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B055" w14:textId="77777777" w:rsidR="00405F01" w:rsidRDefault="00405F01" w:rsidP="1BD9CFB4">
      <w:pPr>
        <w:pStyle w:val="BodyText"/>
        <w:spacing w:before="7"/>
        <w:rPr>
          <w:rFonts w:ascii="Times New Roman"/>
          <w:sz w:val="24"/>
          <w:szCs w:val="24"/>
        </w:rPr>
      </w:pPr>
    </w:p>
    <w:p w14:paraId="4AF7C2FB" w14:textId="2989B776" w:rsidR="1BD9CFB4" w:rsidRDefault="1BD9CFB4" w:rsidP="1BD9CFB4">
      <w:pPr>
        <w:pStyle w:val="BodyText"/>
        <w:spacing w:before="7"/>
        <w:rPr>
          <w:rFonts w:ascii="Times New Roman"/>
          <w:sz w:val="24"/>
          <w:szCs w:val="24"/>
        </w:rPr>
      </w:pPr>
    </w:p>
    <w:p w14:paraId="36C4B056" w14:textId="4CCEA0FD" w:rsidR="00405F01" w:rsidRDefault="00E91A39">
      <w:pPr>
        <w:pStyle w:val="Heading1"/>
        <w:spacing w:before="93"/>
        <w:ind w:left="2762" w:right="2726"/>
        <w:jc w:val="center"/>
      </w:pPr>
      <w:r>
        <w:t>AWARD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AGREEMENT</w:t>
      </w:r>
    </w:p>
    <w:p w14:paraId="36C4B057" w14:textId="77777777" w:rsidR="00405F01" w:rsidRDefault="00405F01">
      <w:pPr>
        <w:pStyle w:val="BodyText"/>
        <w:rPr>
          <w:b/>
          <w:sz w:val="12"/>
        </w:rPr>
      </w:pPr>
    </w:p>
    <w:p w14:paraId="36C4B058" w14:textId="77777777" w:rsidR="00405F01" w:rsidRDefault="00E91A39">
      <w:pPr>
        <w:spacing w:before="93"/>
        <w:ind w:left="119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UNDERSIGNED:</w:t>
      </w:r>
    </w:p>
    <w:p w14:paraId="36C4B059" w14:textId="77777777" w:rsidR="00405F01" w:rsidRDefault="00405F01">
      <w:pPr>
        <w:pStyle w:val="BodyText"/>
        <w:spacing w:before="10"/>
        <w:rPr>
          <w:b/>
          <w:sz w:val="19"/>
        </w:rPr>
      </w:pPr>
    </w:p>
    <w:p w14:paraId="36C4B05A" w14:textId="6F8576CB" w:rsidR="00405F01" w:rsidRDefault="00E91A39">
      <w:pPr>
        <w:pStyle w:val="ListParagraph"/>
        <w:numPr>
          <w:ilvl w:val="0"/>
          <w:numId w:val="9"/>
        </w:numPr>
        <w:tabs>
          <w:tab w:val="left" w:pos="341"/>
        </w:tabs>
        <w:ind w:right="224" w:firstLine="0"/>
        <w:rPr>
          <w:b/>
          <w:sz w:val="20"/>
        </w:rPr>
      </w:pPr>
      <w:r>
        <w:rPr>
          <w:b/>
          <w:sz w:val="20"/>
        </w:rPr>
        <w:t>Blue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Phoenix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Group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B.V.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limited</w:t>
      </w:r>
      <w:r>
        <w:rPr>
          <w:spacing w:val="-1"/>
          <w:sz w:val="20"/>
        </w:rPr>
        <w:t xml:space="preserve"> </w:t>
      </w:r>
      <w:r>
        <w:rPr>
          <w:sz w:val="20"/>
        </w:rPr>
        <w:t>liability</w:t>
      </w:r>
      <w:r>
        <w:rPr>
          <w:spacing w:val="-1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laws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Netherlands, having its registered office at </w:t>
      </w:r>
      <w:proofErr w:type="spellStart"/>
      <w:r>
        <w:rPr>
          <w:sz w:val="20"/>
        </w:rPr>
        <w:t>Watermanweg</w:t>
      </w:r>
      <w:proofErr w:type="spellEnd"/>
      <w:r>
        <w:rPr>
          <w:sz w:val="20"/>
        </w:rPr>
        <w:t xml:space="preserve"> 106a, 3067 GG, Rotterdam, the</w:t>
      </w:r>
      <w:r>
        <w:rPr>
          <w:spacing w:val="1"/>
          <w:sz w:val="20"/>
        </w:rPr>
        <w:t xml:space="preserve"> </w:t>
      </w:r>
      <w:r>
        <w:rPr>
          <w:sz w:val="20"/>
        </w:rPr>
        <w:t>Netherlands,</w:t>
      </w:r>
      <w:r>
        <w:rPr>
          <w:spacing w:val="-2"/>
          <w:sz w:val="20"/>
        </w:rPr>
        <w:t xml:space="preserve"> </w:t>
      </w:r>
      <w:r>
        <w:rPr>
          <w:sz w:val="20"/>
        </w:rPr>
        <w:t>as the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“Coordinating Beneficiary”</w:t>
      </w:r>
    </w:p>
    <w:p w14:paraId="36C4B05B" w14:textId="77777777" w:rsidR="00405F01" w:rsidRDefault="00405F01">
      <w:pPr>
        <w:pStyle w:val="BodyText"/>
        <w:spacing w:before="1"/>
        <w:rPr>
          <w:b/>
        </w:rPr>
      </w:pPr>
    </w:p>
    <w:p w14:paraId="36C4B05C" w14:textId="77777777" w:rsidR="00405F01" w:rsidRDefault="00E91A39">
      <w:pPr>
        <w:pStyle w:val="Heading2"/>
        <w:spacing w:before="1"/>
      </w:pPr>
      <w:r>
        <w:t>And</w:t>
      </w:r>
    </w:p>
    <w:p w14:paraId="36C4B05D" w14:textId="77777777" w:rsidR="00405F01" w:rsidRDefault="00405F01">
      <w:pPr>
        <w:pStyle w:val="BodyText"/>
        <w:spacing w:before="9"/>
        <w:rPr>
          <w:b/>
          <w:sz w:val="11"/>
        </w:rPr>
      </w:pPr>
    </w:p>
    <w:p w14:paraId="36C4B05E" w14:textId="6DA95768" w:rsidR="00405F01" w:rsidRDefault="00E91A39">
      <w:pPr>
        <w:pStyle w:val="ListParagraph"/>
        <w:numPr>
          <w:ilvl w:val="0"/>
          <w:numId w:val="9"/>
        </w:numPr>
        <w:tabs>
          <w:tab w:val="left" w:pos="341"/>
        </w:tabs>
        <w:spacing w:before="93"/>
        <w:ind w:right="409" w:firstLine="0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Company XXX</w:t>
      </w:r>
      <w:r>
        <w:rPr>
          <w:color w:val="000000"/>
          <w:sz w:val="20"/>
        </w:rPr>
        <w:t xml:space="preserve">, a company incorporated under the laws of </w:t>
      </w:r>
      <w:r>
        <w:rPr>
          <w:color w:val="000000"/>
          <w:sz w:val="20"/>
          <w:shd w:val="clear" w:color="auto" w:fill="FFFF00"/>
        </w:rPr>
        <w:t>COUNTRY</w:t>
      </w:r>
      <w:r>
        <w:rPr>
          <w:color w:val="000000"/>
          <w:sz w:val="20"/>
        </w:rPr>
        <w:t>, having it registered</w:t>
      </w:r>
      <w:r>
        <w:rPr>
          <w:color w:val="000000"/>
          <w:spacing w:val="-53"/>
          <w:sz w:val="20"/>
        </w:rPr>
        <w:t xml:space="preserve"> </w:t>
      </w:r>
      <w:r>
        <w:rPr>
          <w:color w:val="000000"/>
          <w:sz w:val="20"/>
        </w:rPr>
        <w:t>office at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  <w:shd w:val="clear" w:color="auto" w:fill="FFFF00"/>
        </w:rPr>
        <w:t>ADDRESS</w:t>
      </w:r>
      <w:r>
        <w:rPr>
          <w:color w:val="000000"/>
          <w:sz w:val="20"/>
        </w:rPr>
        <w:t>,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</w:rPr>
        <w:t>as the</w:t>
      </w:r>
      <w:r>
        <w:rPr>
          <w:color w:val="000000"/>
          <w:spacing w:val="2"/>
          <w:sz w:val="20"/>
        </w:rPr>
        <w:t xml:space="preserve"> </w:t>
      </w:r>
      <w:r>
        <w:rPr>
          <w:b/>
          <w:color w:val="000000"/>
          <w:sz w:val="20"/>
        </w:rPr>
        <w:t>“Contractor"</w:t>
      </w:r>
    </w:p>
    <w:p w14:paraId="36C4B05F" w14:textId="77777777" w:rsidR="00405F01" w:rsidRDefault="00405F01">
      <w:pPr>
        <w:pStyle w:val="BodyText"/>
        <w:spacing w:before="1"/>
        <w:rPr>
          <w:b/>
        </w:rPr>
      </w:pPr>
    </w:p>
    <w:p w14:paraId="36C4B060" w14:textId="77777777" w:rsidR="00405F01" w:rsidRDefault="00E91A39">
      <w:pPr>
        <w:pStyle w:val="Heading1"/>
      </w:pPr>
      <w:r>
        <w:t>WHEREAS:</w:t>
      </w:r>
    </w:p>
    <w:p w14:paraId="36C4B061" w14:textId="77777777" w:rsidR="00405F01" w:rsidRDefault="00405F01">
      <w:pPr>
        <w:pStyle w:val="BodyText"/>
        <w:spacing w:before="9"/>
        <w:rPr>
          <w:b/>
          <w:sz w:val="11"/>
        </w:rPr>
      </w:pPr>
    </w:p>
    <w:p w14:paraId="36C4B062" w14:textId="2C5C0833" w:rsidR="00405F01" w:rsidRDefault="00E91A39">
      <w:pPr>
        <w:spacing w:before="93"/>
        <w:ind w:left="119" w:right="113"/>
        <w:rPr>
          <w:i/>
          <w:sz w:val="20"/>
        </w:rPr>
      </w:pPr>
      <w:proofErr w:type="spellStart"/>
      <w:r>
        <w:rPr>
          <w:i/>
          <w:sz w:val="20"/>
        </w:rPr>
        <w:t>a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On</w:t>
      </w:r>
      <w:proofErr w:type="gramEnd"/>
      <w:r>
        <w:rPr>
          <w:i/>
          <w:sz w:val="20"/>
        </w:rPr>
        <w:t xml:space="preserve"> </w:t>
      </w:r>
      <w:r>
        <w:rPr>
          <w:i/>
          <w:color w:val="000000"/>
          <w:sz w:val="20"/>
          <w:shd w:val="clear" w:color="auto" w:fill="FFFF00"/>
        </w:rPr>
        <w:t>DD-MM-YY</w:t>
      </w:r>
      <w:r>
        <w:rPr>
          <w:i/>
          <w:color w:val="000000"/>
          <w:sz w:val="20"/>
        </w:rPr>
        <w:t xml:space="preserve"> Coordinating Beneficiary has concluded a Grant Agreement with the European</w:t>
      </w:r>
      <w:r>
        <w:rPr>
          <w:i/>
          <w:color w:val="000000"/>
          <w:spacing w:val="-53"/>
          <w:sz w:val="20"/>
        </w:rPr>
        <w:t xml:space="preserve"> </w:t>
      </w:r>
      <w:r>
        <w:rPr>
          <w:i/>
          <w:color w:val="000000"/>
          <w:sz w:val="20"/>
        </w:rPr>
        <w:t>Union (EU) with reference number LIFE19 CCM/NL/001219, Version LIFE January 2020,</w:t>
      </w:r>
      <w:r>
        <w:rPr>
          <w:i/>
          <w:color w:val="000000"/>
          <w:spacing w:val="1"/>
          <w:sz w:val="20"/>
        </w:rPr>
        <w:t xml:space="preserve"> </w:t>
      </w:r>
      <w:r>
        <w:rPr>
          <w:i/>
          <w:color w:val="000000"/>
          <w:sz w:val="20"/>
        </w:rPr>
        <w:t>(hereinafter referred to as the “</w:t>
      </w:r>
      <w:r>
        <w:rPr>
          <w:b/>
          <w:i/>
          <w:color w:val="000000"/>
          <w:sz w:val="20"/>
        </w:rPr>
        <w:t>GA</w:t>
      </w:r>
      <w:r>
        <w:rPr>
          <w:i/>
          <w:color w:val="000000"/>
          <w:sz w:val="20"/>
        </w:rPr>
        <w:t>”). This agreement creates certain obligations for Contractor(s)</w:t>
      </w:r>
      <w:r>
        <w:rPr>
          <w:i/>
          <w:color w:val="000000"/>
          <w:spacing w:val="-54"/>
          <w:sz w:val="20"/>
        </w:rPr>
        <w:t xml:space="preserve"> </w:t>
      </w:r>
      <w:r>
        <w:rPr>
          <w:i/>
          <w:color w:val="000000"/>
          <w:sz w:val="20"/>
        </w:rPr>
        <w:t>of</w:t>
      </w:r>
      <w:r>
        <w:rPr>
          <w:i/>
          <w:color w:val="000000"/>
          <w:spacing w:val="-2"/>
          <w:sz w:val="20"/>
        </w:rPr>
        <w:t xml:space="preserve"> </w:t>
      </w:r>
      <w:r>
        <w:rPr>
          <w:i/>
          <w:color w:val="000000"/>
          <w:sz w:val="20"/>
        </w:rPr>
        <w:t>Coordinating</w:t>
      </w:r>
      <w:r>
        <w:rPr>
          <w:i/>
          <w:color w:val="000000"/>
          <w:spacing w:val="1"/>
          <w:sz w:val="20"/>
        </w:rPr>
        <w:t xml:space="preserve"> </w:t>
      </w:r>
      <w:r>
        <w:rPr>
          <w:i/>
          <w:color w:val="000000"/>
          <w:sz w:val="20"/>
        </w:rPr>
        <w:t>Beneficiary,</w:t>
      </w:r>
      <w:r>
        <w:rPr>
          <w:i/>
          <w:color w:val="000000"/>
          <w:spacing w:val="-1"/>
          <w:sz w:val="20"/>
        </w:rPr>
        <w:t xml:space="preserve"> </w:t>
      </w:r>
      <w:r>
        <w:rPr>
          <w:i/>
          <w:color w:val="000000"/>
          <w:sz w:val="20"/>
        </w:rPr>
        <w:t>these articles are attached</w:t>
      </w:r>
      <w:r>
        <w:rPr>
          <w:i/>
          <w:color w:val="000000"/>
          <w:spacing w:val="-2"/>
          <w:sz w:val="20"/>
        </w:rPr>
        <w:t xml:space="preserve"> </w:t>
      </w:r>
      <w:r>
        <w:rPr>
          <w:i/>
          <w:color w:val="000000"/>
          <w:sz w:val="20"/>
        </w:rPr>
        <w:t>as</w:t>
      </w:r>
      <w:r>
        <w:rPr>
          <w:i/>
          <w:color w:val="000000"/>
          <w:spacing w:val="1"/>
          <w:sz w:val="20"/>
        </w:rPr>
        <w:t xml:space="preserve"> </w:t>
      </w:r>
      <w:r w:rsidR="00EF2EAC">
        <w:rPr>
          <w:b/>
          <w:i/>
          <w:color w:val="000000"/>
          <w:sz w:val="20"/>
        </w:rPr>
        <w:t>Appendix A</w:t>
      </w:r>
      <w:r w:rsidR="00613263">
        <w:rPr>
          <w:b/>
          <w:i/>
          <w:color w:val="000000"/>
          <w:sz w:val="20"/>
        </w:rPr>
        <w:t xml:space="preserve"> (Appendix 1 to the GA</w:t>
      </w:r>
      <w:proofErr w:type="gramStart"/>
      <w:r w:rsidR="00613263">
        <w:rPr>
          <w:b/>
          <w:i/>
          <w:color w:val="000000"/>
          <w:sz w:val="20"/>
        </w:rPr>
        <w:t>)</w:t>
      </w:r>
      <w:r>
        <w:rPr>
          <w:i/>
          <w:color w:val="000000"/>
          <w:sz w:val="20"/>
        </w:rPr>
        <w:t>;</w:t>
      </w:r>
      <w:proofErr w:type="gramEnd"/>
    </w:p>
    <w:p w14:paraId="36C4B063" w14:textId="61B35EDF" w:rsidR="00405F01" w:rsidRDefault="00E91A39">
      <w:pPr>
        <w:spacing w:before="2"/>
        <w:ind w:left="119" w:right="113"/>
        <w:rPr>
          <w:i/>
          <w:sz w:val="20"/>
        </w:rPr>
      </w:pPr>
      <w:r>
        <w:rPr>
          <w:i/>
          <w:sz w:val="20"/>
        </w:rPr>
        <w:t xml:space="preserve">b The Coordinating Beneficiary and the Contractor wish to enter into </w:t>
      </w:r>
      <w:r w:rsidR="00EF2EAC">
        <w:rPr>
          <w:i/>
          <w:sz w:val="20"/>
        </w:rPr>
        <w:t>an</w:t>
      </w:r>
      <w:r>
        <w:rPr>
          <w:i/>
          <w:sz w:val="20"/>
        </w:rPr>
        <w:t xml:space="preserve"> Award Contract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(hereinafter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referred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“</w:t>
      </w:r>
      <w:r>
        <w:rPr>
          <w:b/>
          <w:i/>
          <w:sz w:val="20"/>
        </w:rPr>
        <w:t>ACA</w:t>
      </w:r>
      <w:r>
        <w:rPr>
          <w:i/>
          <w:sz w:val="20"/>
        </w:rPr>
        <w:t>”)</w:t>
      </w:r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further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outline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mutual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duties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responsibilities as laid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down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GA.</w:t>
      </w:r>
    </w:p>
    <w:p w14:paraId="36C4B064" w14:textId="77777777" w:rsidR="00405F01" w:rsidRDefault="00E91A39">
      <w:pPr>
        <w:spacing w:line="229" w:lineRule="exact"/>
        <w:ind w:left="119"/>
        <w:rPr>
          <w:i/>
          <w:sz w:val="20"/>
        </w:rPr>
      </w:pPr>
      <w:r>
        <w:rPr>
          <w:i/>
          <w:sz w:val="20"/>
        </w:rPr>
        <w:t>c</w:t>
      </w:r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The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parties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hereby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would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like 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specify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terms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ACA.</w:t>
      </w:r>
    </w:p>
    <w:p w14:paraId="36C4B065" w14:textId="77777777" w:rsidR="00405F01" w:rsidRDefault="00405F01">
      <w:pPr>
        <w:pStyle w:val="BodyText"/>
        <w:spacing w:before="1"/>
        <w:rPr>
          <w:i/>
        </w:rPr>
      </w:pPr>
    </w:p>
    <w:p w14:paraId="36C4B066" w14:textId="77777777" w:rsidR="00405F01" w:rsidRDefault="00E91A39">
      <w:pPr>
        <w:pStyle w:val="Heading1"/>
      </w:pPr>
      <w:r>
        <w:t>HAVE</w:t>
      </w:r>
      <w:r>
        <w:rPr>
          <w:spacing w:val="-4"/>
        </w:rPr>
        <w:t xml:space="preserve"> </w:t>
      </w:r>
      <w:r>
        <w:t>AGREED AS</w:t>
      </w:r>
      <w:r>
        <w:rPr>
          <w:spacing w:val="-3"/>
        </w:rPr>
        <w:t xml:space="preserve"> </w:t>
      </w:r>
      <w:r>
        <w:t>FOLLOWS:</w:t>
      </w:r>
    </w:p>
    <w:p w14:paraId="36C4B067" w14:textId="77777777" w:rsidR="00405F01" w:rsidRDefault="00405F01">
      <w:pPr>
        <w:pStyle w:val="BodyText"/>
        <w:spacing w:before="1"/>
        <w:rPr>
          <w:b/>
        </w:rPr>
      </w:pPr>
    </w:p>
    <w:p w14:paraId="36C4B068" w14:textId="77777777" w:rsidR="00405F01" w:rsidRDefault="00E91A39">
      <w:pPr>
        <w:pStyle w:val="Heading2"/>
        <w:spacing w:line="229" w:lineRule="exact"/>
      </w:pPr>
      <w:r>
        <w:t>Article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Definitions</w:t>
      </w:r>
    </w:p>
    <w:p w14:paraId="36C4B069" w14:textId="77777777" w:rsidR="00405F01" w:rsidRDefault="00E91A39">
      <w:pPr>
        <w:pStyle w:val="BodyText"/>
        <w:ind w:left="479" w:right="293" w:hanging="360"/>
      </w:pPr>
      <w:r>
        <w:t>1.1</w:t>
      </w:r>
      <w:r>
        <w:rPr>
          <w:spacing w:val="2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ACA are</w:t>
      </w:r>
      <w:r>
        <w:rPr>
          <w:spacing w:val="-3"/>
        </w:rPr>
        <w:t xml:space="preserve"> </w:t>
      </w:r>
      <w:r>
        <w:t>derived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GA and</w:t>
      </w:r>
      <w:r>
        <w:rPr>
          <w:spacing w:val="-1"/>
        </w:rPr>
        <w:t xml:space="preserve"> </w:t>
      </w:r>
      <w:r>
        <w:t>are mandatory to</w:t>
      </w:r>
      <w:r>
        <w:rPr>
          <w:spacing w:val="-5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per GA.</w:t>
      </w:r>
    </w:p>
    <w:p w14:paraId="36C4B06A" w14:textId="77777777" w:rsidR="00405F01" w:rsidRDefault="00405F01">
      <w:pPr>
        <w:pStyle w:val="BodyText"/>
      </w:pPr>
    </w:p>
    <w:p w14:paraId="36C4B06B" w14:textId="77777777" w:rsidR="00405F01" w:rsidRDefault="00E91A39">
      <w:pPr>
        <w:pStyle w:val="Heading2"/>
      </w:pPr>
      <w:r>
        <w:t>Article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Responsibilities Contractor</w:t>
      </w:r>
    </w:p>
    <w:p w14:paraId="36C4B06C" w14:textId="77777777" w:rsidR="00405F01" w:rsidRDefault="00E91A39">
      <w:pPr>
        <w:pStyle w:val="ListParagraph"/>
        <w:numPr>
          <w:ilvl w:val="1"/>
          <w:numId w:val="8"/>
        </w:numPr>
        <w:tabs>
          <w:tab w:val="left" w:pos="480"/>
        </w:tabs>
        <w:spacing w:before="1"/>
        <w:ind w:right="118"/>
        <w:rPr>
          <w:sz w:val="20"/>
        </w:rPr>
      </w:pPr>
      <w:r>
        <w:rPr>
          <w:sz w:val="20"/>
        </w:rPr>
        <w:t>Contractor herewith declares to comply and fulfill all duties as set forth in the ACA related to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Contractor. Contractor will ensure that all responsibilities towards the Coordinating</w:t>
      </w:r>
      <w:r>
        <w:rPr>
          <w:spacing w:val="1"/>
          <w:sz w:val="20"/>
        </w:rPr>
        <w:t xml:space="preserve"> </w:t>
      </w:r>
      <w:r>
        <w:rPr>
          <w:sz w:val="20"/>
        </w:rPr>
        <w:t>Beneficiary (</w:t>
      </w:r>
      <w:proofErr w:type="gramStart"/>
      <w:r>
        <w:rPr>
          <w:sz w:val="20"/>
        </w:rPr>
        <w:t>e.g.</w:t>
      </w:r>
      <w:proofErr w:type="gramEnd"/>
      <w:r>
        <w:rPr>
          <w:sz w:val="20"/>
        </w:rPr>
        <w:t xml:space="preserve"> reporting, finance, communication) will be carried out as agreed with</w:t>
      </w:r>
      <w:r>
        <w:rPr>
          <w:spacing w:val="1"/>
          <w:sz w:val="20"/>
        </w:rPr>
        <w:t xml:space="preserve"> </w:t>
      </w:r>
      <w:r>
        <w:rPr>
          <w:sz w:val="20"/>
        </w:rPr>
        <w:t>Coordinating</w:t>
      </w:r>
      <w:r>
        <w:rPr>
          <w:spacing w:val="-3"/>
          <w:sz w:val="20"/>
        </w:rPr>
        <w:t xml:space="preserve"> </w:t>
      </w:r>
      <w:r>
        <w:rPr>
          <w:sz w:val="20"/>
        </w:rPr>
        <w:t>Beneficiary.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details and</w:t>
      </w:r>
      <w:r>
        <w:rPr>
          <w:spacing w:val="-3"/>
          <w:sz w:val="20"/>
        </w:rPr>
        <w:t xml:space="preserve"> </w:t>
      </w:r>
      <w:r>
        <w:rPr>
          <w:sz w:val="20"/>
        </w:rPr>
        <w:t>reporting</w:t>
      </w:r>
      <w:r>
        <w:rPr>
          <w:spacing w:val="-1"/>
          <w:sz w:val="20"/>
        </w:rPr>
        <w:t xml:space="preserve"> </w:t>
      </w:r>
      <w:r>
        <w:rPr>
          <w:sz w:val="20"/>
        </w:rPr>
        <w:t>schedules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formats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agreed</w:t>
      </w:r>
      <w:r>
        <w:rPr>
          <w:spacing w:val="-52"/>
          <w:sz w:val="20"/>
        </w:rPr>
        <w:t xml:space="preserve"> </w:t>
      </w:r>
      <w:r>
        <w:rPr>
          <w:sz w:val="20"/>
        </w:rPr>
        <w:t>upon within 4 weeks of signing the ACA. Coordinating Beneficiary will support Contractor in</w:t>
      </w:r>
      <w:r>
        <w:rPr>
          <w:spacing w:val="1"/>
          <w:sz w:val="20"/>
        </w:rPr>
        <w:t xml:space="preserve"> </w:t>
      </w:r>
      <w:r>
        <w:rPr>
          <w:sz w:val="20"/>
        </w:rPr>
        <w:t>delivering</w:t>
      </w:r>
      <w:r>
        <w:rPr>
          <w:spacing w:val="-2"/>
          <w:sz w:val="20"/>
        </w:rPr>
        <w:t xml:space="preserve"> </w:t>
      </w:r>
      <w:r>
        <w:rPr>
          <w:sz w:val="20"/>
        </w:rPr>
        <w:t>specific</w:t>
      </w:r>
      <w:r>
        <w:rPr>
          <w:spacing w:val="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requirements.</w:t>
      </w:r>
    </w:p>
    <w:p w14:paraId="36C4B06D" w14:textId="0A0B46E0" w:rsidR="00405F01" w:rsidRDefault="00E91A39">
      <w:pPr>
        <w:pStyle w:val="ListParagraph"/>
        <w:numPr>
          <w:ilvl w:val="1"/>
          <w:numId w:val="8"/>
        </w:numPr>
        <w:tabs>
          <w:tab w:val="left" w:pos="480"/>
        </w:tabs>
        <w:ind w:right="203"/>
        <w:rPr>
          <w:sz w:val="20"/>
        </w:rPr>
      </w:pP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signing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ACA,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2"/>
          <w:sz w:val="20"/>
        </w:rPr>
        <w:t xml:space="preserve"> </w:t>
      </w:r>
      <w:r>
        <w:rPr>
          <w:sz w:val="20"/>
        </w:rPr>
        <w:t>accepts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Appendix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agrees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implement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project,</w:t>
      </w:r>
      <w:r>
        <w:rPr>
          <w:spacing w:val="-2"/>
          <w:sz w:val="20"/>
        </w:rPr>
        <w:t xml:space="preserve"> </w:t>
      </w:r>
      <w:r>
        <w:rPr>
          <w:sz w:val="20"/>
        </w:rPr>
        <w:t>acting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 w:rsidR="00613263"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responsibility.</w:t>
      </w:r>
    </w:p>
    <w:p w14:paraId="36C4B06E" w14:textId="77777777" w:rsidR="00405F01" w:rsidRDefault="00405F01">
      <w:pPr>
        <w:pStyle w:val="BodyText"/>
        <w:spacing w:before="10"/>
        <w:rPr>
          <w:sz w:val="19"/>
        </w:rPr>
      </w:pPr>
    </w:p>
    <w:p w14:paraId="36C4B06F" w14:textId="77777777" w:rsidR="00405F01" w:rsidRDefault="00E91A39">
      <w:pPr>
        <w:pStyle w:val="Heading2"/>
      </w:pPr>
      <w:r>
        <w:t>Article</w:t>
      </w:r>
      <w:r>
        <w:rPr>
          <w:spacing w:val="-1"/>
        </w:rPr>
        <w:t xml:space="preserve"> </w:t>
      </w:r>
      <w:r>
        <w:t>3</w:t>
      </w:r>
    </w:p>
    <w:p w14:paraId="36C4B070" w14:textId="77777777" w:rsidR="00405F01" w:rsidRDefault="00E91A39">
      <w:pPr>
        <w:pStyle w:val="BodyText"/>
        <w:spacing w:before="1"/>
        <w:ind w:left="479" w:hanging="360"/>
      </w:pPr>
      <w:r>
        <w:t>3.1</w:t>
      </w:r>
      <w:r>
        <w:rPr>
          <w:spacing w:val="2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 breach of</w:t>
      </w:r>
      <w:r>
        <w:rPr>
          <w:spacing w:val="-2"/>
        </w:rPr>
        <w:t xml:space="preserve"> </w:t>
      </w:r>
      <w:r>
        <w:t>articles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ACA,</w:t>
      </w:r>
      <w:r>
        <w:rPr>
          <w:spacing w:val="-3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obliged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the breach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Coordinating</w:t>
      </w:r>
      <w:r>
        <w:rPr>
          <w:spacing w:val="-2"/>
        </w:rPr>
        <w:t xml:space="preserve"> </w:t>
      </w:r>
      <w:r>
        <w:t>Beneficiary.</w:t>
      </w:r>
    </w:p>
    <w:p w14:paraId="36C4B071" w14:textId="77777777" w:rsidR="00405F01" w:rsidRDefault="00405F01">
      <w:pPr>
        <w:pStyle w:val="BodyText"/>
        <w:spacing w:before="10"/>
        <w:rPr>
          <w:sz w:val="19"/>
        </w:rPr>
      </w:pPr>
    </w:p>
    <w:p w14:paraId="36C4B072" w14:textId="77777777" w:rsidR="00405F01" w:rsidRDefault="00E91A39">
      <w:pPr>
        <w:pStyle w:val="Heading2"/>
      </w:pPr>
      <w:r>
        <w:t>Article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</w:t>
      </w:r>
    </w:p>
    <w:p w14:paraId="36C4B073" w14:textId="77777777" w:rsidR="00405F01" w:rsidRDefault="00E91A39">
      <w:pPr>
        <w:pStyle w:val="BodyText"/>
        <w:spacing w:before="1"/>
        <w:ind w:left="119"/>
      </w:pPr>
      <w:r>
        <w:t>4.1</w:t>
      </w:r>
      <w:r>
        <w:rPr>
          <w:spacing w:val="2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governed</w:t>
      </w:r>
      <w:r>
        <w:rPr>
          <w:spacing w:val="-2"/>
        </w:rPr>
        <w:t xml:space="preserve"> </w:t>
      </w:r>
      <w:r>
        <w:t>exclusively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Netherlands.</w:t>
      </w:r>
    </w:p>
    <w:p w14:paraId="36C4B074" w14:textId="77777777" w:rsidR="00405F01" w:rsidRDefault="00405F01">
      <w:pPr>
        <w:pStyle w:val="BodyText"/>
        <w:spacing w:before="1"/>
      </w:pPr>
    </w:p>
    <w:p w14:paraId="36C4B075" w14:textId="77777777" w:rsidR="00405F01" w:rsidRDefault="00E91A39">
      <w:pPr>
        <w:pStyle w:val="Heading2"/>
      </w:pPr>
      <w:r>
        <w:t>Article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Provisions</w:t>
      </w:r>
    </w:p>
    <w:p w14:paraId="36C4B076" w14:textId="77777777" w:rsidR="00405F01" w:rsidRDefault="00E91A39">
      <w:pPr>
        <w:pStyle w:val="ListParagraph"/>
        <w:numPr>
          <w:ilvl w:val="1"/>
          <w:numId w:val="7"/>
        </w:numPr>
        <w:tabs>
          <w:tab w:val="left" w:pos="480"/>
        </w:tabs>
        <w:ind w:right="103"/>
        <w:rPr>
          <w:sz w:val="20"/>
        </w:rPr>
      </w:pPr>
      <w:r>
        <w:rPr>
          <w:sz w:val="20"/>
        </w:rPr>
        <w:t>Any change, modification or amendment to this ACA may be affected only and exclusively by</w:t>
      </w:r>
      <w:r>
        <w:rPr>
          <w:spacing w:val="-5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numbered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Addendum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valid.</w:t>
      </w:r>
    </w:p>
    <w:p w14:paraId="36C4B077" w14:textId="00062B3B" w:rsidR="00405F01" w:rsidRDefault="00E91A39" w:rsidP="00200816">
      <w:pPr>
        <w:pStyle w:val="ListParagraph"/>
        <w:numPr>
          <w:ilvl w:val="1"/>
          <w:numId w:val="7"/>
        </w:numPr>
        <w:tabs>
          <w:tab w:val="left" w:pos="480"/>
        </w:tabs>
        <w:ind w:right="744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notice,</w:t>
      </w:r>
      <w:r>
        <w:rPr>
          <w:spacing w:val="-1"/>
          <w:sz w:val="20"/>
        </w:rPr>
        <w:t xml:space="preserve"> </w:t>
      </w:r>
      <w:r>
        <w:rPr>
          <w:sz w:val="20"/>
        </w:rPr>
        <w:t>demand</w:t>
      </w:r>
      <w:r>
        <w:rPr>
          <w:spacing w:val="-3"/>
          <w:sz w:val="20"/>
        </w:rPr>
        <w:t xml:space="preserve"> </w:t>
      </w:r>
      <w:r>
        <w:rPr>
          <w:sz w:val="20"/>
        </w:rPr>
        <w:t>or other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either party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sent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courier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registered mail addressed to the other party at its registered address as indicated 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above.</w:t>
      </w:r>
    </w:p>
    <w:p w14:paraId="36C4B078" w14:textId="0A6369D7" w:rsidR="00405F01" w:rsidRPr="00E91A39" w:rsidRDefault="00E91A39" w:rsidP="00E91A39">
      <w:pPr>
        <w:pStyle w:val="ListParagraph"/>
        <w:numPr>
          <w:ilvl w:val="1"/>
          <w:numId w:val="7"/>
        </w:numPr>
        <w:tabs>
          <w:tab w:val="left" w:pos="480"/>
        </w:tabs>
        <w:ind w:right="744"/>
        <w:rPr>
          <w:sz w:val="20"/>
        </w:rPr>
      </w:pPr>
      <w:r w:rsidRPr="1BD9CFB4">
        <w:rPr>
          <w:sz w:val="20"/>
          <w:szCs w:val="20"/>
        </w:rPr>
        <w:t>This</w:t>
      </w:r>
      <w:r w:rsidRPr="1BD9CFB4">
        <w:rPr>
          <w:spacing w:val="-2"/>
          <w:sz w:val="20"/>
          <w:szCs w:val="20"/>
        </w:rPr>
        <w:t xml:space="preserve"> </w:t>
      </w:r>
      <w:r w:rsidRPr="1BD9CFB4">
        <w:rPr>
          <w:sz w:val="20"/>
          <w:szCs w:val="20"/>
        </w:rPr>
        <w:t>ACA</w:t>
      </w:r>
      <w:r w:rsidRPr="1BD9CFB4">
        <w:rPr>
          <w:spacing w:val="-1"/>
          <w:sz w:val="20"/>
          <w:szCs w:val="20"/>
        </w:rPr>
        <w:t xml:space="preserve"> </w:t>
      </w:r>
      <w:r w:rsidRPr="1BD9CFB4">
        <w:rPr>
          <w:sz w:val="20"/>
          <w:szCs w:val="20"/>
        </w:rPr>
        <w:t>in</w:t>
      </w:r>
      <w:r w:rsidRPr="1BD9CFB4">
        <w:rPr>
          <w:spacing w:val="-4"/>
          <w:sz w:val="20"/>
          <w:szCs w:val="20"/>
        </w:rPr>
        <w:t xml:space="preserve"> </w:t>
      </w:r>
      <w:r w:rsidRPr="1BD9CFB4">
        <w:rPr>
          <w:sz w:val="20"/>
          <w:szCs w:val="20"/>
        </w:rPr>
        <w:t>conjunction</w:t>
      </w:r>
      <w:r w:rsidRPr="1BD9CFB4">
        <w:rPr>
          <w:spacing w:val="-3"/>
          <w:sz w:val="20"/>
          <w:szCs w:val="20"/>
        </w:rPr>
        <w:t xml:space="preserve"> </w:t>
      </w:r>
      <w:r w:rsidRPr="1BD9CFB4">
        <w:rPr>
          <w:sz w:val="20"/>
          <w:szCs w:val="20"/>
        </w:rPr>
        <w:t>with</w:t>
      </w:r>
      <w:r w:rsidRPr="1BD9CFB4">
        <w:rPr>
          <w:spacing w:val="-1"/>
          <w:sz w:val="20"/>
          <w:szCs w:val="20"/>
        </w:rPr>
        <w:t xml:space="preserve"> </w:t>
      </w:r>
      <w:r w:rsidRPr="1BD9CFB4">
        <w:rPr>
          <w:sz w:val="20"/>
          <w:szCs w:val="20"/>
        </w:rPr>
        <w:t>its</w:t>
      </w:r>
      <w:r w:rsidRPr="1BD9CFB4">
        <w:rPr>
          <w:spacing w:val="-3"/>
          <w:sz w:val="20"/>
          <w:szCs w:val="20"/>
        </w:rPr>
        <w:t xml:space="preserve"> </w:t>
      </w:r>
      <w:r w:rsidRPr="1BD9CFB4">
        <w:rPr>
          <w:sz w:val="20"/>
          <w:szCs w:val="20"/>
        </w:rPr>
        <w:t>Conditions</w:t>
      </w:r>
      <w:r w:rsidRPr="1BD9CFB4">
        <w:rPr>
          <w:spacing w:val="-2"/>
          <w:sz w:val="20"/>
          <w:szCs w:val="20"/>
        </w:rPr>
        <w:t xml:space="preserve"> </w:t>
      </w:r>
      <w:r w:rsidRPr="1BD9CFB4">
        <w:rPr>
          <w:sz w:val="20"/>
          <w:szCs w:val="20"/>
        </w:rPr>
        <w:t>and</w:t>
      </w:r>
      <w:r w:rsidRPr="1BD9CFB4">
        <w:rPr>
          <w:spacing w:val="-1"/>
          <w:sz w:val="20"/>
          <w:szCs w:val="20"/>
        </w:rPr>
        <w:t xml:space="preserve"> </w:t>
      </w:r>
      <w:r w:rsidR="00613263" w:rsidRPr="1BD9CFB4">
        <w:rPr>
          <w:sz w:val="20"/>
          <w:szCs w:val="20"/>
        </w:rPr>
        <w:t>Appendices</w:t>
      </w:r>
      <w:r w:rsidRPr="1BD9CFB4">
        <w:rPr>
          <w:sz w:val="20"/>
          <w:szCs w:val="20"/>
        </w:rPr>
        <w:t xml:space="preserve"> contains</w:t>
      </w:r>
      <w:r w:rsidRPr="1BD9CFB4">
        <w:rPr>
          <w:spacing w:val="-2"/>
          <w:sz w:val="20"/>
          <w:szCs w:val="20"/>
        </w:rPr>
        <w:t xml:space="preserve"> </w:t>
      </w:r>
      <w:r w:rsidRPr="1BD9CFB4">
        <w:rPr>
          <w:sz w:val="20"/>
          <w:szCs w:val="20"/>
        </w:rPr>
        <w:t>the</w:t>
      </w:r>
      <w:r w:rsidRPr="1BD9CFB4">
        <w:rPr>
          <w:spacing w:val="-3"/>
          <w:sz w:val="20"/>
          <w:szCs w:val="20"/>
        </w:rPr>
        <w:t xml:space="preserve"> </w:t>
      </w:r>
      <w:r w:rsidRPr="1BD9CFB4">
        <w:rPr>
          <w:sz w:val="20"/>
          <w:szCs w:val="20"/>
        </w:rPr>
        <w:t>entire</w:t>
      </w:r>
      <w:r w:rsidRPr="1BD9CFB4">
        <w:rPr>
          <w:spacing w:val="-2"/>
          <w:sz w:val="20"/>
          <w:szCs w:val="20"/>
        </w:rPr>
        <w:t xml:space="preserve"> </w:t>
      </w:r>
      <w:r w:rsidRPr="1BD9CFB4">
        <w:rPr>
          <w:sz w:val="20"/>
          <w:szCs w:val="20"/>
        </w:rPr>
        <w:t>agreement</w:t>
      </w:r>
      <w:r w:rsidRPr="1BD9CFB4">
        <w:rPr>
          <w:spacing w:val="-52"/>
          <w:sz w:val="20"/>
          <w:szCs w:val="20"/>
        </w:rPr>
        <w:t xml:space="preserve"> </w:t>
      </w:r>
      <w:r w:rsidR="00613263" w:rsidRPr="1BD9CFB4">
        <w:rPr>
          <w:spacing w:val="-52"/>
          <w:sz w:val="20"/>
          <w:szCs w:val="20"/>
        </w:rPr>
        <w:t xml:space="preserve">    </w:t>
      </w:r>
      <w:r w:rsidRPr="1BD9CFB4">
        <w:rPr>
          <w:sz w:val="20"/>
          <w:szCs w:val="20"/>
        </w:rPr>
        <w:t>between the parties at the date hereof and replaces and supersedes all previous</w:t>
      </w:r>
      <w:r w:rsidRPr="1BD9CFB4">
        <w:rPr>
          <w:spacing w:val="1"/>
          <w:sz w:val="20"/>
          <w:szCs w:val="20"/>
        </w:rPr>
        <w:t xml:space="preserve"> </w:t>
      </w:r>
      <w:r w:rsidRPr="1BD9CFB4">
        <w:rPr>
          <w:sz w:val="20"/>
          <w:szCs w:val="20"/>
        </w:rPr>
        <w:t>agreements, written</w:t>
      </w:r>
      <w:r w:rsidRPr="1BD9CFB4">
        <w:rPr>
          <w:spacing w:val="-2"/>
          <w:sz w:val="20"/>
          <w:szCs w:val="20"/>
        </w:rPr>
        <w:t xml:space="preserve"> </w:t>
      </w:r>
      <w:r w:rsidRPr="1BD9CFB4">
        <w:rPr>
          <w:sz w:val="20"/>
          <w:szCs w:val="20"/>
        </w:rPr>
        <w:t>or</w:t>
      </w:r>
      <w:r w:rsidRPr="1BD9CFB4">
        <w:rPr>
          <w:spacing w:val="2"/>
          <w:sz w:val="20"/>
          <w:szCs w:val="20"/>
        </w:rPr>
        <w:t xml:space="preserve"> </w:t>
      </w:r>
      <w:r w:rsidRPr="1BD9CFB4">
        <w:rPr>
          <w:sz w:val="20"/>
          <w:szCs w:val="20"/>
        </w:rPr>
        <w:t>oral in</w:t>
      </w:r>
      <w:r w:rsidRPr="1BD9CFB4">
        <w:rPr>
          <w:spacing w:val="-1"/>
          <w:sz w:val="20"/>
          <w:szCs w:val="20"/>
        </w:rPr>
        <w:t xml:space="preserve"> </w:t>
      </w:r>
      <w:r w:rsidRPr="1BD9CFB4">
        <w:rPr>
          <w:sz w:val="20"/>
          <w:szCs w:val="20"/>
        </w:rPr>
        <w:t>respect</w:t>
      </w:r>
      <w:r w:rsidRPr="1BD9CFB4">
        <w:rPr>
          <w:spacing w:val="3"/>
          <w:sz w:val="20"/>
          <w:szCs w:val="20"/>
        </w:rPr>
        <w:t xml:space="preserve"> </w:t>
      </w:r>
      <w:r w:rsidRPr="1BD9CFB4">
        <w:rPr>
          <w:sz w:val="20"/>
          <w:szCs w:val="20"/>
        </w:rPr>
        <w:t>of</w:t>
      </w:r>
      <w:r w:rsidRPr="1BD9CFB4">
        <w:rPr>
          <w:spacing w:val="-1"/>
          <w:sz w:val="20"/>
          <w:szCs w:val="20"/>
        </w:rPr>
        <w:t xml:space="preserve"> </w:t>
      </w:r>
      <w:r w:rsidRPr="1BD9CFB4">
        <w:rPr>
          <w:sz w:val="20"/>
          <w:szCs w:val="20"/>
        </w:rPr>
        <w:t>the</w:t>
      </w:r>
      <w:r w:rsidRPr="1BD9CFB4">
        <w:rPr>
          <w:spacing w:val="-2"/>
          <w:sz w:val="20"/>
          <w:szCs w:val="20"/>
        </w:rPr>
        <w:t xml:space="preserve"> </w:t>
      </w:r>
      <w:r w:rsidRPr="1BD9CFB4">
        <w:rPr>
          <w:sz w:val="20"/>
          <w:szCs w:val="20"/>
        </w:rPr>
        <w:t>subject</w:t>
      </w:r>
      <w:r w:rsidRPr="1BD9CFB4">
        <w:rPr>
          <w:spacing w:val="-1"/>
          <w:sz w:val="20"/>
          <w:szCs w:val="20"/>
        </w:rPr>
        <w:t xml:space="preserve"> </w:t>
      </w:r>
      <w:r w:rsidRPr="1BD9CFB4">
        <w:rPr>
          <w:sz w:val="20"/>
          <w:szCs w:val="20"/>
        </w:rPr>
        <w:t>matter</w:t>
      </w:r>
      <w:r w:rsidRPr="1BD9CFB4">
        <w:rPr>
          <w:spacing w:val="-1"/>
          <w:sz w:val="20"/>
          <w:szCs w:val="20"/>
        </w:rPr>
        <w:t xml:space="preserve"> </w:t>
      </w:r>
      <w:r w:rsidRPr="1BD9CFB4">
        <w:rPr>
          <w:sz w:val="20"/>
          <w:szCs w:val="20"/>
        </w:rPr>
        <w:t>hereof.</w:t>
      </w:r>
    </w:p>
    <w:p w14:paraId="36C4B079" w14:textId="77777777" w:rsidR="00405F01" w:rsidRDefault="00405F01">
      <w:pPr>
        <w:rPr>
          <w:sz w:val="20"/>
        </w:rPr>
        <w:sectPr w:rsidR="00405F01">
          <w:headerReference w:type="default" r:id="rId10"/>
          <w:footerReference w:type="default" r:id="rId11"/>
          <w:type w:val="continuous"/>
          <w:pgSz w:w="12000" w:h="16880"/>
          <w:pgMar w:top="2220" w:right="1620" w:bottom="280" w:left="1580" w:header="987" w:footer="0" w:gutter="0"/>
          <w:pgNumType w:start="1"/>
          <w:cols w:space="720"/>
        </w:sectPr>
      </w:pPr>
    </w:p>
    <w:p w14:paraId="36C4B07A" w14:textId="77777777" w:rsidR="00405F01" w:rsidRDefault="00405F01">
      <w:pPr>
        <w:pStyle w:val="BodyText"/>
        <w:spacing w:before="7"/>
        <w:rPr>
          <w:sz w:val="24"/>
        </w:rPr>
      </w:pPr>
    </w:p>
    <w:p w14:paraId="36C4B07B" w14:textId="77777777" w:rsidR="00405F01" w:rsidRDefault="00E91A39">
      <w:pPr>
        <w:pStyle w:val="BodyText"/>
        <w:spacing w:before="93"/>
        <w:ind w:left="119"/>
      </w:pPr>
      <w:r>
        <w:t>Signed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duplicate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color w:val="000000"/>
          <w:shd w:val="clear" w:color="auto" w:fill="FFFF00"/>
        </w:rPr>
        <w:t>Month,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Day,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Year.</w:t>
      </w:r>
    </w:p>
    <w:p w14:paraId="36C4B07C" w14:textId="77777777" w:rsidR="00405F01" w:rsidRDefault="00405F01">
      <w:pPr>
        <w:pStyle w:val="BodyText"/>
        <w:rPr>
          <w:sz w:val="22"/>
        </w:rPr>
      </w:pPr>
    </w:p>
    <w:p w14:paraId="36C4B07D" w14:textId="77777777" w:rsidR="00405F01" w:rsidRDefault="00405F01">
      <w:pPr>
        <w:pStyle w:val="BodyText"/>
        <w:spacing w:before="1"/>
        <w:rPr>
          <w:sz w:val="18"/>
        </w:rPr>
      </w:pPr>
    </w:p>
    <w:p w14:paraId="36C4B07E" w14:textId="77777777" w:rsidR="00405F01" w:rsidRDefault="00E91A39">
      <w:pPr>
        <w:pStyle w:val="BodyText"/>
        <w:ind w:left="119"/>
      </w:pPr>
      <w:r>
        <w:t>Blue</w:t>
      </w:r>
      <w:r>
        <w:rPr>
          <w:spacing w:val="-2"/>
        </w:rPr>
        <w:t xml:space="preserve"> </w:t>
      </w:r>
      <w:r>
        <w:t>Phoenix</w:t>
      </w:r>
      <w:r>
        <w:rPr>
          <w:spacing w:val="-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B.V.,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Coordinating</w:t>
      </w:r>
      <w:r>
        <w:rPr>
          <w:spacing w:val="-2"/>
        </w:rPr>
        <w:t xml:space="preserve"> </w:t>
      </w:r>
      <w:r>
        <w:t>Beneficiary</w:t>
      </w:r>
    </w:p>
    <w:p w14:paraId="36C4B07F" w14:textId="77777777" w:rsidR="00405F01" w:rsidRDefault="00405F01">
      <w:pPr>
        <w:pStyle w:val="BodyText"/>
      </w:pPr>
    </w:p>
    <w:p w14:paraId="36C4B080" w14:textId="77777777" w:rsidR="00405F01" w:rsidRDefault="00405F01">
      <w:pPr>
        <w:pStyle w:val="BodyText"/>
      </w:pPr>
    </w:p>
    <w:p w14:paraId="36C4B081" w14:textId="04C41BB2" w:rsidR="00405F01" w:rsidRDefault="00202410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C4B0C8" wp14:editId="1EBE475A">
                <wp:simplePos x="0" y="0"/>
                <wp:positionH relativeFrom="page">
                  <wp:posOffset>1079500</wp:posOffset>
                </wp:positionH>
                <wp:positionV relativeFrom="paragraph">
                  <wp:posOffset>140335</wp:posOffset>
                </wp:positionV>
                <wp:extent cx="218694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44"/>
                            <a:gd name="T2" fmla="+- 0 5143 1700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6561B" id="docshape1" o:spid="_x0000_s1026" style="position:absolute;margin-left:85pt;margin-top:11.05pt;width:172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TFngIAAKIFAAAOAAAAZHJzL2Uyb0RvYy54bWysVF1v0zAUfUfiP1h+BG35aNauVdMJbQwh&#10;DZi08gNc22kiHF9ju03Hr+faSbquiBdEHiw79/jccz98lzeHVpG9tK4BXdLsMqVEag6i0duSfl/f&#10;X1xT4jzTginQsqTP0tGb1ds3y84sZA41KCEtQRLtFp0pae29WSSJ47VsmbsEIzUaK7At83i020RY&#10;1iF7q5I8TadJB1YYC1w6h3/veiNdRf6qktx/qyonPVElRW0+rjaum7AmqyVbbC0zdcMHGewfVLSs&#10;0ej0SHXHPCM72/xB1TbcgoPKX3JoE6iqhssYA0aTpWfRPNXMyBgLJseZY5rc/6PlX/ePljSipAUl&#10;mrVYIgHcBcdZSE5n3AIxT+bRhvCceQD+w6EheWUJB4cYsum+gEAStvMQE3KobBtuYqjkEPP+fMy7&#10;PHjC8WeeXU/nBZaHoy3LZ7EsCVuMd/nO+U8SIg/bPzjfV03gLuZcDMrXSFG1Cgv4/oKkJJul/TJU&#10;+QjLRti7hKxT0pFJURTnoHwERa6rrJhEwnPYZIQFrvyEC/VvR4WsHkXzgx5U446w8ErSmCcDLuRn&#10;jdrGBCEDgkKEf8Gi73Nsf2dwYbH9zxvfUoKNv+nDMMwHZcFF2JKupDEV4UcLe7mGaPJnlUMnL1al&#10;T1F4/bWq3ow3ggNsm34TnQatJ5XVcN8oFUurdJAym0/nMTcOVCOCMahxdru5VZbsWXjS8QvBINkr&#10;mIWdFpGslkx8HPaeNarfI15hbmMbh87tW30D4hm72EI/KHCw4aYG+4uSDodESd3PHbOSEvVZ4yuc&#10;Z0VoWx8PxdUsx4M9tWxOLUxzpCqpp1j4sL31/STaGdtsa/SUxXA1fMDXUzWhzaO+XtVwwEEQox2G&#10;Vpg0p+eIehmtq98AAAD//wMAUEsDBBQABgAIAAAAIQDgIt8Y4AAAAAkBAAAPAAAAZHJzL2Rvd25y&#10;ZXYueG1sTI/NTsMwEITvSLyDtUjcqJMQfhriVAiEOJS2IvTQoxsvSdR4HcVum/L0bE9wnNnR7Df5&#10;bLSdOODgW0cK4kkEAqlypqVawfrr7eYRhA+ajO4coYITepgVlxe5zow70iceylALLiGfaQVNCH0m&#10;pa8atNpPXI/Et283WB1YDrU0gz5yue1kEkX30uqW+EOje3xpsNqVe6tgt/pw7+V8Od2cXue4WCTT&#10;1P4Epa6vxucnEAHH8BeGMz6jQ8FMW7cn40XH+iHiLUFBksQgOHAXpymI7dm4BVnk8v+C4hcAAP//&#10;AwBQSwECLQAUAAYACAAAACEAtoM4kv4AAADhAQAAEwAAAAAAAAAAAAAAAAAAAAAAW0NvbnRlbnRf&#10;VHlwZXNdLnhtbFBLAQItABQABgAIAAAAIQA4/SH/1gAAAJQBAAALAAAAAAAAAAAAAAAAAC8BAABf&#10;cmVscy8ucmVsc1BLAQItABQABgAIAAAAIQAzq2TFngIAAKIFAAAOAAAAAAAAAAAAAAAAAC4CAABk&#10;cnMvZTJvRG9jLnhtbFBLAQItABQABgAIAAAAIQDgIt8Y4AAAAAkBAAAPAAAAAAAAAAAAAAAAAPgE&#10;AABkcnMvZG93bnJldi54bWxQSwUGAAAAAAQABADzAAAABQYAAAAA&#10;" path="m,l3443,e" filled="f" strokeweight=".22136mm">
                <v:path arrowok="t" o:connecttype="custom" o:connectlocs="0,0;2186305,0" o:connectangles="0,0"/>
                <w10:wrap type="topAndBottom" anchorx="page"/>
              </v:shape>
            </w:pict>
          </mc:Fallback>
        </mc:AlternateContent>
      </w:r>
    </w:p>
    <w:p w14:paraId="36C4B082" w14:textId="77777777" w:rsidR="00405F01" w:rsidRDefault="00E91A39">
      <w:pPr>
        <w:pStyle w:val="BodyText"/>
        <w:spacing w:before="3"/>
        <w:ind w:left="119" w:right="7212"/>
      </w:pPr>
      <w:r>
        <w:t>By:</w:t>
      </w:r>
      <w:r>
        <w:rPr>
          <w:spacing w:val="1"/>
        </w:rPr>
        <w:t xml:space="preserve"> </w:t>
      </w:r>
      <w:r>
        <w:t>Represented</w:t>
      </w:r>
      <w:r>
        <w:rPr>
          <w:spacing w:val="-14"/>
        </w:rPr>
        <w:t xml:space="preserve"> </w:t>
      </w:r>
      <w:r>
        <w:t>by:</w:t>
      </w:r>
      <w:r>
        <w:rPr>
          <w:spacing w:val="-53"/>
        </w:rPr>
        <w:t xml:space="preserve"> </w:t>
      </w:r>
      <w:r>
        <w:t>Title:</w:t>
      </w:r>
    </w:p>
    <w:p w14:paraId="36C4B083" w14:textId="77777777" w:rsidR="00405F01" w:rsidRDefault="00405F01">
      <w:pPr>
        <w:pStyle w:val="BodyText"/>
      </w:pPr>
    </w:p>
    <w:p w14:paraId="36C4B084" w14:textId="77777777" w:rsidR="00405F01" w:rsidRDefault="00405F01">
      <w:pPr>
        <w:pStyle w:val="BodyText"/>
      </w:pPr>
    </w:p>
    <w:p w14:paraId="36C4B085" w14:textId="77777777" w:rsidR="00405F01" w:rsidRDefault="00E91A39">
      <w:pPr>
        <w:pStyle w:val="BodyText"/>
        <w:ind w:left="119"/>
      </w:pPr>
      <w:r>
        <w:rPr>
          <w:color w:val="000000"/>
          <w:shd w:val="clear" w:color="auto" w:fill="FFFF00"/>
        </w:rPr>
        <w:t>Company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XXX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Contractor</w:t>
      </w:r>
    </w:p>
    <w:p w14:paraId="36C4B086" w14:textId="77777777" w:rsidR="00405F01" w:rsidRDefault="00405F01">
      <w:pPr>
        <w:pStyle w:val="BodyText"/>
      </w:pPr>
    </w:p>
    <w:p w14:paraId="36C4B087" w14:textId="77777777" w:rsidR="00405F01" w:rsidRDefault="00405F01">
      <w:pPr>
        <w:pStyle w:val="BodyText"/>
      </w:pPr>
    </w:p>
    <w:p w14:paraId="36C4B088" w14:textId="200F30EE" w:rsidR="00405F01" w:rsidRDefault="00202410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C4B0C9" wp14:editId="2D909E21">
                <wp:simplePos x="0" y="0"/>
                <wp:positionH relativeFrom="page">
                  <wp:posOffset>1079500</wp:posOffset>
                </wp:positionH>
                <wp:positionV relativeFrom="paragraph">
                  <wp:posOffset>139700</wp:posOffset>
                </wp:positionV>
                <wp:extent cx="197548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111"/>
                            <a:gd name="T2" fmla="+- 0 4810 1700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3FBC" id="docshape2" o:spid="_x0000_s1026" style="position:absolute;margin-left:85pt;margin-top:11pt;width:155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rvngIAAKIFAAAOAAAAZHJzL2Uyb0RvYy54bWysVNtu2zAMfR+wfxD0uKH1pWnTBHWKoV2H&#10;Ad1WoNkHKJIcC5NFTVLitF8/SnZSN9tehvlBIE3q8PAiXl3vWk220nkFpqLFaU6JNByEMuuKfl/e&#10;nVxS4gMzgmkwsqJP0tPrxds3V52dyxIa0EI6giDGzztb0SYEO88yzxvZMn8KVho01uBaFlB160w4&#10;1iF6q7Myzy+yDpywDrj0Hv/e9ka6SPh1LXn4VtdeBqIritxCOl06V/HMFldsvnbMNooPNNg/sGiZ&#10;Mhj0AHXLAiMbp36DahV34KEOpxzaDOpacZlywGyK/Cibx4ZZmXLB4nh7KJP/f7D86/bBESUqWlJi&#10;WIstEsB9DFzG4nTWz9Hn0T64mJ6398B/eDRkryxR8ehDVt0XEAjCNgFSQXa1a+NNTJXsUt2fDnWX&#10;u0A4/ixm0/PJ5TklHG1FOU1tydh8f5dvfPgkIeGw7b0PfdcESqnmYmC+xA7XrcYGvj8hOSmmeX8M&#10;XT64FXu3dxlZ5qQjZ0VRHDthPUZYk8viz1hne7eIVY6wkP96z5A1e9J8ZwbWKBEWX0me6mTBx/os&#10;kdu+QIiATjHDv/hi7GPf/s4QwuH4Hw++owQHf9Vna1mIzGKIKJKuoqkU8UcLW7mEZApHncMgL1Zt&#10;xl54HZswYtWb8UYMgGPTCylo5DrqrIE7pXVqrTaRynR2MUu18aCViMbIxrv16kY7smXxSacvJoNg&#10;r9wcbIxIYI1k4uMgB6Z0L6O/xtqmMY6T24/6CsQTTrGDflHgYkOhAfdMSYdLoqL+54Y5SYn+bPAV&#10;zorJJG6VpEzOpyUqbmxZjS3McISqaKDY+CjehH4TbaxT6wYjFSldAx/w9dQqjnni17MaFFwEKdth&#10;acVNM9aT18tqXfwCAAD//wMAUEsDBBQABgAIAAAAIQBpny5/3wAAAAkBAAAPAAAAZHJzL2Rvd25y&#10;ZXYueG1sTI9BT8MwDIXvSPyHyEjcWJoKQSlNJ7QJgRCaYGz3rPHaisYpTdaVf493Yifr2U/P3yvm&#10;k+vEiENoPWlQswQEUuVtS7WGzdfzTQYiREPWdJ5Qwy8GmJeXF4XJrT/SJ47rWAsOoZAbDU2MfS5l&#10;qBp0Jsx8j8S3vR+ciSyHWtrBHDncdTJNkjvpTEv8oTE9LhqsvtcHp2H1Hh7elqvw86H26euYjepl&#10;udhqfX01PT2CiDjFfzOc8BkdSmba+QPZIDrW9wl3iRrSlCcbbjOlQOxOixRkWcjzBuUfAAAA//8D&#10;AFBLAQItABQABgAIAAAAIQC2gziS/gAAAOEBAAATAAAAAAAAAAAAAAAAAAAAAABbQ29udGVudF9U&#10;eXBlc10ueG1sUEsBAi0AFAAGAAgAAAAhADj9If/WAAAAlAEAAAsAAAAAAAAAAAAAAAAALwEAAF9y&#10;ZWxzLy5yZWxzUEsBAi0AFAAGAAgAAAAhANrlWu+eAgAAogUAAA4AAAAAAAAAAAAAAAAALgIAAGRy&#10;cy9lMm9Eb2MueG1sUEsBAi0AFAAGAAgAAAAhAGmfLn/fAAAACQEAAA8AAAAAAAAAAAAAAAAA+AQA&#10;AGRycy9kb3ducmV2LnhtbFBLBQYAAAAABAAEAPMAAAAEBgAAAAA=&#10;" path="m,l3110,e" filled="f" strokeweight=".22136mm">
                <v:path arrowok="t" o:connecttype="custom" o:connectlocs="0,0;1974850,0" o:connectangles="0,0"/>
                <w10:wrap type="topAndBottom" anchorx="page"/>
              </v:shape>
            </w:pict>
          </mc:Fallback>
        </mc:AlternateContent>
      </w:r>
    </w:p>
    <w:p w14:paraId="36C4B089" w14:textId="77777777" w:rsidR="00405F01" w:rsidRDefault="00E91A39">
      <w:pPr>
        <w:pStyle w:val="BodyText"/>
        <w:spacing w:before="3"/>
        <w:ind w:left="119" w:right="7212"/>
      </w:pPr>
      <w:r>
        <w:t>By:</w:t>
      </w:r>
      <w:r>
        <w:rPr>
          <w:spacing w:val="1"/>
        </w:rPr>
        <w:t xml:space="preserve"> </w:t>
      </w:r>
      <w:r>
        <w:t>Represented</w:t>
      </w:r>
      <w:r>
        <w:rPr>
          <w:spacing w:val="-14"/>
        </w:rPr>
        <w:t xml:space="preserve"> </w:t>
      </w:r>
      <w:r>
        <w:t>by:</w:t>
      </w:r>
      <w:r>
        <w:rPr>
          <w:spacing w:val="-53"/>
        </w:rPr>
        <w:t xml:space="preserve"> </w:t>
      </w:r>
      <w:r>
        <w:t>Title:</w:t>
      </w:r>
    </w:p>
    <w:p w14:paraId="36C4B08A" w14:textId="77777777" w:rsidR="00405F01" w:rsidRDefault="00405F01">
      <w:pPr>
        <w:sectPr w:rsidR="00405F01">
          <w:pgSz w:w="12000" w:h="16880"/>
          <w:pgMar w:top="2220" w:right="1620" w:bottom="280" w:left="1580" w:header="987" w:footer="0" w:gutter="0"/>
          <w:cols w:space="720"/>
        </w:sectPr>
      </w:pPr>
    </w:p>
    <w:p w14:paraId="36C4B08B" w14:textId="77777777" w:rsidR="00405F01" w:rsidRDefault="00405F01">
      <w:pPr>
        <w:pStyle w:val="BodyText"/>
        <w:spacing w:before="7"/>
        <w:rPr>
          <w:sz w:val="24"/>
        </w:rPr>
      </w:pPr>
    </w:p>
    <w:p w14:paraId="36C4B08C" w14:textId="77777777" w:rsidR="00405F01" w:rsidRDefault="00E91A39">
      <w:pPr>
        <w:spacing w:before="93"/>
        <w:ind w:left="119"/>
        <w:rPr>
          <w:b/>
          <w:sz w:val="20"/>
        </w:rPr>
      </w:pPr>
      <w:r>
        <w:rPr>
          <w:b/>
          <w:sz w:val="20"/>
        </w:rPr>
        <w:t>Appendix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</w:p>
    <w:p w14:paraId="36C4B08D" w14:textId="22E02616" w:rsidR="00405F01" w:rsidRDefault="00E91A39">
      <w:pPr>
        <w:spacing w:before="178" w:line="261" w:lineRule="auto"/>
        <w:ind w:left="119" w:right="1115"/>
        <w:rPr>
          <w:b/>
          <w:sz w:val="20"/>
        </w:rPr>
      </w:pPr>
      <w:r>
        <w:rPr>
          <w:b/>
          <w:sz w:val="20"/>
        </w:rPr>
        <w:t xml:space="preserve">Clauses - from GA Appendix I General Conditions – applicable </w:t>
      </w:r>
      <w:r w:rsidR="00613263">
        <w:rPr>
          <w:b/>
          <w:sz w:val="20"/>
        </w:rPr>
        <w:t>to</w:t>
      </w:r>
      <w:r>
        <w:rPr>
          <w:b/>
          <w:sz w:val="20"/>
        </w:rPr>
        <w:t xml:space="preserve"> Contractor of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beneficiary</w:t>
      </w:r>
    </w:p>
    <w:p w14:paraId="36C4B08E" w14:textId="77777777" w:rsidR="00405F01" w:rsidRDefault="00405F01">
      <w:pPr>
        <w:pStyle w:val="BodyText"/>
        <w:rPr>
          <w:b/>
          <w:sz w:val="22"/>
        </w:rPr>
      </w:pPr>
    </w:p>
    <w:p w14:paraId="36C4B08F" w14:textId="77777777" w:rsidR="00405F01" w:rsidRDefault="00405F01">
      <w:pPr>
        <w:pStyle w:val="BodyText"/>
        <w:spacing w:before="1"/>
        <w:rPr>
          <w:b/>
          <w:sz w:val="27"/>
        </w:rPr>
      </w:pPr>
    </w:p>
    <w:p w14:paraId="36C4B090" w14:textId="77777777" w:rsidR="00405F01" w:rsidRDefault="00E91A39">
      <w:pPr>
        <w:pStyle w:val="Heading1"/>
      </w:pPr>
      <w:r>
        <w:rPr>
          <w:color w:val="070707"/>
        </w:rPr>
        <w:t>ARTICLE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II.4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LIABILITY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DAMAGES</w:t>
      </w:r>
    </w:p>
    <w:p w14:paraId="36C4B091" w14:textId="77777777" w:rsidR="00405F01" w:rsidRDefault="00E91A39">
      <w:pPr>
        <w:pStyle w:val="ListParagraph"/>
        <w:numPr>
          <w:ilvl w:val="2"/>
          <w:numId w:val="6"/>
        </w:numPr>
        <w:tabs>
          <w:tab w:val="left" w:pos="970"/>
        </w:tabs>
        <w:spacing w:before="178" w:line="249" w:lineRule="auto"/>
        <w:ind w:right="279"/>
        <w:jc w:val="both"/>
        <w:rPr>
          <w:sz w:val="20"/>
        </w:rPr>
      </w:pPr>
      <w:r>
        <w:rPr>
          <w:sz w:val="20"/>
        </w:rPr>
        <w:t>The Agency and/or coordinating beneficiary may not be held liable for any damage</w:t>
      </w:r>
      <w:r>
        <w:rPr>
          <w:spacing w:val="1"/>
          <w:sz w:val="20"/>
        </w:rPr>
        <w:t xml:space="preserve"> </w:t>
      </w:r>
      <w:r>
        <w:rPr>
          <w:sz w:val="20"/>
        </w:rPr>
        <w:t>caused or sustained by any of the Contractor, including any damage caused to third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1"/>
          <w:sz w:val="20"/>
        </w:rPr>
        <w:t xml:space="preserve"> </w:t>
      </w:r>
      <w:r>
        <w:rPr>
          <w:sz w:val="20"/>
        </w:rPr>
        <w:t>the implementation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project.</w:t>
      </w:r>
    </w:p>
    <w:p w14:paraId="36C4B092" w14:textId="0D1B497C" w:rsidR="00405F01" w:rsidRDefault="00E91A39">
      <w:pPr>
        <w:pStyle w:val="ListParagraph"/>
        <w:numPr>
          <w:ilvl w:val="2"/>
          <w:numId w:val="6"/>
        </w:numPr>
        <w:tabs>
          <w:tab w:val="left" w:pos="950"/>
        </w:tabs>
        <w:spacing w:before="162" w:line="259" w:lineRule="auto"/>
        <w:ind w:left="950" w:right="275" w:hanging="610"/>
        <w:jc w:val="both"/>
        <w:rPr>
          <w:sz w:val="20"/>
        </w:rPr>
      </w:pPr>
      <w:r>
        <w:rPr>
          <w:sz w:val="20"/>
        </w:rPr>
        <w:t xml:space="preserve">Except in cases </w:t>
      </w:r>
      <w:r w:rsidR="00613263">
        <w:rPr>
          <w:sz w:val="20"/>
        </w:rPr>
        <w:t xml:space="preserve">of </w:t>
      </w:r>
      <w:r>
        <w:rPr>
          <w:sz w:val="20"/>
        </w:rPr>
        <w:t>force majeure, the Contractor must compensate the Agency and/or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Coordinating Beneficiary for any damage it sustains </w:t>
      </w:r>
      <w:proofErr w:type="gramStart"/>
      <w:r>
        <w:rPr>
          <w:sz w:val="20"/>
        </w:rPr>
        <w:t>as a result of</w:t>
      </w:r>
      <w:proofErr w:type="gramEnd"/>
      <w:r>
        <w:rPr>
          <w:sz w:val="20"/>
        </w:rPr>
        <w:t xml:space="preserve"> the implementation</w:t>
      </w:r>
      <w:r>
        <w:rPr>
          <w:spacing w:val="1"/>
          <w:sz w:val="20"/>
        </w:rPr>
        <w:t xml:space="preserve"> </w:t>
      </w:r>
      <w:r>
        <w:rPr>
          <w:sz w:val="20"/>
        </w:rPr>
        <w:t>of the project or because the project was not implemented in full compliance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14:paraId="36C4B093" w14:textId="77777777" w:rsidR="00405F01" w:rsidRDefault="00405F01">
      <w:pPr>
        <w:pStyle w:val="BodyText"/>
        <w:rPr>
          <w:sz w:val="22"/>
        </w:rPr>
      </w:pPr>
    </w:p>
    <w:p w14:paraId="36C4B094" w14:textId="77777777" w:rsidR="00405F01" w:rsidRDefault="00405F01">
      <w:pPr>
        <w:pStyle w:val="BodyText"/>
        <w:spacing w:before="5"/>
        <w:rPr>
          <w:sz w:val="27"/>
        </w:rPr>
      </w:pPr>
    </w:p>
    <w:p w14:paraId="36C4B095" w14:textId="77777777" w:rsidR="00405F01" w:rsidRDefault="00E91A39">
      <w:pPr>
        <w:pStyle w:val="Heading1"/>
      </w:pPr>
      <w:r>
        <w:rPr>
          <w:color w:val="070707"/>
        </w:rPr>
        <w:t>ARTICLE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II.5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CONFLICT</w:t>
      </w:r>
      <w:r>
        <w:rPr>
          <w:color w:val="070707"/>
          <w:spacing w:val="3"/>
        </w:rPr>
        <w:t xml:space="preserve"> </w:t>
      </w:r>
      <w:r>
        <w:rPr>
          <w:color w:val="070707"/>
        </w:rPr>
        <w:t>OF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INTERESTS</w:t>
      </w:r>
    </w:p>
    <w:p w14:paraId="36C4B096" w14:textId="77777777" w:rsidR="00405F01" w:rsidRDefault="00E91A39">
      <w:pPr>
        <w:pStyle w:val="ListParagraph"/>
        <w:numPr>
          <w:ilvl w:val="2"/>
          <w:numId w:val="5"/>
        </w:numPr>
        <w:tabs>
          <w:tab w:val="left" w:pos="977"/>
        </w:tabs>
        <w:spacing w:before="178" w:line="256" w:lineRule="auto"/>
        <w:ind w:right="302"/>
        <w:jc w:val="both"/>
        <w:rPr>
          <w:sz w:val="20"/>
        </w:rPr>
      </w:pPr>
      <w:r>
        <w:rPr>
          <w:color w:val="070707"/>
          <w:sz w:val="20"/>
        </w:rPr>
        <w:t>The Contractor must take all necessary measures to prevent any situation of conflict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interests.</w:t>
      </w:r>
    </w:p>
    <w:p w14:paraId="36C4B097" w14:textId="77777777" w:rsidR="00405F01" w:rsidRDefault="00E91A39">
      <w:pPr>
        <w:pStyle w:val="ListParagraph"/>
        <w:numPr>
          <w:ilvl w:val="2"/>
          <w:numId w:val="5"/>
        </w:numPr>
        <w:tabs>
          <w:tab w:val="left" w:pos="977"/>
        </w:tabs>
        <w:spacing w:before="163" w:line="259" w:lineRule="auto"/>
        <w:ind w:right="294"/>
        <w:jc w:val="both"/>
        <w:rPr>
          <w:sz w:val="20"/>
        </w:rPr>
      </w:pPr>
      <w:r>
        <w:rPr>
          <w:color w:val="070707"/>
          <w:sz w:val="20"/>
        </w:rPr>
        <w:t>The</w:t>
      </w:r>
      <w:r>
        <w:rPr>
          <w:color w:val="070707"/>
          <w:spacing w:val="-13"/>
          <w:sz w:val="20"/>
        </w:rPr>
        <w:t xml:space="preserve"> </w:t>
      </w:r>
      <w:r>
        <w:rPr>
          <w:color w:val="070707"/>
          <w:sz w:val="20"/>
        </w:rPr>
        <w:t>Contractor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must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inform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13"/>
          <w:sz w:val="20"/>
        </w:rPr>
        <w:t xml:space="preserve"> </w:t>
      </w:r>
      <w:r>
        <w:rPr>
          <w:color w:val="070707"/>
          <w:sz w:val="20"/>
        </w:rPr>
        <w:t>Coordinating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Beneficiary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without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delay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any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situation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constituting or likely to lead to a conflict of interests. They must take immediately all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necessary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steps to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rectify this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situation.</w:t>
      </w:r>
    </w:p>
    <w:p w14:paraId="36C4B098" w14:textId="77777777" w:rsidR="00405F01" w:rsidRDefault="00E91A39">
      <w:pPr>
        <w:pStyle w:val="BodyText"/>
        <w:spacing w:before="160" w:line="259" w:lineRule="auto"/>
        <w:ind w:left="976" w:right="293"/>
      </w:pPr>
      <w:r>
        <w:rPr>
          <w:color w:val="070707"/>
        </w:rPr>
        <w:t>The</w:t>
      </w:r>
      <w:r>
        <w:rPr>
          <w:color w:val="070707"/>
          <w:spacing w:val="6"/>
        </w:rPr>
        <w:t xml:space="preserve"> </w:t>
      </w:r>
      <w:r>
        <w:rPr>
          <w:color w:val="070707"/>
        </w:rPr>
        <w:t>Agency</w:t>
      </w:r>
      <w:r>
        <w:rPr>
          <w:color w:val="070707"/>
          <w:spacing w:val="7"/>
        </w:rPr>
        <w:t xml:space="preserve"> </w:t>
      </w:r>
      <w:r>
        <w:rPr>
          <w:color w:val="070707"/>
        </w:rPr>
        <w:t>and/or</w:t>
      </w:r>
      <w:r>
        <w:rPr>
          <w:color w:val="070707"/>
          <w:spacing w:val="8"/>
        </w:rPr>
        <w:t xml:space="preserve"> </w:t>
      </w:r>
      <w:r>
        <w:rPr>
          <w:color w:val="070707"/>
        </w:rPr>
        <w:t>Coordinating</w:t>
      </w:r>
      <w:r>
        <w:rPr>
          <w:color w:val="070707"/>
          <w:spacing w:val="5"/>
        </w:rPr>
        <w:t xml:space="preserve"> </w:t>
      </w:r>
      <w:r>
        <w:rPr>
          <w:color w:val="070707"/>
        </w:rPr>
        <w:t>Beneficiary</w:t>
      </w:r>
      <w:r>
        <w:rPr>
          <w:color w:val="070707"/>
          <w:spacing w:val="9"/>
        </w:rPr>
        <w:t xml:space="preserve"> </w:t>
      </w:r>
      <w:r>
        <w:rPr>
          <w:color w:val="070707"/>
        </w:rPr>
        <w:t>may</w:t>
      </w:r>
      <w:r>
        <w:rPr>
          <w:color w:val="070707"/>
          <w:spacing w:val="8"/>
        </w:rPr>
        <w:t xml:space="preserve"> </w:t>
      </w:r>
      <w:r>
        <w:rPr>
          <w:color w:val="070707"/>
        </w:rPr>
        <w:t>verify</w:t>
      </w:r>
      <w:r>
        <w:rPr>
          <w:color w:val="070707"/>
          <w:spacing w:val="5"/>
        </w:rPr>
        <w:t xml:space="preserve"> </w:t>
      </w:r>
      <w:r>
        <w:rPr>
          <w:color w:val="070707"/>
        </w:rPr>
        <w:t>that</w:t>
      </w:r>
      <w:r>
        <w:rPr>
          <w:color w:val="070707"/>
          <w:spacing w:val="7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6"/>
        </w:rPr>
        <w:t xml:space="preserve"> </w:t>
      </w:r>
      <w:r>
        <w:rPr>
          <w:color w:val="070707"/>
        </w:rPr>
        <w:t>measures</w:t>
      </w:r>
      <w:r>
        <w:rPr>
          <w:color w:val="070707"/>
          <w:spacing w:val="5"/>
        </w:rPr>
        <w:t xml:space="preserve"> </w:t>
      </w:r>
      <w:r>
        <w:rPr>
          <w:color w:val="070707"/>
        </w:rPr>
        <w:t>taken</w:t>
      </w:r>
      <w:r>
        <w:rPr>
          <w:color w:val="070707"/>
          <w:spacing w:val="7"/>
        </w:rPr>
        <w:t xml:space="preserve"> </w:t>
      </w:r>
      <w:r>
        <w:rPr>
          <w:color w:val="070707"/>
        </w:rPr>
        <w:t>are</w:t>
      </w:r>
      <w:r>
        <w:rPr>
          <w:color w:val="070707"/>
          <w:spacing w:val="-53"/>
        </w:rPr>
        <w:t xml:space="preserve"> </w:t>
      </w:r>
      <w:r>
        <w:rPr>
          <w:color w:val="070707"/>
        </w:rPr>
        <w:t>appropriate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may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require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additional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measures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be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taken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specified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deadline.</w:t>
      </w:r>
    </w:p>
    <w:p w14:paraId="36C4B099" w14:textId="77777777" w:rsidR="00405F01" w:rsidRDefault="00405F01">
      <w:pPr>
        <w:pStyle w:val="BodyText"/>
        <w:rPr>
          <w:sz w:val="22"/>
        </w:rPr>
      </w:pPr>
    </w:p>
    <w:p w14:paraId="36C4B09A" w14:textId="77777777" w:rsidR="00405F01" w:rsidRDefault="00405F01">
      <w:pPr>
        <w:pStyle w:val="BodyText"/>
        <w:spacing w:before="5"/>
        <w:rPr>
          <w:sz w:val="27"/>
        </w:rPr>
      </w:pPr>
    </w:p>
    <w:p w14:paraId="36C4B09B" w14:textId="77777777" w:rsidR="00405F01" w:rsidRDefault="00E91A39">
      <w:pPr>
        <w:pStyle w:val="Heading1"/>
      </w:pPr>
      <w:r>
        <w:rPr>
          <w:color w:val="070707"/>
        </w:rPr>
        <w:t>ARTICLE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II.6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CONFIDENTIALITY</w:t>
      </w:r>
    </w:p>
    <w:p w14:paraId="36C4B09C" w14:textId="77777777" w:rsidR="00405F01" w:rsidRDefault="00E91A39">
      <w:pPr>
        <w:pStyle w:val="ListParagraph"/>
        <w:numPr>
          <w:ilvl w:val="2"/>
          <w:numId w:val="4"/>
        </w:numPr>
        <w:tabs>
          <w:tab w:val="left" w:pos="977"/>
        </w:tabs>
        <w:spacing w:before="178" w:line="256" w:lineRule="auto"/>
        <w:ind w:right="298"/>
        <w:jc w:val="both"/>
        <w:rPr>
          <w:sz w:val="20"/>
        </w:rPr>
      </w:pPr>
      <w:r>
        <w:rPr>
          <w:color w:val="070707"/>
          <w:sz w:val="20"/>
        </w:rPr>
        <w:t>During implementation of the project and for five years after the payment of 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balance, the parties must treat with confidentiality any confidential information and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documents.</w:t>
      </w:r>
    </w:p>
    <w:p w14:paraId="36C4B09D" w14:textId="77777777" w:rsidR="00405F01" w:rsidRDefault="00E91A39">
      <w:pPr>
        <w:pStyle w:val="ListParagraph"/>
        <w:numPr>
          <w:ilvl w:val="2"/>
          <w:numId w:val="4"/>
        </w:numPr>
        <w:tabs>
          <w:tab w:val="left" w:pos="974"/>
        </w:tabs>
        <w:spacing w:before="167" w:line="256" w:lineRule="auto"/>
        <w:ind w:left="974" w:right="309" w:hanging="648"/>
        <w:jc w:val="both"/>
        <w:rPr>
          <w:sz w:val="20"/>
        </w:rPr>
      </w:pPr>
      <w:r>
        <w:rPr>
          <w:color w:val="070707"/>
          <w:sz w:val="20"/>
        </w:rPr>
        <w:t>The parties may only use confidential information and documents for a reason other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than to fulfil their obligations under the Agreement if they have first obtained the prior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written agreement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other party.</w:t>
      </w:r>
    </w:p>
    <w:p w14:paraId="36C4B09E" w14:textId="77777777" w:rsidR="00405F01" w:rsidRDefault="00E91A39">
      <w:pPr>
        <w:pStyle w:val="ListParagraph"/>
        <w:numPr>
          <w:ilvl w:val="2"/>
          <w:numId w:val="3"/>
        </w:numPr>
        <w:tabs>
          <w:tab w:val="left" w:pos="974"/>
        </w:tabs>
        <w:spacing w:before="164"/>
        <w:rPr>
          <w:sz w:val="20"/>
        </w:rPr>
      </w:pPr>
      <w:r>
        <w:rPr>
          <w:color w:val="070707"/>
          <w:sz w:val="20"/>
        </w:rPr>
        <w:t>The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confidentiality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obligations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do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not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apply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if:</w:t>
      </w:r>
    </w:p>
    <w:p w14:paraId="36C4B09F" w14:textId="77777777" w:rsidR="00405F01" w:rsidRDefault="00E91A39">
      <w:pPr>
        <w:pStyle w:val="ListParagraph"/>
        <w:numPr>
          <w:ilvl w:val="3"/>
          <w:numId w:val="3"/>
        </w:numPr>
        <w:tabs>
          <w:tab w:val="left" w:pos="1332"/>
        </w:tabs>
        <w:spacing w:before="178"/>
        <w:ind w:hanging="361"/>
        <w:rPr>
          <w:sz w:val="20"/>
        </w:rPr>
      </w:pPr>
      <w:r>
        <w:rPr>
          <w:color w:val="070707"/>
          <w:sz w:val="20"/>
        </w:rPr>
        <w:t>the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disclosing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party agrees to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release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other party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from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those</w:t>
      </w:r>
      <w:r>
        <w:rPr>
          <w:color w:val="070707"/>
          <w:spacing w:val="-3"/>
          <w:sz w:val="20"/>
        </w:rPr>
        <w:t xml:space="preserve"> </w:t>
      </w:r>
      <w:proofErr w:type="gramStart"/>
      <w:r>
        <w:rPr>
          <w:color w:val="070707"/>
          <w:sz w:val="20"/>
        </w:rPr>
        <w:t>obligations;</w:t>
      </w:r>
      <w:proofErr w:type="gramEnd"/>
    </w:p>
    <w:p w14:paraId="36C4B0A0" w14:textId="77777777" w:rsidR="00405F01" w:rsidRDefault="00E91A39">
      <w:pPr>
        <w:pStyle w:val="ListParagraph"/>
        <w:numPr>
          <w:ilvl w:val="3"/>
          <w:numId w:val="3"/>
        </w:numPr>
        <w:tabs>
          <w:tab w:val="left" w:pos="1332"/>
        </w:tabs>
        <w:spacing w:before="1"/>
        <w:ind w:right="309"/>
        <w:rPr>
          <w:sz w:val="20"/>
        </w:rPr>
      </w:pPr>
      <w:r>
        <w:rPr>
          <w:color w:val="070707"/>
          <w:sz w:val="20"/>
        </w:rPr>
        <w:t>the</w:t>
      </w:r>
      <w:r>
        <w:rPr>
          <w:color w:val="070707"/>
          <w:spacing w:val="24"/>
          <w:sz w:val="20"/>
        </w:rPr>
        <w:t xml:space="preserve"> </w:t>
      </w:r>
      <w:r>
        <w:rPr>
          <w:color w:val="070707"/>
          <w:sz w:val="20"/>
        </w:rPr>
        <w:t>confidential</w:t>
      </w:r>
      <w:r>
        <w:rPr>
          <w:color w:val="070707"/>
          <w:spacing w:val="28"/>
          <w:sz w:val="20"/>
        </w:rPr>
        <w:t xml:space="preserve"> </w:t>
      </w:r>
      <w:r>
        <w:rPr>
          <w:color w:val="070707"/>
          <w:sz w:val="20"/>
        </w:rPr>
        <w:t>information</w:t>
      </w:r>
      <w:r>
        <w:rPr>
          <w:color w:val="070707"/>
          <w:spacing w:val="27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26"/>
          <w:sz w:val="20"/>
        </w:rPr>
        <w:t xml:space="preserve"> </w:t>
      </w:r>
      <w:r>
        <w:rPr>
          <w:color w:val="070707"/>
          <w:sz w:val="20"/>
        </w:rPr>
        <w:t>documents</w:t>
      </w:r>
      <w:r>
        <w:rPr>
          <w:color w:val="070707"/>
          <w:spacing w:val="27"/>
          <w:sz w:val="20"/>
        </w:rPr>
        <w:t xml:space="preserve"> </w:t>
      </w:r>
      <w:r>
        <w:rPr>
          <w:color w:val="070707"/>
          <w:sz w:val="20"/>
        </w:rPr>
        <w:t>become</w:t>
      </w:r>
      <w:r>
        <w:rPr>
          <w:color w:val="070707"/>
          <w:spacing w:val="27"/>
          <w:sz w:val="20"/>
        </w:rPr>
        <w:t xml:space="preserve"> </w:t>
      </w:r>
      <w:r>
        <w:rPr>
          <w:color w:val="070707"/>
          <w:sz w:val="20"/>
        </w:rPr>
        <w:t>public</w:t>
      </w:r>
      <w:r>
        <w:rPr>
          <w:color w:val="070707"/>
          <w:spacing w:val="26"/>
          <w:sz w:val="20"/>
        </w:rPr>
        <w:t xml:space="preserve"> </w:t>
      </w:r>
      <w:r>
        <w:rPr>
          <w:color w:val="070707"/>
          <w:sz w:val="20"/>
        </w:rPr>
        <w:t>through</w:t>
      </w:r>
      <w:r>
        <w:rPr>
          <w:color w:val="070707"/>
          <w:spacing w:val="27"/>
          <w:sz w:val="20"/>
        </w:rPr>
        <w:t xml:space="preserve"> </w:t>
      </w:r>
      <w:r>
        <w:rPr>
          <w:color w:val="070707"/>
          <w:sz w:val="20"/>
        </w:rPr>
        <w:t>other</w:t>
      </w:r>
      <w:r>
        <w:rPr>
          <w:color w:val="070707"/>
          <w:spacing w:val="29"/>
          <w:sz w:val="20"/>
        </w:rPr>
        <w:t xml:space="preserve"> </w:t>
      </w:r>
      <w:r>
        <w:rPr>
          <w:color w:val="070707"/>
          <w:sz w:val="20"/>
        </w:rPr>
        <w:t>means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than a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breach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of 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 xml:space="preserve">confidentiality </w:t>
      </w:r>
      <w:proofErr w:type="gramStart"/>
      <w:r>
        <w:rPr>
          <w:color w:val="070707"/>
          <w:sz w:val="20"/>
        </w:rPr>
        <w:t>obligations;</w:t>
      </w:r>
      <w:proofErr w:type="gramEnd"/>
    </w:p>
    <w:p w14:paraId="36C4B0A1" w14:textId="77777777" w:rsidR="00405F01" w:rsidRDefault="00E91A39">
      <w:pPr>
        <w:pStyle w:val="ListParagraph"/>
        <w:numPr>
          <w:ilvl w:val="3"/>
          <w:numId w:val="3"/>
        </w:numPr>
        <w:tabs>
          <w:tab w:val="left" w:pos="1332"/>
        </w:tabs>
        <w:spacing w:before="1"/>
        <w:ind w:hanging="361"/>
        <w:rPr>
          <w:sz w:val="20"/>
        </w:rPr>
      </w:pPr>
      <w:r>
        <w:rPr>
          <w:color w:val="070707"/>
          <w:sz w:val="20"/>
        </w:rPr>
        <w:t>the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disclosure of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confidential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information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documents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is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required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by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law</w:t>
      </w:r>
    </w:p>
    <w:p w14:paraId="36C4B0A2" w14:textId="77777777" w:rsidR="00405F01" w:rsidRDefault="00E91A39">
      <w:pPr>
        <w:pStyle w:val="ListParagraph"/>
        <w:numPr>
          <w:ilvl w:val="3"/>
          <w:numId w:val="3"/>
        </w:numPr>
        <w:tabs>
          <w:tab w:val="left" w:pos="1332"/>
          <w:tab w:val="left" w:pos="1818"/>
          <w:tab w:val="left" w:pos="3886"/>
          <w:tab w:val="left" w:pos="5088"/>
          <w:tab w:val="left" w:pos="5898"/>
          <w:tab w:val="left" w:pos="7116"/>
          <w:tab w:val="left" w:pos="8315"/>
        </w:tabs>
        <w:spacing w:before="1"/>
        <w:ind w:right="305"/>
        <w:rPr>
          <w:sz w:val="20"/>
        </w:rPr>
      </w:pPr>
      <w:r>
        <w:rPr>
          <w:color w:val="070707"/>
          <w:sz w:val="20"/>
        </w:rPr>
        <w:t>the</w:t>
      </w:r>
      <w:r>
        <w:rPr>
          <w:color w:val="070707"/>
          <w:sz w:val="20"/>
        </w:rPr>
        <w:tab/>
        <w:t>Agency/Coordinating</w:t>
      </w:r>
      <w:r>
        <w:rPr>
          <w:color w:val="070707"/>
          <w:sz w:val="20"/>
        </w:rPr>
        <w:tab/>
        <w:t>Beneficiary</w:t>
      </w:r>
      <w:r>
        <w:rPr>
          <w:color w:val="070707"/>
          <w:sz w:val="20"/>
        </w:rPr>
        <w:tab/>
        <w:t>shares</w:t>
      </w:r>
      <w:r>
        <w:rPr>
          <w:color w:val="070707"/>
          <w:sz w:val="20"/>
        </w:rPr>
        <w:tab/>
        <w:t>confidential</w:t>
      </w:r>
      <w:r>
        <w:rPr>
          <w:color w:val="070707"/>
          <w:sz w:val="20"/>
        </w:rPr>
        <w:tab/>
        <w:t>information</w:t>
      </w:r>
      <w:r>
        <w:rPr>
          <w:color w:val="070707"/>
          <w:sz w:val="20"/>
        </w:rPr>
        <w:tab/>
      </w:r>
      <w:r>
        <w:rPr>
          <w:color w:val="070707"/>
          <w:spacing w:val="-3"/>
          <w:sz w:val="20"/>
        </w:rPr>
        <w:t>or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documents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with 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European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Commission.</w:t>
      </w:r>
    </w:p>
    <w:p w14:paraId="36C4B0A3" w14:textId="77777777" w:rsidR="00405F01" w:rsidRDefault="00E91A39">
      <w:pPr>
        <w:pStyle w:val="ListParagraph"/>
        <w:numPr>
          <w:ilvl w:val="2"/>
          <w:numId w:val="3"/>
        </w:numPr>
        <w:tabs>
          <w:tab w:val="left" w:pos="974"/>
        </w:tabs>
        <w:spacing w:before="159" w:line="261" w:lineRule="auto"/>
        <w:ind w:right="309"/>
        <w:jc w:val="both"/>
        <w:rPr>
          <w:sz w:val="20"/>
        </w:rPr>
      </w:pPr>
      <w:r>
        <w:rPr>
          <w:color w:val="070707"/>
          <w:sz w:val="20"/>
        </w:rPr>
        <w:t>The external monitoring team shall act under the same confidentiality rules as those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stipulated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for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beneficiaries and 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Agency.</w:t>
      </w:r>
    </w:p>
    <w:p w14:paraId="36C4B0A4" w14:textId="77777777" w:rsidR="00405F01" w:rsidRDefault="00405F01">
      <w:pPr>
        <w:spacing w:line="261" w:lineRule="auto"/>
        <w:jc w:val="both"/>
        <w:rPr>
          <w:sz w:val="20"/>
        </w:rPr>
        <w:sectPr w:rsidR="00405F01">
          <w:pgSz w:w="12000" w:h="16880"/>
          <w:pgMar w:top="2220" w:right="1620" w:bottom="280" w:left="1580" w:header="987" w:footer="0" w:gutter="0"/>
          <w:cols w:space="720"/>
        </w:sectPr>
      </w:pPr>
    </w:p>
    <w:p w14:paraId="36C4B0A5" w14:textId="77777777" w:rsidR="00405F01" w:rsidRDefault="00405F01">
      <w:pPr>
        <w:pStyle w:val="BodyText"/>
        <w:spacing w:before="9"/>
        <w:rPr>
          <w:sz w:val="24"/>
        </w:rPr>
      </w:pPr>
    </w:p>
    <w:p w14:paraId="36C4B0A6" w14:textId="77777777" w:rsidR="00405F01" w:rsidRDefault="00E91A39">
      <w:pPr>
        <w:pStyle w:val="Heading1"/>
        <w:spacing w:before="92" w:line="261" w:lineRule="auto"/>
        <w:ind w:left="100"/>
      </w:pPr>
      <w:r>
        <w:rPr>
          <w:color w:val="070707"/>
        </w:rPr>
        <w:t>ARTICLE</w:t>
      </w:r>
      <w:r>
        <w:rPr>
          <w:color w:val="070707"/>
          <w:spacing w:val="49"/>
        </w:rPr>
        <w:t xml:space="preserve"> </w:t>
      </w:r>
      <w:r>
        <w:rPr>
          <w:color w:val="070707"/>
        </w:rPr>
        <w:t>II.9</w:t>
      </w:r>
      <w:r>
        <w:rPr>
          <w:color w:val="070707"/>
          <w:spacing w:val="49"/>
        </w:rPr>
        <w:t xml:space="preserve"> </w:t>
      </w:r>
      <w:r>
        <w:rPr>
          <w:color w:val="070707"/>
        </w:rPr>
        <w:t>-PRE-EXISTING</w:t>
      </w:r>
      <w:r>
        <w:rPr>
          <w:color w:val="070707"/>
          <w:spacing w:val="50"/>
        </w:rPr>
        <w:t xml:space="preserve"> </w:t>
      </w:r>
      <w:r>
        <w:rPr>
          <w:color w:val="070707"/>
        </w:rPr>
        <w:t>RIGHTS</w:t>
      </w:r>
      <w:r>
        <w:rPr>
          <w:color w:val="070707"/>
          <w:spacing w:val="49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50"/>
        </w:rPr>
        <w:t xml:space="preserve"> </w:t>
      </w:r>
      <w:r>
        <w:rPr>
          <w:color w:val="070707"/>
        </w:rPr>
        <w:t>OWNERSHIP</w:t>
      </w:r>
      <w:r>
        <w:rPr>
          <w:color w:val="070707"/>
          <w:spacing w:val="49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50"/>
        </w:rPr>
        <w:t xml:space="preserve"> </w:t>
      </w:r>
      <w:r>
        <w:rPr>
          <w:color w:val="070707"/>
        </w:rPr>
        <w:t>USE</w:t>
      </w:r>
      <w:r>
        <w:rPr>
          <w:color w:val="070707"/>
          <w:spacing w:val="50"/>
        </w:rPr>
        <w:t xml:space="preserve"> </w:t>
      </w:r>
      <w:r>
        <w:rPr>
          <w:color w:val="070707"/>
        </w:rPr>
        <w:t>OF</w:t>
      </w:r>
      <w:r>
        <w:rPr>
          <w:color w:val="070707"/>
          <w:spacing w:val="50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48"/>
        </w:rPr>
        <w:t xml:space="preserve"> </w:t>
      </w:r>
      <w:r>
        <w:rPr>
          <w:color w:val="070707"/>
        </w:rPr>
        <w:t>RESULTS</w:t>
      </w:r>
      <w:r>
        <w:rPr>
          <w:color w:val="070707"/>
          <w:spacing w:val="-53"/>
        </w:rPr>
        <w:t xml:space="preserve"> </w:t>
      </w:r>
      <w:r>
        <w:rPr>
          <w:color w:val="070707"/>
        </w:rPr>
        <w:t>(INCLUDING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INTELLECTUAL AND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INDUSTRIAL</w:t>
      </w:r>
      <w:r>
        <w:rPr>
          <w:color w:val="070707"/>
          <w:spacing w:val="2"/>
        </w:rPr>
        <w:t xml:space="preserve"> </w:t>
      </w:r>
      <w:r>
        <w:rPr>
          <w:color w:val="070707"/>
        </w:rPr>
        <w:t>PROPERTY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RIGHTS)</w:t>
      </w:r>
    </w:p>
    <w:p w14:paraId="36C4B0A7" w14:textId="77777777" w:rsidR="00405F01" w:rsidRDefault="00405F01">
      <w:pPr>
        <w:pStyle w:val="BodyText"/>
        <w:rPr>
          <w:b/>
          <w:sz w:val="22"/>
        </w:rPr>
      </w:pPr>
    </w:p>
    <w:p w14:paraId="36C4B0A8" w14:textId="77777777" w:rsidR="00405F01" w:rsidRDefault="00405F01">
      <w:pPr>
        <w:pStyle w:val="BodyText"/>
        <w:spacing w:before="11"/>
        <w:rPr>
          <w:b/>
          <w:sz w:val="22"/>
        </w:rPr>
      </w:pPr>
    </w:p>
    <w:p w14:paraId="36C4B0A9" w14:textId="77777777" w:rsidR="00405F01" w:rsidRDefault="00E91A39">
      <w:pPr>
        <w:pStyle w:val="Heading2"/>
        <w:numPr>
          <w:ilvl w:val="2"/>
          <w:numId w:val="2"/>
        </w:numPr>
        <w:tabs>
          <w:tab w:val="left" w:pos="859"/>
        </w:tabs>
      </w:pPr>
      <w:r>
        <w:rPr>
          <w:color w:val="090909"/>
        </w:rPr>
        <w:t>Ownership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16"/>
        </w:rPr>
        <w:t xml:space="preserve"> </w:t>
      </w:r>
      <w:r>
        <w:rPr>
          <w:color w:val="090909"/>
        </w:rPr>
        <w:t>results</w:t>
      </w:r>
      <w:r>
        <w:rPr>
          <w:color w:val="090909"/>
          <w:spacing w:val="14"/>
        </w:rPr>
        <w:t xml:space="preserve"> </w:t>
      </w:r>
      <w:r>
        <w:rPr>
          <w:color w:val="090909"/>
        </w:rPr>
        <w:t>by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9"/>
        </w:rPr>
        <w:t xml:space="preserve"> </w:t>
      </w:r>
      <w:r>
        <w:rPr>
          <w:color w:val="090909"/>
          <w:spacing w:val="10"/>
        </w:rPr>
        <w:t>beneficiary</w:t>
      </w:r>
    </w:p>
    <w:p w14:paraId="36C4B0AA" w14:textId="77777777" w:rsidR="00405F01" w:rsidRDefault="00E91A39">
      <w:pPr>
        <w:pStyle w:val="BodyText"/>
        <w:spacing w:before="178" w:line="259" w:lineRule="auto"/>
        <w:ind w:left="957" w:right="111"/>
        <w:jc w:val="both"/>
      </w:pPr>
      <w:r>
        <w:rPr>
          <w:color w:val="070707"/>
        </w:rPr>
        <w:t>The Coordinating Beneficiaries retain ownership of the results of the project, including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industrial and intellectual property rights, and of the reports and other documents relating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it,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unless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stipulated otherwise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Agreement.</w:t>
      </w:r>
    </w:p>
    <w:p w14:paraId="36C4B0AB" w14:textId="6DAAA9EF" w:rsidR="00405F01" w:rsidRDefault="00E91A39">
      <w:pPr>
        <w:pStyle w:val="BodyText"/>
        <w:spacing w:before="159" w:line="259" w:lineRule="auto"/>
        <w:ind w:left="957" w:right="111"/>
        <w:jc w:val="both"/>
      </w:pPr>
      <w:r>
        <w:rPr>
          <w:color w:val="070707"/>
        </w:rPr>
        <w:t xml:space="preserve">With a view to promoting the use of techniques or models </w:t>
      </w:r>
      <w:proofErr w:type="spellStart"/>
      <w:r>
        <w:rPr>
          <w:color w:val="070707"/>
        </w:rPr>
        <w:t>favourable</w:t>
      </w:r>
      <w:proofErr w:type="spellEnd"/>
      <w:r>
        <w:rPr>
          <w:color w:val="070707"/>
        </w:rPr>
        <w:t xml:space="preserve"> to the environment,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the Coordinating Beneficiaries and their Contractors are encouraged to make available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throughout the Union all documents, patents and know-how directly resulting from the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project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implementation,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on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non-discriminatory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reasonable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commercial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conditions.</w:t>
      </w:r>
    </w:p>
    <w:p w14:paraId="36C4B0AC" w14:textId="77777777" w:rsidR="00405F01" w:rsidRDefault="00405F01">
      <w:pPr>
        <w:pStyle w:val="BodyText"/>
        <w:rPr>
          <w:sz w:val="22"/>
        </w:rPr>
      </w:pPr>
    </w:p>
    <w:p w14:paraId="36C4B0AD" w14:textId="77777777" w:rsidR="00405F01" w:rsidRDefault="00405F01">
      <w:pPr>
        <w:pStyle w:val="BodyText"/>
        <w:spacing w:before="2"/>
        <w:rPr>
          <w:sz w:val="23"/>
        </w:rPr>
      </w:pPr>
    </w:p>
    <w:p w14:paraId="36C4B0AE" w14:textId="77777777" w:rsidR="00405F01" w:rsidRDefault="00E91A39">
      <w:pPr>
        <w:pStyle w:val="Heading2"/>
        <w:numPr>
          <w:ilvl w:val="2"/>
          <w:numId w:val="2"/>
        </w:numPr>
        <w:tabs>
          <w:tab w:val="left" w:pos="852"/>
        </w:tabs>
        <w:ind w:left="851"/>
      </w:pPr>
      <w:r>
        <w:rPr>
          <w:color w:val="090909"/>
        </w:rPr>
        <w:t>Pre-existing</w:t>
      </w:r>
      <w:r>
        <w:rPr>
          <w:color w:val="090909"/>
          <w:spacing w:val="18"/>
        </w:rPr>
        <w:t xml:space="preserve"> </w:t>
      </w:r>
      <w:r>
        <w:rPr>
          <w:color w:val="090909"/>
        </w:rPr>
        <w:t>rights</w:t>
      </w:r>
    </w:p>
    <w:p w14:paraId="36C4B0AF" w14:textId="77777777" w:rsidR="00405F01" w:rsidRDefault="00E91A39">
      <w:pPr>
        <w:pStyle w:val="BodyText"/>
        <w:spacing w:before="178" w:line="256" w:lineRule="auto"/>
        <w:ind w:left="957" w:right="111"/>
        <w:jc w:val="both"/>
      </w:pPr>
      <w:r>
        <w:rPr>
          <w:color w:val="070707"/>
        </w:rPr>
        <w:t>If the Agency/Coordinating Beneficiary sends the Contractor a written request specifying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which of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results it intends to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use, the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Contractor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must:</w:t>
      </w:r>
    </w:p>
    <w:p w14:paraId="36C4B0B0" w14:textId="77777777" w:rsidR="00405F01" w:rsidRDefault="00E91A39">
      <w:pPr>
        <w:pStyle w:val="ListParagraph"/>
        <w:numPr>
          <w:ilvl w:val="3"/>
          <w:numId w:val="2"/>
        </w:numPr>
        <w:tabs>
          <w:tab w:val="left" w:pos="1313"/>
        </w:tabs>
        <w:spacing w:before="163"/>
        <w:ind w:hanging="361"/>
        <w:jc w:val="both"/>
        <w:rPr>
          <w:sz w:val="20"/>
        </w:rPr>
      </w:pPr>
      <w:r>
        <w:rPr>
          <w:color w:val="070707"/>
          <w:sz w:val="20"/>
        </w:rPr>
        <w:t>establish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a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list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specifying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all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pre-existing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rights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included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those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results;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and</w:t>
      </w:r>
    </w:p>
    <w:p w14:paraId="36C4B0B1" w14:textId="77777777" w:rsidR="00405F01" w:rsidRDefault="00E91A39">
      <w:pPr>
        <w:pStyle w:val="ListParagraph"/>
        <w:numPr>
          <w:ilvl w:val="3"/>
          <w:numId w:val="2"/>
        </w:numPr>
        <w:tabs>
          <w:tab w:val="left" w:pos="1313"/>
        </w:tabs>
        <w:spacing w:before="1"/>
        <w:ind w:right="119"/>
        <w:jc w:val="both"/>
        <w:rPr>
          <w:sz w:val="20"/>
        </w:rPr>
      </w:pPr>
      <w:r>
        <w:rPr>
          <w:color w:val="070707"/>
          <w:sz w:val="20"/>
        </w:rPr>
        <w:t>provide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this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list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to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Agency/Coordinating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beneficiary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at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latest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with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request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for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payment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balance.</w:t>
      </w:r>
    </w:p>
    <w:p w14:paraId="36C4B0B2" w14:textId="77777777" w:rsidR="00405F01" w:rsidRDefault="00E91A39">
      <w:pPr>
        <w:pStyle w:val="BodyText"/>
        <w:spacing w:before="161" w:line="256" w:lineRule="auto"/>
        <w:ind w:left="957" w:right="122"/>
        <w:jc w:val="both"/>
      </w:pPr>
      <w:r>
        <w:rPr>
          <w:color w:val="090909"/>
        </w:rPr>
        <w:t xml:space="preserve">The </w:t>
      </w:r>
      <w:r>
        <w:rPr>
          <w:color w:val="070707"/>
        </w:rPr>
        <w:t xml:space="preserve">Contractors </w:t>
      </w:r>
      <w:r>
        <w:rPr>
          <w:color w:val="090909"/>
        </w:rPr>
        <w:t>must ensure that they or their affiliated entities have all the rights to use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any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pre-existing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rights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during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implementation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Agreement.</w:t>
      </w:r>
    </w:p>
    <w:p w14:paraId="36C4B0B3" w14:textId="77777777" w:rsidR="00405F01" w:rsidRDefault="00405F01">
      <w:pPr>
        <w:pStyle w:val="BodyText"/>
        <w:rPr>
          <w:sz w:val="22"/>
        </w:rPr>
      </w:pPr>
    </w:p>
    <w:p w14:paraId="36C4B0B4" w14:textId="77777777" w:rsidR="00405F01" w:rsidRDefault="00405F01">
      <w:pPr>
        <w:pStyle w:val="BodyText"/>
        <w:spacing w:before="8"/>
        <w:rPr>
          <w:sz w:val="28"/>
        </w:rPr>
      </w:pPr>
    </w:p>
    <w:p w14:paraId="36C4B0B5" w14:textId="77777777" w:rsidR="00405F01" w:rsidRDefault="00E91A39">
      <w:pPr>
        <w:pStyle w:val="Heading2"/>
        <w:numPr>
          <w:ilvl w:val="2"/>
          <w:numId w:val="1"/>
        </w:numPr>
        <w:tabs>
          <w:tab w:val="left" w:pos="907"/>
        </w:tabs>
        <w:spacing w:before="1"/>
      </w:pPr>
      <w:r>
        <w:rPr>
          <w:color w:val="090909"/>
        </w:rPr>
        <w:t>Rights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use</w:t>
      </w:r>
      <w:r>
        <w:rPr>
          <w:color w:val="090909"/>
          <w:spacing w:val="13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10"/>
        </w:rPr>
        <w:t xml:space="preserve"> </w:t>
      </w:r>
      <w:r>
        <w:rPr>
          <w:color w:val="090909"/>
        </w:rPr>
        <w:t>results</w:t>
      </w:r>
      <w:r>
        <w:rPr>
          <w:color w:val="090909"/>
          <w:spacing w:val="14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16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pre-existing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rights</w:t>
      </w:r>
      <w:r>
        <w:rPr>
          <w:color w:val="090909"/>
          <w:spacing w:val="2"/>
        </w:rPr>
        <w:t xml:space="preserve"> </w:t>
      </w:r>
      <w:r>
        <w:rPr>
          <w:color w:val="090909"/>
        </w:rPr>
        <w:t>by</w:t>
      </w:r>
      <w:r>
        <w:rPr>
          <w:color w:val="090909"/>
          <w:spacing w:val="15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10"/>
        </w:rPr>
        <w:t xml:space="preserve"> </w:t>
      </w:r>
      <w:r>
        <w:rPr>
          <w:color w:val="090909"/>
        </w:rPr>
        <w:t>Union</w:t>
      </w:r>
    </w:p>
    <w:p w14:paraId="36C4B0B6" w14:textId="77777777" w:rsidR="00405F01" w:rsidRDefault="00E91A39">
      <w:pPr>
        <w:pStyle w:val="BodyText"/>
        <w:spacing w:before="178" w:line="261" w:lineRule="auto"/>
        <w:ind w:left="957" w:right="111"/>
        <w:jc w:val="both"/>
      </w:pPr>
      <w:r>
        <w:rPr>
          <w:color w:val="090909"/>
        </w:rPr>
        <w:t>The Contractor grant the Union and the Agency/Coordinating Beneficiary the following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rights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use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results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project:</w:t>
      </w:r>
    </w:p>
    <w:p w14:paraId="36C4B0B7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spacing w:before="156"/>
        <w:ind w:right="118"/>
        <w:jc w:val="both"/>
        <w:rPr>
          <w:sz w:val="20"/>
        </w:rPr>
      </w:pPr>
      <w:r>
        <w:rPr>
          <w:color w:val="070707"/>
          <w:sz w:val="20"/>
        </w:rPr>
        <w:t>for its own purposes and in particular to make available to persons working for 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Agency/Commission, other Union institutions, agencies and bodies and to Member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States' institutions, as well as to copy and reproduce in whole or in part and in an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unlimited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number</w:t>
      </w:r>
      <w:r>
        <w:rPr>
          <w:color w:val="070707"/>
          <w:spacing w:val="2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1"/>
          <w:sz w:val="20"/>
        </w:rPr>
        <w:t xml:space="preserve"> </w:t>
      </w:r>
      <w:proofErr w:type="gramStart"/>
      <w:r>
        <w:rPr>
          <w:color w:val="070707"/>
          <w:sz w:val="20"/>
        </w:rPr>
        <w:t>copies;</w:t>
      </w:r>
      <w:proofErr w:type="gramEnd"/>
    </w:p>
    <w:p w14:paraId="36C4B0B8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ind w:right="118"/>
        <w:jc w:val="both"/>
        <w:rPr>
          <w:sz w:val="20"/>
        </w:rPr>
      </w:pPr>
      <w:r>
        <w:rPr>
          <w:color w:val="070707"/>
          <w:sz w:val="20"/>
        </w:rPr>
        <w:t>reproduction: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right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to</w:t>
      </w:r>
      <w:r>
        <w:rPr>
          <w:color w:val="070707"/>
          <w:spacing w:val="1"/>
          <w:sz w:val="20"/>
        </w:rPr>
        <w:t xml:space="preserve"> </w:t>
      </w:r>
      <w:proofErr w:type="spellStart"/>
      <w:r>
        <w:rPr>
          <w:color w:val="070707"/>
          <w:sz w:val="20"/>
        </w:rPr>
        <w:t>authorise</w:t>
      </w:r>
      <w:proofErr w:type="spellEnd"/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direct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indirect,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temporary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permanent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reproduction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results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by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any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means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(mechanical,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digital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other)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and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any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form,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whole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2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1"/>
          <w:sz w:val="20"/>
        </w:rPr>
        <w:t xml:space="preserve"> </w:t>
      </w:r>
      <w:proofErr w:type="gramStart"/>
      <w:r>
        <w:rPr>
          <w:color w:val="070707"/>
          <w:sz w:val="20"/>
        </w:rPr>
        <w:t>part;</w:t>
      </w:r>
      <w:proofErr w:type="gramEnd"/>
    </w:p>
    <w:p w14:paraId="36C4B0B9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ind w:right="118"/>
        <w:jc w:val="both"/>
        <w:rPr>
          <w:sz w:val="20"/>
        </w:rPr>
      </w:pPr>
      <w:r>
        <w:rPr>
          <w:color w:val="070707"/>
          <w:sz w:val="20"/>
        </w:rPr>
        <w:t>communication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to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public: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right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to</w:t>
      </w:r>
      <w:r>
        <w:rPr>
          <w:color w:val="070707"/>
          <w:spacing w:val="1"/>
          <w:sz w:val="20"/>
        </w:rPr>
        <w:t xml:space="preserve"> </w:t>
      </w:r>
      <w:proofErr w:type="spellStart"/>
      <w:r>
        <w:rPr>
          <w:color w:val="070707"/>
          <w:sz w:val="20"/>
        </w:rPr>
        <w:t>authorise</w:t>
      </w:r>
      <w:proofErr w:type="spellEnd"/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any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display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performance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communication to the public, by wire or wireless means, including making the results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available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to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public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such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a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way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that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members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public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may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access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them</w:t>
      </w:r>
      <w:r>
        <w:rPr>
          <w:color w:val="070707"/>
          <w:spacing w:val="-5"/>
          <w:sz w:val="20"/>
        </w:rPr>
        <w:t xml:space="preserve"> </w:t>
      </w:r>
      <w:r>
        <w:rPr>
          <w:color w:val="070707"/>
          <w:sz w:val="20"/>
        </w:rPr>
        <w:t>from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a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place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and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at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time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individually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chosen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by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them;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this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right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also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includes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communication and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broadcasting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by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cable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 xml:space="preserve">by </w:t>
      </w:r>
      <w:proofErr w:type="gramStart"/>
      <w:r>
        <w:rPr>
          <w:color w:val="070707"/>
          <w:sz w:val="20"/>
        </w:rPr>
        <w:t>satellite;</w:t>
      </w:r>
      <w:proofErr w:type="gramEnd"/>
    </w:p>
    <w:p w14:paraId="36C4B0BA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ind w:right="120"/>
        <w:jc w:val="both"/>
        <w:rPr>
          <w:sz w:val="20"/>
        </w:rPr>
      </w:pPr>
      <w:r>
        <w:rPr>
          <w:color w:val="070707"/>
          <w:sz w:val="20"/>
        </w:rPr>
        <w:t xml:space="preserve">distribution: the right to </w:t>
      </w:r>
      <w:proofErr w:type="spellStart"/>
      <w:r>
        <w:rPr>
          <w:color w:val="070707"/>
          <w:sz w:val="20"/>
        </w:rPr>
        <w:t>authorise</w:t>
      </w:r>
      <w:proofErr w:type="spellEnd"/>
      <w:r>
        <w:rPr>
          <w:color w:val="070707"/>
          <w:sz w:val="20"/>
        </w:rPr>
        <w:t xml:space="preserve"> any form of distribution of results or copies of 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results to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proofErr w:type="gramStart"/>
      <w:r>
        <w:rPr>
          <w:color w:val="070707"/>
          <w:sz w:val="20"/>
        </w:rPr>
        <w:t>public;</w:t>
      </w:r>
      <w:proofErr w:type="gramEnd"/>
    </w:p>
    <w:p w14:paraId="36C4B0BB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ind w:hanging="361"/>
        <w:jc w:val="both"/>
        <w:rPr>
          <w:sz w:val="20"/>
        </w:rPr>
      </w:pPr>
      <w:r>
        <w:rPr>
          <w:color w:val="070707"/>
          <w:sz w:val="20"/>
        </w:rPr>
        <w:t>adaptation: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right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to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modify</w:t>
      </w:r>
      <w:r>
        <w:rPr>
          <w:color w:val="070707"/>
          <w:spacing w:val="-3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3"/>
          <w:sz w:val="20"/>
        </w:rPr>
        <w:t xml:space="preserve"> </w:t>
      </w:r>
      <w:proofErr w:type="gramStart"/>
      <w:r>
        <w:rPr>
          <w:color w:val="070707"/>
          <w:sz w:val="20"/>
        </w:rPr>
        <w:t>results;</w:t>
      </w:r>
      <w:proofErr w:type="gramEnd"/>
    </w:p>
    <w:p w14:paraId="36C4B0BC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ind w:hanging="361"/>
        <w:jc w:val="both"/>
        <w:rPr>
          <w:sz w:val="20"/>
        </w:rPr>
      </w:pPr>
      <w:proofErr w:type="gramStart"/>
      <w:r>
        <w:rPr>
          <w:color w:val="070707"/>
          <w:sz w:val="20"/>
        </w:rPr>
        <w:t>translation;</w:t>
      </w:r>
      <w:proofErr w:type="gramEnd"/>
    </w:p>
    <w:p w14:paraId="36C4B0BD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ind w:right="119"/>
        <w:jc w:val="both"/>
        <w:rPr>
          <w:sz w:val="20"/>
        </w:rPr>
      </w:pPr>
      <w:r>
        <w:rPr>
          <w:color w:val="070707"/>
          <w:sz w:val="20"/>
        </w:rPr>
        <w:t>the right to store and archive the results in line with the document management rules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pacing w:val="-1"/>
          <w:sz w:val="20"/>
        </w:rPr>
        <w:t>applicable</w:t>
      </w:r>
      <w:r>
        <w:rPr>
          <w:color w:val="070707"/>
          <w:spacing w:val="-12"/>
          <w:sz w:val="20"/>
        </w:rPr>
        <w:t xml:space="preserve"> </w:t>
      </w:r>
      <w:r>
        <w:rPr>
          <w:color w:val="070707"/>
          <w:spacing w:val="-1"/>
          <w:sz w:val="20"/>
        </w:rPr>
        <w:t>to</w:t>
      </w:r>
      <w:r>
        <w:rPr>
          <w:color w:val="070707"/>
          <w:spacing w:val="-12"/>
          <w:sz w:val="20"/>
        </w:rPr>
        <w:t xml:space="preserve"> </w:t>
      </w:r>
      <w:r>
        <w:rPr>
          <w:color w:val="070707"/>
          <w:spacing w:val="-1"/>
          <w:sz w:val="20"/>
        </w:rPr>
        <w:t>the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pacing w:val="-1"/>
          <w:sz w:val="20"/>
        </w:rPr>
        <w:t>Agency/Commission,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including</w:t>
      </w:r>
      <w:r>
        <w:rPr>
          <w:color w:val="070707"/>
          <w:spacing w:val="-8"/>
          <w:sz w:val="20"/>
        </w:rPr>
        <w:t xml:space="preserve"> </w:t>
      </w:r>
      <w:proofErr w:type="spellStart"/>
      <w:r>
        <w:rPr>
          <w:color w:val="070707"/>
          <w:sz w:val="20"/>
        </w:rPr>
        <w:t>digitisation</w:t>
      </w:r>
      <w:proofErr w:type="spellEnd"/>
      <w:r>
        <w:rPr>
          <w:color w:val="070707"/>
          <w:spacing w:val="-12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converting</w:t>
      </w:r>
      <w:r>
        <w:rPr>
          <w:color w:val="070707"/>
          <w:spacing w:val="-12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format</w:t>
      </w:r>
      <w:r>
        <w:rPr>
          <w:color w:val="070707"/>
          <w:spacing w:val="-12"/>
          <w:sz w:val="20"/>
        </w:rPr>
        <w:t xml:space="preserve"> </w:t>
      </w:r>
      <w:r>
        <w:rPr>
          <w:color w:val="070707"/>
          <w:sz w:val="20"/>
        </w:rPr>
        <w:t>for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preservation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or new</w:t>
      </w:r>
      <w:r>
        <w:rPr>
          <w:color w:val="070707"/>
          <w:spacing w:val="-1"/>
          <w:sz w:val="20"/>
        </w:rPr>
        <w:t xml:space="preserve"> </w:t>
      </w:r>
      <w:r>
        <w:rPr>
          <w:color w:val="070707"/>
          <w:sz w:val="20"/>
        </w:rPr>
        <w:t>use</w:t>
      </w:r>
      <w:r>
        <w:rPr>
          <w:color w:val="070707"/>
          <w:spacing w:val="1"/>
          <w:sz w:val="20"/>
        </w:rPr>
        <w:t xml:space="preserve"> </w:t>
      </w:r>
      <w:proofErr w:type="gramStart"/>
      <w:r>
        <w:rPr>
          <w:color w:val="070707"/>
          <w:sz w:val="20"/>
        </w:rPr>
        <w:t>purposes;</w:t>
      </w:r>
      <w:proofErr w:type="gramEnd"/>
    </w:p>
    <w:p w14:paraId="36C4B0BE" w14:textId="77777777" w:rsidR="00405F01" w:rsidRDefault="00405F01">
      <w:pPr>
        <w:jc w:val="both"/>
        <w:rPr>
          <w:sz w:val="20"/>
        </w:rPr>
        <w:sectPr w:rsidR="00405F01">
          <w:headerReference w:type="default" r:id="rId12"/>
          <w:pgSz w:w="11910" w:h="16840"/>
          <w:pgMar w:top="2460" w:right="1540" w:bottom="280" w:left="1340" w:header="1243" w:footer="0" w:gutter="0"/>
          <w:cols w:space="720"/>
        </w:sectPr>
      </w:pPr>
    </w:p>
    <w:p w14:paraId="36C4B0BF" w14:textId="77777777" w:rsidR="00405F01" w:rsidRDefault="00405F01">
      <w:pPr>
        <w:pStyle w:val="BodyText"/>
        <w:spacing w:before="9"/>
        <w:rPr>
          <w:sz w:val="24"/>
        </w:rPr>
      </w:pPr>
    </w:p>
    <w:p w14:paraId="36C4B0C0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spacing w:before="92"/>
        <w:ind w:right="118"/>
        <w:jc w:val="both"/>
        <w:rPr>
          <w:sz w:val="20"/>
        </w:rPr>
      </w:pPr>
      <w:r>
        <w:rPr>
          <w:color w:val="070707"/>
          <w:sz w:val="20"/>
        </w:rPr>
        <w:t xml:space="preserve">where the results are documents, the right to </w:t>
      </w:r>
      <w:proofErr w:type="spellStart"/>
      <w:r>
        <w:rPr>
          <w:color w:val="070707"/>
          <w:sz w:val="20"/>
        </w:rPr>
        <w:t>authorise</w:t>
      </w:r>
      <w:proofErr w:type="spellEnd"/>
      <w:r>
        <w:rPr>
          <w:color w:val="070707"/>
          <w:sz w:val="20"/>
        </w:rPr>
        <w:t xml:space="preserve"> the reuse of the documents in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conformity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with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Commission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Decision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2011/833/EU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12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December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2011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on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reuse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Commission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documents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if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that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Decision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is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applicable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and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if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documents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fall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within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its scope and are not excluded by any of its provisions. For the sake of this provision,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 terms 'reuse'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and 'document'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have the meanings given to them by Decision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2011/833/EU.</w:t>
      </w:r>
    </w:p>
    <w:p w14:paraId="36C4B0C1" w14:textId="77777777" w:rsidR="00405F01" w:rsidRDefault="00E91A39">
      <w:pPr>
        <w:pStyle w:val="ListParagraph"/>
        <w:numPr>
          <w:ilvl w:val="3"/>
          <w:numId w:val="1"/>
        </w:numPr>
        <w:tabs>
          <w:tab w:val="left" w:pos="1313"/>
        </w:tabs>
        <w:spacing w:before="1"/>
        <w:ind w:right="116"/>
        <w:jc w:val="both"/>
        <w:rPr>
          <w:sz w:val="20"/>
        </w:rPr>
      </w:pPr>
      <w:r>
        <w:rPr>
          <w:color w:val="070707"/>
          <w:sz w:val="20"/>
        </w:rPr>
        <w:t>inclusion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widely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accessible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databases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indexes,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such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as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via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'open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access'</w:t>
      </w:r>
      <w:r>
        <w:rPr>
          <w:color w:val="070707"/>
          <w:spacing w:val="-11"/>
          <w:sz w:val="20"/>
        </w:rPr>
        <w:t xml:space="preserve"> </w:t>
      </w:r>
      <w:r>
        <w:rPr>
          <w:color w:val="070707"/>
          <w:sz w:val="20"/>
        </w:rPr>
        <w:t>or</w:t>
      </w:r>
      <w:r>
        <w:rPr>
          <w:color w:val="070707"/>
          <w:spacing w:val="-10"/>
          <w:sz w:val="20"/>
        </w:rPr>
        <w:t xml:space="preserve"> </w:t>
      </w:r>
      <w:r>
        <w:rPr>
          <w:color w:val="070707"/>
          <w:sz w:val="20"/>
        </w:rPr>
        <w:t>'open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data' portals, or similar repositories, whether freely accessible or accessible only upon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subscription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-5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LIFE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Key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Project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Indicators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collected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by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beneficiaries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-8"/>
          <w:sz w:val="20"/>
        </w:rPr>
        <w:t xml:space="preserve"> </w:t>
      </w:r>
      <w:r>
        <w:rPr>
          <w:color w:val="070707"/>
          <w:sz w:val="20"/>
        </w:rPr>
        <w:t>relation</w:t>
      </w:r>
      <w:r>
        <w:rPr>
          <w:color w:val="070707"/>
          <w:spacing w:val="-54"/>
          <w:sz w:val="20"/>
        </w:rPr>
        <w:t xml:space="preserve"> </w:t>
      </w:r>
      <w:r>
        <w:rPr>
          <w:color w:val="070707"/>
          <w:sz w:val="20"/>
        </w:rPr>
        <w:t>to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project.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above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rights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of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use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may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be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further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specified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1"/>
          <w:sz w:val="20"/>
        </w:rPr>
        <w:t xml:space="preserve"> </w:t>
      </w:r>
      <w:r>
        <w:rPr>
          <w:color w:val="070707"/>
          <w:sz w:val="20"/>
        </w:rPr>
        <w:t>Special</w:t>
      </w:r>
      <w:r>
        <w:rPr>
          <w:color w:val="070707"/>
          <w:spacing w:val="-53"/>
          <w:sz w:val="20"/>
        </w:rPr>
        <w:t xml:space="preserve"> </w:t>
      </w:r>
      <w:r>
        <w:rPr>
          <w:color w:val="070707"/>
          <w:sz w:val="20"/>
        </w:rPr>
        <w:t>Conditions.</w:t>
      </w:r>
    </w:p>
    <w:p w14:paraId="36C4B0C2" w14:textId="77777777" w:rsidR="00405F01" w:rsidRDefault="00405F01">
      <w:pPr>
        <w:pStyle w:val="BodyText"/>
        <w:rPr>
          <w:sz w:val="22"/>
        </w:rPr>
      </w:pPr>
    </w:p>
    <w:p w14:paraId="36C4B0C3" w14:textId="77777777" w:rsidR="00405F01" w:rsidRDefault="00405F01">
      <w:pPr>
        <w:pStyle w:val="BodyText"/>
        <w:spacing w:before="6"/>
        <w:rPr>
          <w:sz w:val="28"/>
        </w:rPr>
      </w:pPr>
    </w:p>
    <w:p w14:paraId="36C4B0C4" w14:textId="77777777" w:rsidR="00405F01" w:rsidRDefault="00E91A39">
      <w:pPr>
        <w:pStyle w:val="BodyText"/>
        <w:ind w:left="302"/>
        <w:jc w:val="both"/>
      </w:pPr>
      <w:r>
        <w:rPr>
          <w:color w:val="070707"/>
          <w:spacing w:val="-4"/>
        </w:rPr>
        <w:t>Additional</w:t>
      </w:r>
      <w:r>
        <w:rPr>
          <w:color w:val="070707"/>
          <w:spacing w:val="17"/>
        </w:rPr>
        <w:t xml:space="preserve"> </w:t>
      </w:r>
      <w:r>
        <w:rPr>
          <w:color w:val="070707"/>
          <w:spacing w:val="-4"/>
        </w:rPr>
        <w:t>rights</w:t>
      </w:r>
      <w:r>
        <w:rPr>
          <w:color w:val="070707"/>
          <w:spacing w:val="20"/>
        </w:rPr>
        <w:t xml:space="preserve"> </w:t>
      </w:r>
      <w:r>
        <w:rPr>
          <w:color w:val="070707"/>
          <w:spacing w:val="-4"/>
        </w:rPr>
        <w:t>of</w:t>
      </w:r>
      <w:r>
        <w:rPr>
          <w:color w:val="070707"/>
          <w:spacing w:val="23"/>
        </w:rPr>
        <w:t xml:space="preserve"> </w:t>
      </w:r>
      <w:r>
        <w:rPr>
          <w:color w:val="070707"/>
          <w:spacing w:val="-4"/>
        </w:rPr>
        <w:t>use</w:t>
      </w:r>
      <w:r>
        <w:rPr>
          <w:color w:val="070707"/>
          <w:spacing w:val="9"/>
        </w:rPr>
        <w:t xml:space="preserve"> </w:t>
      </w:r>
      <w:r>
        <w:rPr>
          <w:color w:val="070707"/>
          <w:spacing w:val="-4"/>
        </w:rPr>
        <w:t>for</w:t>
      </w:r>
      <w:r>
        <w:rPr>
          <w:color w:val="070707"/>
          <w:spacing w:val="-17"/>
        </w:rPr>
        <w:t xml:space="preserve"> </w:t>
      </w:r>
      <w:r>
        <w:rPr>
          <w:color w:val="070707"/>
          <w:spacing w:val="-3"/>
        </w:rPr>
        <w:t>the</w:t>
      </w:r>
      <w:r>
        <w:rPr>
          <w:color w:val="070707"/>
          <w:spacing w:val="-1"/>
        </w:rPr>
        <w:t xml:space="preserve"> </w:t>
      </w:r>
      <w:r>
        <w:rPr>
          <w:color w:val="070707"/>
          <w:spacing w:val="-3"/>
        </w:rPr>
        <w:t>Union</w:t>
      </w:r>
      <w:r>
        <w:rPr>
          <w:color w:val="070707"/>
          <w:spacing w:val="8"/>
        </w:rPr>
        <w:t xml:space="preserve"> </w:t>
      </w:r>
      <w:r>
        <w:rPr>
          <w:color w:val="070707"/>
          <w:spacing w:val="-3"/>
        </w:rPr>
        <w:t>may</w:t>
      </w:r>
      <w:r>
        <w:rPr>
          <w:color w:val="070707"/>
        </w:rPr>
        <w:t xml:space="preserve"> </w:t>
      </w:r>
      <w:r>
        <w:rPr>
          <w:color w:val="070707"/>
          <w:spacing w:val="-3"/>
        </w:rPr>
        <w:t>be</w:t>
      </w:r>
      <w:r>
        <w:rPr>
          <w:color w:val="070707"/>
          <w:spacing w:val="2"/>
        </w:rPr>
        <w:t xml:space="preserve"> </w:t>
      </w:r>
      <w:r>
        <w:rPr>
          <w:color w:val="070707"/>
          <w:spacing w:val="-3"/>
        </w:rPr>
        <w:t>provided</w:t>
      </w:r>
      <w:r>
        <w:rPr>
          <w:color w:val="070707"/>
          <w:spacing w:val="25"/>
        </w:rPr>
        <w:t xml:space="preserve"> </w:t>
      </w:r>
      <w:r>
        <w:rPr>
          <w:color w:val="070707"/>
          <w:spacing w:val="-3"/>
        </w:rPr>
        <w:t>for</w:t>
      </w:r>
      <w:r>
        <w:rPr>
          <w:color w:val="070707"/>
        </w:rPr>
        <w:t xml:space="preserve"> </w:t>
      </w:r>
      <w:r>
        <w:rPr>
          <w:color w:val="070707"/>
          <w:spacing w:val="-3"/>
        </w:rPr>
        <w:t>in</w:t>
      </w:r>
      <w:r>
        <w:rPr>
          <w:color w:val="070707"/>
          <w:spacing w:val="-11"/>
        </w:rPr>
        <w:t xml:space="preserve"> </w:t>
      </w:r>
      <w:r>
        <w:rPr>
          <w:color w:val="070707"/>
          <w:spacing w:val="-3"/>
        </w:rPr>
        <w:t>the</w:t>
      </w:r>
      <w:r>
        <w:rPr>
          <w:color w:val="070707"/>
          <w:spacing w:val="11"/>
        </w:rPr>
        <w:t xml:space="preserve"> </w:t>
      </w:r>
      <w:r>
        <w:rPr>
          <w:color w:val="070707"/>
          <w:spacing w:val="-3"/>
        </w:rPr>
        <w:t>Special</w:t>
      </w:r>
      <w:r>
        <w:rPr>
          <w:color w:val="070707"/>
          <w:spacing w:val="5"/>
        </w:rPr>
        <w:t xml:space="preserve"> </w:t>
      </w:r>
      <w:r>
        <w:rPr>
          <w:color w:val="070707"/>
          <w:spacing w:val="-3"/>
        </w:rPr>
        <w:t>Conditions</w:t>
      </w:r>
      <w:r>
        <w:rPr>
          <w:color w:val="1F1F1F"/>
          <w:spacing w:val="-3"/>
        </w:rPr>
        <w:t>.</w:t>
      </w:r>
    </w:p>
    <w:p w14:paraId="36C4B0C5" w14:textId="77777777" w:rsidR="00405F01" w:rsidRDefault="00E91A39">
      <w:pPr>
        <w:pStyle w:val="BodyText"/>
        <w:spacing w:before="178" w:line="259" w:lineRule="auto"/>
        <w:ind w:left="292" w:right="120" w:firstLine="9"/>
        <w:jc w:val="both"/>
      </w:pPr>
      <w:r>
        <w:rPr>
          <w:color w:val="070707"/>
        </w:rPr>
        <w:t>The Contractor must ensure that the Union has</w:t>
      </w:r>
      <w:r>
        <w:rPr>
          <w:color w:val="070707"/>
          <w:spacing w:val="55"/>
        </w:rPr>
        <w:t xml:space="preserve"> </w:t>
      </w:r>
      <w:r>
        <w:rPr>
          <w:color w:val="070707"/>
        </w:rPr>
        <w:t>the right to use</w:t>
      </w:r>
      <w:r>
        <w:rPr>
          <w:color w:val="070707"/>
          <w:spacing w:val="56"/>
        </w:rPr>
        <w:t xml:space="preserve"> </w:t>
      </w:r>
      <w:r>
        <w:rPr>
          <w:color w:val="070707"/>
        </w:rPr>
        <w:t xml:space="preserve">any </w:t>
      </w:r>
      <w:r>
        <w:rPr>
          <w:i/>
          <w:color w:val="070707"/>
        </w:rPr>
        <w:t xml:space="preserve">pre-existing rights </w:t>
      </w:r>
      <w:r>
        <w:rPr>
          <w:color w:val="070707"/>
        </w:rPr>
        <w:t>included</w:t>
      </w:r>
      <w:r>
        <w:rPr>
          <w:color w:val="070707"/>
          <w:spacing w:val="1"/>
        </w:rPr>
        <w:t xml:space="preserve"> </w:t>
      </w:r>
      <w:r>
        <w:rPr>
          <w:color w:val="070707"/>
          <w:spacing w:val="-4"/>
        </w:rPr>
        <w:t>in the</w:t>
      </w:r>
      <w:r>
        <w:rPr>
          <w:color w:val="070707"/>
          <w:spacing w:val="-3"/>
        </w:rPr>
        <w:t xml:space="preserve"> </w:t>
      </w:r>
      <w:r>
        <w:rPr>
          <w:color w:val="070707"/>
          <w:spacing w:val="-4"/>
        </w:rPr>
        <w:t xml:space="preserve">results of the project. The </w:t>
      </w:r>
      <w:r>
        <w:rPr>
          <w:i/>
          <w:color w:val="070707"/>
          <w:spacing w:val="-4"/>
        </w:rPr>
        <w:t xml:space="preserve">pre-existing rights </w:t>
      </w:r>
      <w:r>
        <w:rPr>
          <w:color w:val="070707"/>
          <w:spacing w:val="-3"/>
        </w:rPr>
        <w:t>must be used for the</w:t>
      </w:r>
      <w:r>
        <w:rPr>
          <w:color w:val="070707"/>
          <w:spacing w:val="49"/>
        </w:rPr>
        <w:t xml:space="preserve"> </w:t>
      </w:r>
      <w:r>
        <w:rPr>
          <w:color w:val="070707"/>
          <w:spacing w:val="-3"/>
        </w:rPr>
        <w:t>same purposes and under</w:t>
      </w:r>
      <w:r>
        <w:rPr>
          <w:color w:val="070707"/>
          <w:spacing w:val="-2"/>
        </w:rPr>
        <w:t xml:space="preserve"> </w:t>
      </w:r>
      <w:r>
        <w:rPr>
          <w:color w:val="070707"/>
          <w:spacing w:val="-4"/>
        </w:rPr>
        <w:t xml:space="preserve">the same </w:t>
      </w:r>
      <w:r>
        <w:rPr>
          <w:color w:val="070707"/>
          <w:spacing w:val="-3"/>
        </w:rPr>
        <w:t>conditions as applicable to the rights of use of the results of the project, unless specified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otherwise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6"/>
        </w:rPr>
        <w:t xml:space="preserve"> </w:t>
      </w:r>
      <w:r>
        <w:rPr>
          <w:color w:val="070707"/>
        </w:rPr>
        <w:t>Special</w:t>
      </w:r>
      <w:r>
        <w:rPr>
          <w:color w:val="070707"/>
          <w:spacing w:val="9"/>
        </w:rPr>
        <w:t xml:space="preserve"> </w:t>
      </w:r>
      <w:r>
        <w:rPr>
          <w:color w:val="070707"/>
        </w:rPr>
        <w:t>Conditions</w:t>
      </w:r>
      <w:r>
        <w:rPr>
          <w:color w:val="5F5F5F"/>
        </w:rPr>
        <w:t>.</w:t>
      </w:r>
    </w:p>
    <w:p w14:paraId="36C4B0C6" w14:textId="77777777" w:rsidR="00405F01" w:rsidRDefault="00E91A39">
      <w:pPr>
        <w:pStyle w:val="BodyText"/>
        <w:spacing w:before="158" w:line="237" w:lineRule="auto"/>
        <w:ind w:left="292" w:right="117"/>
        <w:jc w:val="both"/>
      </w:pPr>
      <w:r>
        <w:rPr>
          <w:color w:val="070707"/>
        </w:rPr>
        <w:t>Information about the copyright owner must be inserted in cases where the result is divulged by</w:t>
      </w:r>
      <w:r>
        <w:rPr>
          <w:color w:val="070707"/>
          <w:spacing w:val="1"/>
        </w:rPr>
        <w:t xml:space="preserve"> </w:t>
      </w:r>
      <w:r>
        <w:rPr>
          <w:color w:val="070707"/>
          <w:spacing w:val="-2"/>
        </w:rPr>
        <w:t xml:space="preserve">the Union. The copyright information must read: ‘Year and name of the copyright </w:t>
      </w:r>
      <w:r>
        <w:rPr>
          <w:color w:val="070707"/>
          <w:spacing w:val="-1"/>
        </w:rPr>
        <w:t>owner. All rights</w:t>
      </w:r>
      <w:r>
        <w:rPr>
          <w:color w:val="070707"/>
        </w:rPr>
        <w:t xml:space="preserve"> reserved.</w:t>
      </w:r>
      <w:r>
        <w:rPr>
          <w:color w:val="070707"/>
          <w:spacing w:val="10"/>
        </w:rPr>
        <w:t xml:space="preserve"> </w:t>
      </w:r>
      <w:proofErr w:type="spellStart"/>
      <w:r>
        <w:rPr>
          <w:color w:val="070707"/>
        </w:rPr>
        <w:t>Licenced</w:t>
      </w:r>
      <w:proofErr w:type="spellEnd"/>
      <w:r>
        <w:rPr>
          <w:color w:val="070707"/>
          <w:spacing w:val="4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3"/>
        </w:rPr>
        <w:t xml:space="preserve"> </w:t>
      </w:r>
      <w:r>
        <w:rPr>
          <w:color w:val="070707"/>
        </w:rPr>
        <w:t>European</w:t>
      </w:r>
      <w:r>
        <w:rPr>
          <w:color w:val="070707"/>
          <w:spacing w:val="6"/>
        </w:rPr>
        <w:t xml:space="preserve"> </w:t>
      </w:r>
      <w:r>
        <w:rPr>
          <w:color w:val="070707"/>
        </w:rPr>
        <w:t>Union</w:t>
      </w:r>
      <w:r>
        <w:rPr>
          <w:color w:val="070707"/>
          <w:spacing w:val="5"/>
        </w:rPr>
        <w:t xml:space="preserve"> </w:t>
      </w:r>
      <w:r>
        <w:rPr>
          <w:color w:val="070707"/>
        </w:rPr>
        <w:t>under</w:t>
      </w:r>
      <w:r>
        <w:rPr>
          <w:color w:val="070707"/>
          <w:spacing w:val="7"/>
        </w:rPr>
        <w:t xml:space="preserve"> </w:t>
      </w:r>
      <w:r>
        <w:rPr>
          <w:color w:val="070707"/>
        </w:rPr>
        <w:t>conditions.</w:t>
      </w:r>
    </w:p>
    <w:p w14:paraId="60E8EE89" w14:textId="6909DC01" w:rsidR="00200816" w:rsidRDefault="00E91A39">
      <w:pPr>
        <w:pStyle w:val="BodyText"/>
        <w:spacing w:before="157" w:line="244" w:lineRule="auto"/>
        <w:ind w:left="287" w:right="132" w:firstLine="4"/>
        <w:jc w:val="both"/>
      </w:pPr>
      <w:r>
        <w:rPr>
          <w:color w:val="070707"/>
        </w:rPr>
        <w:t>If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Contractor grant</w:t>
      </w:r>
      <w:r w:rsidR="00200816">
        <w:rPr>
          <w:color w:val="070707"/>
        </w:rPr>
        <w:t>s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rights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of use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Agency/Commission</w:t>
      </w:r>
      <w:r>
        <w:rPr>
          <w:color w:val="1F1F1F"/>
        </w:rPr>
        <w:t xml:space="preserve">, </w:t>
      </w:r>
      <w:r>
        <w:rPr>
          <w:color w:val="070707"/>
        </w:rPr>
        <w:t>this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does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not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affect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its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confidentiality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obligations</w:t>
      </w:r>
      <w:r>
        <w:rPr>
          <w:color w:val="070707"/>
          <w:spacing w:val="48"/>
        </w:rPr>
        <w:t xml:space="preserve"> </w:t>
      </w:r>
      <w:r>
        <w:rPr>
          <w:color w:val="070707"/>
        </w:rPr>
        <w:t>under</w:t>
      </w:r>
      <w:r>
        <w:rPr>
          <w:color w:val="070707"/>
          <w:spacing w:val="29"/>
        </w:rPr>
        <w:t xml:space="preserve"> </w:t>
      </w:r>
      <w:r>
        <w:rPr>
          <w:color w:val="070707"/>
        </w:rPr>
        <w:t>Article</w:t>
      </w:r>
      <w:r>
        <w:rPr>
          <w:color w:val="070707"/>
          <w:spacing w:val="39"/>
        </w:rPr>
        <w:t xml:space="preserve"> </w:t>
      </w:r>
      <w:r>
        <w:rPr>
          <w:color w:val="070707"/>
        </w:rPr>
        <w:t>Il</w:t>
      </w:r>
      <w:r>
        <w:rPr>
          <w:color w:val="1F1F1F"/>
        </w:rPr>
        <w:t>.</w:t>
      </w:r>
      <w:r>
        <w:rPr>
          <w:color w:val="070707"/>
        </w:rPr>
        <w:t>6</w:t>
      </w:r>
      <w:r>
        <w:t>.</w:t>
      </w:r>
    </w:p>
    <w:sectPr w:rsidR="00200816">
      <w:pgSz w:w="11910" w:h="16840"/>
      <w:pgMar w:top="2460" w:right="1540" w:bottom="280" w:left="1340" w:header="12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B0D0" w14:textId="77777777" w:rsidR="003F6614" w:rsidRDefault="00E91A39">
      <w:r>
        <w:separator/>
      </w:r>
    </w:p>
  </w:endnote>
  <w:endnote w:type="continuationSeparator" w:id="0">
    <w:p w14:paraId="36C4B0D2" w14:textId="77777777" w:rsidR="003F6614" w:rsidRDefault="00E9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366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708B0" w14:textId="5FB198E0" w:rsidR="00887DB1" w:rsidRDefault="00887D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0A45B" w14:textId="77777777" w:rsidR="00887DB1" w:rsidRDefault="00887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B0CC" w14:textId="77777777" w:rsidR="003F6614" w:rsidRDefault="00E91A39">
      <w:r>
        <w:separator/>
      </w:r>
    </w:p>
  </w:footnote>
  <w:footnote w:type="continuationSeparator" w:id="0">
    <w:p w14:paraId="36C4B0CE" w14:textId="77777777" w:rsidR="003F6614" w:rsidRDefault="00E9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B0CA" w14:textId="77777777" w:rsidR="00405F01" w:rsidRDefault="00E91A3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7728" behindDoc="1" locked="0" layoutInCell="1" allowOverlap="1" wp14:anchorId="36C4B0CC" wp14:editId="36C4B0CD">
          <wp:simplePos x="0" y="0"/>
          <wp:positionH relativeFrom="page">
            <wp:posOffset>1248876</wp:posOffset>
          </wp:positionH>
          <wp:positionV relativeFrom="page">
            <wp:posOffset>626939</wp:posOffset>
          </wp:positionV>
          <wp:extent cx="2499443" cy="7844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9443" cy="784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B0CB" w14:textId="77777777" w:rsidR="00405F01" w:rsidRDefault="00E91A3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8240" behindDoc="1" locked="0" layoutInCell="1" allowOverlap="1" wp14:anchorId="36C4B0CE" wp14:editId="36C4B0CF">
          <wp:simplePos x="0" y="0"/>
          <wp:positionH relativeFrom="page">
            <wp:posOffset>1083776</wp:posOffset>
          </wp:positionH>
          <wp:positionV relativeFrom="page">
            <wp:posOffset>789245</wp:posOffset>
          </wp:positionV>
          <wp:extent cx="2499443" cy="78447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9443" cy="784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3698"/>
    <w:multiLevelType w:val="multilevel"/>
    <w:tmpl w:val="6D9C5E76"/>
    <w:lvl w:ilvl="0">
      <w:start w:val="2"/>
      <w:numFmt w:val="upperRoman"/>
      <w:lvlText w:val="%1"/>
      <w:lvlJc w:val="left"/>
      <w:pPr>
        <w:ind w:left="976" w:hanging="646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6" w:hanging="64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6" w:hanging="6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326" w:hanging="646"/>
      </w:pPr>
      <w:rPr>
        <w:rFonts w:hint="default"/>
      </w:rPr>
    </w:lvl>
    <w:lvl w:ilvl="4">
      <w:numFmt w:val="bullet"/>
      <w:lvlText w:val="•"/>
      <w:lvlJc w:val="left"/>
      <w:pPr>
        <w:ind w:left="4108" w:hanging="646"/>
      </w:pPr>
      <w:rPr>
        <w:rFonts w:hint="default"/>
      </w:rPr>
    </w:lvl>
    <w:lvl w:ilvl="5">
      <w:numFmt w:val="bullet"/>
      <w:lvlText w:val="•"/>
      <w:lvlJc w:val="left"/>
      <w:pPr>
        <w:ind w:left="4890" w:hanging="646"/>
      </w:pPr>
      <w:rPr>
        <w:rFonts w:hint="default"/>
      </w:rPr>
    </w:lvl>
    <w:lvl w:ilvl="6">
      <w:numFmt w:val="bullet"/>
      <w:lvlText w:val="•"/>
      <w:lvlJc w:val="left"/>
      <w:pPr>
        <w:ind w:left="5672" w:hanging="646"/>
      </w:pPr>
      <w:rPr>
        <w:rFonts w:hint="default"/>
      </w:rPr>
    </w:lvl>
    <w:lvl w:ilvl="7">
      <w:numFmt w:val="bullet"/>
      <w:lvlText w:val="•"/>
      <w:lvlJc w:val="left"/>
      <w:pPr>
        <w:ind w:left="6454" w:hanging="646"/>
      </w:pPr>
      <w:rPr>
        <w:rFonts w:hint="default"/>
      </w:rPr>
    </w:lvl>
    <w:lvl w:ilvl="8">
      <w:numFmt w:val="bullet"/>
      <w:lvlText w:val="•"/>
      <w:lvlJc w:val="left"/>
      <w:pPr>
        <w:ind w:left="7236" w:hanging="646"/>
      </w:pPr>
      <w:rPr>
        <w:rFonts w:hint="default"/>
      </w:rPr>
    </w:lvl>
  </w:abstractNum>
  <w:abstractNum w:abstractNumId="1" w15:restartNumberingAfterBreak="0">
    <w:nsid w:val="1F483C2D"/>
    <w:multiLevelType w:val="multilevel"/>
    <w:tmpl w:val="A2669894"/>
    <w:lvl w:ilvl="0">
      <w:start w:val="2"/>
      <w:numFmt w:val="upperRoman"/>
      <w:lvlText w:val="%1"/>
      <w:lvlJc w:val="left"/>
      <w:pPr>
        <w:ind w:left="976" w:hanging="646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6" w:hanging="64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6" w:hanging="6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326" w:hanging="646"/>
      </w:pPr>
      <w:rPr>
        <w:rFonts w:hint="default"/>
      </w:rPr>
    </w:lvl>
    <w:lvl w:ilvl="4">
      <w:numFmt w:val="bullet"/>
      <w:lvlText w:val="•"/>
      <w:lvlJc w:val="left"/>
      <w:pPr>
        <w:ind w:left="4108" w:hanging="646"/>
      </w:pPr>
      <w:rPr>
        <w:rFonts w:hint="default"/>
      </w:rPr>
    </w:lvl>
    <w:lvl w:ilvl="5">
      <w:numFmt w:val="bullet"/>
      <w:lvlText w:val="•"/>
      <w:lvlJc w:val="left"/>
      <w:pPr>
        <w:ind w:left="4890" w:hanging="646"/>
      </w:pPr>
      <w:rPr>
        <w:rFonts w:hint="default"/>
      </w:rPr>
    </w:lvl>
    <w:lvl w:ilvl="6">
      <w:numFmt w:val="bullet"/>
      <w:lvlText w:val="•"/>
      <w:lvlJc w:val="left"/>
      <w:pPr>
        <w:ind w:left="5672" w:hanging="646"/>
      </w:pPr>
      <w:rPr>
        <w:rFonts w:hint="default"/>
      </w:rPr>
    </w:lvl>
    <w:lvl w:ilvl="7">
      <w:numFmt w:val="bullet"/>
      <w:lvlText w:val="•"/>
      <w:lvlJc w:val="left"/>
      <w:pPr>
        <w:ind w:left="6454" w:hanging="646"/>
      </w:pPr>
      <w:rPr>
        <w:rFonts w:hint="default"/>
      </w:rPr>
    </w:lvl>
    <w:lvl w:ilvl="8">
      <w:numFmt w:val="bullet"/>
      <w:lvlText w:val="•"/>
      <w:lvlJc w:val="left"/>
      <w:pPr>
        <w:ind w:left="7236" w:hanging="646"/>
      </w:pPr>
      <w:rPr>
        <w:rFonts w:hint="default"/>
      </w:rPr>
    </w:lvl>
  </w:abstractNum>
  <w:abstractNum w:abstractNumId="2" w15:restartNumberingAfterBreak="0">
    <w:nsid w:val="31AE0FAE"/>
    <w:multiLevelType w:val="multilevel"/>
    <w:tmpl w:val="879CDDB2"/>
    <w:lvl w:ilvl="0">
      <w:start w:val="2"/>
      <w:numFmt w:val="upperRoman"/>
      <w:lvlText w:val="%1"/>
      <w:lvlJc w:val="left"/>
      <w:pPr>
        <w:ind w:left="858" w:hanging="502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58" w:hanging="50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502"/>
        <w:jc w:val="left"/>
      </w:pPr>
      <w:rPr>
        <w:rFonts w:ascii="Arial" w:eastAsia="Arial" w:hAnsi="Arial" w:cs="Arial" w:hint="default"/>
        <w:b/>
        <w:bCs/>
        <w:i w:val="0"/>
        <w:iCs w:val="0"/>
        <w:color w:val="090909"/>
        <w:spacing w:val="-1"/>
        <w:w w:val="99"/>
        <w:sz w:val="20"/>
        <w:szCs w:val="20"/>
      </w:rPr>
    </w:lvl>
    <w:lvl w:ilvl="3">
      <w:start w:val="1"/>
      <w:numFmt w:val="lowerLetter"/>
      <w:lvlText w:val="(%4)"/>
      <w:lvlJc w:val="left"/>
      <w:pPr>
        <w:ind w:left="131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w w:val="99"/>
        <w:sz w:val="20"/>
        <w:szCs w:val="20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</w:rPr>
    </w:lvl>
    <w:lvl w:ilvl="6">
      <w:numFmt w:val="bullet"/>
      <w:lvlText w:val="•"/>
      <w:lvlJc w:val="left"/>
      <w:pPr>
        <w:ind w:left="5601" w:hanging="360"/>
      </w:pPr>
      <w:rPr>
        <w:rFonts w:hint="default"/>
      </w:rPr>
    </w:lvl>
    <w:lvl w:ilvl="7">
      <w:numFmt w:val="bullet"/>
      <w:lvlText w:val="•"/>
      <w:lvlJc w:val="left"/>
      <w:pPr>
        <w:ind w:left="6457" w:hanging="360"/>
      </w:pPr>
      <w:rPr>
        <w:rFonts w:hint="default"/>
      </w:rPr>
    </w:lvl>
    <w:lvl w:ilvl="8">
      <w:numFmt w:val="bullet"/>
      <w:lvlText w:val="•"/>
      <w:lvlJc w:val="left"/>
      <w:pPr>
        <w:ind w:left="7313" w:hanging="360"/>
      </w:pPr>
      <w:rPr>
        <w:rFonts w:hint="default"/>
      </w:rPr>
    </w:lvl>
  </w:abstractNum>
  <w:abstractNum w:abstractNumId="3" w15:restartNumberingAfterBreak="0">
    <w:nsid w:val="32AD4552"/>
    <w:multiLevelType w:val="multilevel"/>
    <w:tmpl w:val="1A385C64"/>
    <w:lvl w:ilvl="0">
      <w:start w:val="11"/>
      <w:numFmt w:val="decimal"/>
      <w:lvlText w:val="%1"/>
      <w:lvlJc w:val="left"/>
      <w:pPr>
        <w:ind w:left="906" w:hanging="562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06" w:hanging="562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6" w:hanging="562"/>
        <w:jc w:val="left"/>
      </w:pPr>
      <w:rPr>
        <w:rFonts w:ascii="Arial" w:eastAsia="Arial" w:hAnsi="Arial" w:cs="Arial" w:hint="default"/>
        <w:b/>
        <w:bCs/>
        <w:i w:val="0"/>
        <w:iCs w:val="0"/>
        <w:color w:val="090909"/>
        <w:spacing w:val="0"/>
        <w:w w:val="89"/>
        <w:sz w:val="20"/>
        <w:szCs w:val="20"/>
      </w:rPr>
    </w:lvl>
    <w:lvl w:ilvl="3">
      <w:start w:val="1"/>
      <w:numFmt w:val="lowerLetter"/>
      <w:lvlText w:val="(%4)"/>
      <w:lvlJc w:val="left"/>
      <w:pPr>
        <w:ind w:left="131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w w:val="99"/>
        <w:sz w:val="20"/>
        <w:szCs w:val="20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</w:rPr>
    </w:lvl>
    <w:lvl w:ilvl="6">
      <w:numFmt w:val="bullet"/>
      <w:lvlText w:val="•"/>
      <w:lvlJc w:val="left"/>
      <w:pPr>
        <w:ind w:left="5601" w:hanging="360"/>
      </w:pPr>
      <w:rPr>
        <w:rFonts w:hint="default"/>
      </w:rPr>
    </w:lvl>
    <w:lvl w:ilvl="7">
      <w:numFmt w:val="bullet"/>
      <w:lvlText w:val="•"/>
      <w:lvlJc w:val="left"/>
      <w:pPr>
        <w:ind w:left="6457" w:hanging="360"/>
      </w:pPr>
      <w:rPr>
        <w:rFonts w:hint="default"/>
      </w:rPr>
    </w:lvl>
    <w:lvl w:ilvl="8">
      <w:numFmt w:val="bullet"/>
      <w:lvlText w:val="•"/>
      <w:lvlJc w:val="left"/>
      <w:pPr>
        <w:ind w:left="7313" w:hanging="360"/>
      </w:pPr>
      <w:rPr>
        <w:rFonts w:hint="default"/>
      </w:rPr>
    </w:lvl>
  </w:abstractNum>
  <w:abstractNum w:abstractNumId="4" w15:restartNumberingAfterBreak="0">
    <w:nsid w:val="36E53E45"/>
    <w:multiLevelType w:val="hybridMultilevel"/>
    <w:tmpl w:val="2430A4C4"/>
    <w:lvl w:ilvl="0" w:tplc="A17A5808">
      <w:start w:val="1"/>
      <w:numFmt w:val="decimal"/>
      <w:lvlText w:val="%1."/>
      <w:lvlJc w:val="left"/>
      <w:pPr>
        <w:ind w:left="119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9C0AD1D6">
      <w:numFmt w:val="bullet"/>
      <w:lvlText w:val="•"/>
      <w:lvlJc w:val="left"/>
      <w:pPr>
        <w:ind w:left="988" w:hanging="221"/>
      </w:pPr>
      <w:rPr>
        <w:rFonts w:hint="default"/>
      </w:rPr>
    </w:lvl>
    <w:lvl w:ilvl="2" w:tplc="B8D2E360">
      <w:numFmt w:val="bullet"/>
      <w:lvlText w:val="•"/>
      <w:lvlJc w:val="left"/>
      <w:pPr>
        <w:ind w:left="1856" w:hanging="221"/>
      </w:pPr>
      <w:rPr>
        <w:rFonts w:hint="default"/>
      </w:rPr>
    </w:lvl>
    <w:lvl w:ilvl="3" w:tplc="7256E19E">
      <w:numFmt w:val="bullet"/>
      <w:lvlText w:val="•"/>
      <w:lvlJc w:val="left"/>
      <w:pPr>
        <w:ind w:left="2724" w:hanging="221"/>
      </w:pPr>
      <w:rPr>
        <w:rFonts w:hint="default"/>
      </w:rPr>
    </w:lvl>
    <w:lvl w:ilvl="4" w:tplc="EA3EFEC8">
      <w:numFmt w:val="bullet"/>
      <w:lvlText w:val="•"/>
      <w:lvlJc w:val="left"/>
      <w:pPr>
        <w:ind w:left="3592" w:hanging="221"/>
      </w:pPr>
      <w:rPr>
        <w:rFonts w:hint="default"/>
      </w:rPr>
    </w:lvl>
    <w:lvl w:ilvl="5" w:tplc="C3646F34">
      <w:numFmt w:val="bullet"/>
      <w:lvlText w:val="•"/>
      <w:lvlJc w:val="left"/>
      <w:pPr>
        <w:ind w:left="4460" w:hanging="221"/>
      </w:pPr>
      <w:rPr>
        <w:rFonts w:hint="default"/>
      </w:rPr>
    </w:lvl>
    <w:lvl w:ilvl="6" w:tplc="88384742">
      <w:numFmt w:val="bullet"/>
      <w:lvlText w:val="•"/>
      <w:lvlJc w:val="left"/>
      <w:pPr>
        <w:ind w:left="5328" w:hanging="221"/>
      </w:pPr>
      <w:rPr>
        <w:rFonts w:hint="default"/>
      </w:rPr>
    </w:lvl>
    <w:lvl w:ilvl="7" w:tplc="04A0AADA">
      <w:numFmt w:val="bullet"/>
      <w:lvlText w:val="•"/>
      <w:lvlJc w:val="left"/>
      <w:pPr>
        <w:ind w:left="6196" w:hanging="221"/>
      </w:pPr>
      <w:rPr>
        <w:rFonts w:hint="default"/>
      </w:rPr>
    </w:lvl>
    <w:lvl w:ilvl="8" w:tplc="04B4B8C8">
      <w:numFmt w:val="bullet"/>
      <w:lvlText w:val="•"/>
      <w:lvlJc w:val="left"/>
      <w:pPr>
        <w:ind w:left="7064" w:hanging="221"/>
      </w:pPr>
      <w:rPr>
        <w:rFonts w:hint="default"/>
      </w:rPr>
    </w:lvl>
  </w:abstractNum>
  <w:abstractNum w:abstractNumId="5" w15:restartNumberingAfterBreak="0">
    <w:nsid w:val="71941198"/>
    <w:multiLevelType w:val="multilevel"/>
    <w:tmpl w:val="3EA83E40"/>
    <w:lvl w:ilvl="0">
      <w:start w:val="2"/>
      <w:numFmt w:val="upperRoman"/>
      <w:lvlText w:val="%1"/>
      <w:lvlJc w:val="left"/>
      <w:pPr>
        <w:ind w:left="969" w:hanging="63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9" w:hanging="63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9" w:hanging="6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90909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312" w:hanging="634"/>
      </w:pPr>
      <w:rPr>
        <w:rFonts w:hint="default"/>
      </w:rPr>
    </w:lvl>
    <w:lvl w:ilvl="4">
      <w:numFmt w:val="bullet"/>
      <w:lvlText w:val="•"/>
      <w:lvlJc w:val="left"/>
      <w:pPr>
        <w:ind w:left="4096" w:hanging="634"/>
      </w:pPr>
      <w:rPr>
        <w:rFonts w:hint="default"/>
      </w:rPr>
    </w:lvl>
    <w:lvl w:ilvl="5">
      <w:numFmt w:val="bullet"/>
      <w:lvlText w:val="•"/>
      <w:lvlJc w:val="left"/>
      <w:pPr>
        <w:ind w:left="4880" w:hanging="634"/>
      </w:pPr>
      <w:rPr>
        <w:rFonts w:hint="default"/>
      </w:rPr>
    </w:lvl>
    <w:lvl w:ilvl="6">
      <w:numFmt w:val="bullet"/>
      <w:lvlText w:val="•"/>
      <w:lvlJc w:val="left"/>
      <w:pPr>
        <w:ind w:left="5664" w:hanging="634"/>
      </w:pPr>
      <w:rPr>
        <w:rFonts w:hint="default"/>
      </w:rPr>
    </w:lvl>
    <w:lvl w:ilvl="7">
      <w:numFmt w:val="bullet"/>
      <w:lvlText w:val="•"/>
      <w:lvlJc w:val="left"/>
      <w:pPr>
        <w:ind w:left="6448" w:hanging="634"/>
      </w:pPr>
      <w:rPr>
        <w:rFonts w:hint="default"/>
      </w:rPr>
    </w:lvl>
    <w:lvl w:ilvl="8">
      <w:numFmt w:val="bullet"/>
      <w:lvlText w:val="•"/>
      <w:lvlJc w:val="left"/>
      <w:pPr>
        <w:ind w:left="7232" w:hanging="634"/>
      </w:pPr>
      <w:rPr>
        <w:rFonts w:hint="default"/>
      </w:rPr>
    </w:lvl>
  </w:abstractNum>
  <w:abstractNum w:abstractNumId="6" w15:restartNumberingAfterBreak="0">
    <w:nsid w:val="72D350BF"/>
    <w:multiLevelType w:val="multilevel"/>
    <w:tmpl w:val="DC70450C"/>
    <w:lvl w:ilvl="0">
      <w:start w:val="2"/>
      <w:numFmt w:val="decimal"/>
      <w:lvlText w:val="%1"/>
      <w:lvlJc w:val="left"/>
      <w:pPr>
        <w:ind w:left="479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44" w:hanging="360"/>
      </w:pPr>
      <w:rPr>
        <w:rFonts w:hint="default"/>
      </w:rPr>
    </w:lvl>
    <w:lvl w:ilvl="3">
      <w:numFmt w:val="bullet"/>
      <w:lvlText w:val="•"/>
      <w:lvlJc w:val="left"/>
      <w:pPr>
        <w:ind w:left="2976" w:hanging="360"/>
      </w:pPr>
      <w:rPr>
        <w:rFonts w:hint="default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</w:rPr>
    </w:lvl>
    <w:lvl w:ilvl="6">
      <w:numFmt w:val="bullet"/>
      <w:lvlText w:val="•"/>
      <w:lvlJc w:val="left"/>
      <w:pPr>
        <w:ind w:left="5472" w:hanging="360"/>
      </w:pPr>
      <w:rPr>
        <w:rFonts w:hint="default"/>
      </w:rPr>
    </w:lvl>
    <w:lvl w:ilvl="7">
      <w:numFmt w:val="bullet"/>
      <w:lvlText w:val="•"/>
      <w:lvlJc w:val="left"/>
      <w:pPr>
        <w:ind w:left="6304" w:hanging="360"/>
      </w:pPr>
      <w:rPr>
        <w:rFonts w:hint="default"/>
      </w:rPr>
    </w:lvl>
    <w:lvl w:ilvl="8">
      <w:numFmt w:val="bullet"/>
      <w:lvlText w:val="•"/>
      <w:lvlJc w:val="left"/>
      <w:pPr>
        <w:ind w:left="7136" w:hanging="360"/>
      </w:pPr>
      <w:rPr>
        <w:rFonts w:hint="default"/>
      </w:rPr>
    </w:lvl>
  </w:abstractNum>
  <w:abstractNum w:abstractNumId="7" w15:restartNumberingAfterBreak="0">
    <w:nsid w:val="76031DE5"/>
    <w:multiLevelType w:val="multilevel"/>
    <w:tmpl w:val="37D2EC36"/>
    <w:lvl w:ilvl="0">
      <w:start w:val="11"/>
      <w:numFmt w:val="decimal"/>
      <w:lvlText w:val="%1"/>
      <w:lvlJc w:val="left"/>
      <w:pPr>
        <w:ind w:left="974" w:hanging="648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4" w:hanging="648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74" w:hanging="6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99"/>
        <w:sz w:val="20"/>
        <w:szCs w:val="20"/>
      </w:rPr>
    </w:lvl>
    <w:lvl w:ilvl="3">
      <w:start w:val="1"/>
      <w:numFmt w:val="lowerLetter"/>
      <w:lvlText w:val="(%4)"/>
      <w:lvlJc w:val="left"/>
      <w:pPr>
        <w:ind w:left="13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w w:val="99"/>
        <w:sz w:val="20"/>
        <w:szCs w:val="20"/>
      </w:rPr>
    </w:lvl>
    <w:lvl w:ilvl="4"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numFmt w:val="bullet"/>
      <w:lvlText w:val="•"/>
      <w:lvlJc w:val="left"/>
      <w:pPr>
        <w:ind w:left="4655" w:hanging="360"/>
      </w:pPr>
      <w:rPr>
        <w:rFonts w:hint="default"/>
      </w:rPr>
    </w:lvl>
    <w:lvl w:ilvl="6">
      <w:numFmt w:val="bullet"/>
      <w:lvlText w:val="•"/>
      <w:lvlJc w:val="left"/>
      <w:pPr>
        <w:ind w:left="5484" w:hanging="360"/>
      </w:pPr>
      <w:rPr>
        <w:rFonts w:hint="default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</w:rPr>
    </w:lvl>
    <w:lvl w:ilvl="8">
      <w:numFmt w:val="bullet"/>
      <w:lvlText w:val="•"/>
      <w:lvlJc w:val="left"/>
      <w:pPr>
        <w:ind w:left="7142" w:hanging="360"/>
      </w:pPr>
      <w:rPr>
        <w:rFonts w:hint="default"/>
      </w:rPr>
    </w:lvl>
  </w:abstractNum>
  <w:abstractNum w:abstractNumId="8" w15:restartNumberingAfterBreak="0">
    <w:nsid w:val="77F54D71"/>
    <w:multiLevelType w:val="multilevel"/>
    <w:tmpl w:val="814474CC"/>
    <w:lvl w:ilvl="0">
      <w:start w:val="5"/>
      <w:numFmt w:val="decimal"/>
      <w:lvlText w:val="%1"/>
      <w:lvlJc w:val="left"/>
      <w:pPr>
        <w:ind w:left="479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44" w:hanging="360"/>
      </w:pPr>
      <w:rPr>
        <w:rFonts w:hint="default"/>
      </w:rPr>
    </w:lvl>
    <w:lvl w:ilvl="3">
      <w:numFmt w:val="bullet"/>
      <w:lvlText w:val="•"/>
      <w:lvlJc w:val="left"/>
      <w:pPr>
        <w:ind w:left="2976" w:hanging="360"/>
      </w:pPr>
      <w:rPr>
        <w:rFonts w:hint="default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</w:rPr>
    </w:lvl>
    <w:lvl w:ilvl="6">
      <w:numFmt w:val="bullet"/>
      <w:lvlText w:val="•"/>
      <w:lvlJc w:val="left"/>
      <w:pPr>
        <w:ind w:left="5472" w:hanging="360"/>
      </w:pPr>
      <w:rPr>
        <w:rFonts w:hint="default"/>
      </w:rPr>
    </w:lvl>
    <w:lvl w:ilvl="7">
      <w:numFmt w:val="bullet"/>
      <w:lvlText w:val="•"/>
      <w:lvlJc w:val="left"/>
      <w:pPr>
        <w:ind w:left="6304" w:hanging="360"/>
      </w:pPr>
      <w:rPr>
        <w:rFonts w:hint="default"/>
      </w:rPr>
    </w:lvl>
    <w:lvl w:ilvl="8">
      <w:numFmt w:val="bullet"/>
      <w:lvlText w:val="•"/>
      <w:lvlJc w:val="left"/>
      <w:pPr>
        <w:ind w:left="7136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01"/>
    <w:rsid w:val="00132FBE"/>
    <w:rsid w:val="00172F4B"/>
    <w:rsid w:val="00200816"/>
    <w:rsid w:val="00202410"/>
    <w:rsid w:val="00274EDE"/>
    <w:rsid w:val="003A6A02"/>
    <w:rsid w:val="003F6614"/>
    <w:rsid w:val="00405F01"/>
    <w:rsid w:val="005E1A85"/>
    <w:rsid w:val="00613263"/>
    <w:rsid w:val="00887DB1"/>
    <w:rsid w:val="00C50913"/>
    <w:rsid w:val="00C80ACF"/>
    <w:rsid w:val="00CE3558"/>
    <w:rsid w:val="00D0689E"/>
    <w:rsid w:val="00D90D1C"/>
    <w:rsid w:val="00E42792"/>
    <w:rsid w:val="00E6478C"/>
    <w:rsid w:val="00E91A39"/>
    <w:rsid w:val="00EE36A5"/>
    <w:rsid w:val="00EF2EAC"/>
    <w:rsid w:val="00FA64D5"/>
    <w:rsid w:val="1BD9C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B055"/>
  <w15:docId w15:val="{76CC434A-6B18-4821-8AB6-85E89C8E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1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74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ED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EDE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D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7D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D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6A43BC2523D4E92CFA7CFC9A1EA0F" ma:contentTypeVersion="12" ma:contentTypeDescription="Create a new document." ma:contentTypeScope="" ma:versionID="d23b5d7be4e240d73b3de4ef212fab44">
  <xsd:schema xmlns:xsd="http://www.w3.org/2001/XMLSchema" xmlns:xs="http://www.w3.org/2001/XMLSchema" xmlns:p="http://schemas.microsoft.com/office/2006/metadata/properties" xmlns:ns2="521210ef-46bb-42af-a075-740c57685e78" xmlns:ns3="fbfa17b0-d3cc-4833-a59c-c8077cc977d3" targetNamespace="http://schemas.microsoft.com/office/2006/metadata/properties" ma:root="true" ma:fieldsID="e5809996dbdadcbc37312284c873195b" ns2:_="" ns3:_="">
    <xsd:import namespace="521210ef-46bb-42af-a075-740c57685e78"/>
    <xsd:import namespace="fbfa17b0-d3cc-4833-a59c-c8077cc97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210ef-46bb-42af-a075-740c5768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17b0-d3cc-4833-a59c-c8077cc97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9F7E2-4588-4908-8BA2-9DF5BE629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210ef-46bb-42af-a075-740c57685e78"/>
    <ds:schemaRef ds:uri="fbfa17b0-d3cc-4833-a59c-c8077cc97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18174-7345-405C-B55E-FFBC65C47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E51ED-11AC-49BF-A185-64E39E851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 Walidin</dc:creator>
  <cp:lastModifiedBy>Maarten Stultiens</cp:lastModifiedBy>
  <cp:revision>8</cp:revision>
  <dcterms:created xsi:type="dcterms:W3CDTF">2021-09-22T08:14:00Z</dcterms:created>
  <dcterms:modified xsi:type="dcterms:W3CDTF">2021-09-22T08:35:00Z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2021-07-20T00:00:00Z</vt:filetime>
  </property>
  <property fmtid="{D5CDD505-2E9C-101B-9397-08002B2CF9AE}" pid="5" name="ContentTypeId">
    <vt:lpwstr>0x01010026D6A43BC2523D4E92CFA7CFC9A1EA0F</vt:lpwstr>
  </property>
</Properties>
</file>