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D8A89" w14:textId="77777777" w:rsidR="00992F9A" w:rsidRDefault="00876AAD" w:rsidP="00500F21">
      <w:r>
        <w:rPr>
          <w:noProof/>
        </w:rPr>
        <mc:AlternateContent>
          <mc:Choice Requires="wps">
            <w:drawing>
              <wp:anchor distT="0" distB="0" distL="114300" distR="114300" simplePos="0" relativeHeight="251658240" behindDoc="0" locked="0" layoutInCell="1" allowOverlap="1" wp14:anchorId="5F82FE1E" wp14:editId="3F5BBC1C">
                <wp:simplePos x="0" y="0"/>
                <wp:positionH relativeFrom="column">
                  <wp:posOffset>1461769</wp:posOffset>
                </wp:positionH>
                <wp:positionV relativeFrom="paragraph">
                  <wp:posOffset>4587240</wp:posOffset>
                </wp:positionV>
                <wp:extent cx="4086225" cy="339090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3390900"/>
                        </a:xfrm>
                        <a:prstGeom prst="rect">
                          <a:avLst/>
                        </a:prstGeom>
                        <a:noFill/>
                        <a:ln w="6350">
                          <a:noFill/>
                        </a:ln>
                      </wps:spPr>
                      <wps:txbx>
                        <w:txbxContent>
                          <w:tbl>
                            <w:tblPr>
                              <w:tblW w:w="0" w:type="auto"/>
                              <w:tblLook w:val="04A0" w:firstRow="1" w:lastRow="0" w:firstColumn="1" w:lastColumn="0" w:noHBand="0" w:noVBand="1"/>
                            </w:tblPr>
                            <w:tblGrid>
                              <w:gridCol w:w="3407"/>
                              <w:gridCol w:w="2745"/>
                            </w:tblGrid>
                            <w:tr w:rsidR="00965680" w:rsidRPr="00DD1446" w14:paraId="509E0EA0" w14:textId="77777777" w:rsidTr="007F0806">
                              <w:trPr>
                                <w:trHeight w:val="852"/>
                              </w:trPr>
                              <w:tc>
                                <w:tcPr>
                                  <w:tcW w:w="5677" w:type="dxa"/>
                                  <w:gridSpan w:val="2"/>
                                  <w:shd w:val="clear" w:color="auto" w:fill="auto"/>
                                </w:tcPr>
                                <w:p w14:paraId="14E281E6" w14:textId="77777777" w:rsidR="00965680" w:rsidRPr="00DD1446" w:rsidRDefault="00965680" w:rsidP="00985940">
                                  <w:pPr>
                                    <w:rPr>
                                      <w:rFonts w:cs="Arial"/>
                                      <w:color w:val="FFFFFF"/>
                                    </w:rPr>
                                  </w:pPr>
                                  <w:r>
                                    <w:rPr>
                                      <w:rFonts w:ascii="Arial Rounded MT Bold" w:hAnsi="Arial Rounded MT Bold"/>
                                      <w:color w:val="FFFFFF"/>
                                      <w:sz w:val="52"/>
                                      <w:szCs w:val="52"/>
                                    </w:rPr>
                                    <w:t>Aanbestedingsleidraad</w:t>
                                  </w:r>
                                </w:p>
                              </w:tc>
                            </w:tr>
                            <w:tr w:rsidR="00965680" w:rsidRPr="00DD1446" w14:paraId="005D359B" w14:textId="77777777" w:rsidTr="00DD1446">
                              <w:tc>
                                <w:tcPr>
                                  <w:tcW w:w="5677" w:type="dxa"/>
                                  <w:gridSpan w:val="2"/>
                                  <w:shd w:val="clear" w:color="auto" w:fill="auto"/>
                                </w:tcPr>
                                <w:p w14:paraId="5AA3E132" w14:textId="77777777" w:rsidR="00965680" w:rsidRPr="0022453F" w:rsidRDefault="00965680" w:rsidP="00015A74">
                                  <w:pPr>
                                    <w:spacing w:after="120"/>
                                    <w:jc w:val="center"/>
                                    <w:rPr>
                                      <w:rFonts w:cs="Arial"/>
                                      <w:color w:val="FFFFFF" w:themeColor="background1"/>
                                      <w:lang w:eastAsia="en-US"/>
                                    </w:rPr>
                                  </w:pPr>
                                  <w:r w:rsidRPr="0022453F">
                                    <w:rPr>
                                      <w:rFonts w:cs="Arial"/>
                                      <w:color w:val="FFFFFF" w:themeColor="background1"/>
                                      <w:lang w:eastAsia="en-US"/>
                                    </w:rPr>
                                    <w:t xml:space="preserve">voor een openbare procedure conform de Aanbestedingswet 2012 </w:t>
                                  </w:r>
                                </w:p>
                                <w:p w14:paraId="5C032988" w14:textId="77777777" w:rsidR="00965680" w:rsidRPr="000F178B" w:rsidRDefault="00965680" w:rsidP="00985940">
                                  <w:pPr>
                                    <w:rPr>
                                      <w:rFonts w:cs="Arial"/>
                                      <w:color w:val="FFFFFF" w:themeColor="background1"/>
                                    </w:rPr>
                                  </w:pPr>
                                </w:p>
                              </w:tc>
                            </w:tr>
                            <w:tr w:rsidR="00965680" w:rsidRPr="00DD1446" w14:paraId="6E26442D" w14:textId="77777777" w:rsidTr="007F0806">
                              <w:trPr>
                                <w:trHeight w:val="602"/>
                              </w:trPr>
                              <w:tc>
                                <w:tcPr>
                                  <w:tcW w:w="5677" w:type="dxa"/>
                                  <w:gridSpan w:val="2"/>
                                  <w:shd w:val="clear" w:color="auto" w:fill="auto"/>
                                </w:tcPr>
                                <w:p w14:paraId="12DE1DB4" w14:textId="2441A86E" w:rsidR="00965680" w:rsidRPr="000F178B" w:rsidRDefault="00965680" w:rsidP="00985940">
                                  <w:pPr>
                                    <w:rPr>
                                      <w:rFonts w:cs="Arial"/>
                                      <w:color w:val="FFFFFF" w:themeColor="background1"/>
                                    </w:rPr>
                                  </w:pPr>
                                  <w:r w:rsidRPr="000F178B">
                                    <w:rPr>
                                      <w:rFonts w:ascii="Arial Rounded MT Bold" w:hAnsi="Arial Rounded MT Bold"/>
                                      <w:color w:val="FFFFFF" w:themeColor="background1"/>
                                      <w:sz w:val="36"/>
                                      <w:szCs w:val="36"/>
                                    </w:rPr>
                                    <w:t>Onderhoudswerkzaamheden  aan de Vuilwaterafvoer</w:t>
                                  </w:r>
                                  <w:r>
                                    <w:rPr>
                                      <w:rFonts w:ascii="Arial Rounded MT Bold" w:hAnsi="Arial Rounded MT Bold"/>
                                      <w:color w:val="FFFFFF" w:themeColor="background1"/>
                                      <w:sz w:val="36"/>
                                      <w:szCs w:val="36"/>
                                    </w:rPr>
                                    <w:t xml:space="preserve"> en riolering</w:t>
                                  </w:r>
                                </w:p>
                              </w:tc>
                            </w:tr>
                            <w:tr w:rsidR="00965680" w:rsidRPr="00DD1446" w14:paraId="56EBEE84" w14:textId="77777777" w:rsidTr="00DD1446">
                              <w:tc>
                                <w:tcPr>
                                  <w:tcW w:w="5677" w:type="dxa"/>
                                  <w:gridSpan w:val="2"/>
                                  <w:shd w:val="clear" w:color="auto" w:fill="auto"/>
                                </w:tcPr>
                                <w:p w14:paraId="4D126CFC" w14:textId="77777777" w:rsidR="00965680" w:rsidRPr="000F178B" w:rsidRDefault="00965680" w:rsidP="00985940">
                                  <w:pPr>
                                    <w:rPr>
                                      <w:rFonts w:ascii="Arial Rounded MT Bold" w:hAnsi="Arial Rounded MT Bold"/>
                                      <w:color w:val="FFFFFF" w:themeColor="background1"/>
                                      <w:sz w:val="36"/>
                                      <w:szCs w:val="36"/>
                                    </w:rPr>
                                  </w:pPr>
                                </w:p>
                              </w:tc>
                            </w:tr>
                            <w:tr w:rsidR="00965680" w:rsidRPr="00DD1446" w14:paraId="4DEDF7C5" w14:textId="77777777" w:rsidTr="00DD1446">
                              <w:tc>
                                <w:tcPr>
                                  <w:tcW w:w="5677" w:type="dxa"/>
                                  <w:gridSpan w:val="2"/>
                                  <w:shd w:val="clear" w:color="auto" w:fill="auto"/>
                                </w:tcPr>
                                <w:p w14:paraId="342A182B" w14:textId="6CDA62A8" w:rsidR="00965680" w:rsidRPr="0022453F" w:rsidRDefault="00965680" w:rsidP="00985940">
                                  <w:pPr>
                                    <w:rPr>
                                      <w:rFonts w:ascii="Arial Rounded MT Bold" w:hAnsi="Arial Rounded MT Bold"/>
                                      <w:color w:val="FFFFFF" w:themeColor="background1"/>
                                    </w:rPr>
                                  </w:pPr>
                                  <w:r w:rsidRPr="0022453F">
                                    <w:rPr>
                                      <w:rFonts w:cs="Arial"/>
                                      <w:color w:val="FFFFFF" w:themeColor="background1"/>
                                    </w:rPr>
                                    <w:t>Referentienummer:</w:t>
                                  </w:r>
                                  <w:r w:rsidRPr="0022453F">
                                    <w:rPr>
                                      <w:rFonts w:ascii="Arial Rounded MT Bold" w:hAnsi="Arial Rounded MT Bold"/>
                                      <w:color w:val="FFFFFF" w:themeColor="background1"/>
                                    </w:rPr>
                                    <w:t xml:space="preserve"> </w:t>
                                  </w:r>
                                  <w:r>
                                    <w:rPr>
                                      <w:rFonts w:ascii="Arial Rounded MT Bold" w:hAnsi="Arial Rounded MT Bold"/>
                                      <w:color w:val="FFFFFF" w:themeColor="background1"/>
                                    </w:rPr>
                                    <w:t>2022-03 A</w:t>
                                  </w:r>
                                </w:p>
                              </w:tc>
                            </w:tr>
                            <w:tr w:rsidR="00965680" w:rsidRPr="00DD1446" w14:paraId="6E64DB94" w14:textId="77777777" w:rsidTr="00DD1446">
                              <w:tc>
                                <w:tcPr>
                                  <w:tcW w:w="5677" w:type="dxa"/>
                                  <w:gridSpan w:val="2"/>
                                  <w:shd w:val="clear" w:color="auto" w:fill="auto"/>
                                </w:tcPr>
                                <w:p w14:paraId="3D472BB7" w14:textId="0957FF6B" w:rsidR="00965680" w:rsidRPr="0022453F" w:rsidRDefault="00965680" w:rsidP="00985940">
                                  <w:pPr>
                                    <w:rPr>
                                      <w:rFonts w:cs="Arial"/>
                                      <w:color w:val="FFFFFF" w:themeColor="background1"/>
                                    </w:rPr>
                                  </w:pPr>
                                  <w:r w:rsidRPr="0022453F">
                                    <w:rPr>
                                      <w:rFonts w:cs="Arial"/>
                                      <w:color w:val="FFFFFF" w:themeColor="background1"/>
                                    </w:rPr>
                                    <w:t xml:space="preserve">Datum: </w:t>
                                  </w:r>
                                  <w:r>
                                    <w:rPr>
                                      <w:rFonts w:cs="Arial"/>
                                      <w:color w:val="FFFFFF" w:themeColor="background1"/>
                                    </w:rPr>
                                    <w:t>2 februari</w:t>
                                  </w:r>
                                  <w:r w:rsidRPr="0022453F">
                                    <w:rPr>
                                      <w:rFonts w:cs="Arial"/>
                                      <w:color w:val="FFFFFF" w:themeColor="background1"/>
                                    </w:rPr>
                                    <w:t xml:space="preserve"> 202</w:t>
                                  </w:r>
                                  <w:r>
                                    <w:rPr>
                                      <w:rFonts w:cs="Arial"/>
                                      <w:color w:val="FFFFFF" w:themeColor="background1"/>
                                    </w:rPr>
                                    <w:t>2</w:t>
                                  </w:r>
                                </w:p>
                              </w:tc>
                            </w:tr>
                            <w:tr w:rsidR="00965680" w:rsidRPr="00DD1446" w14:paraId="32C65E79" w14:textId="77777777" w:rsidTr="00DD1446">
                              <w:tc>
                                <w:tcPr>
                                  <w:tcW w:w="5677" w:type="dxa"/>
                                  <w:gridSpan w:val="2"/>
                                  <w:shd w:val="clear" w:color="auto" w:fill="auto"/>
                                </w:tcPr>
                                <w:p w14:paraId="2E489D46" w14:textId="282722B3" w:rsidR="00965680" w:rsidRPr="00BF5C7C" w:rsidRDefault="00965680" w:rsidP="00985940">
                                  <w:pPr>
                                    <w:rPr>
                                      <w:rFonts w:cs="Arial"/>
                                      <w:color w:val="FFFFFF" w:themeColor="background1"/>
                                    </w:rPr>
                                  </w:pPr>
                                  <w:r w:rsidRPr="00BF5C7C">
                                    <w:rPr>
                                      <w:rFonts w:cs="Arial"/>
                                      <w:color w:val="FFFFFF" w:themeColor="background1"/>
                                    </w:rPr>
                                    <w:t xml:space="preserve">Status: </w:t>
                                  </w:r>
                                  <w:r>
                                    <w:rPr>
                                      <w:rFonts w:cs="Arial"/>
                                      <w:color w:val="FFFFFF" w:themeColor="background1"/>
                                    </w:rPr>
                                    <w:t>concept</w:t>
                                  </w:r>
                                </w:p>
                              </w:tc>
                            </w:tr>
                            <w:tr w:rsidR="00965680" w:rsidRPr="00DD1446" w14:paraId="7E8A26AC" w14:textId="77777777" w:rsidTr="00DD1446">
                              <w:tc>
                                <w:tcPr>
                                  <w:tcW w:w="5677" w:type="dxa"/>
                                  <w:gridSpan w:val="2"/>
                                  <w:shd w:val="clear" w:color="auto" w:fill="auto"/>
                                </w:tcPr>
                                <w:p w14:paraId="7F230BD7" w14:textId="5362FB6B" w:rsidR="00965680" w:rsidRPr="00BF5C7C" w:rsidRDefault="00965680" w:rsidP="00985940">
                                  <w:pPr>
                                    <w:rPr>
                                      <w:rFonts w:cs="Arial"/>
                                      <w:color w:val="FFFFFF" w:themeColor="background1"/>
                                    </w:rPr>
                                  </w:pPr>
                                  <w:r w:rsidRPr="00BF5C7C">
                                    <w:rPr>
                                      <w:rFonts w:cs="Arial"/>
                                      <w:color w:val="FFFFFF" w:themeColor="background1"/>
                                    </w:rPr>
                                    <w:t>Versie: 0</w:t>
                                  </w:r>
                                  <w:r>
                                    <w:rPr>
                                      <w:rFonts w:cs="Arial"/>
                                      <w:color w:val="FFFFFF" w:themeColor="background1"/>
                                    </w:rPr>
                                    <w:t>.1</w:t>
                                  </w:r>
                                  <w:r w:rsidRPr="00BF5C7C">
                                    <w:rPr>
                                      <w:rFonts w:cs="Arial"/>
                                      <w:color w:val="FFFFFF" w:themeColor="background1"/>
                                    </w:rPr>
                                    <w:t xml:space="preserve"> </w:t>
                                  </w:r>
                                </w:p>
                              </w:tc>
                            </w:tr>
                            <w:tr w:rsidR="00965680" w:rsidRPr="00DD1446" w14:paraId="6913591E" w14:textId="77777777" w:rsidTr="00DD1446">
                              <w:tc>
                                <w:tcPr>
                                  <w:tcW w:w="5677" w:type="dxa"/>
                                  <w:gridSpan w:val="2"/>
                                  <w:shd w:val="clear" w:color="auto" w:fill="auto"/>
                                </w:tcPr>
                                <w:p w14:paraId="14FA8029" w14:textId="77777777" w:rsidR="00965680" w:rsidRPr="00DD1446" w:rsidRDefault="00965680" w:rsidP="00985940">
                                  <w:pPr>
                                    <w:rPr>
                                      <w:rFonts w:cs="Arial"/>
                                      <w:color w:val="FFFFFF"/>
                                    </w:rPr>
                                  </w:pPr>
                                </w:p>
                              </w:tc>
                            </w:tr>
                            <w:tr w:rsidR="00965680" w:rsidRPr="00DD1446" w14:paraId="175616F3" w14:textId="77777777" w:rsidTr="00DD1446">
                              <w:tc>
                                <w:tcPr>
                                  <w:tcW w:w="2838" w:type="dxa"/>
                                  <w:shd w:val="clear" w:color="auto" w:fill="auto"/>
                                </w:tcPr>
                                <w:p w14:paraId="264EC4E4" w14:textId="77777777" w:rsidR="00965680" w:rsidRPr="00DD1446" w:rsidRDefault="00965680" w:rsidP="00985940">
                                  <w:pPr>
                                    <w:rPr>
                                      <w:rFonts w:cs="Arial"/>
                                      <w:color w:val="FFFFFF"/>
                                    </w:rPr>
                                  </w:pPr>
                                  <w:r w:rsidRPr="00DD1446">
                                    <w:rPr>
                                      <w:rFonts w:cs="Arial"/>
                                      <w:color w:val="FFFFFF"/>
                                    </w:rPr>
                                    <w:t>Vertrouwelijkheidsniveau:</w:t>
                                  </w:r>
                                </w:p>
                              </w:tc>
                              <w:tc>
                                <w:tcPr>
                                  <w:tcW w:w="2839" w:type="dxa"/>
                                  <w:shd w:val="clear" w:color="auto" w:fill="auto"/>
                                </w:tcPr>
                                <w:p w14:paraId="36E4355F" w14:textId="77777777" w:rsidR="00965680" w:rsidRPr="00DD1446" w:rsidRDefault="00965680" w:rsidP="00985940">
                                  <w:pPr>
                                    <w:rPr>
                                      <w:rFonts w:cs="Arial"/>
                                      <w:color w:val="FFFFFF"/>
                                    </w:rPr>
                                  </w:pPr>
                                  <w:bookmarkStart w:id="0" w:name="Vertrouwelijkheidsniveau"/>
                                  <w:r>
                                    <w:rPr>
                                      <w:rFonts w:cs="Arial"/>
                                      <w:color w:val="FFFFFF"/>
                                    </w:rPr>
                                    <w:t>Vertrouwelijk</w:t>
                                  </w:r>
                                  <w:bookmarkEnd w:id="0"/>
                                </w:p>
                                <w:p w14:paraId="6BE04F7B" w14:textId="77777777" w:rsidR="00965680" w:rsidRPr="00DD1446" w:rsidRDefault="00965680" w:rsidP="00985940">
                                  <w:pPr>
                                    <w:rPr>
                                      <w:rFonts w:cs="Arial"/>
                                      <w:color w:val="FFFFFF"/>
                                    </w:rPr>
                                  </w:pPr>
                                  <w:bookmarkStart w:id="1" w:name="Betrokkenen"/>
                                  <w:r>
                                    <w:rPr>
                                      <w:rFonts w:cs="Arial"/>
                                      <w:color w:val="FFFFFF"/>
                                    </w:rPr>
                                    <w:t xml:space="preserve"> </w:t>
                                  </w:r>
                                  <w:bookmarkEnd w:id="1"/>
                                </w:p>
                              </w:tc>
                            </w:tr>
                          </w:tbl>
                          <w:p w14:paraId="5CBB2617" w14:textId="77777777" w:rsidR="00965680" w:rsidRPr="00985940" w:rsidRDefault="00965680"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2FE1E" id="_x0000_t202" coordsize="21600,21600" o:spt="202" path="m,l,21600r21600,l21600,xe">
                <v:stroke joinstyle="miter"/>
                <v:path gradientshapeok="t" o:connecttype="rect"/>
              </v:shapetype>
              <v:shape id="Tekstvak 5" o:spid="_x0000_s1026" type="#_x0000_t202" style="position:absolute;margin-left:115.1pt;margin-top:361.2pt;width:321.7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" filled="f" stroked="f" strokeweight=".5pt">
                <v:textbox>
                  <w:txbxContent>
                    <w:tbl>
                      <w:tblPr>
                        <w:tblW w:w="0" w:type="auto"/>
                        <w:tblLook w:val="04A0" w:firstRow="1" w:lastRow="0" w:firstColumn="1" w:lastColumn="0" w:noHBand="0" w:noVBand="1"/>
                      </w:tblPr>
                      <w:tblGrid>
                        <w:gridCol w:w="3407"/>
                        <w:gridCol w:w="2745"/>
                      </w:tblGrid>
                      <w:tr w:rsidR="00965680" w:rsidRPr="00DD1446" w14:paraId="509E0EA0" w14:textId="77777777" w:rsidTr="007F0806">
                        <w:trPr>
                          <w:trHeight w:val="852"/>
                        </w:trPr>
                        <w:tc>
                          <w:tcPr>
                            <w:tcW w:w="5677" w:type="dxa"/>
                            <w:gridSpan w:val="2"/>
                            <w:shd w:val="clear" w:color="auto" w:fill="auto"/>
                          </w:tcPr>
                          <w:p w14:paraId="14E281E6" w14:textId="77777777" w:rsidR="00965680" w:rsidRPr="00DD1446" w:rsidRDefault="00965680" w:rsidP="00985940">
                            <w:pPr>
                              <w:rPr>
                                <w:rFonts w:cs="Arial"/>
                                <w:color w:val="FFFFFF"/>
                              </w:rPr>
                            </w:pPr>
                            <w:r>
                              <w:rPr>
                                <w:rFonts w:ascii="Arial Rounded MT Bold" w:hAnsi="Arial Rounded MT Bold"/>
                                <w:color w:val="FFFFFF"/>
                                <w:sz w:val="52"/>
                                <w:szCs w:val="52"/>
                              </w:rPr>
                              <w:t>Aanbestedingsleidraad</w:t>
                            </w:r>
                          </w:p>
                        </w:tc>
                      </w:tr>
                      <w:tr w:rsidR="00965680" w:rsidRPr="00DD1446" w14:paraId="005D359B" w14:textId="77777777" w:rsidTr="00DD1446">
                        <w:tc>
                          <w:tcPr>
                            <w:tcW w:w="5677" w:type="dxa"/>
                            <w:gridSpan w:val="2"/>
                            <w:shd w:val="clear" w:color="auto" w:fill="auto"/>
                          </w:tcPr>
                          <w:p w14:paraId="5AA3E132" w14:textId="77777777" w:rsidR="00965680" w:rsidRPr="0022453F" w:rsidRDefault="00965680" w:rsidP="00015A74">
                            <w:pPr>
                              <w:spacing w:after="120"/>
                              <w:jc w:val="center"/>
                              <w:rPr>
                                <w:rFonts w:cs="Arial"/>
                                <w:color w:val="FFFFFF" w:themeColor="background1"/>
                                <w:lang w:eastAsia="en-US"/>
                              </w:rPr>
                            </w:pPr>
                            <w:r w:rsidRPr="0022453F">
                              <w:rPr>
                                <w:rFonts w:cs="Arial"/>
                                <w:color w:val="FFFFFF" w:themeColor="background1"/>
                                <w:lang w:eastAsia="en-US"/>
                              </w:rPr>
                              <w:t xml:space="preserve">voor een openbare procedure conform de Aanbestedingswet 2012 </w:t>
                            </w:r>
                          </w:p>
                          <w:p w14:paraId="5C032988" w14:textId="77777777" w:rsidR="00965680" w:rsidRPr="000F178B" w:rsidRDefault="00965680" w:rsidP="00985940">
                            <w:pPr>
                              <w:rPr>
                                <w:rFonts w:cs="Arial"/>
                                <w:color w:val="FFFFFF" w:themeColor="background1"/>
                              </w:rPr>
                            </w:pPr>
                          </w:p>
                        </w:tc>
                      </w:tr>
                      <w:tr w:rsidR="00965680" w:rsidRPr="00DD1446" w14:paraId="6E26442D" w14:textId="77777777" w:rsidTr="007F0806">
                        <w:trPr>
                          <w:trHeight w:val="602"/>
                        </w:trPr>
                        <w:tc>
                          <w:tcPr>
                            <w:tcW w:w="5677" w:type="dxa"/>
                            <w:gridSpan w:val="2"/>
                            <w:shd w:val="clear" w:color="auto" w:fill="auto"/>
                          </w:tcPr>
                          <w:p w14:paraId="12DE1DB4" w14:textId="2441A86E" w:rsidR="00965680" w:rsidRPr="000F178B" w:rsidRDefault="00965680" w:rsidP="00985940">
                            <w:pPr>
                              <w:rPr>
                                <w:rFonts w:cs="Arial"/>
                                <w:color w:val="FFFFFF" w:themeColor="background1"/>
                              </w:rPr>
                            </w:pPr>
                            <w:r w:rsidRPr="000F178B">
                              <w:rPr>
                                <w:rFonts w:ascii="Arial Rounded MT Bold" w:hAnsi="Arial Rounded MT Bold"/>
                                <w:color w:val="FFFFFF" w:themeColor="background1"/>
                                <w:sz w:val="36"/>
                                <w:szCs w:val="36"/>
                              </w:rPr>
                              <w:t>Onderhoudswerkzaamheden  aan de Vuilwaterafvoer</w:t>
                            </w:r>
                            <w:r>
                              <w:rPr>
                                <w:rFonts w:ascii="Arial Rounded MT Bold" w:hAnsi="Arial Rounded MT Bold"/>
                                <w:color w:val="FFFFFF" w:themeColor="background1"/>
                                <w:sz w:val="36"/>
                                <w:szCs w:val="36"/>
                              </w:rPr>
                              <w:t xml:space="preserve"> en riolering</w:t>
                            </w:r>
                          </w:p>
                        </w:tc>
                      </w:tr>
                      <w:tr w:rsidR="00965680" w:rsidRPr="00DD1446" w14:paraId="56EBEE84" w14:textId="77777777" w:rsidTr="00DD1446">
                        <w:tc>
                          <w:tcPr>
                            <w:tcW w:w="5677" w:type="dxa"/>
                            <w:gridSpan w:val="2"/>
                            <w:shd w:val="clear" w:color="auto" w:fill="auto"/>
                          </w:tcPr>
                          <w:p w14:paraId="4D126CFC" w14:textId="77777777" w:rsidR="00965680" w:rsidRPr="000F178B" w:rsidRDefault="00965680" w:rsidP="00985940">
                            <w:pPr>
                              <w:rPr>
                                <w:rFonts w:ascii="Arial Rounded MT Bold" w:hAnsi="Arial Rounded MT Bold"/>
                                <w:color w:val="FFFFFF" w:themeColor="background1"/>
                                <w:sz w:val="36"/>
                                <w:szCs w:val="36"/>
                              </w:rPr>
                            </w:pPr>
                          </w:p>
                        </w:tc>
                      </w:tr>
                      <w:tr w:rsidR="00965680" w:rsidRPr="00DD1446" w14:paraId="4DEDF7C5" w14:textId="77777777" w:rsidTr="00DD1446">
                        <w:tc>
                          <w:tcPr>
                            <w:tcW w:w="5677" w:type="dxa"/>
                            <w:gridSpan w:val="2"/>
                            <w:shd w:val="clear" w:color="auto" w:fill="auto"/>
                          </w:tcPr>
                          <w:p w14:paraId="342A182B" w14:textId="6CDA62A8" w:rsidR="00965680" w:rsidRPr="0022453F" w:rsidRDefault="00965680" w:rsidP="00985940">
                            <w:pPr>
                              <w:rPr>
                                <w:rFonts w:ascii="Arial Rounded MT Bold" w:hAnsi="Arial Rounded MT Bold"/>
                                <w:color w:val="FFFFFF" w:themeColor="background1"/>
                              </w:rPr>
                            </w:pPr>
                            <w:r w:rsidRPr="0022453F">
                              <w:rPr>
                                <w:rFonts w:cs="Arial"/>
                                <w:color w:val="FFFFFF" w:themeColor="background1"/>
                              </w:rPr>
                              <w:t>Referentienummer:</w:t>
                            </w:r>
                            <w:r w:rsidRPr="0022453F">
                              <w:rPr>
                                <w:rFonts w:ascii="Arial Rounded MT Bold" w:hAnsi="Arial Rounded MT Bold"/>
                                <w:color w:val="FFFFFF" w:themeColor="background1"/>
                              </w:rPr>
                              <w:t xml:space="preserve"> </w:t>
                            </w:r>
                            <w:r>
                              <w:rPr>
                                <w:rFonts w:ascii="Arial Rounded MT Bold" w:hAnsi="Arial Rounded MT Bold"/>
                                <w:color w:val="FFFFFF" w:themeColor="background1"/>
                              </w:rPr>
                              <w:t>2022-03 A</w:t>
                            </w:r>
                          </w:p>
                        </w:tc>
                      </w:tr>
                      <w:tr w:rsidR="00965680" w:rsidRPr="00DD1446" w14:paraId="6E64DB94" w14:textId="77777777" w:rsidTr="00DD1446">
                        <w:tc>
                          <w:tcPr>
                            <w:tcW w:w="5677" w:type="dxa"/>
                            <w:gridSpan w:val="2"/>
                            <w:shd w:val="clear" w:color="auto" w:fill="auto"/>
                          </w:tcPr>
                          <w:p w14:paraId="3D472BB7" w14:textId="0957FF6B" w:rsidR="00965680" w:rsidRPr="0022453F" w:rsidRDefault="00965680" w:rsidP="00985940">
                            <w:pPr>
                              <w:rPr>
                                <w:rFonts w:cs="Arial"/>
                                <w:color w:val="FFFFFF" w:themeColor="background1"/>
                              </w:rPr>
                            </w:pPr>
                            <w:r w:rsidRPr="0022453F">
                              <w:rPr>
                                <w:rFonts w:cs="Arial"/>
                                <w:color w:val="FFFFFF" w:themeColor="background1"/>
                              </w:rPr>
                              <w:t xml:space="preserve">Datum: </w:t>
                            </w:r>
                            <w:r>
                              <w:rPr>
                                <w:rFonts w:cs="Arial"/>
                                <w:color w:val="FFFFFF" w:themeColor="background1"/>
                              </w:rPr>
                              <w:t>2 februari</w:t>
                            </w:r>
                            <w:r w:rsidRPr="0022453F">
                              <w:rPr>
                                <w:rFonts w:cs="Arial"/>
                                <w:color w:val="FFFFFF" w:themeColor="background1"/>
                              </w:rPr>
                              <w:t xml:space="preserve"> 202</w:t>
                            </w:r>
                            <w:r>
                              <w:rPr>
                                <w:rFonts w:cs="Arial"/>
                                <w:color w:val="FFFFFF" w:themeColor="background1"/>
                              </w:rPr>
                              <w:t>2</w:t>
                            </w:r>
                          </w:p>
                        </w:tc>
                      </w:tr>
                      <w:tr w:rsidR="00965680" w:rsidRPr="00DD1446" w14:paraId="32C65E79" w14:textId="77777777" w:rsidTr="00DD1446">
                        <w:tc>
                          <w:tcPr>
                            <w:tcW w:w="5677" w:type="dxa"/>
                            <w:gridSpan w:val="2"/>
                            <w:shd w:val="clear" w:color="auto" w:fill="auto"/>
                          </w:tcPr>
                          <w:p w14:paraId="2E489D46" w14:textId="282722B3" w:rsidR="00965680" w:rsidRPr="00BF5C7C" w:rsidRDefault="00965680" w:rsidP="00985940">
                            <w:pPr>
                              <w:rPr>
                                <w:rFonts w:cs="Arial"/>
                                <w:color w:val="FFFFFF" w:themeColor="background1"/>
                              </w:rPr>
                            </w:pPr>
                            <w:r w:rsidRPr="00BF5C7C">
                              <w:rPr>
                                <w:rFonts w:cs="Arial"/>
                                <w:color w:val="FFFFFF" w:themeColor="background1"/>
                              </w:rPr>
                              <w:t xml:space="preserve">Status: </w:t>
                            </w:r>
                            <w:r>
                              <w:rPr>
                                <w:rFonts w:cs="Arial"/>
                                <w:color w:val="FFFFFF" w:themeColor="background1"/>
                              </w:rPr>
                              <w:t>concept</w:t>
                            </w:r>
                          </w:p>
                        </w:tc>
                      </w:tr>
                      <w:tr w:rsidR="00965680" w:rsidRPr="00DD1446" w14:paraId="7E8A26AC" w14:textId="77777777" w:rsidTr="00DD1446">
                        <w:tc>
                          <w:tcPr>
                            <w:tcW w:w="5677" w:type="dxa"/>
                            <w:gridSpan w:val="2"/>
                            <w:shd w:val="clear" w:color="auto" w:fill="auto"/>
                          </w:tcPr>
                          <w:p w14:paraId="7F230BD7" w14:textId="5362FB6B" w:rsidR="00965680" w:rsidRPr="00BF5C7C" w:rsidRDefault="00965680" w:rsidP="00985940">
                            <w:pPr>
                              <w:rPr>
                                <w:rFonts w:cs="Arial"/>
                                <w:color w:val="FFFFFF" w:themeColor="background1"/>
                              </w:rPr>
                            </w:pPr>
                            <w:r w:rsidRPr="00BF5C7C">
                              <w:rPr>
                                <w:rFonts w:cs="Arial"/>
                                <w:color w:val="FFFFFF" w:themeColor="background1"/>
                              </w:rPr>
                              <w:t>Versie: 0</w:t>
                            </w:r>
                            <w:r>
                              <w:rPr>
                                <w:rFonts w:cs="Arial"/>
                                <w:color w:val="FFFFFF" w:themeColor="background1"/>
                              </w:rPr>
                              <w:t>.1</w:t>
                            </w:r>
                            <w:r w:rsidRPr="00BF5C7C">
                              <w:rPr>
                                <w:rFonts w:cs="Arial"/>
                                <w:color w:val="FFFFFF" w:themeColor="background1"/>
                              </w:rPr>
                              <w:t xml:space="preserve"> </w:t>
                            </w:r>
                          </w:p>
                        </w:tc>
                      </w:tr>
                      <w:tr w:rsidR="00965680" w:rsidRPr="00DD1446" w14:paraId="6913591E" w14:textId="77777777" w:rsidTr="00DD1446">
                        <w:tc>
                          <w:tcPr>
                            <w:tcW w:w="5677" w:type="dxa"/>
                            <w:gridSpan w:val="2"/>
                            <w:shd w:val="clear" w:color="auto" w:fill="auto"/>
                          </w:tcPr>
                          <w:p w14:paraId="14FA8029" w14:textId="77777777" w:rsidR="00965680" w:rsidRPr="00DD1446" w:rsidRDefault="00965680" w:rsidP="00985940">
                            <w:pPr>
                              <w:rPr>
                                <w:rFonts w:cs="Arial"/>
                                <w:color w:val="FFFFFF"/>
                              </w:rPr>
                            </w:pPr>
                          </w:p>
                        </w:tc>
                      </w:tr>
                      <w:tr w:rsidR="00965680" w:rsidRPr="00DD1446" w14:paraId="175616F3" w14:textId="77777777" w:rsidTr="00DD1446">
                        <w:tc>
                          <w:tcPr>
                            <w:tcW w:w="2838" w:type="dxa"/>
                            <w:shd w:val="clear" w:color="auto" w:fill="auto"/>
                          </w:tcPr>
                          <w:p w14:paraId="264EC4E4" w14:textId="77777777" w:rsidR="00965680" w:rsidRPr="00DD1446" w:rsidRDefault="00965680" w:rsidP="00985940">
                            <w:pPr>
                              <w:rPr>
                                <w:rFonts w:cs="Arial"/>
                                <w:color w:val="FFFFFF"/>
                              </w:rPr>
                            </w:pPr>
                            <w:r w:rsidRPr="00DD1446">
                              <w:rPr>
                                <w:rFonts w:cs="Arial"/>
                                <w:color w:val="FFFFFF"/>
                              </w:rPr>
                              <w:t>Vertrouwelijkheidsniveau:</w:t>
                            </w:r>
                          </w:p>
                        </w:tc>
                        <w:tc>
                          <w:tcPr>
                            <w:tcW w:w="2839" w:type="dxa"/>
                            <w:shd w:val="clear" w:color="auto" w:fill="auto"/>
                          </w:tcPr>
                          <w:p w14:paraId="36E4355F" w14:textId="77777777" w:rsidR="00965680" w:rsidRPr="00DD1446" w:rsidRDefault="00965680" w:rsidP="00985940">
                            <w:pPr>
                              <w:rPr>
                                <w:rFonts w:cs="Arial"/>
                                <w:color w:val="FFFFFF"/>
                              </w:rPr>
                            </w:pPr>
                            <w:bookmarkStart w:id="2" w:name="Vertrouwelijkheidsniveau"/>
                            <w:r>
                              <w:rPr>
                                <w:rFonts w:cs="Arial"/>
                                <w:color w:val="FFFFFF"/>
                              </w:rPr>
                              <w:t>Vertrouwelijk</w:t>
                            </w:r>
                            <w:bookmarkEnd w:id="2"/>
                          </w:p>
                          <w:p w14:paraId="6BE04F7B" w14:textId="77777777" w:rsidR="00965680" w:rsidRPr="00DD1446" w:rsidRDefault="00965680" w:rsidP="00985940">
                            <w:pPr>
                              <w:rPr>
                                <w:rFonts w:cs="Arial"/>
                                <w:color w:val="FFFFFF"/>
                              </w:rPr>
                            </w:pPr>
                            <w:bookmarkStart w:id="3" w:name="Betrokkenen"/>
                            <w:r>
                              <w:rPr>
                                <w:rFonts w:cs="Arial"/>
                                <w:color w:val="FFFFFF"/>
                              </w:rPr>
                              <w:t xml:space="preserve"> </w:t>
                            </w:r>
                            <w:bookmarkEnd w:id="3"/>
                          </w:p>
                        </w:tc>
                      </w:tr>
                    </w:tbl>
                    <w:p w14:paraId="5CBB2617" w14:textId="77777777" w:rsidR="00965680" w:rsidRPr="00985940" w:rsidRDefault="00965680"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2C8F2DEE" w14:textId="77777777" w:rsidTr="00B52AE4">
        <w:trPr>
          <w:cantSplit/>
          <w:trHeight w:hRule="exact" w:val="572"/>
        </w:trPr>
        <w:tc>
          <w:tcPr>
            <w:tcW w:w="9072" w:type="dxa"/>
            <w:gridSpan w:val="2"/>
          </w:tcPr>
          <w:p w14:paraId="6288937E" w14:textId="4BD7A02D" w:rsidR="00992F9A" w:rsidRPr="00162202" w:rsidRDefault="00876AAD" w:rsidP="0021743B">
            <w:pPr>
              <w:pStyle w:val="Bladtitel"/>
              <w:tabs>
                <w:tab w:val="left" w:pos="6240"/>
              </w:tabs>
            </w:pPr>
            <w:bookmarkStart w:id="4" w:name="trn_Colofon"/>
            <w:r>
              <w:lastRenderedPageBreak/>
              <w:t>Colofon</w:t>
            </w:r>
            <w:bookmarkEnd w:id="4"/>
            <w:r w:rsidR="00EE1CC9">
              <w:tab/>
            </w:r>
          </w:p>
        </w:tc>
      </w:tr>
      <w:tr w:rsidR="00992F9A" w14:paraId="7101BACA" w14:textId="77777777" w:rsidTr="006F7AA2">
        <w:trPr>
          <w:cantSplit/>
        </w:trPr>
        <w:tc>
          <w:tcPr>
            <w:tcW w:w="9072" w:type="dxa"/>
            <w:gridSpan w:val="2"/>
          </w:tcPr>
          <w:p w14:paraId="0BE1BF2F" w14:textId="77777777" w:rsidR="00992F9A" w:rsidRPr="00876AAD" w:rsidRDefault="00876AAD">
            <w:pPr>
              <w:pStyle w:val="BladTekst"/>
            </w:pPr>
            <w:bookmarkStart w:id="5" w:name="db_Adres_COMPANY"/>
            <w:r w:rsidRPr="00876AAD">
              <w:t>GVB</w:t>
            </w:r>
            <w:bookmarkEnd w:id="5"/>
          </w:p>
          <w:p w14:paraId="6E7018A2" w14:textId="77777777" w:rsidR="00992F9A" w:rsidRPr="00876AAD" w:rsidRDefault="00876AAD">
            <w:pPr>
              <w:pStyle w:val="BladTekst"/>
            </w:pPr>
            <w:bookmarkStart w:id="6" w:name="db_Adres_ADDRESS1_V"/>
            <w:r w:rsidRPr="00876AAD">
              <w:t>Arlandaweg 106</w:t>
            </w:r>
            <w:bookmarkEnd w:id="6"/>
          </w:p>
          <w:p w14:paraId="5D6DDF48" w14:textId="77777777" w:rsidR="00992F9A" w:rsidRPr="00876AAD" w:rsidRDefault="00876AAD">
            <w:pPr>
              <w:pStyle w:val="BladTekst"/>
            </w:pPr>
            <w:bookmarkStart w:id="7" w:name="db_Adres_POSTALCODE_V"/>
            <w:r w:rsidRPr="00876AAD">
              <w:t>1043 HP</w:t>
            </w:r>
            <w:bookmarkEnd w:id="7"/>
            <w:r w:rsidR="00992F9A" w:rsidRPr="00876AAD">
              <w:t xml:space="preserve">  </w:t>
            </w:r>
            <w:bookmarkStart w:id="8" w:name="db_Adres_CITY_V"/>
            <w:r w:rsidRPr="00876AAD">
              <w:t>AMSTERDAM</w:t>
            </w:r>
            <w:bookmarkEnd w:id="8"/>
          </w:p>
          <w:p w14:paraId="5B1BC4AA" w14:textId="77777777" w:rsidR="00992F9A" w:rsidRPr="00876AAD" w:rsidRDefault="00992F9A"/>
          <w:p w14:paraId="5354A318" w14:textId="77777777" w:rsidR="00992F9A" w:rsidRDefault="00876AAD">
            <w:pPr>
              <w:pStyle w:val="BladTekstVet"/>
            </w:pPr>
            <w:bookmarkStart w:id="9" w:name="db_Adres_DEPARTMENT"/>
            <w:r>
              <w:t>Inkoop</w:t>
            </w:r>
            <w:bookmarkEnd w:id="9"/>
          </w:p>
        </w:tc>
      </w:tr>
      <w:tr w:rsidR="00992F9A" w14:paraId="431A5208" w14:textId="77777777" w:rsidTr="006F7AA2">
        <w:tc>
          <w:tcPr>
            <w:tcW w:w="1701" w:type="dxa"/>
          </w:tcPr>
          <w:p w14:paraId="6A67C6E0" w14:textId="77777777" w:rsidR="00992F9A" w:rsidRPr="00E62674" w:rsidRDefault="00876AAD">
            <w:pPr>
              <w:pStyle w:val="BladTekstLabel"/>
            </w:pPr>
            <w:bookmarkStart w:id="10" w:name="trn_Uwcontact"/>
            <w:r w:rsidRPr="00E62674">
              <w:t>Contactpersoon</w:t>
            </w:r>
            <w:bookmarkEnd w:id="10"/>
          </w:p>
        </w:tc>
        <w:tc>
          <w:tcPr>
            <w:tcW w:w="7371" w:type="dxa"/>
          </w:tcPr>
          <w:p w14:paraId="2A456401" w14:textId="37B822B3" w:rsidR="00992F9A" w:rsidRPr="00B60F07" w:rsidRDefault="0022453F">
            <w:pPr>
              <w:pStyle w:val="BladTekst"/>
            </w:pPr>
            <w:r w:rsidRPr="00B60F07">
              <w:t>L. Tahamata</w:t>
            </w:r>
          </w:p>
        </w:tc>
      </w:tr>
      <w:tr w:rsidR="00992F9A" w14:paraId="2EB06ABD" w14:textId="77777777" w:rsidTr="006F7AA2">
        <w:tc>
          <w:tcPr>
            <w:tcW w:w="1701" w:type="dxa"/>
          </w:tcPr>
          <w:p w14:paraId="63C9C450" w14:textId="77777777" w:rsidR="00992F9A" w:rsidRDefault="00876AAD">
            <w:pPr>
              <w:pStyle w:val="BladTekstLabel"/>
            </w:pPr>
            <w:bookmarkStart w:id="11" w:name="trn_Doorkiesnummer"/>
            <w:r>
              <w:t>Doorkiesnummer</w:t>
            </w:r>
            <w:bookmarkEnd w:id="11"/>
          </w:p>
        </w:tc>
        <w:tc>
          <w:tcPr>
            <w:tcW w:w="7371" w:type="dxa"/>
          </w:tcPr>
          <w:p w14:paraId="4E7D0EDF" w14:textId="798E2E04" w:rsidR="00992F9A" w:rsidRDefault="00E62674">
            <w:pPr>
              <w:pStyle w:val="BladTekst"/>
            </w:pPr>
            <w:r>
              <w:t>06 52 42 8 338</w:t>
            </w:r>
          </w:p>
        </w:tc>
      </w:tr>
    </w:tbl>
    <w:p w14:paraId="40FB9373" w14:textId="77777777" w:rsidR="00F125EE" w:rsidRDefault="00F125EE" w:rsidP="00F125EE">
      <w:bookmarkStart w:id="12" w:name="BlokVertrouwelijk"/>
    </w:p>
    <w:p w14:paraId="633D588C" w14:textId="77777777" w:rsidR="00F125EE" w:rsidRDefault="00F125EE" w:rsidP="00F125EE"/>
    <w:p w14:paraId="4B35FB98" w14:textId="77777777" w:rsidR="00092CC0" w:rsidRDefault="00092CC0" w:rsidP="00F125EE"/>
    <w:p w14:paraId="7101E02A" w14:textId="77777777" w:rsidR="00F125EE" w:rsidRPr="006F33BE" w:rsidRDefault="00F125EE" w:rsidP="006F33BE">
      <w:pPr>
        <w:pStyle w:val="BladTekstVet"/>
      </w:pPr>
      <w:r w:rsidRPr="006F33BE">
        <w:t>Voor U ligt een document dat als vertrouwelijk is geclassificeerd.</w:t>
      </w:r>
      <w:r w:rsidR="005004D7" w:rsidRPr="006F33BE">
        <w:t xml:space="preserve"> </w:t>
      </w:r>
      <w:r w:rsidRPr="006F33BE">
        <w:t>Voor u als lezer/</w:t>
      </w:r>
      <w:r w:rsidR="0020366C" w:rsidRPr="006F33BE">
        <w:t>gebruiker</w:t>
      </w:r>
      <w:r w:rsidR="008712F9" w:rsidRPr="006F33BE">
        <w:t xml:space="preserve"> houdt dat het volgende in:</w:t>
      </w:r>
    </w:p>
    <w:p w14:paraId="7001A550" w14:textId="77777777" w:rsidR="00F125EE" w:rsidRDefault="00F125EE" w:rsidP="00500F21"/>
    <w:p w14:paraId="0A2FEA39" w14:textId="77777777" w:rsidR="00F125EE" w:rsidRPr="00A8331F" w:rsidRDefault="00F125EE" w:rsidP="00CC7585">
      <w:pPr>
        <w:numPr>
          <w:ilvl w:val="0"/>
          <w:numId w:val="3"/>
        </w:numPr>
        <w:ind w:left="714" w:hanging="357"/>
      </w:pPr>
      <w:r>
        <w:t xml:space="preserve">U </w:t>
      </w:r>
      <w:r w:rsidR="008712F9">
        <w:t>bent</w:t>
      </w:r>
      <w:r>
        <w:t xml:space="preserve"> </w:t>
      </w:r>
      <w:r w:rsidRPr="00A8331F">
        <w:t xml:space="preserve">voor dit gebruik expliciet geautoriseerd door de informatie-eigenaar. </w:t>
      </w:r>
    </w:p>
    <w:p w14:paraId="6B393F6E" w14:textId="77777777" w:rsidR="00F125EE" w:rsidRPr="00A8331F" w:rsidRDefault="00F125EE" w:rsidP="00CC7585">
      <w:pPr>
        <w:numPr>
          <w:ilvl w:val="0"/>
          <w:numId w:val="3"/>
        </w:numPr>
        <w:ind w:left="714" w:hanging="357"/>
      </w:pPr>
      <w:r w:rsidRPr="00A8331F">
        <w:t>Als gebruiker van deze informatie (als medewerker</w:t>
      </w:r>
      <w:r w:rsidR="008712F9">
        <w:t>,</w:t>
      </w:r>
      <w:r w:rsidRPr="00A8331F">
        <w:t xml:space="preserve"> als inhuurkracht of als leverancier) </w:t>
      </w:r>
      <w:r w:rsidR="008712F9">
        <w:t>hebt</w:t>
      </w:r>
      <w:r w:rsidRPr="00A8331F">
        <w:t xml:space="preserve"> u een geheimhoudingsverklaring getekend. </w:t>
      </w:r>
    </w:p>
    <w:p w14:paraId="0E435E0B" w14:textId="77777777" w:rsidR="00F125EE" w:rsidRPr="00A8331F" w:rsidRDefault="00F125EE" w:rsidP="00CC7585">
      <w:pPr>
        <w:numPr>
          <w:ilvl w:val="0"/>
          <w:numId w:val="3"/>
        </w:numPr>
        <w:ind w:left="714" w:hanging="357"/>
      </w:pPr>
      <w:r w:rsidRPr="00A8331F">
        <w:t xml:space="preserve">Het is niet toegestaan deze informatie met niet expliciet daartoe geautoriseerde personen te delen. </w:t>
      </w:r>
    </w:p>
    <w:p w14:paraId="497B81DF" w14:textId="77777777" w:rsidR="00F125EE" w:rsidRPr="00A8331F" w:rsidRDefault="00F125EE" w:rsidP="00CC7585">
      <w:pPr>
        <w:numPr>
          <w:ilvl w:val="0"/>
          <w:numId w:val="3"/>
        </w:numPr>
        <w:ind w:left="714" w:hanging="357"/>
      </w:pPr>
      <w:r w:rsidRPr="00A8331F">
        <w:t xml:space="preserve">Deze informatie in papieren vorm </w:t>
      </w:r>
      <w:r w:rsidR="008712F9">
        <w:t>moet</w:t>
      </w:r>
      <w:r w:rsidRPr="00A8331F">
        <w:t xml:space="preserve"> na gebruik </w:t>
      </w:r>
      <w:r w:rsidR="008712F9">
        <w:t>uit het</w:t>
      </w:r>
      <w:r w:rsidR="00CB5BA5">
        <w:t xml:space="preserve"> zicht </w:t>
      </w:r>
      <w:r w:rsidRPr="00A8331F">
        <w:t xml:space="preserve">worden opgeborgen. </w:t>
      </w:r>
    </w:p>
    <w:p w14:paraId="2232127E" w14:textId="77777777" w:rsidR="00F125EE" w:rsidRDefault="00F125EE" w:rsidP="00CC7585">
      <w:pPr>
        <w:numPr>
          <w:ilvl w:val="0"/>
          <w:numId w:val="3"/>
        </w:numPr>
        <w:ind w:left="714" w:hanging="357"/>
      </w:pPr>
      <w:r w:rsidRPr="00A8331F">
        <w:t xml:space="preserve">Als u (delen van) deze informatie elektronisch </w:t>
      </w:r>
      <w:r w:rsidR="008712F9">
        <w:t>wilt</w:t>
      </w:r>
      <w:r w:rsidRPr="00A8331F">
        <w:t xml:space="preserve"> uitwisselen met anderen via een openbaar netwerk dan </w:t>
      </w:r>
      <w:r w:rsidR="008712F9">
        <w:t>moet</w:t>
      </w:r>
      <w:r w:rsidRPr="00A8331F">
        <w:t xml:space="preserve"> deze inform</w:t>
      </w:r>
      <w:r w:rsidR="008712F9">
        <w:t xml:space="preserve">atie versleuteld </w:t>
      </w:r>
      <w:r w:rsidRPr="00A8331F">
        <w:t>zijn.</w:t>
      </w:r>
    </w:p>
    <w:p w14:paraId="75FC3460" w14:textId="77777777" w:rsidR="00F125EE" w:rsidRPr="00A8331F" w:rsidRDefault="00F125EE" w:rsidP="00500F21"/>
    <w:p w14:paraId="67724773" w14:textId="77777777" w:rsidR="00876AAD" w:rsidRDefault="00F125EE" w:rsidP="00876AAD">
      <w:r w:rsidRPr="006A0446">
        <w:rPr>
          <w:rFonts w:cs="Arial"/>
          <w:i/>
        </w:rPr>
        <w:t xml:space="preserve">Voor eventuele vragen kunt u </w:t>
      </w:r>
      <w:r w:rsidR="008712F9">
        <w:rPr>
          <w:rFonts w:cs="Arial"/>
          <w:i/>
        </w:rPr>
        <w:t>contact opnemen met</w:t>
      </w:r>
      <w:bookmarkStart w:id="13" w:name="VertrouwelijkStafmedewerker"/>
      <w:r w:rsidR="00B73E84">
        <w:rPr>
          <w:rFonts w:cs="Arial"/>
          <w:i/>
        </w:rPr>
        <w:t xml:space="preserve"> </w:t>
      </w:r>
      <w:r w:rsidR="0033553E">
        <w:rPr>
          <w:rFonts w:cs="Arial"/>
          <w:i/>
        </w:rPr>
        <w:t>de contactpersoon van deze aanbesteding</w:t>
      </w:r>
      <w:bookmarkEnd w:id="13"/>
      <w:r w:rsidR="0033553E">
        <w:rPr>
          <w:rFonts w:cs="Arial"/>
          <w:i/>
        </w:rPr>
        <w:t>.</w:t>
      </w:r>
      <w:r w:rsidR="00092CC0">
        <w:br w:type="page"/>
      </w:r>
      <w:bookmarkStart w:id="14" w:name="trn_Inhoudsopgave"/>
      <w:bookmarkEnd w:id="12"/>
    </w:p>
    <w:p w14:paraId="262BFB4B" w14:textId="77777777" w:rsidR="00992F9A" w:rsidRPr="00500F21" w:rsidRDefault="00876AAD">
      <w:pPr>
        <w:pStyle w:val="Inhoudkop"/>
      </w:pPr>
      <w:r>
        <w:lastRenderedPageBreak/>
        <w:t>Inhoudsopgave</w:t>
      </w:r>
      <w:bookmarkEnd w:id="14"/>
    </w:p>
    <w:p w14:paraId="00543109" w14:textId="77777777" w:rsidR="00992F9A" w:rsidRDefault="00992F9A"/>
    <w:p w14:paraId="38E9D001" w14:textId="77777777" w:rsidR="00992F9A" w:rsidRDefault="00992F9A"/>
    <w:p w14:paraId="14F5946F" w14:textId="4114BEB1" w:rsidR="00B73C50" w:rsidRDefault="00902095">
      <w:pPr>
        <w:pStyle w:val="Inhopg1"/>
        <w:rPr>
          <w:rFonts w:asciiTheme="minorHAnsi" w:eastAsiaTheme="minorEastAsia" w:hAnsiTheme="minorHAnsi" w:cstheme="minorBidi"/>
          <w:b w:val="0"/>
          <w:noProof/>
          <w:color w:val="auto"/>
          <w:sz w:val="22"/>
          <w:szCs w:val="22"/>
        </w:rPr>
      </w:pPr>
      <w:r>
        <w:rPr>
          <w:b w:val="0"/>
        </w:rPr>
        <w:fldChar w:fldCharType="begin"/>
      </w:r>
      <w:r>
        <w:rPr>
          <w:b w:val="0"/>
        </w:rPr>
        <w:instrText xml:space="preserve"> TOC \o "1-2" </w:instrText>
      </w:r>
      <w:r>
        <w:rPr>
          <w:b w:val="0"/>
        </w:rPr>
        <w:fldChar w:fldCharType="separate"/>
      </w:r>
      <w:r w:rsidR="00B73C50">
        <w:rPr>
          <w:noProof/>
        </w:rPr>
        <w:t>1</w:t>
      </w:r>
      <w:r w:rsidR="00B73C50">
        <w:rPr>
          <w:rFonts w:asciiTheme="minorHAnsi" w:eastAsiaTheme="minorEastAsia" w:hAnsiTheme="minorHAnsi" w:cstheme="minorBidi"/>
          <w:b w:val="0"/>
          <w:noProof/>
          <w:color w:val="auto"/>
          <w:sz w:val="22"/>
          <w:szCs w:val="22"/>
        </w:rPr>
        <w:tab/>
      </w:r>
      <w:r w:rsidR="00B73C50">
        <w:rPr>
          <w:noProof/>
        </w:rPr>
        <w:t>Algemeen</w:t>
      </w:r>
      <w:r w:rsidR="00B73C50">
        <w:rPr>
          <w:noProof/>
        </w:rPr>
        <w:tab/>
      </w:r>
      <w:r w:rsidR="00B73C50">
        <w:rPr>
          <w:noProof/>
        </w:rPr>
        <w:fldChar w:fldCharType="begin"/>
      </w:r>
      <w:r w:rsidR="00B73C50">
        <w:rPr>
          <w:noProof/>
        </w:rPr>
        <w:instrText xml:space="preserve"> PAGEREF _Toc95330967 \h </w:instrText>
      </w:r>
      <w:r w:rsidR="00B73C50">
        <w:rPr>
          <w:noProof/>
        </w:rPr>
      </w:r>
      <w:r w:rsidR="00B73C50">
        <w:rPr>
          <w:noProof/>
        </w:rPr>
        <w:fldChar w:fldCharType="separate"/>
      </w:r>
      <w:r w:rsidR="00B73C50">
        <w:rPr>
          <w:noProof/>
        </w:rPr>
        <w:t>5</w:t>
      </w:r>
      <w:r w:rsidR="00B73C50">
        <w:rPr>
          <w:noProof/>
        </w:rPr>
        <w:fldChar w:fldCharType="end"/>
      </w:r>
    </w:p>
    <w:p w14:paraId="2C4C244B" w14:textId="67D966EF"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szCs w:val="22"/>
        </w:rPr>
        <w:tab/>
      </w:r>
      <w:r>
        <w:rPr>
          <w:noProof/>
        </w:rPr>
        <w:t>Inleiding</w:t>
      </w:r>
      <w:r>
        <w:rPr>
          <w:noProof/>
        </w:rPr>
        <w:tab/>
      </w:r>
      <w:r>
        <w:rPr>
          <w:noProof/>
        </w:rPr>
        <w:fldChar w:fldCharType="begin"/>
      </w:r>
      <w:r>
        <w:rPr>
          <w:noProof/>
        </w:rPr>
        <w:instrText xml:space="preserve"> PAGEREF _Toc95330968 \h </w:instrText>
      </w:r>
      <w:r>
        <w:rPr>
          <w:noProof/>
        </w:rPr>
      </w:r>
      <w:r>
        <w:rPr>
          <w:noProof/>
        </w:rPr>
        <w:fldChar w:fldCharType="separate"/>
      </w:r>
      <w:r>
        <w:rPr>
          <w:noProof/>
        </w:rPr>
        <w:t>5</w:t>
      </w:r>
      <w:r>
        <w:rPr>
          <w:noProof/>
        </w:rPr>
        <w:fldChar w:fldCharType="end"/>
      </w:r>
    </w:p>
    <w:p w14:paraId="00190D0B" w14:textId="561D1A4A"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szCs w:val="22"/>
        </w:rPr>
        <w:tab/>
      </w:r>
      <w:r>
        <w:rPr>
          <w:noProof/>
        </w:rPr>
        <w:t>GVB</w:t>
      </w:r>
      <w:r>
        <w:rPr>
          <w:noProof/>
        </w:rPr>
        <w:tab/>
      </w:r>
      <w:r>
        <w:rPr>
          <w:noProof/>
        </w:rPr>
        <w:fldChar w:fldCharType="begin"/>
      </w:r>
      <w:r>
        <w:rPr>
          <w:noProof/>
        </w:rPr>
        <w:instrText xml:space="preserve"> PAGEREF _Toc95330969 \h </w:instrText>
      </w:r>
      <w:r>
        <w:rPr>
          <w:noProof/>
        </w:rPr>
      </w:r>
      <w:r>
        <w:rPr>
          <w:noProof/>
        </w:rPr>
        <w:fldChar w:fldCharType="separate"/>
      </w:r>
      <w:r>
        <w:rPr>
          <w:noProof/>
        </w:rPr>
        <w:t>5</w:t>
      </w:r>
      <w:r>
        <w:rPr>
          <w:noProof/>
        </w:rPr>
        <w:fldChar w:fldCharType="end"/>
      </w:r>
    </w:p>
    <w:p w14:paraId="5C161086" w14:textId="3A25CDC8"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szCs w:val="22"/>
        </w:rPr>
        <w:tab/>
      </w:r>
      <w:r>
        <w:rPr>
          <w:noProof/>
        </w:rPr>
        <w:t>Speciale-sectorbedrijf</w:t>
      </w:r>
      <w:r>
        <w:rPr>
          <w:noProof/>
        </w:rPr>
        <w:tab/>
      </w:r>
      <w:r>
        <w:rPr>
          <w:noProof/>
        </w:rPr>
        <w:fldChar w:fldCharType="begin"/>
      </w:r>
      <w:r>
        <w:rPr>
          <w:noProof/>
        </w:rPr>
        <w:instrText xml:space="preserve"> PAGEREF _Toc95330970 \h </w:instrText>
      </w:r>
      <w:r>
        <w:rPr>
          <w:noProof/>
        </w:rPr>
      </w:r>
      <w:r>
        <w:rPr>
          <w:noProof/>
        </w:rPr>
        <w:fldChar w:fldCharType="separate"/>
      </w:r>
      <w:r>
        <w:rPr>
          <w:noProof/>
        </w:rPr>
        <w:t>6</w:t>
      </w:r>
      <w:r>
        <w:rPr>
          <w:noProof/>
        </w:rPr>
        <w:fldChar w:fldCharType="end"/>
      </w:r>
    </w:p>
    <w:p w14:paraId="5584C0FE" w14:textId="734B6508"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szCs w:val="22"/>
        </w:rPr>
        <w:tab/>
      </w:r>
      <w:r>
        <w:rPr>
          <w:noProof/>
        </w:rPr>
        <w:t>Bijlagen</w:t>
      </w:r>
      <w:r>
        <w:rPr>
          <w:noProof/>
        </w:rPr>
        <w:tab/>
      </w:r>
      <w:r>
        <w:rPr>
          <w:noProof/>
        </w:rPr>
        <w:fldChar w:fldCharType="begin"/>
      </w:r>
      <w:r>
        <w:rPr>
          <w:noProof/>
        </w:rPr>
        <w:instrText xml:space="preserve"> PAGEREF _Toc95330971 \h </w:instrText>
      </w:r>
      <w:r>
        <w:rPr>
          <w:noProof/>
        </w:rPr>
      </w:r>
      <w:r>
        <w:rPr>
          <w:noProof/>
        </w:rPr>
        <w:fldChar w:fldCharType="separate"/>
      </w:r>
      <w:r>
        <w:rPr>
          <w:noProof/>
        </w:rPr>
        <w:t>6</w:t>
      </w:r>
      <w:r>
        <w:rPr>
          <w:noProof/>
        </w:rPr>
        <w:fldChar w:fldCharType="end"/>
      </w:r>
    </w:p>
    <w:p w14:paraId="60ECAF5B" w14:textId="2DBEE143"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szCs w:val="22"/>
        </w:rPr>
        <w:tab/>
      </w:r>
      <w:r>
        <w:rPr>
          <w:noProof/>
        </w:rPr>
        <w:t>TenderNed</w:t>
      </w:r>
      <w:r>
        <w:rPr>
          <w:noProof/>
        </w:rPr>
        <w:tab/>
      </w:r>
      <w:r>
        <w:rPr>
          <w:noProof/>
        </w:rPr>
        <w:fldChar w:fldCharType="begin"/>
      </w:r>
      <w:r>
        <w:rPr>
          <w:noProof/>
        </w:rPr>
        <w:instrText xml:space="preserve"> PAGEREF _Toc95330972 \h </w:instrText>
      </w:r>
      <w:r>
        <w:rPr>
          <w:noProof/>
        </w:rPr>
      </w:r>
      <w:r>
        <w:rPr>
          <w:noProof/>
        </w:rPr>
        <w:fldChar w:fldCharType="separate"/>
      </w:r>
      <w:r>
        <w:rPr>
          <w:noProof/>
        </w:rPr>
        <w:t>6</w:t>
      </w:r>
      <w:r>
        <w:rPr>
          <w:noProof/>
        </w:rPr>
        <w:fldChar w:fldCharType="end"/>
      </w:r>
    </w:p>
    <w:p w14:paraId="73102327" w14:textId="58189B9E" w:rsidR="00B73C50" w:rsidRDefault="00B73C50">
      <w:pPr>
        <w:pStyle w:val="Inhopg1"/>
        <w:rPr>
          <w:rFonts w:asciiTheme="minorHAnsi" w:eastAsiaTheme="minorEastAsia" w:hAnsiTheme="minorHAnsi" w:cstheme="minorBidi"/>
          <w:b w:val="0"/>
          <w:noProof/>
          <w:color w:val="auto"/>
          <w:sz w:val="22"/>
          <w:szCs w:val="22"/>
        </w:rPr>
      </w:pPr>
      <w:r>
        <w:rPr>
          <w:noProof/>
        </w:rPr>
        <w:t>2</w:t>
      </w:r>
      <w:r>
        <w:rPr>
          <w:rFonts w:asciiTheme="minorHAnsi" w:eastAsiaTheme="minorEastAsia" w:hAnsiTheme="minorHAnsi" w:cstheme="minorBidi"/>
          <w:b w:val="0"/>
          <w:noProof/>
          <w:color w:val="auto"/>
          <w:sz w:val="22"/>
          <w:szCs w:val="22"/>
        </w:rPr>
        <w:tab/>
      </w:r>
      <w:r>
        <w:rPr>
          <w:noProof/>
        </w:rPr>
        <w:t>Opdracht</w:t>
      </w:r>
      <w:r>
        <w:rPr>
          <w:noProof/>
        </w:rPr>
        <w:tab/>
      </w:r>
      <w:r>
        <w:rPr>
          <w:noProof/>
        </w:rPr>
        <w:fldChar w:fldCharType="begin"/>
      </w:r>
      <w:r>
        <w:rPr>
          <w:noProof/>
        </w:rPr>
        <w:instrText xml:space="preserve"> PAGEREF _Toc95330973 \h </w:instrText>
      </w:r>
      <w:r>
        <w:rPr>
          <w:noProof/>
        </w:rPr>
      </w:r>
      <w:r>
        <w:rPr>
          <w:noProof/>
        </w:rPr>
        <w:fldChar w:fldCharType="separate"/>
      </w:r>
      <w:r>
        <w:rPr>
          <w:noProof/>
        </w:rPr>
        <w:t>7</w:t>
      </w:r>
      <w:r>
        <w:rPr>
          <w:noProof/>
        </w:rPr>
        <w:fldChar w:fldCharType="end"/>
      </w:r>
    </w:p>
    <w:p w14:paraId="4D217AFD" w14:textId="49D168D9"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2.1</w:t>
      </w:r>
      <w:r>
        <w:rPr>
          <w:rFonts w:asciiTheme="minorHAnsi" w:eastAsiaTheme="minorEastAsia" w:hAnsiTheme="minorHAnsi" w:cstheme="minorBidi"/>
          <w:b w:val="0"/>
          <w:noProof/>
          <w:szCs w:val="22"/>
        </w:rPr>
        <w:tab/>
      </w:r>
      <w:r>
        <w:rPr>
          <w:noProof/>
        </w:rPr>
        <w:t>Doelstelling GVB</w:t>
      </w:r>
      <w:r>
        <w:rPr>
          <w:noProof/>
        </w:rPr>
        <w:tab/>
      </w:r>
      <w:r>
        <w:rPr>
          <w:noProof/>
        </w:rPr>
        <w:fldChar w:fldCharType="begin"/>
      </w:r>
      <w:r>
        <w:rPr>
          <w:noProof/>
        </w:rPr>
        <w:instrText xml:space="preserve"> PAGEREF _Toc95330974 \h </w:instrText>
      </w:r>
      <w:r>
        <w:rPr>
          <w:noProof/>
        </w:rPr>
      </w:r>
      <w:r>
        <w:rPr>
          <w:noProof/>
        </w:rPr>
        <w:fldChar w:fldCharType="separate"/>
      </w:r>
      <w:r>
        <w:rPr>
          <w:noProof/>
        </w:rPr>
        <w:t>7</w:t>
      </w:r>
      <w:r>
        <w:rPr>
          <w:noProof/>
        </w:rPr>
        <w:fldChar w:fldCharType="end"/>
      </w:r>
    </w:p>
    <w:p w14:paraId="18782470" w14:textId="1344DA46"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2.2</w:t>
      </w:r>
      <w:r>
        <w:rPr>
          <w:rFonts w:asciiTheme="minorHAnsi" w:eastAsiaTheme="minorEastAsia" w:hAnsiTheme="minorHAnsi" w:cstheme="minorBidi"/>
          <w:b w:val="0"/>
          <w:noProof/>
          <w:szCs w:val="22"/>
        </w:rPr>
        <w:tab/>
      </w:r>
      <w:r>
        <w:rPr>
          <w:noProof/>
        </w:rPr>
        <w:t>Doelstelling opdracht</w:t>
      </w:r>
      <w:r>
        <w:rPr>
          <w:noProof/>
        </w:rPr>
        <w:tab/>
      </w:r>
      <w:r>
        <w:rPr>
          <w:noProof/>
        </w:rPr>
        <w:fldChar w:fldCharType="begin"/>
      </w:r>
      <w:r>
        <w:rPr>
          <w:noProof/>
        </w:rPr>
        <w:instrText xml:space="preserve"> PAGEREF _Toc95330975 \h </w:instrText>
      </w:r>
      <w:r>
        <w:rPr>
          <w:noProof/>
        </w:rPr>
      </w:r>
      <w:r>
        <w:rPr>
          <w:noProof/>
        </w:rPr>
        <w:fldChar w:fldCharType="separate"/>
      </w:r>
      <w:r>
        <w:rPr>
          <w:noProof/>
        </w:rPr>
        <w:t>7</w:t>
      </w:r>
      <w:r>
        <w:rPr>
          <w:noProof/>
        </w:rPr>
        <w:fldChar w:fldCharType="end"/>
      </w:r>
    </w:p>
    <w:p w14:paraId="541A9F13" w14:textId="49255A20"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2.3</w:t>
      </w:r>
      <w:r>
        <w:rPr>
          <w:rFonts w:asciiTheme="minorHAnsi" w:eastAsiaTheme="minorEastAsia" w:hAnsiTheme="minorHAnsi" w:cstheme="minorBidi"/>
          <w:b w:val="0"/>
          <w:noProof/>
          <w:szCs w:val="22"/>
        </w:rPr>
        <w:tab/>
      </w:r>
      <w:r>
        <w:rPr>
          <w:noProof/>
        </w:rPr>
        <w:t>Scope van de opdracht</w:t>
      </w:r>
      <w:r>
        <w:rPr>
          <w:noProof/>
        </w:rPr>
        <w:tab/>
      </w:r>
      <w:r>
        <w:rPr>
          <w:noProof/>
        </w:rPr>
        <w:fldChar w:fldCharType="begin"/>
      </w:r>
      <w:r>
        <w:rPr>
          <w:noProof/>
        </w:rPr>
        <w:instrText xml:space="preserve"> PAGEREF _Toc95330976 \h </w:instrText>
      </w:r>
      <w:r>
        <w:rPr>
          <w:noProof/>
        </w:rPr>
      </w:r>
      <w:r>
        <w:rPr>
          <w:noProof/>
        </w:rPr>
        <w:fldChar w:fldCharType="separate"/>
      </w:r>
      <w:r>
        <w:rPr>
          <w:noProof/>
        </w:rPr>
        <w:t>7</w:t>
      </w:r>
      <w:r>
        <w:rPr>
          <w:noProof/>
        </w:rPr>
        <w:fldChar w:fldCharType="end"/>
      </w:r>
    </w:p>
    <w:p w14:paraId="1C557332" w14:textId="4E8FB29D"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2.4</w:t>
      </w:r>
      <w:r>
        <w:rPr>
          <w:rFonts w:asciiTheme="minorHAnsi" w:eastAsiaTheme="minorEastAsia" w:hAnsiTheme="minorHAnsi" w:cstheme="minorBidi"/>
          <w:b w:val="0"/>
          <w:noProof/>
          <w:szCs w:val="22"/>
        </w:rPr>
        <w:tab/>
      </w:r>
      <w:r>
        <w:rPr>
          <w:noProof/>
        </w:rPr>
        <w:t>Varianten</w:t>
      </w:r>
      <w:r>
        <w:rPr>
          <w:noProof/>
        </w:rPr>
        <w:tab/>
      </w:r>
      <w:r>
        <w:rPr>
          <w:noProof/>
        </w:rPr>
        <w:fldChar w:fldCharType="begin"/>
      </w:r>
      <w:r>
        <w:rPr>
          <w:noProof/>
        </w:rPr>
        <w:instrText xml:space="preserve"> PAGEREF _Toc95330977 \h </w:instrText>
      </w:r>
      <w:r>
        <w:rPr>
          <w:noProof/>
        </w:rPr>
      </w:r>
      <w:r>
        <w:rPr>
          <w:noProof/>
        </w:rPr>
        <w:fldChar w:fldCharType="separate"/>
      </w:r>
      <w:r>
        <w:rPr>
          <w:noProof/>
        </w:rPr>
        <w:t>8</w:t>
      </w:r>
      <w:r>
        <w:rPr>
          <w:noProof/>
        </w:rPr>
        <w:fldChar w:fldCharType="end"/>
      </w:r>
    </w:p>
    <w:p w14:paraId="15311018" w14:textId="1E600156"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2.5</w:t>
      </w:r>
      <w:r>
        <w:rPr>
          <w:rFonts w:asciiTheme="minorHAnsi" w:eastAsiaTheme="minorEastAsia" w:hAnsiTheme="minorHAnsi" w:cstheme="minorBidi"/>
          <w:b w:val="0"/>
          <w:noProof/>
          <w:szCs w:val="22"/>
        </w:rPr>
        <w:tab/>
      </w:r>
      <w:r>
        <w:rPr>
          <w:noProof/>
        </w:rPr>
        <w:t>Overeenkomst</w:t>
      </w:r>
      <w:r>
        <w:rPr>
          <w:noProof/>
        </w:rPr>
        <w:tab/>
      </w:r>
      <w:r>
        <w:rPr>
          <w:noProof/>
        </w:rPr>
        <w:fldChar w:fldCharType="begin"/>
      </w:r>
      <w:r>
        <w:rPr>
          <w:noProof/>
        </w:rPr>
        <w:instrText xml:space="preserve"> PAGEREF _Toc95330978 \h </w:instrText>
      </w:r>
      <w:r>
        <w:rPr>
          <w:noProof/>
        </w:rPr>
      </w:r>
      <w:r>
        <w:rPr>
          <w:noProof/>
        </w:rPr>
        <w:fldChar w:fldCharType="separate"/>
      </w:r>
      <w:r>
        <w:rPr>
          <w:noProof/>
        </w:rPr>
        <w:t>8</w:t>
      </w:r>
      <w:r>
        <w:rPr>
          <w:noProof/>
        </w:rPr>
        <w:fldChar w:fldCharType="end"/>
      </w:r>
    </w:p>
    <w:p w14:paraId="164334C6" w14:textId="1157C99B"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2.6</w:t>
      </w:r>
      <w:r>
        <w:rPr>
          <w:rFonts w:asciiTheme="minorHAnsi" w:eastAsiaTheme="minorEastAsia" w:hAnsiTheme="minorHAnsi" w:cstheme="minorBidi"/>
          <w:b w:val="0"/>
          <w:noProof/>
          <w:szCs w:val="22"/>
        </w:rPr>
        <w:tab/>
      </w:r>
      <w:r>
        <w:rPr>
          <w:noProof/>
        </w:rPr>
        <w:t>Wachtkamerconstructie</w:t>
      </w:r>
      <w:r>
        <w:rPr>
          <w:noProof/>
        </w:rPr>
        <w:tab/>
      </w:r>
      <w:r>
        <w:rPr>
          <w:noProof/>
        </w:rPr>
        <w:fldChar w:fldCharType="begin"/>
      </w:r>
      <w:r>
        <w:rPr>
          <w:noProof/>
        </w:rPr>
        <w:instrText xml:space="preserve"> PAGEREF _Toc95330979 \h </w:instrText>
      </w:r>
      <w:r>
        <w:rPr>
          <w:noProof/>
        </w:rPr>
      </w:r>
      <w:r>
        <w:rPr>
          <w:noProof/>
        </w:rPr>
        <w:fldChar w:fldCharType="separate"/>
      </w:r>
      <w:r>
        <w:rPr>
          <w:noProof/>
        </w:rPr>
        <w:t>9</w:t>
      </w:r>
      <w:r>
        <w:rPr>
          <w:noProof/>
        </w:rPr>
        <w:fldChar w:fldCharType="end"/>
      </w:r>
    </w:p>
    <w:p w14:paraId="2B4C516B" w14:textId="381212F7" w:rsidR="00B73C50" w:rsidRDefault="00B73C50">
      <w:pPr>
        <w:pStyle w:val="Inhopg1"/>
        <w:rPr>
          <w:rFonts w:asciiTheme="minorHAnsi" w:eastAsiaTheme="minorEastAsia" w:hAnsiTheme="minorHAnsi" w:cstheme="minorBidi"/>
          <w:b w:val="0"/>
          <w:noProof/>
          <w:color w:val="auto"/>
          <w:sz w:val="22"/>
          <w:szCs w:val="22"/>
        </w:rPr>
      </w:pPr>
      <w:r>
        <w:rPr>
          <w:noProof/>
        </w:rPr>
        <w:t>3</w:t>
      </w:r>
      <w:r>
        <w:rPr>
          <w:rFonts w:asciiTheme="minorHAnsi" w:eastAsiaTheme="minorEastAsia" w:hAnsiTheme="minorHAnsi" w:cstheme="minorBidi"/>
          <w:b w:val="0"/>
          <w:noProof/>
          <w:color w:val="auto"/>
          <w:sz w:val="22"/>
          <w:szCs w:val="22"/>
        </w:rPr>
        <w:tab/>
      </w:r>
      <w:r>
        <w:rPr>
          <w:noProof/>
        </w:rPr>
        <w:t>Aanbestedingsprocedure</w:t>
      </w:r>
      <w:r>
        <w:rPr>
          <w:noProof/>
        </w:rPr>
        <w:tab/>
      </w:r>
      <w:r>
        <w:rPr>
          <w:noProof/>
        </w:rPr>
        <w:fldChar w:fldCharType="begin"/>
      </w:r>
      <w:r>
        <w:rPr>
          <w:noProof/>
        </w:rPr>
        <w:instrText xml:space="preserve"> PAGEREF _Toc95330980 \h </w:instrText>
      </w:r>
      <w:r>
        <w:rPr>
          <w:noProof/>
        </w:rPr>
      </w:r>
      <w:r>
        <w:rPr>
          <w:noProof/>
        </w:rPr>
        <w:fldChar w:fldCharType="separate"/>
      </w:r>
      <w:r>
        <w:rPr>
          <w:noProof/>
        </w:rPr>
        <w:t>10</w:t>
      </w:r>
      <w:r>
        <w:rPr>
          <w:noProof/>
        </w:rPr>
        <w:fldChar w:fldCharType="end"/>
      </w:r>
    </w:p>
    <w:p w14:paraId="29DC4645" w14:textId="2D85514C"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3.1</w:t>
      </w:r>
      <w:r>
        <w:rPr>
          <w:rFonts w:asciiTheme="minorHAnsi" w:eastAsiaTheme="minorEastAsia" w:hAnsiTheme="minorHAnsi" w:cstheme="minorBidi"/>
          <w:b w:val="0"/>
          <w:noProof/>
          <w:szCs w:val="22"/>
        </w:rPr>
        <w:tab/>
      </w:r>
      <w:r>
        <w:rPr>
          <w:noProof/>
        </w:rPr>
        <w:t>Doel</w:t>
      </w:r>
      <w:r>
        <w:rPr>
          <w:noProof/>
        </w:rPr>
        <w:tab/>
      </w:r>
      <w:r>
        <w:rPr>
          <w:noProof/>
        </w:rPr>
        <w:fldChar w:fldCharType="begin"/>
      </w:r>
      <w:r>
        <w:rPr>
          <w:noProof/>
        </w:rPr>
        <w:instrText xml:space="preserve"> PAGEREF _Toc95330981 \h </w:instrText>
      </w:r>
      <w:r>
        <w:rPr>
          <w:noProof/>
        </w:rPr>
      </w:r>
      <w:r>
        <w:rPr>
          <w:noProof/>
        </w:rPr>
        <w:fldChar w:fldCharType="separate"/>
      </w:r>
      <w:r>
        <w:rPr>
          <w:noProof/>
        </w:rPr>
        <w:t>10</w:t>
      </w:r>
      <w:r>
        <w:rPr>
          <w:noProof/>
        </w:rPr>
        <w:fldChar w:fldCharType="end"/>
      </w:r>
    </w:p>
    <w:p w14:paraId="02809B17" w14:textId="0CFF073E"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3.2</w:t>
      </w:r>
      <w:r>
        <w:rPr>
          <w:rFonts w:asciiTheme="minorHAnsi" w:eastAsiaTheme="minorEastAsia" w:hAnsiTheme="minorHAnsi" w:cstheme="minorBidi"/>
          <w:b w:val="0"/>
          <w:noProof/>
          <w:szCs w:val="22"/>
        </w:rPr>
        <w:tab/>
      </w:r>
      <w:r>
        <w:rPr>
          <w:noProof/>
        </w:rPr>
        <w:t>Planning</w:t>
      </w:r>
      <w:r>
        <w:rPr>
          <w:noProof/>
        </w:rPr>
        <w:tab/>
      </w:r>
      <w:r>
        <w:rPr>
          <w:noProof/>
        </w:rPr>
        <w:fldChar w:fldCharType="begin"/>
      </w:r>
      <w:r>
        <w:rPr>
          <w:noProof/>
        </w:rPr>
        <w:instrText xml:space="preserve"> PAGEREF _Toc95330982 \h </w:instrText>
      </w:r>
      <w:r>
        <w:rPr>
          <w:noProof/>
        </w:rPr>
      </w:r>
      <w:r>
        <w:rPr>
          <w:noProof/>
        </w:rPr>
        <w:fldChar w:fldCharType="separate"/>
      </w:r>
      <w:r>
        <w:rPr>
          <w:noProof/>
        </w:rPr>
        <w:t>10</w:t>
      </w:r>
      <w:r>
        <w:rPr>
          <w:noProof/>
        </w:rPr>
        <w:fldChar w:fldCharType="end"/>
      </w:r>
    </w:p>
    <w:p w14:paraId="1ACA628D" w14:textId="684FCB2E"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3.3</w:t>
      </w:r>
      <w:r>
        <w:rPr>
          <w:rFonts w:asciiTheme="minorHAnsi" w:eastAsiaTheme="minorEastAsia" w:hAnsiTheme="minorHAnsi" w:cstheme="minorBidi"/>
          <w:b w:val="0"/>
          <w:noProof/>
          <w:szCs w:val="22"/>
        </w:rPr>
        <w:tab/>
      </w:r>
      <w:r>
        <w:rPr>
          <w:noProof/>
        </w:rPr>
        <w:t>Contact en correspondentie</w:t>
      </w:r>
      <w:r>
        <w:rPr>
          <w:noProof/>
        </w:rPr>
        <w:tab/>
      </w:r>
      <w:r>
        <w:rPr>
          <w:noProof/>
        </w:rPr>
        <w:fldChar w:fldCharType="begin"/>
      </w:r>
      <w:r>
        <w:rPr>
          <w:noProof/>
        </w:rPr>
        <w:instrText xml:space="preserve"> PAGEREF _Toc95330983 \h </w:instrText>
      </w:r>
      <w:r>
        <w:rPr>
          <w:noProof/>
        </w:rPr>
      </w:r>
      <w:r>
        <w:rPr>
          <w:noProof/>
        </w:rPr>
        <w:fldChar w:fldCharType="separate"/>
      </w:r>
      <w:r>
        <w:rPr>
          <w:noProof/>
        </w:rPr>
        <w:t>10</w:t>
      </w:r>
      <w:r>
        <w:rPr>
          <w:noProof/>
        </w:rPr>
        <w:fldChar w:fldCharType="end"/>
      </w:r>
    </w:p>
    <w:p w14:paraId="6133809B" w14:textId="6847EF07"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3.4</w:t>
      </w:r>
      <w:r>
        <w:rPr>
          <w:rFonts w:asciiTheme="minorHAnsi" w:eastAsiaTheme="minorEastAsia" w:hAnsiTheme="minorHAnsi" w:cstheme="minorBidi"/>
          <w:b w:val="0"/>
          <w:noProof/>
          <w:szCs w:val="22"/>
        </w:rPr>
        <w:tab/>
      </w:r>
      <w:r>
        <w:rPr>
          <w:noProof/>
        </w:rPr>
        <w:t>De informatiefase</w:t>
      </w:r>
      <w:r>
        <w:rPr>
          <w:noProof/>
        </w:rPr>
        <w:tab/>
      </w:r>
      <w:r>
        <w:rPr>
          <w:noProof/>
        </w:rPr>
        <w:fldChar w:fldCharType="begin"/>
      </w:r>
      <w:r>
        <w:rPr>
          <w:noProof/>
        </w:rPr>
        <w:instrText xml:space="preserve"> PAGEREF _Toc95330984 \h </w:instrText>
      </w:r>
      <w:r>
        <w:rPr>
          <w:noProof/>
        </w:rPr>
      </w:r>
      <w:r>
        <w:rPr>
          <w:noProof/>
        </w:rPr>
        <w:fldChar w:fldCharType="separate"/>
      </w:r>
      <w:r>
        <w:rPr>
          <w:noProof/>
        </w:rPr>
        <w:t>11</w:t>
      </w:r>
      <w:r>
        <w:rPr>
          <w:noProof/>
        </w:rPr>
        <w:fldChar w:fldCharType="end"/>
      </w:r>
    </w:p>
    <w:p w14:paraId="0FD9B2CC" w14:textId="195E52FA"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3.5</w:t>
      </w:r>
      <w:r>
        <w:rPr>
          <w:rFonts w:asciiTheme="minorHAnsi" w:eastAsiaTheme="minorEastAsia" w:hAnsiTheme="minorHAnsi" w:cstheme="minorBidi"/>
          <w:b w:val="0"/>
          <w:noProof/>
          <w:szCs w:val="22"/>
        </w:rPr>
        <w:tab/>
      </w:r>
      <w:r>
        <w:rPr>
          <w:noProof/>
        </w:rPr>
        <w:t>De inschrijvingsfase</w:t>
      </w:r>
      <w:r>
        <w:rPr>
          <w:noProof/>
        </w:rPr>
        <w:tab/>
      </w:r>
      <w:r>
        <w:rPr>
          <w:noProof/>
        </w:rPr>
        <w:fldChar w:fldCharType="begin"/>
      </w:r>
      <w:r>
        <w:rPr>
          <w:noProof/>
        </w:rPr>
        <w:instrText xml:space="preserve"> PAGEREF _Toc95330985 \h </w:instrText>
      </w:r>
      <w:r>
        <w:rPr>
          <w:noProof/>
        </w:rPr>
      </w:r>
      <w:r>
        <w:rPr>
          <w:noProof/>
        </w:rPr>
        <w:fldChar w:fldCharType="separate"/>
      </w:r>
      <w:r>
        <w:rPr>
          <w:noProof/>
        </w:rPr>
        <w:t>12</w:t>
      </w:r>
      <w:r>
        <w:rPr>
          <w:noProof/>
        </w:rPr>
        <w:fldChar w:fldCharType="end"/>
      </w:r>
    </w:p>
    <w:p w14:paraId="2DACF295" w14:textId="4B6B5A37"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3.6</w:t>
      </w:r>
      <w:r>
        <w:rPr>
          <w:rFonts w:asciiTheme="minorHAnsi" w:eastAsiaTheme="minorEastAsia" w:hAnsiTheme="minorHAnsi" w:cstheme="minorBidi"/>
          <w:b w:val="0"/>
          <w:noProof/>
          <w:szCs w:val="22"/>
        </w:rPr>
        <w:tab/>
      </w:r>
      <w:r>
        <w:rPr>
          <w:noProof/>
        </w:rPr>
        <w:t>De beoordelingsfase</w:t>
      </w:r>
      <w:r>
        <w:rPr>
          <w:noProof/>
        </w:rPr>
        <w:tab/>
      </w:r>
      <w:r>
        <w:rPr>
          <w:noProof/>
        </w:rPr>
        <w:fldChar w:fldCharType="begin"/>
      </w:r>
      <w:r>
        <w:rPr>
          <w:noProof/>
        </w:rPr>
        <w:instrText xml:space="preserve"> PAGEREF _Toc95330986 \h </w:instrText>
      </w:r>
      <w:r>
        <w:rPr>
          <w:noProof/>
        </w:rPr>
      </w:r>
      <w:r>
        <w:rPr>
          <w:noProof/>
        </w:rPr>
        <w:fldChar w:fldCharType="separate"/>
      </w:r>
      <w:r>
        <w:rPr>
          <w:noProof/>
        </w:rPr>
        <w:t>15</w:t>
      </w:r>
      <w:r>
        <w:rPr>
          <w:noProof/>
        </w:rPr>
        <w:fldChar w:fldCharType="end"/>
      </w:r>
    </w:p>
    <w:p w14:paraId="5EE319FD" w14:textId="71C9000F"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3.7</w:t>
      </w:r>
      <w:r>
        <w:rPr>
          <w:rFonts w:asciiTheme="minorHAnsi" w:eastAsiaTheme="minorEastAsia" w:hAnsiTheme="minorHAnsi" w:cstheme="minorBidi"/>
          <w:b w:val="0"/>
          <w:noProof/>
          <w:szCs w:val="22"/>
        </w:rPr>
        <w:tab/>
      </w:r>
      <w:r>
        <w:rPr>
          <w:noProof/>
        </w:rPr>
        <w:t>Gunningsfase</w:t>
      </w:r>
      <w:r>
        <w:rPr>
          <w:noProof/>
        </w:rPr>
        <w:tab/>
      </w:r>
      <w:r>
        <w:rPr>
          <w:noProof/>
        </w:rPr>
        <w:fldChar w:fldCharType="begin"/>
      </w:r>
      <w:r>
        <w:rPr>
          <w:noProof/>
        </w:rPr>
        <w:instrText xml:space="preserve"> PAGEREF _Toc95330987 \h </w:instrText>
      </w:r>
      <w:r>
        <w:rPr>
          <w:noProof/>
        </w:rPr>
      </w:r>
      <w:r>
        <w:rPr>
          <w:noProof/>
        </w:rPr>
        <w:fldChar w:fldCharType="separate"/>
      </w:r>
      <w:r>
        <w:rPr>
          <w:noProof/>
        </w:rPr>
        <w:t>17</w:t>
      </w:r>
      <w:r>
        <w:rPr>
          <w:noProof/>
        </w:rPr>
        <w:fldChar w:fldCharType="end"/>
      </w:r>
    </w:p>
    <w:p w14:paraId="4968F346" w14:textId="13AFB4F2"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3.8</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_Toc95330988 \h </w:instrText>
      </w:r>
      <w:r>
        <w:rPr>
          <w:noProof/>
        </w:rPr>
      </w:r>
      <w:r>
        <w:rPr>
          <w:noProof/>
        </w:rPr>
        <w:fldChar w:fldCharType="separate"/>
      </w:r>
      <w:r>
        <w:rPr>
          <w:noProof/>
        </w:rPr>
        <w:t>18</w:t>
      </w:r>
      <w:r>
        <w:rPr>
          <w:noProof/>
        </w:rPr>
        <w:fldChar w:fldCharType="end"/>
      </w:r>
    </w:p>
    <w:p w14:paraId="5A49A1A4" w14:textId="3AFDD7E5" w:rsidR="00B73C50" w:rsidRDefault="00B73C50">
      <w:pPr>
        <w:pStyle w:val="Inhopg1"/>
        <w:rPr>
          <w:rFonts w:asciiTheme="minorHAnsi" w:eastAsiaTheme="minorEastAsia" w:hAnsiTheme="minorHAnsi" w:cstheme="minorBidi"/>
          <w:b w:val="0"/>
          <w:noProof/>
          <w:color w:val="auto"/>
          <w:sz w:val="22"/>
          <w:szCs w:val="22"/>
        </w:rPr>
      </w:pPr>
      <w:r>
        <w:rPr>
          <w:noProof/>
        </w:rPr>
        <w:t>4</w:t>
      </w:r>
      <w:r>
        <w:rPr>
          <w:rFonts w:asciiTheme="minorHAnsi" w:eastAsiaTheme="minorEastAsia" w:hAnsiTheme="minorHAnsi" w:cstheme="minorBidi"/>
          <w:b w:val="0"/>
          <w:noProof/>
          <w:color w:val="auto"/>
          <w:sz w:val="22"/>
          <w:szCs w:val="22"/>
        </w:rPr>
        <w:tab/>
      </w:r>
      <w:r>
        <w:rPr>
          <w:noProof/>
        </w:rPr>
        <w:t>Selectie: uitsluitingsgronden, minimumeisen en selectiecriteria</w:t>
      </w:r>
      <w:r>
        <w:rPr>
          <w:noProof/>
        </w:rPr>
        <w:tab/>
      </w:r>
      <w:r>
        <w:rPr>
          <w:noProof/>
        </w:rPr>
        <w:fldChar w:fldCharType="begin"/>
      </w:r>
      <w:r>
        <w:rPr>
          <w:noProof/>
        </w:rPr>
        <w:instrText xml:space="preserve"> PAGEREF _Toc95330989 \h </w:instrText>
      </w:r>
      <w:r>
        <w:rPr>
          <w:noProof/>
        </w:rPr>
      </w:r>
      <w:r>
        <w:rPr>
          <w:noProof/>
        </w:rPr>
        <w:fldChar w:fldCharType="separate"/>
      </w:r>
      <w:r>
        <w:rPr>
          <w:noProof/>
        </w:rPr>
        <w:t>22</w:t>
      </w:r>
      <w:r>
        <w:rPr>
          <w:noProof/>
        </w:rPr>
        <w:fldChar w:fldCharType="end"/>
      </w:r>
    </w:p>
    <w:p w14:paraId="55CAE8EB" w14:textId="62181799"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4.1</w:t>
      </w:r>
      <w:r>
        <w:rPr>
          <w:rFonts w:asciiTheme="minorHAnsi" w:eastAsiaTheme="minorEastAsia" w:hAnsiTheme="minorHAnsi" w:cstheme="minorBidi"/>
          <w:b w:val="0"/>
          <w:noProof/>
          <w:szCs w:val="22"/>
        </w:rPr>
        <w:tab/>
      </w:r>
      <w:r>
        <w:rPr>
          <w:noProof/>
        </w:rPr>
        <w:t>Beoordeling uitsluitingsgronden</w:t>
      </w:r>
      <w:r>
        <w:rPr>
          <w:noProof/>
        </w:rPr>
        <w:tab/>
      </w:r>
      <w:r>
        <w:rPr>
          <w:noProof/>
        </w:rPr>
        <w:fldChar w:fldCharType="begin"/>
      </w:r>
      <w:r>
        <w:rPr>
          <w:noProof/>
        </w:rPr>
        <w:instrText xml:space="preserve"> PAGEREF _Toc95330990 \h </w:instrText>
      </w:r>
      <w:r>
        <w:rPr>
          <w:noProof/>
        </w:rPr>
      </w:r>
      <w:r>
        <w:rPr>
          <w:noProof/>
        </w:rPr>
        <w:fldChar w:fldCharType="separate"/>
      </w:r>
      <w:r>
        <w:rPr>
          <w:noProof/>
        </w:rPr>
        <w:t>22</w:t>
      </w:r>
      <w:r>
        <w:rPr>
          <w:noProof/>
        </w:rPr>
        <w:fldChar w:fldCharType="end"/>
      </w:r>
    </w:p>
    <w:p w14:paraId="64565F21" w14:textId="44D7CAE8"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4.2</w:t>
      </w:r>
      <w:r>
        <w:rPr>
          <w:rFonts w:asciiTheme="minorHAnsi" w:eastAsiaTheme="minorEastAsia" w:hAnsiTheme="minorHAnsi" w:cstheme="minorBidi"/>
          <w:b w:val="0"/>
          <w:noProof/>
          <w:szCs w:val="22"/>
        </w:rPr>
        <w:tab/>
      </w:r>
      <w:r>
        <w:rPr>
          <w:noProof/>
        </w:rPr>
        <w:t>Beoordeling minimumeisen</w:t>
      </w:r>
      <w:r>
        <w:rPr>
          <w:noProof/>
        </w:rPr>
        <w:tab/>
      </w:r>
      <w:r>
        <w:rPr>
          <w:noProof/>
        </w:rPr>
        <w:fldChar w:fldCharType="begin"/>
      </w:r>
      <w:r>
        <w:rPr>
          <w:noProof/>
        </w:rPr>
        <w:instrText xml:space="preserve"> PAGEREF _Toc95330991 \h </w:instrText>
      </w:r>
      <w:r>
        <w:rPr>
          <w:noProof/>
        </w:rPr>
      </w:r>
      <w:r>
        <w:rPr>
          <w:noProof/>
        </w:rPr>
        <w:fldChar w:fldCharType="separate"/>
      </w:r>
      <w:r>
        <w:rPr>
          <w:noProof/>
        </w:rPr>
        <w:t>24</w:t>
      </w:r>
      <w:r>
        <w:rPr>
          <w:noProof/>
        </w:rPr>
        <w:fldChar w:fldCharType="end"/>
      </w:r>
    </w:p>
    <w:p w14:paraId="608C5412" w14:textId="7789B342" w:rsidR="00B73C50" w:rsidRDefault="00B73C50">
      <w:pPr>
        <w:pStyle w:val="Inhopg1"/>
        <w:rPr>
          <w:rFonts w:asciiTheme="minorHAnsi" w:eastAsiaTheme="minorEastAsia" w:hAnsiTheme="minorHAnsi" w:cstheme="minorBidi"/>
          <w:b w:val="0"/>
          <w:noProof/>
          <w:color w:val="auto"/>
          <w:sz w:val="22"/>
          <w:szCs w:val="22"/>
        </w:rPr>
      </w:pPr>
      <w:r>
        <w:rPr>
          <w:noProof/>
        </w:rPr>
        <w:t>5</w:t>
      </w:r>
      <w:r>
        <w:rPr>
          <w:rFonts w:asciiTheme="minorHAnsi" w:eastAsiaTheme="minorEastAsia" w:hAnsiTheme="minorHAnsi" w:cstheme="minorBidi"/>
          <w:b w:val="0"/>
          <w:noProof/>
          <w:color w:val="auto"/>
          <w:sz w:val="22"/>
          <w:szCs w:val="22"/>
        </w:rPr>
        <w:tab/>
      </w:r>
      <w:r>
        <w:rPr>
          <w:noProof/>
        </w:rPr>
        <w:t>Gunning: voorwaarden en gunningscriterium</w:t>
      </w:r>
      <w:r>
        <w:rPr>
          <w:noProof/>
        </w:rPr>
        <w:tab/>
      </w:r>
      <w:r>
        <w:rPr>
          <w:noProof/>
        </w:rPr>
        <w:fldChar w:fldCharType="begin"/>
      </w:r>
      <w:r>
        <w:rPr>
          <w:noProof/>
        </w:rPr>
        <w:instrText xml:space="preserve"> PAGEREF _Toc95330992 \h </w:instrText>
      </w:r>
      <w:r>
        <w:rPr>
          <w:noProof/>
        </w:rPr>
      </w:r>
      <w:r>
        <w:rPr>
          <w:noProof/>
        </w:rPr>
        <w:fldChar w:fldCharType="separate"/>
      </w:r>
      <w:r>
        <w:rPr>
          <w:noProof/>
        </w:rPr>
        <w:t>35</w:t>
      </w:r>
      <w:r>
        <w:rPr>
          <w:noProof/>
        </w:rPr>
        <w:fldChar w:fldCharType="end"/>
      </w:r>
    </w:p>
    <w:p w14:paraId="028223A4" w14:textId="7AA0C41F"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5.1</w:t>
      </w:r>
      <w:r>
        <w:rPr>
          <w:rFonts w:asciiTheme="minorHAnsi" w:eastAsiaTheme="minorEastAsia" w:hAnsiTheme="minorHAnsi" w:cstheme="minorBidi"/>
          <w:b w:val="0"/>
          <w:noProof/>
          <w:szCs w:val="22"/>
        </w:rPr>
        <w:tab/>
      </w:r>
      <w:r>
        <w:rPr>
          <w:noProof/>
        </w:rPr>
        <w:t>Voorwaarden voor gunning</w:t>
      </w:r>
      <w:r>
        <w:rPr>
          <w:noProof/>
        </w:rPr>
        <w:tab/>
      </w:r>
      <w:r>
        <w:rPr>
          <w:noProof/>
        </w:rPr>
        <w:fldChar w:fldCharType="begin"/>
      </w:r>
      <w:r>
        <w:rPr>
          <w:noProof/>
        </w:rPr>
        <w:instrText xml:space="preserve"> PAGEREF _Toc95330993 \h </w:instrText>
      </w:r>
      <w:r>
        <w:rPr>
          <w:noProof/>
        </w:rPr>
      </w:r>
      <w:r>
        <w:rPr>
          <w:noProof/>
        </w:rPr>
        <w:fldChar w:fldCharType="separate"/>
      </w:r>
      <w:r>
        <w:rPr>
          <w:noProof/>
        </w:rPr>
        <w:t>35</w:t>
      </w:r>
      <w:r>
        <w:rPr>
          <w:noProof/>
        </w:rPr>
        <w:fldChar w:fldCharType="end"/>
      </w:r>
    </w:p>
    <w:p w14:paraId="559DE9AC" w14:textId="753B23C6"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5.2</w:t>
      </w:r>
      <w:r>
        <w:rPr>
          <w:rFonts w:asciiTheme="minorHAnsi" w:eastAsiaTheme="minorEastAsia" w:hAnsiTheme="minorHAnsi" w:cstheme="minorBidi"/>
          <w:b w:val="0"/>
          <w:noProof/>
          <w:szCs w:val="22"/>
        </w:rPr>
        <w:tab/>
      </w:r>
      <w:r>
        <w:rPr>
          <w:noProof/>
        </w:rPr>
        <w:t>Gunningscriterium</w:t>
      </w:r>
      <w:r>
        <w:rPr>
          <w:noProof/>
        </w:rPr>
        <w:tab/>
      </w:r>
      <w:r>
        <w:rPr>
          <w:noProof/>
        </w:rPr>
        <w:fldChar w:fldCharType="begin"/>
      </w:r>
      <w:r>
        <w:rPr>
          <w:noProof/>
        </w:rPr>
        <w:instrText xml:space="preserve"> PAGEREF _Toc95330994 \h </w:instrText>
      </w:r>
      <w:r>
        <w:rPr>
          <w:noProof/>
        </w:rPr>
      </w:r>
      <w:r>
        <w:rPr>
          <w:noProof/>
        </w:rPr>
        <w:fldChar w:fldCharType="separate"/>
      </w:r>
      <w:r>
        <w:rPr>
          <w:noProof/>
        </w:rPr>
        <w:t>36</w:t>
      </w:r>
      <w:r>
        <w:rPr>
          <w:noProof/>
        </w:rPr>
        <w:fldChar w:fldCharType="end"/>
      </w:r>
    </w:p>
    <w:p w14:paraId="261A53F0" w14:textId="2BA08429"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5.3</w:t>
      </w:r>
      <w:r>
        <w:rPr>
          <w:rFonts w:asciiTheme="minorHAnsi" w:eastAsiaTheme="minorEastAsia" w:hAnsiTheme="minorHAnsi" w:cstheme="minorBidi"/>
          <w:b w:val="0"/>
          <w:noProof/>
          <w:szCs w:val="22"/>
        </w:rPr>
        <w:tab/>
      </w:r>
      <w:r>
        <w:rPr>
          <w:noProof/>
        </w:rPr>
        <w:t>Wijze van beoordelen prijs</w:t>
      </w:r>
      <w:r>
        <w:rPr>
          <w:noProof/>
        </w:rPr>
        <w:tab/>
      </w:r>
      <w:r>
        <w:rPr>
          <w:noProof/>
        </w:rPr>
        <w:fldChar w:fldCharType="begin"/>
      </w:r>
      <w:r>
        <w:rPr>
          <w:noProof/>
        </w:rPr>
        <w:instrText xml:space="preserve"> PAGEREF _Toc95330995 \h </w:instrText>
      </w:r>
      <w:r>
        <w:rPr>
          <w:noProof/>
        </w:rPr>
      </w:r>
      <w:r>
        <w:rPr>
          <w:noProof/>
        </w:rPr>
        <w:fldChar w:fldCharType="separate"/>
      </w:r>
      <w:r>
        <w:rPr>
          <w:noProof/>
        </w:rPr>
        <w:t>37</w:t>
      </w:r>
      <w:r>
        <w:rPr>
          <w:noProof/>
        </w:rPr>
        <w:fldChar w:fldCharType="end"/>
      </w:r>
    </w:p>
    <w:p w14:paraId="5B12F09B" w14:textId="014CA78F"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5.4</w:t>
      </w:r>
      <w:r>
        <w:rPr>
          <w:rFonts w:asciiTheme="minorHAnsi" w:eastAsiaTheme="minorEastAsia" w:hAnsiTheme="minorHAnsi" w:cstheme="minorBidi"/>
          <w:b w:val="0"/>
          <w:noProof/>
          <w:szCs w:val="22"/>
        </w:rPr>
        <w:tab/>
      </w:r>
      <w:r>
        <w:rPr>
          <w:noProof/>
        </w:rPr>
        <w:t>Wijze van beoordeling kwaliteit</w:t>
      </w:r>
      <w:r>
        <w:rPr>
          <w:noProof/>
        </w:rPr>
        <w:tab/>
      </w:r>
      <w:r>
        <w:rPr>
          <w:noProof/>
        </w:rPr>
        <w:fldChar w:fldCharType="begin"/>
      </w:r>
      <w:r>
        <w:rPr>
          <w:noProof/>
        </w:rPr>
        <w:instrText xml:space="preserve"> PAGEREF _Toc95330996 \h </w:instrText>
      </w:r>
      <w:r>
        <w:rPr>
          <w:noProof/>
        </w:rPr>
      </w:r>
      <w:r>
        <w:rPr>
          <w:noProof/>
        </w:rPr>
        <w:fldChar w:fldCharType="separate"/>
      </w:r>
      <w:r>
        <w:rPr>
          <w:noProof/>
        </w:rPr>
        <w:t>38</w:t>
      </w:r>
      <w:r>
        <w:rPr>
          <w:noProof/>
        </w:rPr>
        <w:fldChar w:fldCharType="end"/>
      </w:r>
    </w:p>
    <w:p w14:paraId="00A56306" w14:textId="32FC771D"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5.5</w:t>
      </w:r>
      <w:r>
        <w:rPr>
          <w:rFonts w:asciiTheme="minorHAnsi" w:eastAsiaTheme="minorEastAsia" w:hAnsiTheme="minorHAnsi" w:cstheme="minorBidi"/>
          <w:b w:val="0"/>
          <w:noProof/>
          <w:szCs w:val="22"/>
        </w:rPr>
        <w:tab/>
      </w:r>
      <w:r>
        <w:rPr>
          <w:noProof/>
        </w:rPr>
        <w:t>Gunningscriterium 1 Plan van aanpak m.b.t. de organisatie, planning en implementatie van de onderhoudswerkzaamheden.</w:t>
      </w:r>
      <w:r>
        <w:rPr>
          <w:noProof/>
        </w:rPr>
        <w:tab/>
      </w:r>
      <w:r>
        <w:rPr>
          <w:noProof/>
        </w:rPr>
        <w:fldChar w:fldCharType="begin"/>
      </w:r>
      <w:r>
        <w:rPr>
          <w:noProof/>
        </w:rPr>
        <w:instrText xml:space="preserve"> PAGEREF _Toc95330997 \h </w:instrText>
      </w:r>
      <w:r>
        <w:rPr>
          <w:noProof/>
        </w:rPr>
      </w:r>
      <w:r>
        <w:rPr>
          <w:noProof/>
        </w:rPr>
        <w:fldChar w:fldCharType="separate"/>
      </w:r>
      <w:r>
        <w:rPr>
          <w:noProof/>
        </w:rPr>
        <w:t>38</w:t>
      </w:r>
      <w:r>
        <w:rPr>
          <w:noProof/>
        </w:rPr>
        <w:fldChar w:fldCharType="end"/>
      </w:r>
    </w:p>
    <w:p w14:paraId="63D48231" w14:textId="0F2B6A5C"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5.6</w:t>
      </w:r>
      <w:r>
        <w:rPr>
          <w:rFonts w:asciiTheme="minorHAnsi" w:eastAsiaTheme="minorEastAsia" w:hAnsiTheme="minorHAnsi" w:cstheme="minorBidi"/>
          <w:b w:val="0"/>
          <w:noProof/>
          <w:szCs w:val="22"/>
        </w:rPr>
        <w:tab/>
      </w:r>
      <w:r>
        <w:rPr>
          <w:noProof/>
        </w:rPr>
        <w:t>Gunningscriterium 2 Organisatie van het correctief onderhoud (storingsonderhoud en afhandeling calamiteiten)</w:t>
      </w:r>
      <w:r>
        <w:rPr>
          <w:noProof/>
        </w:rPr>
        <w:tab/>
      </w:r>
      <w:r>
        <w:rPr>
          <w:noProof/>
        </w:rPr>
        <w:fldChar w:fldCharType="begin"/>
      </w:r>
      <w:r>
        <w:rPr>
          <w:noProof/>
        </w:rPr>
        <w:instrText xml:space="preserve"> PAGEREF _Toc95330998 \h </w:instrText>
      </w:r>
      <w:r>
        <w:rPr>
          <w:noProof/>
        </w:rPr>
      </w:r>
      <w:r>
        <w:rPr>
          <w:noProof/>
        </w:rPr>
        <w:fldChar w:fldCharType="separate"/>
      </w:r>
      <w:r>
        <w:rPr>
          <w:noProof/>
        </w:rPr>
        <w:t>41</w:t>
      </w:r>
      <w:r>
        <w:rPr>
          <w:noProof/>
        </w:rPr>
        <w:fldChar w:fldCharType="end"/>
      </w:r>
    </w:p>
    <w:p w14:paraId="6A9387A9" w14:textId="36E6B9F6" w:rsidR="00B73C50" w:rsidRDefault="00B73C50">
      <w:pPr>
        <w:pStyle w:val="Inhopg2"/>
        <w:rPr>
          <w:rFonts w:asciiTheme="minorHAnsi" w:eastAsiaTheme="minorEastAsia" w:hAnsiTheme="minorHAnsi" w:cstheme="minorBidi"/>
          <w:b w:val="0"/>
          <w:noProof/>
          <w:szCs w:val="22"/>
        </w:rPr>
      </w:pPr>
      <w:r w:rsidRPr="00845E54">
        <w:rPr>
          <w:rFonts w:ascii="Arial Rounded MT Bold" w:hAnsi="Arial Rounded MT Bold"/>
          <w:b w:val="0"/>
          <w:noProof/>
          <w14:scene3d>
            <w14:camera w14:prst="orthographicFront"/>
            <w14:lightRig w14:rig="threePt" w14:dir="t">
              <w14:rot w14:lat="0" w14:lon="0" w14:rev="0"/>
            </w14:lightRig>
          </w14:scene3d>
        </w:rPr>
        <w:t>5.7</w:t>
      </w:r>
      <w:r>
        <w:rPr>
          <w:rFonts w:asciiTheme="minorHAnsi" w:eastAsiaTheme="minorEastAsia" w:hAnsiTheme="minorHAnsi" w:cstheme="minorBidi"/>
          <w:b w:val="0"/>
          <w:noProof/>
          <w:szCs w:val="22"/>
        </w:rPr>
        <w:tab/>
      </w:r>
      <w:r>
        <w:rPr>
          <w:noProof/>
        </w:rPr>
        <w:t>Gunningscriterium 3 Gunningscriterium Risico inventarisatie en managementplan (RIM)</w:t>
      </w:r>
      <w:r>
        <w:rPr>
          <w:noProof/>
        </w:rPr>
        <w:tab/>
      </w:r>
      <w:r>
        <w:rPr>
          <w:noProof/>
        </w:rPr>
        <w:fldChar w:fldCharType="begin"/>
      </w:r>
      <w:r>
        <w:rPr>
          <w:noProof/>
        </w:rPr>
        <w:instrText xml:space="preserve"> PAGEREF _Toc95330999 \h </w:instrText>
      </w:r>
      <w:r>
        <w:rPr>
          <w:noProof/>
        </w:rPr>
      </w:r>
      <w:r>
        <w:rPr>
          <w:noProof/>
        </w:rPr>
        <w:fldChar w:fldCharType="separate"/>
      </w:r>
      <w:r>
        <w:rPr>
          <w:noProof/>
        </w:rPr>
        <w:t>44</w:t>
      </w:r>
      <w:r>
        <w:rPr>
          <w:noProof/>
        </w:rPr>
        <w:fldChar w:fldCharType="end"/>
      </w:r>
    </w:p>
    <w:p w14:paraId="395E0942" w14:textId="2459ACEE" w:rsidR="00992F9A" w:rsidRDefault="00902095">
      <w:r>
        <w:rPr>
          <w:rFonts w:ascii="Arial Narrow" w:hAnsi="Arial Narrow"/>
          <w:b/>
          <w:color w:val="006EB9"/>
          <w:sz w:val="24"/>
        </w:rPr>
        <w:fldChar w:fldCharType="end"/>
      </w:r>
    </w:p>
    <w:p w14:paraId="6795FC12" w14:textId="77777777" w:rsidR="009B72D8" w:rsidRDefault="009B72D8">
      <w:pPr>
        <w:spacing w:line="240" w:lineRule="auto"/>
      </w:pPr>
      <w:r>
        <w:br w:type="page"/>
      </w:r>
    </w:p>
    <w:p w14:paraId="7FF4293C" w14:textId="77777777" w:rsidR="009B72D8" w:rsidRPr="007918E3" w:rsidRDefault="009B72D8" w:rsidP="009B72D8">
      <w:pPr>
        <w:contextualSpacing/>
        <w:rPr>
          <w:rStyle w:val="Zwaar"/>
          <w:rFonts w:cs="Arial"/>
          <w:color w:val="006EB9"/>
        </w:rPr>
      </w:pPr>
      <w:bookmarkStart w:id="15" w:name="_Hlk533430968"/>
      <w:r w:rsidRPr="007918E3">
        <w:rPr>
          <w:rStyle w:val="Zwaar"/>
          <w:rFonts w:cs="Arial"/>
          <w:color w:val="006EB9"/>
        </w:rPr>
        <w:lastRenderedPageBreak/>
        <w:t>BEGRIPPENLIJST</w:t>
      </w:r>
    </w:p>
    <w:p w14:paraId="54DED5D0" w14:textId="77777777" w:rsidR="009B72D8" w:rsidRPr="00F34310" w:rsidRDefault="009B72D8" w:rsidP="009B72D8">
      <w:pPr>
        <w:contextualSpacing/>
        <w:rPr>
          <w:rFonts w:cs="Arial"/>
        </w:rPr>
      </w:pPr>
    </w:p>
    <w:bookmarkEnd w:id="15"/>
    <w:p w14:paraId="03BD5F83" w14:textId="77777777" w:rsidR="00B52AE4" w:rsidRPr="003E30DF" w:rsidRDefault="00B73E84" w:rsidP="00B52AE4">
      <w:pPr>
        <w:jc w:val="both"/>
        <w:rPr>
          <w:rFonts w:cs="Arial"/>
        </w:rPr>
      </w:pPr>
      <w:r>
        <w:rPr>
          <w:rFonts w:cs="Arial"/>
        </w:rPr>
        <w:t>In deze aanbestedings</w:t>
      </w:r>
      <w:r w:rsidR="00B52AE4" w:rsidRPr="003E30DF">
        <w:rPr>
          <w:rFonts w:cs="Arial"/>
        </w:rPr>
        <w:t>leidraad</w:t>
      </w:r>
      <w:r w:rsidR="00B52AE4" w:rsidRPr="003E30DF">
        <w:rPr>
          <w:rFonts w:eastAsia="Arial Unicode MS" w:cs="Arial Unicode MS"/>
          <w:color w:val="000000"/>
          <w:u w:color="000000"/>
          <w:bdr w:val="nil"/>
        </w:rPr>
        <w:t xml:space="preserve"> </w:t>
      </w:r>
      <w:r w:rsidR="00B52AE4" w:rsidRPr="003E30DF">
        <w:rPr>
          <w:rFonts w:cs="Arial"/>
        </w:rPr>
        <w:t>gehanteerde begrippen die met een hoofdletter zijn geschreven, hebben de volgende betekenis:</w:t>
      </w:r>
    </w:p>
    <w:p w14:paraId="1305DAFE" w14:textId="77777777" w:rsidR="00B52AE4" w:rsidRPr="003E30DF" w:rsidRDefault="00B52AE4" w:rsidP="00B52AE4">
      <w:pPr>
        <w:jc w:val="both"/>
        <w:rPr>
          <w:rFonts w:cs="Arial"/>
        </w:rPr>
      </w:pPr>
    </w:p>
    <w:tbl>
      <w:tblPr>
        <w:tblStyle w:val="Tabel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410"/>
        <w:gridCol w:w="6144"/>
      </w:tblGrid>
      <w:tr w:rsidR="00B52AE4" w:rsidRPr="003E30DF" w14:paraId="27295B0B" w14:textId="77777777" w:rsidTr="00C45A69">
        <w:tc>
          <w:tcPr>
            <w:tcW w:w="2768" w:type="dxa"/>
            <w:tcMar>
              <w:top w:w="85" w:type="dxa"/>
              <w:bottom w:w="85" w:type="dxa"/>
            </w:tcMar>
          </w:tcPr>
          <w:p w14:paraId="62AEF0CD" w14:textId="77777777" w:rsidR="00B52AE4" w:rsidRPr="003E30DF" w:rsidRDefault="00B52AE4" w:rsidP="00FC75C4">
            <w:pPr>
              <w:numPr>
                <w:ilvl w:val="0"/>
                <w:numId w:val="4"/>
              </w:numPr>
              <w:ind w:left="284" w:hanging="284"/>
              <w:contextualSpacing/>
              <w:rPr>
                <w:rFonts w:cs="Arial"/>
              </w:rPr>
            </w:pPr>
            <w:r w:rsidRPr="003E30DF">
              <w:rPr>
                <w:rFonts w:cs="Arial"/>
              </w:rPr>
              <w:t>Aanbestedingswet</w:t>
            </w:r>
          </w:p>
        </w:tc>
        <w:tc>
          <w:tcPr>
            <w:tcW w:w="410" w:type="dxa"/>
            <w:tcMar>
              <w:top w:w="85" w:type="dxa"/>
              <w:bottom w:w="85" w:type="dxa"/>
            </w:tcMar>
          </w:tcPr>
          <w:p w14:paraId="6C58E0F4"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28BAF3D8" w14:textId="77777777" w:rsidR="00B52AE4" w:rsidRPr="003E30DF" w:rsidRDefault="00B52AE4" w:rsidP="00FC75C4">
            <w:pPr>
              <w:rPr>
                <w:rFonts w:cs="Arial"/>
              </w:rPr>
            </w:pPr>
            <w:r w:rsidRPr="003E30DF">
              <w:rPr>
                <w:rFonts w:cs="Arial"/>
              </w:rPr>
              <w:t>De Aanbestedingswet 2012.</w:t>
            </w:r>
          </w:p>
        </w:tc>
      </w:tr>
      <w:tr w:rsidR="00B52AE4" w:rsidRPr="003E30DF" w14:paraId="3CB9B879" w14:textId="77777777" w:rsidTr="00C45A69">
        <w:tc>
          <w:tcPr>
            <w:tcW w:w="2768" w:type="dxa"/>
            <w:tcMar>
              <w:top w:w="85" w:type="dxa"/>
              <w:bottom w:w="85" w:type="dxa"/>
            </w:tcMar>
          </w:tcPr>
          <w:p w14:paraId="789689F6" w14:textId="77777777" w:rsidR="00B52AE4" w:rsidRPr="003E30DF" w:rsidRDefault="00B52AE4" w:rsidP="00FC75C4">
            <w:pPr>
              <w:numPr>
                <w:ilvl w:val="0"/>
                <w:numId w:val="4"/>
              </w:numPr>
              <w:ind w:left="284" w:hanging="284"/>
              <w:contextualSpacing/>
              <w:rPr>
                <w:rFonts w:cs="Arial"/>
              </w:rPr>
            </w:pPr>
            <w:r w:rsidRPr="003E30DF">
              <w:rPr>
                <w:rFonts w:cs="Arial"/>
              </w:rPr>
              <w:t>BW</w:t>
            </w:r>
          </w:p>
        </w:tc>
        <w:tc>
          <w:tcPr>
            <w:tcW w:w="410" w:type="dxa"/>
            <w:tcMar>
              <w:top w:w="85" w:type="dxa"/>
              <w:bottom w:w="85" w:type="dxa"/>
            </w:tcMar>
          </w:tcPr>
          <w:p w14:paraId="4237A1D2"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6B47CE14" w14:textId="77777777" w:rsidR="00B52AE4" w:rsidRPr="003E30DF" w:rsidRDefault="00B52AE4" w:rsidP="00FC75C4">
            <w:pPr>
              <w:rPr>
                <w:rFonts w:cs="Arial"/>
              </w:rPr>
            </w:pPr>
            <w:r w:rsidRPr="003E30DF">
              <w:rPr>
                <w:rFonts w:cs="Arial"/>
              </w:rPr>
              <w:t>Burgerlijk Wetboek</w:t>
            </w:r>
          </w:p>
        </w:tc>
      </w:tr>
      <w:tr w:rsidR="00B52AE4" w:rsidRPr="003E30DF" w14:paraId="1EC949DE" w14:textId="77777777" w:rsidTr="00C45A69">
        <w:tc>
          <w:tcPr>
            <w:tcW w:w="2768" w:type="dxa"/>
            <w:tcMar>
              <w:top w:w="85" w:type="dxa"/>
              <w:bottom w:w="85" w:type="dxa"/>
            </w:tcMar>
          </w:tcPr>
          <w:p w14:paraId="3BE6C051" w14:textId="77777777" w:rsidR="00B52AE4" w:rsidRPr="003E30DF" w:rsidRDefault="00B52AE4" w:rsidP="00FC75C4">
            <w:pPr>
              <w:numPr>
                <w:ilvl w:val="0"/>
                <w:numId w:val="4"/>
              </w:numPr>
              <w:ind w:left="284" w:hanging="284"/>
              <w:contextualSpacing/>
              <w:rPr>
                <w:rFonts w:cs="Arial"/>
              </w:rPr>
            </w:pPr>
            <w:r w:rsidRPr="003E30DF">
              <w:rPr>
                <w:rFonts w:eastAsia="Arial Unicode MS" w:cs="Arial"/>
              </w:rPr>
              <w:t>Combinatie</w:t>
            </w:r>
          </w:p>
        </w:tc>
        <w:tc>
          <w:tcPr>
            <w:tcW w:w="410" w:type="dxa"/>
            <w:tcMar>
              <w:top w:w="85" w:type="dxa"/>
              <w:bottom w:w="85" w:type="dxa"/>
            </w:tcMar>
          </w:tcPr>
          <w:p w14:paraId="1E6CAC69"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4A1EE879" w14:textId="77777777" w:rsidR="00B52AE4" w:rsidRPr="003E30DF" w:rsidRDefault="00B52AE4" w:rsidP="00FC75C4">
            <w:pPr>
              <w:rPr>
                <w:rFonts w:cs="Arial"/>
              </w:rPr>
            </w:pPr>
            <w:r w:rsidRPr="003E30DF">
              <w:rPr>
                <w:rFonts w:cs="Arial"/>
              </w:rPr>
              <w:t>Samenwerkingsverband van Ondernemers die gezamenlijk een Inschrijving hebben ingediend of van plan zijn gezamenlijk een Inschrijving in te dienen, afhankelijk van de context.</w:t>
            </w:r>
          </w:p>
        </w:tc>
      </w:tr>
      <w:tr w:rsidR="00B52AE4" w:rsidRPr="003E30DF" w14:paraId="554FE122" w14:textId="77777777" w:rsidTr="00C45A69">
        <w:tc>
          <w:tcPr>
            <w:tcW w:w="2768" w:type="dxa"/>
            <w:tcMar>
              <w:top w:w="85" w:type="dxa"/>
              <w:bottom w:w="85" w:type="dxa"/>
            </w:tcMar>
          </w:tcPr>
          <w:p w14:paraId="2B23904F" w14:textId="77777777" w:rsidR="00B52AE4" w:rsidRPr="003E30DF" w:rsidRDefault="00B52AE4" w:rsidP="00FC75C4">
            <w:pPr>
              <w:numPr>
                <w:ilvl w:val="0"/>
                <w:numId w:val="4"/>
              </w:numPr>
              <w:ind w:left="284" w:hanging="284"/>
              <w:contextualSpacing/>
              <w:rPr>
                <w:rFonts w:eastAsia="Arial Unicode MS" w:cs="Arial"/>
              </w:rPr>
            </w:pPr>
            <w:r w:rsidRPr="003E30DF">
              <w:rPr>
                <w:rFonts w:cs="Arial"/>
              </w:rPr>
              <w:t>Eigen Verklaring</w:t>
            </w:r>
          </w:p>
        </w:tc>
        <w:tc>
          <w:tcPr>
            <w:tcW w:w="410" w:type="dxa"/>
            <w:tcMar>
              <w:top w:w="85" w:type="dxa"/>
              <w:bottom w:w="85" w:type="dxa"/>
            </w:tcMar>
          </w:tcPr>
          <w:p w14:paraId="0E63E531"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295C4F03" w14:textId="77777777" w:rsidR="00B52AE4" w:rsidRPr="003E30DF" w:rsidRDefault="00B52AE4" w:rsidP="00FC75C4">
            <w:pPr>
              <w:rPr>
                <w:rFonts w:cs="Arial"/>
              </w:rPr>
            </w:pPr>
            <w:r w:rsidRPr="003E30DF">
              <w:rPr>
                <w:rFonts w:cs="Arial"/>
              </w:rPr>
              <w:t>H</w:t>
            </w:r>
            <w:r w:rsidR="00B73E84">
              <w:rPr>
                <w:rFonts w:cs="Arial"/>
              </w:rPr>
              <w:t>et als bijlage 1 bij de aanbestedings</w:t>
            </w:r>
            <w:r w:rsidRPr="003E30DF">
              <w:rPr>
                <w:rFonts w:cs="Arial"/>
              </w:rPr>
              <w:t>leidraad gevoegde Uniform Europees Aanbestedingsdocument (UEA) als bedoeld in artikel 2:84 lid 1 van de Aanbestedingswet.</w:t>
            </w:r>
          </w:p>
        </w:tc>
      </w:tr>
      <w:tr w:rsidR="00B52AE4" w:rsidRPr="003E30DF" w14:paraId="1728FD2A" w14:textId="77777777" w:rsidTr="00C45A69">
        <w:trPr>
          <w:trHeight w:val="516"/>
        </w:trPr>
        <w:tc>
          <w:tcPr>
            <w:tcW w:w="2768" w:type="dxa"/>
            <w:tcMar>
              <w:top w:w="85" w:type="dxa"/>
              <w:bottom w:w="85" w:type="dxa"/>
            </w:tcMar>
          </w:tcPr>
          <w:p w14:paraId="747CB448" w14:textId="77777777" w:rsidR="00B52AE4" w:rsidRPr="003E30DF" w:rsidRDefault="00B52AE4" w:rsidP="00FC75C4">
            <w:pPr>
              <w:numPr>
                <w:ilvl w:val="0"/>
                <w:numId w:val="4"/>
              </w:numPr>
              <w:ind w:left="284" w:hanging="284"/>
              <w:contextualSpacing/>
              <w:rPr>
                <w:rFonts w:cs="Arial"/>
              </w:rPr>
            </w:pPr>
            <w:r w:rsidRPr="003E30DF">
              <w:rPr>
                <w:rFonts w:cs="Arial"/>
              </w:rPr>
              <w:t>Gedragsverklaring Aanbesteden (GVA)</w:t>
            </w:r>
          </w:p>
        </w:tc>
        <w:tc>
          <w:tcPr>
            <w:tcW w:w="410" w:type="dxa"/>
            <w:tcMar>
              <w:top w:w="85" w:type="dxa"/>
              <w:bottom w:w="85" w:type="dxa"/>
            </w:tcMar>
          </w:tcPr>
          <w:p w14:paraId="6F1D33AD"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4E546810" w14:textId="77777777" w:rsidR="00B52AE4" w:rsidRPr="003E30DF" w:rsidRDefault="00B52AE4" w:rsidP="00FC75C4">
            <w:pPr>
              <w:rPr>
                <w:rFonts w:cs="Arial"/>
              </w:rPr>
            </w:pPr>
            <w:r w:rsidRPr="003E30DF">
              <w:rPr>
                <w:rFonts w:cs="Arial"/>
              </w:rPr>
              <w:t>Verklaring als bedoeld in artikel 4:1 van de Aanbestedingswet.</w:t>
            </w:r>
          </w:p>
        </w:tc>
      </w:tr>
      <w:tr w:rsidR="00B52AE4" w:rsidRPr="003E30DF" w14:paraId="5B51F760" w14:textId="77777777" w:rsidTr="00501F23">
        <w:tc>
          <w:tcPr>
            <w:tcW w:w="2768" w:type="dxa"/>
            <w:tcMar>
              <w:top w:w="85" w:type="dxa"/>
              <w:bottom w:w="85" w:type="dxa"/>
            </w:tcMar>
          </w:tcPr>
          <w:p w14:paraId="1A84F573" w14:textId="77777777" w:rsidR="00B52AE4" w:rsidRPr="003E30DF" w:rsidRDefault="00B52AE4" w:rsidP="00FC75C4">
            <w:pPr>
              <w:numPr>
                <w:ilvl w:val="0"/>
                <w:numId w:val="4"/>
              </w:numPr>
              <w:ind w:left="284" w:hanging="284"/>
              <w:contextualSpacing/>
              <w:rPr>
                <w:rFonts w:cs="Arial"/>
              </w:rPr>
            </w:pPr>
            <w:r w:rsidRPr="003E30DF">
              <w:rPr>
                <w:rFonts w:cs="Arial"/>
              </w:rPr>
              <w:t>Inschrijver</w:t>
            </w:r>
          </w:p>
        </w:tc>
        <w:tc>
          <w:tcPr>
            <w:tcW w:w="410" w:type="dxa"/>
            <w:tcMar>
              <w:top w:w="85" w:type="dxa"/>
              <w:bottom w:w="85" w:type="dxa"/>
            </w:tcMar>
          </w:tcPr>
          <w:p w14:paraId="79C8F14D"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2CDDFD7A" w14:textId="77777777" w:rsidR="00B52AE4" w:rsidRPr="003E30DF" w:rsidRDefault="00B359F7" w:rsidP="00FC75C4">
            <w:pPr>
              <w:rPr>
                <w:rFonts w:cs="Arial"/>
              </w:rPr>
            </w:pPr>
            <w:r w:rsidRPr="003E30DF">
              <w:rPr>
                <w:rFonts w:cs="Arial"/>
              </w:rPr>
              <w:t>Een Ondernemer of Combinatie die van plan is een Inschrijving in te dienen of een Inschrijving heeft ingediend, afhankelijk van de context.</w:t>
            </w:r>
          </w:p>
        </w:tc>
      </w:tr>
      <w:tr w:rsidR="00B52AE4" w:rsidRPr="003E30DF" w14:paraId="2C91B0A1" w14:textId="77777777" w:rsidTr="00C45A69">
        <w:tc>
          <w:tcPr>
            <w:tcW w:w="2768" w:type="dxa"/>
            <w:tcMar>
              <w:top w:w="85" w:type="dxa"/>
              <w:bottom w:w="85" w:type="dxa"/>
            </w:tcMar>
          </w:tcPr>
          <w:p w14:paraId="728C17B5" w14:textId="77777777" w:rsidR="00B52AE4" w:rsidRPr="005830EF" w:rsidRDefault="00B52AE4" w:rsidP="00FC75C4">
            <w:pPr>
              <w:numPr>
                <w:ilvl w:val="0"/>
                <w:numId w:val="4"/>
              </w:numPr>
              <w:ind w:left="284" w:hanging="284"/>
              <w:contextualSpacing/>
              <w:rPr>
                <w:rFonts w:cs="Arial"/>
              </w:rPr>
            </w:pPr>
            <w:r w:rsidRPr="005830EF">
              <w:rPr>
                <w:rFonts w:cs="Arial"/>
              </w:rPr>
              <w:t>Inschrijving</w:t>
            </w:r>
          </w:p>
        </w:tc>
        <w:tc>
          <w:tcPr>
            <w:tcW w:w="410" w:type="dxa"/>
            <w:tcMar>
              <w:top w:w="85" w:type="dxa"/>
              <w:bottom w:w="85" w:type="dxa"/>
            </w:tcMar>
          </w:tcPr>
          <w:p w14:paraId="037661EF" w14:textId="77777777" w:rsidR="00B52AE4" w:rsidRPr="005830EF" w:rsidRDefault="00B52AE4" w:rsidP="00B52AE4">
            <w:pPr>
              <w:jc w:val="both"/>
              <w:rPr>
                <w:rFonts w:cs="Arial"/>
              </w:rPr>
            </w:pPr>
            <w:r w:rsidRPr="005830EF">
              <w:rPr>
                <w:rFonts w:cs="Arial"/>
              </w:rPr>
              <w:t>:</w:t>
            </w:r>
          </w:p>
        </w:tc>
        <w:tc>
          <w:tcPr>
            <w:tcW w:w="6144" w:type="dxa"/>
            <w:tcMar>
              <w:top w:w="85" w:type="dxa"/>
              <w:bottom w:w="85" w:type="dxa"/>
            </w:tcMar>
          </w:tcPr>
          <w:p w14:paraId="6F97C5F1" w14:textId="77777777" w:rsidR="00B52AE4" w:rsidRPr="005830EF" w:rsidRDefault="00B52AE4" w:rsidP="00FC75C4">
            <w:r w:rsidRPr="005830EF">
              <w:rPr>
                <w:rFonts w:cs="Arial"/>
              </w:rPr>
              <w:t xml:space="preserve">Aanbod tot het uitvoeren van de opdracht die op de in de </w:t>
            </w:r>
            <w:r w:rsidR="00B359F7" w:rsidRPr="005830EF">
              <w:rPr>
                <w:rFonts w:cs="Arial"/>
              </w:rPr>
              <w:t>aanbestedingsleidraad</w:t>
            </w:r>
            <w:r w:rsidRPr="005830EF">
              <w:rPr>
                <w:rFonts w:cs="Arial"/>
              </w:rPr>
              <w:t xml:space="preserve"> voorgeschreven wijze is ingediend.</w:t>
            </w:r>
            <w:r w:rsidRPr="005830EF">
              <w:t xml:space="preserve"> </w:t>
            </w:r>
          </w:p>
        </w:tc>
      </w:tr>
      <w:tr w:rsidR="00B52AE4" w:rsidRPr="003E30DF" w14:paraId="16EE693C" w14:textId="77777777" w:rsidTr="00C45A69">
        <w:tc>
          <w:tcPr>
            <w:tcW w:w="2768" w:type="dxa"/>
            <w:tcMar>
              <w:top w:w="85" w:type="dxa"/>
              <w:bottom w:w="85" w:type="dxa"/>
            </w:tcMar>
          </w:tcPr>
          <w:p w14:paraId="6C31D08D" w14:textId="6D7131C4" w:rsidR="00B52AE4" w:rsidRPr="005830EF" w:rsidRDefault="00B52AE4" w:rsidP="00FC75C4">
            <w:pPr>
              <w:numPr>
                <w:ilvl w:val="0"/>
                <w:numId w:val="4"/>
              </w:numPr>
              <w:ind w:left="284" w:hanging="284"/>
              <w:contextualSpacing/>
              <w:rPr>
                <w:rFonts w:cs="Arial"/>
              </w:rPr>
            </w:pPr>
            <w:r w:rsidRPr="005830EF">
              <w:rPr>
                <w:rFonts w:cs="Arial"/>
              </w:rPr>
              <w:t>TenderNed</w:t>
            </w:r>
          </w:p>
        </w:tc>
        <w:tc>
          <w:tcPr>
            <w:tcW w:w="410" w:type="dxa"/>
            <w:tcMar>
              <w:top w:w="85" w:type="dxa"/>
              <w:bottom w:w="85" w:type="dxa"/>
            </w:tcMar>
          </w:tcPr>
          <w:p w14:paraId="4E1A96AD" w14:textId="77777777" w:rsidR="00B52AE4" w:rsidRPr="005830EF" w:rsidRDefault="00B52AE4" w:rsidP="00B52AE4">
            <w:pPr>
              <w:jc w:val="both"/>
              <w:rPr>
                <w:rFonts w:cs="Arial"/>
              </w:rPr>
            </w:pPr>
            <w:r w:rsidRPr="005830EF">
              <w:rPr>
                <w:rFonts w:cs="Arial"/>
              </w:rPr>
              <w:t>:</w:t>
            </w:r>
          </w:p>
        </w:tc>
        <w:tc>
          <w:tcPr>
            <w:tcW w:w="6144" w:type="dxa"/>
            <w:tcMar>
              <w:top w:w="85" w:type="dxa"/>
              <w:bottom w:w="85" w:type="dxa"/>
            </w:tcMar>
          </w:tcPr>
          <w:p w14:paraId="6D134296" w14:textId="77777777" w:rsidR="00B52AE4" w:rsidRPr="005830EF" w:rsidRDefault="00B52AE4" w:rsidP="00FC75C4">
            <w:pPr>
              <w:rPr>
                <w:rFonts w:cs="Arial"/>
              </w:rPr>
            </w:pPr>
            <w:r w:rsidRPr="005830EF">
              <w:t>Het elektronisch platform waarvan gebruik wordt gemaakt voor het doorlopen van deze aanbestedingsprocedure.</w:t>
            </w:r>
          </w:p>
        </w:tc>
      </w:tr>
      <w:tr w:rsidR="00B52AE4" w:rsidRPr="003E30DF" w14:paraId="79AD1AF7" w14:textId="77777777" w:rsidTr="00C45A69">
        <w:tc>
          <w:tcPr>
            <w:tcW w:w="2768" w:type="dxa"/>
            <w:tcMar>
              <w:top w:w="85" w:type="dxa"/>
              <w:bottom w:w="85" w:type="dxa"/>
            </w:tcMar>
          </w:tcPr>
          <w:p w14:paraId="5347D646" w14:textId="77777777" w:rsidR="00B52AE4" w:rsidRPr="003E30DF" w:rsidRDefault="00B52AE4" w:rsidP="00FC75C4">
            <w:pPr>
              <w:numPr>
                <w:ilvl w:val="0"/>
                <w:numId w:val="4"/>
              </w:numPr>
              <w:ind w:left="284" w:hanging="284"/>
              <w:contextualSpacing/>
              <w:rPr>
                <w:rFonts w:cs="Arial"/>
              </w:rPr>
            </w:pPr>
            <w:r w:rsidRPr="003E30DF">
              <w:rPr>
                <w:rFonts w:cs="Arial"/>
              </w:rPr>
              <w:t>Nota van Inlichtingen</w:t>
            </w:r>
          </w:p>
        </w:tc>
        <w:tc>
          <w:tcPr>
            <w:tcW w:w="410" w:type="dxa"/>
            <w:tcMar>
              <w:top w:w="85" w:type="dxa"/>
              <w:bottom w:w="85" w:type="dxa"/>
            </w:tcMar>
          </w:tcPr>
          <w:p w14:paraId="05F40D1B"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7EA777D5" w14:textId="514E4776" w:rsidR="00B52AE4" w:rsidRPr="003E30DF" w:rsidRDefault="00B52AE4" w:rsidP="00FC75C4">
            <w:pPr>
              <w:rPr>
                <w:rFonts w:cs="Arial"/>
              </w:rPr>
            </w:pPr>
            <w:r w:rsidRPr="003E30DF">
              <w:rPr>
                <w:rFonts w:cs="Arial"/>
              </w:rPr>
              <w:t>De vragen en antwoorden, die door GVB gepubliceerd worden, waarin GVB nadere inlichtingen verstrekt aan Inschrijver</w:t>
            </w:r>
            <w:r w:rsidR="006A2352" w:rsidRPr="003E30DF">
              <w:rPr>
                <w:rFonts w:cs="Arial"/>
              </w:rPr>
              <w:t>s</w:t>
            </w:r>
            <w:r w:rsidR="00B73E84">
              <w:rPr>
                <w:rFonts w:cs="Arial"/>
              </w:rPr>
              <w:t xml:space="preserve"> </w:t>
            </w:r>
            <w:r w:rsidRPr="003E30DF">
              <w:rPr>
                <w:rFonts w:cs="Arial"/>
              </w:rPr>
              <w:t xml:space="preserve">naar aanleiding van vragen en opmerkingen over de </w:t>
            </w:r>
            <w:r w:rsidR="006A2352" w:rsidRPr="003E30DF">
              <w:rPr>
                <w:rFonts w:cs="Arial"/>
              </w:rPr>
              <w:t>aanbestedings</w:t>
            </w:r>
            <w:r w:rsidRPr="003E30DF">
              <w:rPr>
                <w:rFonts w:cs="Arial"/>
              </w:rPr>
              <w:t>leidraad en bijbehorende bijlagen.</w:t>
            </w:r>
          </w:p>
        </w:tc>
      </w:tr>
      <w:tr w:rsidR="00B52AE4" w:rsidRPr="003E30DF" w14:paraId="213AD08B" w14:textId="77777777" w:rsidTr="00C45A69">
        <w:tc>
          <w:tcPr>
            <w:tcW w:w="2768" w:type="dxa"/>
            <w:tcMar>
              <w:top w:w="85" w:type="dxa"/>
              <w:bottom w:w="85" w:type="dxa"/>
            </w:tcMar>
          </w:tcPr>
          <w:p w14:paraId="00F067DA" w14:textId="77777777" w:rsidR="00B52AE4" w:rsidRPr="003E30DF" w:rsidRDefault="00B52AE4" w:rsidP="00FC75C4">
            <w:pPr>
              <w:numPr>
                <w:ilvl w:val="0"/>
                <w:numId w:val="4"/>
              </w:numPr>
              <w:ind w:left="284" w:hanging="284"/>
              <w:contextualSpacing/>
              <w:rPr>
                <w:rFonts w:cs="Arial"/>
              </w:rPr>
            </w:pPr>
            <w:r w:rsidRPr="003E30DF">
              <w:rPr>
                <w:rFonts w:cs="Arial"/>
              </w:rPr>
              <w:t>Onderaannemer</w:t>
            </w:r>
          </w:p>
        </w:tc>
        <w:tc>
          <w:tcPr>
            <w:tcW w:w="410" w:type="dxa"/>
            <w:tcMar>
              <w:top w:w="85" w:type="dxa"/>
              <w:bottom w:w="85" w:type="dxa"/>
            </w:tcMar>
          </w:tcPr>
          <w:p w14:paraId="21CCBBE3" w14:textId="77777777" w:rsidR="00B52AE4" w:rsidRPr="003E30DF" w:rsidRDefault="00B52AE4" w:rsidP="00FC75C4">
            <w:pPr>
              <w:rPr>
                <w:rFonts w:cs="Arial"/>
              </w:rPr>
            </w:pPr>
            <w:r w:rsidRPr="003E30DF">
              <w:rPr>
                <w:rFonts w:cs="Arial"/>
              </w:rPr>
              <w:t>:</w:t>
            </w:r>
          </w:p>
        </w:tc>
        <w:tc>
          <w:tcPr>
            <w:tcW w:w="6144" w:type="dxa"/>
            <w:tcMar>
              <w:top w:w="85" w:type="dxa"/>
              <w:bottom w:w="85" w:type="dxa"/>
            </w:tcMar>
          </w:tcPr>
          <w:p w14:paraId="4650B4F4" w14:textId="77777777" w:rsidR="00B52AE4" w:rsidRPr="003E30DF" w:rsidRDefault="00B52AE4" w:rsidP="00FC75C4">
            <w:pPr>
              <w:rPr>
                <w:rFonts w:cs="Arial"/>
              </w:rPr>
            </w:pPr>
            <w:r w:rsidRPr="003E30DF">
              <w:rPr>
                <w:rFonts w:cs="Arial"/>
              </w:rPr>
              <w:t>Een ondernemer aan wie de hoofdaannemer een deel van de opdracht in onder aanneming zal geven.</w:t>
            </w:r>
          </w:p>
        </w:tc>
      </w:tr>
      <w:tr w:rsidR="00B52AE4" w:rsidRPr="003E30DF" w14:paraId="7737A8DD" w14:textId="77777777" w:rsidTr="00C45A69">
        <w:tc>
          <w:tcPr>
            <w:tcW w:w="2768" w:type="dxa"/>
            <w:tcMar>
              <w:top w:w="85" w:type="dxa"/>
              <w:bottom w:w="85" w:type="dxa"/>
            </w:tcMar>
          </w:tcPr>
          <w:p w14:paraId="685F22D6" w14:textId="77777777" w:rsidR="00B52AE4" w:rsidRPr="003E30DF" w:rsidRDefault="00B52AE4" w:rsidP="00FC75C4">
            <w:pPr>
              <w:numPr>
                <w:ilvl w:val="0"/>
                <w:numId w:val="4"/>
              </w:numPr>
              <w:ind w:left="284" w:hanging="284"/>
              <w:contextualSpacing/>
              <w:rPr>
                <w:rFonts w:cs="Arial"/>
              </w:rPr>
            </w:pPr>
            <w:r w:rsidRPr="003E30DF">
              <w:rPr>
                <w:rFonts w:cs="Arial"/>
              </w:rPr>
              <w:t>Ondernemer</w:t>
            </w:r>
          </w:p>
        </w:tc>
        <w:tc>
          <w:tcPr>
            <w:tcW w:w="410" w:type="dxa"/>
            <w:tcMar>
              <w:top w:w="85" w:type="dxa"/>
              <w:bottom w:w="85" w:type="dxa"/>
            </w:tcMar>
          </w:tcPr>
          <w:p w14:paraId="24C84A61" w14:textId="77777777" w:rsidR="00B52AE4" w:rsidRPr="003E30DF" w:rsidRDefault="00B52AE4" w:rsidP="00FC75C4">
            <w:pPr>
              <w:rPr>
                <w:rFonts w:cs="Arial"/>
              </w:rPr>
            </w:pPr>
            <w:r w:rsidRPr="003E30DF">
              <w:rPr>
                <w:rFonts w:cs="Arial"/>
              </w:rPr>
              <w:t>:</w:t>
            </w:r>
          </w:p>
        </w:tc>
        <w:tc>
          <w:tcPr>
            <w:tcW w:w="6144" w:type="dxa"/>
            <w:tcMar>
              <w:top w:w="85" w:type="dxa"/>
              <w:bottom w:w="85" w:type="dxa"/>
            </w:tcMar>
          </w:tcPr>
          <w:p w14:paraId="32DA2E86" w14:textId="77777777" w:rsidR="00B52AE4" w:rsidRPr="003E30DF" w:rsidRDefault="00B52AE4" w:rsidP="00FC75C4">
            <w:pPr>
              <w:rPr>
                <w:rFonts w:cs="Arial"/>
              </w:rPr>
            </w:pPr>
            <w:r w:rsidRPr="003E30DF">
              <w:rPr>
                <w:rFonts w:cs="Arial"/>
              </w:rPr>
              <w:t>Een ondernemer in de zin van artikel 1:1 van de Aanbestedingswet.</w:t>
            </w:r>
          </w:p>
        </w:tc>
      </w:tr>
      <w:tr w:rsidR="00B52AE4" w:rsidRPr="003E30DF" w14:paraId="2383EDAF" w14:textId="77777777" w:rsidTr="00C45A69">
        <w:tc>
          <w:tcPr>
            <w:tcW w:w="2768" w:type="dxa"/>
            <w:tcMar>
              <w:top w:w="85" w:type="dxa"/>
              <w:bottom w:w="85" w:type="dxa"/>
            </w:tcMar>
          </w:tcPr>
          <w:p w14:paraId="2D560C7D" w14:textId="77777777" w:rsidR="00B52AE4" w:rsidRPr="003E30DF" w:rsidRDefault="00B52AE4" w:rsidP="00FC75C4">
            <w:pPr>
              <w:numPr>
                <w:ilvl w:val="0"/>
                <w:numId w:val="4"/>
              </w:numPr>
              <w:ind w:left="284" w:hanging="284"/>
              <w:contextualSpacing/>
              <w:rPr>
                <w:rFonts w:cs="Arial"/>
              </w:rPr>
            </w:pPr>
            <w:r w:rsidRPr="003E30DF">
              <w:rPr>
                <w:rFonts w:cs="Arial"/>
              </w:rPr>
              <w:t>Opdracht</w:t>
            </w:r>
          </w:p>
        </w:tc>
        <w:tc>
          <w:tcPr>
            <w:tcW w:w="410" w:type="dxa"/>
            <w:tcMar>
              <w:top w:w="85" w:type="dxa"/>
              <w:bottom w:w="85" w:type="dxa"/>
            </w:tcMar>
          </w:tcPr>
          <w:p w14:paraId="5929E7F5" w14:textId="77777777" w:rsidR="00B52AE4" w:rsidRPr="003E30DF" w:rsidRDefault="00B52AE4" w:rsidP="00FC75C4">
            <w:pPr>
              <w:rPr>
                <w:rFonts w:cs="Arial"/>
              </w:rPr>
            </w:pPr>
            <w:r w:rsidRPr="003E30DF">
              <w:rPr>
                <w:rFonts w:cs="Arial"/>
              </w:rPr>
              <w:t>:</w:t>
            </w:r>
          </w:p>
        </w:tc>
        <w:tc>
          <w:tcPr>
            <w:tcW w:w="6144" w:type="dxa"/>
            <w:tcMar>
              <w:top w:w="85" w:type="dxa"/>
              <w:bottom w:w="85" w:type="dxa"/>
            </w:tcMar>
          </w:tcPr>
          <w:p w14:paraId="37B485F6" w14:textId="77777777" w:rsidR="00B52AE4" w:rsidRPr="003E30DF" w:rsidRDefault="00B52AE4" w:rsidP="00FC75C4">
            <w:pPr>
              <w:rPr>
                <w:rFonts w:cs="Arial"/>
              </w:rPr>
            </w:pPr>
            <w:r w:rsidRPr="003E30DF">
              <w:rPr>
                <w:rFonts w:cs="Arial"/>
              </w:rPr>
              <w:t xml:space="preserve">De opdracht zoals beschreven </w:t>
            </w:r>
            <w:r w:rsidR="00B73E84">
              <w:rPr>
                <w:rFonts w:cs="Arial"/>
              </w:rPr>
              <w:t>in deze a</w:t>
            </w:r>
            <w:r w:rsidR="004B3518" w:rsidRPr="003E30DF">
              <w:rPr>
                <w:rFonts w:cs="Arial"/>
              </w:rPr>
              <w:t xml:space="preserve">anbestedingsleidraad. </w:t>
            </w:r>
          </w:p>
        </w:tc>
      </w:tr>
      <w:tr w:rsidR="00B52AE4" w:rsidRPr="003E30DF" w14:paraId="2D228458" w14:textId="77777777" w:rsidTr="00C45A69">
        <w:tc>
          <w:tcPr>
            <w:tcW w:w="2768" w:type="dxa"/>
            <w:tcMar>
              <w:top w:w="85" w:type="dxa"/>
              <w:bottom w:w="85" w:type="dxa"/>
            </w:tcMar>
          </w:tcPr>
          <w:p w14:paraId="174218B6" w14:textId="77777777" w:rsidR="00B52AE4" w:rsidRPr="003E30DF" w:rsidRDefault="00B52AE4" w:rsidP="00FC75C4">
            <w:pPr>
              <w:numPr>
                <w:ilvl w:val="0"/>
                <w:numId w:val="4"/>
              </w:numPr>
              <w:ind w:left="284" w:hanging="284"/>
              <w:contextualSpacing/>
              <w:rPr>
                <w:rFonts w:cs="Arial"/>
              </w:rPr>
            </w:pPr>
            <w:r w:rsidRPr="003E30DF">
              <w:rPr>
                <w:rFonts w:cs="Arial"/>
              </w:rPr>
              <w:t>Opdrachtnemer</w:t>
            </w:r>
          </w:p>
        </w:tc>
        <w:tc>
          <w:tcPr>
            <w:tcW w:w="410" w:type="dxa"/>
            <w:tcMar>
              <w:top w:w="85" w:type="dxa"/>
              <w:bottom w:w="85" w:type="dxa"/>
            </w:tcMar>
          </w:tcPr>
          <w:p w14:paraId="5DBAB231" w14:textId="77777777" w:rsidR="00B52AE4" w:rsidRPr="003E30DF" w:rsidRDefault="00B52AE4" w:rsidP="00FC75C4">
            <w:pPr>
              <w:rPr>
                <w:rFonts w:cs="Arial"/>
              </w:rPr>
            </w:pPr>
            <w:r w:rsidRPr="003E30DF">
              <w:rPr>
                <w:rFonts w:cs="Arial"/>
              </w:rPr>
              <w:t>:</w:t>
            </w:r>
          </w:p>
        </w:tc>
        <w:tc>
          <w:tcPr>
            <w:tcW w:w="6144" w:type="dxa"/>
            <w:tcMar>
              <w:top w:w="85" w:type="dxa"/>
              <w:bottom w:w="85" w:type="dxa"/>
            </w:tcMar>
          </w:tcPr>
          <w:p w14:paraId="5E52E4DB" w14:textId="77777777" w:rsidR="00B52AE4" w:rsidRPr="003E30DF" w:rsidRDefault="00B73E84" w:rsidP="00FC75C4">
            <w:pPr>
              <w:rPr>
                <w:rFonts w:cs="Arial"/>
              </w:rPr>
            </w:pPr>
            <w:r>
              <w:rPr>
                <w:rFonts w:cs="Arial"/>
              </w:rPr>
              <w:t xml:space="preserve">De Inschrijver met wie GVB </w:t>
            </w:r>
            <w:r w:rsidR="00B52AE4" w:rsidRPr="003E30DF">
              <w:rPr>
                <w:rFonts w:cs="Arial"/>
              </w:rPr>
              <w:t>op basis van deze aanbesteding een (raam)</w:t>
            </w:r>
            <w:r w:rsidR="00D64C22">
              <w:rPr>
                <w:rFonts w:cs="Arial"/>
              </w:rPr>
              <w:t>Overeenkomst</w:t>
            </w:r>
            <w:r w:rsidR="00B52AE4" w:rsidRPr="003E30DF">
              <w:rPr>
                <w:rFonts w:cs="Arial"/>
              </w:rPr>
              <w:t xml:space="preserve"> sluit ter uitvoering van de opdracht.</w:t>
            </w:r>
          </w:p>
        </w:tc>
      </w:tr>
      <w:tr w:rsidR="00B52AE4" w:rsidRPr="003E30DF" w14:paraId="3FF7E153" w14:textId="77777777" w:rsidTr="00C45A69">
        <w:tc>
          <w:tcPr>
            <w:tcW w:w="2768" w:type="dxa"/>
            <w:tcMar>
              <w:top w:w="85" w:type="dxa"/>
              <w:bottom w:w="85" w:type="dxa"/>
            </w:tcMar>
          </w:tcPr>
          <w:p w14:paraId="203BF531" w14:textId="77777777" w:rsidR="00B52AE4" w:rsidRPr="003E30DF" w:rsidRDefault="00B52AE4" w:rsidP="00FC75C4">
            <w:pPr>
              <w:numPr>
                <w:ilvl w:val="0"/>
                <w:numId w:val="4"/>
              </w:numPr>
              <w:ind w:left="284" w:hanging="284"/>
              <w:contextualSpacing/>
              <w:rPr>
                <w:rFonts w:cs="Arial"/>
              </w:rPr>
            </w:pPr>
            <w:r w:rsidRPr="003E30DF">
              <w:rPr>
                <w:rFonts w:cs="Arial"/>
              </w:rPr>
              <w:t>Optie</w:t>
            </w:r>
          </w:p>
        </w:tc>
        <w:tc>
          <w:tcPr>
            <w:tcW w:w="410" w:type="dxa"/>
            <w:tcMar>
              <w:top w:w="85" w:type="dxa"/>
              <w:bottom w:w="85" w:type="dxa"/>
            </w:tcMar>
          </w:tcPr>
          <w:p w14:paraId="373A2EBF" w14:textId="77777777" w:rsidR="00B52AE4" w:rsidRPr="005830EF" w:rsidRDefault="00B52AE4" w:rsidP="00FC75C4">
            <w:pPr>
              <w:rPr>
                <w:rFonts w:cs="Arial"/>
              </w:rPr>
            </w:pPr>
            <w:r w:rsidRPr="005830EF">
              <w:rPr>
                <w:rFonts w:cs="Arial"/>
              </w:rPr>
              <w:t>:</w:t>
            </w:r>
          </w:p>
        </w:tc>
        <w:tc>
          <w:tcPr>
            <w:tcW w:w="6144" w:type="dxa"/>
            <w:tcMar>
              <w:top w:w="85" w:type="dxa"/>
              <w:bottom w:w="85" w:type="dxa"/>
            </w:tcMar>
          </w:tcPr>
          <w:p w14:paraId="4E2015F9" w14:textId="1924A359" w:rsidR="00B52AE4" w:rsidRPr="005830EF" w:rsidRDefault="00B52AE4" w:rsidP="00FC75C4">
            <w:pPr>
              <w:rPr>
                <w:rFonts w:cs="Arial"/>
              </w:rPr>
            </w:pPr>
            <w:r w:rsidRPr="005830EF">
              <w:rPr>
                <w:rFonts w:cs="Arial"/>
              </w:rPr>
              <w:t>Wijziging van de oorspronkelijke Opdracht waarvan de aard, de omvang en de voorwaarden waaronder deze wijziging kan worden doorgevoerd, zijn vastgelegd in deze Aanbestedingsleidraad.</w:t>
            </w:r>
          </w:p>
        </w:tc>
      </w:tr>
      <w:tr w:rsidR="00B52AE4" w:rsidRPr="003E30DF" w14:paraId="58A4323A" w14:textId="77777777" w:rsidTr="00C45A69">
        <w:tc>
          <w:tcPr>
            <w:tcW w:w="2768" w:type="dxa"/>
            <w:tcMar>
              <w:top w:w="85" w:type="dxa"/>
              <w:bottom w:w="85" w:type="dxa"/>
            </w:tcMar>
          </w:tcPr>
          <w:p w14:paraId="238C0E43" w14:textId="77777777" w:rsidR="00B52AE4" w:rsidRPr="003E30DF" w:rsidRDefault="00B52AE4" w:rsidP="00FC75C4">
            <w:pPr>
              <w:numPr>
                <w:ilvl w:val="0"/>
                <w:numId w:val="4"/>
              </w:numPr>
              <w:ind w:left="284" w:hanging="284"/>
              <w:contextualSpacing/>
              <w:rPr>
                <w:rFonts w:cs="Arial"/>
              </w:rPr>
            </w:pPr>
            <w:r w:rsidRPr="003E30DF">
              <w:rPr>
                <w:rFonts w:cs="Arial"/>
              </w:rPr>
              <w:t>Overeenkomst</w:t>
            </w:r>
          </w:p>
        </w:tc>
        <w:tc>
          <w:tcPr>
            <w:tcW w:w="410" w:type="dxa"/>
            <w:tcMar>
              <w:top w:w="85" w:type="dxa"/>
              <w:bottom w:w="85" w:type="dxa"/>
            </w:tcMar>
          </w:tcPr>
          <w:p w14:paraId="4F0BE366" w14:textId="77777777" w:rsidR="00B52AE4" w:rsidRPr="003E30DF" w:rsidRDefault="00B52AE4" w:rsidP="00FC75C4">
            <w:pPr>
              <w:rPr>
                <w:rFonts w:cs="Arial"/>
              </w:rPr>
            </w:pPr>
            <w:r w:rsidRPr="003E30DF">
              <w:rPr>
                <w:rFonts w:cs="Arial"/>
              </w:rPr>
              <w:t>:</w:t>
            </w:r>
          </w:p>
        </w:tc>
        <w:tc>
          <w:tcPr>
            <w:tcW w:w="6144" w:type="dxa"/>
            <w:tcMar>
              <w:top w:w="85" w:type="dxa"/>
              <w:bottom w:w="85" w:type="dxa"/>
            </w:tcMar>
          </w:tcPr>
          <w:p w14:paraId="161FAFB3" w14:textId="77777777" w:rsidR="00B52AE4" w:rsidRPr="003E30DF" w:rsidRDefault="00B52AE4" w:rsidP="00FC75C4">
            <w:pPr>
              <w:rPr>
                <w:rFonts w:cs="Arial"/>
              </w:rPr>
            </w:pPr>
            <w:r w:rsidRPr="003E30DF">
              <w:rPr>
                <w:rFonts w:cs="Arial"/>
              </w:rPr>
              <w:t>De Overeenkomst zoals bedoeld in paragraaf 2.5</w:t>
            </w:r>
            <w:r w:rsidR="004B3518" w:rsidRPr="003E30DF">
              <w:rPr>
                <w:rFonts w:cs="Arial"/>
              </w:rPr>
              <w:t>.</w:t>
            </w:r>
          </w:p>
        </w:tc>
      </w:tr>
      <w:tr w:rsidR="00B52AE4" w:rsidRPr="003E30DF" w14:paraId="1885A7C9" w14:textId="77777777" w:rsidTr="00C45A69">
        <w:tc>
          <w:tcPr>
            <w:tcW w:w="2768" w:type="dxa"/>
            <w:tcMar>
              <w:top w:w="85" w:type="dxa"/>
              <w:bottom w:w="85" w:type="dxa"/>
            </w:tcMar>
          </w:tcPr>
          <w:p w14:paraId="2E27D0DC" w14:textId="2D9B532B" w:rsidR="00B52AE4" w:rsidRPr="003E30DF" w:rsidRDefault="00B52AE4" w:rsidP="005830EF">
            <w:pPr>
              <w:ind w:left="284"/>
              <w:contextualSpacing/>
              <w:rPr>
                <w:rFonts w:cs="Arial"/>
              </w:rPr>
            </w:pPr>
          </w:p>
        </w:tc>
        <w:tc>
          <w:tcPr>
            <w:tcW w:w="410" w:type="dxa"/>
            <w:tcMar>
              <w:top w:w="85" w:type="dxa"/>
              <w:bottom w:w="85" w:type="dxa"/>
            </w:tcMar>
          </w:tcPr>
          <w:p w14:paraId="48845014" w14:textId="3AD25730" w:rsidR="00B52AE4" w:rsidRPr="003E30DF" w:rsidRDefault="00B52AE4" w:rsidP="00FC75C4">
            <w:pPr>
              <w:rPr>
                <w:rFonts w:cs="Arial"/>
              </w:rPr>
            </w:pPr>
          </w:p>
        </w:tc>
        <w:tc>
          <w:tcPr>
            <w:tcW w:w="6144" w:type="dxa"/>
            <w:tcMar>
              <w:top w:w="85" w:type="dxa"/>
              <w:bottom w:w="85" w:type="dxa"/>
            </w:tcMar>
          </w:tcPr>
          <w:p w14:paraId="1700E609" w14:textId="14759E1A" w:rsidR="00B52AE4" w:rsidRPr="003E30DF" w:rsidRDefault="00B52AE4" w:rsidP="00FC75C4">
            <w:pPr>
              <w:rPr>
                <w:rFonts w:cs="Arial"/>
              </w:rPr>
            </w:pPr>
          </w:p>
        </w:tc>
      </w:tr>
    </w:tbl>
    <w:p w14:paraId="55382CB8" w14:textId="7665AA19" w:rsidR="004B3518" w:rsidRPr="003E30DF" w:rsidRDefault="007A63E5" w:rsidP="00FC75C4">
      <w:pPr>
        <w:pStyle w:val="Kop1"/>
        <w:keepLines/>
        <w:spacing w:before="480" w:after="240" w:line="276" w:lineRule="auto"/>
      </w:pPr>
      <w:bookmarkStart w:id="16" w:name="Start"/>
      <w:bookmarkStart w:id="17" w:name="_Toc533428173"/>
      <w:bookmarkStart w:id="18" w:name="_Toc95330967"/>
      <w:bookmarkEnd w:id="16"/>
      <w:r>
        <w:lastRenderedPageBreak/>
        <w:t>A</w:t>
      </w:r>
      <w:r w:rsidR="004B3518" w:rsidRPr="003E30DF">
        <w:t>lgemeen</w:t>
      </w:r>
      <w:bookmarkEnd w:id="17"/>
      <w:bookmarkEnd w:id="18"/>
    </w:p>
    <w:p w14:paraId="67187951" w14:textId="77777777" w:rsidR="003F2398" w:rsidRPr="003E30DF" w:rsidRDefault="003F2398" w:rsidP="00FC75C4">
      <w:pPr>
        <w:pStyle w:val="Kop2"/>
        <w:jc w:val="left"/>
      </w:pPr>
      <w:bookmarkStart w:id="19" w:name="_Ref458687626"/>
      <w:bookmarkStart w:id="20" w:name="_Toc533427767"/>
      <w:bookmarkStart w:id="21" w:name="_Toc95330968"/>
      <w:r w:rsidRPr="003E30DF">
        <w:t>Inleiding</w:t>
      </w:r>
      <w:bookmarkEnd w:id="19"/>
      <w:bookmarkEnd w:id="20"/>
      <w:bookmarkEnd w:id="21"/>
    </w:p>
    <w:p w14:paraId="30F2F689" w14:textId="30F0064B" w:rsidR="003F2398" w:rsidRPr="003E30DF" w:rsidRDefault="00971C93" w:rsidP="00FC75C4">
      <w:pPr>
        <w:rPr>
          <w:rFonts w:cs="Arial"/>
        </w:rPr>
      </w:pPr>
      <w:r>
        <w:rPr>
          <w:rFonts w:cs="Arial"/>
        </w:rPr>
        <w:t>Dit is de a</w:t>
      </w:r>
      <w:r w:rsidR="003F2398" w:rsidRPr="003E30DF">
        <w:rPr>
          <w:rFonts w:cs="Arial"/>
        </w:rPr>
        <w:t xml:space="preserve">anbestedingsleidraad voor de aanbesteding van </w:t>
      </w:r>
      <w:r w:rsidR="0022453F">
        <w:rPr>
          <w:rFonts w:cs="Arial"/>
        </w:rPr>
        <w:t>“Onderhoudswerkzaamheden Vuil</w:t>
      </w:r>
      <w:r w:rsidR="0052758B">
        <w:rPr>
          <w:rFonts w:cs="Arial"/>
        </w:rPr>
        <w:t>water</w:t>
      </w:r>
      <w:r w:rsidR="0052758B" w:rsidRPr="0052758B">
        <w:rPr>
          <w:rFonts w:cs="Arial"/>
        </w:rPr>
        <w:t>afvoer”</w:t>
      </w:r>
      <w:r w:rsidRPr="008F3363">
        <w:rPr>
          <w:rFonts w:cs="Arial"/>
        </w:rPr>
        <w:t xml:space="preserve">, met </w:t>
      </w:r>
      <w:r w:rsidRPr="00953FBA">
        <w:rPr>
          <w:rFonts w:cs="Arial"/>
        </w:rPr>
        <w:t>kenmerk</w:t>
      </w:r>
      <w:r w:rsidR="0052758B" w:rsidRPr="00953FBA">
        <w:rPr>
          <w:rFonts w:cs="Arial"/>
        </w:rPr>
        <w:t xml:space="preserve"> P: 20</w:t>
      </w:r>
      <w:r w:rsidR="008E5D32" w:rsidRPr="00953FBA">
        <w:rPr>
          <w:rFonts w:cs="Arial"/>
        </w:rPr>
        <w:t>22</w:t>
      </w:r>
      <w:r w:rsidR="0052758B" w:rsidRPr="00953FBA">
        <w:rPr>
          <w:rFonts w:cs="Arial"/>
        </w:rPr>
        <w:t>-</w:t>
      </w:r>
      <w:r w:rsidR="008E5D32" w:rsidRPr="00953FBA">
        <w:rPr>
          <w:rFonts w:cs="Arial"/>
        </w:rPr>
        <w:t>03</w:t>
      </w:r>
      <w:r w:rsidR="003F2398" w:rsidRPr="00953FBA">
        <w:rPr>
          <w:rFonts w:cs="Arial"/>
        </w:rPr>
        <w:t>, zoals</w:t>
      </w:r>
      <w:r w:rsidR="003F2398" w:rsidRPr="003E30DF">
        <w:rPr>
          <w:rFonts w:cs="Arial"/>
        </w:rPr>
        <w:t xml:space="preserve"> aangekondigd op TenderNed. GVB heeft voor deze aanbesteding gekozen voor een openbare procedure.</w:t>
      </w:r>
    </w:p>
    <w:p w14:paraId="0A0F7F96" w14:textId="77777777" w:rsidR="00033D84" w:rsidRPr="003E30DF" w:rsidRDefault="00033D84" w:rsidP="00FC75C4">
      <w:pPr>
        <w:pStyle w:val="Geenafstand"/>
        <w:spacing w:line="280" w:lineRule="atLeast"/>
        <w:rPr>
          <w:rFonts w:ascii="Arial" w:hAnsi="Arial" w:cs="Arial"/>
          <w:sz w:val="20"/>
          <w:szCs w:val="20"/>
        </w:rPr>
      </w:pPr>
    </w:p>
    <w:p w14:paraId="0F9E5C5C" w14:textId="77777777" w:rsidR="003F40CC" w:rsidRPr="003E30DF" w:rsidRDefault="00971C93" w:rsidP="00FC75C4">
      <w:pPr>
        <w:pStyle w:val="Geenafstand"/>
        <w:spacing w:line="280" w:lineRule="atLeast"/>
        <w:rPr>
          <w:rFonts w:ascii="Arial" w:hAnsi="Arial" w:cs="Arial"/>
          <w:sz w:val="20"/>
          <w:szCs w:val="20"/>
        </w:rPr>
      </w:pPr>
      <w:r>
        <w:rPr>
          <w:rFonts w:ascii="Arial" w:hAnsi="Arial" w:cs="Arial"/>
          <w:sz w:val="20"/>
          <w:szCs w:val="20"/>
        </w:rPr>
        <w:t>Deze a</w:t>
      </w:r>
      <w:r w:rsidR="003F2398" w:rsidRPr="003E30DF">
        <w:rPr>
          <w:rFonts w:ascii="Arial" w:hAnsi="Arial" w:cs="Arial"/>
          <w:sz w:val="20"/>
          <w:szCs w:val="20"/>
        </w:rPr>
        <w:t>anbestedingsleidraad beschrijft hoe Inschrijvers een Inschrijving kunnen indienen en hoe vervolgens de ingediende Inschrijvingen door GVB worden beoordeeld.</w:t>
      </w:r>
    </w:p>
    <w:p w14:paraId="4949F81C" w14:textId="478CDAC4" w:rsidR="003F2398" w:rsidRPr="003E30DF" w:rsidRDefault="003F2398" w:rsidP="00FC75C4">
      <w:pPr>
        <w:pStyle w:val="Geenafstand"/>
        <w:spacing w:line="280" w:lineRule="atLeast"/>
        <w:rPr>
          <w:rFonts w:ascii="Arial" w:hAnsi="Arial" w:cs="Arial"/>
          <w:sz w:val="20"/>
          <w:szCs w:val="20"/>
        </w:rPr>
      </w:pPr>
      <w:r w:rsidRPr="003E30DF">
        <w:rPr>
          <w:rFonts w:ascii="Arial" w:hAnsi="Arial" w:cs="Arial"/>
          <w:sz w:val="20"/>
          <w:szCs w:val="20"/>
        </w:rPr>
        <w:br/>
        <w:t xml:space="preserve">Gunning van de Opdracht zal plaatsvinden aan de </w:t>
      </w:r>
      <w:r w:rsidRPr="008F3363">
        <w:rPr>
          <w:rFonts w:ascii="Arial" w:hAnsi="Arial" w:cs="Arial"/>
          <w:sz w:val="20"/>
          <w:szCs w:val="20"/>
        </w:rPr>
        <w:t xml:space="preserve">Inschrijver </w:t>
      </w:r>
      <w:r w:rsidRPr="0052758B">
        <w:rPr>
          <w:rFonts w:ascii="Arial" w:hAnsi="Arial" w:cs="Arial"/>
          <w:sz w:val="20"/>
          <w:szCs w:val="20"/>
        </w:rPr>
        <w:t>met</w:t>
      </w:r>
      <w:r w:rsidRPr="003E30DF">
        <w:rPr>
          <w:rFonts w:ascii="Arial" w:hAnsi="Arial" w:cs="Arial"/>
          <w:sz w:val="20"/>
          <w:szCs w:val="20"/>
        </w:rPr>
        <w:t xml:space="preserve"> de economisch meest voordelige Inschrijving op basis van</w:t>
      </w:r>
      <w:r w:rsidR="00D87F3E">
        <w:rPr>
          <w:rFonts w:ascii="Arial" w:hAnsi="Arial" w:cs="Arial"/>
          <w:sz w:val="20"/>
          <w:szCs w:val="20"/>
        </w:rPr>
        <w:t xml:space="preserve"> </w:t>
      </w:r>
      <w:r w:rsidR="00D87F3E" w:rsidRPr="00241FAC">
        <w:rPr>
          <w:rFonts w:ascii="Arial" w:hAnsi="Arial" w:cs="Arial"/>
          <w:sz w:val="20"/>
          <w:szCs w:val="20"/>
        </w:rPr>
        <w:t>de</w:t>
      </w:r>
      <w:r w:rsidRPr="00241FAC">
        <w:rPr>
          <w:rFonts w:ascii="Arial" w:hAnsi="Arial" w:cs="Arial"/>
          <w:sz w:val="20"/>
          <w:szCs w:val="20"/>
        </w:rPr>
        <w:t xml:space="preserve"> </w:t>
      </w:r>
      <w:r w:rsidRPr="00F72620">
        <w:rPr>
          <w:rFonts w:ascii="Arial" w:hAnsi="Arial" w:cs="Arial"/>
          <w:sz w:val="20"/>
          <w:szCs w:val="20"/>
        </w:rPr>
        <w:t>‘</w:t>
      </w:r>
      <w:r w:rsidRPr="00241FAC">
        <w:rPr>
          <w:rFonts w:ascii="Arial" w:hAnsi="Arial" w:cs="Arial"/>
          <w:sz w:val="20"/>
          <w:szCs w:val="20"/>
        </w:rPr>
        <w:t>beste</w:t>
      </w:r>
      <w:r w:rsidRPr="008F3363">
        <w:rPr>
          <w:rFonts w:ascii="Arial" w:hAnsi="Arial" w:cs="Arial"/>
          <w:sz w:val="20"/>
          <w:szCs w:val="20"/>
        </w:rPr>
        <w:t xml:space="preserve"> prijs-kwaliteitverhouding’</w:t>
      </w:r>
      <w:r w:rsidRPr="0052758B">
        <w:rPr>
          <w:rFonts w:ascii="Arial" w:hAnsi="Arial" w:cs="Arial"/>
          <w:sz w:val="20"/>
          <w:szCs w:val="20"/>
        </w:rPr>
        <w:t>. Het</w:t>
      </w:r>
      <w:r w:rsidRPr="003E30DF">
        <w:rPr>
          <w:rFonts w:ascii="Arial" w:hAnsi="Arial" w:cs="Arial"/>
          <w:sz w:val="20"/>
          <w:szCs w:val="20"/>
        </w:rPr>
        <w:t xml:space="preserve"> gunningscriterium wordt in hoofdstuk 5 nader uitgewerkt.</w:t>
      </w:r>
    </w:p>
    <w:p w14:paraId="32870395" w14:textId="77777777" w:rsidR="003F2398" w:rsidRPr="003E30DF" w:rsidRDefault="003F2398" w:rsidP="00FC75C4">
      <w:pPr>
        <w:pStyle w:val="Geenafstand"/>
        <w:spacing w:line="276" w:lineRule="auto"/>
        <w:rPr>
          <w:rFonts w:cs="Arial"/>
        </w:rPr>
      </w:pPr>
    </w:p>
    <w:p w14:paraId="00A1273A" w14:textId="77777777" w:rsidR="003F2398" w:rsidRPr="003E30DF" w:rsidRDefault="00766383" w:rsidP="00FC75C4">
      <w:pPr>
        <w:rPr>
          <w:rFonts w:cs="Arial"/>
        </w:rPr>
      </w:pPr>
      <w:r>
        <w:rPr>
          <w:rFonts w:cs="Arial"/>
        </w:rPr>
        <w:t>De a</w:t>
      </w:r>
      <w:r w:rsidR="003F2398" w:rsidRPr="003E30DF">
        <w:rPr>
          <w:rFonts w:cs="Arial"/>
        </w:rPr>
        <w:t>anbestedingsleidraad bestaat uit de onderstaande onderdelen:</w:t>
      </w:r>
    </w:p>
    <w:p w14:paraId="416A831C" w14:textId="77777777" w:rsidR="0003775F" w:rsidRPr="003E30DF" w:rsidRDefault="0003775F" w:rsidP="00FC75C4">
      <w:pPr>
        <w:rPr>
          <w:rFonts w:cs="Arial"/>
        </w:rPr>
      </w:pPr>
    </w:p>
    <w:p w14:paraId="2E349500" w14:textId="77777777" w:rsidR="003F2398" w:rsidRPr="003E30DF" w:rsidRDefault="003F2398" w:rsidP="00FC75C4">
      <w:pPr>
        <w:rPr>
          <w:rFonts w:cs="Arial"/>
        </w:rPr>
      </w:pPr>
      <w:r w:rsidRPr="003E30DF">
        <w:rPr>
          <w:rFonts w:cs="Arial"/>
        </w:rPr>
        <w:t>“Algemeen” bevat onder meer een beschrijving van GVB en vermeldt welke bijlagen integraal deel uitmaken van de Aanbestedingsleidraad</w:t>
      </w:r>
      <w:r w:rsidRPr="003E30DF">
        <w:t xml:space="preserve"> </w:t>
      </w:r>
      <w:r w:rsidRPr="003E30DF">
        <w:rPr>
          <w:rFonts w:cs="Arial"/>
        </w:rPr>
        <w:t xml:space="preserve">en welke aanbestedingstool GVB </w:t>
      </w:r>
      <w:r w:rsidR="0078374A">
        <w:rPr>
          <w:rFonts w:cs="Arial"/>
        </w:rPr>
        <w:t>hanteert voor deze aanbesteding (Hoofdstuk 1)</w:t>
      </w:r>
    </w:p>
    <w:p w14:paraId="3244FF69" w14:textId="77777777" w:rsidR="0003775F" w:rsidRPr="003E30DF" w:rsidRDefault="0003775F" w:rsidP="00FC75C4">
      <w:pPr>
        <w:rPr>
          <w:rFonts w:cs="Arial"/>
        </w:rPr>
      </w:pPr>
    </w:p>
    <w:p w14:paraId="1C0733E4" w14:textId="77777777" w:rsidR="003F2398" w:rsidRPr="003E30DF" w:rsidRDefault="003F2398" w:rsidP="00FC75C4">
      <w:pPr>
        <w:rPr>
          <w:rFonts w:cs="Arial"/>
        </w:rPr>
      </w:pPr>
      <w:r w:rsidRPr="003E30DF">
        <w:rPr>
          <w:rFonts w:cs="Arial"/>
        </w:rPr>
        <w:t>“Opdracht” bevat een beschrijving van de doelstelling(en), aard en omvang van de Opdracht die GVB wenst aan te besteden, en d</w:t>
      </w:r>
      <w:r w:rsidR="00904B64">
        <w:rPr>
          <w:rFonts w:cs="Arial"/>
        </w:rPr>
        <w:t>e O</w:t>
      </w:r>
      <w:r w:rsidR="006B0570">
        <w:rPr>
          <w:rFonts w:cs="Arial"/>
        </w:rPr>
        <w:t>vereenkomst die daarop volgt (Hoofdstuk 2)</w:t>
      </w:r>
    </w:p>
    <w:p w14:paraId="5B5E7603" w14:textId="77777777" w:rsidR="0003775F" w:rsidRPr="003E30DF" w:rsidRDefault="0003775F" w:rsidP="00FC75C4">
      <w:pPr>
        <w:rPr>
          <w:rFonts w:cs="Arial"/>
        </w:rPr>
      </w:pPr>
    </w:p>
    <w:p w14:paraId="51E2362B" w14:textId="77777777" w:rsidR="003F2398" w:rsidRDefault="003F2398" w:rsidP="00FC75C4">
      <w:pPr>
        <w:rPr>
          <w:rFonts w:cs="Arial"/>
        </w:rPr>
      </w:pPr>
      <w:r w:rsidRPr="003E30DF">
        <w:rPr>
          <w:rFonts w:cs="Arial"/>
        </w:rPr>
        <w:t>“Aanbestedingsprocedure” bevat een beschrijving van de aanbestedingsprocedure, van de publicatie aankondiging van deze aanbesteding tot en met de gunning van de Opdracht, inclusief alle voorschriften d</w:t>
      </w:r>
      <w:r w:rsidR="006B0570">
        <w:rPr>
          <w:rFonts w:cs="Arial"/>
        </w:rPr>
        <w:t>ie daarop van toepassing zijn (Hoofdstuk 3).</w:t>
      </w:r>
    </w:p>
    <w:p w14:paraId="64EE0357" w14:textId="77777777" w:rsidR="0003775F" w:rsidRPr="003E30DF" w:rsidRDefault="0003775F" w:rsidP="00FC75C4">
      <w:pPr>
        <w:rPr>
          <w:rFonts w:cs="Arial"/>
        </w:rPr>
      </w:pPr>
    </w:p>
    <w:p w14:paraId="1A0300BE" w14:textId="77777777" w:rsidR="003F2398" w:rsidRDefault="003F2398" w:rsidP="00FC75C4">
      <w:pPr>
        <w:rPr>
          <w:rFonts w:cs="Arial"/>
        </w:rPr>
      </w:pPr>
      <w:r w:rsidRPr="003E30DF">
        <w:rPr>
          <w:rFonts w:cs="Arial"/>
        </w:rPr>
        <w:t>“Selectie</w:t>
      </w:r>
      <w:r w:rsidR="006B0570">
        <w:rPr>
          <w:rFonts w:cs="Arial"/>
        </w:rPr>
        <w:t>”</w:t>
      </w:r>
      <w:r w:rsidRPr="003E30DF">
        <w:rPr>
          <w:rFonts w:cs="Arial"/>
        </w:rPr>
        <w:t xml:space="preserve">: uitsluitingsgronden en minimumeisen” bevat een opsomming van de uitsluitingsgronden en minimumeisen en beschrijft hoe de toetsing </w:t>
      </w:r>
      <w:r w:rsidR="000927A9">
        <w:rPr>
          <w:rFonts w:cs="Arial"/>
        </w:rPr>
        <w:t>van de Insch</w:t>
      </w:r>
      <w:r w:rsidR="001B66A0">
        <w:rPr>
          <w:rFonts w:cs="Arial"/>
        </w:rPr>
        <w:t>rijvers plaatsvindt (Hoofdstuk 4</w:t>
      </w:r>
      <w:r w:rsidR="000927A9">
        <w:rPr>
          <w:rFonts w:cs="Arial"/>
        </w:rPr>
        <w:t>)</w:t>
      </w:r>
    </w:p>
    <w:p w14:paraId="00402E3A" w14:textId="77777777" w:rsidR="00D87F3E" w:rsidRPr="003E30DF" w:rsidRDefault="00D87F3E" w:rsidP="00FC75C4">
      <w:pPr>
        <w:rPr>
          <w:rFonts w:cs="Arial"/>
        </w:rPr>
      </w:pPr>
    </w:p>
    <w:p w14:paraId="393A1933" w14:textId="01B1693F" w:rsidR="003F2398" w:rsidRPr="003E30DF" w:rsidRDefault="003F2398" w:rsidP="00FC75C4">
      <w:pPr>
        <w:rPr>
          <w:rFonts w:cs="Arial"/>
        </w:rPr>
      </w:pPr>
      <w:r w:rsidRPr="003E30DF">
        <w:rPr>
          <w:rFonts w:cs="Arial"/>
        </w:rPr>
        <w:t>“Gunning: voorwaarden en gunningscriterium” bevat een beschrijving van de voorwaarden voor gu</w:t>
      </w:r>
      <w:r w:rsidR="00E41C4C">
        <w:rPr>
          <w:rFonts w:cs="Arial"/>
        </w:rPr>
        <w:t>nning en he</w:t>
      </w:r>
      <w:r w:rsidR="001B66A0">
        <w:rPr>
          <w:rFonts w:cs="Arial"/>
        </w:rPr>
        <w:t>t gunningscriterium (Hoofdstuk 5</w:t>
      </w:r>
      <w:r w:rsidR="00E41C4C">
        <w:rPr>
          <w:rFonts w:cs="Arial"/>
        </w:rPr>
        <w:t>).</w:t>
      </w:r>
    </w:p>
    <w:p w14:paraId="04E580DD" w14:textId="77777777" w:rsidR="003F2398" w:rsidRPr="003E30DF" w:rsidRDefault="003F2398" w:rsidP="00FC75C4">
      <w:pPr>
        <w:pStyle w:val="Kop2"/>
        <w:jc w:val="left"/>
      </w:pPr>
      <w:r w:rsidRPr="003E30DF">
        <w:t xml:space="preserve"> </w:t>
      </w:r>
      <w:bookmarkStart w:id="22" w:name="_Toc533427768"/>
      <w:bookmarkStart w:id="23" w:name="_Toc95330969"/>
      <w:r w:rsidRPr="003E30DF">
        <w:t>GVB</w:t>
      </w:r>
      <w:bookmarkEnd w:id="22"/>
      <w:bookmarkEnd w:id="23"/>
    </w:p>
    <w:p w14:paraId="738D5D26" w14:textId="77777777" w:rsidR="003F2398" w:rsidRPr="003E30DF" w:rsidRDefault="003F2398" w:rsidP="00FC75C4">
      <w:pPr>
        <w:rPr>
          <w:bCs/>
        </w:rPr>
      </w:pPr>
      <w:r w:rsidRPr="003E30DF">
        <w:rPr>
          <w:bCs/>
        </w:rPr>
        <w:t>GVB verzorgt het openbaar vervoer met tram, bus, metro en veren in en rond Amsterdam. De organisatie telt circa 3.750 medewerkers. De reizigers staan centraal in het handelen van GVB.</w:t>
      </w:r>
    </w:p>
    <w:p w14:paraId="113B63DB" w14:textId="77777777" w:rsidR="0003775F" w:rsidRPr="003E30DF" w:rsidRDefault="0003775F" w:rsidP="00FC75C4">
      <w:pPr>
        <w:rPr>
          <w:bCs/>
        </w:rPr>
      </w:pPr>
    </w:p>
    <w:p w14:paraId="67D0F4C4" w14:textId="541714F5" w:rsidR="005830EF" w:rsidRPr="003E30DF" w:rsidRDefault="003F2398" w:rsidP="005830EF">
      <w:pPr>
        <w:spacing w:line="276" w:lineRule="auto"/>
        <w:rPr>
          <w:rFonts w:ascii="Century Gothic" w:eastAsia="Malgun Gothic" w:hAnsi="Century Gothic" w:cs="Arial"/>
          <w:i/>
          <w:sz w:val="16"/>
          <w:szCs w:val="16"/>
        </w:rPr>
      </w:pPr>
      <w:r w:rsidRPr="003E30DF">
        <w:rPr>
          <w:bCs/>
        </w:rPr>
        <w:t>GVB bouwt samen met haar opdrachtgevers, de Vervoerregio Amsterdam en de gemeente Amsterdam, aan een samenhangend stedelijk vervoersnetwerk met een hoge, uniforme kwaliteit van dienstverlening tegen zo laag mogelijke kosten.</w:t>
      </w:r>
      <w:r w:rsidR="005830EF" w:rsidRPr="005830EF">
        <w:rPr>
          <w:bCs/>
        </w:rPr>
        <w:t xml:space="preserve"> Waarbij GVB groot  belang hecht aan veilige en schone, haltes en stations hetgeen uitnodigt tot gebruikmaking van het openbaar vervoer.</w:t>
      </w:r>
    </w:p>
    <w:p w14:paraId="4A0C9539" w14:textId="564AE176" w:rsidR="003F2398" w:rsidRPr="003E30DF" w:rsidRDefault="003F2398" w:rsidP="00FC75C4">
      <w:pPr>
        <w:rPr>
          <w:bCs/>
        </w:rPr>
      </w:pPr>
    </w:p>
    <w:p w14:paraId="5FC598F3" w14:textId="63C3CA23" w:rsidR="003F2398" w:rsidRPr="008F3363" w:rsidRDefault="003F2398" w:rsidP="00FC75C4">
      <w:pPr>
        <w:pStyle w:val="Kop2"/>
        <w:jc w:val="left"/>
      </w:pPr>
      <w:bookmarkStart w:id="24" w:name="_Toc533427769"/>
      <w:bookmarkStart w:id="25" w:name="_Toc95330970"/>
      <w:r w:rsidRPr="00CB1DA8">
        <w:lastRenderedPageBreak/>
        <w:t>Speciale-sectorbedrijf</w:t>
      </w:r>
      <w:bookmarkEnd w:id="24"/>
      <w:bookmarkEnd w:id="25"/>
      <w:r w:rsidRPr="008F3363">
        <w:t xml:space="preserve"> </w:t>
      </w:r>
    </w:p>
    <w:p w14:paraId="3A899C09" w14:textId="3C758FDC" w:rsidR="003F2398" w:rsidRPr="003E30DF" w:rsidRDefault="003F2398" w:rsidP="00FC75C4">
      <w:r w:rsidRPr="008F3363">
        <w:t>Het speciale-sectorbedrijf in deze aanbesteding is GVB Infra B.V. (hierna</w:t>
      </w:r>
      <w:r w:rsidRPr="003E30DF">
        <w:t xml:space="preserve"> te noemen: “GVB”).</w:t>
      </w:r>
    </w:p>
    <w:p w14:paraId="4C33E57A" w14:textId="77777777" w:rsidR="0003775F" w:rsidRPr="003E30DF" w:rsidRDefault="0003775F" w:rsidP="00FC75C4"/>
    <w:p w14:paraId="2990F18E" w14:textId="307545F3" w:rsidR="003F2398" w:rsidRPr="003E30DF" w:rsidRDefault="003F2398" w:rsidP="0078770F">
      <w:pPr>
        <w:pStyle w:val="Kop2"/>
      </w:pPr>
      <w:bookmarkStart w:id="26" w:name="_Toc533427770"/>
      <w:bookmarkStart w:id="27" w:name="_Toc95330971"/>
      <w:bookmarkStart w:id="28" w:name="_Ref457565343"/>
      <w:r w:rsidRPr="003E30DF">
        <w:t>Bijlagen</w:t>
      </w:r>
      <w:bookmarkEnd w:id="26"/>
      <w:bookmarkEnd w:id="27"/>
    </w:p>
    <w:p w14:paraId="388F9A45" w14:textId="1082C403" w:rsidR="003F2398" w:rsidRPr="003E30DF" w:rsidRDefault="003F2398" w:rsidP="00FC75C4">
      <w:pPr>
        <w:rPr>
          <w:rFonts w:cs="Arial"/>
        </w:rPr>
      </w:pPr>
      <w:r w:rsidRPr="003E30DF">
        <w:rPr>
          <w:rFonts w:cs="Arial"/>
        </w:rPr>
        <w:t xml:space="preserve">De volgende bijlagen maken deel uit van deze Aanbestedingsleidraad. Deze documenten zijn te downloaden </w:t>
      </w:r>
      <w:r w:rsidRPr="008F3363">
        <w:rPr>
          <w:rFonts w:cs="Arial"/>
        </w:rPr>
        <w:t>van TenderNed</w:t>
      </w:r>
      <w:r w:rsidR="008F3363">
        <w:rPr>
          <w:rFonts w:cs="Arial"/>
        </w:rPr>
        <w:t>.</w:t>
      </w:r>
    </w:p>
    <w:p w14:paraId="781E200E" w14:textId="77777777" w:rsidR="0003775F" w:rsidRPr="003E30DF" w:rsidRDefault="0003775F" w:rsidP="00FC75C4">
      <w:pPr>
        <w:rPr>
          <w:rFonts w:cs="Arial"/>
        </w:rPr>
      </w:pPr>
    </w:p>
    <w:tbl>
      <w:tblPr>
        <w:tblStyle w:val="Tabelraster"/>
        <w:tblW w:w="0" w:type="auto"/>
        <w:tblLook w:val="04A0" w:firstRow="1" w:lastRow="0" w:firstColumn="1" w:lastColumn="0" w:noHBand="0" w:noVBand="1"/>
      </w:tblPr>
      <w:tblGrid>
        <w:gridCol w:w="1210"/>
        <w:gridCol w:w="5591"/>
        <w:gridCol w:w="2259"/>
      </w:tblGrid>
      <w:tr w:rsidR="003F2398" w:rsidRPr="003E30DF" w14:paraId="1566B758" w14:textId="77777777" w:rsidTr="008F3363">
        <w:tc>
          <w:tcPr>
            <w:tcW w:w="1210" w:type="dxa"/>
            <w:vAlign w:val="center"/>
          </w:tcPr>
          <w:p w14:paraId="36C0B4DE" w14:textId="77777777" w:rsidR="003F2398" w:rsidRPr="003E30DF" w:rsidRDefault="003F2398" w:rsidP="00FC75C4">
            <w:pPr>
              <w:ind w:right="-170"/>
              <w:rPr>
                <w:rFonts w:cs="Arial"/>
                <w:color w:val="000000"/>
              </w:rPr>
            </w:pPr>
            <w:r w:rsidRPr="003E30DF">
              <w:rPr>
                <w:rFonts w:cs="Arial"/>
                <w:color w:val="000000"/>
              </w:rPr>
              <w:t>Bijlage 1</w:t>
            </w:r>
          </w:p>
        </w:tc>
        <w:tc>
          <w:tcPr>
            <w:tcW w:w="5591" w:type="dxa"/>
            <w:vAlign w:val="center"/>
          </w:tcPr>
          <w:p w14:paraId="19E78530" w14:textId="77777777" w:rsidR="003F2398" w:rsidRPr="003E30DF" w:rsidRDefault="003F2398" w:rsidP="00FC75C4">
            <w:pPr>
              <w:ind w:right="-170"/>
              <w:rPr>
                <w:rFonts w:cs="Arial"/>
                <w:color w:val="000000"/>
              </w:rPr>
            </w:pPr>
            <w:r w:rsidRPr="003E30DF">
              <w:rPr>
                <w:rFonts w:cs="Arial"/>
                <w:color w:val="000000"/>
              </w:rPr>
              <w:t xml:space="preserve">Eigen Verklaring (formulier) </w:t>
            </w:r>
          </w:p>
        </w:tc>
        <w:tc>
          <w:tcPr>
            <w:tcW w:w="2259" w:type="dxa"/>
            <w:vAlign w:val="center"/>
          </w:tcPr>
          <w:p w14:paraId="61ED426D" w14:textId="77777777" w:rsidR="003F2398" w:rsidRPr="003E30DF" w:rsidRDefault="003F2398" w:rsidP="00FC75C4">
            <w:pPr>
              <w:ind w:right="-170"/>
              <w:rPr>
                <w:rFonts w:cs="Arial"/>
                <w:color w:val="000000"/>
              </w:rPr>
            </w:pPr>
            <w:r w:rsidRPr="003E30DF">
              <w:rPr>
                <w:rFonts w:cs="Arial"/>
                <w:color w:val="000000"/>
              </w:rPr>
              <w:t>Aanbestedingsleidraad</w:t>
            </w:r>
          </w:p>
          <w:p w14:paraId="661A2E15" w14:textId="1C85C56C" w:rsidR="003F2398" w:rsidRPr="003E30DF" w:rsidRDefault="003F2398" w:rsidP="00FC75C4">
            <w:pPr>
              <w:ind w:right="-170"/>
              <w:rPr>
                <w:rFonts w:cs="Arial"/>
                <w:color w:val="000000"/>
              </w:rPr>
            </w:pPr>
            <w:r w:rsidRPr="003E30DF">
              <w:rPr>
                <w:rFonts w:cs="Arial"/>
                <w:color w:val="000000"/>
              </w:rPr>
              <w:t xml:space="preserve">Par. </w:t>
            </w:r>
            <w:r w:rsidRPr="003E30DF">
              <w:rPr>
                <w:rFonts w:cs="Arial"/>
                <w:color w:val="000000"/>
              </w:rPr>
              <w:fldChar w:fldCharType="begin"/>
            </w:r>
            <w:r w:rsidRPr="003E30DF">
              <w:rPr>
                <w:rFonts w:cs="Arial"/>
                <w:color w:val="000000"/>
              </w:rPr>
              <w:instrText xml:space="preserve"> REF _Ref458687466 \r \h  \* MERGEFORMAT </w:instrText>
            </w:r>
            <w:r w:rsidRPr="003E30DF">
              <w:rPr>
                <w:rFonts w:cs="Arial"/>
                <w:color w:val="000000"/>
              </w:rPr>
            </w:r>
            <w:r w:rsidRPr="003E30DF">
              <w:rPr>
                <w:rFonts w:cs="Arial"/>
                <w:color w:val="000000"/>
              </w:rPr>
              <w:fldChar w:fldCharType="separate"/>
            </w:r>
            <w:r w:rsidR="00D16D7A">
              <w:rPr>
                <w:rFonts w:cs="Arial"/>
                <w:color w:val="000000"/>
              </w:rPr>
              <w:t>3.5.3</w:t>
            </w:r>
            <w:r w:rsidRPr="003E30DF">
              <w:rPr>
                <w:rFonts w:cs="Arial"/>
                <w:color w:val="000000"/>
              </w:rPr>
              <w:fldChar w:fldCharType="end"/>
            </w:r>
          </w:p>
        </w:tc>
      </w:tr>
      <w:tr w:rsidR="003F2398" w:rsidRPr="003E30DF" w14:paraId="3CE6C5F8" w14:textId="77777777" w:rsidTr="008F3363">
        <w:tc>
          <w:tcPr>
            <w:tcW w:w="1210" w:type="dxa"/>
            <w:vAlign w:val="center"/>
          </w:tcPr>
          <w:p w14:paraId="20946B09" w14:textId="77777777" w:rsidR="003F2398" w:rsidRPr="003E30DF" w:rsidRDefault="003F2398" w:rsidP="00FC75C4">
            <w:pPr>
              <w:ind w:right="-170"/>
              <w:rPr>
                <w:rFonts w:cs="Arial"/>
                <w:color w:val="000000"/>
              </w:rPr>
            </w:pPr>
            <w:r w:rsidRPr="003E30DF">
              <w:rPr>
                <w:rFonts w:cs="Arial"/>
                <w:color w:val="000000"/>
              </w:rPr>
              <w:t>Bijlage 2</w:t>
            </w:r>
          </w:p>
        </w:tc>
        <w:tc>
          <w:tcPr>
            <w:tcW w:w="5591" w:type="dxa"/>
            <w:vAlign w:val="center"/>
          </w:tcPr>
          <w:p w14:paraId="78DAF75B" w14:textId="77777777" w:rsidR="003F2398" w:rsidRPr="003E30DF" w:rsidRDefault="003F2398" w:rsidP="00FC75C4">
            <w:pPr>
              <w:ind w:right="-170"/>
              <w:rPr>
                <w:rFonts w:cs="Arial"/>
                <w:color w:val="000000"/>
              </w:rPr>
            </w:pPr>
            <w:r w:rsidRPr="003E30DF">
              <w:rPr>
                <w:rFonts w:cs="Arial"/>
                <w:color w:val="000000"/>
              </w:rPr>
              <w:t>Verklaring garantstelling moedermaatschappij (model)</w:t>
            </w:r>
          </w:p>
        </w:tc>
        <w:tc>
          <w:tcPr>
            <w:tcW w:w="2259" w:type="dxa"/>
            <w:vAlign w:val="center"/>
          </w:tcPr>
          <w:p w14:paraId="03505C04" w14:textId="77777777" w:rsidR="003F2398" w:rsidRPr="003E30DF" w:rsidRDefault="003F2398" w:rsidP="00FC75C4">
            <w:pPr>
              <w:ind w:right="-170"/>
              <w:rPr>
                <w:rFonts w:cs="Arial"/>
                <w:color w:val="000000"/>
              </w:rPr>
            </w:pPr>
            <w:r w:rsidRPr="003E30DF">
              <w:rPr>
                <w:rFonts w:cs="Arial"/>
                <w:color w:val="000000"/>
              </w:rPr>
              <w:t>Aanbestedingsleidraad Par. 4.2.1</w:t>
            </w:r>
          </w:p>
        </w:tc>
      </w:tr>
      <w:tr w:rsidR="003F2398" w:rsidRPr="003E30DF" w14:paraId="51A22962" w14:textId="77777777" w:rsidTr="008F3363">
        <w:tc>
          <w:tcPr>
            <w:tcW w:w="1210" w:type="dxa"/>
            <w:vAlign w:val="center"/>
          </w:tcPr>
          <w:p w14:paraId="7C457DA1" w14:textId="77777777" w:rsidR="003F2398" w:rsidRPr="003E30DF" w:rsidRDefault="003F2398" w:rsidP="00FC75C4">
            <w:pPr>
              <w:ind w:right="-170"/>
              <w:rPr>
                <w:rFonts w:cs="Arial"/>
                <w:color w:val="000000"/>
              </w:rPr>
            </w:pPr>
            <w:r w:rsidRPr="003E30DF">
              <w:rPr>
                <w:rFonts w:cs="Arial"/>
                <w:color w:val="000000"/>
              </w:rPr>
              <w:t>Bijlage 3</w:t>
            </w:r>
          </w:p>
        </w:tc>
        <w:tc>
          <w:tcPr>
            <w:tcW w:w="5591" w:type="dxa"/>
            <w:vAlign w:val="center"/>
          </w:tcPr>
          <w:p w14:paraId="10F185B9" w14:textId="77777777" w:rsidR="003F2398" w:rsidRPr="003E30DF" w:rsidRDefault="002304FD" w:rsidP="00FC75C4">
            <w:pPr>
              <w:ind w:right="-170"/>
              <w:rPr>
                <w:rFonts w:cs="Arial"/>
                <w:color w:val="000000"/>
              </w:rPr>
            </w:pPr>
            <w:r>
              <w:rPr>
                <w:rFonts w:cs="Arial"/>
                <w:color w:val="000000"/>
              </w:rPr>
              <w:t>Verklaring f</w:t>
            </w:r>
            <w:r w:rsidR="003F2398" w:rsidRPr="003E30DF">
              <w:rPr>
                <w:rFonts w:cs="Arial"/>
                <w:color w:val="000000"/>
              </w:rPr>
              <w:t>inanciële draagkracht en continuïteit bedrijfsvoering (model)</w:t>
            </w:r>
          </w:p>
        </w:tc>
        <w:tc>
          <w:tcPr>
            <w:tcW w:w="2259" w:type="dxa"/>
            <w:vAlign w:val="center"/>
          </w:tcPr>
          <w:p w14:paraId="1CA3C3FB" w14:textId="77777777" w:rsidR="003F2398" w:rsidRPr="003E30DF" w:rsidRDefault="003F2398" w:rsidP="00FC75C4">
            <w:pPr>
              <w:ind w:right="-170"/>
              <w:rPr>
                <w:rFonts w:cs="Arial"/>
                <w:color w:val="000000"/>
              </w:rPr>
            </w:pPr>
            <w:r w:rsidRPr="003E30DF">
              <w:rPr>
                <w:rFonts w:cs="Arial"/>
                <w:color w:val="000000"/>
              </w:rPr>
              <w:t>Aanbestedingsleidraad Par. 4.2.1.</w:t>
            </w:r>
          </w:p>
        </w:tc>
      </w:tr>
      <w:tr w:rsidR="003F2398" w:rsidRPr="003E30DF" w14:paraId="64ABAB2E" w14:textId="77777777" w:rsidTr="008F3363">
        <w:tc>
          <w:tcPr>
            <w:tcW w:w="1210" w:type="dxa"/>
            <w:vAlign w:val="center"/>
          </w:tcPr>
          <w:p w14:paraId="551A6D17" w14:textId="77777777" w:rsidR="003F2398" w:rsidRPr="003E30DF" w:rsidRDefault="003F2398" w:rsidP="00FC75C4">
            <w:pPr>
              <w:ind w:right="-170"/>
              <w:rPr>
                <w:rFonts w:cs="Arial"/>
                <w:color w:val="000000"/>
              </w:rPr>
            </w:pPr>
            <w:r w:rsidRPr="003E30DF">
              <w:rPr>
                <w:rFonts w:cs="Arial"/>
                <w:color w:val="000000"/>
              </w:rPr>
              <w:t>Bijlage 4</w:t>
            </w:r>
          </w:p>
        </w:tc>
        <w:tc>
          <w:tcPr>
            <w:tcW w:w="5591" w:type="dxa"/>
            <w:vAlign w:val="center"/>
          </w:tcPr>
          <w:p w14:paraId="71D7F90C" w14:textId="77777777" w:rsidR="003F2398" w:rsidRPr="003E30DF" w:rsidRDefault="002304FD" w:rsidP="00FC75C4">
            <w:pPr>
              <w:ind w:right="-170"/>
              <w:rPr>
                <w:rFonts w:cs="Arial"/>
                <w:color w:val="000000"/>
              </w:rPr>
            </w:pPr>
            <w:r>
              <w:rPr>
                <w:rFonts w:cs="Arial"/>
                <w:color w:val="000000"/>
              </w:rPr>
              <w:t>Verklaring r</w:t>
            </w:r>
            <w:r w:rsidR="003F2398" w:rsidRPr="003E30DF">
              <w:rPr>
                <w:rFonts w:cs="Arial"/>
                <w:color w:val="000000"/>
              </w:rPr>
              <w:t>eferentieopdracht(en) (model)</w:t>
            </w:r>
          </w:p>
        </w:tc>
        <w:tc>
          <w:tcPr>
            <w:tcW w:w="2259" w:type="dxa"/>
            <w:vAlign w:val="center"/>
          </w:tcPr>
          <w:p w14:paraId="057A3E92" w14:textId="77777777" w:rsidR="003F2398" w:rsidRPr="003E30DF" w:rsidRDefault="003F2398" w:rsidP="00FC75C4">
            <w:pPr>
              <w:ind w:right="-170"/>
              <w:rPr>
                <w:rFonts w:cs="Arial"/>
                <w:color w:val="000000"/>
              </w:rPr>
            </w:pPr>
            <w:r w:rsidRPr="003E30DF">
              <w:rPr>
                <w:rFonts w:cs="Arial"/>
                <w:color w:val="000000"/>
              </w:rPr>
              <w:t>Aanbestedingsleidraad</w:t>
            </w:r>
          </w:p>
          <w:p w14:paraId="3DBF083C" w14:textId="6068C1C3" w:rsidR="003F2398" w:rsidRPr="003E30DF" w:rsidRDefault="003F2398" w:rsidP="00FC75C4">
            <w:pPr>
              <w:ind w:right="-170"/>
              <w:rPr>
                <w:rFonts w:cs="Arial"/>
                <w:color w:val="000000"/>
              </w:rPr>
            </w:pPr>
            <w:r w:rsidRPr="003E30DF">
              <w:rPr>
                <w:rFonts w:cs="Arial"/>
                <w:color w:val="000000"/>
              </w:rPr>
              <w:t xml:space="preserve">Par. </w:t>
            </w:r>
            <w:r w:rsidRPr="003E30DF">
              <w:rPr>
                <w:rFonts w:cs="Arial"/>
                <w:color w:val="000000"/>
              </w:rPr>
              <w:fldChar w:fldCharType="begin"/>
            </w:r>
            <w:r w:rsidRPr="003E30DF">
              <w:rPr>
                <w:rFonts w:cs="Arial"/>
                <w:color w:val="000000"/>
              </w:rPr>
              <w:instrText xml:space="preserve"> REF _Ref442436944 \r \h  \* MERGEFORMAT </w:instrText>
            </w:r>
            <w:r w:rsidRPr="003E30DF">
              <w:rPr>
                <w:rFonts w:cs="Arial"/>
                <w:color w:val="000000"/>
              </w:rPr>
            </w:r>
            <w:r w:rsidRPr="003E30DF">
              <w:rPr>
                <w:rFonts w:cs="Arial"/>
                <w:color w:val="000000"/>
              </w:rPr>
              <w:fldChar w:fldCharType="separate"/>
            </w:r>
            <w:r w:rsidR="00D16D7A">
              <w:rPr>
                <w:rFonts w:cs="Arial"/>
                <w:color w:val="000000"/>
              </w:rPr>
              <w:t>4.2.2</w:t>
            </w:r>
            <w:r w:rsidRPr="003E30DF">
              <w:rPr>
                <w:rFonts w:cs="Arial"/>
                <w:color w:val="000000"/>
              </w:rPr>
              <w:fldChar w:fldCharType="end"/>
            </w:r>
          </w:p>
        </w:tc>
      </w:tr>
      <w:tr w:rsidR="003F2398" w:rsidRPr="003E30DF" w14:paraId="6700AC09" w14:textId="77777777" w:rsidTr="008F3363">
        <w:tc>
          <w:tcPr>
            <w:tcW w:w="1210" w:type="dxa"/>
            <w:vAlign w:val="center"/>
          </w:tcPr>
          <w:p w14:paraId="28D2E532" w14:textId="77777777" w:rsidR="003F2398" w:rsidRPr="003E30DF" w:rsidRDefault="003F2398" w:rsidP="00FC75C4">
            <w:pPr>
              <w:ind w:right="-170"/>
              <w:rPr>
                <w:rFonts w:cs="Arial"/>
                <w:color w:val="000000"/>
              </w:rPr>
            </w:pPr>
            <w:r w:rsidRPr="003E30DF">
              <w:rPr>
                <w:rFonts w:cs="Arial"/>
                <w:color w:val="000000"/>
              </w:rPr>
              <w:t>Bijlage 5</w:t>
            </w:r>
          </w:p>
        </w:tc>
        <w:tc>
          <w:tcPr>
            <w:tcW w:w="5591" w:type="dxa"/>
            <w:vAlign w:val="center"/>
          </w:tcPr>
          <w:p w14:paraId="3DAF6EB4" w14:textId="77777777" w:rsidR="003F2398" w:rsidRPr="003E30DF" w:rsidRDefault="003F2398" w:rsidP="00FC75C4">
            <w:pPr>
              <w:ind w:right="-170"/>
              <w:rPr>
                <w:rFonts w:cs="Arial"/>
                <w:color w:val="000000"/>
              </w:rPr>
            </w:pPr>
            <w:r w:rsidRPr="003E30DF">
              <w:rPr>
                <w:rFonts w:cs="Arial"/>
                <w:color w:val="000000"/>
              </w:rPr>
              <w:t>Programma van Eisen</w:t>
            </w:r>
          </w:p>
        </w:tc>
        <w:tc>
          <w:tcPr>
            <w:tcW w:w="2259" w:type="dxa"/>
            <w:vAlign w:val="center"/>
          </w:tcPr>
          <w:p w14:paraId="0E36CA6F" w14:textId="427B797E" w:rsidR="003F2398" w:rsidRPr="003E30DF" w:rsidRDefault="003F2398" w:rsidP="00FC75C4">
            <w:pPr>
              <w:ind w:right="-170"/>
              <w:rPr>
                <w:rFonts w:cs="Arial"/>
                <w:color w:val="000000"/>
              </w:rPr>
            </w:pPr>
            <w:r w:rsidRPr="003E30DF">
              <w:rPr>
                <w:rFonts w:cs="Arial"/>
                <w:color w:val="000000"/>
              </w:rPr>
              <w:t xml:space="preserve">Aanbestedingsleidraad Par. </w:t>
            </w:r>
            <w:r w:rsidRPr="003E30DF">
              <w:rPr>
                <w:rFonts w:cs="Arial"/>
                <w:color w:val="000000"/>
              </w:rPr>
              <w:fldChar w:fldCharType="begin"/>
            </w:r>
            <w:r w:rsidRPr="003E30DF">
              <w:rPr>
                <w:rFonts w:cs="Arial"/>
                <w:color w:val="000000"/>
              </w:rPr>
              <w:instrText xml:space="preserve"> REF _Ref458697842 \r \h  \* MERGEFORMAT </w:instrText>
            </w:r>
            <w:r w:rsidRPr="003E30DF">
              <w:rPr>
                <w:rFonts w:cs="Arial"/>
                <w:color w:val="000000"/>
              </w:rPr>
            </w:r>
            <w:r w:rsidRPr="003E30DF">
              <w:rPr>
                <w:rFonts w:cs="Arial"/>
                <w:color w:val="000000"/>
              </w:rPr>
              <w:fldChar w:fldCharType="separate"/>
            </w:r>
            <w:r w:rsidR="00D16D7A">
              <w:rPr>
                <w:rFonts w:cs="Arial"/>
                <w:color w:val="000000"/>
              </w:rPr>
              <w:t>5.1</w:t>
            </w:r>
            <w:r w:rsidRPr="003E30DF">
              <w:rPr>
                <w:rFonts w:cs="Arial"/>
                <w:color w:val="000000"/>
              </w:rPr>
              <w:fldChar w:fldCharType="end"/>
            </w:r>
          </w:p>
        </w:tc>
      </w:tr>
      <w:tr w:rsidR="003F2398" w:rsidRPr="003E30DF" w14:paraId="0959C322" w14:textId="77777777" w:rsidTr="008F3363">
        <w:tc>
          <w:tcPr>
            <w:tcW w:w="1210" w:type="dxa"/>
            <w:vAlign w:val="center"/>
          </w:tcPr>
          <w:p w14:paraId="1FD4B973" w14:textId="77777777" w:rsidR="003F2398" w:rsidRPr="003E30DF" w:rsidRDefault="003F2398" w:rsidP="00FC75C4">
            <w:pPr>
              <w:ind w:right="-170"/>
              <w:rPr>
                <w:rFonts w:cs="Arial"/>
                <w:color w:val="000000"/>
              </w:rPr>
            </w:pPr>
            <w:r w:rsidRPr="003E30DF">
              <w:rPr>
                <w:rFonts w:cs="Arial"/>
                <w:color w:val="000000"/>
              </w:rPr>
              <w:t>Bijlage 6</w:t>
            </w:r>
          </w:p>
        </w:tc>
        <w:tc>
          <w:tcPr>
            <w:tcW w:w="5591" w:type="dxa"/>
            <w:vAlign w:val="center"/>
          </w:tcPr>
          <w:p w14:paraId="3EDB44FF" w14:textId="77777777" w:rsidR="003F2398" w:rsidRPr="00953FBA" w:rsidRDefault="003F2398" w:rsidP="00FC75C4">
            <w:pPr>
              <w:ind w:right="-170"/>
              <w:rPr>
                <w:rFonts w:cs="Arial"/>
                <w:color w:val="000000"/>
              </w:rPr>
            </w:pPr>
            <w:r w:rsidRPr="00953FBA">
              <w:rPr>
                <w:rFonts w:cs="Arial"/>
                <w:color w:val="000000"/>
              </w:rPr>
              <w:t xml:space="preserve">Prijzenblad </w:t>
            </w:r>
          </w:p>
        </w:tc>
        <w:tc>
          <w:tcPr>
            <w:tcW w:w="2259" w:type="dxa"/>
            <w:vAlign w:val="center"/>
          </w:tcPr>
          <w:p w14:paraId="7CF2CAC4" w14:textId="705DD30C" w:rsidR="003F2398" w:rsidRPr="00953FBA" w:rsidRDefault="003F2398" w:rsidP="00FC75C4">
            <w:pPr>
              <w:ind w:right="-170"/>
              <w:rPr>
                <w:rFonts w:cs="Arial"/>
                <w:color w:val="000000"/>
              </w:rPr>
            </w:pPr>
            <w:r w:rsidRPr="00953FBA">
              <w:rPr>
                <w:rFonts w:cs="Arial"/>
                <w:color w:val="000000"/>
              </w:rPr>
              <w:t xml:space="preserve">Aanbestedingsleidraad Par. </w:t>
            </w:r>
            <w:r w:rsidR="00953FBA" w:rsidRPr="00953FBA">
              <w:rPr>
                <w:rFonts w:cs="Arial"/>
                <w:color w:val="000000"/>
              </w:rPr>
              <w:t>5.3</w:t>
            </w:r>
          </w:p>
        </w:tc>
      </w:tr>
      <w:tr w:rsidR="003F2398" w:rsidRPr="003E30DF" w14:paraId="1F780680" w14:textId="77777777" w:rsidTr="008F3363">
        <w:tc>
          <w:tcPr>
            <w:tcW w:w="1210" w:type="dxa"/>
            <w:vAlign w:val="center"/>
          </w:tcPr>
          <w:p w14:paraId="539FA1A1" w14:textId="77777777" w:rsidR="003F2398" w:rsidRPr="003E30DF" w:rsidRDefault="003F2398" w:rsidP="00FC75C4">
            <w:pPr>
              <w:ind w:right="-170"/>
              <w:rPr>
                <w:rFonts w:cs="Arial"/>
                <w:color w:val="000000"/>
              </w:rPr>
            </w:pPr>
            <w:r w:rsidRPr="003E30DF">
              <w:rPr>
                <w:rFonts w:cs="Arial"/>
                <w:color w:val="000000"/>
              </w:rPr>
              <w:t>Bijlage 7</w:t>
            </w:r>
          </w:p>
        </w:tc>
        <w:tc>
          <w:tcPr>
            <w:tcW w:w="5591" w:type="dxa"/>
            <w:vAlign w:val="center"/>
          </w:tcPr>
          <w:p w14:paraId="2E0872C2" w14:textId="6D1B07E4" w:rsidR="003F2398" w:rsidRPr="003E30DF" w:rsidRDefault="003F2398" w:rsidP="00FC75C4">
            <w:pPr>
              <w:ind w:right="-170"/>
              <w:rPr>
                <w:rFonts w:cs="Arial"/>
                <w:color w:val="000000"/>
              </w:rPr>
            </w:pPr>
            <w:r w:rsidRPr="003E30DF">
              <w:rPr>
                <w:rFonts w:cs="Arial"/>
                <w:color w:val="000000"/>
              </w:rPr>
              <w:t xml:space="preserve">Concept </w:t>
            </w:r>
            <w:r w:rsidR="00D64C22">
              <w:rPr>
                <w:rFonts w:cs="Arial"/>
                <w:color w:val="000000"/>
              </w:rPr>
              <w:t>Overeenkomst</w:t>
            </w:r>
          </w:p>
        </w:tc>
        <w:tc>
          <w:tcPr>
            <w:tcW w:w="2259" w:type="dxa"/>
            <w:vAlign w:val="center"/>
          </w:tcPr>
          <w:p w14:paraId="15274B14" w14:textId="0B354C1C" w:rsidR="003F2398" w:rsidRPr="003E30DF" w:rsidRDefault="003F2398" w:rsidP="00FC75C4">
            <w:pPr>
              <w:ind w:right="-170"/>
              <w:rPr>
                <w:rFonts w:cs="Arial"/>
                <w:color w:val="000000"/>
              </w:rPr>
            </w:pPr>
            <w:r w:rsidRPr="003E30DF">
              <w:rPr>
                <w:rFonts w:cs="Arial"/>
                <w:color w:val="000000"/>
              </w:rPr>
              <w:t xml:space="preserve">Aanbestedingsleidraad Par. </w:t>
            </w:r>
            <w:r w:rsidRPr="003E30DF">
              <w:rPr>
                <w:rFonts w:cs="Arial"/>
                <w:color w:val="000000"/>
              </w:rPr>
              <w:fldChar w:fldCharType="begin"/>
            </w:r>
            <w:r w:rsidRPr="003E30DF">
              <w:rPr>
                <w:rFonts w:cs="Arial"/>
                <w:color w:val="000000"/>
              </w:rPr>
              <w:instrText xml:space="preserve"> REF _Ref458687757 \r \h  \* MERGEFORMAT </w:instrText>
            </w:r>
            <w:r w:rsidRPr="003E30DF">
              <w:rPr>
                <w:rFonts w:cs="Arial"/>
                <w:color w:val="000000"/>
              </w:rPr>
            </w:r>
            <w:r w:rsidRPr="003E30DF">
              <w:rPr>
                <w:rFonts w:cs="Arial"/>
                <w:color w:val="000000"/>
              </w:rPr>
              <w:fldChar w:fldCharType="separate"/>
            </w:r>
            <w:r w:rsidR="00D16D7A">
              <w:rPr>
                <w:rFonts w:cs="Arial"/>
                <w:color w:val="000000"/>
              </w:rPr>
              <w:t>2.5</w:t>
            </w:r>
            <w:r w:rsidRPr="003E30DF">
              <w:rPr>
                <w:rFonts w:cs="Arial"/>
                <w:color w:val="000000"/>
              </w:rPr>
              <w:fldChar w:fldCharType="end"/>
            </w:r>
          </w:p>
        </w:tc>
      </w:tr>
      <w:tr w:rsidR="003F2398" w:rsidRPr="003E30DF" w14:paraId="264D261B" w14:textId="77777777" w:rsidTr="008F3363">
        <w:tc>
          <w:tcPr>
            <w:tcW w:w="1210" w:type="dxa"/>
            <w:vAlign w:val="center"/>
          </w:tcPr>
          <w:p w14:paraId="5A9E13DF" w14:textId="77777777" w:rsidR="003F2398" w:rsidRPr="003E30DF" w:rsidRDefault="003F2398" w:rsidP="00FC75C4">
            <w:pPr>
              <w:ind w:right="-170"/>
              <w:rPr>
                <w:rFonts w:cs="Arial"/>
                <w:color w:val="000000"/>
              </w:rPr>
            </w:pPr>
            <w:r w:rsidRPr="003E30DF">
              <w:rPr>
                <w:rFonts w:cs="Arial"/>
                <w:color w:val="000000"/>
              </w:rPr>
              <w:t>Bijlage 8</w:t>
            </w:r>
          </w:p>
        </w:tc>
        <w:tc>
          <w:tcPr>
            <w:tcW w:w="5591" w:type="dxa"/>
            <w:vAlign w:val="center"/>
          </w:tcPr>
          <w:p w14:paraId="7D6D34C4" w14:textId="77777777" w:rsidR="003F2398" w:rsidRPr="003E30DF" w:rsidRDefault="003F2398" w:rsidP="00FC75C4">
            <w:pPr>
              <w:ind w:right="-170"/>
              <w:rPr>
                <w:rFonts w:cs="Arial"/>
                <w:color w:val="000000"/>
              </w:rPr>
            </w:pPr>
            <w:r w:rsidRPr="003E30DF">
              <w:rPr>
                <w:rFonts w:cs="Arial"/>
                <w:color w:val="000000"/>
              </w:rPr>
              <w:t xml:space="preserve">Algemene Inkoopvoorwaarden GVB </w:t>
            </w:r>
          </w:p>
        </w:tc>
        <w:tc>
          <w:tcPr>
            <w:tcW w:w="2259" w:type="dxa"/>
            <w:vAlign w:val="center"/>
          </w:tcPr>
          <w:p w14:paraId="618E2C7A" w14:textId="77777777" w:rsidR="003F2398" w:rsidRPr="003E30DF" w:rsidRDefault="003F2398" w:rsidP="00FC75C4">
            <w:pPr>
              <w:ind w:right="-170"/>
              <w:rPr>
                <w:rFonts w:cs="Arial"/>
                <w:color w:val="000000"/>
              </w:rPr>
            </w:pPr>
            <w:r w:rsidRPr="003E30DF">
              <w:rPr>
                <w:rFonts w:cs="Arial"/>
                <w:color w:val="000000"/>
              </w:rPr>
              <w:t xml:space="preserve">Aanbestedingsleidraad Par. </w:t>
            </w:r>
            <w:r w:rsidR="00E511EE" w:rsidRPr="003E30DF">
              <w:rPr>
                <w:rFonts w:cs="Arial"/>
                <w:color w:val="000000"/>
              </w:rPr>
              <w:t>2.5</w:t>
            </w:r>
          </w:p>
        </w:tc>
      </w:tr>
    </w:tbl>
    <w:p w14:paraId="36F42DB9" w14:textId="03A65FD1" w:rsidR="003F2398" w:rsidRPr="008F3363" w:rsidRDefault="003F2398" w:rsidP="00FC75C4">
      <w:pPr>
        <w:pStyle w:val="Kop2"/>
        <w:jc w:val="left"/>
      </w:pPr>
      <w:bookmarkStart w:id="29" w:name="_Toc533427771"/>
      <w:bookmarkStart w:id="30" w:name="_Toc95330972"/>
      <w:r w:rsidRPr="008F3363">
        <w:t>TenderNed</w:t>
      </w:r>
      <w:bookmarkEnd w:id="29"/>
      <w:bookmarkEnd w:id="30"/>
    </w:p>
    <w:bookmarkEnd w:id="28"/>
    <w:p w14:paraId="508AEAB2" w14:textId="146494B2" w:rsidR="003F2398" w:rsidRPr="003E30DF" w:rsidRDefault="003F2398" w:rsidP="00FC75C4">
      <w:pPr>
        <w:rPr>
          <w:rFonts w:cs="Arial"/>
        </w:rPr>
      </w:pPr>
      <w:r w:rsidRPr="003E30DF">
        <w:rPr>
          <w:rFonts w:cs="Arial"/>
        </w:rPr>
        <w:t xml:space="preserve">De aanbesteding verloopt volledig elektronisch, met </w:t>
      </w:r>
      <w:r w:rsidRPr="00CB1DA8">
        <w:rPr>
          <w:rFonts w:cs="Arial"/>
        </w:rPr>
        <w:t>toepassing van de aanbestedingstool TenderNed (www.tenderned.nl)</w:t>
      </w:r>
      <w:r w:rsidR="008F3363" w:rsidRPr="00CB1DA8">
        <w:rPr>
          <w:rFonts w:cs="Arial"/>
        </w:rPr>
        <w:t>.</w:t>
      </w:r>
      <w:r w:rsidRPr="00CB1DA8">
        <w:rPr>
          <w:rFonts w:cs="Arial"/>
        </w:rPr>
        <w:t>Alle communicatie- en informatie-uit</w:t>
      </w:r>
      <w:r w:rsidRPr="003E30DF">
        <w:rPr>
          <w:rFonts w:cs="Arial"/>
        </w:rPr>
        <w:t>wisseling tussen GVB en de Inschrijvers in het kader van de aanbesteding vindt plaats via deze aanbestedingstool.</w:t>
      </w:r>
    </w:p>
    <w:p w14:paraId="7C5A9C5B" w14:textId="77777777" w:rsidR="00E511EE" w:rsidRPr="003E30DF" w:rsidRDefault="00E511EE" w:rsidP="00FC75C4">
      <w:pPr>
        <w:rPr>
          <w:rFonts w:cs="Arial"/>
        </w:rPr>
      </w:pPr>
    </w:p>
    <w:p w14:paraId="50E3DC68" w14:textId="0247B688" w:rsidR="003F2398" w:rsidRPr="003E30DF" w:rsidRDefault="003F2398" w:rsidP="00FC75C4">
      <w:pPr>
        <w:rPr>
          <w:rFonts w:cs="Arial"/>
        </w:rPr>
      </w:pPr>
      <w:r w:rsidRPr="003E30DF">
        <w:rPr>
          <w:rFonts w:cs="Arial"/>
        </w:rPr>
        <w:t>Om deel te kunnen nemen aan de aanbestedingsprocedure dienen ondernemers gereg</w:t>
      </w:r>
      <w:r w:rsidR="00E511EE" w:rsidRPr="003E30DF">
        <w:rPr>
          <w:rFonts w:cs="Arial"/>
        </w:rPr>
        <w:t>istreerd te staan in TenderNed.</w:t>
      </w:r>
    </w:p>
    <w:p w14:paraId="508B6656" w14:textId="77777777" w:rsidR="00E511EE" w:rsidRPr="003E30DF" w:rsidRDefault="00E511EE" w:rsidP="00FC75C4">
      <w:pPr>
        <w:rPr>
          <w:rFonts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05DA0615" w14:textId="77777777" w:rsidTr="003F2398">
        <w:tc>
          <w:tcPr>
            <w:tcW w:w="9212" w:type="dxa"/>
            <w:shd w:val="clear" w:color="auto" w:fill="D9E2F3" w:themeFill="accent1" w:themeFillTint="33"/>
            <w:tcMar>
              <w:top w:w="57" w:type="dxa"/>
              <w:bottom w:w="113" w:type="dxa"/>
            </w:tcMar>
          </w:tcPr>
          <w:p w14:paraId="0EE1C1F1" w14:textId="77777777" w:rsidR="003F2398" w:rsidRPr="003E30DF" w:rsidRDefault="003F2398" w:rsidP="00FC75C4">
            <w:r w:rsidRPr="003E30DF">
              <w:t xml:space="preserve">Voor Nederlandse ondernemers is registratie in TenderNed met ingang van 27 juni 2015 alleen mogelijk indien beschikken over eHerkenningsmiddel met betrouwbaarheidsniveau 2 of hoger. Houd er rekening mee dat het aanvragen van eHerkenningsmiddel enkele werkdagen duurt. Meer informatie over eHerkenningsmiddel en de registratie in TenderNed is te vinden op </w:t>
            </w:r>
            <w:hyperlink r:id="rId11" w:history="1">
              <w:r w:rsidRPr="003E30DF">
                <w:rPr>
                  <w:rStyle w:val="Hyperlink"/>
                </w:rPr>
                <w:t>www.tenderned.nl</w:t>
              </w:r>
            </w:hyperlink>
            <w:r w:rsidRPr="003E30DF">
              <w:t>.</w:t>
            </w:r>
          </w:p>
        </w:tc>
      </w:tr>
    </w:tbl>
    <w:p w14:paraId="18280AB4" w14:textId="77777777" w:rsidR="003F2398" w:rsidRPr="003E30DF" w:rsidRDefault="003F2398" w:rsidP="00FC75C4">
      <w:pPr>
        <w:rPr>
          <w:rFonts w:cs="Arial"/>
        </w:rPr>
      </w:pPr>
      <w:r w:rsidRPr="003E30DF">
        <w:rPr>
          <w:rFonts w:cs="Arial"/>
        </w:rPr>
        <w:br/>
        <w:t xml:space="preserve">Bij vragen over TenderNed wordt verzocht contact op te nemen met de </w:t>
      </w:r>
      <w:proofErr w:type="spellStart"/>
      <w:r w:rsidRPr="003E30DF">
        <w:rPr>
          <w:rFonts w:cs="Arial"/>
        </w:rPr>
        <w:t>servicedesk</w:t>
      </w:r>
      <w:proofErr w:type="spellEnd"/>
      <w:r w:rsidRPr="003E30DF">
        <w:rPr>
          <w:rFonts w:cs="Arial"/>
        </w:rPr>
        <w:t xml:space="preserve"> van TenderNed. De </w:t>
      </w:r>
      <w:proofErr w:type="spellStart"/>
      <w:r w:rsidRPr="003E30DF">
        <w:rPr>
          <w:rFonts w:cs="Arial"/>
        </w:rPr>
        <w:t>servicedesk</w:t>
      </w:r>
      <w:proofErr w:type="spellEnd"/>
      <w:r w:rsidRPr="003E30DF">
        <w:rPr>
          <w:rFonts w:cs="Arial"/>
        </w:rPr>
        <w:t xml:space="preserve"> is bereikbaar op werkdagen van 08.30 tot 17.00 uur via het gratis nummer 0800-8363376 of </w:t>
      </w:r>
      <w:hyperlink r:id="rId12" w:history="1">
        <w:r w:rsidRPr="003E30DF">
          <w:rPr>
            <w:rStyle w:val="Hyperlink"/>
            <w:rFonts w:cs="Arial"/>
          </w:rPr>
          <w:t>servicedesk@TenderNed.nl</w:t>
        </w:r>
      </w:hyperlink>
      <w:r w:rsidRPr="003E30DF">
        <w:rPr>
          <w:rFonts w:cs="Arial"/>
        </w:rPr>
        <w:t>.</w:t>
      </w:r>
    </w:p>
    <w:p w14:paraId="566CB14C" w14:textId="77777777" w:rsidR="003F2398" w:rsidRPr="003E30DF" w:rsidRDefault="003F2398" w:rsidP="00FC75C4">
      <w:pPr>
        <w:rPr>
          <w:rFonts w:cs="Arial"/>
        </w:rPr>
      </w:pPr>
    </w:p>
    <w:p w14:paraId="22DA83EF" w14:textId="77777777" w:rsidR="003F2398" w:rsidRPr="003E30DF" w:rsidRDefault="003F2398" w:rsidP="00FC75C4">
      <w:pPr>
        <w:rPr>
          <w:rFonts w:cs="Arial"/>
        </w:rPr>
      </w:pPr>
      <w:r w:rsidRPr="003E30DF">
        <w:rPr>
          <w:rFonts w:cs="Arial"/>
        </w:rPr>
        <w:br w:type="page"/>
      </w:r>
    </w:p>
    <w:p w14:paraId="34041AB4" w14:textId="77777777" w:rsidR="003F2398" w:rsidRPr="003E30DF" w:rsidRDefault="003F2398" w:rsidP="00FC75C4">
      <w:pPr>
        <w:pStyle w:val="Kop1"/>
        <w:keepLines/>
        <w:spacing w:before="480" w:after="240" w:line="276" w:lineRule="auto"/>
        <w:ind w:left="432" w:hanging="432"/>
      </w:pPr>
      <w:bookmarkStart w:id="31" w:name="_Toc533427773"/>
      <w:bookmarkStart w:id="32" w:name="_Toc95330973"/>
      <w:r w:rsidRPr="003E30DF">
        <w:lastRenderedPageBreak/>
        <w:t>Opdracht</w:t>
      </w:r>
      <w:bookmarkEnd w:id="31"/>
      <w:bookmarkEnd w:id="32"/>
    </w:p>
    <w:p w14:paraId="1C812BAE" w14:textId="77777777" w:rsidR="003F2398" w:rsidRPr="003E30DF" w:rsidRDefault="003F2398" w:rsidP="00FC75C4">
      <w:pPr>
        <w:pStyle w:val="Kop2"/>
        <w:numPr>
          <w:ilvl w:val="1"/>
          <w:numId w:val="10"/>
        </w:numPr>
        <w:ind w:left="851" w:hanging="860"/>
        <w:jc w:val="left"/>
      </w:pPr>
      <w:bookmarkStart w:id="33" w:name="_Toc447888606"/>
      <w:bookmarkStart w:id="34" w:name="_Toc517263544"/>
      <w:bookmarkStart w:id="35" w:name="_Toc533427774"/>
      <w:bookmarkStart w:id="36" w:name="_Toc95330974"/>
      <w:r w:rsidRPr="003E30DF">
        <w:t>Doelstelling</w:t>
      </w:r>
      <w:bookmarkEnd w:id="33"/>
      <w:r w:rsidRPr="003E30DF">
        <w:t xml:space="preserve"> GVB</w:t>
      </w:r>
      <w:bookmarkEnd w:id="34"/>
      <w:bookmarkEnd w:id="35"/>
      <w:bookmarkEnd w:id="36"/>
    </w:p>
    <w:p w14:paraId="430D9117" w14:textId="77777777" w:rsidR="00220E0C" w:rsidRDefault="00220E0C" w:rsidP="00220E0C">
      <w:r>
        <w:t>G</w:t>
      </w:r>
      <w:r w:rsidRPr="0053469F">
        <w:t xml:space="preserve">VB streeft er in de uitvoering van haar opdracht voor de Gemeente Amsterdam en de interne klant naar om alle gebouwen en installaties op een zodanig conditieniveau te houden dat door het tijdig en correct uitvoeren van onderhoud overlast door het uitvallen van installaties wordt voorkomen. Storingen dienen voorkomen te worden en mochten deze wel optreden, dan moeten deze zo snel als mogelijk verholpen worden. Dit met minimale overlast en naar tevredenheid van de gebruiker. GVB wil een betrouwbaar beeld hebben van de onderhoudsstaat van de gebouwen en installaties. Daarnaast wil GVB volledige grip hebben op alle onderhoudsactiviteiten. Onderhoud moet bovendien doelmatig en efficiënt zijn. </w:t>
      </w:r>
    </w:p>
    <w:p w14:paraId="7A83FDB0" w14:textId="3B306A19" w:rsidR="00220E0C" w:rsidRPr="0053469F" w:rsidRDefault="00220E0C" w:rsidP="00220E0C">
      <w:r w:rsidRPr="0053469F">
        <w:t xml:space="preserve">Doel van de aanbesteding is op een transparante wijze afsluiten van een overeenkomst met een kwalitatief goede organisatie ten behoeve van </w:t>
      </w:r>
      <w:r>
        <w:t>onderhoudswerkzaamheden.</w:t>
      </w:r>
    </w:p>
    <w:p w14:paraId="6CD1AE03" w14:textId="77777777" w:rsidR="00220E0C" w:rsidRPr="003E30DF" w:rsidRDefault="00220E0C" w:rsidP="00FC75C4">
      <w:pPr>
        <w:rPr>
          <w:rFonts w:cs="Arial"/>
        </w:rPr>
      </w:pPr>
    </w:p>
    <w:p w14:paraId="48C34187" w14:textId="2B75A087" w:rsidR="003F2398" w:rsidRPr="003E30DF" w:rsidRDefault="00220E0C" w:rsidP="00FC75C4">
      <w:pPr>
        <w:pStyle w:val="Kop2"/>
        <w:jc w:val="left"/>
      </w:pPr>
      <w:bookmarkStart w:id="37" w:name="_Toc533427775"/>
      <w:bookmarkStart w:id="38" w:name="_Toc95330975"/>
      <w:r>
        <w:t>D</w:t>
      </w:r>
      <w:r w:rsidR="003F2398" w:rsidRPr="003E30DF">
        <w:t>oelstelling opdracht</w:t>
      </w:r>
      <w:bookmarkEnd w:id="37"/>
      <w:bookmarkEnd w:id="38"/>
    </w:p>
    <w:p w14:paraId="209382B3" w14:textId="47D243AA" w:rsidR="00C15EC2" w:rsidRPr="005457BD" w:rsidRDefault="00C15EC2" w:rsidP="00C15EC2">
      <w:r w:rsidRPr="005457BD">
        <w:t>Door verschillende oorzaken (vervuiling, slijtage, misbruik, vandalisme,</w:t>
      </w:r>
      <w:r>
        <w:t xml:space="preserve"> projectmatige werkzaamheden) </w:t>
      </w:r>
      <w:r w:rsidRPr="005457BD">
        <w:t xml:space="preserve">komt het voor dat ‘binnen riolering’ niet als gewenst functioneren. </w:t>
      </w:r>
      <w:r>
        <w:t>Voorkomende afwijkingen zijn</w:t>
      </w:r>
      <w:r w:rsidR="009E4362">
        <w:t>:</w:t>
      </w:r>
    </w:p>
    <w:p w14:paraId="5609CB4B" w14:textId="77777777" w:rsidR="00C15EC2" w:rsidRPr="005457BD" w:rsidRDefault="00C15EC2" w:rsidP="00C15EC2"/>
    <w:p w14:paraId="50C8D3E9" w14:textId="77777777" w:rsidR="00C15EC2" w:rsidRPr="005457BD" w:rsidRDefault="00C15EC2" w:rsidP="00C15EC2">
      <w:pPr>
        <w:numPr>
          <w:ilvl w:val="0"/>
          <w:numId w:val="34"/>
        </w:numPr>
        <w:contextualSpacing/>
      </w:pPr>
      <w:r w:rsidRPr="005457BD">
        <w:t>Verstoppingen</w:t>
      </w:r>
    </w:p>
    <w:p w14:paraId="43767F6A" w14:textId="77777777" w:rsidR="00C15EC2" w:rsidRPr="005457BD" w:rsidRDefault="00C15EC2" w:rsidP="00C15EC2">
      <w:pPr>
        <w:numPr>
          <w:ilvl w:val="0"/>
          <w:numId w:val="34"/>
        </w:numPr>
        <w:contextualSpacing/>
      </w:pPr>
      <w:r w:rsidRPr="005457BD">
        <w:t>Lekkages</w:t>
      </w:r>
    </w:p>
    <w:p w14:paraId="3402E352" w14:textId="77777777" w:rsidR="00C15EC2" w:rsidRPr="005457BD" w:rsidRDefault="00C15EC2" w:rsidP="00C15EC2">
      <w:pPr>
        <w:numPr>
          <w:ilvl w:val="0"/>
          <w:numId w:val="34"/>
        </w:numPr>
        <w:contextualSpacing/>
      </w:pPr>
      <w:r w:rsidRPr="005457BD">
        <w:t>Defecten en schade</w:t>
      </w:r>
    </w:p>
    <w:p w14:paraId="6DD78426" w14:textId="77777777" w:rsidR="00C15EC2" w:rsidRPr="005457BD" w:rsidRDefault="00C15EC2" w:rsidP="00C15EC2">
      <w:pPr>
        <w:numPr>
          <w:ilvl w:val="0"/>
          <w:numId w:val="34"/>
        </w:numPr>
        <w:contextualSpacing/>
      </w:pPr>
      <w:r w:rsidRPr="005457BD">
        <w:t>Stankoverlast</w:t>
      </w:r>
    </w:p>
    <w:p w14:paraId="7FF58AF4" w14:textId="77777777" w:rsidR="00C15EC2" w:rsidRDefault="00C15EC2" w:rsidP="00C15EC2">
      <w:pPr>
        <w:ind w:left="720"/>
        <w:contextualSpacing/>
      </w:pPr>
    </w:p>
    <w:p w14:paraId="0D7BCBBC" w14:textId="6D37CB7E" w:rsidR="00C15EC2" w:rsidRDefault="00C15EC2" w:rsidP="00C15EC2">
      <w:r>
        <w:t>Om genoemde problemen en werkzaamheden zo goed mogelijk te kunnen ondervangen heeft het R</w:t>
      </w:r>
      <w:r w:rsidR="007E4E6C">
        <w:t xml:space="preserve">ailinfra </w:t>
      </w:r>
      <w:r>
        <w:t>B</w:t>
      </w:r>
      <w:r w:rsidR="007E4E6C">
        <w:t>edrijf</w:t>
      </w:r>
      <w:r w:rsidR="0000312F">
        <w:t xml:space="preserve"> (RIB)</w:t>
      </w:r>
      <w:r w:rsidR="00A54E3E">
        <w:t xml:space="preserve"> </w:t>
      </w:r>
      <w:r w:rsidR="003169C2">
        <w:t xml:space="preserve">besloten een </w:t>
      </w:r>
      <w:r w:rsidR="001314E7">
        <w:t xml:space="preserve">onderhoudscontract af te sluiten met een onderhoudspartij op basis van een </w:t>
      </w:r>
      <w:r w:rsidR="003169C2">
        <w:t>programma van eisen</w:t>
      </w:r>
      <w:r w:rsidR="001314E7">
        <w:t>,</w:t>
      </w:r>
      <w:r w:rsidR="00A711F5">
        <w:t xml:space="preserve"> Dit</w:t>
      </w:r>
      <w:r w:rsidR="003169C2">
        <w:t xml:space="preserve"> om zo te zorgen dat de functie</w:t>
      </w:r>
      <w:r w:rsidR="00A711F5">
        <w:t xml:space="preserve"> van de binnen</w:t>
      </w:r>
      <w:r w:rsidR="007D43FE">
        <w:t xml:space="preserve"> </w:t>
      </w:r>
      <w:r w:rsidR="00A711F5">
        <w:t>riolering</w:t>
      </w:r>
      <w:r w:rsidR="003169C2">
        <w:t xml:space="preserve"> voor de toekomst gegarandeerd is</w:t>
      </w:r>
      <w:r w:rsidR="0057435E">
        <w:t>. Het RIB</w:t>
      </w:r>
      <w:r w:rsidR="00A54E3E">
        <w:t xml:space="preserve"> is de nieuwe organisatie</w:t>
      </w:r>
      <w:r w:rsidR="0000312F">
        <w:t xml:space="preserve">vorm </w:t>
      </w:r>
      <w:r w:rsidR="00A54E3E">
        <w:t>van</w:t>
      </w:r>
      <w:r w:rsidR="001D7071">
        <w:t xml:space="preserve"> GVB</w:t>
      </w:r>
      <w:r w:rsidR="005A6AB9">
        <w:t xml:space="preserve"> waarin Rail Service</w:t>
      </w:r>
      <w:r w:rsidR="0000312F">
        <w:t xml:space="preserve">s van GVB </w:t>
      </w:r>
      <w:r w:rsidR="005A6AB9">
        <w:t xml:space="preserve"> en de Metro en Tram van de gemeente Amst</w:t>
      </w:r>
      <w:r w:rsidR="0000312F">
        <w:t xml:space="preserve">erdam zijn samengaan. Hieronder valt ook </w:t>
      </w:r>
      <w:r w:rsidR="007E4E6C">
        <w:t>de</w:t>
      </w:r>
      <w:r w:rsidR="00732BC9">
        <w:t xml:space="preserve"> </w:t>
      </w:r>
      <w:r w:rsidR="00732BC9" w:rsidRPr="00AE6DE3">
        <w:rPr>
          <w:rFonts w:cs="Arial"/>
        </w:rPr>
        <w:t>afdeling Stationsbeheer van Rail Services</w:t>
      </w:r>
      <w:r w:rsidR="0000312F">
        <w:rPr>
          <w:rFonts w:cs="Arial"/>
        </w:rPr>
        <w:t>.</w:t>
      </w:r>
    </w:p>
    <w:p w14:paraId="0EB238E5" w14:textId="77777777" w:rsidR="007D43FE" w:rsidRDefault="007D43FE" w:rsidP="00C15EC2"/>
    <w:p w14:paraId="0965C293" w14:textId="2E7C2F85" w:rsidR="00C15EC2" w:rsidRPr="0048481D" w:rsidRDefault="0044537F" w:rsidP="0048481D">
      <w:pPr>
        <w:rPr>
          <w:rFonts w:cs="Arial"/>
        </w:rPr>
      </w:pPr>
      <w:r>
        <w:rPr>
          <w:rFonts w:cs="Arial"/>
        </w:rPr>
        <w:t>D</w:t>
      </w:r>
      <w:r w:rsidR="001A750A">
        <w:rPr>
          <w:rFonts w:cs="Arial"/>
        </w:rPr>
        <w:t>e</w:t>
      </w:r>
      <w:r>
        <w:rPr>
          <w:rFonts w:cs="Arial"/>
        </w:rPr>
        <w:t xml:space="preserve"> opdracht </w:t>
      </w:r>
      <w:r w:rsidR="0048481D">
        <w:rPr>
          <w:rFonts w:cs="Arial"/>
        </w:rPr>
        <w:t xml:space="preserve"> betreft p</w:t>
      </w:r>
      <w:r w:rsidR="00C15EC2" w:rsidRPr="0048481D">
        <w:rPr>
          <w:rFonts w:cs="Arial"/>
        </w:rPr>
        <w:t>reventief en correctief onderhoud</w:t>
      </w:r>
      <w:r w:rsidR="00791C41">
        <w:rPr>
          <w:rFonts w:cs="Arial"/>
        </w:rPr>
        <w:t xml:space="preserve"> </w:t>
      </w:r>
      <w:r w:rsidR="001A750A">
        <w:rPr>
          <w:rFonts w:cs="Arial"/>
        </w:rPr>
        <w:t xml:space="preserve">aan de riolering </w:t>
      </w:r>
      <w:r w:rsidR="00791C41">
        <w:rPr>
          <w:rFonts w:cs="Arial"/>
        </w:rPr>
        <w:t>en vuilwater</w:t>
      </w:r>
      <w:r w:rsidR="008442C6">
        <w:rPr>
          <w:rFonts w:cs="Arial"/>
        </w:rPr>
        <w:t>afvoer</w:t>
      </w:r>
      <w:r w:rsidR="0048481D">
        <w:rPr>
          <w:rFonts w:cs="Arial"/>
        </w:rPr>
        <w:t>.</w:t>
      </w:r>
      <w:r w:rsidR="001A750A">
        <w:rPr>
          <w:rFonts w:cs="Arial"/>
        </w:rPr>
        <w:t xml:space="preserve"> </w:t>
      </w:r>
      <w:r w:rsidR="00C15EC2" w:rsidRPr="0048481D">
        <w:rPr>
          <w:rFonts w:cs="Arial"/>
        </w:rPr>
        <w:t>Door het uitvoeren van preventieve onderhoudswerkzaamheden, op basis van een regelmatige onderhoudsfrequentie zal de functie behouden blijven en zullen de correctieve onderhoudskosten verder dalen.</w:t>
      </w:r>
    </w:p>
    <w:p w14:paraId="1FE643DE" w14:textId="77777777" w:rsidR="00C15EC2" w:rsidRDefault="00C15EC2" w:rsidP="0048481D"/>
    <w:p w14:paraId="5F083D08" w14:textId="64355DCA" w:rsidR="00C775AC" w:rsidRPr="003E30DF" w:rsidRDefault="00C775AC">
      <w:pPr>
        <w:spacing w:line="276" w:lineRule="auto"/>
        <w:rPr>
          <w:rFonts w:ascii="Century Gothic" w:eastAsia="Malgun Gothic" w:hAnsi="Century Gothic" w:cs="Arial"/>
          <w:i/>
          <w:sz w:val="16"/>
          <w:szCs w:val="16"/>
        </w:rPr>
      </w:pPr>
      <w:r>
        <w:t xml:space="preserve">Door het onderhoud zal </w:t>
      </w:r>
      <w:r w:rsidR="008C4181">
        <w:t>de reiziger minder hinder ervaren. Want door verzorgde en schone locaties, haltes en</w:t>
      </w:r>
      <w:r w:rsidRPr="005830EF">
        <w:rPr>
          <w:bCs/>
        </w:rPr>
        <w:t xml:space="preserve"> stations </w:t>
      </w:r>
      <w:r w:rsidR="00433AC2">
        <w:rPr>
          <w:bCs/>
        </w:rPr>
        <w:t>zal</w:t>
      </w:r>
      <w:r w:rsidR="008C4181">
        <w:rPr>
          <w:bCs/>
        </w:rPr>
        <w:t xml:space="preserve"> de </w:t>
      </w:r>
      <w:r w:rsidR="00D97AB4">
        <w:rPr>
          <w:bCs/>
        </w:rPr>
        <w:t>reizigers</w:t>
      </w:r>
      <w:r w:rsidR="008C4181">
        <w:rPr>
          <w:bCs/>
        </w:rPr>
        <w:t xml:space="preserve">tevredenheid </w:t>
      </w:r>
      <w:r w:rsidR="00433AC2">
        <w:rPr>
          <w:bCs/>
        </w:rPr>
        <w:t>beter zijn geborgd.</w:t>
      </w:r>
    </w:p>
    <w:p w14:paraId="74C7C2C1" w14:textId="5A1A50B8" w:rsidR="00C775AC" w:rsidRDefault="00C775AC" w:rsidP="00433AC2"/>
    <w:p w14:paraId="530221F1" w14:textId="77777777" w:rsidR="003F2398" w:rsidRPr="003E30DF" w:rsidRDefault="003F2398" w:rsidP="00FC75C4">
      <w:pPr>
        <w:pStyle w:val="Kop2"/>
        <w:jc w:val="left"/>
      </w:pPr>
      <w:bookmarkStart w:id="39" w:name="_Toc533427776"/>
      <w:bookmarkStart w:id="40" w:name="_Toc95330976"/>
      <w:r w:rsidRPr="003E30DF">
        <w:t>Scope van de opdracht</w:t>
      </w:r>
      <w:bookmarkEnd w:id="39"/>
      <w:bookmarkEnd w:id="40"/>
    </w:p>
    <w:p w14:paraId="6A2843A0" w14:textId="33F183FD" w:rsidR="005F3345" w:rsidRPr="00E65155" w:rsidRDefault="005F3345" w:rsidP="005F3345">
      <w:r w:rsidRPr="00E65155">
        <w:t>De opdracht betreft het voor</w:t>
      </w:r>
      <w:r>
        <w:t xml:space="preserve"> </w:t>
      </w:r>
      <w:r w:rsidRPr="001F2EEC">
        <w:t>maximaal</w:t>
      </w:r>
      <w:r w:rsidR="0036163E" w:rsidRPr="001F2EEC">
        <w:t xml:space="preserve"> </w:t>
      </w:r>
      <w:r w:rsidR="00953FBA" w:rsidRPr="001F2EEC">
        <w:t>6</w:t>
      </w:r>
      <w:r w:rsidRPr="001F2EEC">
        <w:t xml:space="preserve"> jaren</w:t>
      </w:r>
      <w:r w:rsidR="004B6D8C" w:rsidRPr="001F2EEC">
        <w:t xml:space="preserve"> </w:t>
      </w:r>
      <w:commentRangeStart w:id="41"/>
      <w:r w:rsidR="00DC59A2">
        <w:t>(</w:t>
      </w:r>
      <w:r w:rsidR="004B6D8C" w:rsidRPr="001F2EEC">
        <w:t>inclusief</w:t>
      </w:r>
      <w:r w:rsidR="004B6D8C">
        <w:t xml:space="preserve"> </w:t>
      </w:r>
      <w:r w:rsidR="00DC59A2">
        <w:t xml:space="preserve">2 x 1 jaar </w:t>
      </w:r>
      <w:r w:rsidR="004B6D8C">
        <w:t>verlenging</w:t>
      </w:r>
      <w:r w:rsidR="00DC59A2">
        <w:t>)</w:t>
      </w:r>
      <w:r w:rsidRPr="00E65155">
        <w:t xml:space="preserve"> </w:t>
      </w:r>
      <w:commentRangeEnd w:id="41"/>
      <w:r w:rsidR="00DC59A2">
        <w:rPr>
          <w:rStyle w:val="Verwijzingopmerking"/>
          <w:rFonts w:asciiTheme="minorHAnsi" w:eastAsiaTheme="minorHAnsi" w:hAnsiTheme="minorHAnsi" w:cstheme="minorBidi"/>
          <w:lang w:eastAsia="en-US"/>
        </w:rPr>
        <w:commentReference w:id="41"/>
      </w:r>
      <w:r w:rsidRPr="00E65155">
        <w:t>uitvoeren van preventieve</w:t>
      </w:r>
      <w:r>
        <w:t>-</w:t>
      </w:r>
      <w:r w:rsidRPr="00E65155">
        <w:t xml:space="preserve"> en correctieve onderhoudswerkzaamheden,</w:t>
      </w:r>
      <w:r>
        <w:t xml:space="preserve"> </w:t>
      </w:r>
      <w:r w:rsidRPr="00E65155">
        <w:t xml:space="preserve">monitoren van en het informeren over de </w:t>
      </w:r>
      <w:r w:rsidRPr="00E65155">
        <w:lastRenderedPageBreak/>
        <w:t>toestand van het</w:t>
      </w:r>
      <w:r>
        <w:t xml:space="preserve"> </w:t>
      </w:r>
      <w:r w:rsidRPr="00EA162C">
        <w:t xml:space="preserve">functioneren van </w:t>
      </w:r>
      <w:r w:rsidRPr="00EA162C">
        <w:rPr>
          <w:rStyle w:val="normaltextrun"/>
          <w:color w:val="000000"/>
          <w:shd w:val="clear" w:color="auto" w:fill="FFFFFF"/>
        </w:rPr>
        <w:t xml:space="preserve">het </w:t>
      </w:r>
      <w:r w:rsidRPr="00E46E4D">
        <w:rPr>
          <w:rStyle w:val="normaltextrun"/>
          <w:rFonts w:cstheme="minorHAnsi"/>
          <w:bdr w:val="none" w:sz="0" w:space="0" w:color="auto" w:frame="1"/>
        </w:rPr>
        <w:t>‘‘</w:t>
      </w:r>
      <w:r>
        <w:rPr>
          <w:rStyle w:val="normaltextrun"/>
          <w:rFonts w:cstheme="minorHAnsi"/>
          <w:bdr w:val="none" w:sz="0" w:space="0" w:color="auto" w:frame="1"/>
        </w:rPr>
        <w:t>Vuilwaterafvoer  (VWA</w:t>
      </w:r>
      <w:r w:rsidR="00235114">
        <w:rPr>
          <w:rStyle w:val="normaltextrun"/>
          <w:rFonts w:cstheme="minorHAnsi"/>
          <w:bdr w:val="none" w:sz="0" w:space="0" w:color="auto" w:frame="1"/>
        </w:rPr>
        <w:t>)</w:t>
      </w:r>
      <w:r w:rsidR="0048481D">
        <w:rPr>
          <w:rStyle w:val="normaltextrun"/>
          <w:rFonts w:cstheme="minorHAnsi"/>
          <w:bdr w:val="none" w:sz="0" w:space="0" w:color="auto" w:frame="1"/>
        </w:rPr>
        <w:t>”</w:t>
      </w:r>
      <w:r w:rsidRPr="00EA162C" w:rsidDel="003A1A09">
        <w:rPr>
          <w:rStyle w:val="normaltextrun"/>
          <w:rFonts w:ascii="Calibri" w:hAnsi="Calibri"/>
          <w:sz w:val="22"/>
          <w:bdr w:val="none" w:sz="0" w:space="0" w:color="auto" w:frame="1"/>
        </w:rPr>
        <w:t xml:space="preserve"> </w:t>
      </w:r>
      <w:r w:rsidRPr="00EA162C">
        <w:t>van GVB, zoals beschreven in het Programma</w:t>
      </w:r>
      <w:r w:rsidRPr="00E65155">
        <w:t xml:space="preserve"> van Eisen. </w:t>
      </w:r>
    </w:p>
    <w:p w14:paraId="25B73694" w14:textId="77777777" w:rsidR="005F3345" w:rsidRPr="00E65155" w:rsidRDefault="005F3345" w:rsidP="005F3345"/>
    <w:p w14:paraId="16811427" w14:textId="05051948" w:rsidR="005120BF" w:rsidRDefault="00412278" w:rsidP="005F3345">
      <w:r>
        <w:t xml:space="preserve">De opdracht </w:t>
      </w:r>
      <w:r w:rsidR="00EA5EB2">
        <w:t>behelst h</w:t>
      </w:r>
      <w:r w:rsidR="005120BF">
        <w:t>et preventief en correctief rioleringsonderhoud, waarbij de</w:t>
      </w:r>
      <w:r w:rsidR="003027AA">
        <w:t xml:space="preserve"> met name de</w:t>
      </w:r>
      <w:r w:rsidR="005120BF">
        <w:t xml:space="preserve"> scop</w:t>
      </w:r>
      <w:r w:rsidR="00094578">
        <w:t>e</w:t>
      </w:r>
      <w:r w:rsidR="005120BF">
        <w:t xml:space="preserve"> van de werkzaamheden met betrekking tot het </w:t>
      </w:r>
      <w:r w:rsidR="00094578">
        <w:t>rioleringsstelsel</w:t>
      </w:r>
      <w:r w:rsidR="005120BF">
        <w:t xml:space="preserve"> is gesplitst in drie verschillende</w:t>
      </w:r>
      <w:r w:rsidR="00C90497">
        <w:t xml:space="preserve"> onderdelen.</w:t>
      </w:r>
    </w:p>
    <w:p w14:paraId="2313DB59" w14:textId="77777777" w:rsidR="004277DF" w:rsidRDefault="004277DF" w:rsidP="005F3345"/>
    <w:p w14:paraId="77386791" w14:textId="60DCD00B" w:rsidR="005120BF" w:rsidRPr="00082642" w:rsidRDefault="005120BF" w:rsidP="00D97AB4">
      <w:pPr>
        <w:pStyle w:val="Lijstalinea"/>
        <w:numPr>
          <w:ilvl w:val="0"/>
          <w:numId w:val="20"/>
        </w:numPr>
        <w:spacing w:after="0" w:line="280" w:lineRule="atLeast"/>
        <w:rPr>
          <w:rFonts w:ascii="Arial" w:eastAsia="Times New Roman" w:hAnsi="Arial" w:cs="Arial"/>
          <w:sz w:val="20"/>
          <w:szCs w:val="20"/>
          <w:lang w:eastAsia="nl-NL"/>
        </w:rPr>
      </w:pPr>
      <w:r w:rsidRPr="000C7070">
        <w:rPr>
          <w:rFonts w:ascii="Arial" w:eastAsia="Times New Roman" w:hAnsi="Arial" w:cs="Arial"/>
          <w:sz w:val="20"/>
          <w:szCs w:val="20"/>
          <w:lang w:eastAsia="nl-NL"/>
        </w:rPr>
        <w:t>Riolering ondergrondse stations</w:t>
      </w:r>
    </w:p>
    <w:p w14:paraId="1226221F" w14:textId="4FAC143E" w:rsidR="00452759" w:rsidRPr="00452759" w:rsidRDefault="00452759" w:rsidP="000C7070">
      <w:pPr>
        <w:pStyle w:val="Lijstalinea"/>
        <w:numPr>
          <w:ilvl w:val="1"/>
          <w:numId w:val="20"/>
        </w:numPr>
      </w:pPr>
      <w:r w:rsidRPr="00082642">
        <w:rPr>
          <w:rFonts w:ascii="Arial" w:hAnsi="Arial" w:cs="Arial"/>
          <w:sz w:val="20"/>
          <w:szCs w:val="20"/>
        </w:rPr>
        <w:t xml:space="preserve">De aannemer dient minimaal </w:t>
      </w:r>
      <w:r w:rsidRPr="00082642">
        <w:rPr>
          <w:rFonts w:ascii="Arial" w:hAnsi="Arial" w:cs="Arial"/>
          <w:b/>
          <w:bCs/>
          <w:sz w:val="20"/>
          <w:szCs w:val="20"/>
        </w:rPr>
        <w:t>3 maal per jaar</w:t>
      </w:r>
      <w:r w:rsidRPr="00082642">
        <w:rPr>
          <w:rFonts w:ascii="Arial" w:hAnsi="Arial" w:cs="Arial"/>
          <w:sz w:val="20"/>
          <w:szCs w:val="20"/>
        </w:rPr>
        <w:t xml:space="preserve"> preventief alle rioleringen te reinigen. Hierbij gaat het om alle schrobputten, lijngoten, liftgoten en zandvangers. Tevens dienen alle opvang emmertjes in de schrobputten leeg en schoon gemaakt te worden. Dit geldt eveneens voor de lijngoten, liftgoten en zandvangers</w:t>
      </w:r>
      <w:r>
        <w:t xml:space="preserve">.   </w:t>
      </w:r>
    </w:p>
    <w:p w14:paraId="49EA3011" w14:textId="179172A1" w:rsidR="005120BF" w:rsidRPr="00082642" w:rsidRDefault="005120BF" w:rsidP="00D97AB4">
      <w:pPr>
        <w:pStyle w:val="Lijstalinea"/>
        <w:numPr>
          <w:ilvl w:val="0"/>
          <w:numId w:val="20"/>
        </w:numPr>
        <w:spacing w:after="0" w:line="280" w:lineRule="atLeast"/>
        <w:rPr>
          <w:rFonts w:ascii="Arial" w:eastAsia="Times New Roman" w:hAnsi="Arial" w:cs="Arial"/>
          <w:sz w:val="20"/>
          <w:szCs w:val="20"/>
          <w:lang w:eastAsia="nl-NL"/>
        </w:rPr>
      </w:pPr>
      <w:r w:rsidRPr="00082642">
        <w:rPr>
          <w:rFonts w:ascii="Arial" w:eastAsia="Times New Roman" w:hAnsi="Arial" w:cs="Arial"/>
          <w:sz w:val="20"/>
          <w:szCs w:val="20"/>
          <w:lang w:eastAsia="nl-NL"/>
        </w:rPr>
        <w:t>Riolering bovengrondse stations en haltes</w:t>
      </w:r>
    </w:p>
    <w:p w14:paraId="41E757BD" w14:textId="73427F2A" w:rsidR="00452759" w:rsidRPr="00082642" w:rsidRDefault="009B1EF8" w:rsidP="00082642">
      <w:pPr>
        <w:pStyle w:val="Lijstalinea"/>
        <w:numPr>
          <w:ilvl w:val="1"/>
          <w:numId w:val="20"/>
        </w:numPr>
        <w:spacing w:after="0" w:line="280" w:lineRule="atLeast"/>
        <w:rPr>
          <w:rFonts w:ascii="Arial" w:eastAsia="Times New Roman" w:hAnsi="Arial" w:cs="Arial"/>
          <w:sz w:val="20"/>
          <w:szCs w:val="20"/>
          <w:lang w:eastAsia="nl-NL"/>
        </w:rPr>
      </w:pPr>
      <w:r w:rsidRPr="00082642">
        <w:rPr>
          <w:rFonts w:ascii="Arial" w:eastAsia="Times New Roman" w:hAnsi="Arial" w:cs="Arial"/>
          <w:sz w:val="20"/>
          <w:szCs w:val="20"/>
          <w:lang w:eastAsia="nl-NL"/>
        </w:rPr>
        <w:t xml:space="preserve">De aannemer dient </w:t>
      </w:r>
      <w:r w:rsidRPr="00082642">
        <w:rPr>
          <w:rFonts w:ascii="Arial" w:eastAsia="Times New Roman" w:hAnsi="Arial" w:cs="Arial"/>
          <w:b/>
          <w:bCs/>
          <w:sz w:val="20"/>
          <w:szCs w:val="20"/>
          <w:lang w:eastAsia="nl-NL"/>
        </w:rPr>
        <w:t>minimaal 3 maal per jaar</w:t>
      </w:r>
      <w:r w:rsidRPr="00082642">
        <w:rPr>
          <w:rFonts w:ascii="Arial" w:eastAsia="Times New Roman" w:hAnsi="Arial" w:cs="Arial"/>
          <w:sz w:val="20"/>
          <w:szCs w:val="20"/>
          <w:lang w:eastAsia="nl-NL"/>
        </w:rPr>
        <w:t xml:space="preserve"> preventief alle rioleringen te reinigen. Hierbij gaat het om alle schrobputten, lijngoten, liftgoten en zandvangers. Tevens dienen alle opvang emmertjes in de schrobputten leeg en schoon gemaakt te worden. Dit geldt eveneens voor de lijngoten, liftgoten en zandvangers.   </w:t>
      </w:r>
    </w:p>
    <w:p w14:paraId="3842E8E6" w14:textId="5915622C" w:rsidR="005120BF" w:rsidRPr="00082642" w:rsidRDefault="005120BF" w:rsidP="00D97AB4">
      <w:pPr>
        <w:pStyle w:val="Lijstalinea"/>
        <w:numPr>
          <w:ilvl w:val="0"/>
          <w:numId w:val="20"/>
        </w:numPr>
        <w:spacing w:after="0" w:line="280" w:lineRule="atLeast"/>
        <w:rPr>
          <w:rFonts w:ascii="Arial" w:eastAsia="Times New Roman" w:hAnsi="Arial" w:cs="Arial"/>
          <w:sz w:val="20"/>
          <w:szCs w:val="20"/>
          <w:lang w:eastAsia="nl-NL"/>
        </w:rPr>
      </w:pPr>
      <w:r w:rsidRPr="00082642">
        <w:rPr>
          <w:rFonts w:ascii="Arial" w:eastAsia="Times New Roman" w:hAnsi="Arial" w:cs="Arial"/>
          <w:sz w:val="20"/>
          <w:szCs w:val="20"/>
          <w:lang w:eastAsia="nl-NL"/>
        </w:rPr>
        <w:t>Vuilwaterberging ondergronds</w:t>
      </w:r>
    </w:p>
    <w:p w14:paraId="24640BD3" w14:textId="1B86838A" w:rsidR="004277DF" w:rsidRPr="00082642" w:rsidRDefault="004277DF" w:rsidP="00082642">
      <w:pPr>
        <w:pStyle w:val="Lijstalinea"/>
        <w:numPr>
          <w:ilvl w:val="1"/>
          <w:numId w:val="20"/>
        </w:numPr>
        <w:spacing w:after="0" w:line="280" w:lineRule="atLeast"/>
        <w:rPr>
          <w:rFonts w:ascii="Arial" w:eastAsia="Times New Roman" w:hAnsi="Arial" w:cs="Arial"/>
          <w:sz w:val="20"/>
          <w:szCs w:val="20"/>
          <w:lang w:eastAsia="nl-NL"/>
        </w:rPr>
      </w:pPr>
      <w:r w:rsidRPr="00082642">
        <w:rPr>
          <w:rFonts w:ascii="Arial" w:eastAsia="Times New Roman" w:hAnsi="Arial" w:cs="Arial"/>
          <w:sz w:val="20"/>
          <w:szCs w:val="20"/>
          <w:lang w:eastAsia="nl-NL"/>
        </w:rPr>
        <w:t xml:space="preserve">De aannemer dient </w:t>
      </w:r>
      <w:r w:rsidRPr="00082642">
        <w:rPr>
          <w:rFonts w:ascii="Arial" w:eastAsia="Times New Roman" w:hAnsi="Arial" w:cs="Arial"/>
          <w:b/>
          <w:bCs/>
          <w:sz w:val="20"/>
          <w:szCs w:val="20"/>
          <w:lang w:eastAsia="nl-NL"/>
        </w:rPr>
        <w:t>minimaal 3 maal</w:t>
      </w:r>
      <w:r w:rsidRPr="00082642">
        <w:rPr>
          <w:rFonts w:ascii="Arial" w:eastAsia="Times New Roman" w:hAnsi="Arial" w:cs="Arial"/>
          <w:sz w:val="20"/>
          <w:szCs w:val="20"/>
          <w:lang w:eastAsia="nl-NL"/>
        </w:rPr>
        <w:t xml:space="preserve"> per jaar de vuilwaterbergingen van de ondergrondse stations te reinigen (inhoud maximaal 108 m3). Het gaat hierbij om het leegpompen van deze bergingen en het </w:t>
      </w:r>
      <w:r w:rsidRPr="00082642" w:rsidDel="002228D9">
        <w:rPr>
          <w:rFonts w:ascii="Arial" w:eastAsia="Times New Roman" w:hAnsi="Arial" w:cs="Arial"/>
          <w:sz w:val="20"/>
          <w:szCs w:val="20"/>
          <w:lang w:eastAsia="nl-NL"/>
        </w:rPr>
        <w:t>verwijderen</w:t>
      </w:r>
      <w:r w:rsidRPr="00082642">
        <w:rPr>
          <w:rFonts w:ascii="Arial" w:eastAsia="Times New Roman" w:hAnsi="Arial" w:cs="Arial"/>
          <w:sz w:val="20"/>
          <w:szCs w:val="20"/>
          <w:lang w:eastAsia="nl-NL"/>
        </w:rPr>
        <w:t>/ afvoeren van slib</w:t>
      </w:r>
      <w:r w:rsidR="00082642">
        <w:rPr>
          <w:rFonts w:ascii="Arial" w:eastAsia="Times New Roman" w:hAnsi="Arial" w:cs="Arial"/>
          <w:sz w:val="20"/>
          <w:szCs w:val="20"/>
          <w:lang w:eastAsia="nl-NL"/>
        </w:rPr>
        <w:t>.</w:t>
      </w:r>
    </w:p>
    <w:p w14:paraId="28631430" w14:textId="0913EF87" w:rsidR="005120BF" w:rsidRDefault="005120BF" w:rsidP="00094578"/>
    <w:p w14:paraId="22F960CD" w14:textId="332907EE" w:rsidR="003027AA" w:rsidRDefault="00AC0A3B" w:rsidP="00094578">
      <w:r>
        <w:t xml:space="preserve">Per onderdeel zijn </w:t>
      </w:r>
      <w:r w:rsidR="00945320">
        <w:t xml:space="preserve">ook bijzonderheden </w:t>
      </w:r>
      <w:r w:rsidR="007F520D">
        <w:t xml:space="preserve">van toepassing zoals beschreven in </w:t>
      </w:r>
      <w:r w:rsidR="000C7070">
        <w:t>hoofdstuk 3 van het PVE.</w:t>
      </w:r>
    </w:p>
    <w:p w14:paraId="477838CF" w14:textId="77777777" w:rsidR="005F3345" w:rsidRPr="003E30DF" w:rsidRDefault="005F3345" w:rsidP="00FC75C4">
      <w:bookmarkStart w:id="42" w:name="_Toc416266706"/>
      <w:bookmarkEnd w:id="42"/>
    </w:p>
    <w:p w14:paraId="0409625E" w14:textId="77777777" w:rsidR="003F2398" w:rsidRPr="00492AB3" w:rsidRDefault="003F2398" w:rsidP="00DF0E34">
      <w:pPr>
        <w:pStyle w:val="Kop3"/>
      </w:pPr>
      <w:r w:rsidRPr="00492AB3">
        <w:t>Opties/herzieningsclausules</w:t>
      </w:r>
    </w:p>
    <w:p w14:paraId="3511EFAD" w14:textId="332551E1" w:rsidR="00E511EE" w:rsidRDefault="00EA5EB2" w:rsidP="00DF0E34">
      <w:pPr>
        <w:rPr>
          <w:rFonts w:cs="Arial"/>
        </w:rPr>
      </w:pPr>
      <w:r>
        <w:t xml:space="preserve">De Opdracht heeft als </w:t>
      </w:r>
      <w:r w:rsidR="00B53447" w:rsidRPr="00977B9E">
        <w:t xml:space="preserve">optie </w:t>
      </w:r>
      <w:r w:rsidR="00B53447">
        <w:t xml:space="preserve">om </w:t>
      </w:r>
      <w:r w:rsidR="00B53447" w:rsidRPr="00977B9E">
        <w:t xml:space="preserve">de Overeenkomst maximaal </w:t>
      </w:r>
      <w:r w:rsidR="001F2EEC">
        <w:t>twee</w:t>
      </w:r>
      <w:r w:rsidR="00B53447" w:rsidRPr="00977B9E">
        <w:t xml:space="preserve"> (</w:t>
      </w:r>
      <w:r w:rsidR="001F2EEC">
        <w:t>2</w:t>
      </w:r>
      <w:r w:rsidR="00B53447" w:rsidRPr="00977B9E">
        <w:t>) keer te verlengen met een periode van</w:t>
      </w:r>
      <w:r w:rsidR="001F2EEC">
        <w:t xml:space="preserve"> een</w:t>
      </w:r>
      <w:r w:rsidR="00B53447" w:rsidRPr="00A86298">
        <w:rPr>
          <w:rFonts w:cs="Arial"/>
        </w:rPr>
        <w:t xml:space="preserve"> (1) jaa</w:t>
      </w:r>
      <w:r w:rsidR="002F54ED">
        <w:rPr>
          <w:rFonts w:cs="Arial"/>
        </w:rPr>
        <w:t>r</w:t>
      </w:r>
      <w:r w:rsidR="00B53447" w:rsidRPr="00A86298">
        <w:rPr>
          <w:rFonts w:cs="Arial"/>
        </w:rPr>
        <w:t xml:space="preserve">. </w:t>
      </w:r>
    </w:p>
    <w:p w14:paraId="7F02FD28" w14:textId="30B6F213" w:rsidR="009E000A" w:rsidRDefault="009E000A" w:rsidP="00DF0E34">
      <w:pPr>
        <w:rPr>
          <w:rFonts w:cs="Arial"/>
        </w:rPr>
      </w:pPr>
    </w:p>
    <w:p w14:paraId="6F84B3CD" w14:textId="77777777" w:rsidR="003F2398" w:rsidRPr="003E30DF" w:rsidRDefault="003F2398" w:rsidP="00DF0E34">
      <w:pPr>
        <w:pStyle w:val="Kop2"/>
        <w:jc w:val="left"/>
      </w:pPr>
      <w:bookmarkStart w:id="43" w:name="_Toc533427777"/>
      <w:bookmarkStart w:id="44" w:name="_Toc95330977"/>
      <w:r w:rsidRPr="003E30DF">
        <w:t>Varianten</w:t>
      </w:r>
      <w:bookmarkEnd w:id="43"/>
      <w:bookmarkEnd w:id="44"/>
      <w:r w:rsidRPr="003E30DF">
        <w:t xml:space="preserve"> </w:t>
      </w:r>
    </w:p>
    <w:p w14:paraId="50F2BD6D" w14:textId="77777777" w:rsidR="003F2398" w:rsidRPr="003E30DF" w:rsidRDefault="003F2398" w:rsidP="00DF0E34">
      <w:pPr>
        <w:rPr>
          <w:rFonts w:cs="Arial"/>
        </w:rPr>
      </w:pPr>
      <w:r w:rsidRPr="003E30DF">
        <w:rPr>
          <w:rFonts w:cs="Arial"/>
        </w:rPr>
        <w:t>Het indienen van varianten is niet toegestaan.</w:t>
      </w:r>
    </w:p>
    <w:p w14:paraId="0B59E57A" w14:textId="77777777" w:rsidR="003F2398" w:rsidRPr="003E30DF" w:rsidRDefault="003F2398" w:rsidP="00DF0E34">
      <w:pPr>
        <w:pStyle w:val="Kop2"/>
        <w:jc w:val="left"/>
      </w:pPr>
      <w:bookmarkStart w:id="45" w:name="_Toc533427778"/>
      <w:bookmarkStart w:id="46" w:name="_Toc95330978"/>
      <w:bookmarkStart w:id="47" w:name="_Ref458687757"/>
      <w:r w:rsidRPr="003E30DF">
        <w:t>Overeenkomst</w:t>
      </w:r>
      <w:bookmarkEnd w:id="45"/>
      <w:bookmarkEnd w:id="46"/>
    </w:p>
    <w:p w14:paraId="12C53BDC" w14:textId="7FF40630" w:rsidR="003F2398" w:rsidRPr="003E30DF" w:rsidRDefault="003F2398" w:rsidP="00DF0E34">
      <w:pPr>
        <w:rPr>
          <w:rFonts w:cs="Arial"/>
        </w:rPr>
      </w:pPr>
      <w:r w:rsidRPr="00A86298">
        <w:rPr>
          <w:rFonts w:cs="Arial"/>
        </w:rPr>
        <w:t xml:space="preserve">GVB wil met </w:t>
      </w:r>
      <w:r w:rsidR="00A86298" w:rsidRPr="00A86298">
        <w:rPr>
          <w:rFonts w:cs="Arial"/>
        </w:rPr>
        <w:t>een</w:t>
      </w:r>
      <w:r w:rsidRPr="00A86298">
        <w:rPr>
          <w:rFonts w:cs="Arial"/>
        </w:rPr>
        <w:t xml:space="preserve"> </w:t>
      </w:r>
      <w:r w:rsidRPr="001F2EEC">
        <w:rPr>
          <w:rFonts w:cs="Arial"/>
        </w:rPr>
        <w:t xml:space="preserve">Opdrachtnemer </w:t>
      </w:r>
      <w:r w:rsidRPr="001F2EEC">
        <w:t xml:space="preserve">een </w:t>
      </w:r>
      <w:r w:rsidR="00D64C22" w:rsidRPr="001F2EEC">
        <w:t>Overeenkomst</w:t>
      </w:r>
      <w:r w:rsidRPr="001F2EEC">
        <w:t xml:space="preserve"> sluiten met een looptijd van</w:t>
      </w:r>
      <w:r w:rsidR="00A86298" w:rsidRPr="001F2EEC">
        <w:t xml:space="preserve"> </w:t>
      </w:r>
      <w:r w:rsidR="001F2EEC" w:rsidRPr="001F2EEC">
        <w:t>vier</w:t>
      </w:r>
      <w:r w:rsidR="00977B9E" w:rsidRPr="001F2EEC">
        <w:t xml:space="preserve"> </w:t>
      </w:r>
      <w:r w:rsidR="00A86298" w:rsidRPr="001F2EEC">
        <w:t>(</w:t>
      </w:r>
      <w:r w:rsidR="001F2EEC" w:rsidRPr="001F2EEC">
        <w:t>4</w:t>
      </w:r>
      <w:r w:rsidR="00A86298" w:rsidRPr="001F2EEC">
        <w:t xml:space="preserve">) </w:t>
      </w:r>
      <w:r w:rsidRPr="001F2EEC">
        <w:t xml:space="preserve">jaar. GVB heeft door middel van een optie de mogelijkheid de Overeenkomst </w:t>
      </w:r>
      <w:commentRangeStart w:id="48"/>
      <w:r w:rsidRPr="001F2EEC">
        <w:t xml:space="preserve">maximaal </w:t>
      </w:r>
      <w:r w:rsidR="00793D33">
        <w:t>twee</w:t>
      </w:r>
      <w:r w:rsidR="00A86298" w:rsidRPr="001F2EEC">
        <w:t xml:space="preserve"> (</w:t>
      </w:r>
      <w:r w:rsidR="001F2EEC" w:rsidRPr="001F2EEC">
        <w:t>2</w:t>
      </w:r>
      <w:r w:rsidR="00A86298" w:rsidRPr="001F2EEC">
        <w:t>)</w:t>
      </w:r>
      <w:r w:rsidRPr="001F2EEC">
        <w:t xml:space="preserve"> keer </w:t>
      </w:r>
      <w:commentRangeEnd w:id="48"/>
      <w:r w:rsidR="00793D33">
        <w:rPr>
          <w:rStyle w:val="Verwijzingopmerking"/>
          <w:rFonts w:asciiTheme="minorHAnsi" w:eastAsiaTheme="minorHAnsi" w:hAnsiTheme="minorHAnsi" w:cstheme="minorBidi"/>
          <w:lang w:eastAsia="en-US"/>
        </w:rPr>
        <w:commentReference w:id="48"/>
      </w:r>
      <w:r w:rsidRPr="001F2EEC">
        <w:t>te verlengen met een periode van</w:t>
      </w:r>
      <w:r w:rsidR="00A86298" w:rsidRPr="001F2EEC">
        <w:t xml:space="preserve"> </w:t>
      </w:r>
      <w:r w:rsidR="00E96F32" w:rsidRPr="001F2EEC">
        <w:t>éé</w:t>
      </w:r>
      <w:r w:rsidR="00A86298" w:rsidRPr="001F2EEC">
        <w:t>n</w:t>
      </w:r>
      <w:r w:rsidR="00A86298" w:rsidRPr="00A86298">
        <w:rPr>
          <w:rFonts w:cs="Arial"/>
        </w:rPr>
        <w:t xml:space="preserve"> (1) </w:t>
      </w:r>
      <w:r w:rsidRPr="00A86298">
        <w:rPr>
          <w:rFonts w:cs="Arial"/>
        </w:rPr>
        <w:t>ja</w:t>
      </w:r>
      <w:r w:rsidR="00A86298" w:rsidRPr="00A86298">
        <w:rPr>
          <w:rFonts w:cs="Arial"/>
        </w:rPr>
        <w:t>a</w:t>
      </w:r>
      <w:r w:rsidRPr="00A86298">
        <w:rPr>
          <w:rFonts w:cs="Arial"/>
        </w:rPr>
        <w:t xml:space="preserve">r. </w:t>
      </w:r>
      <w:bookmarkStart w:id="49" w:name="_Hlk533464500"/>
      <w:r w:rsidRPr="00A86298">
        <w:rPr>
          <w:rFonts w:cs="Arial"/>
        </w:rPr>
        <w:t>Voor een gedetailleerde beschrijving van deze opties, zie paragraaf 2.3.1.</w:t>
      </w:r>
    </w:p>
    <w:bookmarkEnd w:id="49"/>
    <w:p w14:paraId="339625CA" w14:textId="77777777" w:rsidR="00FD0FBB" w:rsidRPr="003E30DF" w:rsidRDefault="00FD0FBB" w:rsidP="00DF0E34">
      <w:pPr>
        <w:rPr>
          <w:rFonts w:cs="Arial"/>
        </w:rPr>
      </w:pPr>
    </w:p>
    <w:p w14:paraId="21BEC610" w14:textId="67394D38" w:rsidR="00FD0FBB" w:rsidRPr="003E30DF" w:rsidRDefault="003F2398">
      <w:pPr>
        <w:rPr>
          <w:rFonts w:cs="Arial"/>
          <w:highlight w:val="yellow"/>
        </w:rPr>
      </w:pPr>
      <w:r w:rsidRPr="003E30DF">
        <w:rPr>
          <w:rFonts w:cs="Arial"/>
        </w:rPr>
        <w:t xml:space="preserve">Bij deze aanbestedingsleidraad is een concept </w:t>
      </w:r>
      <w:r w:rsidR="00A86298">
        <w:rPr>
          <w:rFonts w:cs="Arial"/>
        </w:rPr>
        <w:t>O</w:t>
      </w:r>
      <w:r w:rsidR="00D64C22">
        <w:rPr>
          <w:rFonts w:cs="Arial"/>
        </w:rPr>
        <w:t>vereenkomst</w:t>
      </w:r>
      <w:r w:rsidRPr="003E30DF">
        <w:rPr>
          <w:rFonts w:cs="Arial"/>
        </w:rPr>
        <w:t xml:space="preserve"> gevoegd (bijlage 7) alsmede de </w:t>
      </w:r>
      <w:r w:rsidRPr="003E30DF">
        <w:rPr>
          <w:rFonts w:eastAsia="Calibri" w:cs="Arial"/>
        </w:rPr>
        <w:t xml:space="preserve">op </w:t>
      </w:r>
      <w:r w:rsidRPr="00A86298">
        <w:rPr>
          <w:rFonts w:eastAsia="Calibri" w:cs="Arial"/>
        </w:rPr>
        <w:t xml:space="preserve">deze </w:t>
      </w:r>
      <w:r w:rsidR="00D64C22" w:rsidRPr="00A86298">
        <w:rPr>
          <w:rFonts w:eastAsia="Calibri" w:cs="Arial"/>
        </w:rPr>
        <w:t>Overeenkomst</w:t>
      </w:r>
      <w:r w:rsidRPr="00A86298">
        <w:rPr>
          <w:rFonts w:eastAsia="Calibri" w:cs="Arial"/>
        </w:rPr>
        <w:t xml:space="preserve"> van toepassing zijnde de algemene inkoopvoorwaarden van GVB (bijlage 8)</w:t>
      </w:r>
      <w:r w:rsidRPr="00A86298">
        <w:rPr>
          <w:rFonts w:cs="Arial"/>
        </w:rPr>
        <w:t>.</w:t>
      </w:r>
    </w:p>
    <w:p w14:paraId="6D7930BE" w14:textId="7EDC01AC" w:rsidR="003F2398" w:rsidRPr="00492AB3" w:rsidRDefault="003F2398" w:rsidP="00DF0E34">
      <w:pPr>
        <w:pStyle w:val="Kop2"/>
        <w:jc w:val="left"/>
      </w:pPr>
      <w:bookmarkStart w:id="50" w:name="_Toc533427779"/>
      <w:bookmarkStart w:id="51" w:name="_Toc95330979"/>
      <w:bookmarkEnd w:id="47"/>
      <w:r w:rsidRPr="00492AB3">
        <w:lastRenderedPageBreak/>
        <w:t>Wachtkamerconstructie</w:t>
      </w:r>
      <w:bookmarkEnd w:id="50"/>
      <w:bookmarkEnd w:id="51"/>
    </w:p>
    <w:p w14:paraId="5D4FE099" w14:textId="77777777" w:rsidR="003F2398" w:rsidRPr="003E30DF" w:rsidRDefault="003F2398" w:rsidP="00DF0E34">
      <w:pPr>
        <w:rPr>
          <w:rFonts w:cs="Arial"/>
        </w:rPr>
      </w:pPr>
      <w:r w:rsidRPr="003E30DF">
        <w:rPr>
          <w:rFonts w:cs="Arial"/>
        </w:rPr>
        <w:t xml:space="preserve">Op deze aanbesteding is een wachtkamerconstructie van toepassing. Indien de </w:t>
      </w:r>
      <w:r w:rsidR="00D64C22">
        <w:rPr>
          <w:rFonts w:cs="Arial"/>
        </w:rPr>
        <w:t>O</w:t>
      </w:r>
      <w:r w:rsidRPr="003E30DF">
        <w:rPr>
          <w:rFonts w:cs="Arial"/>
        </w:rPr>
        <w:t xml:space="preserve">vereenkomst met de Inschrijver aan wie de opdracht in eerste instantie is </w:t>
      </w:r>
      <w:r w:rsidRPr="00492AB3">
        <w:rPr>
          <w:rFonts w:cs="Arial"/>
        </w:rPr>
        <w:t xml:space="preserve">gegund, wordt beëindigd, kan GVB tot 12 maanden na definitieve gunning de opdracht voor de resterende looptijd gunnen aan de opvolgende Inschrijver, waarbij de opvolgende Inschrijver wordt bepaald door bij de berekening van de scores de winnende Inschrijving buiten beschouwing te laten, mits deze Inschrijver zich bereid heeft verklaard zijn Inschrijving tot 12 maanden na definitieve gunning gestand te doen. Indien deze Inschrijver daartoe niet bereid is, vervalt zijn plaats in de wachtkamer en kan GVB het verzoek richten tot de volgende Inschrijver in de rangorde, net zo lang tot een Inschrijver is gevonden die bereid is zijn Inschrijving tot 12 maanden na definitieve </w:t>
      </w:r>
      <w:r w:rsidR="00FD0FBB" w:rsidRPr="00492AB3">
        <w:rPr>
          <w:rFonts w:cs="Arial"/>
        </w:rPr>
        <w:t>gunning gestand</w:t>
      </w:r>
      <w:r w:rsidR="00FD0FBB" w:rsidRPr="003E30DF">
        <w:rPr>
          <w:rFonts w:cs="Arial"/>
        </w:rPr>
        <w:t xml:space="preserve"> te doen.</w:t>
      </w:r>
    </w:p>
    <w:p w14:paraId="5C683AC0" w14:textId="77777777" w:rsidR="00FD0FBB" w:rsidRPr="003E30DF" w:rsidRDefault="00FD0FBB" w:rsidP="00DF0E34">
      <w:pPr>
        <w:rPr>
          <w:rFonts w:cs="Arial"/>
        </w:rPr>
      </w:pPr>
    </w:p>
    <w:p w14:paraId="25A2CA8B" w14:textId="77777777" w:rsidR="003F2398" w:rsidRPr="003E30DF" w:rsidRDefault="003F2398" w:rsidP="00DF0E34">
      <w:pPr>
        <w:rPr>
          <w:rFonts w:cs="Arial"/>
        </w:rPr>
      </w:pPr>
      <w:r w:rsidRPr="003E30DF">
        <w:rPr>
          <w:rFonts w:cs="Arial"/>
        </w:rPr>
        <w:t xml:space="preserve">Na het verstrijken van deze gestanddoeningstermijn, is een beroep op de wachtkamerconstructie niet langer mogelijk. </w:t>
      </w:r>
    </w:p>
    <w:p w14:paraId="7140F476" w14:textId="77777777" w:rsidR="00FD0FBB" w:rsidRPr="003E30DF" w:rsidRDefault="00FD0FBB" w:rsidP="00DF0E34">
      <w:pPr>
        <w:rPr>
          <w:rFonts w:cs="Arial"/>
        </w:rPr>
      </w:pPr>
    </w:p>
    <w:p w14:paraId="63EF3505" w14:textId="77777777" w:rsidR="003F2398" w:rsidRPr="003E30DF" w:rsidRDefault="003F2398" w:rsidP="00DF0E34">
      <w:pPr>
        <w:rPr>
          <w:rFonts w:cs="Arial"/>
        </w:rPr>
      </w:pPr>
      <w:r w:rsidRPr="003E30DF">
        <w:rPr>
          <w:rFonts w:cs="Arial"/>
        </w:rPr>
        <w:t>GVB kan onder meer gebruik maken van de wa</w:t>
      </w:r>
      <w:r w:rsidR="00D64C22">
        <w:rPr>
          <w:rFonts w:cs="Arial"/>
        </w:rPr>
        <w:t>chtkamerconstructie, indien de O</w:t>
      </w:r>
      <w:r w:rsidRPr="003E30DF">
        <w:rPr>
          <w:rFonts w:cs="Arial"/>
        </w:rPr>
        <w:t>vereenkomst met de Inschrijver aan wie de opdracht is gegund, is beëindigd, bijvoorbeeld omdat deze:</w:t>
      </w:r>
    </w:p>
    <w:p w14:paraId="6AD1FF38" w14:textId="77777777" w:rsidR="003F2398" w:rsidRPr="003E30DF" w:rsidRDefault="00093955" w:rsidP="00DF0E34">
      <w:pPr>
        <w:pStyle w:val="Lijstalinea"/>
        <w:numPr>
          <w:ilvl w:val="0"/>
          <w:numId w:val="9"/>
        </w:numPr>
        <w:spacing w:after="0" w:line="280" w:lineRule="atLeast"/>
        <w:ind w:left="567"/>
        <w:rPr>
          <w:rFonts w:ascii="Arial" w:hAnsi="Arial" w:cs="Arial"/>
          <w:sz w:val="20"/>
          <w:szCs w:val="20"/>
        </w:rPr>
      </w:pPr>
      <w:r>
        <w:rPr>
          <w:rFonts w:ascii="Arial" w:hAnsi="Arial" w:cs="Arial"/>
          <w:sz w:val="20"/>
          <w:szCs w:val="20"/>
        </w:rPr>
        <w:t>i</w:t>
      </w:r>
      <w:r w:rsidR="003F2398" w:rsidRPr="003E30DF">
        <w:rPr>
          <w:rFonts w:ascii="Arial" w:hAnsi="Arial" w:cs="Arial"/>
          <w:sz w:val="20"/>
          <w:szCs w:val="20"/>
        </w:rPr>
        <w:t xml:space="preserve">n surseance van betaling verkeert; </w:t>
      </w:r>
    </w:p>
    <w:p w14:paraId="1538F198" w14:textId="77777777" w:rsidR="003F2398" w:rsidRPr="003E30DF" w:rsidRDefault="003F2398" w:rsidP="00DF0E34">
      <w:pPr>
        <w:pStyle w:val="Lijstalinea"/>
        <w:numPr>
          <w:ilvl w:val="0"/>
          <w:numId w:val="9"/>
        </w:numPr>
        <w:spacing w:after="0" w:line="280" w:lineRule="atLeast"/>
        <w:ind w:left="567"/>
        <w:rPr>
          <w:rFonts w:ascii="Arial" w:hAnsi="Arial" w:cs="Arial"/>
          <w:sz w:val="20"/>
          <w:szCs w:val="20"/>
        </w:rPr>
      </w:pPr>
      <w:r w:rsidRPr="003E30DF">
        <w:rPr>
          <w:rFonts w:ascii="Arial" w:hAnsi="Arial" w:cs="Arial"/>
          <w:sz w:val="20"/>
          <w:szCs w:val="20"/>
        </w:rPr>
        <w:t xml:space="preserve">in staat van faillissement is verklaard; </w:t>
      </w:r>
    </w:p>
    <w:p w14:paraId="44991D93" w14:textId="77777777" w:rsidR="003F2398" w:rsidRPr="003E30DF" w:rsidRDefault="003F2398" w:rsidP="00DF0E34">
      <w:pPr>
        <w:pStyle w:val="Lijstalinea"/>
        <w:numPr>
          <w:ilvl w:val="0"/>
          <w:numId w:val="9"/>
        </w:numPr>
        <w:spacing w:after="0" w:line="280" w:lineRule="atLeast"/>
        <w:ind w:left="567"/>
        <w:rPr>
          <w:rFonts w:ascii="Arial" w:hAnsi="Arial" w:cs="Arial"/>
          <w:sz w:val="20"/>
          <w:szCs w:val="20"/>
        </w:rPr>
      </w:pPr>
      <w:r w:rsidRPr="003E30DF">
        <w:rPr>
          <w:rFonts w:ascii="Arial" w:hAnsi="Arial" w:cs="Arial"/>
          <w:sz w:val="20"/>
          <w:szCs w:val="20"/>
        </w:rPr>
        <w:t>zijn activiteiten geheel of gedeeltelijk heeft gestaakt;</w:t>
      </w:r>
    </w:p>
    <w:p w14:paraId="41106393" w14:textId="77777777" w:rsidR="003F2398" w:rsidRPr="003E30DF" w:rsidRDefault="003F2398" w:rsidP="00DF0E34">
      <w:pPr>
        <w:pStyle w:val="Lijstalinea"/>
        <w:numPr>
          <w:ilvl w:val="0"/>
          <w:numId w:val="9"/>
        </w:numPr>
        <w:spacing w:after="0" w:line="280" w:lineRule="atLeast"/>
        <w:ind w:left="567"/>
        <w:rPr>
          <w:rFonts w:ascii="Arial" w:hAnsi="Arial" w:cs="Arial"/>
          <w:sz w:val="20"/>
          <w:szCs w:val="20"/>
        </w:rPr>
      </w:pPr>
      <w:r w:rsidRPr="003E30DF">
        <w:rPr>
          <w:rFonts w:ascii="Arial" w:hAnsi="Arial" w:cs="Arial"/>
          <w:sz w:val="20"/>
          <w:szCs w:val="20"/>
        </w:rPr>
        <w:t>in een andere soortgelijke toestand verkeert, waardoor hij niet in staat is de overeengekomen werkzaamheden uit te voeren of;</w:t>
      </w:r>
    </w:p>
    <w:p w14:paraId="2CC8C9B5" w14:textId="77777777" w:rsidR="003F2398" w:rsidRPr="003E30DF" w:rsidRDefault="003F2398" w:rsidP="00DF0E34">
      <w:pPr>
        <w:pStyle w:val="Lijstalinea"/>
        <w:numPr>
          <w:ilvl w:val="0"/>
          <w:numId w:val="9"/>
        </w:numPr>
        <w:spacing w:after="0" w:line="280" w:lineRule="atLeast"/>
        <w:ind w:left="567"/>
        <w:rPr>
          <w:rFonts w:ascii="Arial" w:hAnsi="Arial" w:cs="Arial"/>
          <w:sz w:val="20"/>
          <w:szCs w:val="20"/>
        </w:rPr>
      </w:pPr>
      <w:r w:rsidRPr="003E30DF">
        <w:rPr>
          <w:rFonts w:ascii="Arial" w:hAnsi="Arial" w:cs="Arial"/>
          <w:sz w:val="20"/>
          <w:szCs w:val="20"/>
        </w:rPr>
        <w:t>niet blijkt te kunnen voldoen aan het Programma van Eisen of anderszins tekort is geschoten in de nakoming van zijn verplichtingen.</w:t>
      </w:r>
    </w:p>
    <w:p w14:paraId="2DEEED49" w14:textId="77777777" w:rsidR="00FD0FBB" w:rsidRPr="003E30DF" w:rsidRDefault="00FD0FBB" w:rsidP="00DF0E34">
      <w:pPr>
        <w:rPr>
          <w:rFonts w:cs="Arial"/>
        </w:rPr>
      </w:pPr>
    </w:p>
    <w:p w14:paraId="4211DCC4" w14:textId="77777777" w:rsidR="003F2398" w:rsidRPr="003E30DF" w:rsidRDefault="003F2398" w:rsidP="00DF0E34">
      <w:pPr>
        <w:rPr>
          <w:rFonts w:cs="Arial"/>
        </w:rPr>
      </w:pPr>
      <w:r w:rsidRPr="003E30DF">
        <w:rPr>
          <w:rFonts w:cs="Arial"/>
        </w:rPr>
        <w:t xml:space="preserve">GVB is niet verplicht gebruik te maken van de wachtkamerconstructie, wanneer de </w:t>
      </w:r>
      <w:r w:rsidR="00D64C22">
        <w:rPr>
          <w:rFonts w:cs="Arial"/>
        </w:rPr>
        <w:t>Overeenkomst</w:t>
      </w:r>
      <w:r w:rsidRPr="003E30DF">
        <w:rPr>
          <w:rFonts w:cs="Arial"/>
        </w:rPr>
        <w:t xml:space="preserve"> met de Inschrijver aan wie de opdracht in eerste instantie is gegund, wordt beëindigd. Bij het informeren van de Inschrijvers over de gunning zal de betreffende Inschrijver gemeld worden dat hij in aanmerking komt voor het sluiten</w:t>
      </w:r>
      <w:r w:rsidR="00FD0FBB" w:rsidRPr="003E30DF">
        <w:rPr>
          <w:rFonts w:cs="Arial"/>
        </w:rPr>
        <w:t xml:space="preserve"> van de wachtkamerovereenkomst.</w:t>
      </w:r>
    </w:p>
    <w:p w14:paraId="424F1D79" w14:textId="77777777" w:rsidR="00FD0FBB" w:rsidRPr="003E30DF" w:rsidRDefault="00FD0FBB" w:rsidP="00DF0E34">
      <w:pPr>
        <w:rPr>
          <w:rFonts w:cs="Arial"/>
        </w:rPr>
      </w:pPr>
    </w:p>
    <w:p w14:paraId="39C34708" w14:textId="77777777" w:rsidR="003F2398" w:rsidRPr="003E30DF" w:rsidRDefault="003F2398" w:rsidP="00DF0E34"/>
    <w:p w14:paraId="445F2112" w14:textId="22A8E534" w:rsidR="003F2398" w:rsidRPr="003E30DF" w:rsidRDefault="00F4372F" w:rsidP="00F4372F">
      <w:bookmarkStart w:id="52" w:name="_Toc533427780"/>
      <w:r w:rsidRPr="003E30DF" w:rsidDel="00F4372F">
        <w:t xml:space="preserve"> </w:t>
      </w:r>
      <w:bookmarkEnd w:id="52"/>
    </w:p>
    <w:p w14:paraId="10848B68" w14:textId="77777777" w:rsidR="003F2398" w:rsidRPr="003E30DF" w:rsidRDefault="003F2398" w:rsidP="00DF0E34">
      <w:pPr>
        <w:autoSpaceDE w:val="0"/>
        <w:autoSpaceDN w:val="0"/>
        <w:adjustRightInd w:val="0"/>
        <w:rPr>
          <w:rFonts w:cs="Arial"/>
        </w:rPr>
      </w:pPr>
    </w:p>
    <w:p w14:paraId="176534DB" w14:textId="77777777" w:rsidR="003F2398" w:rsidRPr="003E30DF" w:rsidRDefault="003F2398" w:rsidP="00DF0E34">
      <w:pPr>
        <w:pStyle w:val="Kop2"/>
        <w:numPr>
          <w:ilvl w:val="0"/>
          <w:numId w:val="0"/>
        </w:numPr>
        <w:ind w:left="576"/>
        <w:jc w:val="left"/>
        <w:rPr>
          <w:highlight w:val="yellow"/>
        </w:rPr>
      </w:pPr>
    </w:p>
    <w:p w14:paraId="20A96E48" w14:textId="77777777" w:rsidR="003F2398" w:rsidRPr="003E30DF" w:rsidRDefault="003F2398" w:rsidP="00DF0E34">
      <w:pPr>
        <w:rPr>
          <w:rFonts w:ascii="Arial Rounded MT Bold" w:eastAsiaTheme="majorEastAsia" w:hAnsi="Arial Rounded MT Bold" w:cstheme="majorBidi"/>
          <w:bCs/>
          <w:color w:val="4472C4" w:themeColor="accent1"/>
          <w:szCs w:val="26"/>
          <w:highlight w:val="yellow"/>
        </w:rPr>
      </w:pPr>
      <w:r w:rsidRPr="003E30DF">
        <w:rPr>
          <w:highlight w:val="yellow"/>
        </w:rPr>
        <w:br w:type="page"/>
      </w:r>
    </w:p>
    <w:p w14:paraId="1EF886E4" w14:textId="77777777" w:rsidR="003F2398" w:rsidRPr="003E30DF" w:rsidRDefault="003F2398" w:rsidP="00DF0E34">
      <w:pPr>
        <w:pStyle w:val="Kop1"/>
        <w:keepLines/>
        <w:spacing w:before="480" w:after="240" w:line="276" w:lineRule="auto"/>
        <w:ind w:left="432" w:hanging="432"/>
      </w:pPr>
      <w:bookmarkStart w:id="53" w:name="_Toc533427781"/>
      <w:bookmarkStart w:id="54" w:name="_Toc95330980"/>
      <w:r w:rsidRPr="003E30DF">
        <w:lastRenderedPageBreak/>
        <w:t>Aanbestedingsprocedure</w:t>
      </w:r>
      <w:bookmarkEnd w:id="53"/>
      <w:bookmarkEnd w:id="54"/>
      <w:r w:rsidRPr="003E30DF">
        <w:t xml:space="preserve"> </w:t>
      </w:r>
    </w:p>
    <w:p w14:paraId="3F5B9E49" w14:textId="77777777" w:rsidR="003F2398" w:rsidRPr="003E30DF" w:rsidRDefault="003F2398" w:rsidP="00DF0E34">
      <w:pPr>
        <w:pStyle w:val="Kop2"/>
        <w:jc w:val="left"/>
      </w:pPr>
      <w:bookmarkStart w:id="55" w:name="_Toc533427782"/>
      <w:bookmarkStart w:id="56" w:name="_Toc95330981"/>
      <w:bookmarkStart w:id="57" w:name="_Ref427665846"/>
      <w:bookmarkStart w:id="58" w:name="_Ref444078570"/>
      <w:r w:rsidRPr="003E30DF">
        <w:t>Doel</w:t>
      </w:r>
      <w:bookmarkEnd w:id="55"/>
      <w:bookmarkEnd w:id="56"/>
      <w:r w:rsidRPr="003E30DF">
        <w:t xml:space="preserve"> </w:t>
      </w:r>
    </w:p>
    <w:p w14:paraId="38D43EF8" w14:textId="780E8095" w:rsidR="003F2398" w:rsidRPr="003E30DF" w:rsidRDefault="003F2398" w:rsidP="00DF0E34">
      <w:pPr>
        <w:rPr>
          <w:rFonts w:cs="Arial"/>
        </w:rPr>
      </w:pPr>
      <w:r w:rsidRPr="003E30DF">
        <w:rPr>
          <w:rFonts w:cs="Arial"/>
        </w:rPr>
        <w:t xml:space="preserve">Het doel van de aanbestedingsprocedure is om met één Inschrijver een </w:t>
      </w:r>
      <w:r w:rsidR="00D64C22">
        <w:rPr>
          <w:rFonts w:cs="Arial"/>
        </w:rPr>
        <w:t>Overeenkomst</w:t>
      </w:r>
      <w:r w:rsidRPr="003E30DF">
        <w:rPr>
          <w:rFonts w:cs="Arial"/>
        </w:rPr>
        <w:t xml:space="preserve"> te sluiten voor het uitvoeren van de Opdracht.</w:t>
      </w:r>
    </w:p>
    <w:p w14:paraId="418091E0" w14:textId="77777777" w:rsidR="0005022A" w:rsidRPr="003E30DF" w:rsidRDefault="0005022A" w:rsidP="00DF0E34">
      <w:pPr>
        <w:rPr>
          <w:rFonts w:cs="Arial"/>
        </w:rPr>
      </w:pPr>
    </w:p>
    <w:p w14:paraId="7C6919C9" w14:textId="77777777" w:rsidR="003F2398" w:rsidRPr="00341DD3" w:rsidRDefault="003F2398" w:rsidP="00DF0E34">
      <w:pPr>
        <w:rPr>
          <w:rFonts w:cs="Arial"/>
        </w:rPr>
      </w:pPr>
      <w:r w:rsidRPr="00341DD3">
        <w:rPr>
          <w:rFonts w:cs="Arial"/>
        </w:rPr>
        <w:t>De aanbestedingsprocedure bestaat uit de volgende fasen:</w:t>
      </w:r>
    </w:p>
    <w:p w14:paraId="670F24EF" w14:textId="77777777" w:rsidR="0005022A" w:rsidRPr="00341DD3" w:rsidRDefault="0005022A" w:rsidP="00DF0E34">
      <w:pPr>
        <w:rPr>
          <w:rFonts w:cs="Arial"/>
        </w:rPr>
      </w:pPr>
    </w:p>
    <w:p w14:paraId="4B08DAD6" w14:textId="7587270E"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informatiefase (paragraaf </w:t>
      </w:r>
      <w:r w:rsidRPr="00341DD3">
        <w:rPr>
          <w:rFonts w:ascii="Arial" w:hAnsi="Arial" w:cs="Arial"/>
          <w:sz w:val="20"/>
          <w:szCs w:val="20"/>
        </w:rPr>
        <w:fldChar w:fldCharType="begin"/>
      </w:r>
      <w:r w:rsidRPr="00341DD3">
        <w:rPr>
          <w:rFonts w:ascii="Arial" w:hAnsi="Arial" w:cs="Arial"/>
          <w:sz w:val="20"/>
          <w:szCs w:val="20"/>
        </w:rPr>
        <w:instrText xml:space="preserve"> REF _Ref458759852 \r \h  \* MERGEFORMAT </w:instrText>
      </w:r>
      <w:r w:rsidRPr="00341DD3">
        <w:rPr>
          <w:rFonts w:ascii="Arial" w:hAnsi="Arial" w:cs="Arial"/>
          <w:sz w:val="20"/>
          <w:szCs w:val="20"/>
        </w:rPr>
      </w:r>
      <w:r w:rsidRPr="00341DD3">
        <w:rPr>
          <w:rFonts w:ascii="Arial" w:hAnsi="Arial" w:cs="Arial"/>
          <w:sz w:val="20"/>
          <w:szCs w:val="20"/>
        </w:rPr>
        <w:fldChar w:fldCharType="separate"/>
      </w:r>
      <w:r w:rsidR="00D16D7A">
        <w:rPr>
          <w:rFonts w:ascii="Arial" w:hAnsi="Arial" w:cs="Arial"/>
          <w:sz w:val="20"/>
          <w:szCs w:val="20"/>
        </w:rPr>
        <w:t>3.4</w:t>
      </w:r>
      <w:r w:rsidRPr="00341DD3">
        <w:rPr>
          <w:rFonts w:ascii="Arial" w:hAnsi="Arial" w:cs="Arial"/>
          <w:sz w:val="20"/>
          <w:szCs w:val="20"/>
        </w:rPr>
        <w:fldChar w:fldCharType="end"/>
      </w:r>
      <w:r w:rsidRPr="00341DD3">
        <w:rPr>
          <w:rFonts w:ascii="Arial" w:hAnsi="Arial" w:cs="Arial"/>
          <w:sz w:val="20"/>
          <w:szCs w:val="20"/>
        </w:rPr>
        <w:t>);</w:t>
      </w:r>
    </w:p>
    <w:p w14:paraId="2DC020CE" w14:textId="531ED4A1"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inschrijvingsfase (paragraaf </w:t>
      </w:r>
      <w:r w:rsidRPr="00341DD3">
        <w:rPr>
          <w:rFonts w:ascii="Arial" w:hAnsi="Arial" w:cs="Arial"/>
          <w:sz w:val="20"/>
          <w:szCs w:val="20"/>
        </w:rPr>
        <w:fldChar w:fldCharType="begin"/>
      </w:r>
      <w:r w:rsidRPr="00341DD3">
        <w:rPr>
          <w:rFonts w:ascii="Arial" w:hAnsi="Arial" w:cs="Arial"/>
          <w:sz w:val="20"/>
          <w:szCs w:val="20"/>
        </w:rPr>
        <w:instrText xml:space="preserve"> REF _Ref458690922 \r \h  \* MERGEFORMAT </w:instrText>
      </w:r>
      <w:r w:rsidRPr="00341DD3">
        <w:rPr>
          <w:rFonts w:ascii="Arial" w:hAnsi="Arial" w:cs="Arial"/>
          <w:sz w:val="20"/>
          <w:szCs w:val="20"/>
        </w:rPr>
      </w:r>
      <w:r w:rsidRPr="00341DD3">
        <w:rPr>
          <w:rFonts w:ascii="Arial" w:hAnsi="Arial" w:cs="Arial"/>
          <w:sz w:val="20"/>
          <w:szCs w:val="20"/>
        </w:rPr>
        <w:fldChar w:fldCharType="separate"/>
      </w:r>
      <w:r w:rsidR="00D16D7A">
        <w:rPr>
          <w:rFonts w:ascii="Arial" w:hAnsi="Arial" w:cs="Arial"/>
          <w:sz w:val="20"/>
          <w:szCs w:val="20"/>
        </w:rPr>
        <w:t>3.5</w:t>
      </w:r>
      <w:r w:rsidRPr="00341DD3">
        <w:rPr>
          <w:rFonts w:ascii="Arial" w:hAnsi="Arial" w:cs="Arial"/>
          <w:sz w:val="20"/>
          <w:szCs w:val="20"/>
        </w:rPr>
        <w:fldChar w:fldCharType="end"/>
      </w:r>
      <w:r w:rsidRPr="00341DD3">
        <w:rPr>
          <w:rFonts w:ascii="Arial" w:hAnsi="Arial" w:cs="Arial"/>
          <w:sz w:val="20"/>
          <w:szCs w:val="20"/>
        </w:rPr>
        <w:t>);</w:t>
      </w:r>
    </w:p>
    <w:p w14:paraId="3EB7493D" w14:textId="27A73F51"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beoordelingsfase (paragraaf </w:t>
      </w:r>
      <w:r w:rsidRPr="00341DD3">
        <w:rPr>
          <w:rFonts w:ascii="Arial" w:hAnsi="Arial" w:cs="Arial"/>
          <w:sz w:val="20"/>
          <w:szCs w:val="20"/>
        </w:rPr>
        <w:fldChar w:fldCharType="begin"/>
      </w:r>
      <w:r w:rsidRPr="00341DD3">
        <w:rPr>
          <w:rFonts w:ascii="Arial" w:hAnsi="Arial" w:cs="Arial"/>
          <w:sz w:val="20"/>
          <w:szCs w:val="20"/>
        </w:rPr>
        <w:instrText xml:space="preserve"> REF _Ref458759887 \r \h  \* MERGEFORMAT </w:instrText>
      </w:r>
      <w:r w:rsidRPr="00341DD3">
        <w:rPr>
          <w:rFonts w:ascii="Arial" w:hAnsi="Arial" w:cs="Arial"/>
          <w:sz w:val="20"/>
          <w:szCs w:val="20"/>
        </w:rPr>
      </w:r>
      <w:r w:rsidRPr="00341DD3">
        <w:rPr>
          <w:rFonts w:ascii="Arial" w:hAnsi="Arial" w:cs="Arial"/>
          <w:sz w:val="20"/>
          <w:szCs w:val="20"/>
        </w:rPr>
        <w:fldChar w:fldCharType="separate"/>
      </w:r>
      <w:r w:rsidR="00D16D7A">
        <w:rPr>
          <w:rFonts w:ascii="Arial" w:hAnsi="Arial" w:cs="Arial"/>
          <w:sz w:val="20"/>
          <w:szCs w:val="20"/>
        </w:rPr>
        <w:t>3.6</w:t>
      </w:r>
      <w:r w:rsidRPr="00341DD3">
        <w:rPr>
          <w:rFonts w:ascii="Arial" w:hAnsi="Arial" w:cs="Arial"/>
          <w:sz w:val="20"/>
          <w:szCs w:val="20"/>
        </w:rPr>
        <w:fldChar w:fldCharType="end"/>
      </w:r>
      <w:r w:rsidRPr="00341DD3">
        <w:rPr>
          <w:rFonts w:ascii="Arial" w:hAnsi="Arial" w:cs="Arial"/>
          <w:sz w:val="20"/>
          <w:szCs w:val="20"/>
        </w:rPr>
        <w:t>);</w:t>
      </w:r>
    </w:p>
    <w:p w14:paraId="1881912A" w14:textId="4372DA8F"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gunningsfase (paragraaf </w:t>
      </w:r>
      <w:r w:rsidRPr="00341DD3">
        <w:rPr>
          <w:rFonts w:ascii="Arial" w:hAnsi="Arial" w:cs="Arial"/>
          <w:sz w:val="20"/>
          <w:szCs w:val="20"/>
        </w:rPr>
        <w:fldChar w:fldCharType="begin"/>
      </w:r>
      <w:r w:rsidRPr="00341DD3">
        <w:rPr>
          <w:rFonts w:ascii="Arial" w:hAnsi="Arial" w:cs="Arial"/>
          <w:sz w:val="20"/>
          <w:szCs w:val="20"/>
        </w:rPr>
        <w:instrText xml:space="preserve"> REF _Ref439945006 \r \h  \* MERGEFORMAT </w:instrText>
      </w:r>
      <w:r w:rsidRPr="00341DD3">
        <w:rPr>
          <w:rFonts w:ascii="Arial" w:hAnsi="Arial" w:cs="Arial"/>
          <w:sz w:val="20"/>
          <w:szCs w:val="20"/>
        </w:rPr>
      </w:r>
      <w:r w:rsidRPr="00341DD3">
        <w:rPr>
          <w:rFonts w:ascii="Arial" w:hAnsi="Arial" w:cs="Arial"/>
          <w:sz w:val="20"/>
          <w:szCs w:val="20"/>
        </w:rPr>
        <w:fldChar w:fldCharType="separate"/>
      </w:r>
      <w:r w:rsidR="00D16D7A">
        <w:rPr>
          <w:rFonts w:ascii="Arial" w:hAnsi="Arial" w:cs="Arial"/>
          <w:sz w:val="20"/>
          <w:szCs w:val="20"/>
        </w:rPr>
        <w:t>3.7</w:t>
      </w:r>
      <w:r w:rsidRPr="00341DD3">
        <w:rPr>
          <w:rFonts w:ascii="Arial" w:hAnsi="Arial" w:cs="Arial"/>
          <w:sz w:val="20"/>
          <w:szCs w:val="20"/>
        </w:rPr>
        <w:fldChar w:fldCharType="end"/>
      </w:r>
      <w:r w:rsidRPr="00341DD3">
        <w:rPr>
          <w:rFonts w:ascii="Arial" w:hAnsi="Arial" w:cs="Arial"/>
          <w:sz w:val="20"/>
          <w:szCs w:val="20"/>
        </w:rPr>
        <w:t xml:space="preserve">). </w:t>
      </w:r>
    </w:p>
    <w:p w14:paraId="3DAAB03B" w14:textId="77777777" w:rsidR="003F2398" w:rsidRPr="003E30DF" w:rsidRDefault="003F2398" w:rsidP="00DF0E34">
      <w:pPr>
        <w:pStyle w:val="Kop2"/>
        <w:jc w:val="left"/>
      </w:pPr>
      <w:bookmarkStart w:id="59" w:name="_Ref457303203"/>
      <w:bookmarkStart w:id="60" w:name="_Toc533427783"/>
      <w:bookmarkStart w:id="61" w:name="_Toc95330982"/>
      <w:r w:rsidRPr="003E30DF">
        <w:t>Planning</w:t>
      </w:r>
      <w:bookmarkEnd w:id="57"/>
      <w:bookmarkEnd w:id="58"/>
      <w:bookmarkEnd w:id="59"/>
      <w:bookmarkEnd w:id="60"/>
      <w:bookmarkEnd w:id="61"/>
    </w:p>
    <w:p w14:paraId="58379535" w14:textId="4A96F262" w:rsidR="003F2398" w:rsidRPr="003E30DF" w:rsidRDefault="003F2398" w:rsidP="00DF0E34">
      <w:pPr>
        <w:rPr>
          <w:rFonts w:cs="Arial"/>
        </w:rPr>
      </w:pPr>
      <w:r w:rsidRPr="003E30DF">
        <w:rPr>
          <w:rFonts w:cs="Arial"/>
        </w:rPr>
        <w:t xml:space="preserve">De planning voor de aanbestedingsprocedure is opgenomen in </w:t>
      </w:r>
      <w:r w:rsidRPr="00654E40">
        <w:rPr>
          <w:rFonts w:cs="Arial"/>
        </w:rPr>
        <w:t>TenderNed</w:t>
      </w:r>
      <w:r w:rsidR="00D21FF7" w:rsidRPr="00654E40">
        <w:rPr>
          <w:rFonts w:cs="Arial"/>
        </w:rPr>
        <w:t>.</w:t>
      </w:r>
    </w:p>
    <w:p w14:paraId="676400EC" w14:textId="77777777" w:rsidR="0005022A" w:rsidRPr="003E30DF" w:rsidRDefault="0005022A" w:rsidP="00DF0E34">
      <w:pPr>
        <w:rPr>
          <w:rFonts w:cs="Arial"/>
        </w:rPr>
      </w:pPr>
    </w:p>
    <w:p w14:paraId="383AB071" w14:textId="77777777" w:rsidR="0005022A" w:rsidRPr="00654E40" w:rsidRDefault="0005022A" w:rsidP="00DF0E34">
      <w:pPr>
        <w:rPr>
          <w:rFonts w:cs="Arial"/>
        </w:rPr>
      </w:pPr>
      <w:r w:rsidRPr="00654E40">
        <w:rPr>
          <w:rFonts w:cs="Arial"/>
        </w:rPr>
        <w:t>De aanbesteding verloopt volgens onderstaande planning.</w:t>
      </w:r>
    </w:p>
    <w:p w14:paraId="3E8FADE0" w14:textId="77777777" w:rsidR="0005022A" w:rsidRDefault="0005022A" w:rsidP="00DF0E34">
      <w:pPr>
        <w:rPr>
          <w:rFonts w:cs="Arial"/>
          <w:highlight w:val="yellow"/>
        </w:rPr>
      </w:pP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3026"/>
      </w:tblGrid>
      <w:tr w:rsidR="00892D92" w:rsidRPr="003E30DF" w14:paraId="0687EA40" w14:textId="77777777" w:rsidTr="0E652DED">
        <w:trPr>
          <w:trHeight w:val="252"/>
        </w:trPr>
        <w:tc>
          <w:tcPr>
            <w:tcW w:w="3022" w:type="pct"/>
            <w:shd w:val="clear" w:color="auto" w:fill="BDD6EE" w:themeFill="accent5" w:themeFillTint="66"/>
          </w:tcPr>
          <w:p w14:paraId="290E4783" w14:textId="77777777" w:rsidR="00892D92" w:rsidRPr="005C129D" w:rsidRDefault="00892D92" w:rsidP="004915ED">
            <w:pPr>
              <w:pStyle w:val="Geenafstand"/>
              <w:spacing w:after="120" w:line="280" w:lineRule="atLeast"/>
              <w:rPr>
                <w:rFonts w:ascii="Arial" w:hAnsi="Arial" w:cs="Arial"/>
                <w:b/>
                <w:bCs/>
                <w:sz w:val="20"/>
                <w:szCs w:val="20"/>
                <w:lang w:eastAsia="nl-NL"/>
              </w:rPr>
            </w:pPr>
            <w:r w:rsidRPr="005C129D">
              <w:rPr>
                <w:rFonts w:ascii="Arial" w:hAnsi="Arial" w:cs="Arial"/>
                <w:b/>
                <w:color w:val="000000"/>
                <w:sz w:val="20"/>
                <w:szCs w:val="20"/>
              </w:rPr>
              <w:t>Activiteit</w:t>
            </w:r>
          </w:p>
        </w:tc>
        <w:tc>
          <w:tcPr>
            <w:tcW w:w="1978" w:type="pct"/>
            <w:shd w:val="clear" w:color="auto" w:fill="BDD6EE" w:themeFill="accent5" w:themeFillTint="66"/>
          </w:tcPr>
          <w:p w14:paraId="23DA3DF7" w14:textId="77777777" w:rsidR="00892D92" w:rsidRPr="005C129D" w:rsidRDefault="00892D92" w:rsidP="004915ED">
            <w:pPr>
              <w:pStyle w:val="Geenafstand"/>
              <w:spacing w:after="120" w:line="280" w:lineRule="atLeast"/>
              <w:rPr>
                <w:rFonts w:ascii="Arial" w:hAnsi="Arial" w:cs="Arial"/>
                <w:b/>
                <w:bCs/>
                <w:sz w:val="20"/>
                <w:szCs w:val="20"/>
                <w:lang w:eastAsia="nl-NL"/>
              </w:rPr>
            </w:pPr>
            <w:r w:rsidRPr="005C129D">
              <w:rPr>
                <w:rFonts w:ascii="Arial" w:hAnsi="Arial" w:cs="Arial"/>
                <w:b/>
                <w:sz w:val="20"/>
                <w:szCs w:val="20"/>
                <w:lang w:eastAsia="nl-NL"/>
              </w:rPr>
              <w:t>Datum / Data</w:t>
            </w:r>
          </w:p>
        </w:tc>
      </w:tr>
      <w:tr w:rsidR="00892D92" w:rsidRPr="003E30DF" w14:paraId="1F9EFFCF" w14:textId="77777777" w:rsidTr="0E652DED">
        <w:trPr>
          <w:trHeight w:val="269"/>
        </w:trPr>
        <w:tc>
          <w:tcPr>
            <w:tcW w:w="3022" w:type="pct"/>
            <w:shd w:val="clear" w:color="auto" w:fill="auto"/>
          </w:tcPr>
          <w:p w14:paraId="27325199" w14:textId="77777777" w:rsidR="00892D92" w:rsidRPr="00D700E6" w:rsidRDefault="00892D92" w:rsidP="004915ED">
            <w:pPr>
              <w:spacing w:line="240" w:lineRule="auto"/>
              <w:rPr>
                <w:b/>
              </w:rPr>
            </w:pPr>
            <w:r w:rsidRPr="00D700E6">
              <w:rPr>
                <w:b/>
              </w:rPr>
              <w:t>Aankondiging aanbesteding</w:t>
            </w:r>
          </w:p>
        </w:tc>
        <w:tc>
          <w:tcPr>
            <w:tcW w:w="1978" w:type="pct"/>
            <w:shd w:val="clear" w:color="auto" w:fill="auto"/>
          </w:tcPr>
          <w:p w14:paraId="507124D6" w14:textId="620E0291" w:rsidR="00892D92" w:rsidRPr="0004413C" w:rsidRDefault="005211D9" w:rsidP="004915ED">
            <w:pPr>
              <w:spacing w:line="240" w:lineRule="auto"/>
              <w:rPr>
                <w:bCs/>
                <w:highlight w:val="yellow"/>
              </w:rPr>
            </w:pPr>
            <w:r>
              <w:rPr>
                <w:rFonts w:cs="Arial"/>
                <w:color w:val="000000"/>
              </w:rPr>
              <w:t>vrij</w:t>
            </w:r>
            <w:r w:rsidR="0004413C">
              <w:rPr>
                <w:rFonts w:cs="Arial"/>
                <w:color w:val="000000"/>
              </w:rPr>
              <w:t>dag 1</w:t>
            </w:r>
            <w:r>
              <w:rPr>
                <w:rFonts w:cs="Arial"/>
                <w:color w:val="000000"/>
              </w:rPr>
              <w:t>1</w:t>
            </w:r>
            <w:r w:rsidR="0004413C">
              <w:rPr>
                <w:rFonts w:cs="Arial"/>
                <w:color w:val="000000"/>
              </w:rPr>
              <w:t xml:space="preserve"> februari 2022</w:t>
            </w:r>
          </w:p>
        </w:tc>
      </w:tr>
      <w:tr w:rsidR="00892D92" w:rsidRPr="003E30DF" w14:paraId="59A8921E" w14:textId="77777777" w:rsidTr="0E652DED">
        <w:trPr>
          <w:trHeight w:val="269"/>
        </w:trPr>
        <w:tc>
          <w:tcPr>
            <w:tcW w:w="3022" w:type="pct"/>
            <w:shd w:val="clear" w:color="auto" w:fill="auto"/>
          </w:tcPr>
          <w:p w14:paraId="31C8686A" w14:textId="77777777" w:rsidR="00892D92" w:rsidRPr="00D700E6" w:rsidRDefault="00892D92" w:rsidP="004915ED">
            <w:pPr>
              <w:spacing w:line="240" w:lineRule="auto"/>
            </w:pPr>
            <w:r>
              <w:t>Schouw</w:t>
            </w:r>
          </w:p>
        </w:tc>
        <w:tc>
          <w:tcPr>
            <w:tcW w:w="1978" w:type="pct"/>
            <w:shd w:val="clear" w:color="auto" w:fill="auto"/>
          </w:tcPr>
          <w:p w14:paraId="705A7788" w14:textId="7A4363C3" w:rsidR="00892D92" w:rsidRPr="0004413C" w:rsidRDefault="00962A53" w:rsidP="004915ED">
            <w:pPr>
              <w:spacing w:line="240" w:lineRule="auto"/>
              <w:rPr>
                <w:highlight w:val="yellow"/>
              </w:rPr>
            </w:pPr>
            <w:r>
              <w:rPr>
                <w:rFonts w:cs="Arial"/>
                <w:color w:val="000000" w:themeColor="text1"/>
              </w:rPr>
              <w:t>d</w:t>
            </w:r>
            <w:r w:rsidR="007116C1">
              <w:rPr>
                <w:rFonts w:cs="Arial"/>
                <w:color w:val="000000" w:themeColor="text1"/>
              </w:rPr>
              <w:t>onderdag</w:t>
            </w:r>
            <w:r w:rsidR="0004413C" w:rsidRPr="0E652DED">
              <w:rPr>
                <w:rFonts w:cs="Arial"/>
                <w:color w:val="000000" w:themeColor="text1"/>
              </w:rPr>
              <w:t xml:space="preserve"> 2</w:t>
            </w:r>
            <w:r w:rsidR="00E16BC7">
              <w:rPr>
                <w:rFonts w:cs="Arial"/>
                <w:color w:val="000000" w:themeColor="text1"/>
              </w:rPr>
              <w:t>4</w:t>
            </w:r>
            <w:r w:rsidR="0004413C" w:rsidRPr="0E652DED">
              <w:rPr>
                <w:rFonts w:cs="Arial"/>
                <w:color w:val="000000" w:themeColor="text1"/>
              </w:rPr>
              <w:t xml:space="preserve"> februari 2022</w:t>
            </w:r>
          </w:p>
        </w:tc>
      </w:tr>
      <w:tr w:rsidR="00892D92" w:rsidRPr="003E30DF" w14:paraId="55F0B826" w14:textId="77777777" w:rsidTr="0E652DED">
        <w:trPr>
          <w:trHeight w:val="269"/>
        </w:trPr>
        <w:tc>
          <w:tcPr>
            <w:tcW w:w="3022" w:type="pct"/>
            <w:shd w:val="clear" w:color="auto" w:fill="auto"/>
          </w:tcPr>
          <w:p w14:paraId="32FA7086" w14:textId="77777777" w:rsidR="00892D92" w:rsidRPr="00D700E6" w:rsidRDefault="00892D92" w:rsidP="004915ED">
            <w:pPr>
              <w:spacing w:line="240" w:lineRule="auto"/>
            </w:pPr>
            <w:r w:rsidRPr="00D700E6">
              <w:t>Stellen van vragen door ondernemers</w:t>
            </w:r>
          </w:p>
        </w:tc>
        <w:tc>
          <w:tcPr>
            <w:tcW w:w="1978" w:type="pct"/>
            <w:shd w:val="clear" w:color="auto" w:fill="auto"/>
          </w:tcPr>
          <w:p w14:paraId="4CBBA689" w14:textId="5C21328C" w:rsidR="00892D92" w:rsidRPr="0004413C" w:rsidRDefault="0004413C" w:rsidP="004915ED">
            <w:pPr>
              <w:spacing w:line="240" w:lineRule="auto"/>
              <w:rPr>
                <w:highlight w:val="yellow"/>
              </w:rPr>
            </w:pPr>
            <w:r>
              <w:rPr>
                <w:rFonts w:cs="Arial"/>
                <w:color w:val="000000"/>
              </w:rPr>
              <w:t>donderdag 3 maart 2022 tot 10:00 uur</w:t>
            </w:r>
          </w:p>
        </w:tc>
      </w:tr>
      <w:tr w:rsidR="00892D92" w:rsidRPr="003E30DF" w14:paraId="12A240C4" w14:textId="77777777" w:rsidTr="0E652DED">
        <w:trPr>
          <w:trHeight w:val="269"/>
        </w:trPr>
        <w:tc>
          <w:tcPr>
            <w:tcW w:w="3022" w:type="pct"/>
            <w:shd w:val="clear" w:color="auto" w:fill="auto"/>
          </w:tcPr>
          <w:p w14:paraId="0ED5769B" w14:textId="77777777" w:rsidR="00892D92" w:rsidRPr="00D700E6" w:rsidRDefault="00892D92" w:rsidP="004915ED">
            <w:pPr>
              <w:spacing w:line="240" w:lineRule="auto"/>
            </w:pPr>
            <w:r w:rsidRPr="00D700E6">
              <w:t>Verzenden Nota van Inlichtingen</w:t>
            </w:r>
          </w:p>
        </w:tc>
        <w:tc>
          <w:tcPr>
            <w:tcW w:w="1978" w:type="pct"/>
            <w:shd w:val="clear" w:color="auto" w:fill="auto"/>
          </w:tcPr>
          <w:p w14:paraId="2E33C1E5" w14:textId="120F1DB0" w:rsidR="00892D92" w:rsidRPr="0004413C" w:rsidRDefault="0004413C" w:rsidP="004915ED">
            <w:pPr>
              <w:spacing w:line="240" w:lineRule="auto"/>
              <w:rPr>
                <w:highlight w:val="yellow"/>
              </w:rPr>
            </w:pPr>
            <w:r>
              <w:rPr>
                <w:rFonts w:cs="Arial"/>
                <w:color w:val="000000"/>
              </w:rPr>
              <w:t>donderdag 10 maart 2022</w:t>
            </w:r>
          </w:p>
        </w:tc>
      </w:tr>
      <w:tr w:rsidR="00892D92" w:rsidRPr="003E30DF" w14:paraId="7A4C8016" w14:textId="77777777" w:rsidTr="0E652DED">
        <w:trPr>
          <w:trHeight w:val="269"/>
        </w:trPr>
        <w:tc>
          <w:tcPr>
            <w:tcW w:w="3022" w:type="pct"/>
            <w:shd w:val="clear" w:color="auto" w:fill="auto"/>
          </w:tcPr>
          <w:p w14:paraId="759B591F" w14:textId="77777777" w:rsidR="00892D92" w:rsidRPr="00D700E6" w:rsidRDefault="00892D92" w:rsidP="004915ED">
            <w:pPr>
              <w:spacing w:line="240" w:lineRule="auto"/>
              <w:rPr>
                <w:b/>
              </w:rPr>
            </w:pPr>
            <w:r w:rsidRPr="00D700E6">
              <w:rPr>
                <w:b/>
              </w:rPr>
              <w:t xml:space="preserve">Indienen </w:t>
            </w:r>
            <w:r>
              <w:rPr>
                <w:b/>
              </w:rPr>
              <w:t>inschrijvingen</w:t>
            </w:r>
          </w:p>
        </w:tc>
        <w:tc>
          <w:tcPr>
            <w:tcW w:w="1978" w:type="pct"/>
            <w:shd w:val="clear" w:color="auto" w:fill="auto"/>
          </w:tcPr>
          <w:p w14:paraId="63B6E3C2" w14:textId="5B5412C5" w:rsidR="00892D92" w:rsidRPr="000E73C6" w:rsidRDefault="000E73C6" w:rsidP="004915ED">
            <w:pPr>
              <w:spacing w:line="240" w:lineRule="auto"/>
              <w:rPr>
                <w:b/>
                <w:highlight w:val="yellow"/>
              </w:rPr>
            </w:pPr>
            <w:r w:rsidRPr="000E73C6">
              <w:rPr>
                <w:rFonts w:cs="Arial"/>
                <w:color w:val="000000"/>
                <w:highlight w:val="yellow"/>
              </w:rPr>
              <w:t>donder</w:t>
            </w:r>
            <w:r w:rsidR="0004413C" w:rsidRPr="000E73C6">
              <w:rPr>
                <w:rFonts w:cs="Arial"/>
                <w:color w:val="000000"/>
                <w:highlight w:val="yellow"/>
              </w:rPr>
              <w:t xml:space="preserve">dag </w:t>
            </w:r>
            <w:r w:rsidR="000837E9" w:rsidRPr="000E73C6">
              <w:rPr>
                <w:rFonts w:cs="Arial"/>
                <w:color w:val="000000"/>
                <w:highlight w:val="yellow"/>
              </w:rPr>
              <w:t>3</w:t>
            </w:r>
            <w:r w:rsidR="0004413C" w:rsidRPr="000E73C6">
              <w:rPr>
                <w:rFonts w:cs="Arial"/>
                <w:color w:val="000000"/>
                <w:highlight w:val="yellow"/>
              </w:rPr>
              <w:t>1 maart 2022</w:t>
            </w:r>
          </w:p>
        </w:tc>
      </w:tr>
      <w:tr w:rsidR="00892D92" w:rsidRPr="003E30DF" w14:paraId="018381CA" w14:textId="77777777" w:rsidTr="0E652DED">
        <w:trPr>
          <w:trHeight w:val="269"/>
        </w:trPr>
        <w:tc>
          <w:tcPr>
            <w:tcW w:w="3022" w:type="pct"/>
            <w:shd w:val="clear" w:color="auto" w:fill="auto"/>
          </w:tcPr>
          <w:p w14:paraId="63DABA6F" w14:textId="3B0D8C7F" w:rsidR="00892D92" w:rsidRPr="00D700E6" w:rsidRDefault="00892D92" w:rsidP="004915ED">
            <w:pPr>
              <w:spacing w:line="240" w:lineRule="auto"/>
            </w:pPr>
            <w:r w:rsidRPr="00D700E6">
              <w:t xml:space="preserve">Beoordeling </w:t>
            </w:r>
            <w:r w:rsidR="0004413C">
              <w:t>inschrijvingen</w:t>
            </w:r>
          </w:p>
        </w:tc>
        <w:tc>
          <w:tcPr>
            <w:tcW w:w="1978" w:type="pct"/>
            <w:shd w:val="clear" w:color="auto" w:fill="auto"/>
          </w:tcPr>
          <w:p w14:paraId="592F2AA3" w14:textId="18E8153D" w:rsidR="00892D92" w:rsidRPr="000E73C6" w:rsidRDefault="000E73C6" w:rsidP="004915ED">
            <w:pPr>
              <w:spacing w:line="240" w:lineRule="auto"/>
              <w:rPr>
                <w:highlight w:val="yellow"/>
              </w:rPr>
            </w:pPr>
            <w:r w:rsidRPr="000E73C6">
              <w:rPr>
                <w:rFonts w:cs="Arial"/>
                <w:color w:val="000000"/>
                <w:highlight w:val="yellow"/>
              </w:rPr>
              <w:t>donder</w:t>
            </w:r>
            <w:r w:rsidR="0004413C" w:rsidRPr="000E73C6">
              <w:rPr>
                <w:rFonts w:cs="Arial"/>
                <w:color w:val="000000"/>
                <w:highlight w:val="yellow"/>
              </w:rPr>
              <w:t xml:space="preserve">dag </w:t>
            </w:r>
            <w:r w:rsidR="000837E9" w:rsidRPr="000E73C6">
              <w:rPr>
                <w:rFonts w:cs="Arial"/>
                <w:color w:val="000000"/>
                <w:highlight w:val="yellow"/>
              </w:rPr>
              <w:t>14</w:t>
            </w:r>
            <w:r w:rsidR="0004413C" w:rsidRPr="000E73C6">
              <w:rPr>
                <w:rFonts w:cs="Arial"/>
                <w:color w:val="000000"/>
                <w:highlight w:val="yellow"/>
              </w:rPr>
              <w:t xml:space="preserve"> april 2022</w:t>
            </w:r>
          </w:p>
        </w:tc>
      </w:tr>
      <w:tr w:rsidR="00892D92" w:rsidRPr="003E30DF" w14:paraId="7F7180B4" w14:textId="77777777" w:rsidTr="0E652DED">
        <w:trPr>
          <w:trHeight w:val="269"/>
        </w:trPr>
        <w:tc>
          <w:tcPr>
            <w:tcW w:w="3022" w:type="pct"/>
            <w:shd w:val="clear" w:color="auto" w:fill="auto"/>
          </w:tcPr>
          <w:p w14:paraId="2D16DC4E" w14:textId="77777777" w:rsidR="00892D92" w:rsidRPr="00D700E6" w:rsidRDefault="00892D92" w:rsidP="004915ED">
            <w:pPr>
              <w:spacing w:line="240" w:lineRule="auto"/>
            </w:pPr>
            <w:r>
              <w:t>Voorlopige gunning</w:t>
            </w:r>
          </w:p>
        </w:tc>
        <w:tc>
          <w:tcPr>
            <w:tcW w:w="1978" w:type="pct"/>
            <w:shd w:val="clear" w:color="auto" w:fill="auto"/>
          </w:tcPr>
          <w:p w14:paraId="610E5F79" w14:textId="5AC952EB" w:rsidR="00892D92" w:rsidRPr="000E73C6" w:rsidRDefault="000E73C6" w:rsidP="004915ED">
            <w:pPr>
              <w:spacing w:line="240" w:lineRule="auto"/>
              <w:rPr>
                <w:highlight w:val="yellow"/>
              </w:rPr>
            </w:pPr>
            <w:r w:rsidRPr="000E73C6">
              <w:rPr>
                <w:rFonts w:cs="Arial"/>
                <w:color w:val="000000"/>
                <w:highlight w:val="yellow"/>
              </w:rPr>
              <w:t>donder</w:t>
            </w:r>
            <w:r w:rsidR="0004413C" w:rsidRPr="000E73C6">
              <w:rPr>
                <w:rFonts w:cs="Arial"/>
                <w:color w:val="000000"/>
                <w:highlight w:val="yellow"/>
              </w:rPr>
              <w:t xml:space="preserve">dag </w:t>
            </w:r>
            <w:r w:rsidR="000837E9" w:rsidRPr="000E73C6">
              <w:rPr>
                <w:rFonts w:cs="Arial"/>
                <w:color w:val="000000"/>
                <w:highlight w:val="yellow"/>
              </w:rPr>
              <w:t>21</w:t>
            </w:r>
            <w:r w:rsidR="0004413C" w:rsidRPr="000E73C6">
              <w:rPr>
                <w:rFonts w:cs="Arial"/>
                <w:color w:val="000000"/>
                <w:highlight w:val="yellow"/>
              </w:rPr>
              <w:t xml:space="preserve"> april 2022</w:t>
            </w:r>
          </w:p>
        </w:tc>
      </w:tr>
      <w:tr w:rsidR="006E6489" w:rsidRPr="003E30DF" w14:paraId="5BDB0771" w14:textId="77777777" w:rsidTr="0E652DED">
        <w:trPr>
          <w:trHeight w:val="269"/>
        </w:trPr>
        <w:tc>
          <w:tcPr>
            <w:tcW w:w="3022" w:type="pct"/>
            <w:shd w:val="clear" w:color="auto" w:fill="auto"/>
          </w:tcPr>
          <w:p w14:paraId="40637685" w14:textId="77777777" w:rsidR="006E6489" w:rsidRDefault="006E6489" w:rsidP="006E6489">
            <w:pPr>
              <w:spacing w:line="240" w:lineRule="auto"/>
            </w:pPr>
            <w:r>
              <w:t>Bezwaartermijn tot</w:t>
            </w:r>
          </w:p>
        </w:tc>
        <w:tc>
          <w:tcPr>
            <w:tcW w:w="1978" w:type="pct"/>
            <w:shd w:val="clear" w:color="auto" w:fill="auto"/>
            <w:vAlign w:val="center"/>
          </w:tcPr>
          <w:p w14:paraId="42C6B358" w14:textId="508BB790" w:rsidR="006E6489" w:rsidRPr="000E73C6" w:rsidRDefault="000E73C6" w:rsidP="006E6489">
            <w:pPr>
              <w:spacing w:line="240" w:lineRule="auto"/>
              <w:rPr>
                <w:highlight w:val="yellow"/>
              </w:rPr>
            </w:pPr>
            <w:r w:rsidRPr="000E73C6">
              <w:rPr>
                <w:rFonts w:cs="Arial"/>
                <w:color w:val="000000"/>
                <w:highlight w:val="yellow"/>
              </w:rPr>
              <w:t>donder</w:t>
            </w:r>
            <w:r w:rsidR="006E6489" w:rsidRPr="000E73C6">
              <w:rPr>
                <w:rFonts w:cs="Arial"/>
                <w:color w:val="000000"/>
                <w:highlight w:val="yellow"/>
              </w:rPr>
              <w:t xml:space="preserve">dag </w:t>
            </w:r>
            <w:r w:rsidR="000837E9" w:rsidRPr="000E73C6">
              <w:rPr>
                <w:rFonts w:cs="Arial"/>
                <w:color w:val="000000"/>
                <w:highlight w:val="yellow"/>
              </w:rPr>
              <w:t>12 mei</w:t>
            </w:r>
            <w:r w:rsidR="006E6489" w:rsidRPr="000E73C6">
              <w:rPr>
                <w:rFonts w:cs="Arial"/>
                <w:color w:val="000000"/>
                <w:highlight w:val="yellow"/>
              </w:rPr>
              <w:t xml:space="preserve"> 2022</w:t>
            </w:r>
          </w:p>
        </w:tc>
      </w:tr>
      <w:tr w:rsidR="006E6489" w:rsidRPr="008D7549" w14:paraId="38F01E4C" w14:textId="77777777" w:rsidTr="0E652DED">
        <w:trPr>
          <w:trHeight w:val="269"/>
        </w:trPr>
        <w:tc>
          <w:tcPr>
            <w:tcW w:w="3022" w:type="pct"/>
            <w:shd w:val="clear" w:color="auto" w:fill="auto"/>
          </w:tcPr>
          <w:p w14:paraId="7CB95709" w14:textId="77777777" w:rsidR="006E6489" w:rsidRPr="00D700E6" w:rsidRDefault="006E6489" w:rsidP="006E6489">
            <w:pPr>
              <w:spacing w:line="240" w:lineRule="auto"/>
              <w:rPr>
                <w:b/>
              </w:rPr>
            </w:pPr>
            <w:r w:rsidRPr="00D700E6">
              <w:rPr>
                <w:b/>
              </w:rPr>
              <w:t>Definitieve gunning</w:t>
            </w:r>
          </w:p>
        </w:tc>
        <w:tc>
          <w:tcPr>
            <w:tcW w:w="1978" w:type="pct"/>
            <w:shd w:val="clear" w:color="auto" w:fill="auto"/>
            <w:vAlign w:val="center"/>
          </w:tcPr>
          <w:p w14:paraId="6D4CDE11" w14:textId="0D2E6971" w:rsidR="006E6489" w:rsidRPr="000E73C6" w:rsidRDefault="000E73C6" w:rsidP="006E6489">
            <w:pPr>
              <w:spacing w:line="240" w:lineRule="auto"/>
              <w:rPr>
                <w:b/>
                <w:highlight w:val="yellow"/>
              </w:rPr>
            </w:pPr>
            <w:r w:rsidRPr="000E73C6">
              <w:rPr>
                <w:rFonts w:cs="Arial"/>
                <w:color w:val="000000"/>
                <w:highlight w:val="yellow"/>
              </w:rPr>
              <w:t>donder</w:t>
            </w:r>
            <w:r w:rsidR="005848AD" w:rsidRPr="000E73C6">
              <w:rPr>
                <w:rFonts w:cs="Arial"/>
                <w:color w:val="000000"/>
                <w:highlight w:val="yellow"/>
              </w:rPr>
              <w:t>dag 19 mei 2022</w:t>
            </w:r>
            <w:bookmarkStart w:id="62" w:name="_GoBack"/>
            <w:bookmarkEnd w:id="62"/>
          </w:p>
        </w:tc>
      </w:tr>
      <w:tr w:rsidR="00892D92" w:rsidRPr="008D7549" w14:paraId="268F7332" w14:textId="77777777" w:rsidTr="0E652DED">
        <w:trPr>
          <w:trHeight w:val="269"/>
        </w:trPr>
        <w:tc>
          <w:tcPr>
            <w:tcW w:w="3022" w:type="pct"/>
            <w:shd w:val="clear" w:color="auto" w:fill="auto"/>
          </w:tcPr>
          <w:p w14:paraId="6EC727A4" w14:textId="77777777" w:rsidR="00892D92" w:rsidRPr="00D700E6" w:rsidRDefault="00892D92" w:rsidP="004915ED">
            <w:pPr>
              <w:spacing w:line="240" w:lineRule="auto"/>
              <w:rPr>
                <w:b/>
              </w:rPr>
            </w:pPr>
            <w:r w:rsidRPr="00D700E6">
              <w:rPr>
                <w:b/>
              </w:rPr>
              <w:t>Ingangsdatum contract</w:t>
            </w:r>
          </w:p>
        </w:tc>
        <w:tc>
          <w:tcPr>
            <w:tcW w:w="1978" w:type="pct"/>
            <w:shd w:val="clear" w:color="auto" w:fill="auto"/>
            <w:vAlign w:val="center"/>
          </w:tcPr>
          <w:p w14:paraId="6948BD34" w14:textId="473DC646" w:rsidR="00892D92" w:rsidRPr="005848AD" w:rsidRDefault="005848AD" w:rsidP="004915ED">
            <w:pPr>
              <w:spacing w:line="240" w:lineRule="auto"/>
              <w:rPr>
                <w:b/>
              </w:rPr>
            </w:pPr>
            <w:r w:rsidRPr="005848AD">
              <w:rPr>
                <w:rFonts w:cs="Arial"/>
                <w:color w:val="000000"/>
              </w:rPr>
              <w:t>woensdag 1 juni 2022</w:t>
            </w:r>
          </w:p>
        </w:tc>
      </w:tr>
    </w:tbl>
    <w:p w14:paraId="68430FF1" w14:textId="77777777" w:rsidR="00892D92" w:rsidRDefault="00892D92" w:rsidP="00DF0E34">
      <w:pPr>
        <w:rPr>
          <w:rFonts w:cs="Arial"/>
          <w:highlight w:val="yellow"/>
        </w:rPr>
      </w:pPr>
    </w:p>
    <w:p w14:paraId="4BB357FB" w14:textId="757D412A" w:rsidR="003F2398" w:rsidRPr="003E30DF" w:rsidRDefault="003F2398" w:rsidP="00DF0E34">
      <w:r w:rsidRPr="003E30DF">
        <w:t>Inschrijvers kunnen aan de planning van GVB geen rechten ontlenen. GVB heeft het recht de planning te wijzigen. Eventuele wijzigingen in de planning z</w:t>
      </w:r>
      <w:r w:rsidR="00EC1D04" w:rsidRPr="003E30DF">
        <w:t xml:space="preserve">ullen </w:t>
      </w:r>
      <w:r w:rsidRPr="00654E40">
        <w:t xml:space="preserve">via </w:t>
      </w:r>
      <w:r w:rsidRPr="004502B7">
        <w:rPr>
          <w:rFonts w:cs="Arial"/>
        </w:rPr>
        <w:t>TenderNed</w:t>
      </w:r>
      <w:r w:rsidRPr="003E30DF">
        <w:t xml:space="preserve"> aan Inschrijvers bekend</w:t>
      </w:r>
      <w:r w:rsidR="00EC1D04" w:rsidRPr="003E30DF">
        <w:t xml:space="preserve"> worden gemaakt</w:t>
      </w:r>
      <w:r w:rsidRPr="003E30DF">
        <w:t xml:space="preserve">. </w:t>
      </w:r>
    </w:p>
    <w:p w14:paraId="3A431ACA" w14:textId="77777777" w:rsidR="003F2398" w:rsidRPr="003E30DF" w:rsidRDefault="003F2398" w:rsidP="00DF0E34">
      <w:pPr>
        <w:pStyle w:val="Kop2"/>
        <w:jc w:val="left"/>
      </w:pPr>
      <w:bookmarkStart w:id="63" w:name="_Ref457571479"/>
      <w:bookmarkStart w:id="64" w:name="_Toc533427784"/>
      <w:bookmarkStart w:id="65" w:name="_Toc95330983"/>
      <w:r w:rsidRPr="003E30DF">
        <w:t>Contact en correspondenti</w:t>
      </w:r>
      <w:bookmarkEnd w:id="63"/>
      <w:r w:rsidRPr="003E30DF">
        <w:t>e</w:t>
      </w:r>
      <w:bookmarkEnd w:id="64"/>
      <w:bookmarkEnd w:id="65"/>
    </w:p>
    <w:p w14:paraId="3B6792B9" w14:textId="77777777" w:rsidR="003F2398" w:rsidRPr="003E30DF" w:rsidRDefault="003F2398" w:rsidP="00DF0E34">
      <w:pPr>
        <w:rPr>
          <w:rFonts w:cs="Arial"/>
        </w:rPr>
      </w:pPr>
      <w:r w:rsidRPr="003E30DF">
        <w:rPr>
          <w:rFonts w:cs="Arial"/>
        </w:rPr>
        <w:t>Deze aanbesteding zal worden begeleid door:</w:t>
      </w:r>
    </w:p>
    <w:p w14:paraId="0F7486CC" w14:textId="77777777" w:rsidR="00EC1D04" w:rsidRPr="003E30DF" w:rsidRDefault="00EC1D04" w:rsidP="00DF0E34">
      <w:pPr>
        <w:rPr>
          <w:rFonts w:cs="Arial"/>
        </w:rPr>
      </w:pPr>
    </w:p>
    <w:p w14:paraId="0463ED72" w14:textId="77777777" w:rsidR="003605AE" w:rsidRDefault="003605AE" w:rsidP="00DF0E34">
      <w:pPr>
        <w:rPr>
          <w:rFonts w:cs="Arial"/>
        </w:rPr>
      </w:pPr>
      <w:r>
        <w:rPr>
          <w:rFonts w:cs="Arial"/>
        </w:rPr>
        <w:t>De heer L. Tahamata</w:t>
      </w:r>
    </w:p>
    <w:p w14:paraId="0898DDC6" w14:textId="7891451A" w:rsidR="003F2398" w:rsidRPr="003E30DF" w:rsidRDefault="003605AE" w:rsidP="00DF0E34">
      <w:pPr>
        <w:rPr>
          <w:rFonts w:cs="Arial"/>
        </w:rPr>
      </w:pPr>
      <w:r>
        <w:rPr>
          <w:rFonts w:cs="Arial"/>
        </w:rPr>
        <w:t>Sr. Inkoper GVB</w:t>
      </w:r>
    </w:p>
    <w:p w14:paraId="6B80A09C" w14:textId="77777777" w:rsidR="00EC1D04" w:rsidRPr="003E30DF" w:rsidRDefault="00EC1D04" w:rsidP="00DF0E34">
      <w:pPr>
        <w:rPr>
          <w:rFonts w:cs="Arial"/>
        </w:rPr>
      </w:pPr>
    </w:p>
    <w:p w14:paraId="409E7CE7" w14:textId="7814EBDB" w:rsidR="003F2398" w:rsidRPr="003E30DF" w:rsidRDefault="003F2398" w:rsidP="00DF0E34">
      <w:pPr>
        <w:rPr>
          <w:rFonts w:cs="Arial"/>
        </w:rPr>
      </w:pPr>
      <w:r w:rsidRPr="003E30DF">
        <w:rPr>
          <w:rFonts w:cs="Arial"/>
        </w:rPr>
        <w:t xml:space="preserve">Alle correspondentie met betrekking tot deze aanbesteding zal uitsluitend verlopen via </w:t>
      </w:r>
      <w:r w:rsidRPr="00654E40">
        <w:rPr>
          <w:rFonts w:cs="Arial"/>
        </w:rPr>
        <w:t>TenderNed</w:t>
      </w:r>
      <w:r w:rsidRPr="003605AE">
        <w:rPr>
          <w:rFonts w:cs="Arial"/>
        </w:rPr>
        <w:t>, tenzij</w:t>
      </w:r>
      <w:r w:rsidRPr="003E30DF">
        <w:rPr>
          <w:rFonts w:cs="Arial"/>
        </w:rPr>
        <w:t xml:space="preserve"> uitdrukkelijk anders aangegeven.</w:t>
      </w:r>
    </w:p>
    <w:p w14:paraId="1B2A8A0E" w14:textId="77777777" w:rsidR="00EC1D04" w:rsidRPr="003E30DF" w:rsidRDefault="00EC1D04" w:rsidP="00DF0E34">
      <w:pPr>
        <w:rPr>
          <w:rFonts w:cs="Arial"/>
        </w:rPr>
      </w:pPr>
    </w:p>
    <w:p w14:paraId="49FEF049" w14:textId="77777777" w:rsidR="003F2398" w:rsidRPr="003E30DF" w:rsidRDefault="003F2398" w:rsidP="00DF0E34">
      <w:pPr>
        <w:rPr>
          <w:rFonts w:cs="Arial"/>
        </w:rPr>
      </w:pPr>
      <w:r w:rsidRPr="003E30DF">
        <w:rPr>
          <w:rFonts w:cs="Arial"/>
        </w:rPr>
        <w:t>Het is niet toegestaan op een andere wijze met medewerkers van GVB of andere bij de aanbesteding betrokken personen te communiceren over deze aanbesteding. Aan uitlatingen gedaan door andere personen en/of via andere kanalen dan hiervoor beschreven komt geen enkele rechtskracht toe. Inschrijvers die dit verbod overtreden kunnen van verdere deelname aan deze aanbestedingsprocedure worden uitgesloten.</w:t>
      </w:r>
    </w:p>
    <w:p w14:paraId="5454F902" w14:textId="77777777" w:rsidR="003F2398" w:rsidRPr="003E30DF" w:rsidRDefault="003F2398" w:rsidP="00DF0E34">
      <w:pPr>
        <w:pStyle w:val="Kop2"/>
        <w:jc w:val="left"/>
      </w:pPr>
      <w:bookmarkStart w:id="66" w:name="_Ref458759852"/>
      <w:bookmarkStart w:id="67" w:name="_Toc533427785"/>
      <w:bookmarkStart w:id="68" w:name="_Toc95330984"/>
      <w:r w:rsidRPr="003E30DF">
        <w:t>De informatiefase</w:t>
      </w:r>
      <w:bookmarkEnd w:id="66"/>
      <w:bookmarkEnd w:id="67"/>
      <w:bookmarkEnd w:id="68"/>
    </w:p>
    <w:p w14:paraId="5AE1AF6C" w14:textId="3EA30898" w:rsidR="003F2398" w:rsidRPr="00207220" w:rsidRDefault="003F2398" w:rsidP="00DF0E34">
      <w:pPr>
        <w:pStyle w:val="Kop3"/>
      </w:pPr>
      <w:r w:rsidRPr="00207220">
        <w:t>S</w:t>
      </w:r>
      <w:r w:rsidRPr="00654E40">
        <w:t>chouw</w:t>
      </w:r>
    </w:p>
    <w:p w14:paraId="4DE45BBF" w14:textId="2B7576CB" w:rsidR="00EC1D04" w:rsidRPr="00654E40" w:rsidRDefault="003F2398" w:rsidP="00501F23">
      <w:pPr>
        <w:rPr>
          <w:rFonts w:cs="Arial"/>
        </w:rPr>
      </w:pPr>
      <w:r w:rsidRPr="00207220">
        <w:br/>
      </w:r>
      <w:r w:rsidRPr="00654E40">
        <w:rPr>
          <w:rFonts w:cs="Arial"/>
        </w:rPr>
        <w:t xml:space="preserve">De informatiefase vangt aan met het beschikbaar stellen van de aanbestedingsstukken. GVB zal een schouw organiseren waar GVB de aanbesteding zal toelichten. De schouw vindt plaats op </w:t>
      </w:r>
      <w:r w:rsidR="00C27604">
        <w:rPr>
          <w:rFonts w:cs="Arial"/>
        </w:rPr>
        <w:t>2</w:t>
      </w:r>
      <w:r w:rsidR="006F2E91">
        <w:rPr>
          <w:rFonts w:cs="Arial"/>
        </w:rPr>
        <w:t>3 februari</w:t>
      </w:r>
      <w:r w:rsidR="00C27604">
        <w:rPr>
          <w:rFonts w:cs="Arial"/>
        </w:rPr>
        <w:t xml:space="preserve"> tussen 9 en 12 uur (</w:t>
      </w:r>
      <w:r w:rsidRPr="00654E40">
        <w:rPr>
          <w:rFonts w:cs="Arial"/>
        </w:rPr>
        <w:t>zoals genoemd in de planning op TenderNed</w:t>
      </w:r>
      <w:r w:rsidR="00C27604">
        <w:rPr>
          <w:rFonts w:cs="Arial"/>
        </w:rPr>
        <w:t xml:space="preserve">). Informatie over de locatie en het programma worden na opgave van deelname aan de schouw met de partijen gedeeld. </w:t>
      </w:r>
      <w:r w:rsidRPr="00654E40">
        <w:rPr>
          <w:rFonts w:cs="Arial"/>
        </w:rPr>
        <w:t xml:space="preserve"> </w:t>
      </w:r>
    </w:p>
    <w:p w14:paraId="4CA0932A" w14:textId="77777777" w:rsidR="00EC1D04" w:rsidRPr="00654E40" w:rsidRDefault="00EC1D04" w:rsidP="00501F23">
      <w:pPr>
        <w:rPr>
          <w:rFonts w:cs="Arial"/>
        </w:rPr>
      </w:pPr>
    </w:p>
    <w:p w14:paraId="473A97DC" w14:textId="5C163EAD" w:rsidR="003F2398" w:rsidRPr="003E30DF" w:rsidRDefault="003F2398" w:rsidP="00501F23">
      <w:pPr>
        <w:rPr>
          <w:rFonts w:cs="Arial"/>
        </w:rPr>
      </w:pPr>
      <w:r w:rsidRPr="00654E40">
        <w:rPr>
          <w:rFonts w:cs="Arial"/>
        </w:rPr>
        <w:t xml:space="preserve">Inschrijvers dienen uiterlijk op </w:t>
      </w:r>
      <w:r w:rsidR="006F2E91">
        <w:rPr>
          <w:rFonts w:cs="Arial"/>
        </w:rPr>
        <w:t xml:space="preserve">21 februari </w:t>
      </w:r>
      <w:r w:rsidRPr="00654E40">
        <w:rPr>
          <w:rFonts w:cs="Arial"/>
        </w:rPr>
        <w:t xml:space="preserve">via TenderNed aan te geven met hoeveel personen zij de aan de schouw wensen deel te nemen. </w:t>
      </w:r>
      <w:r w:rsidR="0001227B">
        <w:rPr>
          <w:rFonts w:cs="Arial"/>
        </w:rPr>
        <w:t xml:space="preserve">Graag hierbij ook de namen en telefoonnummers van de deelnemers vermelden. Er </w:t>
      </w:r>
      <w:r w:rsidRPr="00654E40">
        <w:rPr>
          <w:rFonts w:cs="Arial"/>
        </w:rPr>
        <w:t xml:space="preserve">mogen maximaal </w:t>
      </w:r>
      <w:r w:rsidR="00207220" w:rsidRPr="00654E40">
        <w:rPr>
          <w:rFonts w:cs="Arial"/>
        </w:rPr>
        <w:t>twee</w:t>
      </w:r>
      <w:r w:rsidRPr="00654E40">
        <w:rPr>
          <w:rFonts w:cs="Arial"/>
        </w:rPr>
        <w:t xml:space="preserve"> personen </w:t>
      </w:r>
      <w:r w:rsidR="0001227B">
        <w:rPr>
          <w:rFonts w:cs="Arial"/>
        </w:rPr>
        <w:t>per</w:t>
      </w:r>
      <w:r w:rsidR="00E77AB4">
        <w:rPr>
          <w:rFonts w:cs="Arial"/>
        </w:rPr>
        <w:t xml:space="preserve"> partij deelnemen aan de schouw.</w:t>
      </w:r>
      <w:r w:rsidR="00FD7241">
        <w:rPr>
          <w:rFonts w:cs="Arial"/>
        </w:rPr>
        <w:t xml:space="preserve"> </w:t>
      </w:r>
    </w:p>
    <w:p w14:paraId="2DE0B873" w14:textId="77777777" w:rsidR="003F2398" w:rsidRPr="003E30DF" w:rsidRDefault="003F2398" w:rsidP="003F2398">
      <w:pPr>
        <w:pStyle w:val="Kop3"/>
      </w:pPr>
      <w:r w:rsidRPr="003E30DF">
        <w:t>Inlichtingen</w:t>
      </w:r>
    </w:p>
    <w:p w14:paraId="2110F257" w14:textId="35EBB0EE" w:rsidR="003F2398" w:rsidRPr="003E30DF" w:rsidRDefault="003F2398" w:rsidP="00501F23">
      <w:pPr>
        <w:rPr>
          <w:rFonts w:cs="Arial"/>
        </w:rPr>
      </w:pPr>
      <w:r w:rsidRPr="003E30DF">
        <w:rPr>
          <w:rFonts w:cs="Arial"/>
        </w:rPr>
        <w:t xml:space="preserve">Inschrijvers kunnen via de vraag- en antwoordmodule </w:t>
      </w:r>
      <w:r w:rsidRPr="00654E40">
        <w:rPr>
          <w:rFonts w:cs="Arial"/>
        </w:rPr>
        <w:t xml:space="preserve">van </w:t>
      </w:r>
      <w:r w:rsidRPr="004502B7">
        <w:rPr>
          <w:rFonts w:cs="Arial"/>
        </w:rPr>
        <w:t>TenderNed</w:t>
      </w:r>
      <w:r w:rsidRPr="00654E40">
        <w:rPr>
          <w:rFonts w:cs="Arial"/>
        </w:rPr>
        <w:t xml:space="preserve"> verzoeken om nadere inlichtinge</w:t>
      </w:r>
      <w:r w:rsidR="00CD03B9" w:rsidRPr="00654E40">
        <w:rPr>
          <w:rFonts w:cs="Arial"/>
        </w:rPr>
        <w:t>n over de aanbesteding en deze a</w:t>
      </w:r>
      <w:r w:rsidRPr="00654E40">
        <w:rPr>
          <w:rFonts w:cs="Arial"/>
        </w:rPr>
        <w:t xml:space="preserve">anbestedingsleidraad met bijlagen in het bijzonder. Inschrijver wordt in het belang van de voortgang van de aanbestedingsprocedure verzocht zijn vragen zo snel mogelijk te stellen, maar uiterlijk op de datum genoemd in de planning in </w:t>
      </w:r>
      <w:r w:rsidRPr="004502B7">
        <w:rPr>
          <w:rFonts w:cs="Arial"/>
        </w:rPr>
        <w:t>TenderNed</w:t>
      </w:r>
      <w:r w:rsidRPr="00654E40">
        <w:rPr>
          <w:rFonts w:cs="Arial"/>
        </w:rPr>
        <w:t xml:space="preserve">. De antwoorden op vragen en eventuele wijzigingen in de aanbestedingsstukken worden middels een of meer Nota‘s van Inlichtingen / de vraag- en antwoordmodule in </w:t>
      </w:r>
      <w:r w:rsidRPr="004502B7">
        <w:rPr>
          <w:rFonts w:cs="Arial"/>
        </w:rPr>
        <w:t>TenderNed</w:t>
      </w:r>
      <w:r w:rsidRPr="00654E40">
        <w:rPr>
          <w:rFonts w:cs="Arial"/>
        </w:rPr>
        <w:t xml:space="preserve"> bekendgemaakt</w:t>
      </w:r>
      <w:r w:rsidRPr="003E30DF">
        <w:rPr>
          <w:rFonts w:cs="Arial"/>
        </w:rPr>
        <w:t>.</w:t>
      </w:r>
    </w:p>
    <w:p w14:paraId="222DAFED" w14:textId="77777777" w:rsidR="00EC1D04" w:rsidRPr="003E30DF" w:rsidRDefault="00EC1D04" w:rsidP="00501F23">
      <w:pPr>
        <w:rPr>
          <w:rFonts w:cs="Arial"/>
        </w:rPr>
      </w:pPr>
    </w:p>
    <w:p w14:paraId="4DC2D30A" w14:textId="77777777" w:rsidR="003F2398" w:rsidRPr="003E30DF" w:rsidRDefault="003F2398" w:rsidP="00501F23">
      <w:pPr>
        <w:rPr>
          <w:rFonts w:cs="Arial"/>
        </w:rPr>
      </w:pPr>
      <w:r w:rsidRPr="003E30DF">
        <w:rPr>
          <w:rFonts w:cs="Arial"/>
        </w:rPr>
        <w:t>GVB behoudt zich het recht voor verzoeken om nadere inlichtingen die na de uiterste datum zijn ingediend, niet in behandeling te nemen.</w:t>
      </w:r>
    </w:p>
    <w:p w14:paraId="46270C76" w14:textId="77777777" w:rsidR="00EC1D04" w:rsidRPr="003E30DF" w:rsidRDefault="00EC1D04" w:rsidP="00501F23">
      <w:pPr>
        <w:rPr>
          <w:rFonts w:cs="Arial"/>
        </w:rPr>
      </w:pPr>
    </w:p>
    <w:p w14:paraId="6315DEEF" w14:textId="77777777" w:rsidR="003F2398" w:rsidRPr="003E30DF" w:rsidRDefault="003F2398" w:rsidP="00501F23">
      <w:pPr>
        <w:rPr>
          <w:rFonts w:cs="Arial"/>
        </w:rPr>
      </w:pPr>
      <w:r w:rsidRPr="003E30DF">
        <w:rPr>
          <w:rFonts w:cs="Arial"/>
        </w:rPr>
        <w:t>GVB kan ook op eigen initiatief wijzigingen aanbrengen in de aanbestedingsstukken, die tevens via een Nota van Inlichtingen bekend zullen worden gemaakt.</w:t>
      </w:r>
    </w:p>
    <w:p w14:paraId="59166F62" w14:textId="77777777" w:rsidR="00EC1D04" w:rsidRPr="003E30DF" w:rsidRDefault="00EC1D04" w:rsidP="00501F23">
      <w:pPr>
        <w:rPr>
          <w:rFonts w:cs="Arial"/>
        </w:rPr>
      </w:pPr>
    </w:p>
    <w:p w14:paraId="4CBBE668" w14:textId="77777777" w:rsidR="003F2398" w:rsidRPr="003E30DF" w:rsidRDefault="003F2398" w:rsidP="00501F23">
      <w:pPr>
        <w:rPr>
          <w:rFonts w:cs="Arial"/>
        </w:rPr>
      </w:pPr>
      <w:r w:rsidRPr="003E30DF">
        <w:rPr>
          <w:rFonts w:cs="Arial"/>
        </w:rPr>
        <w:t>De Nota‘s van Inlichtingen mak</w:t>
      </w:r>
      <w:r w:rsidR="00CD03B9">
        <w:rPr>
          <w:rFonts w:cs="Arial"/>
        </w:rPr>
        <w:t>en integraal deel uit van deze a</w:t>
      </w:r>
      <w:r w:rsidRPr="003E30DF">
        <w:rPr>
          <w:rFonts w:cs="Arial"/>
        </w:rPr>
        <w:t>anbestedingsleidraad met bijlagen. De Nota(‘s) van Inlichtingen gaat/gaan in geval van tegenstrijdi</w:t>
      </w:r>
      <w:r w:rsidR="00CD03B9">
        <w:rPr>
          <w:rFonts w:cs="Arial"/>
        </w:rPr>
        <w:t>gheden voor op de a</w:t>
      </w:r>
      <w:r w:rsidRPr="003E30DF">
        <w:rPr>
          <w:rFonts w:cs="Arial"/>
        </w:rPr>
        <w:t>anbestedingsleidraad met bijlagen. Een Nota van Inlichtingen van latere datum gaat voor op een Nota van Inlichtingen van eerdere datum.</w:t>
      </w:r>
    </w:p>
    <w:p w14:paraId="5F82FB85" w14:textId="77777777" w:rsidR="003F2398" w:rsidRPr="003E30DF" w:rsidRDefault="003F2398" w:rsidP="003F2398">
      <w:pPr>
        <w:pStyle w:val="Kop3"/>
      </w:pPr>
      <w:r w:rsidRPr="003E30DF">
        <w:t>Individuele vragen</w:t>
      </w:r>
    </w:p>
    <w:p w14:paraId="3EF8120E" w14:textId="2DEF7ABF" w:rsidR="003F40CC" w:rsidRPr="003E30DF" w:rsidRDefault="003F2398" w:rsidP="00DF0E34">
      <w:pPr>
        <w:rPr>
          <w:rFonts w:cs="Arial"/>
        </w:rPr>
      </w:pPr>
      <w:r w:rsidRPr="003E30DF">
        <w:rPr>
          <w:rFonts w:cs="Arial"/>
        </w:rPr>
        <w:t xml:space="preserve">Inschrijver kan GVB verzoeken bepaalde nadere inlichtingen niet in de Nota van Inlichtingen op te nemen indien zijn gerechtvaardigde economische belangen door openbaarmaking van deze informatie zouden kunnen worden geschaad. In dat geval </w:t>
      </w:r>
      <w:r w:rsidRPr="00654E40">
        <w:rPr>
          <w:rFonts w:cs="Arial"/>
        </w:rPr>
        <w:t xml:space="preserve">dient hij in </w:t>
      </w:r>
      <w:r w:rsidRPr="004502B7">
        <w:rPr>
          <w:rFonts w:cs="Arial"/>
        </w:rPr>
        <w:t>TenderNed</w:t>
      </w:r>
      <w:r w:rsidRPr="00654E40">
        <w:rPr>
          <w:rFonts w:cs="Arial"/>
        </w:rPr>
        <w:t xml:space="preserve"> aan</w:t>
      </w:r>
      <w:r w:rsidRPr="003E30DF">
        <w:rPr>
          <w:rFonts w:cs="Arial"/>
        </w:rPr>
        <w:t xml:space="preserve"> te geven (‘aanvinken’) dat zijn verzoek om nadere inlichtingen een individuele vraag betreft. Inschrijver moet </w:t>
      </w:r>
      <w:r w:rsidRPr="003E30DF">
        <w:rPr>
          <w:rFonts w:cs="Arial"/>
        </w:rPr>
        <w:lastRenderedPageBreak/>
        <w:t>gemotiveerd aangeven waarom hij van mening is dat zijn gerechtvaardigde economische belangen door openbaarmaking van deze informatie</w:t>
      </w:r>
      <w:r w:rsidR="003F40CC" w:rsidRPr="003E30DF">
        <w:rPr>
          <w:rFonts w:cs="Arial"/>
        </w:rPr>
        <w:t xml:space="preserve"> zouden kunnen worden geschaad.</w:t>
      </w:r>
    </w:p>
    <w:p w14:paraId="4DD97CC6" w14:textId="77777777" w:rsidR="003F2398" w:rsidRPr="003E30DF" w:rsidRDefault="003F2398" w:rsidP="00DF0E34">
      <w:pPr>
        <w:rPr>
          <w:rFonts w:cs="Arial"/>
        </w:rPr>
      </w:pPr>
      <w:r w:rsidRPr="003E30DF">
        <w:rPr>
          <w:rFonts w:cs="Arial"/>
        </w:rPr>
        <w:br/>
        <w:t>Indien GVB geen gevolg geeft aan het verzoek van Inschrijver om bepaalde informatie niet op te nemen in de Nota van Inlichtingen, dan zal GVB Inschrijver hierover vooraf informeren. Inschrijver heeft dan de keuze zijn vraag in te trekken of GVB alsnog toestemming te geven de betreffende informatie op te nemen in de Nota van Inlichtingen. Reageert Inschrijver niet binnen de door GVB aangegeven termijn, dan mag GVB dit aanmerken als een impliciete instemming van Inschrijver om de betreffende informatie op te nemen in de Nota van Inlichtingen. GVB is niet aansprakelijk voor enige schade geleden door Inschrijver.</w:t>
      </w:r>
    </w:p>
    <w:p w14:paraId="2B94A208" w14:textId="77777777" w:rsidR="00EC1D04" w:rsidRPr="003E30DF" w:rsidRDefault="00EC1D04" w:rsidP="00DF0E34">
      <w:pPr>
        <w:rPr>
          <w:rFonts w:cs="Arial"/>
        </w:rPr>
      </w:pPr>
    </w:p>
    <w:p w14:paraId="0018C82E" w14:textId="77777777" w:rsidR="003F2398" w:rsidRPr="003E30DF" w:rsidRDefault="003F2398" w:rsidP="00DF0E34">
      <w:pPr>
        <w:rPr>
          <w:rFonts w:cs="Arial"/>
        </w:rPr>
      </w:pPr>
      <w:r w:rsidRPr="003E30DF">
        <w:rPr>
          <w:rFonts w:cs="Arial"/>
        </w:rPr>
        <w:t xml:space="preserve">In geval van tegenstrijdigheden gaan Nota(‘s) van Inlichtingen voor op individuele inlichtingen. </w:t>
      </w:r>
    </w:p>
    <w:p w14:paraId="51C433D3" w14:textId="29EFA887" w:rsidR="003F2398" w:rsidRPr="003E30DF" w:rsidRDefault="003F2398" w:rsidP="00DF0E34">
      <w:pPr>
        <w:pStyle w:val="Kop3"/>
      </w:pPr>
      <w:r w:rsidRPr="003E30DF">
        <w:t xml:space="preserve">Concept </w:t>
      </w:r>
      <w:r w:rsidR="00D64C22">
        <w:rPr>
          <w:i w:val="0"/>
        </w:rPr>
        <w:t>Overeenkomst</w:t>
      </w:r>
      <w:r w:rsidRPr="003E30DF">
        <w:t xml:space="preserve">/ Algemene inkoopvoorwaarden GVB </w:t>
      </w:r>
      <w:r w:rsidRPr="003E30DF">
        <w:rPr>
          <w:highlight w:val="yellow"/>
        </w:rPr>
        <w:t xml:space="preserve"> </w:t>
      </w:r>
    </w:p>
    <w:p w14:paraId="6F04F872" w14:textId="3A1F9AE0" w:rsidR="003C0ADC" w:rsidRPr="003E30DF" w:rsidRDefault="003F2398" w:rsidP="00DF0E34">
      <w:pPr>
        <w:rPr>
          <w:rFonts w:cs="Arial"/>
        </w:rPr>
      </w:pPr>
      <w:r w:rsidRPr="003E30DF">
        <w:rPr>
          <w:rFonts w:cs="Arial"/>
        </w:rPr>
        <w:t xml:space="preserve">Inschrijvers hebben tot de in de planning in </w:t>
      </w:r>
      <w:r w:rsidRPr="00654E40">
        <w:rPr>
          <w:rFonts w:cs="Arial"/>
        </w:rPr>
        <w:t xml:space="preserve">TenderNed </w:t>
      </w:r>
      <w:r w:rsidRPr="003E30DF">
        <w:rPr>
          <w:rFonts w:cs="Arial"/>
        </w:rPr>
        <w:t xml:space="preserve">genoemde uiterste datum voor het stellen van vragen de gelegenheid om vragen te stellen over of suggesties te doen voor aanpassingen van de </w:t>
      </w:r>
      <w:r w:rsidR="007A63E5" w:rsidRPr="003E30DF">
        <w:rPr>
          <w:rFonts w:cs="Arial"/>
        </w:rPr>
        <w:t>conceptovereenkomst</w:t>
      </w:r>
      <w:r w:rsidRPr="003E30DF">
        <w:rPr>
          <w:rFonts w:cs="Arial"/>
        </w:rPr>
        <w:t xml:space="preserve"> (bijlage 7), de algemene inkoopvoorwaarden van GVB (</w:t>
      </w:r>
      <w:r w:rsidRPr="000C5927">
        <w:rPr>
          <w:rFonts w:cs="Arial"/>
        </w:rPr>
        <w:t>bijlage 8). Inschrijver</w:t>
      </w:r>
      <w:r w:rsidRPr="003E30DF">
        <w:rPr>
          <w:rFonts w:cs="Arial"/>
        </w:rPr>
        <w:t xml:space="preserve"> dient in voorkomend geval aan te geven waarom hij een bepaalde aanpassing wenst en wat zijn aanpassing inhoudt, bij voorkeur in de vorm van een concreet tekstvoorstel. GVB kan naar aanleiding van de vragen en suggesties voor aanpassingen besluiten de </w:t>
      </w:r>
      <w:r w:rsidR="007A63E5" w:rsidRPr="003E30DF">
        <w:rPr>
          <w:rFonts w:cs="Arial"/>
        </w:rPr>
        <w:t>conceptovereenkomst</w:t>
      </w:r>
      <w:r w:rsidRPr="003E30DF">
        <w:rPr>
          <w:rFonts w:cs="Arial"/>
        </w:rPr>
        <w:t xml:space="preserve">, de algemene inkoopvoorwaarden van GVB  aan te passen, maar is daartoe niet verplicht. Indien GVB tot aanpassingen besluit, zal de finale concept </w:t>
      </w:r>
      <w:r w:rsidR="00D64C22">
        <w:rPr>
          <w:rFonts w:cs="Arial"/>
        </w:rPr>
        <w:t>Overeenkomst</w:t>
      </w:r>
      <w:r w:rsidRPr="003E30DF">
        <w:rPr>
          <w:rFonts w:cs="Arial"/>
        </w:rPr>
        <w:t xml:space="preserve"> - tezamen met eventuele aanpassingen in de algemene inkoopvoorwaarden van GVB met de laatste Nota van Inlichtingen worden meegestuurd.</w:t>
      </w:r>
    </w:p>
    <w:p w14:paraId="2CBC303E" w14:textId="41BC54D7" w:rsidR="003F2398" w:rsidRPr="003E30DF" w:rsidDel="00186FE7" w:rsidRDefault="003F2398" w:rsidP="00DF0E34">
      <w:pPr>
        <w:rPr>
          <w:rFonts w:cs="Arial"/>
        </w:rPr>
      </w:pPr>
    </w:p>
    <w:p w14:paraId="4A9373B2" w14:textId="77777777" w:rsidR="003F2398" w:rsidRPr="003E30DF" w:rsidRDefault="003F2398" w:rsidP="00DF0E34">
      <w:pPr>
        <w:pStyle w:val="Kop2"/>
        <w:jc w:val="left"/>
      </w:pPr>
      <w:bookmarkStart w:id="69" w:name="_Ref458690922"/>
      <w:bookmarkStart w:id="70" w:name="_Toc533427786"/>
      <w:bookmarkStart w:id="71" w:name="_Toc95330985"/>
      <w:r w:rsidRPr="003E30DF">
        <w:t>De inschrijvingsfase</w:t>
      </w:r>
      <w:bookmarkEnd w:id="69"/>
      <w:bookmarkEnd w:id="70"/>
      <w:bookmarkEnd w:id="71"/>
    </w:p>
    <w:p w14:paraId="15CA3DD9" w14:textId="77777777" w:rsidR="003F2398" w:rsidRPr="003E30DF" w:rsidRDefault="003F2398" w:rsidP="00DF0E34">
      <w:pPr>
        <w:pStyle w:val="Kop3"/>
      </w:pPr>
      <w:bookmarkStart w:id="72" w:name="_Ref458696523"/>
      <w:r w:rsidRPr="003E30DF">
        <w:t>Indienen Inschrijving</w:t>
      </w:r>
      <w:bookmarkEnd w:id="72"/>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1DA63103" w14:textId="77777777" w:rsidTr="003F2398">
        <w:tc>
          <w:tcPr>
            <w:tcW w:w="9212" w:type="dxa"/>
            <w:shd w:val="clear" w:color="auto" w:fill="D9E2F3" w:themeFill="accent1" w:themeFillTint="33"/>
            <w:tcMar>
              <w:top w:w="57" w:type="dxa"/>
              <w:bottom w:w="113" w:type="dxa"/>
            </w:tcMar>
            <w:vAlign w:val="center"/>
          </w:tcPr>
          <w:p w14:paraId="0AB35A91" w14:textId="034BED21" w:rsidR="003F2398" w:rsidRPr="003E30DF" w:rsidRDefault="003F2398" w:rsidP="00DF0E34">
            <w:r w:rsidRPr="003E30DF">
              <w:t xml:space="preserve">De Inschrijving dient uiterlijk op de datum en het tijdstip als genoemd in de planning op </w:t>
            </w:r>
            <w:r w:rsidRPr="00654E40">
              <w:rPr>
                <w:rFonts w:cs="Arial"/>
              </w:rPr>
              <w:t>TenderNed</w:t>
            </w:r>
            <w:r w:rsidRPr="00D24D83">
              <w:t xml:space="preserve"> in het bezit</w:t>
            </w:r>
            <w:r w:rsidRPr="003E30DF">
              <w:t xml:space="preserve"> van GVB te zijn. Na dit tijdstip ontvangen Inschrijvingen zijn ongeldig en worden niet in beschouwing genomen door GVB. Het risico van het tijdig indienen van de Inschrijving berust bij Inschrijver. Inschrijver wordt dan ook geadviseerd zijn Inschrijving ten minste </w:t>
            </w:r>
            <w:r w:rsidR="00163981">
              <w:rPr>
                <w:rFonts w:cs="Arial"/>
              </w:rPr>
              <w:t>éé</w:t>
            </w:r>
            <w:r w:rsidR="00163981">
              <w:t xml:space="preserve">n dag voor </w:t>
            </w:r>
            <w:r w:rsidRPr="003E30DF">
              <w:t>de uiterste datum van ontvangst van Inschrijvingen in te dienen.</w:t>
            </w:r>
          </w:p>
        </w:tc>
      </w:tr>
    </w:tbl>
    <w:p w14:paraId="0BB30CBF" w14:textId="77777777" w:rsidR="003F2398" w:rsidRPr="003E30DF" w:rsidRDefault="003F2398" w:rsidP="00DF0E34">
      <w:pPr>
        <w:pStyle w:val="Geenafstand"/>
        <w:spacing w:line="280" w:lineRule="atLeast"/>
      </w:pPr>
    </w:p>
    <w:p w14:paraId="6EFCA7E4" w14:textId="76C22940" w:rsidR="003F2398" w:rsidRPr="003E30DF" w:rsidRDefault="003F2398" w:rsidP="00DF0E34">
      <w:pPr>
        <w:rPr>
          <w:rFonts w:eastAsia="Calibri" w:cs="Arial"/>
        </w:rPr>
      </w:pPr>
      <w:r w:rsidRPr="003E30DF">
        <w:rPr>
          <w:rFonts w:cs="Arial"/>
        </w:rPr>
        <w:t>Het indienen van de I</w:t>
      </w:r>
      <w:r w:rsidR="004669BA">
        <w:rPr>
          <w:rFonts w:cs="Arial"/>
        </w:rPr>
        <w:t xml:space="preserve">nschrijving geschiedt door het </w:t>
      </w:r>
      <w:r w:rsidRPr="003E30DF">
        <w:rPr>
          <w:rFonts w:cs="Arial"/>
        </w:rPr>
        <w:t xml:space="preserve">uploaden en indienen van de in paragraaf </w:t>
      </w:r>
      <w:r w:rsidRPr="003E30DF">
        <w:rPr>
          <w:rFonts w:cs="Arial"/>
        </w:rPr>
        <w:fldChar w:fldCharType="begin"/>
      </w:r>
      <w:r w:rsidRPr="003E30DF">
        <w:rPr>
          <w:rFonts w:cs="Arial"/>
        </w:rPr>
        <w:instrText xml:space="preserve"> REF _Ref432414891 \r \h  \* MERGEFORMAT </w:instrText>
      </w:r>
      <w:r w:rsidRPr="003E30DF">
        <w:rPr>
          <w:rFonts w:cs="Arial"/>
        </w:rPr>
      </w:r>
      <w:r w:rsidRPr="003E30DF">
        <w:rPr>
          <w:rFonts w:cs="Arial"/>
        </w:rPr>
        <w:fldChar w:fldCharType="separate"/>
      </w:r>
      <w:r w:rsidR="00D16D7A">
        <w:rPr>
          <w:rFonts w:cs="Arial"/>
        </w:rPr>
        <w:t>3.5.2</w:t>
      </w:r>
      <w:r w:rsidRPr="003E30DF">
        <w:rPr>
          <w:rFonts w:cs="Arial"/>
        </w:rPr>
        <w:fldChar w:fldCharType="end"/>
      </w:r>
      <w:r w:rsidRPr="003E30DF">
        <w:rPr>
          <w:rFonts w:cs="Arial"/>
        </w:rPr>
        <w:t xml:space="preserve"> genoemde documenten via de website van </w:t>
      </w:r>
      <w:r w:rsidRPr="00654E40">
        <w:rPr>
          <w:rFonts w:cs="Arial"/>
        </w:rPr>
        <w:t>TenderNe</w:t>
      </w:r>
      <w:r w:rsidR="00D24D83" w:rsidRPr="00654E40">
        <w:rPr>
          <w:rFonts w:cs="Arial"/>
        </w:rPr>
        <w:t xml:space="preserve">d </w:t>
      </w:r>
      <w:r w:rsidRPr="00D24D83">
        <w:rPr>
          <w:rFonts w:cs="Arial"/>
        </w:rPr>
        <w:t xml:space="preserve"> (zie</w:t>
      </w:r>
      <w:r w:rsidRPr="003E30DF">
        <w:rPr>
          <w:rFonts w:cs="Arial"/>
        </w:rPr>
        <w:t xml:space="preserve"> paragraaf </w:t>
      </w:r>
      <w:r w:rsidRPr="003E30DF">
        <w:rPr>
          <w:rFonts w:cs="Arial"/>
        </w:rPr>
        <w:fldChar w:fldCharType="begin"/>
      </w:r>
      <w:r w:rsidRPr="003E30DF">
        <w:rPr>
          <w:rFonts w:cs="Arial"/>
        </w:rPr>
        <w:instrText xml:space="preserve"> REF _Ref457565343 \r \h  \* MERGEFORMAT </w:instrText>
      </w:r>
      <w:r w:rsidRPr="003E30DF">
        <w:rPr>
          <w:rFonts w:cs="Arial"/>
        </w:rPr>
      </w:r>
      <w:r w:rsidRPr="003E30DF">
        <w:rPr>
          <w:rFonts w:cs="Arial"/>
        </w:rPr>
        <w:fldChar w:fldCharType="separate"/>
      </w:r>
      <w:r w:rsidR="00D16D7A">
        <w:rPr>
          <w:rFonts w:cs="Arial"/>
        </w:rPr>
        <w:t>1.4</w:t>
      </w:r>
      <w:r w:rsidRPr="003E30DF">
        <w:rPr>
          <w:rFonts w:cs="Arial"/>
        </w:rPr>
        <w:fldChar w:fldCharType="end"/>
      </w:r>
      <w:r w:rsidRPr="003E30DF">
        <w:rPr>
          <w:rFonts w:cs="Arial"/>
        </w:rPr>
        <w:t>). Op andere wijze ingediende Inschrijvingen zijn ongeldig en worden niet in beschouwing genomen door GVB.</w:t>
      </w:r>
      <w:r w:rsidRPr="003E30DF">
        <w:rPr>
          <w:rFonts w:cs="Arial"/>
        </w:rPr>
        <w:br/>
      </w:r>
    </w:p>
    <w:p w14:paraId="6EF50891" w14:textId="77777777" w:rsidR="003F2398" w:rsidRPr="003E30DF" w:rsidRDefault="003F2398" w:rsidP="00DF0E34">
      <w:pPr>
        <w:rPr>
          <w:rFonts w:cs="Arial"/>
        </w:rPr>
      </w:pPr>
      <w:r w:rsidRPr="003E30DF">
        <w:rPr>
          <w:rFonts w:cs="Arial"/>
        </w:rPr>
        <w:t>Door het indienen van een Inschrijving verklaart Inschrijver zich integraal akkoord met de aanbestedingsprocedure en alle hierop van toepassing zijnde voorschr</w:t>
      </w:r>
      <w:r w:rsidR="004669BA">
        <w:rPr>
          <w:rFonts w:cs="Arial"/>
        </w:rPr>
        <w:t>iften, zoals opgenomen in deze a</w:t>
      </w:r>
      <w:r w:rsidRPr="003E30DF">
        <w:rPr>
          <w:rFonts w:cs="Arial"/>
        </w:rPr>
        <w:t>anbestedingsleidraad (inclusief bijlagen) en alle overige aanbestedingsstukken, zoals de Nota(‘s) van Inlichtingen.</w:t>
      </w:r>
    </w:p>
    <w:p w14:paraId="49568F66" w14:textId="2A23764C" w:rsidR="003F2398" w:rsidRPr="003E30DF" w:rsidRDefault="003F2398" w:rsidP="00DF0E34">
      <w:pPr>
        <w:pStyle w:val="Kop3"/>
      </w:pPr>
      <w:bookmarkStart w:id="73" w:name="_Ref432414891"/>
      <w:r w:rsidRPr="003E30DF">
        <w:lastRenderedPageBreak/>
        <w:t>Bij de Inschrijving in te dienen documenten</w:t>
      </w:r>
      <w:bookmarkEnd w:id="73"/>
    </w:p>
    <w:p w14:paraId="18C8051D" w14:textId="07ACC09F" w:rsidR="003F2398" w:rsidRPr="003E30DF" w:rsidRDefault="003F2398" w:rsidP="00DF0E34">
      <w:pPr>
        <w:autoSpaceDE w:val="0"/>
        <w:autoSpaceDN w:val="0"/>
        <w:adjustRightInd w:val="0"/>
      </w:pPr>
      <w:r w:rsidRPr="003E30DF">
        <w:t xml:space="preserve">Hieronder is aangegeven welke documenten Inschrijver bij het indienen van een Inschrijving moet verstrekken. De documenten moeten, voor zover van toepassing, volledig en correct zijn ingevuld, virusvrij zijn en doorzoekbaar en in een algemeen toegankelijk format (bijvoorbeeld PDF of MS-office) zijn opgeslagen. Inschrijver vindt de modellen voor de in te vullen documenten </w:t>
      </w:r>
      <w:r w:rsidRPr="00D24D83">
        <w:t xml:space="preserve">op </w:t>
      </w:r>
      <w:r w:rsidRPr="00654E40">
        <w:rPr>
          <w:rFonts w:cs="Arial"/>
        </w:rPr>
        <w:t>TenderNed</w:t>
      </w:r>
      <w:r w:rsidRPr="00D24D83">
        <w:t>.</w:t>
      </w:r>
    </w:p>
    <w:p w14:paraId="4C78E0D5" w14:textId="77777777" w:rsidR="003F2398" w:rsidRPr="003E30DF" w:rsidRDefault="003F2398" w:rsidP="00DF0E34">
      <w:pPr>
        <w:pStyle w:val="Geenafstand"/>
        <w:spacing w:line="276" w:lineRule="auto"/>
        <w:rPr>
          <w:lang w:eastAsia="nl-NL"/>
        </w:rPr>
      </w:pPr>
    </w:p>
    <w:tbl>
      <w:tblPr>
        <w:tblStyle w:val="Tabelraster"/>
        <w:tblW w:w="9067" w:type="dxa"/>
        <w:tblLook w:val="04A0" w:firstRow="1" w:lastRow="0" w:firstColumn="1" w:lastColumn="0" w:noHBand="0" w:noVBand="1"/>
      </w:tblPr>
      <w:tblGrid>
        <w:gridCol w:w="2972"/>
        <w:gridCol w:w="3112"/>
        <w:gridCol w:w="2983"/>
      </w:tblGrid>
      <w:tr w:rsidR="003F2398" w:rsidRPr="003E30DF" w14:paraId="6BD7DAF7" w14:textId="77777777" w:rsidTr="003F2398">
        <w:tc>
          <w:tcPr>
            <w:tcW w:w="2972" w:type="dxa"/>
            <w:shd w:val="clear" w:color="auto" w:fill="D9E2F3" w:themeFill="accent1" w:themeFillTint="33"/>
          </w:tcPr>
          <w:p w14:paraId="5456272A" w14:textId="77777777" w:rsidR="003F2398" w:rsidRPr="003E30DF" w:rsidRDefault="003F2398" w:rsidP="00DF0E34">
            <w:pPr>
              <w:autoSpaceDE w:val="0"/>
              <w:autoSpaceDN w:val="0"/>
              <w:adjustRightInd w:val="0"/>
              <w:spacing w:after="120"/>
            </w:pPr>
            <w:r w:rsidRPr="003E30DF">
              <w:t>Onderwerp</w:t>
            </w:r>
          </w:p>
        </w:tc>
        <w:tc>
          <w:tcPr>
            <w:tcW w:w="3112" w:type="dxa"/>
            <w:shd w:val="clear" w:color="auto" w:fill="D9E2F3" w:themeFill="accent1" w:themeFillTint="33"/>
          </w:tcPr>
          <w:p w14:paraId="082963A8" w14:textId="77777777" w:rsidR="003F2398" w:rsidRPr="003E30DF" w:rsidRDefault="003F2398" w:rsidP="00DF0E34">
            <w:pPr>
              <w:autoSpaceDE w:val="0"/>
              <w:autoSpaceDN w:val="0"/>
              <w:adjustRightInd w:val="0"/>
              <w:spacing w:after="120"/>
            </w:pPr>
            <w:r w:rsidRPr="003E30DF">
              <w:t>Status</w:t>
            </w:r>
          </w:p>
        </w:tc>
        <w:tc>
          <w:tcPr>
            <w:tcW w:w="2983" w:type="dxa"/>
            <w:shd w:val="clear" w:color="auto" w:fill="D9E2F3" w:themeFill="accent1" w:themeFillTint="33"/>
          </w:tcPr>
          <w:p w14:paraId="36E0DF00" w14:textId="77777777" w:rsidR="003F2398" w:rsidRPr="003E30DF" w:rsidRDefault="003F2398" w:rsidP="00DF0E34">
            <w:pPr>
              <w:autoSpaceDE w:val="0"/>
              <w:autoSpaceDN w:val="0"/>
              <w:adjustRightInd w:val="0"/>
              <w:spacing w:after="120"/>
            </w:pPr>
            <w:r w:rsidRPr="003E30DF">
              <w:t>Voorgeschreven model</w:t>
            </w:r>
          </w:p>
        </w:tc>
      </w:tr>
      <w:tr w:rsidR="003F2398" w:rsidRPr="003E30DF" w14:paraId="5CD31397" w14:textId="77777777" w:rsidTr="003F2398">
        <w:tc>
          <w:tcPr>
            <w:tcW w:w="2972" w:type="dxa"/>
          </w:tcPr>
          <w:p w14:paraId="52F81902" w14:textId="77777777" w:rsidR="003F2398" w:rsidRPr="003E30DF" w:rsidRDefault="003F2398" w:rsidP="00DF0E34">
            <w:pPr>
              <w:autoSpaceDE w:val="0"/>
              <w:autoSpaceDN w:val="0"/>
              <w:adjustRightInd w:val="0"/>
              <w:spacing w:after="120"/>
            </w:pPr>
            <w:r w:rsidRPr="003E30DF">
              <w:t>Bijlage A: Eigen Verklaring(en)*</w:t>
            </w:r>
          </w:p>
        </w:tc>
        <w:tc>
          <w:tcPr>
            <w:tcW w:w="3112" w:type="dxa"/>
          </w:tcPr>
          <w:p w14:paraId="12E4557E" w14:textId="77777777" w:rsidR="003F2398" w:rsidRPr="003E30DF" w:rsidRDefault="003F2398" w:rsidP="00DF0E34">
            <w:pPr>
              <w:autoSpaceDE w:val="0"/>
              <w:autoSpaceDN w:val="0"/>
              <w:adjustRightInd w:val="0"/>
              <w:spacing w:after="120"/>
            </w:pPr>
            <w:r w:rsidRPr="003E30DF">
              <w:t>Ingevuld en rechtsgeldig ondertekend**</w:t>
            </w:r>
          </w:p>
        </w:tc>
        <w:tc>
          <w:tcPr>
            <w:tcW w:w="2983" w:type="dxa"/>
          </w:tcPr>
          <w:p w14:paraId="5CB08E99" w14:textId="77777777" w:rsidR="003F2398" w:rsidRPr="003E30DF" w:rsidRDefault="003F2398" w:rsidP="00DF0E34">
            <w:pPr>
              <w:autoSpaceDE w:val="0"/>
              <w:autoSpaceDN w:val="0"/>
              <w:adjustRightInd w:val="0"/>
              <w:spacing w:after="120"/>
            </w:pPr>
            <w:r w:rsidRPr="003E30DF">
              <w:t xml:space="preserve">Bijlage 1, </w:t>
            </w:r>
          </w:p>
          <w:p w14:paraId="7C5B7CE3" w14:textId="77777777" w:rsidR="003F2398" w:rsidRPr="003E30DF" w:rsidRDefault="003F2398" w:rsidP="00DF0E34">
            <w:pPr>
              <w:autoSpaceDE w:val="0"/>
              <w:autoSpaceDN w:val="0"/>
              <w:adjustRightInd w:val="0"/>
              <w:spacing w:after="120"/>
            </w:pPr>
            <w:r w:rsidRPr="003E30DF">
              <w:t>Aanbestedingsleidraad</w:t>
            </w:r>
          </w:p>
        </w:tc>
      </w:tr>
      <w:tr w:rsidR="003F2398" w:rsidRPr="003E30DF" w14:paraId="210FD768" w14:textId="77777777" w:rsidTr="003F2398">
        <w:tc>
          <w:tcPr>
            <w:tcW w:w="2972" w:type="dxa"/>
          </w:tcPr>
          <w:p w14:paraId="28A35CE7" w14:textId="77777777" w:rsidR="003F2398" w:rsidRPr="003E30DF" w:rsidRDefault="003F2398" w:rsidP="00DF0E34">
            <w:pPr>
              <w:autoSpaceDE w:val="0"/>
              <w:autoSpaceDN w:val="0"/>
              <w:adjustRightInd w:val="0"/>
              <w:spacing w:after="120"/>
            </w:pPr>
            <w:r w:rsidRPr="003E30DF">
              <w:t>Bijlage B: Verklaring(en) Referentieopdracht(en)</w:t>
            </w:r>
          </w:p>
        </w:tc>
        <w:tc>
          <w:tcPr>
            <w:tcW w:w="3112" w:type="dxa"/>
          </w:tcPr>
          <w:p w14:paraId="1E2FC39D" w14:textId="77777777" w:rsidR="003F2398" w:rsidRPr="003E30DF" w:rsidRDefault="003F2398" w:rsidP="00DF0E34">
            <w:pPr>
              <w:autoSpaceDE w:val="0"/>
              <w:autoSpaceDN w:val="0"/>
              <w:adjustRightInd w:val="0"/>
              <w:spacing w:after="120"/>
            </w:pPr>
            <w:r w:rsidRPr="003E30DF">
              <w:t>Ingevuld en rechtsgeldig ondertekend**</w:t>
            </w:r>
          </w:p>
        </w:tc>
        <w:tc>
          <w:tcPr>
            <w:tcW w:w="2983" w:type="dxa"/>
          </w:tcPr>
          <w:p w14:paraId="297032A2" w14:textId="77777777" w:rsidR="003F2398" w:rsidRPr="003E30DF" w:rsidRDefault="003F2398" w:rsidP="00DF0E34">
            <w:pPr>
              <w:autoSpaceDE w:val="0"/>
              <w:autoSpaceDN w:val="0"/>
              <w:adjustRightInd w:val="0"/>
              <w:spacing w:after="120"/>
            </w:pPr>
            <w:r w:rsidRPr="003E30DF">
              <w:t xml:space="preserve">Bijlage 4, </w:t>
            </w:r>
          </w:p>
          <w:p w14:paraId="50532719" w14:textId="77777777" w:rsidR="003F2398" w:rsidRPr="003E30DF" w:rsidRDefault="003F2398" w:rsidP="00DF0E34">
            <w:pPr>
              <w:autoSpaceDE w:val="0"/>
              <w:autoSpaceDN w:val="0"/>
              <w:adjustRightInd w:val="0"/>
              <w:spacing w:after="120"/>
            </w:pPr>
            <w:r w:rsidRPr="003E30DF">
              <w:t>Aanbestedingsleidraad</w:t>
            </w:r>
          </w:p>
        </w:tc>
      </w:tr>
      <w:tr w:rsidR="003F2398" w:rsidRPr="003E30DF" w14:paraId="44E4D22E" w14:textId="77777777" w:rsidTr="003F2398">
        <w:tc>
          <w:tcPr>
            <w:tcW w:w="2972" w:type="dxa"/>
          </w:tcPr>
          <w:p w14:paraId="77C764C7" w14:textId="77777777" w:rsidR="003F2398" w:rsidRPr="003E30DF" w:rsidRDefault="003F2398" w:rsidP="00DF0E34">
            <w:pPr>
              <w:autoSpaceDE w:val="0"/>
              <w:autoSpaceDN w:val="0"/>
              <w:adjustRightInd w:val="0"/>
              <w:spacing w:after="120"/>
              <w:rPr>
                <w:highlight w:val="yellow"/>
              </w:rPr>
            </w:pPr>
            <w:r w:rsidRPr="003E30DF">
              <w:t>Bijlage C: Uittreksel(s) uit handelsregister of een bewijs van inschrijving in het beroeps- of handelsregister in het land van vestiging en zo nodig een volmacht**</w:t>
            </w:r>
          </w:p>
        </w:tc>
        <w:tc>
          <w:tcPr>
            <w:tcW w:w="3112" w:type="dxa"/>
          </w:tcPr>
          <w:p w14:paraId="377228BE" w14:textId="77777777" w:rsidR="003F2398" w:rsidRPr="003E30DF" w:rsidRDefault="003F2398" w:rsidP="00DF0E34">
            <w:pPr>
              <w:autoSpaceDE w:val="0"/>
              <w:autoSpaceDN w:val="0"/>
              <w:adjustRightInd w:val="0"/>
              <w:spacing w:after="120"/>
              <w:rPr>
                <w:highlight w:val="yellow"/>
              </w:rPr>
            </w:pPr>
            <w:r w:rsidRPr="003E30DF">
              <w:t>Niet ouder dan 6 maanden gerekend vanaf de uiterste datum voor de ontvangst van de Inschrijvingen. Het uittreksel dient de actuele situatie weer te geven.</w:t>
            </w:r>
          </w:p>
        </w:tc>
        <w:tc>
          <w:tcPr>
            <w:tcW w:w="2983" w:type="dxa"/>
          </w:tcPr>
          <w:p w14:paraId="3191E401" w14:textId="77777777" w:rsidR="003F2398" w:rsidRPr="003E30DF" w:rsidRDefault="003F2398" w:rsidP="00DF0E34">
            <w:pPr>
              <w:autoSpaceDE w:val="0"/>
              <w:autoSpaceDN w:val="0"/>
              <w:adjustRightInd w:val="0"/>
              <w:spacing w:after="120"/>
              <w:rPr>
                <w:highlight w:val="yellow"/>
              </w:rPr>
            </w:pPr>
            <w:r w:rsidRPr="003E30DF">
              <w:t>N.v.t.</w:t>
            </w:r>
          </w:p>
        </w:tc>
      </w:tr>
      <w:tr w:rsidR="003F2398" w:rsidRPr="003E30DF" w14:paraId="3E0FC230" w14:textId="77777777" w:rsidTr="003F2398">
        <w:tc>
          <w:tcPr>
            <w:tcW w:w="2972" w:type="dxa"/>
          </w:tcPr>
          <w:p w14:paraId="1960040F" w14:textId="77777777" w:rsidR="003F2398" w:rsidRPr="003E30DF" w:rsidRDefault="003F2398" w:rsidP="00DF0E34">
            <w:pPr>
              <w:autoSpaceDE w:val="0"/>
              <w:autoSpaceDN w:val="0"/>
              <w:adjustRightInd w:val="0"/>
              <w:spacing w:after="120"/>
            </w:pPr>
            <w:r w:rsidRPr="003E30DF">
              <w:t>Bijlage D: Prijzenblad</w:t>
            </w:r>
          </w:p>
        </w:tc>
        <w:tc>
          <w:tcPr>
            <w:tcW w:w="3112" w:type="dxa"/>
          </w:tcPr>
          <w:p w14:paraId="138862A8" w14:textId="77777777" w:rsidR="003F2398" w:rsidRPr="003E30DF" w:rsidRDefault="003F2398" w:rsidP="00DF0E34">
            <w:pPr>
              <w:autoSpaceDE w:val="0"/>
              <w:autoSpaceDN w:val="0"/>
              <w:adjustRightInd w:val="0"/>
              <w:spacing w:after="120"/>
            </w:pPr>
            <w:r w:rsidRPr="003E30DF">
              <w:t>Ingevuld en rechtsgeldig ondertekend</w:t>
            </w:r>
          </w:p>
        </w:tc>
        <w:tc>
          <w:tcPr>
            <w:tcW w:w="2983" w:type="dxa"/>
          </w:tcPr>
          <w:p w14:paraId="723D8B23" w14:textId="77777777" w:rsidR="003F2398" w:rsidRPr="003E30DF" w:rsidRDefault="003F2398" w:rsidP="00DF0E34">
            <w:pPr>
              <w:autoSpaceDE w:val="0"/>
              <w:autoSpaceDN w:val="0"/>
              <w:adjustRightInd w:val="0"/>
              <w:spacing w:after="120"/>
            </w:pPr>
            <w:r w:rsidRPr="003E30DF">
              <w:t>Bijlage 6,</w:t>
            </w:r>
            <w:r w:rsidRPr="003E30DF">
              <w:br/>
              <w:t>Aanbestedingsleidraad</w:t>
            </w:r>
          </w:p>
        </w:tc>
      </w:tr>
      <w:tr w:rsidR="003F2398" w:rsidRPr="003E30DF" w14:paraId="554D9C54" w14:textId="77777777" w:rsidTr="003F2398">
        <w:tc>
          <w:tcPr>
            <w:tcW w:w="2972" w:type="dxa"/>
          </w:tcPr>
          <w:p w14:paraId="7D998AAB" w14:textId="0688AF8A" w:rsidR="003F2398" w:rsidRPr="000C5927" w:rsidRDefault="003F2398" w:rsidP="00DF0E34">
            <w:pPr>
              <w:autoSpaceDE w:val="0"/>
              <w:autoSpaceDN w:val="0"/>
              <w:adjustRightInd w:val="0"/>
              <w:spacing w:after="120"/>
            </w:pPr>
            <w:r w:rsidRPr="000C5927">
              <w:t>Bijlage E: Conformiteitsverklaring</w:t>
            </w:r>
            <w:r w:rsidRPr="000C5927">
              <w:br/>
            </w:r>
          </w:p>
        </w:tc>
        <w:tc>
          <w:tcPr>
            <w:tcW w:w="3112" w:type="dxa"/>
          </w:tcPr>
          <w:p w14:paraId="0669BD28" w14:textId="041DEE25" w:rsidR="003F2398" w:rsidRPr="000C5927" w:rsidRDefault="003F2398" w:rsidP="00DF0E34">
            <w:pPr>
              <w:autoSpaceDE w:val="0"/>
              <w:autoSpaceDN w:val="0"/>
              <w:adjustRightInd w:val="0"/>
              <w:spacing w:after="120"/>
            </w:pPr>
            <w:r w:rsidRPr="000C5927">
              <w:t>Ingevuld en rechtsgeldig ondertekend</w:t>
            </w:r>
          </w:p>
        </w:tc>
        <w:tc>
          <w:tcPr>
            <w:tcW w:w="2983" w:type="dxa"/>
          </w:tcPr>
          <w:p w14:paraId="218A64E6" w14:textId="63D30BAA" w:rsidR="003F2398" w:rsidRPr="003E30DF" w:rsidRDefault="003F2398" w:rsidP="00DF0E34">
            <w:pPr>
              <w:autoSpaceDE w:val="0"/>
              <w:autoSpaceDN w:val="0"/>
              <w:adjustRightInd w:val="0"/>
              <w:spacing w:after="120"/>
            </w:pPr>
            <w:r w:rsidRPr="003E30DF">
              <w:t xml:space="preserve">Bijlage </w:t>
            </w:r>
            <w:r w:rsidR="00B93B48">
              <w:t>9</w:t>
            </w:r>
            <w:r w:rsidRPr="003E30DF">
              <w:t>, Aanbestedingsleidraad</w:t>
            </w:r>
          </w:p>
        </w:tc>
      </w:tr>
      <w:tr w:rsidR="000C58A1" w:rsidRPr="003E30DF" w14:paraId="28C57216" w14:textId="77777777" w:rsidTr="003F2398">
        <w:tc>
          <w:tcPr>
            <w:tcW w:w="2972" w:type="dxa"/>
          </w:tcPr>
          <w:p w14:paraId="0A88891A" w14:textId="77777777" w:rsidR="000C58A1" w:rsidRDefault="000C58A1" w:rsidP="00DF0E34">
            <w:pPr>
              <w:autoSpaceDE w:val="0"/>
              <w:autoSpaceDN w:val="0"/>
              <w:adjustRightInd w:val="0"/>
              <w:spacing w:after="120"/>
            </w:pPr>
            <w:r>
              <w:t>Bijlage F:</w:t>
            </w:r>
          </w:p>
          <w:p w14:paraId="250F5700" w14:textId="4C996A86" w:rsidR="000C58A1" w:rsidRPr="000C5927" w:rsidRDefault="000C58A1" w:rsidP="00DF0E34">
            <w:pPr>
              <w:autoSpaceDE w:val="0"/>
              <w:autoSpaceDN w:val="0"/>
              <w:adjustRightInd w:val="0"/>
              <w:spacing w:after="120"/>
            </w:pPr>
            <w:proofErr w:type="spellStart"/>
            <w:r>
              <w:t>Risico</w:t>
            </w:r>
            <w:r w:rsidR="006F2E91">
              <w:t>i</w:t>
            </w:r>
            <w:r>
              <w:t>nventarisatie</w:t>
            </w:r>
            <w:proofErr w:type="spellEnd"/>
            <w:r>
              <w:t xml:space="preserve"> Managementplan</w:t>
            </w:r>
          </w:p>
        </w:tc>
        <w:tc>
          <w:tcPr>
            <w:tcW w:w="3112" w:type="dxa"/>
          </w:tcPr>
          <w:p w14:paraId="58896E65" w14:textId="77777777" w:rsidR="000C58A1" w:rsidRPr="000C5927" w:rsidRDefault="000C58A1" w:rsidP="00DF0E34">
            <w:pPr>
              <w:autoSpaceDE w:val="0"/>
              <w:autoSpaceDN w:val="0"/>
              <w:adjustRightInd w:val="0"/>
              <w:spacing w:after="120"/>
            </w:pPr>
          </w:p>
        </w:tc>
        <w:tc>
          <w:tcPr>
            <w:tcW w:w="2983" w:type="dxa"/>
          </w:tcPr>
          <w:p w14:paraId="26E330C1" w14:textId="77777777" w:rsidR="000C58A1" w:rsidRDefault="000C58A1" w:rsidP="00DF0E34">
            <w:pPr>
              <w:autoSpaceDE w:val="0"/>
              <w:autoSpaceDN w:val="0"/>
              <w:adjustRightInd w:val="0"/>
              <w:spacing w:after="120"/>
            </w:pPr>
            <w:r>
              <w:t>Bijlage 10,</w:t>
            </w:r>
          </w:p>
          <w:p w14:paraId="2B5CF8E7" w14:textId="0830DB8A" w:rsidR="000C58A1" w:rsidRPr="003E30DF" w:rsidRDefault="000C58A1" w:rsidP="00DF0E34">
            <w:pPr>
              <w:autoSpaceDE w:val="0"/>
              <w:autoSpaceDN w:val="0"/>
              <w:adjustRightInd w:val="0"/>
              <w:spacing w:after="120"/>
            </w:pPr>
            <w:r>
              <w:t>Aanbestedingsleidraad</w:t>
            </w:r>
          </w:p>
        </w:tc>
      </w:tr>
    </w:tbl>
    <w:p w14:paraId="33049FD5" w14:textId="77777777" w:rsidR="003F2398" w:rsidRPr="003E30DF" w:rsidRDefault="003F2398" w:rsidP="00DF0E34">
      <w:pPr>
        <w:pStyle w:val="Geenafstand"/>
        <w:spacing w:line="276" w:lineRule="auto"/>
        <w:rPr>
          <w:i/>
          <w:sz w:val="16"/>
          <w:szCs w:val="16"/>
          <w:lang w:eastAsia="nl-NL"/>
        </w:rPr>
      </w:pPr>
      <w:r w:rsidRPr="003E30DF">
        <w:rPr>
          <w:i/>
          <w:sz w:val="16"/>
          <w:szCs w:val="16"/>
          <w:lang w:eastAsia="nl-NL"/>
        </w:rPr>
        <w:t>(Tabel 2)</w:t>
      </w:r>
    </w:p>
    <w:p w14:paraId="53746C6B" w14:textId="77777777" w:rsidR="003F2398" w:rsidRPr="003E30DF" w:rsidRDefault="003F2398" w:rsidP="00DF0E34">
      <w:pPr>
        <w:pStyle w:val="Geenafstand"/>
        <w:spacing w:line="276" w:lineRule="auto"/>
        <w:rPr>
          <w:rFonts w:ascii="Arial" w:hAnsi="Arial" w:cs="Arial"/>
          <w:sz w:val="20"/>
          <w:szCs w:val="20"/>
          <w:lang w:eastAsia="nl-NL"/>
        </w:rPr>
      </w:pPr>
    </w:p>
    <w:p w14:paraId="34702DFF" w14:textId="77777777" w:rsidR="003F2398" w:rsidRPr="003E30DF" w:rsidRDefault="004669BA" w:rsidP="00DF0E34">
      <w:pPr>
        <w:pStyle w:val="Geenafstand"/>
        <w:spacing w:line="276" w:lineRule="auto"/>
        <w:rPr>
          <w:rFonts w:ascii="Arial" w:hAnsi="Arial" w:cs="Arial"/>
          <w:sz w:val="20"/>
          <w:szCs w:val="20"/>
          <w:lang w:eastAsia="nl-NL"/>
        </w:rPr>
      </w:pPr>
      <w:r>
        <w:rPr>
          <w:rFonts w:ascii="Arial" w:hAnsi="Arial" w:cs="Arial"/>
          <w:sz w:val="20"/>
          <w:szCs w:val="20"/>
          <w:lang w:eastAsia="nl-NL"/>
        </w:rPr>
        <w:t>* In geval van Inschrijving</w:t>
      </w:r>
      <w:r w:rsidR="003F2398" w:rsidRPr="003E30DF">
        <w:rPr>
          <w:rFonts w:ascii="Arial" w:hAnsi="Arial" w:cs="Arial"/>
          <w:sz w:val="20"/>
          <w:szCs w:val="20"/>
          <w:lang w:eastAsia="nl-NL"/>
        </w:rPr>
        <w:t xml:space="preserve"> door een Combinatie, dient van elke afzonderlijke deelnemer aan de Combinatie een ingevulde en rechtsgeldig ondertekende Eigen Verklaring en een uittreksel uit het beroeps- of handelsregister</w:t>
      </w:r>
      <w:r w:rsidR="003F2398" w:rsidRPr="003E30DF">
        <w:rPr>
          <w:rFonts w:ascii="Arial" w:hAnsi="Arial" w:cs="Arial"/>
          <w:sz w:val="20"/>
          <w:szCs w:val="20"/>
        </w:rPr>
        <w:t xml:space="preserve"> </w:t>
      </w:r>
      <w:r w:rsidR="003F2398" w:rsidRPr="003E30DF">
        <w:rPr>
          <w:rFonts w:ascii="Arial" w:hAnsi="Arial" w:cs="Arial"/>
          <w:sz w:val="20"/>
          <w:szCs w:val="20"/>
          <w:lang w:eastAsia="nl-NL"/>
        </w:rPr>
        <w:t>te worden ingediend.</w:t>
      </w:r>
    </w:p>
    <w:p w14:paraId="4EA16368" w14:textId="77777777" w:rsidR="003F2398" w:rsidRPr="003E30DF" w:rsidRDefault="003F2398" w:rsidP="00DF0E34">
      <w:pPr>
        <w:pStyle w:val="Geenafstand"/>
        <w:spacing w:line="276" w:lineRule="auto"/>
        <w:rPr>
          <w:rFonts w:ascii="Arial" w:hAnsi="Arial" w:cs="Arial"/>
          <w:sz w:val="20"/>
          <w:szCs w:val="20"/>
          <w:lang w:eastAsia="nl-NL"/>
        </w:rPr>
      </w:pPr>
    </w:p>
    <w:p w14:paraId="206F6978" w14:textId="77777777" w:rsidR="003F2398" w:rsidRPr="003E30DF" w:rsidRDefault="004669BA" w:rsidP="00501F23">
      <w:pPr>
        <w:pStyle w:val="Geenafstand"/>
        <w:spacing w:line="276" w:lineRule="auto"/>
        <w:rPr>
          <w:rFonts w:ascii="Arial" w:hAnsi="Arial" w:cs="Arial"/>
          <w:sz w:val="20"/>
          <w:szCs w:val="20"/>
          <w:lang w:eastAsia="nl-NL"/>
        </w:rPr>
      </w:pPr>
      <w:r>
        <w:rPr>
          <w:rFonts w:ascii="Arial" w:hAnsi="Arial" w:cs="Arial"/>
          <w:sz w:val="20"/>
          <w:szCs w:val="20"/>
          <w:lang w:eastAsia="nl-NL"/>
        </w:rPr>
        <w:t>In geval Inschrijver</w:t>
      </w:r>
      <w:r w:rsidR="003F2398" w:rsidRPr="003E30DF">
        <w:rPr>
          <w:rFonts w:ascii="Arial" w:hAnsi="Arial" w:cs="Arial"/>
          <w:sz w:val="20"/>
          <w:szCs w:val="20"/>
          <w:lang w:eastAsia="nl-NL"/>
        </w:rPr>
        <w:t xml:space="preserve"> een beroep doet op de draagkracht van een derde om te voldoen aan de gestelde eisen ten aanzien van financiële en economische draagkracht en/of technische en organisatorische bekwaamheid, dient </w:t>
      </w:r>
      <w:r>
        <w:rPr>
          <w:rFonts w:ascii="Arial" w:hAnsi="Arial" w:cs="Arial"/>
          <w:sz w:val="20"/>
          <w:szCs w:val="20"/>
          <w:lang w:eastAsia="nl-NL"/>
        </w:rPr>
        <w:t xml:space="preserve">Inschrijver </w:t>
      </w:r>
      <w:r w:rsidR="003F2398" w:rsidRPr="003E30DF">
        <w:rPr>
          <w:rFonts w:ascii="Arial" w:hAnsi="Arial" w:cs="Arial"/>
          <w:sz w:val="20"/>
          <w:szCs w:val="20"/>
          <w:lang w:eastAsia="nl-NL"/>
        </w:rPr>
        <w:t>de tevens een door die derde ingevulde en rechtsgeldig ondertekende Eigen Verklaring en een uittreksel uit het beroeps-/handelsregister van die derde in te dienen.</w:t>
      </w:r>
    </w:p>
    <w:p w14:paraId="6D2DEE84" w14:textId="77777777" w:rsidR="003F2398" w:rsidRPr="003E30DF" w:rsidRDefault="003F2398" w:rsidP="00501F23">
      <w:pPr>
        <w:pStyle w:val="Geenafstand"/>
        <w:spacing w:line="276" w:lineRule="auto"/>
        <w:rPr>
          <w:rFonts w:ascii="Arial" w:hAnsi="Arial" w:cs="Arial"/>
          <w:sz w:val="20"/>
          <w:szCs w:val="20"/>
          <w:lang w:eastAsia="nl-NL"/>
        </w:rPr>
      </w:pPr>
    </w:p>
    <w:p w14:paraId="16243A90" w14:textId="77777777" w:rsidR="003F2398" w:rsidRPr="003E30DF" w:rsidRDefault="003F2398" w:rsidP="00501F23">
      <w:pPr>
        <w:pStyle w:val="Geenafstand"/>
        <w:spacing w:line="276" w:lineRule="auto"/>
        <w:rPr>
          <w:rFonts w:ascii="Arial" w:hAnsi="Arial" w:cs="Arial"/>
          <w:sz w:val="20"/>
          <w:szCs w:val="20"/>
          <w:lang w:eastAsia="nl-NL"/>
        </w:rPr>
      </w:pPr>
      <w:r w:rsidRPr="003E30DF">
        <w:rPr>
          <w:rFonts w:ascii="Arial" w:hAnsi="Arial" w:cs="Arial"/>
          <w:sz w:val="20"/>
          <w:szCs w:val="20"/>
          <w:lang w:eastAsia="nl-NL"/>
        </w:rPr>
        <w:t>** Uit het (de) in te dienen uittreksel(s) uit het beroeps-/handelsregister (of bewijs of bewijzen van inschrijving in het beroeps- of handelsregister in het land van vestiging) mo</w:t>
      </w:r>
      <w:r w:rsidR="004669BA">
        <w:rPr>
          <w:rFonts w:ascii="Arial" w:hAnsi="Arial" w:cs="Arial"/>
          <w:sz w:val="20"/>
          <w:szCs w:val="20"/>
          <w:lang w:eastAsia="nl-NL"/>
        </w:rPr>
        <w:t>et blijken dat de bij Inschrijving</w:t>
      </w:r>
      <w:r w:rsidRPr="003E30DF">
        <w:rPr>
          <w:rFonts w:ascii="Arial" w:hAnsi="Arial" w:cs="Arial"/>
          <w:sz w:val="20"/>
          <w:szCs w:val="20"/>
          <w:lang w:eastAsia="nl-NL"/>
        </w:rPr>
        <w:t xml:space="preserve"> ingediende documenten, voor zover van toepassing, rechtsgeldig zijn ondertekend. Indien de vertegenwoordigingsbevoegdheid van de persoon die de ingediende documenten heeft ondertekend niet uit het uittreksel uit het beroeps-/handelsregister van de betrokken Ondernemer blijkt, dient aanvullend </w:t>
      </w:r>
      <w:r w:rsidR="004669BA">
        <w:rPr>
          <w:rFonts w:ascii="Arial" w:hAnsi="Arial" w:cs="Arial"/>
          <w:sz w:val="20"/>
          <w:szCs w:val="20"/>
          <w:lang w:eastAsia="nl-NL"/>
        </w:rPr>
        <w:t>een op het moment van Inschrijving</w:t>
      </w:r>
      <w:r w:rsidRPr="003E30DF">
        <w:rPr>
          <w:rFonts w:ascii="Arial" w:hAnsi="Arial" w:cs="Arial"/>
          <w:sz w:val="20"/>
          <w:szCs w:val="20"/>
          <w:lang w:eastAsia="nl-NL"/>
        </w:rPr>
        <w:t xml:space="preserve"> geldige volmacht te worden verstrekt waaruit de vertegenwoordigingsbevoegdheid blijkt. Indien de betrokken Ondernemer een rechtspersoon is en de vertegenwoordigingsbevoegdheid van de ondertekenaar niet uit het </w:t>
      </w:r>
      <w:r w:rsidRPr="003E30DF">
        <w:rPr>
          <w:rFonts w:ascii="Arial" w:hAnsi="Arial" w:cs="Arial"/>
          <w:sz w:val="20"/>
          <w:szCs w:val="20"/>
          <w:lang w:eastAsia="nl-NL"/>
        </w:rPr>
        <w:lastRenderedPageBreak/>
        <w:t>ingediende uittreksel uit het beroeps-/handelsregister van die rechtspersoon blijkt, doordat de bestuurder van de rechtspersoon zelf ook een rechtspersoon is, mag in plaats van een volmacht een uittreksel van de bestuurder (en eventueel de bestuurder van die rech</w:t>
      </w:r>
      <w:r w:rsidR="004669BA">
        <w:rPr>
          <w:rFonts w:ascii="Arial" w:hAnsi="Arial" w:cs="Arial"/>
          <w:sz w:val="20"/>
          <w:szCs w:val="20"/>
          <w:lang w:eastAsia="nl-NL"/>
        </w:rPr>
        <w:t>tspersoon, net zo lang totdat éé</w:t>
      </w:r>
      <w:r w:rsidRPr="003E30DF">
        <w:rPr>
          <w:rFonts w:ascii="Arial" w:hAnsi="Arial" w:cs="Arial"/>
          <w:sz w:val="20"/>
          <w:szCs w:val="20"/>
          <w:lang w:eastAsia="nl-NL"/>
        </w:rPr>
        <w:t>n of meer natuurlijke personen bestuurder zijn) worden ingediend, mits uit de combinatie van de ingediende uittreksels uit het beroeps-/handelsregis</w:t>
      </w:r>
      <w:r w:rsidR="00744AF4">
        <w:rPr>
          <w:rFonts w:ascii="Arial" w:hAnsi="Arial" w:cs="Arial"/>
          <w:sz w:val="20"/>
          <w:szCs w:val="20"/>
          <w:lang w:eastAsia="nl-NL"/>
        </w:rPr>
        <w:t>ter blijkt dat de bij Inschrijving</w:t>
      </w:r>
      <w:r w:rsidRPr="003E30DF">
        <w:rPr>
          <w:rFonts w:ascii="Arial" w:hAnsi="Arial" w:cs="Arial"/>
          <w:sz w:val="20"/>
          <w:szCs w:val="20"/>
          <w:lang w:eastAsia="nl-NL"/>
        </w:rPr>
        <w:t xml:space="preserve"> in te dienen documenten rechtsgeldig zijn ondertekend.  </w:t>
      </w:r>
    </w:p>
    <w:p w14:paraId="06E75C7D" w14:textId="77777777" w:rsidR="003F2398" w:rsidRPr="003E30DF" w:rsidRDefault="003F2398" w:rsidP="00501F23">
      <w:pPr>
        <w:pStyle w:val="Geenafstand"/>
        <w:spacing w:line="276" w:lineRule="auto"/>
        <w:rPr>
          <w:rFonts w:ascii="Arial" w:hAnsi="Arial" w:cs="Arial"/>
          <w:sz w:val="20"/>
          <w:szCs w:val="20"/>
          <w:lang w:eastAsia="nl-NL"/>
        </w:rPr>
      </w:pPr>
    </w:p>
    <w:p w14:paraId="55360BC4" w14:textId="77777777" w:rsidR="003F2398" w:rsidRPr="003E30DF" w:rsidRDefault="003F2398" w:rsidP="00501F23">
      <w:pPr>
        <w:pStyle w:val="Geenafstand"/>
        <w:spacing w:line="280" w:lineRule="atLeast"/>
        <w:rPr>
          <w:rFonts w:ascii="Arial" w:hAnsi="Arial" w:cs="Arial"/>
          <w:sz w:val="20"/>
          <w:szCs w:val="20"/>
          <w:lang w:eastAsia="nl-NL"/>
        </w:rPr>
      </w:pPr>
    </w:p>
    <w:p w14:paraId="156E4DED" w14:textId="61F45386" w:rsidR="003F2398" w:rsidRPr="003E30DF" w:rsidRDefault="003F2398" w:rsidP="009752FE">
      <w:pPr>
        <w:pStyle w:val="Geenafstand"/>
        <w:spacing w:line="280" w:lineRule="atLeast"/>
        <w:rPr>
          <w:rFonts w:ascii="Arial" w:hAnsi="Arial" w:cs="Arial"/>
          <w:sz w:val="20"/>
          <w:szCs w:val="20"/>
          <w:lang w:eastAsia="nl-NL"/>
        </w:rPr>
      </w:pPr>
      <w:r w:rsidRPr="000C5927">
        <w:rPr>
          <w:rFonts w:ascii="Arial" w:hAnsi="Arial" w:cs="Arial"/>
          <w:sz w:val="20"/>
          <w:szCs w:val="20"/>
          <w:lang w:eastAsia="nl-NL"/>
        </w:rPr>
        <w:t xml:space="preserve">Inschrijver dient de Eigen Verklaring(en), de verklaring(en) referentieopdracht(en), het prijzenblad en de </w:t>
      </w:r>
      <w:r w:rsidR="008F5E80" w:rsidRPr="000C5927">
        <w:rPr>
          <w:rFonts w:ascii="Arial" w:hAnsi="Arial" w:cs="Arial"/>
          <w:sz w:val="20"/>
          <w:szCs w:val="20"/>
          <w:lang w:eastAsia="nl-NL"/>
        </w:rPr>
        <w:t>c</w:t>
      </w:r>
      <w:r w:rsidRPr="000C5927">
        <w:rPr>
          <w:rFonts w:ascii="Arial" w:hAnsi="Arial" w:cs="Arial"/>
          <w:sz w:val="20"/>
          <w:szCs w:val="20"/>
          <w:lang w:eastAsia="nl-NL"/>
        </w:rPr>
        <w:t>onformiteitsverklaring rechtsgeldig</w:t>
      </w:r>
      <w:r w:rsidRPr="003E30DF">
        <w:rPr>
          <w:rFonts w:ascii="Arial" w:hAnsi="Arial" w:cs="Arial"/>
          <w:sz w:val="20"/>
          <w:szCs w:val="20"/>
          <w:lang w:eastAsia="nl-NL"/>
        </w:rPr>
        <w:t xml:space="preserve"> te ondertekenen. Deze handtekeningen gelden tevens als ondertekening van de overige door Inschrijver in te vullen en in te dienen documenten.</w:t>
      </w:r>
      <w:r w:rsidRPr="003E30DF">
        <w:rPr>
          <w:rFonts w:ascii="Arial" w:hAnsi="Arial" w:cs="Arial"/>
          <w:sz w:val="20"/>
          <w:szCs w:val="20"/>
          <w:lang w:eastAsia="nl-NL"/>
        </w:rPr>
        <w:br/>
      </w:r>
    </w:p>
    <w:p w14:paraId="55396706" w14:textId="77777777" w:rsidR="003F2398" w:rsidRPr="003E30DF" w:rsidRDefault="003F2398" w:rsidP="009752FE">
      <w:pPr>
        <w:pStyle w:val="Kop3"/>
      </w:pPr>
      <w:bookmarkStart w:id="74" w:name="_Ref458687466"/>
      <w:r w:rsidRPr="003E30DF">
        <w:t>Eigen Verklaring</w:t>
      </w:r>
      <w:bookmarkEnd w:id="74"/>
    </w:p>
    <w:p w14:paraId="1632246E" w14:textId="77777777" w:rsidR="003F2398" w:rsidRPr="003E30DF" w:rsidRDefault="003F2398" w:rsidP="009752FE">
      <w:pPr>
        <w:pStyle w:val="Geenafstand"/>
        <w:spacing w:line="280" w:lineRule="atLeast"/>
        <w:rPr>
          <w:rFonts w:ascii="Arial" w:hAnsi="Arial" w:cs="Arial"/>
          <w:sz w:val="20"/>
          <w:szCs w:val="20"/>
        </w:rPr>
      </w:pPr>
    </w:p>
    <w:p w14:paraId="1CAC3BDF" w14:textId="0602E2A5" w:rsidR="003F2398" w:rsidRPr="003E30DF" w:rsidRDefault="003F2398" w:rsidP="009752FE">
      <w:pPr>
        <w:pStyle w:val="Geenafstand"/>
        <w:spacing w:line="280" w:lineRule="atLeast"/>
        <w:rPr>
          <w:rFonts w:ascii="Arial" w:hAnsi="Arial" w:cs="Arial"/>
          <w:sz w:val="20"/>
          <w:szCs w:val="20"/>
        </w:rPr>
      </w:pPr>
      <w:r w:rsidRPr="003E30DF">
        <w:rPr>
          <w:rFonts w:ascii="Arial" w:hAnsi="Arial" w:cs="Arial"/>
          <w:sz w:val="20"/>
          <w:szCs w:val="20"/>
        </w:rPr>
        <w:t>Door middel van een Eigen Verklaring (UEA) geeft een Inschrijver aan of op hem een uitsluitingsgrond van toepassing is, of hij voldoet aan de minimumeisen ten aanzien van financiële en economische draagkracht en technische en organisatorische bekwaamheid</w:t>
      </w:r>
      <w:r w:rsidRPr="00D24D83">
        <w:rPr>
          <w:rFonts w:ascii="Arial" w:hAnsi="Arial" w:cs="Arial"/>
          <w:sz w:val="20"/>
          <w:szCs w:val="20"/>
        </w:rPr>
        <w:t xml:space="preserve">. Voor deze Eigen Verklaring maakt GVB gebruik van een interactief pdf-formulier welke is te downloaden via </w:t>
      </w:r>
      <w:r w:rsidRPr="00654E40">
        <w:rPr>
          <w:rFonts w:ascii="Arial" w:hAnsi="Arial" w:cs="Arial"/>
          <w:sz w:val="20"/>
          <w:szCs w:val="20"/>
        </w:rPr>
        <w:t>TenderNed</w:t>
      </w:r>
      <w:r w:rsidRPr="00D24D83">
        <w:rPr>
          <w:rFonts w:ascii="Arial" w:hAnsi="Arial" w:cs="Arial"/>
          <w:sz w:val="20"/>
          <w:szCs w:val="20"/>
        </w:rPr>
        <w:t>.</w:t>
      </w:r>
      <w:r w:rsidRPr="003E30DF">
        <w:rPr>
          <w:rFonts w:ascii="Arial" w:hAnsi="Arial" w:cs="Arial"/>
          <w:sz w:val="20"/>
          <w:szCs w:val="20"/>
        </w:rPr>
        <w:br/>
      </w:r>
    </w:p>
    <w:p w14:paraId="16819E6D" w14:textId="77777777" w:rsidR="003F2398" w:rsidRPr="003E30DF" w:rsidRDefault="003F2398" w:rsidP="009752FE">
      <w:pPr>
        <w:rPr>
          <w:rFonts w:cs="Arial"/>
        </w:rPr>
      </w:pPr>
      <w:r w:rsidRPr="003E30DF">
        <w:rPr>
          <w:rFonts w:cs="Arial"/>
        </w:rPr>
        <w:t>Hoe werkt het interactieve pdf-formulier?</w:t>
      </w:r>
    </w:p>
    <w:p w14:paraId="05A768DC" w14:textId="77777777" w:rsidR="00B17DC7" w:rsidRPr="003E30DF" w:rsidRDefault="003F2398" w:rsidP="009752FE">
      <w:pPr>
        <w:rPr>
          <w:rFonts w:cs="Arial"/>
        </w:rPr>
      </w:pPr>
      <w:r w:rsidRPr="003E30DF">
        <w:rPr>
          <w:rFonts w:cs="Arial"/>
        </w:rPr>
        <w:t>GVB heeft in Deel I van de Eigen Verklaring haar gegevens en de gegevens van deze aanbesteding ingevuld. In Deel III, Afdeling C, heeft GVB aangekruist welke dwingende en facultatieve uitsluitingsgronden van toepassing zijn. Inschrijver vult het formulier volledig in (Deel II, III, IV en VI), print het ingevulde formulier uit en ondertekent het ingevulde en uitgeprin</w:t>
      </w:r>
      <w:r w:rsidR="008F5E80">
        <w:rPr>
          <w:rFonts w:cs="Arial"/>
        </w:rPr>
        <w:t xml:space="preserve">te formulier </w:t>
      </w:r>
      <w:r w:rsidRPr="003E30DF">
        <w:rPr>
          <w:rFonts w:cs="Arial"/>
        </w:rPr>
        <w:t>rechtsgeldig. Het plaatsen van een digitale handtekening is niet mogelijk.</w:t>
      </w:r>
    </w:p>
    <w:p w14:paraId="026E6850" w14:textId="77777777" w:rsidR="003F2398" w:rsidRPr="003E30DF" w:rsidRDefault="003F2398" w:rsidP="009752FE">
      <w:pPr>
        <w:rPr>
          <w:rFonts w:cs="Arial"/>
        </w:rPr>
      </w:pPr>
    </w:p>
    <w:p w14:paraId="2970E596" w14:textId="77777777" w:rsidR="003F2398" w:rsidRPr="003E30DF" w:rsidRDefault="003F2398" w:rsidP="009752FE">
      <w:pPr>
        <w:rPr>
          <w:rFonts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730200B6" w14:textId="77777777" w:rsidTr="003F2398">
        <w:tc>
          <w:tcPr>
            <w:tcW w:w="9072" w:type="dxa"/>
            <w:shd w:val="clear" w:color="auto" w:fill="D9E2F3" w:themeFill="accent1" w:themeFillTint="33"/>
            <w:tcMar>
              <w:top w:w="57" w:type="dxa"/>
              <w:bottom w:w="113" w:type="dxa"/>
            </w:tcMar>
          </w:tcPr>
          <w:p w14:paraId="6B2484A8" w14:textId="77777777" w:rsidR="003F2398" w:rsidRPr="003E30DF" w:rsidRDefault="003F2398" w:rsidP="009752FE">
            <w:pPr>
              <w:rPr>
                <w:rFonts w:cs="Arial"/>
              </w:rPr>
            </w:pPr>
            <w:r w:rsidRPr="003E30DF">
              <w:rPr>
                <w:rFonts w:ascii="Malgun Gothic" w:eastAsia="Malgun Gothic" w:hAnsi="Malgun Gothic" w:cs="Arial"/>
                <w:i/>
                <w:sz w:val="16"/>
                <w:szCs w:val="16"/>
              </w:rPr>
              <w:t>De pdf kan alleen gebruikt worden met Acrobat Reader, bij voorkeur versie 11. Om het document te kunnen bewerken, dient u het eerst te downloaden en vervolgens te openen in Acrobat Reader. Een internetbrowser kan vaak wel de pdf weergeven, maar de functies van aanvinken en 'uitgrijzen' van niet-relevante velden functioneren dan niet.</w:t>
            </w:r>
          </w:p>
        </w:tc>
      </w:tr>
    </w:tbl>
    <w:p w14:paraId="2EE244AC" w14:textId="77777777" w:rsidR="003F2398" w:rsidRPr="003E30DF" w:rsidRDefault="003F2398" w:rsidP="009752FE">
      <w:pPr>
        <w:pStyle w:val="Kop3"/>
      </w:pPr>
      <w:bookmarkStart w:id="75" w:name="_Ref431821323"/>
      <w:bookmarkStart w:id="76" w:name="_Ref427569441"/>
      <w:r w:rsidRPr="003E30DF">
        <w:t>Inschrijving in samenwerking met andere ondernemingen</w:t>
      </w:r>
      <w:bookmarkEnd w:id="75"/>
    </w:p>
    <w:p w14:paraId="39714C62" w14:textId="77777777" w:rsidR="00B17DC7" w:rsidRPr="003E30DF" w:rsidRDefault="00147BD5" w:rsidP="009752FE">
      <w:pPr>
        <w:rPr>
          <w:rFonts w:cs="Arial"/>
        </w:rPr>
      </w:pPr>
      <w:r>
        <w:rPr>
          <w:rFonts w:cs="Arial"/>
        </w:rPr>
        <w:t>Een Ondernemer kan met éé</w:t>
      </w:r>
      <w:r w:rsidR="003F2398" w:rsidRPr="003E30DF">
        <w:rPr>
          <w:rFonts w:cs="Arial"/>
        </w:rPr>
        <w:t>n of meer andere Ondernemers een samenwerkingsverband aangaan en als Combinatie een Inschrijving indienen. In dat geval wordt de Combinatie als Inschrijver aangemerkt. Voorts kan een Inschrijver, al dan niet een Combinatie, een beroep doen op de draagkracht van een derde om te voldoen aan de gestelde eisen ten aanzien van de financiële en economische draagkracht en/of technische en organisatorische bekwaamheid. GVB stelt aan deze samenwerkingsvormen een aantal specifieke eisen.</w:t>
      </w:r>
    </w:p>
    <w:p w14:paraId="4A8C1388" w14:textId="77777777" w:rsidR="003F2398" w:rsidRPr="003E30DF" w:rsidRDefault="003F2398" w:rsidP="009752FE">
      <w:pPr>
        <w:rPr>
          <w:rFonts w:cs="Arial"/>
        </w:rPr>
      </w:pPr>
    </w:p>
    <w:p w14:paraId="7AD630A1" w14:textId="77777777" w:rsidR="003F2398" w:rsidRPr="003E30DF" w:rsidRDefault="003F2398" w:rsidP="000C5927">
      <w:pPr>
        <w:pStyle w:val="Lijstalinea"/>
        <w:numPr>
          <w:ilvl w:val="0"/>
          <w:numId w:val="12"/>
        </w:numPr>
        <w:spacing w:after="0" w:line="280" w:lineRule="atLeast"/>
        <w:ind w:left="426" w:hanging="426"/>
        <w:rPr>
          <w:rFonts w:ascii="Arial" w:hAnsi="Arial" w:cs="Arial"/>
          <w:sz w:val="20"/>
          <w:szCs w:val="20"/>
        </w:rPr>
      </w:pPr>
      <w:r w:rsidRPr="003E30DF">
        <w:rPr>
          <w:rFonts w:ascii="Arial" w:hAnsi="Arial" w:cs="Arial"/>
          <w:b/>
          <w:sz w:val="20"/>
          <w:szCs w:val="20"/>
        </w:rPr>
        <w:t>Combinatie</w:t>
      </w:r>
      <w:r w:rsidRPr="003E30DF">
        <w:rPr>
          <w:rFonts w:ascii="Arial" w:hAnsi="Arial" w:cs="Arial"/>
          <w:sz w:val="20"/>
          <w:szCs w:val="20"/>
        </w:rPr>
        <w:t>:</w:t>
      </w:r>
    </w:p>
    <w:p w14:paraId="061483BB" w14:textId="77777777" w:rsidR="00B17DC7" w:rsidRPr="003E30DF" w:rsidRDefault="00B17DC7" w:rsidP="009752FE">
      <w:pPr>
        <w:rPr>
          <w:rFonts w:cs="Arial"/>
        </w:rPr>
      </w:pPr>
    </w:p>
    <w:p w14:paraId="5C0E5E7F" w14:textId="77777777" w:rsidR="003F2398" w:rsidRPr="003E30DF" w:rsidRDefault="003F2398" w:rsidP="009752FE">
      <w:pPr>
        <w:rPr>
          <w:rFonts w:cs="Arial"/>
        </w:rPr>
      </w:pPr>
      <w:r w:rsidRPr="003E30DF">
        <w:rPr>
          <w:rFonts w:cs="Arial"/>
        </w:rPr>
        <w:t>GVB stelt aan de Inschrijving van Combinaties de volgende eisen:</w:t>
      </w:r>
    </w:p>
    <w:p w14:paraId="2E4C0581" w14:textId="77777777" w:rsidR="003F2398" w:rsidRPr="003E30DF" w:rsidRDefault="003F2398" w:rsidP="000C5927">
      <w:pPr>
        <w:pStyle w:val="Lijstalinea"/>
        <w:numPr>
          <w:ilvl w:val="0"/>
          <w:numId w:val="13"/>
        </w:numPr>
        <w:spacing w:after="0" w:line="280" w:lineRule="atLeast"/>
        <w:ind w:left="426"/>
        <w:rPr>
          <w:rFonts w:ascii="Arial" w:hAnsi="Arial" w:cs="Arial"/>
          <w:sz w:val="20"/>
          <w:szCs w:val="20"/>
        </w:rPr>
      </w:pPr>
      <w:r w:rsidRPr="003E30DF">
        <w:rPr>
          <w:rFonts w:ascii="Arial" w:hAnsi="Arial" w:cs="Arial"/>
          <w:sz w:val="20"/>
          <w:szCs w:val="20"/>
        </w:rPr>
        <w:t xml:space="preserve">Van elke afzonderlijke deelnemer aan de Combinatie moet een rechtsgeldig ondertekende Eigen Verklaring en een uittreksel uit het beroeps-/handelsregister worden ingediend. Elke deelnemer vermeldt in de Eigen Verklaring de in paragraaf 3.5.3 genoemde informatie, alsmede zijn rol </w:t>
      </w:r>
      <w:r w:rsidRPr="003E30DF">
        <w:rPr>
          <w:rFonts w:ascii="Arial" w:hAnsi="Arial" w:cs="Arial"/>
          <w:sz w:val="20"/>
          <w:szCs w:val="20"/>
        </w:rPr>
        <w:lastRenderedPageBreak/>
        <w:t>binnen de Combinatie (</w:t>
      </w:r>
      <w:r w:rsidRPr="003E30DF">
        <w:rPr>
          <w:rFonts w:ascii="Arial" w:hAnsi="Arial" w:cs="Arial"/>
          <w:noProof/>
          <w:sz w:val="20"/>
          <w:szCs w:val="20"/>
        </w:rPr>
        <w:t>penvoerderschap</w:t>
      </w:r>
      <w:r w:rsidRPr="003E30DF">
        <w:rPr>
          <w:rFonts w:ascii="Arial" w:hAnsi="Arial" w:cs="Arial"/>
          <w:sz w:val="20"/>
          <w:szCs w:val="20"/>
        </w:rPr>
        <w:t xml:space="preserve">, werkverdeling, enz.), welke Ondernemers deel uitmaken van de Combinatie en, indien van toepassing, de naam van de Combinatie (Eigen Verklaring, Deel II Afdeling A ‘Wijze van deelneming’). </w:t>
      </w:r>
    </w:p>
    <w:p w14:paraId="357BF7C3" w14:textId="77777777" w:rsidR="003F2398" w:rsidRPr="003E30DF" w:rsidRDefault="003F2398" w:rsidP="000C5927">
      <w:pPr>
        <w:pStyle w:val="Lijstalinea"/>
        <w:numPr>
          <w:ilvl w:val="0"/>
          <w:numId w:val="13"/>
        </w:numPr>
        <w:spacing w:after="0" w:line="280" w:lineRule="atLeast"/>
        <w:ind w:left="426"/>
        <w:rPr>
          <w:rFonts w:ascii="Arial" w:hAnsi="Arial" w:cs="Arial"/>
          <w:sz w:val="20"/>
          <w:szCs w:val="20"/>
        </w:rPr>
      </w:pPr>
      <w:r w:rsidRPr="003E30DF">
        <w:rPr>
          <w:rFonts w:ascii="Arial" w:hAnsi="Arial" w:cs="Arial"/>
          <w:sz w:val="20"/>
          <w:szCs w:val="20"/>
        </w:rPr>
        <w:t xml:space="preserve">Door indiening van de Inschrijving verplichten de deelnemers aan de Combinatie zich de in de Eigen Verklaring genoemde rol-/werkverdeling daadwerkelijk na te leven. </w:t>
      </w:r>
    </w:p>
    <w:p w14:paraId="6FDCBBC5" w14:textId="77777777" w:rsidR="003F2398" w:rsidRPr="003E30DF" w:rsidRDefault="003F2398" w:rsidP="000C5927">
      <w:pPr>
        <w:pStyle w:val="Lijstalinea"/>
        <w:numPr>
          <w:ilvl w:val="0"/>
          <w:numId w:val="13"/>
        </w:numPr>
        <w:spacing w:after="0" w:line="280" w:lineRule="atLeast"/>
        <w:ind w:left="426" w:hanging="426"/>
        <w:rPr>
          <w:rFonts w:ascii="Arial" w:hAnsi="Arial" w:cs="Arial"/>
          <w:sz w:val="20"/>
          <w:szCs w:val="20"/>
        </w:rPr>
      </w:pPr>
      <w:r w:rsidRPr="003E30DF">
        <w:rPr>
          <w:rFonts w:ascii="Arial" w:hAnsi="Arial" w:cs="Arial"/>
          <w:sz w:val="20"/>
          <w:szCs w:val="20"/>
        </w:rPr>
        <w:t>Elke afzonderlijke deelnemer aan de Combinatie is ten opzichte van GVB hoofdelijk aansprakelijk voor de volledige en juiste uitvoering van de Opdracht in al zijn onderdelen.</w:t>
      </w:r>
    </w:p>
    <w:p w14:paraId="021C5CCC" w14:textId="77777777" w:rsidR="00B17DC7" w:rsidRPr="003E30DF" w:rsidRDefault="003F2398" w:rsidP="000C5927">
      <w:pPr>
        <w:pStyle w:val="Lijstalinea"/>
        <w:numPr>
          <w:ilvl w:val="0"/>
          <w:numId w:val="13"/>
        </w:numPr>
        <w:spacing w:after="0" w:line="280" w:lineRule="atLeast"/>
        <w:ind w:left="426" w:hanging="426"/>
        <w:rPr>
          <w:rFonts w:ascii="Arial" w:hAnsi="Arial" w:cs="Arial"/>
          <w:sz w:val="20"/>
          <w:szCs w:val="20"/>
        </w:rPr>
      </w:pPr>
      <w:r w:rsidRPr="003E30DF">
        <w:rPr>
          <w:rFonts w:ascii="Arial" w:hAnsi="Arial" w:cs="Arial"/>
          <w:sz w:val="20"/>
          <w:szCs w:val="20"/>
        </w:rPr>
        <w:t>De samenstelling van een Combinatie kan na Inschrijving niet worden gewijzigd, behoudens de uitdrukkelijke schriftelijke toestemming van GVB.</w:t>
      </w:r>
    </w:p>
    <w:p w14:paraId="1520A4B3" w14:textId="77777777" w:rsidR="00B17DC7" w:rsidRPr="003E30DF" w:rsidRDefault="00B17DC7" w:rsidP="009752FE">
      <w:pPr>
        <w:rPr>
          <w:rFonts w:cs="Arial"/>
          <w:b/>
        </w:rPr>
      </w:pPr>
    </w:p>
    <w:p w14:paraId="205B2F6A" w14:textId="77777777" w:rsidR="003F2398" w:rsidRPr="003E30DF" w:rsidRDefault="003F2398" w:rsidP="000C5927">
      <w:pPr>
        <w:pStyle w:val="Lijstalinea"/>
        <w:numPr>
          <w:ilvl w:val="0"/>
          <w:numId w:val="12"/>
        </w:numPr>
        <w:ind w:left="426" w:hanging="426"/>
        <w:rPr>
          <w:rFonts w:ascii="Arial" w:hAnsi="Arial" w:cs="Arial"/>
          <w:b/>
          <w:sz w:val="20"/>
          <w:szCs w:val="20"/>
        </w:rPr>
      </w:pPr>
      <w:r w:rsidRPr="003E30DF">
        <w:rPr>
          <w:rFonts w:ascii="Arial" w:hAnsi="Arial" w:cs="Arial"/>
          <w:b/>
          <w:sz w:val="20"/>
          <w:szCs w:val="20"/>
        </w:rPr>
        <w:t>Beroep op derde(n):</w:t>
      </w:r>
    </w:p>
    <w:p w14:paraId="6536AB74" w14:textId="77777777" w:rsidR="003F2398" w:rsidRPr="003E30DF" w:rsidRDefault="003F2398" w:rsidP="009752FE">
      <w:pPr>
        <w:rPr>
          <w:rFonts w:cs="Arial"/>
        </w:rPr>
      </w:pPr>
      <w:r w:rsidRPr="003E30DF">
        <w:rPr>
          <w:rFonts w:cs="Arial"/>
        </w:rPr>
        <w:t xml:space="preserve">GVB stelt aan een beroep op de </w:t>
      </w:r>
      <w:r w:rsidR="00147BD5">
        <w:rPr>
          <w:rFonts w:cs="Arial"/>
        </w:rPr>
        <w:t xml:space="preserve">draagkracht van (een) derde(n) </w:t>
      </w:r>
      <w:r w:rsidRPr="003E30DF">
        <w:rPr>
          <w:rFonts w:cs="Arial"/>
        </w:rPr>
        <w:t>de volgende eisen:</w:t>
      </w:r>
    </w:p>
    <w:p w14:paraId="7D5C78F3" w14:textId="77777777" w:rsidR="003F2398" w:rsidRPr="003E30DF" w:rsidRDefault="003F2398" w:rsidP="000C5927">
      <w:pPr>
        <w:pStyle w:val="Lijstalinea"/>
        <w:numPr>
          <w:ilvl w:val="0"/>
          <w:numId w:val="14"/>
        </w:numPr>
        <w:spacing w:after="0" w:line="280" w:lineRule="atLeast"/>
        <w:ind w:left="426" w:hanging="426"/>
        <w:rPr>
          <w:rFonts w:ascii="Arial" w:hAnsi="Arial" w:cs="Arial"/>
          <w:sz w:val="20"/>
          <w:szCs w:val="20"/>
        </w:rPr>
      </w:pPr>
      <w:r w:rsidRPr="003E30DF">
        <w:rPr>
          <w:rFonts w:ascii="Arial" w:hAnsi="Arial" w:cs="Arial"/>
          <w:sz w:val="20"/>
          <w:szCs w:val="20"/>
        </w:rPr>
        <w:t>Inschrijver vermeldt in de Eigen Verklaring dat hij een beroep doet op de draagkracht van (een) derde(n), voor welke minimumeisen en de namen van de derde(n) (Eigen Verklaring, Deel II Afdeling C, ‘Informatie over beroep op draagkracht van andere entiteiten’).</w:t>
      </w:r>
    </w:p>
    <w:p w14:paraId="5F98ED20" w14:textId="739A60AB" w:rsidR="003F2398" w:rsidRPr="003E30DF" w:rsidRDefault="003F2398" w:rsidP="000C5927">
      <w:pPr>
        <w:pStyle w:val="Lijstalinea"/>
        <w:numPr>
          <w:ilvl w:val="0"/>
          <w:numId w:val="13"/>
        </w:numPr>
        <w:spacing w:after="0" w:line="280" w:lineRule="atLeast"/>
        <w:ind w:left="426" w:hanging="426"/>
        <w:rPr>
          <w:rFonts w:ascii="Arial" w:hAnsi="Arial" w:cs="Arial"/>
          <w:sz w:val="20"/>
          <w:szCs w:val="20"/>
        </w:rPr>
      </w:pPr>
      <w:r w:rsidRPr="003E30DF">
        <w:rPr>
          <w:rFonts w:ascii="Arial" w:hAnsi="Arial" w:cs="Arial"/>
          <w:sz w:val="20"/>
          <w:szCs w:val="20"/>
        </w:rPr>
        <w:t xml:space="preserve">Inschrijver dient (voor elke derde afzonderlijk) een door de derde ingevulde en rechtsgeldig ondertekende Eigen Verklaring(en) en een uittreksel uit het beroeps- of handelsregister in. De derde op wiens draagkracht Inschrijver een beroep doet, vermeldt in de Eigen Verklaring de informatie bedoeld in Deel II afdeling A en B, Deel III, Deel IV en Deel VI. </w:t>
      </w:r>
    </w:p>
    <w:p w14:paraId="08CDBF5E" w14:textId="77777777" w:rsidR="003F2398" w:rsidRPr="003E30DF" w:rsidRDefault="003F2398" w:rsidP="000C5927">
      <w:pPr>
        <w:pStyle w:val="Lijstalinea"/>
        <w:numPr>
          <w:ilvl w:val="0"/>
          <w:numId w:val="14"/>
        </w:numPr>
        <w:spacing w:after="0" w:line="280" w:lineRule="atLeast"/>
        <w:ind w:left="426" w:hanging="426"/>
        <w:rPr>
          <w:rFonts w:ascii="Arial" w:hAnsi="Arial" w:cs="Arial"/>
          <w:sz w:val="20"/>
          <w:szCs w:val="20"/>
        </w:rPr>
      </w:pPr>
      <w:r w:rsidRPr="003E30DF">
        <w:rPr>
          <w:rFonts w:ascii="Arial" w:hAnsi="Arial" w:cs="Arial"/>
          <w:sz w:val="20"/>
          <w:szCs w:val="20"/>
        </w:rPr>
        <w:t>Inschrijver dient op eerste schriftelijk verzoek van GVB aan te tonen dat hij over de voor de uitvoering van de Opdracht noodzakelijke middelen van de derde(n) kan beschikken en is gehouden bij de uitvoering van de Opdracht daadwerkelijk gebruik te maken van die middelen. In geval Inschrijver een beroep doet op de draagkracht van een derde om aan een kerncompetentie te voldoen, dienen de werkzaamheden waarvoor die draagkracht is vereist, door de derde te worden uitgevoerd.</w:t>
      </w:r>
    </w:p>
    <w:p w14:paraId="58332B59" w14:textId="77777777" w:rsidR="003F2398" w:rsidRPr="003E30DF" w:rsidRDefault="003F2398" w:rsidP="000C5927">
      <w:pPr>
        <w:pStyle w:val="Lijstalinea"/>
        <w:numPr>
          <w:ilvl w:val="0"/>
          <w:numId w:val="14"/>
        </w:numPr>
        <w:spacing w:after="0" w:line="280" w:lineRule="atLeast"/>
        <w:ind w:left="426" w:hanging="426"/>
        <w:rPr>
          <w:rFonts w:ascii="Arial" w:hAnsi="Arial" w:cs="Arial"/>
          <w:sz w:val="20"/>
          <w:szCs w:val="20"/>
        </w:rPr>
      </w:pPr>
      <w:r w:rsidRPr="003E30DF">
        <w:rPr>
          <w:rFonts w:ascii="Arial" w:hAnsi="Arial" w:cs="Arial"/>
          <w:sz w:val="20"/>
          <w:szCs w:val="20"/>
        </w:rPr>
        <w:t>Indien Inschrijver een beroep doet op de draagkracht va</w:t>
      </w:r>
      <w:r w:rsidR="005C386E">
        <w:rPr>
          <w:rFonts w:ascii="Arial" w:hAnsi="Arial" w:cs="Arial"/>
          <w:sz w:val="20"/>
          <w:szCs w:val="20"/>
        </w:rPr>
        <w:t>n een derde om te voldoen aan éé</w:t>
      </w:r>
      <w:r w:rsidRPr="003E30DF">
        <w:rPr>
          <w:rFonts w:ascii="Arial" w:hAnsi="Arial" w:cs="Arial"/>
          <w:sz w:val="20"/>
          <w:szCs w:val="20"/>
        </w:rPr>
        <w:t xml:space="preserve">n of meer minimumeisen ten aanzien van financiële en economische draagkracht, is de derde ten opzichte van GVB hoofdelijk aansprakelijk voor de volledige en juiste uitvoering van de Opdracht in al zijn onderdelen. Inschrijver dient op eerste schriftelijke verzoek van GVB een verklaring inzake hoofdelijke aansprakelijkheid te verstrekken. </w:t>
      </w:r>
    </w:p>
    <w:p w14:paraId="3E12E9FF" w14:textId="77777777" w:rsidR="003F2398" w:rsidRPr="003E30DF" w:rsidRDefault="003F2398" w:rsidP="009752FE">
      <w:pPr>
        <w:rPr>
          <w:rFonts w:cs="Arial"/>
        </w:rPr>
      </w:pPr>
      <w:r w:rsidRPr="003E30DF">
        <w:rPr>
          <w:rFonts w:cs="Arial"/>
        </w:rPr>
        <w:t xml:space="preserve">Voor de documenten die bij de Inschrijving moeten worden ingediend, wordt verwezen naar paragraaf 3.5.1. en 3.5.2. </w:t>
      </w:r>
    </w:p>
    <w:p w14:paraId="76A7AE5B" w14:textId="77777777" w:rsidR="003F2398" w:rsidRPr="003E30DF" w:rsidRDefault="003F2398" w:rsidP="009752FE">
      <w:pPr>
        <w:pStyle w:val="Kop2"/>
        <w:jc w:val="left"/>
      </w:pPr>
      <w:bookmarkStart w:id="77" w:name="_Ref458759887"/>
      <w:bookmarkStart w:id="78" w:name="_Toc533427787"/>
      <w:bookmarkStart w:id="79" w:name="_Toc95330986"/>
      <w:bookmarkStart w:id="80" w:name="_Ref448146517"/>
      <w:bookmarkEnd w:id="76"/>
      <w:r w:rsidRPr="003E30DF">
        <w:t>De beoordelingsfase</w:t>
      </w:r>
      <w:bookmarkEnd w:id="77"/>
      <w:bookmarkEnd w:id="78"/>
      <w:bookmarkEnd w:id="79"/>
    </w:p>
    <w:bookmarkEnd w:id="80"/>
    <w:p w14:paraId="19D8C748" w14:textId="77777777" w:rsidR="003F2398" w:rsidRPr="003E30DF" w:rsidRDefault="003F2398" w:rsidP="009752FE">
      <w:pPr>
        <w:rPr>
          <w:rFonts w:cs="Arial"/>
        </w:rPr>
      </w:pPr>
      <w:r w:rsidRPr="003E30DF">
        <w:rPr>
          <w:rFonts w:cs="Arial"/>
        </w:rPr>
        <w:t>Na het sluiten van de inschrijvingstermijn doorloopt GVB de volgende stappen bij de beoordeling van de Inschrijvingen.</w:t>
      </w:r>
    </w:p>
    <w:p w14:paraId="2C61D020" w14:textId="77777777" w:rsidR="003F2398" w:rsidRPr="003E30DF" w:rsidRDefault="003F2398" w:rsidP="009752FE">
      <w:pPr>
        <w:pStyle w:val="Kop3"/>
      </w:pPr>
      <w:bookmarkStart w:id="81" w:name="_Ref447804143"/>
      <w:r w:rsidRPr="003E30DF">
        <w:t>Stap 1: Beoordeling op volledigheid en (rechts)geldigheid</w:t>
      </w:r>
    </w:p>
    <w:p w14:paraId="3F7A3397" w14:textId="77777777" w:rsidR="007C21FB" w:rsidRPr="003E30DF" w:rsidRDefault="003F2398" w:rsidP="009752FE">
      <w:pPr>
        <w:rPr>
          <w:rFonts w:cs="Arial"/>
        </w:rPr>
      </w:pPr>
      <w:r w:rsidRPr="003E30DF">
        <w:rPr>
          <w:rFonts w:cs="Arial"/>
        </w:rPr>
        <w:t>De afdeling Inkoop van GVB beoordeelt of de Inschrijving compleet is en of de ingediende documenten, voor zover van toepassing, correct en volledig zijn ingevuld en rechtsgeldig zijn ondertekend. Een Inschrijving d</w:t>
      </w:r>
      <w:r w:rsidR="00910760">
        <w:rPr>
          <w:rFonts w:cs="Arial"/>
        </w:rPr>
        <w:t>ie niet voldoet aan alle in de a</w:t>
      </w:r>
      <w:r w:rsidRPr="003E30DF">
        <w:rPr>
          <w:rFonts w:cs="Arial"/>
        </w:rPr>
        <w:t>anbestedingsleidraad, inclusief bijlagen en (de) Nota(‘s) van inlichtingen</w:t>
      </w:r>
      <w:r w:rsidRPr="003E30DF">
        <w:rPr>
          <w:rFonts w:cs="Arial"/>
          <w:vertAlign w:val="superscript"/>
        </w:rPr>
        <w:t xml:space="preserve"> </w:t>
      </w:r>
      <w:r w:rsidRPr="003E30DF">
        <w:rPr>
          <w:rFonts w:cs="Arial"/>
        </w:rPr>
        <w:t>gestelde voorsch</w:t>
      </w:r>
      <w:r w:rsidR="007C21FB" w:rsidRPr="003E30DF">
        <w:rPr>
          <w:rFonts w:cs="Arial"/>
        </w:rPr>
        <w:t>riften is in beginsel ongeldig.</w:t>
      </w:r>
    </w:p>
    <w:p w14:paraId="4E1A0B23" w14:textId="77777777" w:rsidR="003F2398" w:rsidRPr="003E30DF" w:rsidRDefault="003F2398" w:rsidP="009752FE">
      <w:pPr>
        <w:rPr>
          <w:rFonts w:cs="Arial"/>
        </w:rPr>
      </w:pPr>
      <w:r w:rsidRPr="003E30DF">
        <w:rPr>
          <w:rFonts w:cs="Arial"/>
        </w:rPr>
        <w:br/>
        <w:t xml:space="preserve">GVB kan Inschrijver in voorkomend geval verzoeken een gebrek dan wel een kennelijke fout in zijn Inschrijving binnen een termijn van twee werkdagen te herstellen, tenzij de beginselen van gelijke </w:t>
      </w:r>
      <w:r w:rsidRPr="003E30DF">
        <w:rPr>
          <w:rFonts w:cs="Arial"/>
        </w:rPr>
        <w:lastRenderedPageBreak/>
        <w:t>behandeling en transparantie zich hiertegen verzetten. Indien Inschrijver niet binnen deze termijn het gebrek of de kennelijke fout heeft hersteld zal de Inschrijving alsnog ongeldig worden verklaard.</w:t>
      </w:r>
    </w:p>
    <w:p w14:paraId="582A0B0A" w14:textId="77777777" w:rsidR="007C21FB" w:rsidRPr="003E30DF" w:rsidRDefault="007C21FB" w:rsidP="009752FE">
      <w:pPr>
        <w:rPr>
          <w:rFonts w:cs="Arial"/>
        </w:rPr>
      </w:pPr>
    </w:p>
    <w:p w14:paraId="5FF669DB" w14:textId="77777777" w:rsidR="003F2398" w:rsidRPr="003E30DF" w:rsidRDefault="003F2398" w:rsidP="009752FE">
      <w:pPr>
        <w:rPr>
          <w:rFonts w:cs="Arial"/>
        </w:rPr>
      </w:pPr>
      <w:r w:rsidRPr="003E30DF">
        <w:rPr>
          <w:rFonts w:cs="Arial"/>
        </w:rPr>
        <w:t>Voor herstel is in ieder geval geen plaats, indien een bij Inschrijving in te dienen document, dat door Inschrijver of de derde(n) op wiens draagkracht hij een beroep doet van een handtekening moet worden voorzien, ontbreekt of niet rechtsgeldig is ondertekend. In dat geval wordt Inschrijver zonder meer uitgesloten van deelname aan de aanbestedingsprocedure.</w:t>
      </w:r>
    </w:p>
    <w:p w14:paraId="0B47CDA1" w14:textId="77777777" w:rsidR="003F2398" w:rsidRPr="003E30DF" w:rsidRDefault="003F2398" w:rsidP="009752FE">
      <w:pPr>
        <w:pStyle w:val="Kop3"/>
      </w:pPr>
      <w:bookmarkStart w:id="82" w:name="_Ref461547908"/>
      <w:bookmarkEnd w:id="81"/>
      <w:r w:rsidRPr="003E30DF">
        <w:t>Stap 2: Toets uitsluitingsgronden en minimumeisen</w:t>
      </w:r>
      <w:bookmarkEnd w:id="82"/>
    </w:p>
    <w:p w14:paraId="5CA84F83" w14:textId="7BDB8FA5" w:rsidR="007C21FB" w:rsidRPr="003E30DF" w:rsidRDefault="003F2398" w:rsidP="009752FE">
      <w:pPr>
        <w:rPr>
          <w:rFonts w:cs="Arial"/>
        </w:rPr>
      </w:pPr>
      <w:r w:rsidRPr="003E30DF">
        <w:rPr>
          <w:rFonts w:cs="Arial"/>
        </w:rPr>
        <w:t xml:space="preserve">De afdeling Inkoop van GVB toetst aan de hand van de Eigen Verklaring of op Inschrijver, en eventuele derde(n) op wiens draagkracht Inschrijver een beroep doet, een uitsluitingsgrond van toepassing is, zoals nader beschreven in paragraaf </w:t>
      </w:r>
      <w:r w:rsidRPr="003E30DF">
        <w:rPr>
          <w:rFonts w:cs="Arial"/>
        </w:rPr>
        <w:fldChar w:fldCharType="begin"/>
      </w:r>
      <w:r w:rsidRPr="003E30DF">
        <w:rPr>
          <w:rFonts w:cs="Arial"/>
        </w:rPr>
        <w:instrText xml:space="preserve"> REF _Ref458692108 \r \h  \* MERGEFORMAT </w:instrText>
      </w:r>
      <w:r w:rsidRPr="003E30DF">
        <w:rPr>
          <w:rFonts w:cs="Arial"/>
        </w:rPr>
      </w:r>
      <w:r w:rsidRPr="003E30DF">
        <w:rPr>
          <w:rFonts w:cs="Arial"/>
        </w:rPr>
        <w:fldChar w:fldCharType="separate"/>
      </w:r>
      <w:r w:rsidR="00D16D7A">
        <w:rPr>
          <w:rFonts w:cs="Arial"/>
        </w:rPr>
        <w:t>4.1</w:t>
      </w:r>
      <w:r w:rsidRPr="003E30DF">
        <w:rPr>
          <w:rFonts w:cs="Arial"/>
        </w:rPr>
        <w:fldChar w:fldCharType="end"/>
      </w:r>
      <w:r w:rsidRPr="003E30DF">
        <w:rPr>
          <w:rFonts w:cs="Arial"/>
        </w:rPr>
        <w:t xml:space="preserve">. </w:t>
      </w:r>
    </w:p>
    <w:p w14:paraId="3FFF2D01" w14:textId="17D2735D" w:rsidR="003F2398" w:rsidRPr="003E30DF" w:rsidRDefault="003F2398" w:rsidP="009752FE">
      <w:pPr>
        <w:rPr>
          <w:rFonts w:cs="Arial"/>
        </w:rPr>
      </w:pPr>
      <w:r w:rsidRPr="003E30DF">
        <w:rPr>
          <w:rFonts w:cs="Arial"/>
        </w:rPr>
        <w:br/>
        <w:t xml:space="preserve">Indien toetsing aan de uitsluitingsgronden geen aanleiding geeft tot uitsluiting van de Inschrijver, toetst de afdeling Inkoop van GVB aan de hand van de Eigen Verklaring en de referentieopdracht(en) of Inschrijver voldoet aan de minimumeisen ten aanzien van financiële en economische draagkracht en technische en organisatorische bekwaamheid, zoals nader beschreven in paragraaf </w:t>
      </w:r>
      <w:r w:rsidRPr="003E30DF">
        <w:rPr>
          <w:rFonts w:cs="Arial"/>
        </w:rPr>
        <w:fldChar w:fldCharType="begin"/>
      </w:r>
      <w:r w:rsidRPr="003E30DF">
        <w:rPr>
          <w:rFonts w:cs="Arial"/>
        </w:rPr>
        <w:instrText xml:space="preserve"> REF _Ref431821276 \r \h  \* MERGEFORMAT </w:instrText>
      </w:r>
      <w:r w:rsidRPr="003E30DF">
        <w:rPr>
          <w:rFonts w:cs="Arial"/>
        </w:rPr>
      </w:r>
      <w:r w:rsidRPr="003E30DF">
        <w:rPr>
          <w:rFonts w:cs="Arial"/>
        </w:rPr>
        <w:fldChar w:fldCharType="separate"/>
      </w:r>
      <w:r w:rsidR="00D16D7A">
        <w:rPr>
          <w:rFonts w:cs="Arial"/>
        </w:rPr>
        <w:t>4.2</w:t>
      </w:r>
      <w:r w:rsidRPr="003E30DF">
        <w:rPr>
          <w:rFonts w:cs="Arial"/>
        </w:rPr>
        <w:fldChar w:fldCharType="end"/>
      </w:r>
      <w:r w:rsidRPr="003E30DF">
        <w:rPr>
          <w:rFonts w:cs="Arial"/>
        </w:rPr>
        <w:t xml:space="preserve">. </w:t>
      </w:r>
      <w:bookmarkStart w:id="83" w:name="_Hlk533425025"/>
      <w:r w:rsidRPr="003E30DF">
        <w:rPr>
          <w:rFonts w:cs="Arial"/>
        </w:rPr>
        <w:t>Voldoet Inschrijver niet aan de minimumeisen, dan wordt hij uitgesloten van verdere deelname aan de aanbestedingsprocedure.</w:t>
      </w:r>
      <w:bookmarkEnd w:id="83"/>
    </w:p>
    <w:p w14:paraId="3B6E6617" w14:textId="77777777" w:rsidR="003F2398" w:rsidRPr="003E30DF" w:rsidRDefault="003F2398" w:rsidP="009752FE">
      <w:pPr>
        <w:pStyle w:val="Kop3"/>
      </w:pPr>
      <w:r w:rsidRPr="003E30DF">
        <w:t>Stap 3: inhoudelijke beoordeling Inschrijving</w:t>
      </w:r>
      <w:r w:rsidRPr="003E30DF">
        <w:br/>
      </w:r>
    </w:p>
    <w:p w14:paraId="154F5B52" w14:textId="54FD1FEA" w:rsidR="003F2398" w:rsidRPr="003E30DF" w:rsidRDefault="003F2398" w:rsidP="009752FE">
      <w:pPr>
        <w:rPr>
          <w:rFonts w:cs="Arial"/>
        </w:rPr>
      </w:pPr>
      <w:r w:rsidRPr="003E30DF">
        <w:rPr>
          <w:rFonts w:cs="Arial"/>
        </w:rPr>
        <w:t>Een door GVB samengesteld beoordelingsteam voert de inhoudelijke beoordeling van de Inschrijving uit. De inhoudelijke beoordeling van de Inschrijving bestaat (a) uit een toets aan het Programma van Eisen en overige voorwaarden zoals beschreven in hoofdstuk 5.1, alsmede (b) een beoordeling aan de hand van de kwalitatieve beoordelingscriteria, zoals nader beschreven in hoofdstuk 5.2.</w:t>
      </w:r>
    </w:p>
    <w:p w14:paraId="206F1FE6" w14:textId="77777777" w:rsidR="007C21FB" w:rsidRPr="003E30DF" w:rsidRDefault="007C21FB" w:rsidP="009752FE">
      <w:pPr>
        <w:rPr>
          <w:rFonts w:cs="Arial"/>
        </w:rPr>
      </w:pPr>
    </w:p>
    <w:p w14:paraId="62277C7D" w14:textId="77777777" w:rsidR="007C21FB" w:rsidRPr="003E30DF" w:rsidRDefault="003F2398" w:rsidP="009752FE">
      <w:pPr>
        <w:rPr>
          <w:rFonts w:cs="Arial"/>
        </w:rPr>
      </w:pPr>
      <w:r w:rsidRPr="003E30DF">
        <w:rPr>
          <w:rFonts w:cs="Arial"/>
        </w:rPr>
        <w:t>Een Inschrijving die niet of niet volledig voldoet aan het Programma van Eisen of de overige voorwaarden zoals beschreven in hoofdstuk 5.1</w:t>
      </w:r>
      <w:r w:rsidR="007C21FB" w:rsidRPr="003E30DF">
        <w:rPr>
          <w:rFonts w:cs="Arial"/>
        </w:rPr>
        <w:t xml:space="preserve"> </w:t>
      </w:r>
      <w:r w:rsidRPr="003E30DF">
        <w:rPr>
          <w:rFonts w:cs="Arial"/>
        </w:rPr>
        <w:t xml:space="preserve">is ongeldig en wordt terzijde gelegd. Eveneens  ongeldig </w:t>
      </w:r>
      <w:r w:rsidR="007C21FB" w:rsidRPr="003E30DF">
        <w:rPr>
          <w:rFonts w:cs="Arial"/>
        </w:rPr>
        <w:t xml:space="preserve">is </w:t>
      </w:r>
      <w:r w:rsidR="00910760">
        <w:rPr>
          <w:rFonts w:cs="Arial"/>
        </w:rPr>
        <w:t>een Inschrijving waaraan éé</w:t>
      </w:r>
      <w:r w:rsidRPr="003E30DF">
        <w:rPr>
          <w:rFonts w:cs="Arial"/>
        </w:rPr>
        <w:t>n of meer voorwaarden of voorbehouden zijn verbonden.</w:t>
      </w:r>
    </w:p>
    <w:p w14:paraId="1FDFC19F" w14:textId="77777777" w:rsidR="007C21FB" w:rsidRPr="003E30DF" w:rsidRDefault="003F2398" w:rsidP="009752FE">
      <w:pPr>
        <w:rPr>
          <w:rFonts w:cs="Arial"/>
        </w:rPr>
      </w:pPr>
      <w:r w:rsidRPr="003E30DF">
        <w:rPr>
          <w:rFonts w:cs="Arial"/>
        </w:rPr>
        <w:br/>
        <w:t xml:space="preserve">De Inschrijvingen die geldig zijn bevonden en aan de overige voorwaarden zoals beschreven in hoofdstuk 5.1 voldoen zullen vervolgens worden beoordeeld aan de hand van het van toepassing zijnde gunningscriterium </w:t>
      </w:r>
      <w:r w:rsidR="00113BF0">
        <w:rPr>
          <w:rFonts w:cs="Arial"/>
        </w:rPr>
        <w:t xml:space="preserve">en op de wijze </w:t>
      </w:r>
      <w:r w:rsidRPr="003E30DF">
        <w:rPr>
          <w:rFonts w:cs="Arial"/>
        </w:rPr>
        <w:t>zoals beschreven in hoofdstuk 5.2</w:t>
      </w:r>
      <w:r w:rsidR="00635AB7">
        <w:rPr>
          <w:rFonts w:cs="Arial"/>
        </w:rPr>
        <w:t xml:space="preserve"> t/m 5.4</w:t>
      </w:r>
      <w:r w:rsidRPr="003E30DF">
        <w:rPr>
          <w:rFonts w:cs="Arial"/>
        </w:rPr>
        <w:t>.</w:t>
      </w:r>
    </w:p>
    <w:p w14:paraId="6613AE0D" w14:textId="77777777" w:rsidR="003F2398" w:rsidRPr="003E30DF" w:rsidRDefault="003F2398" w:rsidP="009752FE">
      <w:pPr>
        <w:pStyle w:val="Kop3"/>
      </w:pPr>
      <w:r w:rsidRPr="003E30DF">
        <w:t>Stap 4: Prijsbeoordeling en vaststelling rangorde</w:t>
      </w:r>
    </w:p>
    <w:p w14:paraId="1C0918E5" w14:textId="77777777" w:rsidR="003F2398" w:rsidRPr="003E30DF" w:rsidRDefault="003F2398" w:rsidP="009752FE">
      <w:pPr>
        <w:rPr>
          <w:rFonts w:cs="Arial"/>
        </w:rPr>
      </w:pPr>
      <w:r w:rsidRPr="003E30DF">
        <w:rPr>
          <w:rFonts w:cs="Arial"/>
        </w:rPr>
        <w:t xml:space="preserve">De afdeling Inkoop van GVB voert de beoordeling van de prijzen uit en stelt op basis van de scores op de beoordelingscriteria de rangorde van de Inschrijvingen vast. De prijzen worden niet met de leden van het beoordelingsteam gedeeld, voordat de scores conform paragraaf 3.6.3 door het beoordelingsteam zijn vastgesteld. </w:t>
      </w:r>
    </w:p>
    <w:p w14:paraId="240CB972" w14:textId="77777777" w:rsidR="003F2398" w:rsidRPr="003E30DF" w:rsidRDefault="003F2398" w:rsidP="009752FE">
      <w:pPr>
        <w:pStyle w:val="Kop3"/>
      </w:pPr>
      <w:r w:rsidRPr="003E30DF">
        <w:t>Nadere toelichting Inschrijvingen</w:t>
      </w:r>
    </w:p>
    <w:p w14:paraId="1733235B" w14:textId="77777777" w:rsidR="003F2398" w:rsidRPr="000C5927" w:rsidRDefault="003F2398" w:rsidP="009752FE">
      <w:pPr>
        <w:rPr>
          <w:rFonts w:cs="Arial"/>
        </w:rPr>
      </w:pPr>
      <w:r w:rsidRPr="003E30DF">
        <w:rPr>
          <w:rFonts w:cs="Arial"/>
        </w:rPr>
        <w:t xml:space="preserve">Op verzoek van GVB kunnen besprekingen met Inschrijver plaatsvinden met het oog op de </w:t>
      </w:r>
      <w:r w:rsidRPr="000C5927">
        <w:rPr>
          <w:rFonts w:cs="Arial"/>
        </w:rPr>
        <w:t>verduidelijking van de inhoud van hun Inschrijving, tenzij de beginselen van gelijke behandeling en transparantie zich hiertegen verzetten.</w:t>
      </w:r>
    </w:p>
    <w:p w14:paraId="1FE024D7" w14:textId="77777777" w:rsidR="003F2398" w:rsidRPr="00E116AD" w:rsidRDefault="003F2398" w:rsidP="009752FE">
      <w:pPr>
        <w:pStyle w:val="Kop3"/>
      </w:pPr>
      <w:bookmarkStart w:id="84" w:name="_Ref431821536"/>
      <w:r w:rsidRPr="007343C3">
        <w:lastRenderedPageBreak/>
        <w:t>Verificatie Eigen Verklaring</w:t>
      </w:r>
      <w:bookmarkEnd w:id="84"/>
    </w:p>
    <w:p w14:paraId="74F20A38" w14:textId="51272CEB" w:rsidR="003F2398" w:rsidRPr="003E30DF" w:rsidRDefault="003F2398" w:rsidP="009752FE">
      <w:pPr>
        <w:rPr>
          <w:rFonts w:cs="Arial"/>
        </w:rPr>
      </w:pPr>
      <w:r w:rsidRPr="003E30DF">
        <w:rPr>
          <w:rFonts w:cs="Arial"/>
        </w:rPr>
        <w:t xml:space="preserve">Na beoordeling van de bij de Inschrijving ingediende documenten, vraagt GVB bij de Inschrijver die in </w:t>
      </w:r>
      <w:r w:rsidRPr="005547DB">
        <w:rPr>
          <w:rFonts w:cs="Arial"/>
        </w:rPr>
        <w:t xml:space="preserve">aanmerking </w:t>
      </w:r>
      <w:r w:rsidRPr="00654E40">
        <w:rPr>
          <w:rFonts w:cs="Arial"/>
        </w:rPr>
        <w:t xml:space="preserve">komt </w:t>
      </w:r>
      <w:r w:rsidRPr="005547DB">
        <w:rPr>
          <w:rFonts w:cs="Arial"/>
        </w:rPr>
        <w:t>voor gunning</w:t>
      </w:r>
      <w:r w:rsidRPr="003E30DF">
        <w:rPr>
          <w:rFonts w:cs="Arial"/>
        </w:rPr>
        <w:t xml:space="preserve"> de bewijsstukken op ter verificatie van de ingediende Eigen Verklaring. De bewijsmiddelen staan vermeld in paragraaf </w:t>
      </w:r>
      <w:r w:rsidRPr="003E30DF">
        <w:rPr>
          <w:rFonts w:cs="Arial"/>
        </w:rPr>
        <w:fldChar w:fldCharType="begin"/>
      </w:r>
      <w:r w:rsidRPr="003E30DF">
        <w:rPr>
          <w:rFonts w:cs="Arial"/>
        </w:rPr>
        <w:instrText xml:space="preserve"> REF _Ref431821245 \r \h  \* MERGEFORMAT </w:instrText>
      </w:r>
      <w:r w:rsidRPr="003E30DF">
        <w:rPr>
          <w:rFonts w:cs="Arial"/>
        </w:rPr>
      </w:r>
      <w:r w:rsidRPr="003E30DF">
        <w:rPr>
          <w:rFonts w:cs="Arial"/>
        </w:rPr>
        <w:fldChar w:fldCharType="separate"/>
      </w:r>
      <w:r w:rsidR="00D16D7A">
        <w:rPr>
          <w:rFonts w:cs="Arial"/>
        </w:rPr>
        <w:t>4.1</w:t>
      </w:r>
      <w:r w:rsidRPr="003E30DF">
        <w:rPr>
          <w:rFonts w:cs="Arial"/>
        </w:rPr>
        <w:fldChar w:fldCharType="end"/>
      </w:r>
      <w:r w:rsidRPr="003E30DF">
        <w:rPr>
          <w:rFonts w:cs="Arial"/>
        </w:rPr>
        <w:t xml:space="preserve"> (uitsluitingsgronden) en paragraaf </w:t>
      </w:r>
      <w:r w:rsidRPr="003E30DF">
        <w:rPr>
          <w:rFonts w:cs="Arial"/>
        </w:rPr>
        <w:fldChar w:fldCharType="begin"/>
      </w:r>
      <w:r w:rsidRPr="003E30DF">
        <w:rPr>
          <w:rFonts w:cs="Arial"/>
        </w:rPr>
        <w:instrText xml:space="preserve"> REF _Ref431821276 \r \h  \* MERGEFORMAT </w:instrText>
      </w:r>
      <w:r w:rsidRPr="003E30DF">
        <w:rPr>
          <w:rFonts w:cs="Arial"/>
        </w:rPr>
      </w:r>
      <w:r w:rsidRPr="003E30DF">
        <w:rPr>
          <w:rFonts w:cs="Arial"/>
        </w:rPr>
        <w:fldChar w:fldCharType="separate"/>
      </w:r>
      <w:r w:rsidR="00D16D7A">
        <w:rPr>
          <w:rFonts w:cs="Arial"/>
        </w:rPr>
        <w:t>4.2</w:t>
      </w:r>
      <w:r w:rsidRPr="003E30DF">
        <w:rPr>
          <w:rFonts w:cs="Arial"/>
        </w:rPr>
        <w:fldChar w:fldCharType="end"/>
      </w:r>
      <w:r w:rsidRPr="003E30DF">
        <w:rPr>
          <w:rFonts w:cs="Arial"/>
        </w:rPr>
        <w:t xml:space="preserve"> (minimumeisen).</w:t>
      </w:r>
    </w:p>
    <w:p w14:paraId="047EF671" w14:textId="77777777" w:rsidR="003F2398" w:rsidRPr="003E30DF" w:rsidRDefault="003F2398" w:rsidP="009752FE">
      <w:pPr>
        <w:pStyle w:val="Kop3"/>
      </w:pPr>
      <w:bookmarkStart w:id="85" w:name="_Ref458696147"/>
      <w:r w:rsidRPr="003E30DF">
        <w:t>Termijn verstrekken bewijsstukken</w:t>
      </w:r>
      <w:bookmarkEnd w:id="85"/>
    </w:p>
    <w:p w14:paraId="15C0F657" w14:textId="77777777" w:rsidR="003F2398" w:rsidRPr="003E30DF" w:rsidRDefault="003F2398" w:rsidP="009752FE">
      <w:pPr>
        <w:rPr>
          <w:rFonts w:cs="Arial"/>
        </w:rPr>
      </w:pPr>
      <w:r w:rsidRPr="003E30DF">
        <w:rPr>
          <w:rFonts w:cs="Arial"/>
        </w:rPr>
        <w:t>De bewijsstukken ter verificatie van de Eigen Verklaring dienen, voor zover deze niet al bij Inschrijving zijn ingediend, binnen zeven (7) kalenderdagen na de verzenddatum van het verzoek tot het v</w:t>
      </w:r>
      <w:r w:rsidR="008F6ED5">
        <w:rPr>
          <w:rFonts w:cs="Arial"/>
        </w:rPr>
        <w:t>erstrekken van de bewijsstukken</w:t>
      </w:r>
      <w:r w:rsidRPr="003E30DF">
        <w:rPr>
          <w:rFonts w:cs="Arial"/>
        </w:rPr>
        <w:t xml:space="preserve"> in bezit van GVB te zijn.</w:t>
      </w:r>
    </w:p>
    <w:p w14:paraId="26B71E4E" w14:textId="77777777" w:rsidR="007C21FB" w:rsidRPr="003E30DF" w:rsidRDefault="007C21FB" w:rsidP="009752FE">
      <w:pPr>
        <w:rPr>
          <w:rFonts w:cs="Arial"/>
        </w:rPr>
      </w:pPr>
    </w:p>
    <w:p w14:paraId="5A1260BD" w14:textId="77777777" w:rsidR="003F2398" w:rsidRPr="003E30DF" w:rsidRDefault="003F2398" w:rsidP="009752FE">
      <w:pPr>
        <w:rPr>
          <w:rFonts w:cs="Arial"/>
        </w:rPr>
      </w:pPr>
      <w:r w:rsidRPr="003E30DF">
        <w:rPr>
          <w:rFonts w:cs="Arial"/>
        </w:rPr>
        <w:t>GVB kan Inschrijver verzoeken de bewijsstukken binnen een door GVB te bepalen fatale termijn aan te vullen of toe te lichten, tenzij de beginselen van gelijke behandeling en transparantie zich hiertegen verzetten.</w:t>
      </w:r>
    </w:p>
    <w:p w14:paraId="0E161AAA" w14:textId="77777777" w:rsidR="003F2398" w:rsidRPr="003E30DF" w:rsidRDefault="003F2398" w:rsidP="009752FE">
      <w:pPr>
        <w:pStyle w:val="Kop2"/>
        <w:jc w:val="left"/>
      </w:pPr>
      <w:bookmarkStart w:id="86" w:name="_Ref439945006"/>
      <w:bookmarkStart w:id="87" w:name="_Toc533427788"/>
      <w:bookmarkStart w:id="88" w:name="_Toc95330987"/>
      <w:r w:rsidRPr="003E30DF">
        <w:t>Gunningsfase</w:t>
      </w:r>
      <w:bookmarkEnd w:id="86"/>
      <w:bookmarkEnd w:id="87"/>
      <w:bookmarkEnd w:id="88"/>
    </w:p>
    <w:p w14:paraId="0109A3BC" w14:textId="77777777" w:rsidR="003F2398" w:rsidRPr="003E30DF" w:rsidRDefault="003F2398" w:rsidP="009752FE">
      <w:pPr>
        <w:pStyle w:val="Kop3"/>
      </w:pPr>
      <w:r w:rsidRPr="003E30DF">
        <w:t>Gunningsbeslissing</w:t>
      </w:r>
    </w:p>
    <w:p w14:paraId="69DB0AB5" w14:textId="76DE0DD9" w:rsidR="003F2398" w:rsidRPr="003E30DF" w:rsidRDefault="008F6ED5" w:rsidP="009752FE">
      <w:pPr>
        <w:rPr>
          <w:rFonts w:cs="Arial"/>
        </w:rPr>
      </w:pPr>
      <w:r>
        <w:rPr>
          <w:rFonts w:cs="Arial"/>
        </w:rPr>
        <w:t xml:space="preserve">Zo spoedig mogelijk nadat de </w:t>
      </w:r>
      <w:r w:rsidR="003F2398" w:rsidRPr="003E30DF">
        <w:rPr>
          <w:rFonts w:cs="Arial"/>
        </w:rPr>
        <w:t xml:space="preserve">rangorde van de Inschrijvingen is vastgesteld, stelt GVB Inschrijvers via  </w:t>
      </w:r>
      <w:r w:rsidR="003F2398" w:rsidRPr="004502B7">
        <w:rPr>
          <w:rFonts w:cs="Arial"/>
        </w:rPr>
        <w:t xml:space="preserve">TenderNed </w:t>
      </w:r>
      <w:r w:rsidR="003F2398" w:rsidRPr="00654E40">
        <w:rPr>
          <w:rFonts w:cs="Arial"/>
        </w:rPr>
        <w:t>in kenn</w:t>
      </w:r>
      <w:r w:rsidR="002C2A4C" w:rsidRPr="00654E40">
        <w:rPr>
          <w:rFonts w:cs="Arial"/>
        </w:rPr>
        <w:t>is</w:t>
      </w:r>
      <w:r w:rsidR="002C2A4C" w:rsidRPr="003E30DF">
        <w:rPr>
          <w:rFonts w:cs="Arial"/>
        </w:rPr>
        <w:t xml:space="preserve"> van haar gunningsbeslissing.</w:t>
      </w:r>
    </w:p>
    <w:p w14:paraId="1336B06D" w14:textId="77777777" w:rsidR="002C2A4C" w:rsidRPr="003E30DF" w:rsidRDefault="002C2A4C" w:rsidP="009752FE">
      <w:pPr>
        <w:rPr>
          <w:rFonts w:cs="Arial"/>
        </w:rPr>
      </w:pPr>
    </w:p>
    <w:p w14:paraId="341B0F67" w14:textId="77777777" w:rsidR="003F2398" w:rsidRPr="003E30DF" w:rsidRDefault="003F2398" w:rsidP="009752FE">
      <w:pPr>
        <w:rPr>
          <w:rFonts w:cs="Arial"/>
        </w:rPr>
      </w:pPr>
      <w:r w:rsidRPr="003E30DF">
        <w:rPr>
          <w:rFonts w:cs="Arial"/>
        </w:rPr>
        <w:t>GVB verstrekt geen gegevens betreffende de gunningsbeslissing indien openbaarmaking van die gegevens:</w:t>
      </w:r>
    </w:p>
    <w:p w14:paraId="0D2AB90A"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met enig wettelijk voorschrift in strijd zou zijn;</w:t>
      </w:r>
    </w:p>
    <w:p w14:paraId="3B096736"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met het openbaar belang in strijd zou zijn;</w:t>
      </w:r>
    </w:p>
    <w:p w14:paraId="72C94D65"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de rechtmatige commerciële belangen van ondernemers zou kunnen schaden, of;</w:t>
      </w:r>
    </w:p>
    <w:p w14:paraId="2FAB002C"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afbreuk aan de eerlijke mededinging tussen ondernemers zou kunnen doen.</w:t>
      </w:r>
    </w:p>
    <w:p w14:paraId="4E3261CA" w14:textId="77777777" w:rsidR="002C2A4C" w:rsidRPr="003E30DF" w:rsidRDefault="002C2A4C" w:rsidP="009752FE">
      <w:pPr>
        <w:rPr>
          <w:rFonts w:cs="Arial"/>
        </w:rPr>
      </w:pPr>
    </w:p>
    <w:p w14:paraId="7DDE58FF" w14:textId="77777777" w:rsidR="003F2398" w:rsidRPr="003E30DF" w:rsidRDefault="003F2398" w:rsidP="009752FE">
      <w:pPr>
        <w:rPr>
          <w:rFonts w:cs="Arial"/>
        </w:rPr>
      </w:pPr>
      <w:r w:rsidRPr="003E30DF">
        <w:rPr>
          <w:rFonts w:cs="Arial"/>
        </w:rPr>
        <w:t>GVB is niet verplicht om interne documenten, zoals resultaten van evaluaties, vergelijkingen, alsmede adviezen omtrent de gunning aan Inschrijvers bekend te maken.</w:t>
      </w:r>
    </w:p>
    <w:p w14:paraId="56092DF0" w14:textId="77777777" w:rsidR="003F2398" w:rsidRPr="003E30DF" w:rsidRDefault="003F2398" w:rsidP="009752FE">
      <w:pPr>
        <w:pStyle w:val="Kop3"/>
      </w:pPr>
      <w:r w:rsidRPr="003E30DF">
        <w:t>Bezwaar tegen gunningsbeslissing</w:t>
      </w:r>
    </w:p>
    <w:p w14:paraId="39344168" w14:textId="77777777" w:rsidR="003F2398" w:rsidRPr="003E30DF" w:rsidRDefault="003F2398" w:rsidP="009752FE">
      <w:pPr>
        <w:rPr>
          <w:rFonts w:cs="Arial"/>
        </w:rPr>
      </w:pPr>
      <w:r w:rsidRPr="003E30DF">
        <w:rPr>
          <w:rFonts w:cs="Arial"/>
        </w:rPr>
        <w:t>Afgewezen Inschrijvers die het niet eens zijn met de gunningsbeslissing kunnen daartegen op twee manieren bezwaar maken:</w:t>
      </w:r>
    </w:p>
    <w:p w14:paraId="24BDF7DE" w14:textId="77777777" w:rsidR="003F2398" w:rsidRPr="003E30DF" w:rsidRDefault="003F2398" w:rsidP="00823539">
      <w:pPr>
        <w:pStyle w:val="Lijstalinea"/>
        <w:numPr>
          <w:ilvl w:val="1"/>
          <w:numId w:val="14"/>
        </w:numPr>
        <w:spacing w:after="0" w:line="280" w:lineRule="atLeast"/>
        <w:rPr>
          <w:rFonts w:ascii="Arial" w:hAnsi="Arial" w:cs="Arial"/>
          <w:sz w:val="20"/>
          <w:szCs w:val="20"/>
        </w:rPr>
      </w:pPr>
      <w:r w:rsidRPr="003E30DF">
        <w:rPr>
          <w:rFonts w:ascii="Arial" w:hAnsi="Arial" w:cs="Arial"/>
          <w:sz w:val="20"/>
          <w:szCs w:val="20"/>
        </w:rPr>
        <w:t>Door binnen een termijn van vijf (5) kalenderdagen na de verzenddatum van de mededeling van de gunningsbeslissing schriftelijk een met redenen omkleed bezwaar in te dienen.</w:t>
      </w:r>
    </w:p>
    <w:p w14:paraId="26DAC542" w14:textId="77777777" w:rsidR="003F2398" w:rsidRPr="003E30DF" w:rsidRDefault="003F2398" w:rsidP="00823539">
      <w:pPr>
        <w:pStyle w:val="Lijstalinea"/>
        <w:numPr>
          <w:ilvl w:val="1"/>
          <w:numId w:val="14"/>
        </w:numPr>
        <w:spacing w:after="0" w:line="280" w:lineRule="atLeast"/>
        <w:rPr>
          <w:rFonts w:ascii="Arial" w:hAnsi="Arial" w:cs="Arial"/>
          <w:sz w:val="20"/>
          <w:szCs w:val="20"/>
        </w:rPr>
      </w:pPr>
      <w:r w:rsidRPr="003E30DF">
        <w:rPr>
          <w:rFonts w:ascii="Arial" w:hAnsi="Arial" w:cs="Arial"/>
          <w:sz w:val="20"/>
          <w:szCs w:val="20"/>
        </w:rPr>
        <w:t xml:space="preserve">Door binnen </w:t>
      </w:r>
      <w:r w:rsidRPr="0048481D">
        <w:rPr>
          <w:rFonts w:ascii="Arial" w:hAnsi="Arial" w:cs="Arial"/>
          <w:sz w:val="20"/>
          <w:szCs w:val="20"/>
        </w:rPr>
        <w:t>een termijn van twintig (20) kalenderdagen na de</w:t>
      </w:r>
      <w:r w:rsidRPr="003E30DF">
        <w:rPr>
          <w:rFonts w:ascii="Arial" w:hAnsi="Arial" w:cs="Arial"/>
          <w:sz w:val="20"/>
          <w:szCs w:val="20"/>
        </w:rPr>
        <w:t xml:space="preserve"> verzenddatum van de mededeling van de gunningsbeslissing een kort geding aanhangig te maken door middel van een betekening van een dagvaarding aan GVB.</w:t>
      </w:r>
    </w:p>
    <w:p w14:paraId="31CE4500" w14:textId="77777777" w:rsidR="002C2A4C" w:rsidRPr="003E30DF" w:rsidRDefault="002C2A4C" w:rsidP="009752FE">
      <w:pPr>
        <w:rPr>
          <w:rFonts w:cs="Arial"/>
        </w:rPr>
      </w:pPr>
    </w:p>
    <w:p w14:paraId="5139EA8A" w14:textId="77777777" w:rsidR="002C2A4C" w:rsidRPr="003E30DF" w:rsidRDefault="003F2398" w:rsidP="009752FE">
      <w:pPr>
        <w:rPr>
          <w:rFonts w:cs="Arial"/>
        </w:rPr>
      </w:pPr>
      <w:r w:rsidRPr="003E30DF">
        <w:rPr>
          <w:rFonts w:cs="Arial"/>
        </w:rPr>
        <w:t xml:space="preserve">Indien Inschrijver gebruik maakt van de hiervoor onder a) genoemde mogelijkheid, zal GVB de Inschrijver aan wie hij voornemens is te gunnen, onverwijld schriftelijk in kennis stellen van het ingediende bezwaar en zo spoedig mogelijk na ontvangst van het bezwaar haar zienswijze meedelen </w:t>
      </w:r>
      <w:r w:rsidRPr="003E30DF">
        <w:rPr>
          <w:rFonts w:cs="Arial"/>
        </w:rPr>
        <w:lastRenderedPageBreak/>
        <w:t>aan de Inschrijver die bezwaar heeft gemaakt. De Insc</w:t>
      </w:r>
      <w:r w:rsidR="008F6ED5">
        <w:rPr>
          <w:rFonts w:cs="Arial"/>
        </w:rPr>
        <w:t xml:space="preserve">hrijver aan wie GVB voornemens </w:t>
      </w:r>
      <w:r w:rsidRPr="003E30DF">
        <w:rPr>
          <w:rFonts w:cs="Arial"/>
        </w:rPr>
        <w:t>is te gunnen wordt schriftelijk op de hoogte gesteld van de conclusie van de zienswijze.</w:t>
      </w:r>
    </w:p>
    <w:p w14:paraId="35E78C4C" w14:textId="77777777" w:rsidR="003F2398" w:rsidRPr="003E30DF" w:rsidRDefault="003F2398" w:rsidP="009752FE">
      <w:pPr>
        <w:rPr>
          <w:rFonts w:cs="Arial"/>
        </w:rPr>
      </w:pPr>
      <w:r w:rsidRPr="003E30DF">
        <w:rPr>
          <w:rFonts w:cs="Arial"/>
        </w:rPr>
        <w:br/>
        <w:t xml:space="preserve">Indien GVB bij haar gunningsbeslissing blijft, heeft de betreffende Inschrijver de mogelijkheid om </w:t>
      </w:r>
      <w:r w:rsidRPr="0048481D">
        <w:rPr>
          <w:rFonts w:cs="Arial"/>
        </w:rPr>
        <w:t>binnen twintig (20) kalenderdagen na de verzenddatum</w:t>
      </w:r>
      <w:r w:rsidRPr="003E30DF">
        <w:rPr>
          <w:rFonts w:cs="Arial"/>
        </w:rPr>
        <w:t xml:space="preserve"> van de mededeling van de zienswijze een kort geding aanhangig te maken door middel van betekeni</w:t>
      </w:r>
      <w:r w:rsidR="002C2A4C" w:rsidRPr="003E30DF">
        <w:rPr>
          <w:rFonts w:cs="Arial"/>
        </w:rPr>
        <w:t>ng van een dagvaarding aan GVB.</w:t>
      </w:r>
    </w:p>
    <w:p w14:paraId="0EFE0320" w14:textId="77777777" w:rsidR="002C2A4C" w:rsidRPr="003E30DF" w:rsidRDefault="002C2A4C" w:rsidP="009752FE">
      <w:pPr>
        <w:rPr>
          <w:rFonts w:cs="Arial"/>
        </w:rPr>
      </w:pPr>
    </w:p>
    <w:p w14:paraId="41CA88FD" w14:textId="77777777" w:rsidR="003F2398" w:rsidRPr="003E30DF" w:rsidRDefault="003F2398" w:rsidP="009752FE">
      <w:pPr>
        <w:rPr>
          <w:rFonts w:cs="Arial"/>
        </w:rPr>
      </w:pPr>
      <w:r w:rsidRPr="003E30DF">
        <w:rPr>
          <w:rFonts w:cs="Arial"/>
        </w:rPr>
        <w:t>Indien GVB de gunningsbeslissing intrekt en een nieuwe gunningsbeslissing neemt, al dan niet naar aanleiding van een bezwaar, van een afgewezen inschrijver, kan uitsluitend op de hiervoor onder b) genoemd</w:t>
      </w:r>
      <w:r w:rsidR="002C2A4C" w:rsidRPr="003E30DF">
        <w:rPr>
          <w:rFonts w:cs="Arial"/>
        </w:rPr>
        <w:t>e wijze bezwaar worden gemaakt.</w:t>
      </w:r>
    </w:p>
    <w:p w14:paraId="11F62BC1" w14:textId="77777777" w:rsidR="002C2A4C" w:rsidRPr="003E30DF" w:rsidRDefault="002C2A4C" w:rsidP="009752FE">
      <w:pPr>
        <w:rPr>
          <w:rFonts w:cs="Arial"/>
        </w:rPr>
      </w:pPr>
    </w:p>
    <w:p w14:paraId="2BF9366C" w14:textId="431DCCCF" w:rsidR="003F2398" w:rsidRPr="003E30DF" w:rsidRDefault="003F2398" w:rsidP="009752FE">
      <w:pPr>
        <w:rPr>
          <w:rFonts w:cs="Arial"/>
        </w:rPr>
      </w:pPr>
      <w:r w:rsidRPr="003E30DF">
        <w:rPr>
          <w:rFonts w:cs="Arial"/>
        </w:rPr>
        <w:t xml:space="preserve">Indien een afgewezen Inschrijver naar aanleiding van </w:t>
      </w:r>
      <w:r w:rsidRPr="005547DB">
        <w:rPr>
          <w:rFonts w:cs="Arial"/>
        </w:rPr>
        <w:t xml:space="preserve">de gunningsbeslissing een kort geding aanhangig heeft gemaakt, dient hij zo spoedig mogelijk via </w:t>
      </w:r>
      <w:r w:rsidRPr="00654E40">
        <w:rPr>
          <w:rFonts w:cs="Arial"/>
        </w:rPr>
        <w:t>TenderNed</w:t>
      </w:r>
      <w:r w:rsidR="005547DB" w:rsidRPr="00654E40">
        <w:rPr>
          <w:rFonts w:cs="Arial"/>
        </w:rPr>
        <w:t xml:space="preserve"> </w:t>
      </w:r>
      <w:r w:rsidRPr="005547DB">
        <w:rPr>
          <w:rFonts w:cs="Arial"/>
        </w:rPr>
        <w:t>een kopie</w:t>
      </w:r>
      <w:r w:rsidRPr="003E30DF">
        <w:rPr>
          <w:rFonts w:cs="Arial"/>
        </w:rPr>
        <w:t xml:space="preserve"> van de betekende da</w:t>
      </w:r>
      <w:r w:rsidR="002C2A4C" w:rsidRPr="003E30DF">
        <w:rPr>
          <w:rFonts w:cs="Arial"/>
        </w:rPr>
        <w:t>gvaarding aan GVB te versturen.</w:t>
      </w:r>
    </w:p>
    <w:p w14:paraId="12A9A6A0" w14:textId="77777777" w:rsidR="002C2A4C" w:rsidRPr="003E30DF" w:rsidRDefault="002C2A4C" w:rsidP="009752FE">
      <w:pPr>
        <w:rPr>
          <w:rFonts w:cs="Arial"/>
        </w:rPr>
      </w:pPr>
    </w:p>
    <w:p w14:paraId="116A165A" w14:textId="77777777" w:rsidR="003F2398" w:rsidRPr="003E30DF" w:rsidRDefault="003F2398" w:rsidP="009752FE">
      <w:pPr>
        <w:rPr>
          <w:rFonts w:eastAsia="Calibri" w:cs="Arial"/>
        </w:rPr>
      </w:pPr>
      <w:r w:rsidRPr="003E30DF">
        <w:rPr>
          <w:rFonts w:eastAsia="Calibri" w:cs="Arial"/>
        </w:rPr>
        <w:t>Een Inschrijver die door GVB in kennis is gesteld van het feit dat een kort geding aanhangig is gemaakt, en die niet in deze kort geding procedure heeft geïntervenieerd, verliest het recht om nog op te komen tegen een eventueel gewijzigde gunningsbeslissing.</w:t>
      </w:r>
    </w:p>
    <w:p w14:paraId="2DE84673" w14:textId="77777777" w:rsidR="002C2A4C" w:rsidRPr="003E30DF" w:rsidRDefault="002C2A4C" w:rsidP="009752FE">
      <w:pPr>
        <w:rPr>
          <w:rFonts w:eastAsia="Calibri"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0E8BB16E" w14:textId="77777777" w:rsidTr="003F2398">
        <w:tc>
          <w:tcPr>
            <w:tcW w:w="9072" w:type="dxa"/>
            <w:shd w:val="clear" w:color="auto" w:fill="D9E2F3" w:themeFill="accent1" w:themeFillTint="33"/>
            <w:tcMar>
              <w:top w:w="57" w:type="dxa"/>
              <w:bottom w:w="113" w:type="dxa"/>
            </w:tcMar>
          </w:tcPr>
          <w:p w14:paraId="42E375C1" w14:textId="77777777" w:rsidR="003F2398" w:rsidRPr="003E30DF" w:rsidRDefault="003F2398" w:rsidP="009752FE">
            <w:pPr>
              <w:rPr>
                <w:rFonts w:cs="Arial"/>
                <w:color w:val="000000" w:themeColor="text1"/>
              </w:rPr>
            </w:pPr>
            <w:r w:rsidRPr="003E30DF">
              <w:rPr>
                <w:rFonts w:cs="Arial"/>
                <w:color w:val="000000" w:themeColor="text1"/>
              </w:rPr>
              <w:t>Het recht om tegen de gunningsbeslissing te protesteren vervalt, indien niet binnen de volgende termijnen door middel van betekening van een dagvaarding een kort geding aanhangig is gemaakt:</w:t>
            </w:r>
          </w:p>
          <w:p w14:paraId="2B294DFF" w14:textId="77777777" w:rsidR="002C2A4C" w:rsidRPr="003E30DF" w:rsidRDefault="002C2A4C" w:rsidP="009752FE">
            <w:pPr>
              <w:rPr>
                <w:rFonts w:cs="Arial"/>
                <w:color w:val="000000" w:themeColor="text1"/>
              </w:rPr>
            </w:pPr>
          </w:p>
          <w:p w14:paraId="6AA20427" w14:textId="77777777" w:rsidR="003F2398" w:rsidRPr="0048481D" w:rsidRDefault="003F2398" w:rsidP="009752FE">
            <w:pPr>
              <w:pStyle w:val="Lijstalinea"/>
              <w:numPr>
                <w:ilvl w:val="0"/>
                <w:numId w:val="7"/>
              </w:numPr>
              <w:spacing w:after="0" w:line="280" w:lineRule="atLeast"/>
              <w:ind w:left="426" w:hanging="426"/>
              <w:rPr>
                <w:rFonts w:ascii="Arial" w:hAnsi="Arial" w:cs="Arial"/>
                <w:color w:val="000000" w:themeColor="text1"/>
                <w:sz w:val="20"/>
                <w:szCs w:val="20"/>
              </w:rPr>
            </w:pPr>
            <w:r w:rsidRPr="0048481D">
              <w:rPr>
                <w:rFonts w:ascii="Arial" w:hAnsi="Arial" w:cs="Arial"/>
                <w:color w:val="000000" w:themeColor="text1"/>
                <w:sz w:val="20"/>
                <w:szCs w:val="20"/>
              </w:rPr>
              <w:t>20 kalenderdagen na de verzenddatum van de mededeling van de zienswijze van GVB, indien Inschrijver binnen 5 kalenderdagen na de verzenddatum van de mededeling van de gunningsbeslissing bij GVB een bezwaar heeft ingediend tegen de gunningsbeslissing.</w:t>
            </w:r>
          </w:p>
          <w:p w14:paraId="6486482C" w14:textId="77777777" w:rsidR="003F2398" w:rsidRPr="003E30DF" w:rsidRDefault="003F2398" w:rsidP="009752FE">
            <w:pPr>
              <w:pStyle w:val="Lijstalinea"/>
              <w:numPr>
                <w:ilvl w:val="0"/>
                <w:numId w:val="7"/>
              </w:numPr>
              <w:spacing w:after="0" w:line="280" w:lineRule="atLeast"/>
              <w:ind w:left="426" w:hanging="426"/>
              <w:rPr>
                <w:rFonts w:ascii="Arial" w:hAnsi="Arial" w:cs="Arial"/>
                <w:color w:val="000000" w:themeColor="text1"/>
                <w:sz w:val="20"/>
                <w:szCs w:val="20"/>
              </w:rPr>
            </w:pPr>
            <w:r w:rsidRPr="0048481D">
              <w:rPr>
                <w:rFonts w:ascii="Arial" w:hAnsi="Arial" w:cs="Arial"/>
                <w:color w:val="000000" w:themeColor="text1"/>
                <w:sz w:val="20"/>
                <w:szCs w:val="20"/>
              </w:rPr>
              <w:t>20 kalenderdagen na</w:t>
            </w:r>
            <w:r w:rsidRPr="003E30DF">
              <w:rPr>
                <w:rFonts w:ascii="Arial" w:hAnsi="Arial" w:cs="Arial"/>
                <w:color w:val="000000" w:themeColor="text1"/>
                <w:sz w:val="20"/>
                <w:szCs w:val="20"/>
              </w:rPr>
              <w:t xml:space="preserve"> de verzenddatum van de mededeling van de gunningsbeslissing, indien Inschrijver </w:t>
            </w:r>
            <w:r w:rsidRPr="003E30DF">
              <w:rPr>
                <w:rFonts w:ascii="Arial" w:hAnsi="Arial" w:cs="Arial"/>
                <w:color w:val="000000" w:themeColor="text1"/>
                <w:sz w:val="20"/>
                <w:szCs w:val="20"/>
                <w:u w:val="single"/>
              </w:rPr>
              <w:t>niet</w:t>
            </w:r>
            <w:r w:rsidRPr="003E30DF">
              <w:rPr>
                <w:rFonts w:ascii="Arial" w:hAnsi="Arial" w:cs="Arial"/>
                <w:color w:val="000000" w:themeColor="text1"/>
                <w:sz w:val="20"/>
                <w:szCs w:val="20"/>
              </w:rPr>
              <w:t xml:space="preserve"> binnen 5 kalenderdagen na de verzenddatum van de mededeling van de gunningsbeslissing bij GVB een bezwaar heeft ingediend tegen de gunningsbeslissing.</w:t>
            </w:r>
          </w:p>
        </w:tc>
      </w:tr>
    </w:tbl>
    <w:p w14:paraId="20227C97" w14:textId="77777777" w:rsidR="003F2398" w:rsidRPr="003E30DF" w:rsidRDefault="003F2398" w:rsidP="009752FE">
      <w:pPr>
        <w:pStyle w:val="Kop2"/>
        <w:jc w:val="left"/>
      </w:pPr>
      <w:bookmarkStart w:id="89" w:name="_Toc533427789"/>
      <w:bookmarkStart w:id="90" w:name="_Toc95330988"/>
      <w:bookmarkStart w:id="91" w:name="_Ref458691633"/>
      <w:r w:rsidRPr="003E30DF">
        <w:t>Overige voorwaarden</w:t>
      </w:r>
      <w:bookmarkEnd w:id="89"/>
      <w:bookmarkEnd w:id="90"/>
      <w:r w:rsidRPr="003E30DF">
        <w:t xml:space="preserve"> </w:t>
      </w:r>
      <w:bookmarkEnd w:id="91"/>
    </w:p>
    <w:p w14:paraId="66126619" w14:textId="2BF6DBB9" w:rsidR="003F2398" w:rsidRPr="005547DB" w:rsidRDefault="003F2398" w:rsidP="009752FE">
      <w:pPr>
        <w:pStyle w:val="Kop3"/>
        <w:numPr>
          <w:ilvl w:val="2"/>
          <w:numId w:val="10"/>
        </w:numPr>
        <w:ind w:left="1134"/>
      </w:pPr>
      <w:r w:rsidRPr="00654E40">
        <w:t>Gestanddoeningstermijn Inschrijving</w:t>
      </w:r>
    </w:p>
    <w:p w14:paraId="6AE3C497" w14:textId="600BC6D1" w:rsidR="003F2398" w:rsidRPr="003E30DF" w:rsidRDefault="003F2398" w:rsidP="009752FE">
      <w:pPr>
        <w:rPr>
          <w:rFonts w:cs="Arial"/>
        </w:rPr>
      </w:pPr>
      <w:r w:rsidRPr="003E30DF">
        <w:rPr>
          <w:rFonts w:cs="Arial"/>
        </w:rPr>
        <w:t xml:space="preserve">Inschrijver moet zijn Inschrijving gestand doen gedurende een termijn </w:t>
      </w:r>
      <w:r w:rsidRPr="004502B7">
        <w:rPr>
          <w:rFonts w:cs="Arial"/>
        </w:rPr>
        <w:t xml:space="preserve">van </w:t>
      </w:r>
      <w:bookmarkStart w:id="92" w:name="_Hlk2860283"/>
      <w:r w:rsidR="00D87F3E" w:rsidRPr="004502B7">
        <w:rPr>
          <w:rFonts w:cs="Arial"/>
        </w:rPr>
        <w:t xml:space="preserve">90 </w:t>
      </w:r>
      <w:bookmarkEnd w:id="92"/>
      <w:r w:rsidRPr="003E30DF">
        <w:rPr>
          <w:rFonts w:cs="Arial"/>
        </w:rPr>
        <w:t>kalenderdagen na de uiterste datum voor ontvangst van Inschrijvingen. Indien een kort geding als bedoeld in paragraaf 3.7.2 aanhangig is gemaakt, eindigt de termijn van gestanddoening 14 kalenderdagen na de datum waarop in kort geding vonnis is gewezen, of, indien de oorspronkelijke termijn van gestanddoening op een latere datum eindigt, op die latere datum.</w:t>
      </w:r>
    </w:p>
    <w:p w14:paraId="3EF9CA32" w14:textId="77777777" w:rsidR="002C2A4C" w:rsidRPr="003E30DF" w:rsidRDefault="002C2A4C" w:rsidP="009752FE">
      <w:pPr>
        <w:rPr>
          <w:rFonts w:cs="Arial"/>
        </w:rPr>
      </w:pPr>
    </w:p>
    <w:p w14:paraId="0FCEA507" w14:textId="77777777" w:rsidR="003F2398" w:rsidRPr="003E30DF" w:rsidRDefault="003F2398" w:rsidP="009752FE">
      <w:pPr>
        <w:rPr>
          <w:rFonts w:cs="Arial"/>
        </w:rPr>
      </w:pPr>
      <w:r w:rsidRPr="003E30DF">
        <w:rPr>
          <w:rFonts w:cs="Arial"/>
        </w:rPr>
        <w:t>GVB kan Inschrijver in alle gevallen verzoeken de termijn van gestanddoening te verlengen.</w:t>
      </w:r>
    </w:p>
    <w:p w14:paraId="059DAE40" w14:textId="77777777" w:rsidR="003F2398" w:rsidRPr="003E30DF" w:rsidRDefault="003F2398" w:rsidP="009752FE">
      <w:pPr>
        <w:pStyle w:val="Kop3"/>
      </w:pPr>
      <w:r w:rsidRPr="003E30DF">
        <w:t>Tijdig kenbaar maken van bezwaren</w:t>
      </w:r>
    </w:p>
    <w:p w14:paraId="0D328347" w14:textId="1BDAA86C" w:rsidR="003F2398" w:rsidRPr="003E30DF" w:rsidRDefault="008D6BFB" w:rsidP="009752FE">
      <w:pPr>
        <w:rPr>
          <w:rFonts w:cs="Arial"/>
        </w:rPr>
      </w:pPr>
      <w:r>
        <w:rPr>
          <w:rFonts w:cs="Arial"/>
        </w:rPr>
        <w:t>De a</w:t>
      </w:r>
      <w:r w:rsidR="003F2398" w:rsidRPr="003E30DF">
        <w:rPr>
          <w:rFonts w:cs="Arial"/>
        </w:rPr>
        <w:t xml:space="preserve">anbestedingsleidraad en bijbehorende bijlagen zijn met zorg samengesteld. Van Inschrijvers wordt een proactieve houding verwacht. Eventuele tegenstrijdigheden, onvolkomenheden en/of onjuistheden </w:t>
      </w:r>
      <w:r>
        <w:rPr>
          <w:rFonts w:cs="Arial"/>
        </w:rPr>
        <w:t xml:space="preserve">dienen zo spoedig mogelijk, en </w:t>
      </w:r>
      <w:r w:rsidR="003F2398" w:rsidRPr="003E30DF">
        <w:rPr>
          <w:rFonts w:cs="Arial"/>
        </w:rPr>
        <w:t xml:space="preserve">in ieder geval voor de uiterste datum voor het inwinnen van </w:t>
      </w:r>
      <w:r w:rsidR="003F2398" w:rsidRPr="005547DB">
        <w:rPr>
          <w:rFonts w:cs="Arial"/>
        </w:rPr>
        <w:t xml:space="preserve">inlichtingen, via </w:t>
      </w:r>
      <w:r w:rsidR="003F2398" w:rsidRPr="00654E40">
        <w:rPr>
          <w:rFonts w:cs="Arial"/>
        </w:rPr>
        <w:t xml:space="preserve">TenderNed </w:t>
      </w:r>
      <w:r w:rsidR="003F2398" w:rsidRPr="005547DB">
        <w:rPr>
          <w:rFonts w:cs="Arial"/>
        </w:rPr>
        <w:t>te worden</w:t>
      </w:r>
      <w:r w:rsidR="003F2398" w:rsidRPr="003E30DF">
        <w:rPr>
          <w:rFonts w:cs="Arial"/>
        </w:rPr>
        <w:t xml:space="preserve"> gemeld.</w:t>
      </w:r>
    </w:p>
    <w:p w14:paraId="65E2ECD8" w14:textId="77777777" w:rsidR="002C2A4C" w:rsidRPr="003E30DF" w:rsidRDefault="002C2A4C" w:rsidP="009752FE">
      <w:pPr>
        <w:rPr>
          <w:rFonts w:cs="Arial"/>
        </w:rPr>
      </w:pPr>
    </w:p>
    <w:p w14:paraId="4DA50132" w14:textId="77777777" w:rsidR="003F2398" w:rsidRPr="003E30DF" w:rsidRDefault="003F2398" w:rsidP="009752FE">
      <w:pPr>
        <w:rPr>
          <w:rFonts w:cs="Arial"/>
        </w:rPr>
      </w:pPr>
      <w:r w:rsidRPr="003E30DF">
        <w:rPr>
          <w:rFonts w:cs="Arial"/>
        </w:rPr>
        <w:t>Eventuele tegenstrijdigheden, onvolkomenheden en onjuistheden in de laatste Nota van Inlichtingen dienen zo spoedig mogelijk, en in ieder geval vijf (5) kalenderdagen voor de uiterste datum voor ontvangst van Inschrijvingen, te worden gemeld.</w:t>
      </w:r>
    </w:p>
    <w:p w14:paraId="4E2BB620" w14:textId="77777777" w:rsidR="002C2A4C" w:rsidRPr="003E30DF" w:rsidRDefault="002C2A4C" w:rsidP="009752FE">
      <w:pPr>
        <w:rPr>
          <w:rFonts w:cs="Arial"/>
        </w:rPr>
      </w:pPr>
    </w:p>
    <w:p w14:paraId="7DF6D717" w14:textId="77777777" w:rsidR="003F2398" w:rsidRPr="003E30DF" w:rsidRDefault="003F2398" w:rsidP="009752FE">
      <w:r w:rsidRPr="003E30DF">
        <w:rPr>
          <w:rFonts w:cs="Arial"/>
        </w:rPr>
        <w:t>Indien Inschrijver nalaat tijdig vragen te stellen of zijn bezwaren tijdig kenbaar te maken, verwerkt hij het recht om in een later stadium over eventuele tegenstrijdigheden, onvolkomenheden en/of onjuistheden te klagen.</w:t>
      </w:r>
    </w:p>
    <w:p w14:paraId="01A69C06" w14:textId="77777777" w:rsidR="003F2398" w:rsidRPr="003E30DF" w:rsidRDefault="003F2398" w:rsidP="009752FE">
      <w:pPr>
        <w:pStyle w:val="Kop3"/>
      </w:pPr>
      <w:r w:rsidRPr="003E30DF">
        <w:t>Geen rechten ontlenen aan verstrekte informatie</w:t>
      </w:r>
    </w:p>
    <w:p w14:paraId="6FBC3FA9"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door GVB in deze aanbesteding verstrekte informatie is gebaseerd op de best mogelijke inschatting van de omvang van de Opdracht. Inschrijver kan geen rechten ontlenen aan deze informatie (aantallen, specificaties, planning). De verstrekte informatie dient enkel ter indicatie.</w:t>
      </w:r>
    </w:p>
    <w:p w14:paraId="23E31A0D" w14:textId="77777777" w:rsidR="003F2398" w:rsidRPr="003E30DF" w:rsidRDefault="003F2398" w:rsidP="009752FE">
      <w:pPr>
        <w:pStyle w:val="Kop3"/>
      </w:pPr>
      <w:r w:rsidRPr="003E30DF">
        <w:t>Verwijzing naar merken, types, fabricaten, herkomst e.d.</w:t>
      </w:r>
    </w:p>
    <w:p w14:paraId="5A6B3A11"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heeft geen voorkeur voor een bepaalde opdrachtnemer, dienstverlener of aannemer, noch voor bepaalde merken, types, fabricaten, herkomst e.d. Mocht in de aanbestedingsstukken een eis of een wens betrekking (lijken te) hebben op een bepaald fabricaat, een bepaalde herkomst of een bijzondere werkwijze, een merk, een octrooi of een type, een bepaalde oorsprong of een bepaalde productie, waardoor bepaalde ondernemingen of bepaalde producten worden bevoordeeld of geëlimineerd, dan dient hierbij gelezen te worden ‘</w:t>
      </w:r>
      <w:r w:rsidRPr="003E30DF">
        <w:rPr>
          <w:rFonts w:ascii="Arial" w:hAnsi="Arial" w:cs="Arial"/>
          <w:i/>
          <w:sz w:val="20"/>
          <w:szCs w:val="20"/>
        </w:rPr>
        <w:t>of gelijkwaardig</w:t>
      </w:r>
      <w:r w:rsidRPr="003E30DF">
        <w:rPr>
          <w:rFonts w:ascii="Arial" w:hAnsi="Arial" w:cs="Arial"/>
          <w:sz w:val="20"/>
          <w:szCs w:val="20"/>
        </w:rPr>
        <w:t>’.</w:t>
      </w:r>
    </w:p>
    <w:p w14:paraId="5E9F73BE" w14:textId="77777777" w:rsidR="003F2398" w:rsidRPr="003E30DF" w:rsidRDefault="003F2398" w:rsidP="009752FE">
      <w:pPr>
        <w:pStyle w:val="Kop3"/>
      </w:pPr>
      <w:r w:rsidRPr="003E30DF">
        <w:t>Uitsluiting algemene voorwaarden Inschrijver</w:t>
      </w:r>
    </w:p>
    <w:p w14:paraId="26282A80"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leverings-, betalings- en andere algemene voorwaarden van Inschrijver worden door GVB uitdrukkelijk van de hand gewezen.</w:t>
      </w:r>
    </w:p>
    <w:p w14:paraId="6DF3283F" w14:textId="77777777" w:rsidR="003F2398" w:rsidRPr="003E30DF" w:rsidRDefault="003F2398" w:rsidP="009752FE">
      <w:pPr>
        <w:pStyle w:val="Kop3"/>
        <w:ind w:left="1134"/>
      </w:pPr>
      <w:r w:rsidRPr="003E30DF">
        <w:t>Onderaannemers</w:t>
      </w:r>
    </w:p>
    <w:p w14:paraId="245BD81F"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Indien Inschrijver van plan is een gedeelte van de Opdracht in onderaanneming te geven aan een of meer derden op wier draagkracht hij </w:t>
      </w:r>
      <w:r w:rsidRPr="003E30DF">
        <w:rPr>
          <w:rFonts w:ascii="Arial" w:hAnsi="Arial" w:cs="Arial"/>
          <w:sz w:val="20"/>
          <w:szCs w:val="20"/>
          <w:u w:val="single"/>
        </w:rPr>
        <w:t>geen</w:t>
      </w:r>
      <w:r w:rsidRPr="003E30DF">
        <w:rPr>
          <w:rFonts w:ascii="Arial" w:hAnsi="Arial" w:cs="Arial"/>
          <w:sz w:val="20"/>
          <w:szCs w:val="20"/>
        </w:rPr>
        <w:t xml:space="preserve"> beroep doet, dan dient Inschrijver dit in zijn Eigen Verklaring in Deel II, Afdeling D te vermelden. Inschrijver vermeldt daarbij welk gedeelte van de opdracht hij voornemens is aan een derde in onderaanneming te geven en welke onderaannemer(s) hij voorstelt. GVB kan na definitieve gunning van de Opdracht verlangen dat Opdrachtnemer opgave doet van de in artikel 2.79 lid 2 van de Aanbestedingswet bedoelde gegevens en hem in kennis stelt van wijzigingen in die gegevens. Voorts kan GVB verlangen dat Opdrachtnemer opgave doet van de in artikel 2.79 lid 2 van de Aanbestedingswet bedoelde gegevens van nieuwe onderaannemers. Opdrachtnemer is in alle gevallen gehouden medewerking te verlenen.</w:t>
      </w:r>
    </w:p>
    <w:p w14:paraId="727EF201" w14:textId="77777777" w:rsidR="003F2398" w:rsidRPr="003E30DF" w:rsidRDefault="003F2398" w:rsidP="009752FE">
      <w:pPr>
        <w:pStyle w:val="Kop3"/>
        <w:ind w:left="1134"/>
      </w:pPr>
      <w:r w:rsidRPr="003E30DF">
        <w:t>Taal</w:t>
      </w:r>
    </w:p>
    <w:p w14:paraId="0B16FAEA" w14:textId="77777777" w:rsidR="005B4BBC" w:rsidRPr="003E30DF" w:rsidRDefault="003F2398" w:rsidP="009752FE">
      <w:pPr>
        <w:rPr>
          <w:rFonts w:cs="Arial"/>
        </w:rPr>
      </w:pPr>
      <w:r w:rsidRPr="003E30DF">
        <w:rPr>
          <w:rFonts w:cs="Arial"/>
        </w:rPr>
        <w:t>De Inschrijving dient gesteld te zijn in de Nederlandse taal. Correspondentie tijdens de aanbestedingsprocedure zal ook in de Nederlandse taal geschieden.</w:t>
      </w:r>
    </w:p>
    <w:p w14:paraId="0BA4A1E0" w14:textId="25008DB6" w:rsidR="003F2398" w:rsidRPr="003E30DF" w:rsidRDefault="003F2398" w:rsidP="009752FE">
      <w:pPr>
        <w:rPr>
          <w:rFonts w:cs="Arial"/>
        </w:rPr>
      </w:pPr>
    </w:p>
    <w:p w14:paraId="45E2D110" w14:textId="77777777" w:rsidR="003F2398" w:rsidRPr="003E30DF" w:rsidRDefault="003F2398" w:rsidP="009752FE">
      <w:pPr>
        <w:pStyle w:val="Kop3"/>
      </w:pPr>
      <w:r w:rsidRPr="003E30DF">
        <w:lastRenderedPageBreak/>
        <w:t>Geen vergoeding Inschrijvingskosten</w:t>
      </w:r>
    </w:p>
    <w:p w14:paraId="297B1F9E"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vergoedt in geen geval kosten die zijn verbonden aan het opstellen en indienen van een  Inschrijving.</w:t>
      </w:r>
    </w:p>
    <w:p w14:paraId="7378AAD7" w14:textId="77777777" w:rsidR="003F2398" w:rsidRPr="003E30DF" w:rsidRDefault="003F2398" w:rsidP="009752FE">
      <w:pPr>
        <w:pStyle w:val="Kop3"/>
      </w:pPr>
      <w:r w:rsidRPr="003E30DF">
        <w:t>Informatieplicht</w:t>
      </w:r>
    </w:p>
    <w:p w14:paraId="773EEE04" w14:textId="1565A142"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Indien zich wijzigingen in de bedrijfsvoering van de Inschrijver voordoen of dreigen voor te doen, die van invloed </w:t>
      </w:r>
      <w:r w:rsidR="005B4BBC" w:rsidRPr="003E30DF">
        <w:rPr>
          <w:rFonts w:ascii="Arial" w:hAnsi="Arial" w:cs="Arial"/>
          <w:sz w:val="20"/>
          <w:szCs w:val="20"/>
        </w:rPr>
        <w:t xml:space="preserve">kunnen </w:t>
      </w:r>
      <w:r w:rsidRPr="003E30DF">
        <w:rPr>
          <w:rFonts w:ascii="Arial" w:hAnsi="Arial" w:cs="Arial"/>
          <w:sz w:val="20"/>
          <w:szCs w:val="20"/>
        </w:rPr>
        <w:t xml:space="preserve">zijn op de voortgang </w:t>
      </w:r>
      <w:r w:rsidRPr="005547DB">
        <w:rPr>
          <w:rFonts w:ascii="Arial" w:hAnsi="Arial" w:cs="Arial"/>
          <w:sz w:val="20"/>
          <w:szCs w:val="20"/>
        </w:rPr>
        <w:t xml:space="preserve">en afhandeling van de aanbestedingsprocedure, dient  Inschrijver dit zo spoedig mogelijk kenbaar te maken via </w:t>
      </w:r>
      <w:r w:rsidRPr="00654E40">
        <w:rPr>
          <w:rFonts w:ascii="Arial" w:hAnsi="Arial" w:cs="Arial"/>
          <w:sz w:val="20"/>
          <w:szCs w:val="20"/>
        </w:rPr>
        <w:t>TenderNed</w:t>
      </w:r>
      <w:r w:rsidRPr="005547DB">
        <w:rPr>
          <w:rFonts w:ascii="Arial" w:hAnsi="Arial" w:cs="Arial"/>
          <w:sz w:val="20"/>
          <w:szCs w:val="20"/>
        </w:rPr>
        <w:t>, zoals</w:t>
      </w:r>
      <w:r w:rsidRPr="003E30DF">
        <w:rPr>
          <w:rFonts w:ascii="Arial" w:hAnsi="Arial" w:cs="Arial"/>
          <w:sz w:val="20"/>
          <w:szCs w:val="20"/>
        </w:rPr>
        <w:t xml:space="preserve"> beschreven in paragraaf </w:t>
      </w:r>
      <w:r w:rsidRPr="003E30DF">
        <w:rPr>
          <w:rFonts w:ascii="Arial" w:hAnsi="Arial" w:cs="Arial"/>
          <w:sz w:val="20"/>
          <w:szCs w:val="20"/>
        </w:rPr>
        <w:fldChar w:fldCharType="begin"/>
      </w:r>
      <w:r w:rsidRPr="003E30DF">
        <w:rPr>
          <w:rFonts w:ascii="Arial" w:hAnsi="Arial" w:cs="Arial"/>
          <w:sz w:val="20"/>
          <w:szCs w:val="20"/>
        </w:rPr>
        <w:instrText xml:space="preserve"> REF _Ref457571479 \r \h  \* MERGEFORMAT </w:instrText>
      </w:r>
      <w:r w:rsidRPr="003E30DF">
        <w:rPr>
          <w:rFonts w:ascii="Arial" w:hAnsi="Arial" w:cs="Arial"/>
          <w:sz w:val="20"/>
          <w:szCs w:val="20"/>
        </w:rPr>
      </w:r>
      <w:r w:rsidRPr="003E30DF">
        <w:rPr>
          <w:rFonts w:ascii="Arial" w:hAnsi="Arial" w:cs="Arial"/>
          <w:sz w:val="20"/>
          <w:szCs w:val="20"/>
        </w:rPr>
        <w:fldChar w:fldCharType="separate"/>
      </w:r>
      <w:r w:rsidR="00D16D7A">
        <w:rPr>
          <w:rFonts w:ascii="Arial" w:hAnsi="Arial" w:cs="Arial"/>
          <w:sz w:val="20"/>
          <w:szCs w:val="20"/>
        </w:rPr>
        <w:t>3.3</w:t>
      </w:r>
      <w:r w:rsidRPr="003E30DF">
        <w:rPr>
          <w:rFonts w:ascii="Arial" w:hAnsi="Arial" w:cs="Arial"/>
          <w:sz w:val="20"/>
          <w:szCs w:val="20"/>
        </w:rPr>
        <w:fldChar w:fldCharType="end"/>
      </w:r>
      <w:r w:rsidRPr="003E30DF">
        <w:rPr>
          <w:rFonts w:ascii="Arial" w:hAnsi="Arial" w:cs="Arial"/>
          <w:sz w:val="20"/>
          <w:szCs w:val="20"/>
        </w:rPr>
        <w:t>.</w:t>
      </w:r>
    </w:p>
    <w:p w14:paraId="443E0FA8" w14:textId="77777777" w:rsidR="003F2398" w:rsidRPr="003E30DF" w:rsidRDefault="003F2398" w:rsidP="009752FE">
      <w:pPr>
        <w:pStyle w:val="Kop3"/>
      </w:pPr>
      <w:r w:rsidRPr="003E30DF">
        <w:t>Vertrouwelijkheid</w:t>
      </w:r>
    </w:p>
    <w:p w14:paraId="1BEB71C8" w14:textId="110F986B"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Inschrijver is verplicht de door GVB verstrekte informatie vertrouwelijk te behandelen. Inschrijver dient de verplichting tot geheimhouding tevens op te leggen aan zijn medewerkers en de door hem in te schakelen hulppersonen. Inschrijver zal zonder voorafgaande toestemming van GVB geen uitlatingen doen over de aanbesteding, via </w:t>
      </w:r>
      <w:r w:rsidRPr="003E30DF">
        <w:rPr>
          <w:rFonts w:ascii="Arial" w:hAnsi="Arial" w:cs="Arial"/>
          <w:noProof/>
          <w:sz w:val="20"/>
          <w:szCs w:val="20"/>
        </w:rPr>
        <w:t>social</w:t>
      </w:r>
      <w:r w:rsidRPr="003E30DF">
        <w:rPr>
          <w:rFonts w:ascii="Arial" w:hAnsi="Arial" w:cs="Arial"/>
          <w:sz w:val="20"/>
          <w:szCs w:val="20"/>
        </w:rPr>
        <w:t xml:space="preserve"> media, op de eigen website of welke andere manier dan ook. </w:t>
      </w:r>
      <w:r w:rsidRPr="003E30DF">
        <w:rPr>
          <w:rFonts w:ascii="Arial" w:hAnsi="Arial" w:cs="Arial"/>
          <w:sz w:val="20"/>
          <w:szCs w:val="20"/>
        </w:rPr>
        <w:br/>
      </w:r>
      <w:r w:rsidRPr="003E30DF">
        <w:rPr>
          <w:rFonts w:ascii="Arial" w:hAnsi="Arial" w:cs="Arial"/>
          <w:sz w:val="20"/>
          <w:szCs w:val="20"/>
        </w:rPr>
        <w:br/>
        <w:t>Het is Inschrijver verboden de A</w:t>
      </w:r>
      <w:r w:rsidR="00ED5C32">
        <w:rPr>
          <w:rFonts w:ascii="Arial" w:hAnsi="Arial" w:cs="Arial"/>
          <w:sz w:val="20"/>
          <w:szCs w:val="20"/>
        </w:rPr>
        <w:t>a</w:t>
      </w:r>
      <w:r w:rsidRPr="003E30DF">
        <w:rPr>
          <w:rFonts w:ascii="Arial" w:hAnsi="Arial" w:cs="Arial"/>
          <w:sz w:val="20"/>
          <w:szCs w:val="20"/>
        </w:rPr>
        <w:t xml:space="preserve">nbestedingsleidraad en de overige informatie die in het kader van deze aanbesteding is verstrekt te gebruiken voor andere doeleinden dan die welke verband houden met deelname aan deze aanbestedingsprocedure. </w:t>
      </w:r>
    </w:p>
    <w:p w14:paraId="3278BFA7" w14:textId="77777777" w:rsidR="003F2398" w:rsidRPr="003E30DF" w:rsidRDefault="003F2398" w:rsidP="009752FE">
      <w:pPr>
        <w:pStyle w:val="Lijstalinea"/>
        <w:spacing w:after="0" w:line="280" w:lineRule="atLeast"/>
        <w:ind w:left="0"/>
        <w:rPr>
          <w:rFonts w:ascii="Arial" w:hAnsi="Arial" w:cs="Arial"/>
          <w:sz w:val="20"/>
          <w:szCs w:val="20"/>
        </w:rPr>
      </w:pPr>
    </w:p>
    <w:p w14:paraId="5D5D33C5"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zal de Inschrijving van Inschrijver vertrouwelijk behandelen. GVB zal de Inschrijving niet retourneren.</w:t>
      </w:r>
    </w:p>
    <w:p w14:paraId="5B97FF0E" w14:textId="77777777" w:rsidR="003F2398" w:rsidRPr="003E30DF" w:rsidRDefault="003F2398" w:rsidP="009752FE">
      <w:pPr>
        <w:pStyle w:val="Kop3"/>
      </w:pPr>
      <w:r w:rsidRPr="003E30DF">
        <w:t>Intellectuele eigendom aanbestedingsdocumenten</w:t>
      </w:r>
    </w:p>
    <w:p w14:paraId="7120AAE7"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Het auteursrecht op alle documenten die door GVB  in het kader van de aanbesteding zijn verstrekt aan de Inschrijvers berust bij GVB.</w:t>
      </w:r>
    </w:p>
    <w:p w14:paraId="0D495290" w14:textId="77777777" w:rsidR="003F2398" w:rsidRPr="003E30DF" w:rsidRDefault="003F2398" w:rsidP="009752FE">
      <w:pPr>
        <w:pStyle w:val="Kop3"/>
      </w:pPr>
      <w:r w:rsidRPr="003E30DF">
        <w:t xml:space="preserve"> Eén Inschrijving</w:t>
      </w:r>
    </w:p>
    <w:p w14:paraId="50F10E7E" w14:textId="3ED7265A" w:rsidR="003F2398" w:rsidRPr="003E30DF" w:rsidRDefault="003F2398" w:rsidP="009752FE">
      <w:pPr>
        <w:rPr>
          <w:rFonts w:cs="Arial"/>
        </w:rPr>
      </w:pPr>
      <w:r w:rsidRPr="003E30DF">
        <w:rPr>
          <w:rFonts w:cs="Arial"/>
        </w:rPr>
        <w:t>Een Ondernemer kan slechts één Inschrijving indienen, hetzij zelfstandig, hetzij als deelnemer aan een Combinatie. Indien een Ondernemer meer dan één Inschrijving indient, dan worden hij en, voor zover van toepassing, de Combinatie(s) waarvan hij deel uitmaakt uitgesloten van deelname aan de aanbestedingsprocedure.</w:t>
      </w:r>
    </w:p>
    <w:p w14:paraId="4AC5C9BF" w14:textId="77777777" w:rsidR="003F2398" w:rsidRPr="003E30DF" w:rsidRDefault="003F2398" w:rsidP="009752FE">
      <w:pPr>
        <w:pStyle w:val="Kop3"/>
      </w:pPr>
      <w:r w:rsidRPr="003E30DF">
        <w:t>M</w:t>
      </w:r>
      <w:r w:rsidR="008D6BFB">
        <w:t>eerdere Inschrijvingen binnen éé</w:t>
      </w:r>
      <w:r w:rsidRPr="003E30DF">
        <w:t>n concern</w:t>
      </w:r>
    </w:p>
    <w:p w14:paraId="20D9734A" w14:textId="33F9FB67" w:rsidR="003F2398" w:rsidRPr="003E30DF" w:rsidRDefault="003F2398" w:rsidP="009752FE">
      <w:pPr>
        <w:rPr>
          <w:rFonts w:cs="Arial"/>
        </w:rPr>
      </w:pPr>
      <w:r w:rsidRPr="003E30DF">
        <w:rPr>
          <w:rFonts w:cs="Arial"/>
        </w:rPr>
        <w:t>Binnen een groep in de zin van artikel 2:24b BW mag slechts één Ondernemer een Inschrijving indienen, hetzij zelfstandig, hetzij als deelnemer aan een Combinatie, tenzij de betrokken Ondernemers naar het oordeel van GVB genoegzaam kunnen aantonen dat de Inschrijvingen onafhankelijk van elkaar, zonder onderlinge afstemming, tot stand zijn gekomen. Indien de betrokken Ondernemers niet in dit bewijs slagen, sluit GVB alle betrokken Ondernemers uit van deelname aan de aanbestedingsprocedure.</w:t>
      </w:r>
    </w:p>
    <w:p w14:paraId="51289B9F" w14:textId="77777777" w:rsidR="002C2A4C" w:rsidRPr="003E30DF" w:rsidRDefault="002C2A4C" w:rsidP="009752FE">
      <w:pPr>
        <w:rPr>
          <w:rFonts w:cs="Arial"/>
        </w:rPr>
      </w:pPr>
    </w:p>
    <w:p w14:paraId="1DE71661" w14:textId="77777777" w:rsidR="003F2398" w:rsidRPr="003E30DF" w:rsidRDefault="003F2398" w:rsidP="009752FE">
      <w:pPr>
        <w:rPr>
          <w:rFonts w:cs="Arial"/>
        </w:rPr>
      </w:pPr>
      <w:r w:rsidRPr="003E30DF">
        <w:rPr>
          <w:rFonts w:cs="Arial"/>
        </w:rPr>
        <w:t>Indien en voor zover twee of meer Ondernemers die onderdeel zijn van dezelfde groep in de zin van artikel 2:24b BW gezamenlijk als Combinatie een Inschrijving indienen, hoeven zij niet aan te tonen dat de Inschrijving onafhankelijk van elkaar, zonder onderlinge afstemming, tot stand is gekomen.</w:t>
      </w:r>
    </w:p>
    <w:p w14:paraId="45524521" w14:textId="77777777" w:rsidR="003F2398" w:rsidRPr="003E30DF" w:rsidRDefault="008D6BFB" w:rsidP="009752FE">
      <w:pPr>
        <w:pStyle w:val="Kop3"/>
      </w:pPr>
      <w:r>
        <w:lastRenderedPageBreak/>
        <w:t>Voorbehoud gunning en i</w:t>
      </w:r>
      <w:r w:rsidR="003F2398" w:rsidRPr="003E30DF">
        <w:t>ntrekking aanbesteding</w:t>
      </w:r>
    </w:p>
    <w:p w14:paraId="0032DE2E" w14:textId="77777777" w:rsidR="003F2398" w:rsidRPr="003E30DF" w:rsidRDefault="003F2398" w:rsidP="009752FE">
      <w:pPr>
        <w:rPr>
          <w:rFonts w:cs="Arial"/>
        </w:rPr>
      </w:pPr>
      <w:bookmarkStart w:id="93" w:name="_Hlk533425554"/>
      <w:r w:rsidRPr="003E30DF">
        <w:rPr>
          <w:rFonts w:cs="Arial"/>
        </w:rPr>
        <w:t xml:space="preserve">GVB is te allen tijde – zonder schadeplichtig te worden - gerechtigd de aanbestedingsprocedure in het geheel of voor één of meerdere percelen op te schorten of in te trekken </w:t>
      </w:r>
      <w:bookmarkEnd w:id="93"/>
      <w:r w:rsidRPr="003E30DF">
        <w:rPr>
          <w:rFonts w:cs="Arial"/>
        </w:rPr>
        <w:t>en is niet verplicht om de Opdracht in het geheel of voor één of meerdere percelen te verstrekken.</w:t>
      </w:r>
    </w:p>
    <w:p w14:paraId="3A82405C" w14:textId="77777777" w:rsidR="003F2398" w:rsidRPr="003E30DF" w:rsidRDefault="003F2398" w:rsidP="009752FE">
      <w:pPr>
        <w:pStyle w:val="Kop3"/>
      </w:pPr>
      <w:r w:rsidRPr="003E30DF">
        <w:t>Rechtskracht mededeling</w:t>
      </w:r>
    </w:p>
    <w:p w14:paraId="31EBE55D" w14:textId="77777777" w:rsidR="003F2398" w:rsidRPr="003E30DF" w:rsidRDefault="003F2398" w:rsidP="009752FE">
      <w:pPr>
        <w:rPr>
          <w:rFonts w:cs="Arial"/>
        </w:rPr>
      </w:pPr>
      <w:r w:rsidRPr="003E30DF">
        <w:rPr>
          <w:rFonts w:cs="Arial"/>
        </w:rPr>
        <w:t>Mondelinge mededelingen, toezeggingen of afspraken hebben geen rechtskracht, tenzij deze schriftelijk (per mail of anderszins) zijn bevestigd.</w:t>
      </w:r>
    </w:p>
    <w:p w14:paraId="41CADDC7" w14:textId="77777777" w:rsidR="003F2398" w:rsidRPr="003E30DF" w:rsidRDefault="003F2398" w:rsidP="009752FE">
      <w:pPr>
        <w:pStyle w:val="Kop3"/>
      </w:pPr>
      <w:r w:rsidRPr="003E30DF">
        <w:t>Toepasselijk recht en bevoegde rechter</w:t>
      </w:r>
    </w:p>
    <w:p w14:paraId="1EAAEF97" w14:textId="77777777" w:rsidR="003F2398" w:rsidRPr="003E30DF" w:rsidRDefault="003F2398" w:rsidP="009752FE">
      <w:pPr>
        <w:rPr>
          <w:rFonts w:cs="Arial"/>
        </w:rPr>
      </w:pPr>
      <w:r w:rsidRPr="003E30DF">
        <w:rPr>
          <w:rFonts w:cs="Arial"/>
        </w:rPr>
        <w:t>Op deze aanbesteding is Nederlands recht van toepassing. Uitsluitend de bevoegde rechter te Amsterdam is bevoegd kennis te nemen van geschillen.</w:t>
      </w:r>
    </w:p>
    <w:p w14:paraId="1EB63499" w14:textId="77777777" w:rsidR="003F2398" w:rsidRPr="003E30DF" w:rsidRDefault="003F2398" w:rsidP="00654E40">
      <w:pPr>
        <w:pStyle w:val="Kop3"/>
      </w:pPr>
      <w:r w:rsidRPr="003E30DF">
        <w:br w:type="page"/>
      </w:r>
    </w:p>
    <w:p w14:paraId="4F0C82A9" w14:textId="77777777" w:rsidR="003F2398" w:rsidRPr="003E30DF" w:rsidRDefault="003F2398" w:rsidP="009752FE">
      <w:pPr>
        <w:pStyle w:val="Kop1"/>
        <w:keepLines/>
        <w:spacing w:before="480" w:after="240" w:line="276" w:lineRule="auto"/>
        <w:ind w:left="432" w:hanging="432"/>
      </w:pPr>
      <w:bookmarkStart w:id="94" w:name="_Ref427325299"/>
      <w:bookmarkStart w:id="95" w:name="_Ref433359816"/>
      <w:bookmarkStart w:id="96" w:name="_Ref457912474"/>
      <w:bookmarkStart w:id="97" w:name="_Toc533427790"/>
      <w:bookmarkStart w:id="98" w:name="_Toc95330989"/>
      <w:r w:rsidRPr="003E30DF">
        <w:lastRenderedPageBreak/>
        <w:t>Selectie</w:t>
      </w:r>
      <w:bookmarkEnd w:id="94"/>
      <w:r w:rsidRPr="003E30DF">
        <w:t xml:space="preserve">: </w:t>
      </w:r>
      <w:bookmarkEnd w:id="95"/>
      <w:r w:rsidRPr="003E30DF">
        <w:t>uitsluitingsgronden, minimumeisen</w:t>
      </w:r>
      <w:bookmarkEnd w:id="96"/>
      <w:r w:rsidRPr="003E30DF">
        <w:t xml:space="preserve"> en selectiecriteria</w:t>
      </w:r>
      <w:bookmarkEnd w:id="97"/>
      <w:bookmarkEnd w:id="98"/>
    </w:p>
    <w:p w14:paraId="1F328668" w14:textId="77777777" w:rsidR="003F2398" w:rsidRPr="003E30DF" w:rsidRDefault="003F2398" w:rsidP="009752FE">
      <w:pPr>
        <w:pStyle w:val="Kop2"/>
        <w:jc w:val="left"/>
      </w:pPr>
      <w:bookmarkStart w:id="99" w:name="_Ref431821245"/>
      <w:bookmarkStart w:id="100" w:name="_Ref458692108"/>
      <w:bookmarkStart w:id="101" w:name="_Toc533427791"/>
      <w:bookmarkStart w:id="102" w:name="_Toc95330990"/>
      <w:r w:rsidRPr="003E30DF">
        <w:t xml:space="preserve">Beoordeling </w:t>
      </w:r>
      <w:bookmarkEnd w:id="99"/>
      <w:r w:rsidRPr="003E30DF">
        <w:t>uitsluitingsgronden</w:t>
      </w:r>
      <w:bookmarkEnd w:id="100"/>
      <w:bookmarkEnd w:id="101"/>
      <w:bookmarkEnd w:id="102"/>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7013CAE2" w14:textId="77777777" w:rsidTr="003F2398">
        <w:tc>
          <w:tcPr>
            <w:tcW w:w="9212" w:type="dxa"/>
            <w:shd w:val="clear" w:color="auto" w:fill="D9E2F3" w:themeFill="accent1" w:themeFillTint="33"/>
            <w:tcMar>
              <w:top w:w="57" w:type="dxa"/>
              <w:bottom w:w="113" w:type="dxa"/>
            </w:tcMar>
          </w:tcPr>
          <w:p w14:paraId="705B0D22" w14:textId="77777777" w:rsidR="003F2398" w:rsidRPr="003E30DF" w:rsidRDefault="003F2398" w:rsidP="009752FE">
            <w:pPr>
              <w:rPr>
                <w:rFonts w:cs="Arial"/>
              </w:rPr>
            </w:pPr>
            <w:r w:rsidRPr="003E30DF">
              <w:rPr>
                <w:rFonts w:cs="Arial"/>
              </w:rPr>
              <w:t xml:space="preserve">Eigen Verklaring: Deel III, Afdelingen A t/m C. </w:t>
            </w:r>
          </w:p>
        </w:tc>
      </w:tr>
    </w:tbl>
    <w:p w14:paraId="425B31EB" w14:textId="77777777" w:rsidR="003F2398" w:rsidRPr="003E30DF" w:rsidRDefault="003F2398" w:rsidP="009752FE">
      <w:pPr>
        <w:pStyle w:val="Lijstalinea"/>
        <w:ind w:left="0"/>
        <w:rPr>
          <w:rFonts w:ascii="Arial" w:hAnsi="Arial" w:cs="Arial"/>
          <w:sz w:val="20"/>
          <w:szCs w:val="20"/>
        </w:rPr>
      </w:pPr>
    </w:p>
    <w:p w14:paraId="3F96DAEA"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Inschrijvers waarop één of meer van de in Deel III, Afdelingen A t/m C, van de Eigen Verklaring aangekruiste uitsluitin</w:t>
      </w:r>
      <w:r w:rsidR="008C4B9B">
        <w:rPr>
          <w:rFonts w:ascii="Arial" w:hAnsi="Arial" w:cs="Arial"/>
          <w:sz w:val="20"/>
          <w:szCs w:val="20"/>
        </w:rPr>
        <w:t xml:space="preserve">gsgronden van toepassing zijn, </w:t>
      </w:r>
      <w:r w:rsidRPr="003E30DF">
        <w:rPr>
          <w:rFonts w:ascii="Arial" w:hAnsi="Arial" w:cs="Arial"/>
          <w:sz w:val="20"/>
          <w:szCs w:val="20"/>
        </w:rPr>
        <w:t>worden uitgesloten van de deelname aan de aanbestedingsprocedure. In geval van Inschrijving van een Combinatie, wordt Inschrijver uitgesloten, indien op één of meer deelnemers aan de Combinatie één of meer uitsluitingsgronden van toepassing zijn.</w:t>
      </w:r>
    </w:p>
    <w:p w14:paraId="195914FB" w14:textId="77777777" w:rsidR="003F2398" w:rsidRPr="003E30DF" w:rsidRDefault="003F2398" w:rsidP="009752FE">
      <w:pPr>
        <w:pStyle w:val="Lijstalinea"/>
        <w:spacing w:after="0" w:line="280" w:lineRule="atLeast"/>
        <w:ind w:left="0"/>
        <w:rPr>
          <w:rFonts w:ascii="Arial" w:hAnsi="Arial" w:cs="Arial"/>
          <w:sz w:val="20"/>
          <w:szCs w:val="20"/>
        </w:rPr>
      </w:pPr>
    </w:p>
    <w:p w14:paraId="0986B016"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Alvorens tot uitsluiting over te gaan, stelt GVB een Inschrijver waarop een uitsluitingsgrond als bedoeld in artikel 2.86 lid 1 of lid 3 of artikel 2.87 van de Aanbestedingswet van toepassing is, conform artikel 3.65 lid 4 van de Aanbestedingswet in de gelegenheid te bewijzen dat hij voldoende maatregelen heeft getroffen om zijn betrouwbaarheid aan te tonen. Wanneer GVB dit bewijs toereikend acht, wordt de betrokken Inschrijver niet uitgesloten. Inschrijver dient de door hem genomen maatregelen om zijn betrouwbaarheid aan te tonen in de Eigen Verklaring te vermelden.</w:t>
      </w:r>
    </w:p>
    <w:p w14:paraId="0F1DF9BD" w14:textId="77777777" w:rsidR="003F2398" w:rsidRPr="003E30DF" w:rsidRDefault="003F2398" w:rsidP="009752FE">
      <w:pPr>
        <w:pStyle w:val="Lijstalinea"/>
        <w:spacing w:after="0" w:line="280" w:lineRule="atLeast"/>
        <w:ind w:left="0"/>
        <w:rPr>
          <w:rFonts w:ascii="Arial" w:hAnsi="Arial" w:cs="Arial"/>
          <w:sz w:val="20"/>
          <w:szCs w:val="20"/>
        </w:rPr>
      </w:pPr>
    </w:p>
    <w:p w14:paraId="0C026E8D"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Voorts kan GVB op de in (artikel 3:65 lid 3 jo.) artikel 2.86a en artikel 2.88 van de Aanbestedingswet genoemde gronden afz</w:t>
      </w:r>
      <w:r w:rsidR="008C4B9B">
        <w:rPr>
          <w:rFonts w:ascii="Arial" w:hAnsi="Arial" w:cs="Arial"/>
          <w:sz w:val="20"/>
          <w:szCs w:val="20"/>
        </w:rPr>
        <w:t>ien van uitsluiting. In geval éé</w:t>
      </w:r>
      <w:r w:rsidRPr="003E30DF">
        <w:rPr>
          <w:rFonts w:ascii="Arial" w:hAnsi="Arial" w:cs="Arial"/>
          <w:sz w:val="20"/>
          <w:szCs w:val="20"/>
        </w:rPr>
        <w:t xml:space="preserve">n of meer facultatieve uitsluitingsgronden van toepassing zijn, kan GVB tevens afzien van uitsluiting, indien uitsluiting onder de gegeven omstandigheden disproportioneel is. </w:t>
      </w:r>
    </w:p>
    <w:p w14:paraId="5457D51D" w14:textId="77777777" w:rsidR="003F2398" w:rsidRPr="003E30DF" w:rsidRDefault="003F2398" w:rsidP="009752FE">
      <w:pPr>
        <w:pStyle w:val="Lijstalinea"/>
        <w:spacing w:after="0" w:line="280" w:lineRule="atLeast"/>
        <w:ind w:left="0"/>
        <w:rPr>
          <w:rFonts w:ascii="Arial" w:hAnsi="Arial" w:cs="Arial"/>
          <w:sz w:val="20"/>
          <w:szCs w:val="20"/>
        </w:rPr>
      </w:pPr>
    </w:p>
    <w:p w14:paraId="489794B9"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hiervoor genoemde uitgangspunten zijn van overeenkomstige toepassing op derden op wiens draagkracht Inschr</w:t>
      </w:r>
      <w:r w:rsidR="008C4B9B">
        <w:rPr>
          <w:rFonts w:ascii="Arial" w:hAnsi="Arial" w:cs="Arial"/>
          <w:sz w:val="20"/>
          <w:szCs w:val="20"/>
        </w:rPr>
        <w:t>ijver een beroep doet. Indien éé</w:t>
      </w:r>
      <w:r w:rsidRPr="003E30DF">
        <w:rPr>
          <w:rFonts w:ascii="Arial" w:hAnsi="Arial" w:cs="Arial"/>
          <w:sz w:val="20"/>
          <w:szCs w:val="20"/>
        </w:rPr>
        <w:t xml:space="preserve">n of meer uitsluitingsgronden van toepassing zijn op een derde op wiens draagkracht Inschrijver een beroep doet en er geen aanleiding is om van uitsluiting van die derde af te zien, is Inschrijver verplicht de derde op eerste schriftelijk verzoek van GVB </w:t>
      </w:r>
      <w:r w:rsidRPr="00A21743">
        <w:rPr>
          <w:rFonts w:ascii="Arial" w:hAnsi="Arial" w:cs="Arial"/>
          <w:sz w:val="20"/>
          <w:szCs w:val="20"/>
        </w:rPr>
        <w:t>binnen zeven (7) kalenderdagen</w:t>
      </w:r>
      <w:r w:rsidRPr="003E30DF">
        <w:rPr>
          <w:rFonts w:ascii="Arial" w:hAnsi="Arial" w:cs="Arial"/>
          <w:sz w:val="20"/>
          <w:szCs w:val="20"/>
        </w:rPr>
        <w:t xml:space="preserve"> te vervangen en conform paragraaf 3.5.4 een Eigen Verklaring alsmede de in paragraaf 4.1 en 4.2 genoemde bewijsstukken van de nieuwe derde te verstrekken.</w:t>
      </w:r>
    </w:p>
    <w:p w14:paraId="7A315937" w14:textId="77777777" w:rsidR="003F2398" w:rsidRPr="003E30DF" w:rsidRDefault="003F2398" w:rsidP="009752FE">
      <w:pPr>
        <w:rPr>
          <w:rFonts w:cs="Arial"/>
          <w:u w:val="single"/>
        </w:rPr>
      </w:pPr>
      <w:r w:rsidRPr="003E30DF">
        <w:rPr>
          <w:rFonts w:cs="Arial"/>
          <w:u w:val="single"/>
        </w:rPr>
        <w:br/>
        <w:t>Bewijsstukken:</w:t>
      </w:r>
    </w:p>
    <w:p w14:paraId="52389548" w14:textId="77777777" w:rsidR="005B4BBC" w:rsidRPr="003E30DF" w:rsidRDefault="005B4BBC" w:rsidP="009752FE">
      <w:pPr>
        <w:rPr>
          <w:rFonts w:cs="Arial"/>
        </w:rPr>
      </w:pPr>
    </w:p>
    <w:p w14:paraId="5FC3C033" w14:textId="77777777" w:rsidR="003F2398" w:rsidRPr="003E30DF" w:rsidRDefault="003F2398" w:rsidP="009752FE">
      <w:pPr>
        <w:rPr>
          <w:rFonts w:cs="Arial"/>
        </w:rPr>
      </w:pPr>
      <w:r w:rsidRPr="003E30DF">
        <w:rPr>
          <w:rFonts w:cs="Arial"/>
        </w:rPr>
        <w:t>Om de juistheid van de Eigen Verklaring met betrekking tot de uitsl</w:t>
      </w:r>
      <w:r w:rsidR="008C4B9B">
        <w:rPr>
          <w:rFonts w:cs="Arial"/>
        </w:rPr>
        <w:t xml:space="preserve">uitingsgronden te toetsen, zal </w:t>
      </w:r>
      <w:r w:rsidRPr="003E30DF">
        <w:rPr>
          <w:rFonts w:cs="Arial"/>
        </w:rPr>
        <w:t>GVB onderstaande bewijsmiddelen opvragen. Deze bewijsmiddelen moeten de feitelijke situatie weergeven op het moment van Inschrijving.</w:t>
      </w:r>
    </w:p>
    <w:p w14:paraId="73B14495" w14:textId="77777777" w:rsidR="003F2398" w:rsidRPr="003E30DF" w:rsidRDefault="003F2398" w:rsidP="009752FE">
      <w:pPr>
        <w:pStyle w:val="Kop3"/>
      </w:pPr>
      <w:r w:rsidRPr="003E30DF">
        <w:t>Uittreksel uit het handelsregister</w:t>
      </w:r>
    </w:p>
    <w:tbl>
      <w:tblPr>
        <w:tblStyle w:val="Tabelraster"/>
        <w:tblW w:w="0" w:type="auto"/>
        <w:tblLook w:val="04A0" w:firstRow="1" w:lastRow="0" w:firstColumn="1" w:lastColumn="0" w:noHBand="0" w:noVBand="1"/>
      </w:tblPr>
      <w:tblGrid>
        <w:gridCol w:w="2213"/>
        <w:gridCol w:w="6847"/>
      </w:tblGrid>
      <w:tr w:rsidR="003F2398" w:rsidRPr="003E30DF" w14:paraId="26003FAE" w14:textId="77777777" w:rsidTr="003F2398">
        <w:tc>
          <w:tcPr>
            <w:tcW w:w="9212" w:type="dxa"/>
            <w:gridSpan w:val="2"/>
            <w:tcMar>
              <w:top w:w="57" w:type="dxa"/>
              <w:bottom w:w="57" w:type="dxa"/>
            </w:tcMar>
          </w:tcPr>
          <w:p w14:paraId="72A1031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uittreksel uit het handelsregister van de Kamer van Koophandel dan wel een bewijs van inschrijving in het beroeps- of handelsregister in het land van vestiging. Het uittreksel of bewijs van inschrijving mag niet ouder zijn dan 6 maanden, gerekend vanaf de uiterste datum voor ontvangst van de Inschrijvingen (zie paragraaf 3.1) en dient de actuele situatie weer te geven.</w:t>
            </w:r>
          </w:p>
        </w:tc>
      </w:tr>
      <w:tr w:rsidR="003F2398" w:rsidRPr="003E30DF" w14:paraId="31A3511D" w14:textId="77777777" w:rsidTr="003F2398">
        <w:tc>
          <w:tcPr>
            <w:tcW w:w="2235" w:type="dxa"/>
            <w:tcMar>
              <w:top w:w="57" w:type="dxa"/>
              <w:bottom w:w="57" w:type="dxa"/>
            </w:tcMar>
          </w:tcPr>
          <w:p w14:paraId="7297C435" w14:textId="77777777" w:rsidR="003F2398" w:rsidRPr="003E30DF" w:rsidRDefault="003F2398" w:rsidP="009752FE">
            <w:pPr>
              <w:spacing w:line="276" w:lineRule="auto"/>
              <w:rPr>
                <w:rFonts w:cs="Arial"/>
              </w:rPr>
            </w:pPr>
            <w:r w:rsidRPr="003E30DF">
              <w:rPr>
                <w:rFonts w:cs="Arial"/>
              </w:rPr>
              <w:t>Te verstrekken door:</w:t>
            </w:r>
          </w:p>
        </w:tc>
        <w:tc>
          <w:tcPr>
            <w:tcW w:w="6977" w:type="dxa"/>
            <w:tcMar>
              <w:top w:w="57" w:type="dxa"/>
              <w:bottom w:w="57" w:type="dxa"/>
            </w:tcMar>
          </w:tcPr>
          <w:p w14:paraId="434F28D4"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Alle Inschrijvers. </w:t>
            </w:r>
          </w:p>
          <w:p w14:paraId="4EDE255B" w14:textId="77777777" w:rsidR="003F2398" w:rsidRPr="003E30DF" w:rsidRDefault="003F2398" w:rsidP="009752FE">
            <w:pPr>
              <w:pStyle w:val="Geenafstand"/>
              <w:rPr>
                <w:rFonts w:ascii="Arial" w:hAnsi="Arial" w:cs="Arial"/>
                <w:sz w:val="20"/>
                <w:szCs w:val="20"/>
              </w:rPr>
            </w:pPr>
          </w:p>
          <w:p w14:paraId="3B4BF3D1"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lastRenderedPageBreak/>
              <w:t xml:space="preserve">Is Inschrijver een Combinatie,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6BD57802" w14:textId="77777777" w:rsidR="003F2398" w:rsidRPr="003E30DF" w:rsidRDefault="003F2398" w:rsidP="009752FE">
            <w:pPr>
              <w:pStyle w:val="Geenafstand"/>
              <w:rPr>
                <w:rFonts w:ascii="Arial" w:hAnsi="Arial" w:cs="Arial"/>
                <w:sz w:val="20"/>
                <w:szCs w:val="20"/>
              </w:rPr>
            </w:pPr>
          </w:p>
          <w:p w14:paraId="7769D1D2"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Doet Inschrijver een beroep op de draagkracht van een derde, dan dient Inschrijver ook het bewijsstuk van deze derde te verstrekken.</w:t>
            </w:r>
          </w:p>
        </w:tc>
      </w:tr>
      <w:tr w:rsidR="003F2398" w:rsidRPr="003E30DF" w14:paraId="71B3D9CC" w14:textId="77777777" w:rsidTr="003F2398">
        <w:tc>
          <w:tcPr>
            <w:tcW w:w="2235" w:type="dxa"/>
            <w:tcMar>
              <w:top w:w="57" w:type="dxa"/>
              <w:bottom w:w="57" w:type="dxa"/>
            </w:tcMar>
          </w:tcPr>
          <w:p w14:paraId="616B87B2" w14:textId="77777777" w:rsidR="003F2398" w:rsidRPr="003E30DF" w:rsidRDefault="003F2398" w:rsidP="009752FE">
            <w:pPr>
              <w:spacing w:line="276" w:lineRule="auto"/>
              <w:rPr>
                <w:rFonts w:cs="Arial"/>
              </w:rPr>
            </w:pPr>
            <w:r w:rsidRPr="003E30DF">
              <w:rPr>
                <w:rFonts w:cs="Arial"/>
              </w:rPr>
              <w:lastRenderedPageBreak/>
              <w:t>Wanneer:</w:t>
            </w:r>
          </w:p>
        </w:tc>
        <w:tc>
          <w:tcPr>
            <w:tcW w:w="6977" w:type="dxa"/>
            <w:tcMar>
              <w:top w:w="57" w:type="dxa"/>
              <w:bottom w:w="57" w:type="dxa"/>
            </w:tcMar>
          </w:tcPr>
          <w:p w14:paraId="7541A069" w14:textId="41232F47" w:rsidR="003F2398" w:rsidRPr="003E30DF" w:rsidRDefault="005A54AD" w:rsidP="009752FE">
            <w:pPr>
              <w:pStyle w:val="Geenafstand"/>
              <w:rPr>
                <w:rFonts w:ascii="Arial" w:hAnsi="Arial" w:cs="Arial"/>
                <w:sz w:val="20"/>
                <w:szCs w:val="20"/>
              </w:rPr>
            </w:pPr>
            <w:r>
              <w:rPr>
                <w:rFonts w:ascii="Arial" w:hAnsi="Arial" w:cs="Arial"/>
                <w:sz w:val="20"/>
                <w:szCs w:val="20"/>
              </w:rPr>
              <w:t xml:space="preserve">Reeds bij Inschrijving </w:t>
            </w:r>
            <w:r w:rsidR="003F2398" w:rsidRPr="003E30DF">
              <w:rPr>
                <w:rFonts w:ascii="Arial" w:hAnsi="Arial" w:cs="Arial"/>
                <w:sz w:val="20"/>
                <w:szCs w:val="20"/>
              </w:rPr>
              <w:t xml:space="preserve">ingediend. (Zie paragraaf </w:t>
            </w:r>
            <w:r w:rsidR="003F2398" w:rsidRPr="003E30DF">
              <w:rPr>
                <w:rFonts w:ascii="Arial" w:hAnsi="Arial" w:cs="Arial"/>
                <w:sz w:val="20"/>
                <w:szCs w:val="20"/>
              </w:rPr>
              <w:fldChar w:fldCharType="begin"/>
            </w:r>
            <w:r w:rsidR="003F2398" w:rsidRPr="003E30DF">
              <w:rPr>
                <w:rFonts w:ascii="Arial" w:hAnsi="Arial" w:cs="Arial"/>
                <w:sz w:val="20"/>
                <w:szCs w:val="20"/>
              </w:rPr>
              <w:instrText xml:space="preserve"> REF _Ref432414891 \r \h  \* MERGEFORMAT </w:instrText>
            </w:r>
            <w:r w:rsidR="003F2398" w:rsidRPr="003E30DF">
              <w:rPr>
                <w:rFonts w:ascii="Arial" w:hAnsi="Arial" w:cs="Arial"/>
                <w:sz w:val="20"/>
                <w:szCs w:val="20"/>
              </w:rPr>
            </w:r>
            <w:r w:rsidR="003F2398" w:rsidRPr="003E30DF">
              <w:rPr>
                <w:rFonts w:ascii="Arial" w:hAnsi="Arial" w:cs="Arial"/>
                <w:sz w:val="20"/>
                <w:szCs w:val="20"/>
              </w:rPr>
              <w:fldChar w:fldCharType="separate"/>
            </w:r>
            <w:r w:rsidR="00D16D7A">
              <w:rPr>
                <w:rFonts w:ascii="Arial" w:hAnsi="Arial" w:cs="Arial"/>
                <w:sz w:val="20"/>
                <w:szCs w:val="20"/>
              </w:rPr>
              <w:t>3.5.2</w:t>
            </w:r>
            <w:r w:rsidR="003F2398" w:rsidRPr="003E30DF">
              <w:rPr>
                <w:rFonts w:ascii="Arial" w:hAnsi="Arial" w:cs="Arial"/>
                <w:sz w:val="20"/>
                <w:szCs w:val="20"/>
              </w:rPr>
              <w:fldChar w:fldCharType="end"/>
            </w:r>
            <w:r w:rsidR="003F2398" w:rsidRPr="003E30DF">
              <w:rPr>
                <w:rFonts w:ascii="Arial" w:hAnsi="Arial" w:cs="Arial"/>
                <w:sz w:val="20"/>
                <w:szCs w:val="20"/>
              </w:rPr>
              <w:t>)</w:t>
            </w:r>
          </w:p>
        </w:tc>
      </w:tr>
    </w:tbl>
    <w:p w14:paraId="1BB7587A" w14:textId="77777777" w:rsidR="003F2398" w:rsidRPr="003E30DF" w:rsidRDefault="003F2398" w:rsidP="009752FE">
      <w:pPr>
        <w:pStyle w:val="Kop3"/>
      </w:pPr>
      <w:r w:rsidRPr="003E30DF">
        <w:t>Gedragsverklaring Aanbesteden (GVA)</w:t>
      </w:r>
    </w:p>
    <w:tbl>
      <w:tblPr>
        <w:tblStyle w:val="Tabelraster"/>
        <w:tblW w:w="9303" w:type="dxa"/>
        <w:tblLook w:val="04A0" w:firstRow="1" w:lastRow="0" w:firstColumn="1" w:lastColumn="0" w:noHBand="0" w:noVBand="1"/>
      </w:tblPr>
      <w:tblGrid>
        <w:gridCol w:w="2227"/>
        <w:gridCol w:w="7076"/>
      </w:tblGrid>
      <w:tr w:rsidR="003F2398" w:rsidRPr="003E30DF" w14:paraId="45EE721C" w14:textId="77777777" w:rsidTr="003F2398">
        <w:tc>
          <w:tcPr>
            <w:tcW w:w="9303" w:type="dxa"/>
            <w:gridSpan w:val="2"/>
            <w:tcMar>
              <w:top w:w="57" w:type="dxa"/>
              <w:bottom w:w="57" w:type="dxa"/>
            </w:tcMar>
          </w:tcPr>
          <w:p w14:paraId="63CA136A" w14:textId="77777777" w:rsidR="00701CC6" w:rsidRPr="003E30DF" w:rsidRDefault="003F2398" w:rsidP="009752FE">
            <w:pPr>
              <w:rPr>
                <w:rFonts w:cs="Arial"/>
              </w:rPr>
            </w:pPr>
            <w:r w:rsidRPr="003E30DF">
              <w:rPr>
                <w:rFonts w:cs="Arial"/>
              </w:rPr>
              <w:t xml:space="preserve">Een Gedragsverklaring Aanbesteden (GVA) afgegeven door het Ministerie van Veiligheid en Justitie of, indien deze verklaring in het land van vestiging niet wordt afgegeven, een gelijkwaardig document afgegeven door een gerechtelijke of bevoegde overheidsinstantie. Indien een zodanig document niet in het land van vestiging wordt verstrekt, kan dit document worden vervangen door een verklaring onder ede die door de betrokkene is afgelegd ten overstaan van een notaris. Van een Ondernemer die in Nederland is gevestigd, wordt enkel een Gedragsverklaring Aanbesteden geaccepteerd. </w:t>
            </w:r>
            <w:r w:rsidRPr="003E30DF">
              <w:rPr>
                <w:rFonts w:cs="Arial"/>
              </w:rPr>
              <w:br/>
            </w:r>
          </w:p>
          <w:p w14:paraId="5A57B434" w14:textId="77777777" w:rsidR="003F2398" w:rsidRPr="003E30DF" w:rsidRDefault="003F2398" w:rsidP="009752FE">
            <w:pPr>
              <w:rPr>
                <w:rFonts w:cs="Arial"/>
                <w:b/>
              </w:rPr>
            </w:pPr>
            <w:r w:rsidRPr="003E30DF">
              <w:rPr>
                <w:rFonts w:cs="Arial"/>
              </w:rPr>
              <w:t xml:space="preserve">De Gedragsverklaring Aanbesteden of daaraan gelijkwaardig document uit het land van vestiging mag niet ouder zijn dan twee (2) jaar, gerekend vanaf de uiterste datum voor ontvangst van de Inschrijvingen. </w:t>
            </w:r>
          </w:p>
          <w:p w14:paraId="71A921E7" w14:textId="77777777" w:rsidR="003F2398" w:rsidRPr="003E30DF" w:rsidRDefault="003F2398" w:rsidP="009752FE">
            <w:pPr>
              <w:rPr>
                <w:rFonts w:cs="Arial"/>
                <w:b/>
              </w:rPr>
            </w:pPr>
          </w:p>
          <w:p w14:paraId="00869428" w14:textId="77777777" w:rsidR="003F2398" w:rsidRPr="003E30DF" w:rsidRDefault="003F2398" w:rsidP="009752FE">
            <w:pPr>
              <w:rPr>
                <w:rFonts w:cs="Arial"/>
              </w:rPr>
            </w:pPr>
            <w:r w:rsidRPr="003E30DF">
              <w:rPr>
                <w:rFonts w:cs="Arial"/>
              </w:rPr>
              <w:t>Inschrijver is zelf verantwoordelijk voor het tijdig aanvragen van een Gedragsverklaring Aanbesteden. Houd er rekening mee te houden dat de behandeling van een aanvraag van een Gedragsverklaring Aanbesteden 4 tot 8 weken in beslag kan nemen.</w:t>
            </w:r>
          </w:p>
        </w:tc>
      </w:tr>
      <w:tr w:rsidR="003F2398" w:rsidRPr="003E30DF" w14:paraId="0925A676" w14:textId="77777777" w:rsidTr="003F2398">
        <w:tc>
          <w:tcPr>
            <w:tcW w:w="2227" w:type="dxa"/>
            <w:tcMar>
              <w:top w:w="57" w:type="dxa"/>
              <w:bottom w:w="57" w:type="dxa"/>
            </w:tcMar>
          </w:tcPr>
          <w:p w14:paraId="679C831F" w14:textId="77777777" w:rsidR="003F2398" w:rsidRPr="003E30DF" w:rsidRDefault="003F2398" w:rsidP="009752FE">
            <w:pPr>
              <w:rPr>
                <w:rFonts w:cs="Arial"/>
              </w:rPr>
            </w:pPr>
            <w:r w:rsidRPr="003E30DF">
              <w:rPr>
                <w:rFonts w:cs="Arial"/>
              </w:rPr>
              <w:t>Te verstrekken door:</w:t>
            </w:r>
          </w:p>
        </w:tc>
        <w:tc>
          <w:tcPr>
            <w:tcW w:w="7076" w:type="dxa"/>
            <w:tcMar>
              <w:top w:w="57" w:type="dxa"/>
              <w:bottom w:w="57" w:type="dxa"/>
            </w:tcMar>
          </w:tcPr>
          <w:p w14:paraId="7A5F3797" w14:textId="77777777" w:rsidR="003F2398" w:rsidRPr="003E30DF" w:rsidRDefault="003F2398" w:rsidP="009752FE">
            <w:pPr>
              <w:rPr>
                <w:rFonts w:cs="Arial"/>
              </w:rPr>
            </w:pPr>
            <w:r w:rsidRPr="003E30DF">
              <w:rPr>
                <w:rFonts w:cs="Arial"/>
              </w:rPr>
              <w:t xml:space="preserve">De Inschrijver die voor gunning van de Opdracht in aanmerking komt. </w:t>
            </w:r>
          </w:p>
          <w:p w14:paraId="31E49B4F" w14:textId="77777777" w:rsidR="003F2398" w:rsidRPr="003E30DF" w:rsidRDefault="003F2398" w:rsidP="009752FE">
            <w:pPr>
              <w:rPr>
                <w:rFonts w:cs="Arial"/>
              </w:rPr>
            </w:pPr>
          </w:p>
          <w:p w14:paraId="2A26FE7E" w14:textId="77777777" w:rsidR="003F2398" w:rsidRPr="003E30DF" w:rsidRDefault="003F2398" w:rsidP="009752FE">
            <w:pPr>
              <w:rPr>
                <w:rFonts w:cs="Arial"/>
              </w:rPr>
            </w:pPr>
            <w:r w:rsidRPr="003E30DF">
              <w:rPr>
                <w:rFonts w:cs="Arial"/>
              </w:rPr>
              <w:t xml:space="preserve">Indien Inschrijver een Combinatie is, geldt dit verzoek voor </w:t>
            </w:r>
            <w:r w:rsidRPr="003E30DF">
              <w:rPr>
                <w:rFonts w:cs="Arial"/>
                <w:u w:val="single"/>
              </w:rPr>
              <w:t>alle</w:t>
            </w:r>
            <w:r w:rsidRPr="003E30DF">
              <w:rPr>
                <w:rFonts w:cs="Arial"/>
              </w:rPr>
              <w:t xml:space="preserve"> deelnemers aan de Combinatie. </w:t>
            </w:r>
          </w:p>
          <w:p w14:paraId="34FDE49E" w14:textId="77777777" w:rsidR="003F2398" w:rsidRPr="003E30DF" w:rsidRDefault="003F2398" w:rsidP="009752FE">
            <w:pPr>
              <w:rPr>
                <w:rFonts w:cs="Arial"/>
              </w:rPr>
            </w:pPr>
          </w:p>
          <w:p w14:paraId="0B3847C2" w14:textId="77777777" w:rsidR="003F2398" w:rsidRPr="003E30DF" w:rsidRDefault="003F2398" w:rsidP="009752FE">
            <w:pPr>
              <w:rPr>
                <w:rFonts w:cs="Arial"/>
              </w:rPr>
            </w:pPr>
            <w:r w:rsidRPr="003E30DF">
              <w:rPr>
                <w:rFonts w:cs="Arial"/>
              </w:rPr>
              <w:t>Doet Inschrijver een beroep op de draagkracht van een derde, dan dient Inschrijver ook het bewijsstuk van deze derde te verstrekken.</w:t>
            </w:r>
          </w:p>
        </w:tc>
      </w:tr>
      <w:tr w:rsidR="003F2398" w:rsidRPr="003E30DF" w14:paraId="78D19A8E" w14:textId="77777777" w:rsidTr="003F2398">
        <w:tc>
          <w:tcPr>
            <w:tcW w:w="2227" w:type="dxa"/>
            <w:tcMar>
              <w:top w:w="57" w:type="dxa"/>
              <w:bottom w:w="57" w:type="dxa"/>
            </w:tcMar>
          </w:tcPr>
          <w:p w14:paraId="046FAD33" w14:textId="77777777" w:rsidR="003F2398" w:rsidRPr="003E30DF" w:rsidRDefault="003F2398" w:rsidP="009752FE">
            <w:pPr>
              <w:rPr>
                <w:rFonts w:cs="Arial"/>
              </w:rPr>
            </w:pPr>
            <w:r w:rsidRPr="003E30DF">
              <w:rPr>
                <w:rFonts w:cs="Arial"/>
              </w:rPr>
              <w:t>Wanneer:</w:t>
            </w:r>
          </w:p>
        </w:tc>
        <w:tc>
          <w:tcPr>
            <w:tcW w:w="7076" w:type="dxa"/>
            <w:tcMar>
              <w:top w:w="57" w:type="dxa"/>
              <w:bottom w:w="57" w:type="dxa"/>
            </w:tcMar>
          </w:tcPr>
          <w:p w14:paraId="4B543712" w14:textId="77777777" w:rsidR="003F2398" w:rsidRPr="003E30DF" w:rsidRDefault="003F2398" w:rsidP="009752FE">
            <w:pPr>
              <w:rPr>
                <w:rFonts w:cs="Arial"/>
              </w:rPr>
            </w:pPr>
            <w:r w:rsidRPr="003E30DF">
              <w:rPr>
                <w:rFonts w:cs="Arial"/>
              </w:rPr>
              <w:t>Binnen 7 kalenderdagen na een daartoe strekkend verzoek van GVB. Zie paragraaf 3.6.5 en 3.6.6.</w:t>
            </w:r>
          </w:p>
        </w:tc>
      </w:tr>
    </w:tbl>
    <w:p w14:paraId="1C2344CE" w14:textId="77777777" w:rsidR="003F2398" w:rsidRPr="003E30DF" w:rsidRDefault="003F2398" w:rsidP="009752FE">
      <w:pPr>
        <w:pStyle w:val="Kop3"/>
      </w:pPr>
      <w:r w:rsidRPr="003E30DF">
        <w:t>Verklaring betalingsgedrag belastingen en/of sociale premies</w:t>
      </w:r>
    </w:p>
    <w:tbl>
      <w:tblPr>
        <w:tblStyle w:val="Tabelraster"/>
        <w:tblW w:w="9351" w:type="dxa"/>
        <w:tblLook w:val="04A0" w:firstRow="1" w:lastRow="0" w:firstColumn="1" w:lastColumn="0" w:noHBand="0" w:noVBand="1"/>
      </w:tblPr>
      <w:tblGrid>
        <w:gridCol w:w="2227"/>
        <w:gridCol w:w="7124"/>
      </w:tblGrid>
      <w:tr w:rsidR="003F2398" w:rsidRPr="003E30DF" w14:paraId="42E00E22" w14:textId="77777777" w:rsidTr="003F2398">
        <w:tc>
          <w:tcPr>
            <w:tcW w:w="9351" w:type="dxa"/>
            <w:gridSpan w:val="2"/>
            <w:tcMar>
              <w:top w:w="57" w:type="dxa"/>
              <w:bottom w:w="57" w:type="dxa"/>
            </w:tcMar>
          </w:tcPr>
          <w:p w14:paraId="10135932" w14:textId="77777777" w:rsidR="003F2398" w:rsidRPr="003E30DF" w:rsidRDefault="003F2398" w:rsidP="009752FE">
            <w:pPr>
              <w:rPr>
                <w:rFonts w:cs="Arial"/>
              </w:rPr>
            </w:pPr>
            <w:r w:rsidRPr="003E30DF">
              <w:rPr>
                <w:rFonts w:cs="Arial"/>
              </w:rPr>
              <w:t xml:space="preserve">Een verklaring van de belastingdienst inzake de betaling van belastingen en sociale premies in de zin van artikel 2.89 lid 3 van de Aanbestedingswet of, indien in het land van vestiging deze verklaring niet wordt afgegeven, een gelijkwaardig document afgegeven door een gerechtelijke of bevoegde overheidsinstantie. Van een Ondernemer die in Nederland is gevestigd, wordt enkel een verklaring van de belastingdienst geaccepteerd. </w:t>
            </w:r>
          </w:p>
          <w:p w14:paraId="51519C25" w14:textId="77777777" w:rsidR="003F2398" w:rsidRPr="003E30DF" w:rsidRDefault="003F2398" w:rsidP="009752FE">
            <w:pPr>
              <w:rPr>
                <w:rFonts w:cs="Arial"/>
              </w:rPr>
            </w:pPr>
            <w:r w:rsidRPr="003E30DF">
              <w:rPr>
                <w:rFonts w:cs="Arial"/>
              </w:rPr>
              <w:t xml:space="preserve">De verklaring van de belastingdienst of een daaraan gelijkwaardige verklaring uit het land van vestiging mag niet ouder zijn dan zes (6) maanden, gerekend vanaf de uiterste datum voor ontvangst van de Inschrijvingen. </w:t>
            </w:r>
          </w:p>
        </w:tc>
      </w:tr>
      <w:tr w:rsidR="003F2398" w:rsidRPr="003E30DF" w14:paraId="5DAD1205" w14:textId="77777777" w:rsidTr="003F2398">
        <w:tc>
          <w:tcPr>
            <w:tcW w:w="2227" w:type="dxa"/>
            <w:tcMar>
              <w:top w:w="57" w:type="dxa"/>
              <w:bottom w:w="57" w:type="dxa"/>
            </w:tcMar>
          </w:tcPr>
          <w:p w14:paraId="288B0E43" w14:textId="77777777" w:rsidR="003F2398" w:rsidRPr="003E30DF" w:rsidRDefault="003F2398" w:rsidP="009752FE">
            <w:pPr>
              <w:rPr>
                <w:rFonts w:cs="Arial"/>
              </w:rPr>
            </w:pPr>
            <w:r w:rsidRPr="003E30DF">
              <w:rPr>
                <w:rFonts w:cs="Arial"/>
              </w:rPr>
              <w:t>Te verstrekken door:</w:t>
            </w:r>
          </w:p>
        </w:tc>
        <w:tc>
          <w:tcPr>
            <w:tcW w:w="7124" w:type="dxa"/>
            <w:tcMar>
              <w:top w:w="57" w:type="dxa"/>
              <w:bottom w:w="57" w:type="dxa"/>
            </w:tcMar>
          </w:tcPr>
          <w:p w14:paraId="79AEE6FE" w14:textId="77777777" w:rsidR="003F2398" w:rsidRPr="003E30DF" w:rsidRDefault="003F2398" w:rsidP="009752FE">
            <w:pPr>
              <w:rPr>
                <w:rFonts w:cs="Arial"/>
              </w:rPr>
            </w:pPr>
            <w:r w:rsidRPr="003E30DF">
              <w:rPr>
                <w:rFonts w:cs="Arial"/>
              </w:rPr>
              <w:t>De Inschrijver die voor gunning van de Opdracht in aanmerking komt.</w:t>
            </w:r>
          </w:p>
          <w:p w14:paraId="45E0A97D" w14:textId="77777777" w:rsidR="003F2398" w:rsidRPr="003E30DF" w:rsidRDefault="003F2398" w:rsidP="009752FE">
            <w:pPr>
              <w:rPr>
                <w:rFonts w:cs="Arial"/>
              </w:rPr>
            </w:pPr>
          </w:p>
          <w:p w14:paraId="56D30D21" w14:textId="77777777" w:rsidR="003F2398" w:rsidRPr="003E30DF" w:rsidRDefault="003F2398" w:rsidP="009752FE">
            <w:pPr>
              <w:rPr>
                <w:rFonts w:cs="Arial"/>
              </w:rPr>
            </w:pPr>
            <w:r w:rsidRPr="003E30DF">
              <w:rPr>
                <w:rFonts w:cs="Arial"/>
              </w:rPr>
              <w:lastRenderedPageBreak/>
              <w:t xml:space="preserve">Indien Inschrijver een Combinatie is, geldt dit verzoek voor </w:t>
            </w:r>
            <w:r w:rsidRPr="003E30DF">
              <w:rPr>
                <w:rFonts w:cs="Arial"/>
                <w:u w:val="single"/>
              </w:rPr>
              <w:t>alle</w:t>
            </w:r>
            <w:r w:rsidRPr="003E30DF">
              <w:rPr>
                <w:rFonts w:cs="Arial"/>
              </w:rPr>
              <w:t xml:space="preserve"> deelnemers aan de Combinatie.</w:t>
            </w:r>
          </w:p>
          <w:p w14:paraId="79AB9A54" w14:textId="77777777" w:rsidR="003F2398" w:rsidRPr="003E30DF" w:rsidRDefault="003F2398" w:rsidP="009752FE">
            <w:pPr>
              <w:rPr>
                <w:rFonts w:cs="Arial"/>
              </w:rPr>
            </w:pPr>
          </w:p>
          <w:p w14:paraId="474C8592" w14:textId="77777777" w:rsidR="003F2398" w:rsidRPr="003E30DF" w:rsidRDefault="003F2398" w:rsidP="009752FE">
            <w:pPr>
              <w:rPr>
                <w:rFonts w:cs="Arial"/>
              </w:rPr>
            </w:pPr>
            <w:r w:rsidRPr="003E30DF">
              <w:rPr>
                <w:rFonts w:cs="Arial"/>
              </w:rPr>
              <w:t>Doet Inschrijver een beroep op de draagkracht van een derde, dan dient Inschrijver ook het bewijsstuk van deze derde te verstrekken.</w:t>
            </w:r>
          </w:p>
        </w:tc>
      </w:tr>
      <w:tr w:rsidR="003F2398" w:rsidRPr="003E30DF" w14:paraId="40BAEF9F" w14:textId="77777777" w:rsidTr="003F2398">
        <w:tc>
          <w:tcPr>
            <w:tcW w:w="2227" w:type="dxa"/>
            <w:tcMar>
              <w:top w:w="57" w:type="dxa"/>
              <w:bottom w:w="57" w:type="dxa"/>
            </w:tcMar>
          </w:tcPr>
          <w:p w14:paraId="53993DCE" w14:textId="77777777" w:rsidR="003F2398" w:rsidRPr="003E30DF" w:rsidRDefault="003F2398" w:rsidP="009752FE">
            <w:pPr>
              <w:rPr>
                <w:rFonts w:cs="Arial"/>
              </w:rPr>
            </w:pPr>
            <w:r w:rsidRPr="003E30DF">
              <w:rPr>
                <w:rFonts w:cs="Arial"/>
              </w:rPr>
              <w:lastRenderedPageBreak/>
              <w:t>Wanneer:</w:t>
            </w:r>
          </w:p>
        </w:tc>
        <w:tc>
          <w:tcPr>
            <w:tcW w:w="7124" w:type="dxa"/>
            <w:tcMar>
              <w:top w:w="57" w:type="dxa"/>
              <w:bottom w:w="57" w:type="dxa"/>
            </w:tcMar>
          </w:tcPr>
          <w:p w14:paraId="38E4E892" w14:textId="77777777" w:rsidR="003F2398" w:rsidRPr="003E30DF" w:rsidRDefault="003F2398" w:rsidP="009752FE">
            <w:pPr>
              <w:rPr>
                <w:rFonts w:cs="Arial"/>
              </w:rPr>
            </w:pPr>
            <w:r w:rsidRPr="003E30DF">
              <w:rPr>
                <w:rFonts w:cs="Arial"/>
              </w:rPr>
              <w:t>Binnen 7 kalenderdagen na een daartoe strekkend verzoek van GVB. Zie paragraaf 3.6.5 en 3.6.6.</w:t>
            </w:r>
          </w:p>
        </w:tc>
      </w:tr>
    </w:tbl>
    <w:p w14:paraId="5E8784A5" w14:textId="77777777" w:rsidR="003F2398" w:rsidRPr="003E30DF" w:rsidRDefault="003F2398" w:rsidP="009752FE">
      <w:pPr>
        <w:pStyle w:val="Kop2"/>
        <w:jc w:val="left"/>
      </w:pPr>
      <w:bookmarkStart w:id="103" w:name="_Ref431821276"/>
      <w:bookmarkStart w:id="104" w:name="_Toc533427792"/>
      <w:bookmarkStart w:id="105" w:name="_Toc95330991"/>
      <w:r w:rsidRPr="003E30DF">
        <w:t>Beoordeling minimumeisen</w:t>
      </w:r>
      <w:bookmarkEnd w:id="103"/>
      <w:bookmarkEnd w:id="104"/>
      <w:bookmarkEnd w:id="105"/>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07DFB05B" w14:textId="77777777" w:rsidTr="003F2398">
        <w:tc>
          <w:tcPr>
            <w:tcW w:w="9212" w:type="dxa"/>
            <w:shd w:val="clear" w:color="auto" w:fill="D9E2F3" w:themeFill="accent1" w:themeFillTint="33"/>
            <w:tcMar>
              <w:top w:w="57" w:type="dxa"/>
              <w:bottom w:w="113" w:type="dxa"/>
            </w:tcMar>
          </w:tcPr>
          <w:p w14:paraId="0FF89EA3" w14:textId="77777777" w:rsidR="003F2398" w:rsidRPr="003E30DF" w:rsidRDefault="003F2398" w:rsidP="009752FE">
            <w:pPr>
              <w:rPr>
                <w:rFonts w:cs="Arial"/>
              </w:rPr>
            </w:pPr>
            <w:r w:rsidRPr="003E30DF">
              <w:rPr>
                <w:rFonts w:cs="Arial"/>
              </w:rPr>
              <w:t>Eigen Verklaring: Deel IV, Afdeling α.</w:t>
            </w:r>
          </w:p>
          <w:p w14:paraId="4FEA8DE2" w14:textId="77777777" w:rsidR="003F2398" w:rsidRPr="003E30DF" w:rsidRDefault="003F2398" w:rsidP="009752FE">
            <w:pPr>
              <w:rPr>
                <w:rFonts w:cs="Arial"/>
              </w:rPr>
            </w:pPr>
          </w:p>
          <w:p w14:paraId="7451F98E" w14:textId="1DF8EF40" w:rsidR="003F2398" w:rsidRPr="003E30DF" w:rsidRDefault="003F2398" w:rsidP="009752FE">
            <w:pPr>
              <w:rPr>
                <w:rFonts w:cs="Arial"/>
              </w:rPr>
            </w:pPr>
            <w:r w:rsidRPr="003E30DF">
              <w:rPr>
                <w:rFonts w:cs="Arial"/>
              </w:rPr>
              <w:t xml:space="preserve">Let op: Deel IV van de Eigen Verklaring heeft als titel “Selectiecriteria”. Anders dan de titel doet vermoeden, heeft dit deel echter uitsluitend betrekking op de minimumeisen als bedoeld in paragraaf </w:t>
            </w:r>
            <w:r w:rsidRPr="003E30DF">
              <w:rPr>
                <w:rFonts w:cs="Arial"/>
              </w:rPr>
              <w:fldChar w:fldCharType="begin"/>
            </w:r>
            <w:r w:rsidRPr="003E30DF">
              <w:rPr>
                <w:rFonts w:cs="Arial"/>
              </w:rPr>
              <w:instrText xml:space="preserve"> REF _Ref431821276 \r \h  \* MERGEFORMAT </w:instrText>
            </w:r>
            <w:r w:rsidRPr="003E30DF">
              <w:rPr>
                <w:rFonts w:cs="Arial"/>
              </w:rPr>
            </w:r>
            <w:r w:rsidRPr="003E30DF">
              <w:rPr>
                <w:rFonts w:cs="Arial"/>
              </w:rPr>
              <w:fldChar w:fldCharType="separate"/>
            </w:r>
            <w:r w:rsidR="00D16D7A">
              <w:rPr>
                <w:rFonts w:cs="Arial"/>
              </w:rPr>
              <w:t>4.2</w:t>
            </w:r>
            <w:r w:rsidRPr="003E30DF">
              <w:rPr>
                <w:rFonts w:cs="Arial"/>
              </w:rPr>
              <w:fldChar w:fldCharType="end"/>
            </w:r>
            <w:r w:rsidRPr="003E30DF">
              <w:rPr>
                <w:rFonts w:cs="Arial"/>
              </w:rPr>
              <w:t xml:space="preserve"> van deze Aanbestedingsleidraad.</w:t>
            </w:r>
          </w:p>
        </w:tc>
      </w:tr>
    </w:tbl>
    <w:p w14:paraId="2B7D3899" w14:textId="77777777" w:rsidR="003F2398" w:rsidRPr="003E30DF" w:rsidRDefault="003F2398" w:rsidP="009752FE">
      <w:pPr>
        <w:pStyle w:val="Geenafstand"/>
        <w:spacing w:line="280" w:lineRule="atLeast"/>
      </w:pPr>
    </w:p>
    <w:p w14:paraId="7DF11F7E" w14:textId="77777777" w:rsidR="003F2398" w:rsidRPr="003E30DF" w:rsidRDefault="003F2398" w:rsidP="009752FE">
      <w:pPr>
        <w:rPr>
          <w:rFonts w:cs="Arial"/>
        </w:rPr>
      </w:pPr>
      <w:r w:rsidRPr="003E30DF">
        <w:rPr>
          <w:rFonts w:cs="Arial"/>
        </w:rPr>
        <w:t>Inschrijvers die niet voldoen aan de in deze paragraaf genoemde minimumeisen worden u</w:t>
      </w:r>
      <w:r w:rsidR="00154D87">
        <w:rPr>
          <w:rFonts w:cs="Arial"/>
        </w:rPr>
        <w:t>itgesloten van deelname aan de a</w:t>
      </w:r>
      <w:r w:rsidRPr="003E30DF">
        <w:rPr>
          <w:rFonts w:cs="Arial"/>
        </w:rPr>
        <w:t>anbestedingsprocedure.</w:t>
      </w:r>
    </w:p>
    <w:p w14:paraId="265223C7" w14:textId="77777777" w:rsidR="00701CC6" w:rsidRPr="003E30DF" w:rsidRDefault="00701CC6" w:rsidP="009752FE">
      <w:pPr>
        <w:rPr>
          <w:rFonts w:cs="Arial"/>
        </w:rPr>
      </w:pPr>
    </w:p>
    <w:p w14:paraId="38335EA3" w14:textId="77777777" w:rsidR="003F2398" w:rsidRPr="00863AAD" w:rsidRDefault="003F2398" w:rsidP="009752FE">
      <w:pPr>
        <w:rPr>
          <w:rFonts w:cs="Arial"/>
        </w:rPr>
      </w:pPr>
      <w:r w:rsidRPr="003E30DF">
        <w:rPr>
          <w:rFonts w:cs="Arial"/>
        </w:rPr>
        <w:t xml:space="preserve">Indien een derde op wiens draagkracht Inschrijver een beroep doet, niet voldoet aan de betreffende minimumeis, is Inschrijver verplicht die derde op eerste schriftelijk verzoek van GVB binnen zeven (7) kalenderdagen te vervangen </w:t>
      </w:r>
      <w:r w:rsidRPr="00863AAD">
        <w:rPr>
          <w:rFonts w:cs="Arial"/>
        </w:rPr>
        <w:t>en conform paragraaf 3.5.4 een Eigen Verklaring alsmede de in paragraaf 4.1 en 4.2 genoemde bewijsstukken van de nieuwe derde te verstrekken.</w:t>
      </w:r>
    </w:p>
    <w:p w14:paraId="25C268C9" w14:textId="77777777" w:rsidR="003F2398" w:rsidRPr="00863AAD" w:rsidRDefault="003F2398" w:rsidP="009752FE">
      <w:pPr>
        <w:pStyle w:val="Kop3"/>
        <w:rPr>
          <w:u w:val="single"/>
        </w:rPr>
      </w:pPr>
      <w:bookmarkStart w:id="106" w:name="_Ref357632401"/>
      <w:bookmarkStart w:id="107" w:name="_Ref357632427"/>
      <w:r w:rsidRPr="00863AAD">
        <w:t>Eisen ten aanzien van financieel-economische draagkracht</w:t>
      </w:r>
      <w:bookmarkEnd w:id="106"/>
      <w:bookmarkEnd w:id="107"/>
    </w:p>
    <w:p w14:paraId="2E3AAB21" w14:textId="77777777" w:rsidR="003F2398" w:rsidRPr="003E30DF" w:rsidRDefault="00154D87" w:rsidP="009752FE">
      <w:r>
        <w:rPr>
          <w:rFonts w:cs="Arial"/>
        </w:rPr>
        <w:t>Inschrijver</w:t>
      </w:r>
      <w:r w:rsidR="003F2398" w:rsidRPr="00863AAD">
        <w:rPr>
          <w:rFonts w:cs="Arial"/>
        </w:rPr>
        <w:t xml:space="preserve"> dient over voldoende financiële en economische draagkracht te beschikken om de opdracht zonder onaanvaardbare financiële risico’s</w:t>
      </w:r>
      <w:r w:rsidR="003F2398" w:rsidRPr="003E30DF">
        <w:t xml:space="preserve"> voor GVB correct en tijdig uit te voeren. GVB hanteert hiervoor de navolgende minimumeisen:</w:t>
      </w:r>
    </w:p>
    <w:p w14:paraId="1BC3EF1A" w14:textId="77777777" w:rsidR="00701CC6" w:rsidRPr="003E30DF" w:rsidRDefault="00701CC6" w:rsidP="009752FE"/>
    <w:p w14:paraId="46B87151" w14:textId="77777777" w:rsidR="003F2398" w:rsidRPr="003E30DF" w:rsidRDefault="003F2398" w:rsidP="009752FE">
      <w:pPr>
        <w:ind w:left="426" w:hanging="426"/>
      </w:pPr>
      <w:r w:rsidRPr="003E30DF">
        <w:t xml:space="preserve">A: </w:t>
      </w:r>
      <w:r w:rsidRPr="003E30DF">
        <w:tab/>
        <w:t xml:space="preserve">Er is geen sprake van gerede twijfel over de duurzame voortzetting van de activiteiten van </w:t>
      </w:r>
      <w:r w:rsidR="00701CC6" w:rsidRPr="003E30DF">
        <w:t>Inschrijver</w:t>
      </w:r>
      <w:r w:rsidRPr="003E30DF">
        <w:t xml:space="preserve">. In geval van </w:t>
      </w:r>
      <w:r w:rsidR="00701CC6" w:rsidRPr="003E30DF">
        <w:t>Inschrijving</w:t>
      </w:r>
      <w:r w:rsidRPr="003E30DF">
        <w:t xml:space="preserve"> van een Combinatie, geldt deze minimumeis voor alle afzonderlijke deelnemers aan de Combinatie.</w:t>
      </w:r>
    </w:p>
    <w:p w14:paraId="2CE00519" w14:textId="77777777" w:rsidR="00701CC6" w:rsidRPr="003E30DF" w:rsidRDefault="00701CC6" w:rsidP="009752FE">
      <w:pPr>
        <w:ind w:left="426" w:hanging="426"/>
      </w:pPr>
    </w:p>
    <w:p w14:paraId="29304D4D" w14:textId="56476027" w:rsidR="003F2398" w:rsidRDefault="003F2398" w:rsidP="009752FE">
      <w:pPr>
        <w:ind w:left="426" w:hanging="426"/>
      </w:pPr>
      <w:r w:rsidRPr="003E30DF">
        <w:t xml:space="preserve">B: </w:t>
      </w:r>
      <w:r w:rsidRPr="003E30DF">
        <w:tab/>
      </w:r>
      <w:r w:rsidR="00701CC6" w:rsidRPr="003E30DF">
        <w:t>Inschrijver</w:t>
      </w:r>
      <w:r w:rsidRPr="003E30DF">
        <w:t xml:space="preserve"> is niet bekend met </w:t>
      </w:r>
      <w:r w:rsidR="00E82F09">
        <w:t xml:space="preserve">substantiële </w:t>
      </w:r>
      <w:r w:rsidRPr="003E30DF">
        <w:t xml:space="preserve">aanspraken van derden, financieel of anderszins, die de continuïteit van zijn bedrijfsvoering in gevaar kunnen brengen. In geval van een </w:t>
      </w:r>
      <w:r w:rsidR="00701CC6" w:rsidRPr="003E30DF">
        <w:t>Inschrijving</w:t>
      </w:r>
      <w:r w:rsidRPr="003E30DF">
        <w:t xml:space="preserve"> van een Combinatie geldt deze minimumeis voor alle afzonderlijke deelnemers aan de Combinatie.</w:t>
      </w:r>
    </w:p>
    <w:p w14:paraId="0B40ACFC" w14:textId="77777777" w:rsidR="00861D1B" w:rsidRPr="003E30DF" w:rsidRDefault="00861D1B" w:rsidP="009752FE">
      <w:pPr>
        <w:ind w:left="426" w:hanging="426"/>
      </w:pPr>
    </w:p>
    <w:p w14:paraId="3D1245CF" w14:textId="45E6472F" w:rsidR="003F2398" w:rsidRPr="003E30DF" w:rsidRDefault="003F2398" w:rsidP="009752FE">
      <w:pPr>
        <w:ind w:left="426" w:hanging="426"/>
        <w:rPr>
          <w:rFonts w:cs="Arial"/>
        </w:rPr>
      </w:pPr>
      <w:r w:rsidRPr="003E30DF">
        <w:t>C:</w:t>
      </w:r>
      <w:r w:rsidRPr="003E30DF">
        <w:tab/>
      </w:r>
      <w:r w:rsidR="00701CC6" w:rsidRPr="003E30DF">
        <w:rPr>
          <w:rFonts w:cs="Arial"/>
        </w:rPr>
        <w:t>Inschrijver</w:t>
      </w:r>
      <w:r w:rsidRPr="003E30DF">
        <w:rPr>
          <w:rFonts w:cs="Arial"/>
        </w:rPr>
        <w:t xml:space="preserve"> is verzekerd tegen aansprakelijkheid voor schade aan personen en zaken die wordt</w:t>
      </w:r>
      <w:r w:rsidRPr="003E30DF">
        <w:rPr>
          <w:rFonts w:ascii="Droid Serif" w:hAnsi="Droid Serif" w:cs="Arial"/>
          <w:color w:val="3B3E45"/>
        </w:rPr>
        <w:t xml:space="preserve"> </w:t>
      </w:r>
      <w:r w:rsidRPr="003E30DF">
        <w:rPr>
          <w:rFonts w:cs="Arial"/>
        </w:rPr>
        <w:t xml:space="preserve">veroorzaakt tijdens de </w:t>
      </w:r>
      <w:r w:rsidRPr="00FB5C07">
        <w:rPr>
          <w:rFonts w:cs="Arial"/>
        </w:rPr>
        <w:t xml:space="preserve">uitvoering van opdrachten (bedrijfsaansprakelijkheid) </w:t>
      </w:r>
      <w:r w:rsidRPr="00823539">
        <w:rPr>
          <w:rFonts w:cs="Arial"/>
        </w:rPr>
        <w:t>en tegen aansprakelijkheid voor fouten bij de uitvoering van opdrachten</w:t>
      </w:r>
      <w:r w:rsidRPr="00FB5C07">
        <w:rPr>
          <w:rFonts w:cs="Arial"/>
        </w:rPr>
        <w:t xml:space="preserve">, </w:t>
      </w:r>
      <w:r w:rsidRPr="00823539">
        <w:rPr>
          <w:rFonts w:cs="Arial"/>
        </w:rPr>
        <w:t>beide</w:t>
      </w:r>
      <w:r w:rsidRPr="00FB5C07">
        <w:rPr>
          <w:rFonts w:cs="Arial"/>
        </w:rPr>
        <w:t xml:space="preserve"> met een verzekerde som van minimaal </w:t>
      </w:r>
      <w:r w:rsidRPr="00823539">
        <w:rPr>
          <w:rFonts w:cs="Arial"/>
        </w:rPr>
        <w:t>€ 1.000.000</w:t>
      </w:r>
      <w:r w:rsidRPr="00FB5C07">
        <w:rPr>
          <w:rFonts w:cs="Arial"/>
        </w:rPr>
        <w:t xml:space="preserve">,- per schadeveroorzakende gebeurtenis en een limiet van minimaal </w:t>
      </w:r>
      <w:r w:rsidRPr="00823539">
        <w:rPr>
          <w:rFonts w:cs="Arial"/>
        </w:rPr>
        <w:t>€ 2.500.000,-</w:t>
      </w:r>
      <w:r w:rsidRPr="00FB5C07">
        <w:rPr>
          <w:rFonts w:cs="Arial"/>
        </w:rPr>
        <w:t xml:space="preserve"> per jaar</w:t>
      </w:r>
      <w:r w:rsidRPr="003E30DF">
        <w:rPr>
          <w:rFonts w:cs="Arial"/>
        </w:rPr>
        <w:t>.</w:t>
      </w:r>
      <w:r w:rsidRPr="003E30DF">
        <w:t xml:space="preserve"> </w:t>
      </w:r>
      <w:r w:rsidRPr="003E30DF">
        <w:rPr>
          <w:rFonts w:cs="Arial"/>
        </w:rPr>
        <w:t xml:space="preserve">In geval van </w:t>
      </w:r>
      <w:r w:rsidR="00701CC6" w:rsidRPr="003E30DF">
        <w:rPr>
          <w:rFonts w:cs="Arial"/>
        </w:rPr>
        <w:t>Inschrijving</w:t>
      </w:r>
      <w:r w:rsidRPr="003E30DF">
        <w:rPr>
          <w:rFonts w:cs="Arial"/>
        </w:rPr>
        <w:t xml:space="preserve"> van een Combinatie, geldt deze minimumeis voor alle afzonderlijke deelnemers aan de Combinatie.</w:t>
      </w:r>
      <w:bookmarkStart w:id="108" w:name="_Hlk520386822"/>
    </w:p>
    <w:p w14:paraId="010CF0F1" w14:textId="77777777" w:rsidR="00701CC6" w:rsidRPr="003E30DF" w:rsidRDefault="00701CC6" w:rsidP="009752FE">
      <w:pPr>
        <w:ind w:left="426" w:hanging="426"/>
      </w:pPr>
    </w:p>
    <w:bookmarkEnd w:id="108"/>
    <w:p w14:paraId="6EC789B1" w14:textId="77777777" w:rsidR="003F2398" w:rsidRPr="003E30DF" w:rsidRDefault="003F2398" w:rsidP="009752FE"/>
    <w:p w14:paraId="77FA3180" w14:textId="77777777" w:rsidR="003F2398" w:rsidRPr="003E30DF" w:rsidRDefault="003F2398" w:rsidP="009752FE">
      <w:pPr>
        <w:rPr>
          <w:rFonts w:cs="Arial"/>
          <w:u w:val="single"/>
        </w:rPr>
      </w:pPr>
      <w:r w:rsidRPr="003E30DF">
        <w:rPr>
          <w:rFonts w:cs="Arial"/>
          <w:u w:val="single"/>
        </w:rPr>
        <w:lastRenderedPageBreak/>
        <w:t>Bewijsstukken:</w:t>
      </w:r>
    </w:p>
    <w:p w14:paraId="5449F269" w14:textId="77777777" w:rsidR="00701CC6" w:rsidRPr="003E30DF" w:rsidRDefault="00701CC6" w:rsidP="009752FE">
      <w:pPr>
        <w:rPr>
          <w:rFonts w:cs="Arial"/>
          <w:u w:val="single"/>
        </w:rPr>
      </w:pPr>
    </w:p>
    <w:p w14:paraId="33E58A2D" w14:textId="77777777" w:rsidR="003F2398" w:rsidRPr="003E30DF" w:rsidRDefault="003F2398" w:rsidP="009752FE">
      <w:pPr>
        <w:rPr>
          <w:rFonts w:cs="Arial"/>
        </w:rPr>
      </w:pPr>
      <w:r w:rsidRPr="003E30DF">
        <w:rPr>
          <w:rFonts w:cs="Arial"/>
        </w:rPr>
        <w:t>Om de juistheid van de Eigen Verklaring met betrekking tot de minimumeisen ten aanzien van financiële en economische draagkracht te toetsen, zal GVB onderstaande bewijsstukken opvragen.</w:t>
      </w:r>
    </w:p>
    <w:p w14:paraId="07F2A6A2" w14:textId="77777777" w:rsidR="00701CC6" w:rsidRPr="003E30DF" w:rsidRDefault="00701CC6" w:rsidP="009752FE">
      <w:pPr>
        <w:rPr>
          <w:rFonts w:cs="Arial"/>
        </w:rPr>
      </w:pPr>
    </w:p>
    <w:tbl>
      <w:tblPr>
        <w:tblStyle w:val="Tabelraster"/>
        <w:tblW w:w="0" w:type="auto"/>
        <w:tblLook w:val="04A0" w:firstRow="1" w:lastRow="0" w:firstColumn="1" w:lastColumn="0" w:noHBand="0" w:noVBand="1"/>
      </w:tblPr>
      <w:tblGrid>
        <w:gridCol w:w="704"/>
        <w:gridCol w:w="1985"/>
        <w:gridCol w:w="6371"/>
      </w:tblGrid>
      <w:tr w:rsidR="003F2398" w:rsidRPr="003E30DF" w14:paraId="5E84A5EF" w14:textId="77777777" w:rsidTr="003F2398">
        <w:tc>
          <w:tcPr>
            <w:tcW w:w="704" w:type="dxa"/>
            <w:vMerge w:val="restart"/>
          </w:tcPr>
          <w:p w14:paraId="02EF56DE" w14:textId="77777777" w:rsidR="003F2398" w:rsidRPr="003E30DF" w:rsidRDefault="003F2398" w:rsidP="009752FE">
            <w:pPr>
              <w:rPr>
                <w:rFonts w:cs="Arial"/>
              </w:rPr>
            </w:pPr>
            <w:r w:rsidRPr="003E30DF">
              <w:rPr>
                <w:rFonts w:cs="Arial"/>
              </w:rPr>
              <w:t>A</w:t>
            </w:r>
          </w:p>
        </w:tc>
        <w:tc>
          <w:tcPr>
            <w:tcW w:w="8358" w:type="dxa"/>
            <w:gridSpan w:val="2"/>
            <w:tcMar>
              <w:top w:w="57" w:type="dxa"/>
              <w:bottom w:w="57" w:type="dxa"/>
            </w:tcMar>
          </w:tcPr>
          <w:p w14:paraId="32E43719" w14:textId="77777777" w:rsidR="003F2398" w:rsidRPr="003E30DF" w:rsidRDefault="003F2398" w:rsidP="00823539">
            <w:pPr>
              <w:numPr>
                <w:ilvl w:val="0"/>
                <w:numId w:val="18"/>
              </w:numPr>
              <w:rPr>
                <w:rFonts w:eastAsia="Calibri" w:cs="Arial"/>
              </w:rPr>
            </w:pPr>
            <w:r w:rsidRPr="003E30DF">
              <w:rPr>
                <w:rFonts w:eastAsia="Calibri" w:cs="Arial"/>
              </w:rPr>
              <w:t xml:space="preserve">Een verklaring van een registeraccountant of een Accountant-Administratieconsulent in de zin van artikel 2:393 lid 1 BW met goedkeurende strekking zonder toelichtende paragraaf wegens onzekerheid omtrent de continuïteit (continuïteitsparagraaf). De accountantsverklaring heeft betrekking op de jaarrekening over het laatste beschikbare boekjaar. Uit deze verklaring moet blijken dat (a) de jaarrekening een getrouw beeld geeft van het vermogen en het resultaat en (b) er geen gerede twijfel is over de continuïteit van de activiteiten van </w:t>
            </w:r>
            <w:r w:rsidRPr="003E30DF">
              <w:rPr>
                <w:rFonts w:cs="Arial"/>
              </w:rPr>
              <w:t>Inschrijver</w:t>
            </w:r>
            <w:r w:rsidR="00701CC6" w:rsidRPr="003E30DF">
              <w:rPr>
                <w:rFonts w:eastAsia="Calibri" w:cs="Arial"/>
              </w:rPr>
              <w:t>.</w:t>
            </w:r>
          </w:p>
          <w:p w14:paraId="7822999D" w14:textId="77777777" w:rsidR="00701CC6" w:rsidRPr="003E30DF" w:rsidRDefault="00701CC6" w:rsidP="009752FE">
            <w:pPr>
              <w:ind w:left="360"/>
              <w:rPr>
                <w:rFonts w:eastAsia="Calibri" w:cs="Arial"/>
              </w:rPr>
            </w:pPr>
          </w:p>
          <w:p w14:paraId="626C2394" w14:textId="77777777" w:rsidR="003F2398" w:rsidRPr="003E30DF" w:rsidRDefault="003F2398" w:rsidP="009752FE">
            <w:pPr>
              <w:ind w:left="720"/>
              <w:rPr>
                <w:rFonts w:eastAsia="Calibri" w:cs="Arial"/>
              </w:rPr>
            </w:pPr>
            <w:r w:rsidRPr="003E30DF">
              <w:rPr>
                <w:rFonts w:eastAsia="Calibri" w:cs="Arial"/>
              </w:rPr>
              <w:t>OF</w:t>
            </w:r>
          </w:p>
          <w:p w14:paraId="699DD53B" w14:textId="77777777" w:rsidR="00701CC6" w:rsidRPr="003E30DF" w:rsidRDefault="00701CC6" w:rsidP="009752FE">
            <w:pPr>
              <w:ind w:left="720"/>
              <w:rPr>
                <w:rFonts w:eastAsia="Calibri" w:cs="Arial"/>
              </w:rPr>
            </w:pPr>
          </w:p>
          <w:p w14:paraId="670A2AEC" w14:textId="77777777" w:rsidR="003F2398" w:rsidRPr="003E30DF" w:rsidRDefault="003F2398" w:rsidP="00823539">
            <w:pPr>
              <w:numPr>
                <w:ilvl w:val="0"/>
                <w:numId w:val="18"/>
              </w:numPr>
              <w:rPr>
                <w:rFonts w:eastAsia="Calibri" w:cs="Arial"/>
              </w:rPr>
            </w:pPr>
            <w:r w:rsidRPr="003E30DF">
              <w:rPr>
                <w:rFonts w:eastAsia="Calibri" w:cs="Arial"/>
              </w:rPr>
              <w:t xml:space="preserve">Indien </w:t>
            </w:r>
            <w:r w:rsidRPr="003E30DF">
              <w:rPr>
                <w:rFonts w:cs="Arial"/>
              </w:rPr>
              <w:t>Inschrijver</w:t>
            </w:r>
            <w:r w:rsidRPr="003E30DF">
              <w:rPr>
                <w:rFonts w:eastAsia="Calibri" w:cs="Arial"/>
              </w:rPr>
              <w:t xml:space="preserve"> niet beschikt over een door een accountant gecontroleerde jaarrekening, maar deel uitmaakt van een concern dat beschikt over een geconsolideerde jaarrekening, mag hij een accountantsverklaring met betrekking tot de geconsolideerde jaarrekening verstrekken. De accountantsverklaring heeft betrekking op de geconsolideerde jaarrekening over het laatste beschikbare boekjaar. Uit deze verklaring moet blijken dat (a) de jaarrekening een getrouw beeld geeft van het vermogen en het resultaat en (b) er geen gerede twijfel is over de continuïteit van de activiteiten van het concern. </w:t>
            </w:r>
            <w:r w:rsidRPr="003E30DF">
              <w:rPr>
                <w:rFonts w:cs="Arial"/>
              </w:rPr>
              <w:t>Inschrijver</w:t>
            </w:r>
            <w:r w:rsidRPr="003E30DF">
              <w:rPr>
                <w:rFonts w:eastAsia="Calibri" w:cs="Arial"/>
              </w:rPr>
              <w:t xml:space="preserve"> dient aanvullend een garantstellingsverklaring te verstrekken van de vennootschap in wiens jaarrekening de gegevens van </w:t>
            </w:r>
            <w:r w:rsidRPr="003E30DF">
              <w:rPr>
                <w:rFonts w:cs="Arial"/>
              </w:rPr>
              <w:t>Inschrijver</w:t>
            </w:r>
            <w:r w:rsidRPr="003E30DF">
              <w:rPr>
                <w:rFonts w:eastAsia="Calibri" w:cs="Arial"/>
              </w:rPr>
              <w:t xml:space="preserve"> zijn geconsolideerd (de ‘moedermaatschappij’). </w:t>
            </w:r>
            <w:r w:rsidRPr="003E30DF">
              <w:rPr>
                <w:rFonts w:cs="Arial"/>
              </w:rPr>
              <w:t>Inschrijver</w:t>
            </w:r>
            <w:r w:rsidRPr="003E30DF">
              <w:rPr>
                <w:rFonts w:eastAsia="Calibri" w:cs="Arial"/>
              </w:rPr>
              <w:t xml:space="preserve"> dient daarvoor gebruik te maken van bijlage 2 zijnde de ‘Verklaring garantstelling moedermaatschappij’. </w:t>
            </w:r>
          </w:p>
          <w:p w14:paraId="0C1D8E8F" w14:textId="77777777" w:rsidR="00701CC6" w:rsidRPr="003E30DF" w:rsidRDefault="00701CC6" w:rsidP="009752FE">
            <w:pPr>
              <w:ind w:left="720"/>
              <w:rPr>
                <w:rFonts w:eastAsia="Calibri" w:cs="Arial"/>
              </w:rPr>
            </w:pPr>
          </w:p>
          <w:p w14:paraId="64F2A9DC" w14:textId="77777777" w:rsidR="003F2398" w:rsidRPr="003E30DF" w:rsidRDefault="003F2398" w:rsidP="009752FE">
            <w:pPr>
              <w:ind w:left="720"/>
              <w:rPr>
                <w:rFonts w:eastAsia="Calibri" w:cs="Arial"/>
              </w:rPr>
            </w:pPr>
            <w:r w:rsidRPr="003E30DF">
              <w:rPr>
                <w:rFonts w:eastAsia="Calibri" w:cs="Arial"/>
              </w:rPr>
              <w:t xml:space="preserve">Nota bene: GVB beschouwt het gebruik van de accountantsverklaring met betrekking tot de geconsolideerde jaarrekening als bewijsstuk niet als een beroep op een derde in de zin van paragraaf 3.5.4. Als </w:t>
            </w:r>
            <w:r w:rsidRPr="003E30DF">
              <w:rPr>
                <w:rFonts w:cs="Arial"/>
              </w:rPr>
              <w:t>Inschrijver</w:t>
            </w:r>
            <w:r w:rsidRPr="003E30DF">
              <w:rPr>
                <w:rFonts w:eastAsia="Calibri" w:cs="Arial"/>
              </w:rPr>
              <w:t xml:space="preserve"> gebruik maakt van een accountantsverklaring met betrekking tot geconsolideerde jaarrekening van zijn moedermaatschappij, hoeft hij de gegevens van moedermaatschappij dus niet te vermelden in Deel II C van de Eigen verklaring. Van de moedermaatschappij hoeft in dat geval ook geen Eigen verklaring bij de Inschrijving te worden ingediend.</w:t>
            </w:r>
          </w:p>
          <w:p w14:paraId="4C6B59AD" w14:textId="77777777" w:rsidR="003F2398" w:rsidRPr="003E30DF" w:rsidRDefault="003F2398" w:rsidP="009752FE">
            <w:pPr>
              <w:ind w:left="720"/>
              <w:rPr>
                <w:rFonts w:eastAsia="Calibri" w:cs="Arial"/>
              </w:rPr>
            </w:pPr>
            <w:r w:rsidRPr="003E30DF">
              <w:rPr>
                <w:rFonts w:eastAsia="Calibri" w:cs="Arial"/>
              </w:rPr>
              <w:t>OF</w:t>
            </w:r>
          </w:p>
          <w:p w14:paraId="4D5C2C3F" w14:textId="77777777" w:rsidR="00701CC6" w:rsidRPr="003E30DF" w:rsidRDefault="00701CC6" w:rsidP="009752FE">
            <w:pPr>
              <w:ind w:left="720"/>
              <w:rPr>
                <w:rFonts w:eastAsia="Calibri" w:cs="Arial"/>
              </w:rPr>
            </w:pPr>
          </w:p>
          <w:p w14:paraId="641A4407" w14:textId="77777777" w:rsidR="003F2398" w:rsidRPr="003E30DF" w:rsidRDefault="003F2398" w:rsidP="00823539">
            <w:pPr>
              <w:numPr>
                <w:ilvl w:val="0"/>
                <w:numId w:val="18"/>
              </w:numPr>
              <w:rPr>
                <w:rFonts w:eastAsia="Calibri" w:cs="Arial"/>
              </w:rPr>
            </w:pPr>
            <w:r w:rsidRPr="003E30DF">
              <w:rPr>
                <w:rFonts w:eastAsia="Calibri" w:cs="Arial"/>
              </w:rPr>
              <w:t xml:space="preserve">Indien </w:t>
            </w:r>
            <w:r w:rsidRPr="003E30DF">
              <w:rPr>
                <w:rFonts w:cs="Arial"/>
              </w:rPr>
              <w:t>Inschrijver</w:t>
            </w:r>
            <w:r w:rsidRPr="003E30DF">
              <w:rPr>
                <w:rFonts w:eastAsia="Calibri" w:cs="Arial"/>
              </w:rPr>
              <w:t xml:space="preserve"> niet over een door een accountant gecontroleerde jaarrekening beschikt, mag </w:t>
            </w:r>
            <w:r w:rsidRPr="003E30DF">
              <w:rPr>
                <w:rFonts w:cs="Arial"/>
              </w:rPr>
              <w:t>Inschrijver</w:t>
            </w:r>
            <w:r w:rsidRPr="003E30DF">
              <w:rPr>
                <w:rFonts w:eastAsia="Calibri" w:cs="Arial"/>
              </w:rPr>
              <w:t xml:space="preserve"> een beoordelingsverklaring verstrekken van een registeraccountant of een Accountant-Administratieconsulent die in het in artikel 36 van de Wet op het accountantsberoep* bedoelde register is ingeschreven en ten aanzien van wie de in lid 2 sub i van dit artikel bedoelde aantekening in het register is geplaatst. De beoordelingsverklaring van de accountant heeft betrekking op de jaarrekening over het laatste beschikbare boekjaar. Uit deze verklaring moet blijken dat (a) niet de conclusie getrokken kan worden dat de jaarrekening geen getrouw beeld geeft van het vermogen en het resultaat en (b) er geen gerede twijfel is over de continuïteit van de activiteiten van de </w:t>
            </w:r>
            <w:r w:rsidRPr="003E30DF">
              <w:rPr>
                <w:rFonts w:cs="Arial"/>
              </w:rPr>
              <w:t>Inschrijver</w:t>
            </w:r>
            <w:r w:rsidRPr="003E30DF">
              <w:rPr>
                <w:rFonts w:eastAsia="Calibri" w:cs="Arial"/>
              </w:rPr>
              <w:t>.</w:t>
            </w:r>
          </w:p>
          <w:p w14:paraId="5EB0A3E5" w14:textId="77777777" w:rsidR="00701CC6" w:rsidRPr="003E30DF" w:rsidRDefault="00701CC6" w:rsidP="009752FE">
            <w:pPr>
              <w:ind w:left="360"/>
              <w:rPr>
                <w:rFonts w:eastAsia="Calibri" w:cs="Arial"/>
              </w:rPr>
            </w:pPr>
          </w:p>
          <w:p w14:paraId="398C82DA" w14:textId="77777777" w:rsidR="003F2398" w:rsidRPr="003E30DF" w:rsidRDefault="003F2398" w:rsidP="009752FE">
            <w:pPr>
              <w:rPr>
                <w:rFonts w:cs="Arial"/>
              </w:rPr>
            </w:pPr>
            <w:r w:rsidRPr="003E30DF">
              <w:rPr>
                <w:rFonts w:eastAsia="Calibri" w:cs="Arial"/>
              </w:rPr>
              <w:t>*of in het land van vestiging vergelijkbare wetgeving.</w:t>
            </w:r>
          </w:p>
        </w:tc>
      </w:tr>
      <w:tr w:rsidR="003F2398" w:rsidRPr="003E30DF" w14:paraId="0A33F263" w14:textId="77777777" w:rsidTr="003F2398">
        <w:tc>
          <w:tcPr>
            <w:tcW w:w="704" w:type="dxa"/>
            <w:vMerge/>
          </w:tcPr>
          <w:p w14:paraId="21DE9945" w14:textId="77777777" w:rsidR="003F2398" w:rsidRPr="003E30DF" w:rsidRDefault="003F2398" w:rsidP="009752FE">
            <w:pPr>
              <w:rPr>
                <w:rFonts w:cs="Arial"/>
              </w:rPr>
            </w:pPr>
          </w:p>
        </w:tc>
        <w:tc>
          <w:tcPr>
            <w:tcW w:w="1985" w:type="dxa"/>
            <w:tcMar>
              <w:top w:w="57" w:type="dxa"/>
              <w:bottom w:w="57" w:type="dxa"/>
            </w:tcMar>
          </w:tcPr>
          <w:p w14:paraId="73AA9E91" w14:textId="77777777" w:rsidR="003F2398" w:rsidRPr="003E30DF" w:rsidRDefault="003F2398" w:rsidP="009752FE">
            <w:pPr>
              <w:rPr>
                <w:rFonts w:cs="Arial"/>
              </w:rPr>
            </w:pPr>
            <w:r w:rsidRPr="003E30DF">
              <w:rPr>
                <w:rFonts w:cs="Arial"/>
              </w:rPr>
              <w:t>Te verstrekken door:</w:t>
            </w:r>
          </w:p>
        </w:tc>
        <w:tc>
          <w:tcPr>
            <w:tcW w:w="6373" w:type="dxa"/>
            <w:tcMar>
              <w:top w:w="57" w:type="dxa"/>
              <w:bottom w:w="57" w:type="dxa"/>
            </w:tcMar>
          </w:tcPr>
          <w:p w14:paraId="73920AD9"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aan wie GVB voornemens is te gunnen.</w:t>
            </w:r>
          </w:p>
          <w:p w14:paraId="44B70F82" w14:textId="77777777" w:rsidR="003F2398" w:rsidRPr="003E30DF" w:rsidRDefault="003F2398" w:rsidP="009752FE">
            <w:pPr>
              <w:rPr>
                <w:rFonts w:eastAsia="Calibri" w:cs="Arial"/>
              </w:rPr>
            </w:pPr>
          </w:p>
          <w:p w14:paraId="3DDABEA0" w14:textId="77777777" w:rsidR="003F2398" w:rsidRPr="003E30DF" w:rsidRDefault="003F2398" w:rsidP="009752FE">
            <w:pPr>
              <w:rPr>
                <w:rFonts w:eastAsia="Calibri" w:cs="Arial"/>
              </w:rPr>
            </w:pPr>
            <w:r w:rsidRPr="003E30DF">
              <w:rPr>
                <w:rFonts w:eastAsia="Calibri" w:cs="Arial"/>
              </w:rPr>
              <w:t xml:space="preserve">Indien </w:t>
            </w:r>
            <w:r w:rsidRPr="003E30DF">
              <w:rPr>
                <w:rFonts w:cs="Arial"/>
              </w:rPr>
              <w:t>Inschrijver</w:t>
            </w:r>
            <w:r w:rsidRPr="003E30DF">
              <w:rPr>
                <w:rFonts w:eastAsia="Calibri" w:cs="Arial"/>
              </w:rPr>
              <w:t xml:space="preserve"> een Combinatie is, geldt dit verzoek voor </w:t>
            </w:r>
            <w:r w:rsidRPr="003E30DF">
              <w:rPr>
                <w:rFonts w:eastAsia="Calibri" w:cs="Arial"/>
                <w:u w:val="single"/>
              </w:rPr>
              <w:t>alle</w:t>
            </w:r>
            <w:r w:rsidRPr="003E30DF">
              <w:rPr>
                <w:rFonts w:eastAsia="Calibri" w:cs="Arial"/>
              </w:rPr>
              <w:t xml:space="preserve"> afzonderlijke deelnemers aan de Combin</w:t>
            </w:r>
            <w:r w:rsidR="00AC28F7" w:rsidRPr="003E30DF">
              <w:rPr>
                <w:rFonts w:eastAsia="Calibri" w:cs="Arial"/>
              </w:rPr>
              <w:t>atie.</w:t>
            </w:r>
          </w:p>
          <w:p w14:paraId="0BCFD625" w14:textId="77777777" w:rsidR="00AC28F7" w:rsidRPr="003E30DF" w:rsidRDefault="00AC28F7" w:rsidP="009752FE">
            <w:pPr>
              <w:rPr>
                <w:rFonts w:eastAsia="Calibri" w:cs="Arial"/>
              </w:rPr>
            </w:pPr>
          </w:p>
          <w:p w14:paraId="3F571100" w14:textId="77777777" w:rsidR="003F2398" w:rsidRPr="003E30DF" w:rsidRDefault="003F2398" w:rsidP="009752FE">
            <w:pPr>
              <w:rPr>
                <w:rFonts w:cs="Arial"/>
              </w:rPr>
            </w:pPr>
            <w:r w:rsidRPr="003E30DF">
              <w:rPr>
                <w:rFonts w:eastAsia="Calibri" w:cs="Arial"/>
              </w:rPr>
              <w:t xml:space="preserve">Doet </w:t>
            </w:r>
            <w:r w:rsidRPr="003E30DF">
              <w:rPr>
                <w:rFonts w:cs="Arial"/>
              </w:rPr>
              <w:t>Inschrijver</w:t>
            </w:r>
            <w:r w:rsidRPr="003E30DF">
              <w:rPr>
                <w:rFonts w:eastAsia="Calibri" w:cs="Arial"/>
              </w:rPr>
              <w:t xml:space="preserve"> ten aanzien van minimumeis A een beroep op de draagkracht van een derde, dan dient </w:t>
            </w:r>
            <w:r w:rsidRPr="003E30DF">
              <w:rPr>
                <w:rFonts w:cs="Arial"/>
              </w:rPr>
              <w:t>Inschrijver</w:t>
            </w:r>
            <w:r w:rsidRPr="003E30DF">
              <w:rPr>
                <w:rFonts w:eastAsia="Calibri" w:cs="Arial"/>
              </w:rPr>
              <w:t xml:space="preserve"> bovenbedoelde bewijsstukken van deze derde te verstrekken. </w:t>
            </w:r>
            <w:r w:rsidRPr="003E30DF">
              <w:rPr>
                <w:rFonts w:cs="Arial"/>
              </w:rPr>
              <w:t>Inschrijver</w:t>
            </w:r>
            <w:r w:rsidRPr="003E30DF">
              <w:rPr>
                <w:rFonts w:eastAsia="Calibri" w:cs="Arial"/>
              </w:rPr>
              <w:t xml:space="preserve"> dient aanvullend een verklaring te verstrekken waarin de derde zich hoofdelijk aansprakelijk stelt voor de uitvoering van de opdracht. </w:t>
            </w:r>
          </w:p>
        </w:tc>
      </w:tr>
      <w:tr w:rsidR="003F2398" w:rsidRPr="003E30DF" w14:paraId="4068B991" w14:textId="77777777" w:rsidTr="003F2398">
        <w:tc>
          <w:tcPr>
            <w:tcW w:w="704" w:type="dxa"/>
            <w:vMerge/>
          </w:tcPr>
          <w:p w14:paraId="05E67B16" w14:textId="77777777" w:rsidR="003F2398" w:rsidRPr="003E30DF" w:rsidRDefault="003F2398" w:rsidP="009752FE">
            <w:pPr>
              <w:rPr>
                <w:rFonts w:cs="Arial"/>
              </w:rPr>
            </w:pPr>
          </w:p>
        </w:tc>
        <w:tc>
          <w:tcPr>
            <w:tcW w:w="1985" w:type="dxa"/>
            <w:tcMar>
              <w:top w:w="57" w:type="dxa"/>
              <w:bottom w:w="57" w:type="dxa"/>
            </w:tcMar>
          </w:tcPr>
          <w:p w14:paraId="760CBA87" w14:textId="77777777" w:rsidR="003F2398" w:rsidRPr="003E30DF" w:rsidRDefault="003F2398" w:rsidP="009752FE">
            <w:pPr>
              <w:rPr>
                <w:rFonts w:cs="Arial"/>
              </w:rPr>
            </w:pPr>
            <w:r w:rsidRPr="003E30DF">
              <w:rPr>
                <w:rFonts w:cs="Arial"/>
              </w:rPr>
              <w:t>Wanneer:</w:t>
            </w:r>
          </w:p>
        </w:tc>
        <w:tc>
          <w:tcPr>
            <w:tcW w:w="6373" w:type="dxa"/>
            <w:tcMar>
              <w:top w:w="57" w:type="dxa"/>
              <w:bottom w:w="57" w:type="dxa"/>
            </w:tcMar>
          </w:tcPr>
          <w:p w14:paraId="615CCE71" w14:textId="77777777" w:rsidR="003F2398" w:rsidRPr="003E30DF" w:rsidRDefault="003F2398" w:rsidP="009752FE">
            <w:pPr>
              <w:rPr>
                <w:rFonts w:cs="Arial"/>
              </w:rPr>
            </w:pPr>
            <w:r w:rsidRPr="003E30DF">
              <w:rPr>
                <w:rFonts w:cs="Arial"/>
              </w:rPr>
              <w:t>Binnen 7 kalenderdagen na een daartoe strekkend verzoek van GVB. Zie paragraaf 3.6.5 en 3.6.6.</w:t>
            </w:r>
          </w:p>
        </w:tc>
      </w:tr>
    </w:tbl>
    <w:p w14:paraId="0CA3B477" w14:textId="77777777" w:rsidR="003F2398" w:rsidRPr="003E30DF" w:rsidRDefault="003F2398" w:rsidP="009752FE">
      <w:pPr>
        <w:pStyle w:val="Geenafstand"/>
        <w:spacing w:line="276" w:lineRule="auto"/>
      </w:pPr>
    </w:p>
    <w:p w14:paraId="7F4EE2F6" w14:textId="77777777" w:rsidR="003F2398" w:rsidRPr="003E30DF" w:rsidRDefault="003F2398" w:rsidP="009752FE">
      <w:pPr>
        <w:pStyle w:val="Geenafstand"/>
        <w:spacing w:line="276" w:lineRule="auto"/>
      </w:pPr>
    </w:p>
    <w:tbl>
      <w:tblPr>
        <w:tblStyle w:val="Tabelraster"/>
        <w:tblW w:w="0" w:type="auto"/>
        <w:tblLook w:val="04A0" w:firstRow="1" w:lastRow="0" w:firstColumn="1" w:lastColumn="0" w:noHBand="0" w:noVBand="1"/>
      </w:tblPr>
      <w:tblGrid>
        <w:gridCol w:w="704"/>
        <w:gridCol w:w="1985"/>
        <w:gridCol w:w="6371"/>
      </w:tblGrid>
      <w:tr w:rsidR="003F2398" w:rsidRPr="003E30DF" w14:paraId="641388C6" w14:textId="77777777" w:rsidTr="003F2398">
        <w:tc>
          <w:tcPr>
            <w:tcW w:w="704" w:type="dxa"/>
            <w:vMerge w:val="restart"/>
          </w:tcPr>
          <w:p w14:paraId="1065FE3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w:t>
            </w:r>
          </w:p>
        </w:tc>
        <w:tc>
          <w:tcPr>
            <w:tcW w:w="8358" w:type="dxa"/>
            <w:gridSpan w:val="2"/>
            <w:tcMar>
              <w:top w:w="57" w:type="dxa"/>
              <w:bottom w:w="57" w:type="dxa"/>
            </w:tcMar>
          </w:tcPr>
          <w:p w14:paraId="33D74234"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Een rechtsgeldig ondertekende verklaring van Inschrijver dat hij niet bekend is met </w:t>
            </w:r>
            <w:r w:rsidR="00B76175">
              <w:rPr>
                <w:rFonts w:ascii="Arial" w:hAnsi="Arial" w:cs="Arial"/>
                <w:sz w:val="20"/>
                <w:szCs w:val="20"/>
              </w:rPr>
              <w:t>substantiële</w:t>
            </w:r>
            <w:r w:rsidR="0077041F">
              <w:rPr>
                <w:rFonts w:ascii="Arial" w:hAnsi="Arial" w:cs="Arial"/>
                <w:sz w:val="20"/>
                <w:szCs w:val="20"/>
              </w:rPr>
              <w:t xml:space="preserve"> </w:t>
            </w:r>
            <w:r w:rsidRPr="003E30DF">
              <w:rPr>
                <w:rFonts w:ascii="Arial" w:hAnsi="Arial" w:cs="Arial"/>
                <w:sz w:val="20"/>
                <w:szCs w:val="20"/>
              </w:rPr>
              <w:t xml:space="preserve">aanspraken van derden, financieel of anderszins, die de continuïteit van zijn bedrijfsvoering in gevaar kunnen brengen. Inschrijver dient hiervoor gebruik te maken van bijgevoegde ‘Verklaring Financiële draagkracht en continuïteit bedrijfsvoering’ (bijlage 3). </w:t>
            </w:r>
          </w:p>
        </w:tc>
      </w:tr>
      <w:tr w:rsidR="003F2398" w:rsidRPr="003E30DF" w14:paraId="649DBD7C" w14:textId="77777777" w:rsidTr="003F2398">
        <w:tc>
          <w:tcPr>
            <w:tcW w:w="704" w:type="dxa"/>
            <w:vMerge/>
          </w:tcPr>
          <w:p w14:paraId="5C73037F" w14:textId="77777777" w:rsidR="003F2398" w:rsidRPr="003E30DF" w:rsidRDefault="003F2398" w:rsidP="009752FE">
            <w:pPr>
              <w:rPr>
                <w:rFonts w:cs="Arial"/>
              </w:rPr>
            </w:pPr>
          </w:p>
        </w:tc>
        <w:tc>
          <w:tcPr>
            <w:tcW w:w="1985" w:type="dxa"/>
            <w:tcMar>
              <w:top w:w="57" w:type="dxa"/>
              <w:bottom w:w="57" w:type="dxa"/>
            </w:tcMar>
          </w:tcPr>
          <w:p w14:paraId="435A0ABC" w14:textId="77777777" w:rsidR="003F2398" w:rsidRPr="003E30DF" w:rsidRDefault="003F2398" w:rsidP="009752FE">
            <w:pPr>
              <w:rPr>
                <w:rFonts w:cs="Arial"/>
              </w:rPr>
            </w:pPr>
            <w:r w:rsidRPr="003E30DF">
              <w:rPr>
                <w:rFonts w:cs="Arial"/>
              </w:rPr>
              <w:t xml:space="preserve">Te verstrekken door: </w:t>
            </w:r>
          </w:p>
        </w:tc>
        <w:tc>
          <w:tcPr>
            <w:tcW w:w="6373" w:type="dxa"/>
            <w:tcMar>
              <w:top w:w="57" w:type="dxa"/>
              <w:bottom w:w="57" w:type="dxa"/>
            </w:tcMar>
          </w:tcPr>
          <w:p w14:paraId="705AA1D7"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aan wie GVB voornemens is te gunnen.</w:t>
            </w:r>
          </w:p>
          <w:p w14:paraId="5FFFA340" w14:textId="77777777" w:rsidR="003F2398" w:rsidRPr="003E30DF" w:rsidRDefault="003F2398" w:rsidP="009752FE">
            <w:pPr>
              <w:pStyle w:val="Geenafstand"/>
              <w:rPr>
                <w:rFonts w:ascii="Arial" w:hAnsi="Arial" w:cs="Arial"/>
                <w:sz w:val="20"/>
                <w:szCs w:val="20"/>
              </w:rPr>
            </w:pPr>
          </w:p>
          <w:p w14:paraId="6D26A8B0"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een Combinatie is,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7F224AFD" w14:textId="77777777" w:rsidR="003F2398" w:rsidRPr="003E30DF" w:rsidRDefault="003F2398" w:rsidP="009752FE">
            <w:pPr>
              <w:pStyle w:val="Geenafstand"/>
              <w:rPr>
                <w:rFonts w:ascii="Arial" w:hAnsi="Arial" w:cs="Arial"/>
                <w:sz w:val="20"/>
                <w:szCs w:val="20"/>
              </w:rPr>
            </w:pPr>
          </w:p>
          <w:p w14:paraId="61A3D13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Doet Inschrijver voor de Inschrijving ten aanzien van de financieel-economische draagkracht een beroep op de draagkracht van een derde, dan dient Inschrijver ook voor deze derde bovenbedoelde verklaring te verstrekken. Inschrijver maakt daarvoor gebruik van het als </w:t>
            </w:r>
            <w:r w:rsidRPr="007379F7">
              <w:rPr>
                <w:rFonts w:ascii="Arial" w:hAnsi="Arial" w:cs="Arial"/>
                <w:sz w:val="20"/>
                <w:szCs w:val="20"/>
              </w:rPr>
              <w:t>bijlage 3 bijgevoegde</w:t>
            </w:r>
            <w:r w:rsidRPr="003E30DF">
              <w:rPr>
                <w:rFonts w:ascii="Arial" w:hAnsi="Arial" w:cs="Arial"/>
                <w:sz w:val="20"/>
                <w:szCs w:val="20"/>
              </w:rPr>
              <w:t xml:space="preserve"> model. Inschrijver dient aanvullend een verklaring te verstrekken waarin de derde zich hoofdelijk aansprakelijk stelt voor de uitvoering van de opdracht.</w:t>
            </w:r>
          </w:p>
        </w:tc>
      </w:tr>
      <w:tr w:rsidR="003F2398" w:rsidRPr="003E30DF" w14:paraId="6665D4DB" w14:textId="77777777" w:rsidTr="003F2398">
        <w:tc>
          <w:tcPr>
            <w:tcW w:w="704" w:type="dxa"/>
            <w:vMerge/>
          </w:tcPr>
          <w:p w14:paraId="127B3915" w14:textId="77777777" w:rsidR="003F2398" w:rsidRPr="003E30DF" w:rsidRDefault="003F2398" w:rsidP="009752FE">
            <w:pPr>
              <w:rPr>
                <w:rFonts w:cs="Arial"/>
              </w:rPr>
            </w:pPr>
          </w:p>
        </w:tc>
        <w:tc>
          <w:tcPr>
            <w:tcW w:w="1985" w:type="dxa"/>
            <w:tcMar>
              <w:top w:w="57" w:type="dxa"/>
              <w:bottom w:w="57" w:type="dxa"/>
            </w:tcMar>
          </w:tcPr>
          <w:p w14:paraId="1C4997D9" w14:textId="77777777" w:rsidR="003F2398" w:rsidRPr="003E30DF" w:rsidRDefault="003F2398" w:rsidP="009752FE">
            <w:pPr>
              <w:rPr>
                <w:rFonts w:cs="Arial"/>
              </w:rPr>
            </w:pPr>
            <w:r w:rsidRPr="003E30DF">
              <w:rPr>
                <w:rFonts w:cs="Arial"/>
              </w:rPr>
              <w:t>Wanneer:</w:t>
            </w:r>
          </w:p>
        </w:tc>
        <w:tc>
          <w:tcPr>
            <w:tcW w:w="6373" w:type="dxa"/>
            <w:tcMar>
              <w:top w:w="57" w:type="dxa"/>
              <w:bottom w:w="57" w:type="dxa"/>
            </w:tcMar>
          </w:tcPr>
          <w:p w14:paraId="4E5322AB"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eerste verzoek van GVB. Zie paragraaf 3.6.5 en 3.6.6.</w:t>
            </w:r>
          </w:p>
        </w:tc>
      </w:tr>
    </w:tbl>
    <w:p w14:paraId="6BA3D47C" w14:textId="77777777" w:rsidR="003F2398" w:rsidRPr="003E30DF" w:rsidRDefault="003F2398" w:rsidP="009752FE">
      <w:pPr>
        <w:pStyle w:val="Geenafstand"/>
        <w:spacing w:line="276" w:lineRule="auto"/>
      </w:pPr>
    </w:p>
    <w:tbl>
      <w:tblPr>
        <w:tblStyle w:val="Tabelraster"/>
        <w:tblW w:w="0" w:type="auto"/>
        <w:tblLook w:val="04A0" w:firstRow="1" w:lastRow="0" w:firstColumn="1" w:lastColumn="0" w:noHBand="0" w:noVBand="1"/>
      </w:tblPr>
      <w:tblGrid>
        <w:gridCol w:w="704"/>
        <w:gridCol w:w="1985"/>
        <w:gridCol w:w="6371"/>
      </w:tblGrid>
      <w:tr w:rsidR="003F2398" w:rsidRPr="003E30DF" w14:paraId="0B0B4CD6" w14:textId="77777777" w:rsidTr="003F2398">
        <w:tc>
          <w:tcPr>
            <w:tcW w:w="704" w:type="dxa"/>
            <w:vMerge w:val="restart"/>
          </w:tcPr>
          <w:p w14:paraId="071B8DB7" w14:textId="77777777" w:rsidR="003F2398" w:rsidRPr="003E30DF" w:rsidRDefault="00AC28F7" w:rsidP="009752FE">
            <w:pPr>
              <w:pStyle w:val="Geenafstand"/>
              <w:rPr>
                <w:rFonts w:ascii="Arial" w:hAnsi="Arial" w:cs="Arial"/>
                <w:sz w:val="20"/>
                <w:szCs w:val="20"/>
              </w:rPr>
            </w:pPr>
            <w:r w:rsidRPr="003E30DF">
              <w:rPr>
                <w:rFonts w:ascii="Arial" w:hAnsi="Arial" w:cs="Arial"/>
                <w:sz w:val="20"/>
                <w:szCs w:val="20"/>
              </w:rPr>
              <w:t>C</w:t>
            </w:r>
            <w:r w:rsidR="003F2398" w:rsidRPr="003E30DF">
              <w:rPr>
                <w:rFonts w:ascii="Arial" w:hAnsi="Arial" w:cs="Arial"/>
                <w:sz w:val="20"/>
                <w:szCs w:val="20"/>
              </w:rPr>
              <w:t>.</w:t>
            </w:r>
          </w:p>
        </w:tc>
        <w:tc>
          <w:tcPr>
            <w:tcW w:w="8358" w:type="dxa"/>
            <w:gridSpan w:val="2"/>
            <w:tcMar>
              <w:top w:w="57" w:type="dxa"/>
              <w:bottom w:w="57" w:type="dxa"/>
            </w:tcMar>
          </w:tcPr>
          <w:p w14:paraId="471851EA" w14:textId="1CEDBA32"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Een bewijs van verzekering tegen bedrijfsaansprakelijkheid (kopie polis of verzekeringsverklaring) waaruit blijkt dat Inschrijver is verzekerd tegen wettelijke aansprakelijkheid (bedrijfsaansprakelijkheid) voor een bedrag van </w:t>
            </w:r>
            <w:r w:rsidRPr="00FB5C07">
              <w:rPr>
                <w:rFonts w:ascii="Arial" w:hAnsi="Arial" w:cs="Arial"/>
                <w:sz w:val="20"/>
                <w:szCs w:val="20"/>
              </w:rPr>
              <w:t xml:space="preserve">minimaal </w:t>
            </w:r>
            <w:r w:rsidRPr="00823539">
              <w:rPr>
                <w:rFonts w:ascii="Arial" w:hAnsi="Arial" w:cs="Arial"/>
                <w:sz w:val="20"/>
                <w:szCs w:val="20"/>
              </w:rPr>
              <w:t>€ 1.000.000,-</w:t>
            </w:r>
            <w:r w:rsidRPr="00FB5C07">
              <w:rPr>
                <w:rFonts w:ascii="Arial" w:hAnsi="Arial" w:cs="Arial"/>
                <w:sz w:val="20"/>
                <w:szCs w:val="20"/>
              </w:rPr>
              <w:t xml:space="preserve"> per schadeveroorzakende gebeurtenis en een limiet van minimaal </w:t>
            </w:r>
            <w:r w:rsidRPr="00823539">
              <w:rPr>
                <w:rFonts w:ascii="Arial" w:hAnsi="Arial" w:cs="Arial"/>
                <w:sz w:val="20"/>
                <w:szCs w:val="20"/>
              </w:rPr>
              <w:t>€ 2.500.000,-</w:t>
            </w:r>
            <w:r w:rsidRPr="00FB5C07">
              <w:rPr>
                <w:rFonts w:ascii="Arial" w:hAnsi="Arial" w:cs="Arial"/>
                <w:sz w:val="20"/>
                <w:szCs w:val="20"/>
              </w:rPr>
              <w:t xml:space="preserve"> per jaar</w:t>
            </w:r>
            <w:r w:rsidRPr="003E30DF">
              <w:rPr>
                <w:rFonts w:ascii="Arial" w:hAnsi="Arial" w:cs="Arial"/>
                <w:sz w:val="20"/>
                <w:szCs w:val="20"/>
              </w:rPr>
              <w:t>.</w:t>
            </w:r>
          </w:p>
        </w:tc>
      </w:tr>
      <w:tr w:rsidR="003F2398" w:rsidRPr="003E30DF" w14:paraId="5A2195BB" w14:textId="77777777" w:rsidTr="003F2398">
        <w:tc>
          <w:tcPr>
            <w:tcW w:w="704" w:type="dxa"/>
            <w:vMerge/>
          </w:tcPr>
          <w:p w14:paraId="4B8F6484" w14:textId="77777777" w:rsidR="003F2398" w:rsidRPr="003E30DF" w:rsidRDefault="003F2398" w:rsidP="009752FE">
            <w:pPr>
              <w:rPr>
                <w:rFonts w:cs="Arial"/>
              </w:rPr>
            </w:pPr>
          </w:p>
        </w:tc>
        <w:tc>
          <w:tcPr>
            <w:tcW w:w="1985" w:type="dxa"/>
            <w:tcMar>
              <w:top w:w="57" w:type="dxa"/>
              <w:bottom w:w="57" w:type="dxa"/>
            </w:tcMar>
          </w:tcPr>
          <w:p w14:paraId="570FED53" w14:textId="77777777" w:rsidR="003F2398" w:rsidRPr="003E30DF" w:rsidRDefault="003F2398" w:rsidP="009752FE">
            <w:pPr>
              <w:rPr>
                <w:rFonts w:cs="Arial"/>
              </w:rPr>
            </w:pPr>
            <w:r w:rsidRPr="003E30DF">
              <w:rPr>
                <w:rFonts w:cs="Arial"/>
              </w:rPr>
              <w:t xml:space="preserve">Te verstrekken door: </w:t>
            </w:r>
          </w:p>
        </w:tc>
        <w:tc>
          <w:tcPr>
            <w:tcW w:w="6373" w:type="dxa"/>
            <w:tcMar>
              <w:top w:w="57" w:type="dxa"/>
              <w:bottom w:w="57" w:type="dxa"/>
            </w:tcMar>
          </w:tcPr>
          <w:p w14:paraId="19106D09"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aan wie GVB voornemens is te gunnen.</w:t>
            </w:r>
          </w:p>
          <w:p w14:paraId="2633AA9E" w14:textId="77777777" w:rsidR="003F2398" w:rsidRPr="003E30DF" w:rsidRDefault="003F2398" w:rsidP="009752FE">
            <w:pPr>
              <w:pStyle w:val="Geenafstand"/>
              <w:rPr>
                <w:rFonts w:ascii="Arial" w:hAnsi="Arial" w:cs="Arial"/>
                <w:sz w:val="20"/>
                <w:szCs w:val="20"/>
              </w:rPr>
            </w:pPr>
          </w:p>
          <w:p w14:paraId="272539A7"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een Combinatie is,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tc>
      </w:tr>
      <w:tr w:rsidR="003F2398" w:rsidRPr="003E30DF" w14:paraId="6E0931EF" w14:textId="77777777" w:rsidTr="003F2398">
        <w:tc>
          <w:tcPr>
            <w:tcW w:w="704" w:type="dxa"/>
            <w:vMerge/>
          </w:tcPr>
          <w:p w14:paraId="557A0D82" w14:textId="77777777" w:rsidR="003F2398" w:rsidRPr="003E30DF" w:rsidRDefault="003F2398" w:rsidP="009752FE">
            <w:pPr>
              <w:rPr>
                <w:rFonts w:cs="Arial"/>
              </w:rPr>
            </w:pPr>
          </w:p>
        </w:tc>
        <w:tc>
          <w:tcPr>
            <w:tcW w:w="1985" w:type="dxa"/>
            <w:tcMar>
              <w:top w:w="57" w:type="dxa"/>
              <w:bottom w:w="57" w:type="dxa"/>
            </w:tcMar>
          </w:tcPr>
          <w:p w14:paraId="4665279E" w14:textId="77777777" w:rsidR="003F2398" w:rsidRPr="003E30DF" w:rsidRDefault="003F2398" w:rsidP="009752FE">
            <w:pPr>
              <w:rPr>
                <w:rFonts w:cs="Arial"/>
              </w:rPr>
            </w:pPr>
            <w:r w:rsidRPr="003E30DF">
              <w:rPr>
                <w:rFonts w:cs="Arial"/>
              </w:rPr>
              <w:t>Wanneer:</w:t>
            </w:r>
          </w:p>
        </w:tc>
        <w:tc>
          <w:tcPr>
            <w:tcW w:w="6373" w:type="dxa"/>
            <w:tcMar>
              <w:top w:w="57" w:type="dxa"/>
              <w:bottom w:w="57" w:type="dxa"/>
            </w:tcMar>
          </w:tcPr>
          <w:p w14:paraId="31ADA7C0"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eerste verzoek van GVB. Zie paragraaf 3.6.5 en 3.6.6.</w:t>
            </w:r>
          </w:p>
        </w:tc>
      </w:tr>
    </w:tbl>
    <w:p w14:paraId="71CD9F13" w14:textId="77777777" w:rsidR="003F2398" w:rsidRPr="003E30DF" w:rsidRDefault="003F2398" w:rsidP="009752FE">
      <w:pPr>
        <w:pStyle w:val="Geenafstand"/>
        <w:spacing w:line="276" w:lineRule="auto"/>
      </w:pPr>
      <w:bookmarkStart w:id="109" w:name="_Hlk533409799"/>
    </w:p>
    <w:p w14:paraId="513AB349" w14:textId="77777777" w:rsidR="003F2398" w:rsidRPr="003E30DF" w:rsidRDefault="003F2398" w:rsidP="009752FE">
      <w:pPr>
        <w:pStyle w:val="Geenafstand"/>
        <w:spacing w:line="276" w:lineRule="auto"/>
      </w:pPr>
    </w:p>
    <w:p w14:paraId="1ADCD1F8" w14:textId="77777777" w:rsidR="003F2398" w:rsidRPr="003E30DF" w:rsidRDefault="003F2398" w:rsidP="009752FE">
      <w:pPr>
        <w:pStyle w:val="Kop3"/>
      </w:pPr>
      <w:bookmarkStart w:id="110" w:name="_Ref442436944"/>
      <w:bookmarkEnd w:id="109"/>
      <w:r w:rsidRPr="003E30DF">
        <w:t>Eisen ten aanzien van technische en organisatorische bekwaamheid</w:t>
      </w:r>
      <w:bookmarkEnd w:id="110"/>
    </w:p>
    <w:p w14:paraId="246FDEF4" w14:textId="77777777" w:rsidR="003F2398" w:rsidRPr="003E30DF" w:rsidRDefault="0000195B" w:rsidP="009752FE">
      <w:pPr>
        <w:rPr>
          <w:rFonts w:cs="Arial"/>
        </w:rPr>
      </w:pPr>
      <w:r>
        <w:rPr>
          <w:rFonts w:cs="Arial"/>
        </w:rPr>
        <w:t xml:space="preserve">Inschrijver dient </w:t>
      </w:r>
      <w:r w:rsidR="003F2398" w:rsidRPr="003E30DF">
        <w:rPr>
          <w:rFonts w:cs="Arial"/>
        </w:rPr>
        <w:t>te beschikken over de voor de uitvoering van de opdracht benodigde technische en organisatorische bekwaamheid. GVB hanteert hiervoor de navolgende minimumeisen:</w:t>
      </w:r>
    </w:p>
    <w:p w14:paraId="72C8F188" w14:textId="77777777" w:rsidR="003F2398" w:rsidRPr="003E30DF" w:rsidRDefault="003F2398" w:rsidP="00823539">
      <w:pPr>
        <w:pStyle w:val="Lijstalinea"/>
        <w:numPr>
          <w:ilvl w:val="0"/>
          <w:numId w:val="16"/>
        </w:numPr>
        <w:spacing w:after="0" w:line="280" w:lineRule="atLeast"/>
        <w:rPr>
          <w:rFonts w:ascii="Arial" w:hAnsi="Arial" w:cs="Arial"/>
          <w:sz w:val="20"/>
          <w:szCs w:val="20"/>
        </w:rPr>
      </w:pPr>
      <w:bookmarkStart w:id="111" w:name="_Ref458687583"/>
      <w:r w:rsidRPr="003E30DF">
        <w:rPr>
          <w:rFonts w:ascii="Arial" w:hAnsi="Arial" w:cs="Arial"/>
          <w:sz w:val="20"/>
          <w:szCs w:val="20"/>
        </w:rPr>
        <w:t>Referentieopdrachten i.r.t. kerncompetenties</w:t>
      </w:r>
      <w:bookmarkEnd w:id="111"/>
      <w:r w:rsidRPr="003E30DF">
        <w:rPr>
          <w:rFonts w:ascii="Arial" w:hAnsi="Arial" w:cs="Arial"/>
          <w:sz w:val="20"/>
          <w:szCs w:val="20"/>
        </w:rPr>
        <w:t>;</w:t>
      </w:r>
    </w:p>
    <w:p w14:paraId="21E6E5C5" w14:textId="77777777" w:rsidR="003F2398" w:rsidRPr="00EE19E0" w:rsidRDefault="003F2398" w:rsidP="00823539">
      <w:pPr>
        <w:pStyle w:val="Lijstalinea"/>
        <w:numPr>
          <w:ilvl w:val="0"/>
          <w:numId w:val="16"/>
        </w:numPr>
        <w:spacing w:after="0" w:line="280" w:lineRule="atLeast"/>
        <w:rPr>
          <w:rFonts w:ascii="Arial" w:hAnsi="Arial" w:cs="Arial"/>
          <w:sz w:val="20"/>
          <w:szCs w:val="20"/>
        </w:rPr>
      </w:pPr>
      <w:r w:rsidRPr="00823539">
        <w:rPr>
          <w:rFonts w:ascii="Arial" w:hAnsi="Arial" w:cs="Arial"/>
          <w:sz w:val="20"/>
          <w:szCs w:val="20"/>
        </w:rPr>
        <w:t>Beheersing Nederlandse OF Engelse taal</w:t>
      </w:r>
    </w:p>
    <w:p w14:paraId="320977AE" w14:textId="77777777" w:rsidR="003F2398" w:rsidRPr="00823539" w:rsidRDefault="003F2398" w:rsidP="00823539">
      <w:pPr>
        <w:pStyle w:val="Lijstalinea"/>
        <w:numPr>
          <w:ilvl w:val="0"/>
          <w:numId w:val="16"/>
        </w:numPr>
        <w:spacing w:after="0" w:line="280" w:lineRule="atLeast"/>
        <w:rPr>
          <w:rFonts w:ascii="Arial" w:hAnsi="Arial" w:cs="Arial"/>
          <w:sz w:val="20"/>
          <w:szCs w:val="20"/>
        </w:rPr>
      </w:pPr>
      <w:r w:rsidRPr="00823539">
        <w:rPr>
          <w:rFonts w:ascii="Arial" w:hAnsi="Arial" w:cs="Arial"/>
          <w:sz w:val="20"/>
          <w:szCs w:val="20"/>
        </w:rPr>
        <w:t>Normen inzake kwaliteitsbewaking</w:t>
      </w:r>
    </w:p>
    <w:p w14:paraId="30412222" w14:textId="77777777" w:rsidR="003F2398" w:rsidRPr="00823539" w:rsidRDefault="003F2398" w:rsidP="00823539">
      <w:pPr>
        <w:pStyle w:val="Lijstalinea"/>
        <w:numPr>
          <w:ilvl w:val="0"/>
          <w:numId w:val="16"/>
        </w:numPr>
        <w:spacing w:after="0" w:line="280" w:lineRule="atLeast"/>
        <w:rPr>
          <w:rFonts w:ascii="Arial" w:hAnsi="Arial" w:cs="Arial"/>
          <w:sz w:val="20"/>
          <w:szCs w:val="20"/>
        </w:rPr>
      </w:pPr>
      <w:r w:rsidRPr="00823539">
        <w:rPr>
          <w:rFonts w:ascii="Arial" w:hAnsi="Arial" w:cs="Arial"/>
          <w:sz w:val="20"/>
          <w:szCs w:val="20"/>
        </w:rPr>
        <w:t>Normen inzake veiligheid</w:t>
      </w:r>
    </w:p>
    <w:p w14:paraId="4DC7369C" w14:textId="77777777" w:rsidR="003F2398" w:rsidRPr="00823539" w:rsidRDefault="003F2398" w:rsidP="00823539">
      <w:pPr>
        <w:pStyle w:val="Lijstalinea"/>
        <w:numPr>
          <w:ilvl w:val="0"/>
          <w:numId w:val="16"/>
        </w:numPr>
        <w:spacing w:after="0" w:line="280" w:lineRule="atLeast"/>
        <w:rPr>
          <w:rFonts w:ascii="Arial" w:hAnsi="Arial" w:cs="Arial"/>
          <w:sz w:val="20"/>
          <w:szCs w:val="20"/>
        </w:rPr>
      </w:pPr>
      <w:r w:rsidRPr="00823539">
        <w:rPr>
          <w:rFonts w:ascii="Arial" w:hAnsi="Arial" w:cs="Arial"/>
          <w:sz w:val="20"/>
          <w:szCs w:val="20"/>
        </w:rPr>
        <w:t>Normen inzake milieu</w:t>
      </w:r>
    </w:p>
    <w:p w14:paraId="6E86EAB7" w14:textId="77777777" w:rsidR="003F2398" w:rsidRPr="00823539" w:rsidRDefault="003F2398" w:rsidP="00823539">
      <w:pPr>
        <w:pStyle w:val="Lijstalinea"/>
        <w:numPr>
          <w:ilvl w:val="0"/>
          <w:numId w:val="16"/>
        </w:numPr>
        <w:spacing w:after="0" w:line="280" w:lineRule="atLeast"/>
        <w:rPr>
          <w:rFonts w:ascii="Arial" w:hAnsi="Arial" w:cs="Arial"/>
          <w:sz w:val="20"/>
          <w:szCs w:val="20"/>
        </w:rPr>
      </w:pPr>
      <w:r w:rsidRPr="00823539">
        <w:rPr>
          <w:rFonts w:ascii="Arial" w:hAnsi="Arial" w:cs="Arial"/>
          <w:sz w:val="20"/>
          <w:szCs w:val="20"/>
        </w:rPr>
        <w:t>Eisen inzake serviceapparaat</w:t>
      </w:r>
    </w:p>
    <w:p w14:paraId="48E76BD6" w14:textId="77777777" w:rsidR="003F2398" w:rsidRPr="00863AAD" w:rsidRDefault="003F2398" w:rsidP="009752FE">
      <w:pPr>
        <w:rPr>
          <w:rFonts w:cs="Arial"/>
        </w:rPr>
      </w:pPr>
    </w:p>
    <w:p w14:paraId="7120C63C" w14:textId="77777777" w:rsidR="00AC28F7" w:rsidRPr="00863AAD" w:rsidRDefault="00AC28F7" w:rsidP="009752FE">
      <w:pPr>
        <w:rPr>
          <w:rFonts w:cs="Arial"/>
        </w:rPr>
      </w:pPr>
    </w:p>
    <w:p w14:paraId="1161CF4E" w14:textId="77777777" w:rsidR="003F2398" w:rsidRPr="00863AAD" w:rsidRDefault="003F2398" w:rsidP="00823539">
      <w:pPr>
        <w:pStyle w:val="Lijstalinea"/>
        <w:numPr>
          <w:ilvl w:val="0"/>
          <w:numId w:val="15"/>
        </w:numPr>
        <w:ind w:left="426" w:hanging="426"/>
        <w:rPr>
          <w:rFonts w:ascii="Arial" w:hAnsi="Arial" w:cs="Arial"/>
          <w:b/>
          <w:sz w:val="20"/>
          <w:szCs w:val="20"/>
        </w:rPr>
      </w:pPr>
      <w:r w:rsidRPr="00863AAD">
        <w:rPr>
          <w:rFonts w:ascii="Arial" w:hAnsi="Arial" w:cs="Arial"/>
          <w:b/>
          <w:sz w:val="20"/>
          <w:szCs w:val="20"/>
        </w:rPr>
        <w:t>Referentieopdrachten</w:t>
      </w:r>
    </w:p>
    <w:p w14:paraId="705A9F33" w14:textId="664B4F65" w:rsidR="003F2398" w:rsidRPr="003E30DF" w:rsidRDefault="003F2398" w:rsidP="009752FE">
      <w:pPr>
        <w:rPr>
          <w:rFonts w:cs="Arial"/>
        </w:rPr>
      </w:pPr>
      <w:r w:rsidRPr="00863AAD">
        <w:rPr>
          <w:rFonts w:cs="Arial"/>
        </w:rPr>
        <w:t>Inschrijver dient door middel van een referentieopdracht aan te tonen dat hij over de volge</w:t>
      </w:r>
      <w:r w:rsidRPr="003E30DF">
        <w:rPr>
          <w:rFonts w:cs="Arial"/>
        </w:rPr>
        <w:t>nde kerncompetenti</w:t>
      </w:r>
      <w:r w:rsidR="006364A8">
        <w:rPr>
          <w:rFonts w:cs="Arial"/>
        </w:rPr>
        <w:t>e</w:t>
      </w:r>
      <w:r w:rsidR="00A22CD9">
        <w:rPr>
          <w:rFonts w:cs="Arial"/>
        </w:rPr>
        <w:t>s</w:t>
      </w:r>
      <w:r w:rsidRPr="003E30DF">
        <w:rPr>
          <w:rFonts w:cs="Arial"/>
        </w:rPr>
        <w:t xml:space="preserve"> beschikt:</w:t>
      </w:r>
    </w:p>
    <w:p w14:paraId="5F9A6CC0" w14:textId="77777777" w:rsidR="00AC28F7" w:rsidRPr="003E30DF" w:rsidRDefault="00AC28F7" w:rsidP="009752FE">
      <w:pPr>
        <w:ind w:left="426" w:hanging="426"/>
        <w:rPr>
          <w:rFonts w:cs="Arial"/>
        </w:rPr>
      </w:pPr>
    </w:p>
    <w:p w14:paraId="753CF363" w14:textId="031F6CB3" w:rsidR="002F5CEA" w:rsidRDefault="002F5CEA" w:rsidP="002F5CEA">
      <w:pPr>
        <w:ind w:left="426" w:hanging="426"/>
        <w:rPr>
          <w:rFonts w:cs="Arial"/>
        </w:rPr>
      </w:pPr>
      <w:bookmarkStart w:id="112" w:name="_Hlk66172753"/>
      <w:r w:rsidRPr="00F50D61">
        <w:rPr>
          <w:rFonts w:cs="Arial"/>
          <w:b/>
          <w:bCs/>
        </w:rPr>
        <w:t>Kerncompetentie</w:t>
      </w:r>
      <w:r w:rsidRPr="00F50D61">
        <w:rPr>
          <w:rFonts w:cs="Arial"/>
        </w:rPr>
        <w:t xml:space="preserve">: Inschrijver heeft aantoonbare </w:t>
      </w:r>
      <w:r w:rsidRPr="0092783E">
        <w:rPr>
          <w:rFonts w:cs="Arial"/>
        </w:rPr>
        <w:t xml:space="preserve">kennis van en ervaring met onderhoud voor </w:t>
      </w:r>
      <w:r w:rsidR="005B11CD" w:rsidRPr="0092783E">
        <w:rPr>
          <w:rFonts w:cs="Arial"/>
        </w:rPr>
        <w:t xml:space="preserve">het preventief en correctief onderhouden van rioleringen in </w:t>
      </w:r>
      <w:r w:rsidR="005B11CD" w:rsidRPr="00054F5F">
        <w:rPr>
          <w:rFonts w:cs="Arial"/>
        </w:rPr>
        <w:t xml:space="preserve">een binnenstedelijk </w:t>
      </w:r>
      <w:r w:rsidRPr="00054F5F">
        <w:rPr>
          <w:rFonts w:cs="Arial"/>
        </w:rPr>
        <w:t>(semi)openbare/publieke omgeving (d.w.z. in de openbare ruimte of in semiopenbare ruimten zoals winkelcentra, stations, stadions, ziekenhuizen etc.).</w:t>
      </w:r>
      <w:r w:rsidR="00D078A8">
        <w:rPr>
          <w:rFonts w:cs="Arial"/>
        </w:rPr>
        <w:t xml:space="preserve"> </w:t>
      </w:r>
    </w:p>
    <w:bookmarkEnd w:id="112"/>
    <w:p w14:paraId="3E521467" w14:textId="431F4465" w:rsidR="002F5CEA" w:rsidRDefault="002F5CEA" w:rsidP="002F5CEA">
      <w:pPr>
        <w:ind w:left="426" w:hanging="426"/>
        <w:rPr>
          <w:rFonts w:cs="Arial"/>
        </w:rPr>
      </w:pPr>
    </w:p>
    <w:p w14:paraId="436406C6" w14:textId="1F2A26BA" w:rsidR="003F2398" w:rsidRPr="003E30DF" w:rsidRDefault="003F2398" w:rsidP="009752FE">
      <w:pPr>
        <w:rPr>
          <w:rFonts w:cs="Arial"/>
        </w:rPr>
      </w:pPr>
      <w:r w:rsidRPr="003E30DF">
        <w:rPr>
          <w:rFonts w:cs="Arial"/>
        </w:rPr>
        <w:t xml:space="preserve">De werkzaamheden waarop de gevraagde kerncompetentie ziet moeten in de periode </w:t>
      </w:r>
      <w:r w:rsidRPr="00F92806">
        <w:rPr>
          <w:rFonts w:cs="Arial"/>
        </w:rPr>
        <w:t xml:space="preserve">van </w:t>
      </w:r>
      <w:r w:rsidRPr="00823539">
        <w:rPr>
          <w:rFonts w:cs="Arial"/>
        </w:rPr>
        <w:t xml:space="preserve">3 </w:t>
      </w:r>
      <w:r w:rsidRPr="00F92806">
        <w:rPr>
          <w:rFonts w:cs="Arial"/>
        </w:rPr>
        <w:t>jaar</w:t>
      </w:r>
      <w:r w:rsidRPr="003E30DF">
        <w:rPr>
          <w:rFonts w:cs="Arial"/>
        </w:rPr>
        <w:t xml:space="preserve"> voorafgaand aan de uiterste datum van ontvangst van de Inschrijvingen zijn uitgevoerd. De betreffende werkzaamheden dienen op vakkundige en regelmatige wijze te zijn uitgevoerd en tijdig te zijn (op)geleverd, verleend uitstel inbegrepen. Indien een referentieopdracht voor de uiterste datum van ontvangst van de Inschrijvingen nog niet is voltooid, worden alleen de op dat moment daadwerkelijk uitgevoerde werkzaamheden in beschouwing genomen.</w:t>
      </w:r>
    </w:p>
    <w:p w14:paraId="6F64B138" w14:textId="77777777" w:rsidR="00AC28F7" w:rsidRPr="003E30DF" w:rsidRDefault="00AC28F7" w:rsidP="009752FE">
      <w:pPr>
        <w:rPr>
          <w:rFonts w:cs="Arial"/>
        </w:rPr>
      </w:pPr>
    </w:p>
    <w:p w14:paraId="04EFA2A4" w14:textId="77777777" w:rsidR="003F2398" w:rsidRPr="003E30DF" w:rsidRDefault="003F2398" w:rsidP="009752FE">
      <w:pPr>
        <w:rPr>
          <w:rFonts w:cs="Arial"/>
        </w:rPr>
      </w:pPr>
      <w:r w:rsidRPr="003E30DF">
        <w:rPr>
          <w:rFonts w:cs="Arial"/>
        </w:rPr>
        <w:t xml:space="preserve">Als een referentieopdracht in combinatie of onderaanneming is uitgevoerd, wordt alleen de bijdrage van Inschrijver of, in geval van Inschrijving door een Combinatie, de bijdrage van één of meer van de deelnemers aan de Combinatie, aan de uitgevoerde werkzaamheden in beschouwing genomen. </w:t>
      </w:r>
    </w:p>
    <w:p w14:paraId="783F1344" w14:textId="77777777" w:rsidR="00AC28F7" w:rsidRPr="003E30DF" w:rsidRDefault="00AC28F7" w:rsidP="009752FE">
      <w:pPr>
        <w:rPr>
          <w:rFonts w:cs="Arial"/>
        </w:rPr>
      </w:pPr>
    </w:p>
    <w:p w14:paraId="26D2FF8E" w14:textId="2F18827F" w:rsidR="00AC28F7" w:rsidRPr="003E30DF" w:rsidRDefault="003F2398" w:rsidP="009752FE">
      <w:pPr>
        <w:rPr>
          <w:rFonts w:cs="Arial"/>
        </w:rPr>
      </w:pPr>
      <w:r w:rsidRPr="003E30DF">
        <w:rPr>
          <w:rFonts w:cs="Arial"/>
        </w:rPr>
        <w:t xml:space="preserve">De werkzaamheden waarop de gevraagde </w:t>
      </w:r>
      <w:r w:rsidRPr="00F92806">
        <w:rPr>
          <w:rFonts w:cs="Arial"/>
        </w:rPr>
        <w:t>kerncompetentie</w:t>
      </w:r>
      <w:r w:rsidRPr="00823539">
        <w:rPr>
          <w:rFonts w:cs="Arial"/>
        </w:rPr>
        <w:t>s</w:t>
      </w:r>
      <w:r w:rsidRPr="00F92806">
        <w:rPr>
          <w:rFonts w:cs="Arial"/>
        </w:rPr>
        <w:t xml:space="preserve"> ziet</w:t>
      </w:r>
      <w:r w:rsidRPr="003E30DF">
        <w:rPr>
          <w:rFonts w:cs="Arial"/>
        </w:rPr>
        <w:t xml:space="preserve"> moeten door Inschrijver of, in geval van Inschrijving door een Combinatie, door één of meer deelnemers aan de Combinatie, zelf zijn uitgevoerd. Indien de betreffende werkzaamheden zijn uitgevoerd door een derde (bijvoorbeeld in onderaanneming), dient Inschrijver conform paragraaf 3.5.4 een beroep te doen op de draagkracht van die derde om van de betreffende referentieopdracht gebruik te kunnen maken.</w:t>
      </w:r>
    </w:p>
    <w:p w14:paraId="07A2BB23" w14:textId="5A531382" w:rsidR="003F2398" w:rsidRPr="003E30DF" w:rsidRDefault="003F2398" w:rsidP="009752FE">
      <w:pPr>
        <w:rPr>
          <w:rFonts w:cs="Arial"/>
        </w:rPr>
      </w:pPr>
      <w:r w:rsidRPr="003E30DF">
        <w:rPr>
          <w:rFonts w:cs="Arial"/>
        </w:rPr>
        <w:br/>
      </w:r>
      <w:r w:rsidRPr="00823539">
        <w:rPr>
          <w:rFonts w:cs="Arial"/>
        </w:rPr>
        <w:t>Per kerncompetentie mag maximaal één (1) referentieopdracht worden opgegeven.</w:t>
      </w:r>
      <w:r w:rsidRPr="00560D2C">
        <w:rPr>
          <w:rFonts w:cs="Arial"/>
        </w:rPr>
        <w:t xml:space="preserve"> Een referentieo</w:t>
      </w:r>
      <w:r w:rsidRPr="00823539">
        <w:rPr>
          <w:rFonts w:cs="Arial"/>
        </w:rPr>
        <w:t>pdracht mag worden gebruikt voor meerdere kerncompetenties.</w:t>
      </w:r>
    </w:p>
    <w:p w14:paraId="08F1EB4F" w14:textId="77777777" w:rsidR="00AC28F7" w:rsidRPr="003E30DF" w:rsidRDefault="00AC28F7" w:rsidP="009752FE">
      <w:pPr>
        <w:rPr>
          <w:rFonts w:cs="Arial"/>
        </w:rPr>
      </w:pPr>
    </w:p>
    <w:p w14:paraId="43DCF504" w14:textId="77777777" w:rsidR="003F2398" w:rsidRPr="003E30DF" w:rsidRDefault="003F2398" w:rsidP="009752FE">
      <w:pPr>
        <w:rPr>
          <w:rFonts w:cs="Arial"/>
        </w:rPr>
      </w:pPr>
      <w:r w:rsidRPr="003E30DF">
        <w:rPr>
          <w:rFonts w:cs="Arial"/>
        </w:rPr>
        <w:lastRenderedPageBreak/>
        <w:t xml:space="preserve">Indien Inschrijver een Combinatie is, dienen de deelnemers aan de Combinatie gezamenlijk te voldoen aan de in deze paragraaf genoemde </w:t>
      </w:r>
      <w:r w:rsidRPr="00F92806">
        <w:rPr>
          <w:rFonts w:cs="Arial"/>
        </w:rPr>
        <w:t>kerncompetentie</w:t>
      </w:r>
      <w:r w:rsidRPr="00823539">
        <w:rPr>
          <w:rFonts w:cs="Arial"/>
        </w:rPr>
        <w:t>s</w:t>
      </w:r>
      <w:r w:rsidR="00AC28F7" w:rsidRPr="00F92806">
        <w:rPr>
          <w:rFonts w:cs="Arial"/>
        </w:rPr>
        <w:t>.</w:t>
      </w:r>
    </w:p>
    <w:p w14:paraId="0EB06097" w14:textId="77777777" w:rsidR="00AC28F7" w:rsidRPr="003E30DF" w:rsidRDefault="00AC28F7" w:rsidP="009752FE">
      <w:pPr>
        <w:rPr>
          <w:rFonts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14D97185" w14:textId="77777777" w:rsidTr="003F2398">
        <w:tc>
          <w:tcPr>
            <w:tcW w:w="9212" w:type="dxa"/>
            <w:shd w:val="clear" w:color="auto" w:fill="D9E2F3" w:themeFill="accent1" w:themeFillTint="33"/>
            <w:tcMar>
              <w:top w:w="57" w:type="dxa"/>
              <w:bottom w:w="113" w:type="dxa"/>
            </w:tcMar>
          </w:tcPr>
          <w:p w14:paraId="1F7634EF" w14:textId="77777777" w:rsidR="003F2398" w:rsidRPr="003E30DF" w:rsidRDefault="003F2398" w:rsidP="009752FE">
            <w:r w:rsidRPr="003E30DF">
              <w:t>Als Inschrijver voor deze minimumeis een beroep doet op de draagkracht van een derde, dan zal deze derde de werkzaamheden waarvoor die draagkracht is vereist moeten uitvoeren.</w:t>
            </w:r>
          </w:p>
        </w:tc>
      </w:tr>
    </w:tbl>
    <w:p w14:paraId="74E4B3BC" w14:textId="77777777" w:rsidR="003F2398" w:rsidRPr="003E30DF" w:rsidRDefault="003F2398" w:rsidP="009752FE">
      <w:pPr>
        <w:rPr>
          <w:rFonts w:cs="Arial"/>
        </w:rPr>
      </w:pPr>
    </w:p>
    <w:p w14:paraId="39A47D5E" w14:textId="77777777" w:rsidR="00AC28F7" w:rsidRPr="003E30DF" w:rsidRDefault="00AC28F7" w:rsidP="009752FE">
      <w:pPr>
        <w:rPr>
          <w:rFonts w:cs="Arial"/>
        </w:rPr>
      </w:pPr>
    </w:p>
    <w:p w14:paraId="766A41C2" w14:textId="77777777" w:rsidR="003F2398" w:rsidRPr="003E30DF" w:rsidRDefault="003F2398" w:rsidP="009752FE">
      <w:pPr>
        <w:rPr>
          <w:rFonts w:cs="Arial"/>
          <w:u w:val="single"/>
        </w:rPr>
      </w:pPr>
      <w:r w:rsidRPr="003E30DF">
        <w:rPr>
          <w:rFonts w:cs="Arial"/>
          <w:u w:val="single"/>
        </w:rPr>
        <w:t>Bewijsstukken:</w:t>
      </w:r>
    </w:p>
    <w:p w14:paraId="65699BAC" w14:textId="77777777" w:rsidR="00AC28F7" w:rsidRPr="003E30DF" w:rsidRDefault="00AC28F7" w:rsidP="009752FE">
      <w:pPr>
        <w:rPr>
          <w:rFonts w:cs="Arial"/>
          <w:u w:val="single"/>
        </w:rPr>
      </w:pPr>
    </w:p>
    <w:tbl>
      <w:tblPr>
        <w:tblStyle w:val="Tabelraster"/>
        <w:tblW w:w="0" w:type="auto"/>
        <w:tblLook w:val="04A0" w:firstRow="1" w:lastRow="0" w:firstColumn="1" w:lastColumn="0" w:noHBand="0" w:noVBand="1"/>
      </w:tblPr>
      <w:tblGrid>
        <w:gridCol w:w="2209"/>
        <w:gridCol w:w="6851"/>
      </w:tblGrid>
      <w:tr w:rsidR="003F2398" w:rsidRPr="003E30DF" w14:paraId="244B1E4F" w14:textId="77777777" w:rsidTr="003F2398">
        <w:tc>
          <w:tcPr>
            <w:tcW w:w="9212" w:type="dxa"/>
            <w:gridSpan w:val="2"/>
            <w:tcMar>
              <w:top w:w="57" w:type="dxa"/>
              <w:bottom w:w="57" w:type="dxa"/>
            </w:tcMar>
          </w:tcPr>
          <w:p w14:paraId="1F85FA6A" w14:textId="77777777" w:rsidR="00AC28F7" w:rsidRPr="00F92806" w:rsidRDefault="003F2398" w:rsidP="009752FE">
            <w:pPr>
              <w:rPr>
                <w:rFonts w:cs="Arial"/>
              </w:rPr>
            </w:pPr>
            <w:r w:rsidRPr="003E30DF">
              <w:rPr>
                <w:rFonts w:cs="Arial"/>
              </w:rPr>
              <w:t xml:space="preserve">Inschrijver dient voor het </w:t>
            </w:r>
            <w:r w:rsidRPr="00F92806">
              <w:rPr>
                <w:rFonts w:cs="Arial"/>
              </w:rPr>
              <w:t xml:space="preserve">indienen van </w:t>
            </w:r>
            <w:r w:rsidRPr="00823539">
              <w:rPr>
                <w:rFonts w:cs="Arial"/>
              </w:rPr>
              <w:t>een</w:t>
            </w:r>
            <w:r w:rsidRPr="00F92806">
              <w:rPr>
                <w:rFonts w:cs="Arial"/>
              </w:rPr>
              <w:t xml:space="preserve"> referentieopdracht</w:t>
            </w:r>
            <w:r w:rsidRPr="00823539">
              <w:rPr>
                <w:rFonts w:cs="Arial"/>
              </w:rPr>
              <w:t>en</w:t>
            </w:r>
            <w:r w:rsidRPr="00F92806">
              <w:rPr>
                <w:rFonts w:cs="Arial"/>
              </w:rPr>
              <w:t xml:space="preserve"> gebruik te maken van het als bijlage 4 bijgevoegde model “Verklaring Referentieopdracht”. Door ondertekening van bijlage 4 verklaart Inschrijver de betreffende werkzaamheden op een vakkundige en regelmatige wijze te hebben uitgevoerd en tijdig te hebben (op)geleverd, verleend uitstel inbegrepen, en de verklaring naar waarheid te hebben ingevuld.</w:t>
            </w:r>
          </w:p>
          <w:p w14:paraId="71E481AE" w14:textId="77777777" w:rsidR="003F2398" w:rsidRPr="00F92806" w:rsidRDefault="003F2398" w:rsidP="009752FE">
            <w:pPr>
              <w:rPr>
                <w:rFonts w:cs="Arial"/>
              </w:rPr>
            </w:pPr>
          </w:p>
          <w:p w14:paraId="664FF3DC" w14:textId="77777777" w:rsidR="003F2398" w:rsidRPr="003E30DF" w:rsidRDefault="003F2398" w:rsidP="009752FE">
            <w:pPr>
              <w:rPr>
                <w:rFonts w:cs="Arial"/>
              </w:rPr>
            </w:pPr>
            <w:r w:rsidRPr="00F92806">
              <w:rPr>
                <w:rFonts w:cs="Arial"/>
              </w:rPr>
              <w:t>Inschrijver stemt ermee in dat GVB ter verificatie van de ingediende referentieopdracht</w:t>
            </w:r>
            <w:r w:rsidRPr="00823539">
              <w:rPr>
                <w:rFonts w:cs="Arial"/>
              </w:rPr>
              <w:t>en</w:t>
            </w:r>
            <w:r w:rsidRPr="00F92806">
              <w:rPr>
                <w:rFonts w:cs="Arial"/>
              </w:rPr>
              <w:t xml:space="preserve"> rechtstreeks contact opneemt met de betreffende opdrachtgever</w:t>
            </w:r>
            <w:r w:rsidRPr="00823539">
              <w:rPr>
                <w:rFonts w:cs="Arial"/>
              </w:rPr>
              <w:t>s</w:t>
            </w:r>
            <w:r w:rsidRPr="00F92806">
              <w:rPr>
                <w:rFonts w:cs="Arial"/>
              </w:rPr>
              <w:t>. Voorts is Inschrijver gehouden op eerste schriftelijk verzoek van GVB binnen een termijn van 7 kalenderdagen een verklaring te verstrekken van de betreffende opdrachtgever (referent) waarin de juistheid van de ingediende referentieopdracht</w:t>
            </w:r>
            <w:r w:rsidRPr="00823539">
              <w:rPr>
                <w:rFonts w:cs="Arial"/>
              </w:rPr>
              <w:t>en</w:t>
            </w:r>
            <w:r w:rsidRPr="00F92806">
              <w:rPr>
                <w:rFonts w:cs="Arial"/>
              </w:rPr>
              <w:t xml:space="preserve"> wordt bevestigd</w:t>
            </w:r>
            <w:r w:rsidRPr="003E30DF">
              <w:rPr>
                <w:rFonts w:cs="Arial"/>
              </w:rPr>
              <w:t xml:space="preserve"> (tevredenheidsverklaring). </w:t>
            </w:r>
          </w:p>
        </w:tc>
      </w:tr>
      <w:tr w:rsidR="003F2398" w:rsidRPr="003E30DF" w14:paraId="022828D1" w14:textId="77777777" w:rsidTr="003F2398">
        <w:tc>
          <w:tcPr>
            <w:tcW w:w="2235" w:type="dxa"/>
            <w:tcMar>
              <w:top w:w="57" w:type="dxa"/>
              <w:bottom w:w="57" w:type="dxa"/>
            </w:tcMar>
          </w:tcPr>
          <w:p w14:paraId="70D678F0" w14:textId="77777777" w:rsidR="003F2398" w:rsidRPr="003E30DF" w:rsidRDefault="003F2398" w:rsidP="009752FE">
            <w:pPr>
              <w:rPr>
                <w:rFonts w:cs="Arial"/>
              </w:rPr>
            </w:pPr>
            <w:r w:rsidRPr="003E30DF">
              <w:rPr>
                <w:rFonts w:cs="Arial"/>
              </w:rPr>
              <w:t>Te verstrekken door:</w:t>
            </w:r>
          </w:p>
        </w:tc>
        <w:tc>
          <w:tcPr>
            <w:tcW w:w="6977" w:type="dxa"/>
            <w:tcMar>
              <w:top w:w="57" w:type="dxa"/>
              <w:bottom w:w="57" w:type="dxa"/>
            </w:tcMar>
          </w:tcPr>
          <w:p w14:paraId="6EEA90E3"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Verklaring Referentieopdracht: Alle Inschrijvers.</w:t>
            </w:r>
          </w:p>
          <w:p w14:paraId="37C53E7D"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verklaring omtrent juistheid: Inschrijver die voor gunning van de opdracht in aanmerking komt en door GVB is verzocht dit document te verstrekken.</w:t>
            </w:r>
          </w:p>
          <w:p w14:paraId="24FB1C26" w14:textId="77777777" w:rsidR="003F2398" w:rsidRPr="003E30DF" w:rsidRDefault="003F2398" w:rsidP="009752FE">
            <w:pPr>
              <w:pStyle w:val="Geenafstand"/>
              <w:rPr>
                <w:rFonts w:ascii="Arial" w:hAnsi="Arial" w:cs="Arial"/>
                <w:sz w:val="20"/>
                <w:szCs w:val="20"/>
              </w:rPr>
            </w:pPr>
          </w:p>
          <w:p w14:paraId="5073B65F" w14:textId="77777777" w:rsidR="003F2398" w:rsidRPr="003E30DF" w:rsidRDefault="003F2398" w:rsidP="009752FE">
            <w:pPr>
              <w:pStyle w:val="Geenafstand"/>
              <w:rPr>
                <w:rFonts w:ascii="Arial" w:hAnsi="Arial" w:cs="Arial"/>
                <w:sz w:val="20"/>
                <w:szCs w:val="20"/>
              </w:rPr>
            </w:pPr>
            <w:r w:rsidRPr="00F92806">
              <w:rPr>
                <w:rFonts w:ascii="Arial" w:hAnsi="Arial" w:cs="Arial"/>
                <w:sz w:val="20"/>
                <w:szCs w:val="20"/>
              </w:rPr>
              <w:t>Indien Inschrijver ten aanzien van deze minimumeis een beroep doet op de draagkracht van een derde, dan dient Inschrijver de referentieopdracht</w:t>
            </w:r>
            <w:r w:rsidRPr="00823539">
              <w:rPr>
                <w:rFonts w:ascii="Arial" w:hAnsi="Arial" w:cs="Arial"/>
                <w:sz w:val="20"/>
                <w:szCs w:val="20"/>
              </w:rPr>
              <w:t>en</w:t>
            </w:r>
            <w:r w:rsidRPr="00F92806">
              <w:rPr>
                <w:rFonts w:ascii="Arial" w:hAnsi="Arial" w:cs="Arial"/>
                <w:sz w:val="20"/>
                <w:szCs w:val="20"/>
              </w:rPr>
              <w:t>, en indien door GVB verzocht, de verklaring omtrent juistheid ten aanzien</w:t>
            </w:r>
            <w:r w:rsidRPr="003E30DF">
              <w:rPr>
                <w:rFonts w:ascii="Arial" w:hAnsi="Arial" w:cs="Arial"/>
                <w:sz w:val="20"/>
                <w:szCs w:val="20"/>
              </w:rPr>
              <w:t xml:space="preserve"> van de door deze derde uitgevoerde werkzaamheden te overleggen.</w:t>
            </w:r>
          </w:p>
        </w:tc>
      </w:tr>
      <w:tr w:rsidR="003F2398" w:rsidRPr="003E30DF" w14:paraId="031F412C" w14:textId="77777777" w:rsidTr="003F2398">
        <w:tc>
          <w:tcPr>
            <w:tcW w:w="2235" w:type="dxa"/>
            <w:tcMar>
              <w:top w:w="57" w:type="dxa"/>
              <w:bottom w:w="57" w:type="dxa"/>
            </w:tcMar>
          </w:tcPr>
          <w:p w14:paraId="59B28648" w14:textId="77777777" w:rsidR="003F2398" w:rsidRPr="003E30DF" w:rsidRDefault="003F2398" w:rsidP="009752FE">
            <w:pPr>
              <w:rPr>
                <w:rFonts w:cs="Arial"/>
              </w:rPr>
            </w:pPr>
            <w:r w:rsidRPr="003E30DF">
              <w:rPr>
                <w:rFonts w:cs="Arial"/>
              </w:rPr>
              <w:t>Wanneer:</w:t>
            </w:r>
          </w:p>
        </w:tc>
        <w:tc>
          <w:tcPr>
            <w:tcW w:w="6977" w:type="dxa"/>
            <w:tcMar>
              <w:top w:w="57" w:type="dxa"/>
              <w:bottom w:w="57" w:type="dxa"/>
            </w:tcMar>
          </w:tcPr>
          <w:p w14:paraId="30D66661" w14:textId="667713F6"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Verklaring: Referentieopdracht: Gelijktijdig met de Inschrijving (zie paragraaf </w:t>
            </w:r>
            <w:r w:rsidRPr="003E30DF">
              <w:rPr>
                <w:rFonts w:ascii="Arial" w:hAnsi="Arial" w:cs="Arial"/>
                <w:sz w:val="20"/>
                <w:szCs w:val="20"/>
              </w:rPr>
              <w:fldChar w:fldCharType="begin"/>
            </w:r>
            <w:r w:rsidRPr="003E30DF">
              <w:rPr>
                <w:rFonts w:ascii="Arial" w:hAnsi="Arial" w:cs="Arial"/>
                <w:sz w:val="20"/>
                <w:szCs w:val="20"/>
              </w:rPr>
              <w:instrText xml:space="preserve"> REF _Ref432414891 \r \h  \* MERGEFORMAT </w:instrText>
            </w:r>
            <w:r w:rsidRPr="003E30DF">
              <w:rPr>
                <w:rFonts w:ascii="Arial" w:hAnsi="Arial" w:cs="Arial"/>
                <w:sz w:val="20"/>
                <w:szCs w:val="20"/>
              </w:rPr>
            </w:r>
            <w:r w:rsidRPr="003E30DF">
              <w:rPr>
                <w:rFonts w:ascii="Arial" w:hAnsi="Arial" w:cs="Arial"/>
                <w:sz w:val="20"/>
                <w:szCs w:val="20"/>
              </w:rPr>
              <w:fldChar w:fldCharType="separate"/>
            </w:r>
            <w:r w:rsidR="00D16D7A">
              <w:rPr>
                <w:rFonts w:ascii="Arial" w:hAnsi="Arial" w:cs="Arial"/>
                <w:sz w:val="20"/>
                <w:szCs w:val="20"/>
              </w:rPr>
              <w:t>3.5.2</w:t>
            </w:r>
            <w:r w:rsidRPr="003E30DF">
              <w:rPr>
                <w:rFonts w:ascii="Arial" w:hAnsi="Arial" w:cs="Arial"/>
                <w:sz w:val="20"/>
                <w:szCs w:val="20"/>
              </w:rPr>
              <w:fldChar w:fldCharType="end"/>
            </w:r>
            <w:r w:rsidRPr="003E30DF">
              <w:rPr>
                <w:rFonts w:ascii="Arial" w:hAnsi="Arial" w:cs="Arial"/>
                <w:sz w:val="20"/>
                <w:szCs w:val="20"/>
              </w:rPr>
              <w:t>)</w:t>
            </w:r>
          </w:p>
          <w:p w14:paraId="2C226923" w14:textId="77777777" w:rsidR="00AC28F7" w:rsidRPr="003E30DF" w:rsidRDefault="00AC28F7" w:rsidP="009752FE">
            <w:pPr>
              <w:pStyle w:val="Geenafstand"/>
              <w:rPr>
                <w:rFonts w:ascii="Arial" w:hAnsi="Arial" w:cs="Arial"/>
                <w:sz w:val="20"/>
                <w:szCs w:val="20"/>
              </w:rPr>
            </w:pPr>
          </w:p>
          <w:p w14:paraId="3F282BA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verklaring omtrent juistheid: binnen 7 kalenderdagen na een daartoe strekkend verzoek van GVB (zie paragraaf 3.6.7).</w:t>
            </w:r>
          </w:p>
        </w:tc>
      </w:tr>
    </w:tbl>
    <w:p w14:paraId="6113DB7F" w14:textId="77777777" w:rsidR="003F2398" w:rsidRPr="003E30DF" w:rsidRDefault="003F2398" w:rsidP="009752FE">
      <w:pPr>
        <w:pStyle w:val="Geenafstand"/>
        <w:spacing w:line="276" w:lineRule="auto"/>
      </w:pPr>
    </w:p>
    <w:p w14:paraId="51D87EEA" w14:textId="77777777" w:rsidR="003F2398" w:rsidRPr="003E30DF" w:rsidRDefault="003F2398" w:rsidP="009752FE">
      <w:pPr>
        <w:rPr>
          <w:rFonts w:cs="Arial"/>
        </w:rPr>
      </w:pPr>
    </w:p>
    <w:p w14:paraId="7989B770" w14:textId="5A06B092" w:rsidR="003F2398" w:rsidRPr="003E30DF" w:rsidRDefault="003F2398" w:rsidP="00823539">
      <w:pPr>
        <w:pStyle w:val="Lijstalinea"/>
        <w:numPr>
          <w:ilvl w:val="0"/>
          <w:numId w:val="15"/>
        </w:numPr>
        <w:rPr>
          <w:rFonts w:ascii="Arial Rounded MT Bold" w:hAnsi="Arial Rounded MT Bold" w:cs="Arial"/>
          <w:sz w:val="20"/>
          <w:szCs w:val="20"/>
        </w:rPr>
      </w:pPr>
      <w:r w:rsidRPr="003E30DF">
        <w:rPr>
          <w:rFonts w:ascii="Arial Rounded MT Bold" w:hAnsi="Arial Rounded MT Bold" w:cs="Arial"/>
          <w:sz w:val="20"/>
          <w:szCs w:val="20"/>
        </w:rPr>
        <w:t>Beheersing Nederlandse taal</w:t>
      </w:r>
    </w:p>
    <w:p w14:paraId="334F3B20" w14:textId="77777777" w:rsidR="003F2398" w:rsidRPr="003E30DF" w:rsidRDefault="003F2398" w:rsidP="009752FE">
      <w:pPr>
        <w:pStyle w:val="Lijstalinea"/>
        <w:ind w:left="360"/>
        <w:rPr>
          <w:rFonts w:ascii="Arial" w:hAnsi="Arial" w:cs="Arial"/>
          <w:sz w:val="20"/>
          <w:szCs w:val="20"/>
        </w:rPr>
      </w:pPr>
    </w:p>
    <w:p w14:paraId="019C02C9" w14:textId="0DA0EB0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Voor GVB is het van belang dat de communicatie met Opdrachtnemer goed en soepel verloopt. Om voor gunning van de Opdracht in aanmerking te komen dient het verantwoordelijk en leidinggevend personeel van Inschrijver dat belast wordt met de uitvoering van de Opdracht en contact heeft met GVB </w:t>
      </w:r>
      <w:r w:rsidRPr="00F92806">
        <w:rPr>
          <w:rFonts w:ascii="Arial" w:hAnsi="Arial" w:cs="Arial"/>
          <w:sz w:val="20"/>
          <w:szCs w:val="20"/>
        </w:rPr>
        <w:t xml:space="preserve">de </w:t>
      </w:r>
      <w:r w:rsidRPr="00823539">
        <w:rPr>
          <w:rFonts w:ascii="Arial" w:hAnsi="Arial" w:cs="Arial"/>
          <w:sz w:val="20"/>
          <w:szCs w:val="20"/>
        </w:rPr>
        <w:t xml:space="preserve">Nederlandse taal </w:t>
      </w:r>
      <w:r w:rsidRPr="00F92806">
        <w:rPr>
          <w:rFonts w:ascii="Arial" w:hAnsi="Arial" w:cs="Arial"/>
          <w:sz w:val="20"/>
          <w:szCs w:val="20"/>
        </w:rPr>
        <w:t>in woord en</w:t>
      </w:r>
      <w:r w:rsidRPr="003E30DF">
        <w:rPr>
          <w:rFonts w:ascii="Arial" w:hAnsi="Arial" w:cs="Arial"/>
          <w:sz w:val="20"/>
          <w:szCs w:val="20"/>
        </w:rPr>
        <w:t xml:space="preserve"> schrift te beheersen.</w:t>
      </w:r>
    </w:p>
    <w:p w14:paraId="5923896C" w14:textId="77777777" w:rsidR="003F2398" w:rsidRPr="003E30DF" w:rsidRDefault="003F2398" w:rsidP="009752FE">
      <w:pPr>
        <w:pStyle w:val="Lijstalinea"/>
        <w:spacing w:after="0" w:line="280" w:lineRule="atLeast"/>
        <w:ind w:left="0"/>
        <w:rPr>
          <w:rFonts w:ascii="Arial" w:hAnsi="Arial" w:cs="Arial"/>
          <w:sz w:val="20"/>
          <w:szCs w:val="20"/>
        </w:rPr>
      </w:pPr>
    </w:p>
    <w:p w14:paraId="435BDB1D" w14:textId="67F29BFE"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Door indiening van de Inschrijving als bedoeld in paragraaf </w:t>
      </w:r>
      <w:r w:rsidRPr="003E30DF">
        <w:rPr>
          <w:rFonts w:ascii="Arial" w:hAnsi="Arial" w:cs="Arial"/>
          <w:sz w:val="20"/>
          <w:szCs w:val="20"/>
        </w:rPr>
        <w:fldChar w:fldCharType="begin"/>
      </w:r>
      <w:r w:rsidRPr="003E30DF">
        <w:rPr>
          <w:rFonts w:ascii="Arial" w:hAnsi="Arial" w:cs="Arial"/>
          <w:sz w:val="20"/>
          <w:szCs w:val="20"/>
        </w:rPr>
        <w:instrText xml:space="preserve"> REF _Ref458696523 \r \h  \* MERGEFORMAT </w:instrText>
      </w:r>
      <w:r w:rsidRPr="003E30DF">
        <w:rPr>
          <w:rFonts w:ascii="Arial" w:hAnsi="Arial" w:cs="Arial"/>
          <w:sz w:val="20"/>
          <w:szCs w:val="20"/>
        </w:rPr>
      </w:r>
      <w:r w:rsidRPr="003E30DF">
        <w:rPr>
          <w:rFonts w:ascii="Arial" w:hAnsi="Arial" w:cs="Arial"/>
          <w:sz w:val="20"/>
          <w:szCs w:val="20"/>
        </w:rPr>
        <w:fldChar w:fldCharType="separate"/>
      </w:r>
      <w:r w:rsidR="00D16D7A">
        <w:rPr>
          <w:rFonts w:ascii="Arial" w:hAnsi="Arial" w:cs="Arial"/>
          <w:sz w:val="20"/>
          <w:szCs w:val="20"/>
        </w:rPr>
        <w:t>3.5.1</w:t>
      </w:r>
      <w:r w:rsidRPr="003E30DF">
        <w:rPr>
          <w:rFonts w:ascii="Arial" w:hAnsi="Arial" w:cs="Arial"/>
          <w:sz w:val="20"/>
          <w:szCs w:val="20"/>
        </w:rPr>
        <w:fldChar w:fldCharType="end"/>
      </w:r>
      <w:r w:rsidRPr="003E30DF">
        <w:rPr>
          <w:rFonts w:ascii="Arial" w:hAnsi="Arial" w:cs="Arial"/>
          <w:sz w:val="20"/>
          <w:szCs w:val="20"/>
        </w:rPr>
        <w:t xml:space="preserve"> verklaart Inschrijver te voldoen aan deze minimumeis.</w:t>
      </w:r>
    </w:p>
    <w:p w14:paraId="35F1B589" w14:textId="77777777" w:rsidR="003F2398" w:rsidRPr="003E30DF" w:rsidRDefault="003F2398" w:rsidP="009752FE">
      <w:pPr>
        <w:rPr>
          <w:rFonts w:cs="Arial"/>
        </w:rPr>
      </w:pPr>
    </w:p>
    <w:p w14:paraId="14CE25FC" w14:textId="268B0BE6" w:rsidR="003F2398" w:rsidRPr="00F92806" w:rsidRDefault="003F2398" w:rsidP="00823539">
      <w:pPr>
        <w:pStyle w:val="Lijstalinea"/>
        <w:numPr>
          <w:ilvl w:val="0"/>
          <w:numId w:val="15"/>
        </w:numPr>
        <w:rPr>
          <w:rFonts w:ascii="Arial Rounded MT Bold" w:hAnsi="Arial Rounded MT Bold" w:cs="Arial"/>
          <w:sz w:val="20"/>
          <w:szCs w:val="20"/>
        </w:rPr>
      </w:pPr>
      <w:r w:rsidRPr="00823539">
        <w:rPr>
          <w:rFonts w:ascii="Arial Rounded MT Bold" w:hAnsi="Arial Rounded MT Bold" w:cs="Arial"/>
          <w:sz w:val="20"/>
          <w:szCs w:val="20"/>
        </w:rPr>
        <w:t>Normen inzake kwaliteitsbewaking</w:t>
      </w:r>
    </w:p>
    <w:p w14:paraId="4393E686" w14:textId="77777777" w:rsidR="003F2398" w:rsidRPr="003E30DF" w:rsidRDefault="003F2398" w:rsidP="009752FE">
      <w:pPr>
        <w:pStyle w:val="Lijstalinea"/>
        <w:ind w:left="360"/>
        <w:rPr>
          <w:rFonts w:ascii="Arial" w:hAnsi="Arial" w:cs="Arial"/>
          <w:sz w:val="20"/>
          <w:szCs w:val="20"/>
        </w:rPr>
      </w:pPr>
    </w:p>
    <w:p w14:paraId="1BFF8271"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stelt eisen aan de kwaliteit en klantgerichtheid van Inschrijver. Inschrijver dient in dat verband te voldoen aan onderstaande normen ten aanzien van integra</w:t>
      </w:r>
      <w:r w:rsidR="00AC28F7" w:rsidRPr="003E30DF">
        <w:rPr>
          <w:rFonts w:ascii="Arial" w:hAnsi="Arial" w:cs="Arial"/>
          <w:sz w:val="20"/>
          <w:szCs w:val="20"/>
        </w:rPr>
        <w:t>le kwaliteitszorg en – borging.</w:t>
      </w:r>
    </w:p>
    <w:p w14:paraId="343BE1C6" w14:textId="77777777" w:rsidR="00AC28F7" w:rsidRPr="003E30DF" w:rsidRDefault="00AC28F7" w:rsidP="009752FE">
      <w:pPr>
        <w:pStyle w:val="Lijstalinea"/>
        <w:spacing w:after="0" w:line="280" w:lineRule="atLeast"/>
        <w:ind w:left="0"/>
        <w:rPr>
          <w:rFonts w:ascii="Arial" w:hAnsi="Arial" w:cs="Arial"/>
          <w:sz w:val="20"/>
          <w:szCs w:val="20"/>
        </w:rPr>
      </w:pPr>
    </w:p>
    <w:p w14:paraId="78512FA9" w14:textId="77777777" w:rsidR="003F2398" w:rsidRPr="003E30DF" w:rsidRDefault="003F2398" w:rsidP="009752FE">
      <w:pPr>
        <w:pStyle w:val="Geenafstand"/>
        <w:spacing w:line="280" w:lineRule="atLeast"/>
        <w:rPr>
          <w:rFonts w:ascii="Arial" w:hAnsi="Arial" w:cs="Arial"/>
          <w:sz w:val="20"/>
          <w:szCs w:val="20"/>
        </w:rPr>
      </w:pPr>
      <w:r w:rsidRPr="003E30DF">
        <w:rPr>
          <w:rFonts w:ascii="Arial" w:hAnsi="Arial" w:cs="Arial"/>
          <w:sz w:val="20"/>
          <w:szCs w:val="20"/>
        </w:rPr>
        <w:t xml:space="preserve">Inschrijver dient te beschikken en gedurende de looptijd van de </w:t>
      </w:r>
      <w:r w:rsidR="00D64C22">
        <w:rPr>
          <w:rFonts w:ascii="Arial" w:hAnsi="Arial" w:cs="Arial"/>
          <w:sz w:val="20"/>
          <w:szCs w:val="20"/>
        </w:rPr>
        <w:t>Overeenkomst</w:t>
      </w:r>
      <w:r w:rsidRPr="003E30DF">
        <w:rPr>
          <w:rFonts w:ascii="Arial" w:hAnsi="Arial" w:cs="Arial"/>
          <w:sz w:val="20"/>
          <w:szCs w:val="20"/>
        </w:rPr>
        <w:t xml:space="preserve"> te blijven beschikken over een kwaliteitsmanagementsysteem dat is gecertificeerd op basis van NEN-EN-ISO 9001 of een  gelijkwaardige norm en betrekking heeft op de aard van de opdracht. </w:t>
      </w:r>
    </w:p>
    <w:p w14:paraId="5D9E5237" w14:textId="77777777" w:rsidR="003F2398" w:rsidRPr="003E30DF" w:rsidRDefault="003F2398" w:rsidP="009752FE">
      <w:pPr>
        <w:pStyle w:val="Geenafstand"/>
        <w:spacing w:line="280" w:lineRule="atLeast"/>
        <w:rPr>
          <w:rFonts w:ascii="Arial" w:hAnsi="Arial" w:cs="Arial"/>
          <w:sz w:val="20"/>
          <w:szCs w:val="20"/>
        </w:rPr>
      </w:pPr>
    </w:p>
    <w:p w14:paraId="1DC4F082"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aanvaardt ook andere bewijzen inzake gelijkwaardige maatregelen op het gebied van kwaliteitsmanagement. Inschrijver dient in voorkomend geval gedocumenteerd te onderbouwen hoe zijn kwaliteitsmanagementsysteem is vormgegeven en aan te tonen dat de genomen maatregelen gelijkwaardig zijn aan die welke krachtens  NEN-EN-ISO 9001 vereist zijn.</w:t>
      </w:r>
    </w:p>
    <w:p w14:paraId="274B6D9D" w14:textId="77777777" w:rsidR="003F2398" w:rsidRPr="003E30DF" w:rsidRDefault="003F2398" w:rsidP="009752FE">
      <w:pPr>
        <w:pStyle w:val="Lijstalinea"/>
        <w:spacing w:after="0" w:line="280" w:lineRule="atLeast"/>
        <w:ind w:left="0"/>
        <w:rPr>
          <w:rFonts w:ascii="Arial" w:hAnsi="Arial" w:cs="Arial"/>
          <w:sz w:val="20"/>
          <w:szCs w:val="20"/>
        </w:rPr>
      </w:pPr>
    </w:p>
    <w:p w14:paraId="13B8F754"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Indien Inschrijver een Combinatie is, dienen alle deelnemers aan de Combinatie afzonderlijk te voldoen aan de in deze paragraaf genoemde eisen inzake kwaliteitsmanagement.</w:t>
      </w:r>
    </w:p>
    <w:p w14:paraId="39F51C72" w14:textId="77777777" w:rsidR="003F2398" w:rsidRPr="003E30DF" w:rsidRDefault="003F2398" w:rsidP="009752FE">
      <w:pPr>
        <w:pStyle w:val="Lijstalinea"/>
        <w:spacing w:after="0" w:line="280" w:lineRule="atLeast"/>
        <w:ind w:left="0"/>
        <w:rPr>
          <w:rFonts w:ascii="Arial" w:hAnsi="Arial" w:cs="Arial"/>
          <w:sz w:val="20"/>
          <w:szCs w:val="20"/>
          <w:u w:val="single"/>
        </w:rPr>
      </w:pPr>
    </w:p>
    <w:p w14:paraId="0B510D78" w14:textId="77777777" w:rsidR="003F2398" w:rsidRPr="003E30DF" w:rsidRDefault="003F2398" w:rsidP="009752FE">
      <w:pPr>
        <w:pStyle w:val="Lijstalinea"/>
        <w:spacing w:after="0" w:line="280" w:lineRule="atLeast"/>
        <w:ind w:left="0"/>
        <w:rPr>
          <w:rFonts w:ascii="Arial" w:hAnsi="Arial" w:cs="Arial"/>
          <w:sz w:val="20"/>
          <w:szCs w:val="20"/>
          <w:u w:val="single"/>
        </w:rPr>
      </w:pPr>
      <w:r w:rsidRPr="003E30DF">
        <w:rPr>
          <w:rFonts w:ascii="Arial" w:hAnsi="Arial" w:cs="Arial"/>
          <w:sz w:val="20"/>
          <w:szCs w:val="20"/>
          <w:u w:val="single"/>
        </w:rPr>
        <w:t>Bewijsstukken:</w:t>
      </w:r>
    </w:p>
    <w:p w14:paraId="3F7E7615" w14:textId="77777777" w:rsidR="0004547A" w:rsidRPr="003E30DF" w:rsidRDefault="0004547A" w:rsidP="009752FE">
      <w:pPr>
        <w:pStyle w:val="Lijstalinea"/>
        <w:spacing w:after="0" w:line="280" w:lineRule="atLeast"/>
        <w:ind w:left="0"/>
        <w:rPr>
          <w:rFonts w:ascii="Arial" w:hAnsi="Arial" w:cs="Arial"/>
          <w:sz w:val="20"/>
          <w:szCs w:val="20"/>
          <w:u w:val="single"/>
        </w:rPr>
      </w:pPr>
    </w:p>
    <w:tbl>
      <w:tblPr>
        <w:tblStyle w:val="Tabelraster"/>
        <w:tblW w:w="0" w:type="auto"/>
        <w:tblLook w:val="04A0" w:firstRow="1" w:lastRow="0" w:firstColumn="1" w:lastColumn="0" w:noHBand="0" w:noVBand="1"/>
      </w:tblPr>
      <w:tblGrid>
        <w:gridCol w:w="2212"/>
        <w:gridCol w:w="6848"/>
      </w:tblGrid>
      <w:tr w:rsidR="003F2398" w:rsidRPr="003E30DF" w14:paraId="0EA9B7B9" w14:textId="77777777" w:rsidTr="003F2398">
        <w:tc>
          <w:tcPr>
            <w:tcW w:w="9212" w:type="dxa"/>
            <w:gridSpan w:val="2"/>
            <w:tcMar>
              <w:top w:w="57" w:type="dxa"/>
              <w:bottom w:w="57" w:type="dxa"/>
            </w:tcMar>
          </w:tcPr>
          <w:p w14:paraId="7184D406"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afschrift van het ISO 9001-certificaat dat is afgegeven door een instantie die gecertificeerd is op basis van NEN-EN-ISO/IEC 17021 of een gelijkwaardig certificaat. Het certificaat dient geldig te zijn tot ten minste de uiterste datum voor ontvangst van de Inschrijvingen. Indien het overgelegde certificaat verloopt vóór definitieve gunning, dient Inschrijver voor definitieve gunning een nieuw certificaat te overleggen. Indien Inschrijver daartoe binnen een door GVB te bepalen termijn niet in staat is, wordt hij alsnog van deelname aan de aanbestedingsprocedure uitgesloten.</w:t>
            </w:r>
          </w:p>
          <w:p w14:paraId="0FC6E690" w14:textId="77777777" w:rsidR="003F2398" w:rsidRPr="003E30DF" w:rsidRDefault="003F2398" w:rsidP="009752FE">
            <w:pPr>
              <w:pStyle w:val="Geenafstand"/>
              <w:rPr>
                <w:rFonts w:ascii="Arial" w:hAnsi="Arial" w:cs="Arial"/>
                <w:sz w:val="20"/>
                <w:szCs w:val="20"/>
              </w:rPr>
            </w:pPr>
          </w:p>
          <w:p w14:paraId="5C87E9DE" w14:textId="77777777" w:rsidR="003F2398" w:rsidRPr="003E30DF" w:rsidRDefault="003F2398" w:rsidP="009752FE">
            <w:pPr>
              <w:pStyle w:val="Geenafstand"/>
              <w:rPr>
                <w:rFonts w:ascii="Arial" w:hAnsi="Arial" w:cs="Arial"/>
                <w:i/>
                <w:sz w:val="20"/>
                <w:szCs w:val="20"/>
              </w:rPr>
            </w:pPr>
            <w:r w:rsidRPr="003E30DF">
              <w:rPr>
                <w:rFonts w:ascii="Arial" w:hAnsi="Arial" w:cs="Arial"/>
                <w:i/>
                <w:sz w:val="20"/>
                <w:szCs w:val="20"/>
              </w:rPr>
              <w:t>Indien de Inschrijver zich beroept op gelijkwaardige maatregelen op het gebied van kwaliteitsbewaking:</w:t>
            </w:r>
          </w:p>
          <w:p w14:paraId="6523D565" w14:textId="77777777" w:rsidR="003F2398" w:rsidRPr="003E30DF" w:rsidRDefault="003F2398" w:rsidP="009752FE">
            <w:pPr>
              <w:pStyle w:val="Geenafstand"/>
              <w:rPr>
                <w:rFonts w:ascii="Arial" w:hAnsi="Arial" w:cs="Arial"/>
                <w:sz w:val="20"/>
                <w:szCs w:val="20"/>
              </w:rPr>
            </w:pPr>
          </w:p>
          <w:p w14:paraId="2ABE652D" w14:textId="77777777" w:rsidR="0004547A" w:rsidRPr="003E30DF" w:rsidRDefault="003F2398" w:rsidP="009752FE">
            <w:pPr>
              <w:pStyle w:val="Geenafstand"/>
              <w:rPr>
                <w:rFonts w:ascii="Arial" w:hAnsi="Arial" w:cs="Arial"/>
                <w:sz w:val="20"/>
                <w:szCs w:val="20"/>
              </w:rPr>
            </w:pPr>
            <w:r w:rsidRPr="003E30DF">
              <w:rPr>
                <w:rFonts w:ascii="Arial" w:hAnsi="Arial" w:cs="Arial"/>
                <w:sz w:val="20"/>
                <w:szCs w:val="20"/>
              </w:rPr>
              <w:t>Een beschrijving van kwaliteitszorg en –borging die Inschrijver ontplooit. Hierin dient in ieder geval aandacht te worden besteed aan:</w:t>
            </w:r>
          </w:p>
          <w:p w14:paraId="653C2EE3"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o procedures met betrekking tot dienstverlening en eindproducten;</w:t>
            </w:r>
          </w:p>
          <w:p w14:paraId="50DF9581"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o klachtenafhandeling en communicatie hieromtrent;</w:t>
            </w:r>
          </w:p>
          <w:p w14:paraId="2C7743F1"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o een aantal (ten minste 2) voorbeelden waaruit de klantgerichtheid van de organisatie blijkt;</w:t>
            </w:r>
          </w:p>
          <w:p w14:paraId="7676325D"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o methodieken voor klanttevredenheidsonderzoek;</w:t>
            </w:r>
          </w:p>
          <w:p w14:paraId="2F77145F"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o kwaliteitsaudits;</w:t>
            </w:r>
          </w:p>
          <w:p w14:paraId="06553A49" w14:textId="3F543293" w:rsidR="003F2398" w:rsidRPr="003E30DF" w:rsidRDefault="003F2398" w:rsidP="009752FE">
            <w:pPr>
              <w:pStyle w:val="Geenafstand"/>
              <w:rPr>
                <w:rFonts w:ascii="Arial" w:hAnsi="Arial" w:cs="Arial"/>
                <w:sz w:val="20"/>
                <w:szCs w:val="20"/>
              </w:rPr>
            </w:pPr>
          </w:p>
        </w:tc>
      </w:tr>
      <w:tr w:rsidR="003F2398" w:rsidRPr="003E30DF" w14:paraId="5E7B2956" w14:textId="77777777" w:rsidTr="003F2398">
        <w:tc>
          <w:tcPr>
            <w:tcW w:w="2235" w:type="dxa"/>
            <w:tcMar>
              <w:top w:w="57" w:type="dxa"/>
              <w:bottom w:w="57" w:type="dxa"/>
            </w:tcMar>
          </w:tcPr>
          <w:p w14:paraId="1FF9E656" w14:textId="77777777" w:rsidR="003F2398" w:rsidRPr="003E30DF" w:rsidRDefault="003F2398" w:rsidP="009752FE">
            <w:pPr>
              <w:rPr>
                <w:rFonts w:cs="Arial"/>
              </w:rPr>
            </w:pPr>
            <w:r w:rsidRPr="003E30DF">
              <w:rPr>
                <w:rFonts w:cs="Arial"/>
              </w:rPr>
              <w:t>Te verstrekken door:</w:t>
            </w:r>
          </w:p>
        </w:tc>
        <w:tc>
          <w:tcPr>
            <w:tcW w:w="6977" w:type="dxa"/>
            <w:tcMar>
              <w:top w:w="57" w:type="dxa"/>
              <w:bottom w:w="57" w:type="dxa"/>
            </w:tcMar>
          </w:tcPr>
          <w:p w14:paraId="51063893"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76B5363E" w14:textId="77777777" w:rsidR="003F2398" w:rsidRPr="003E30DF" w:rsidRDefault="003F2398" w:rsidP="009752FE">
            <w:pPr>
              <w:pStyle w:val="Geenafstand"/>
              <w:rPr>
                <w:rFonts w:ascii="Arial" w:hAnsi="Arial" w:cs="Arial"/>
                <w:sz w:val="20"/>
                <w:szCs w:val="20"/>
              </w:rPr>
            </w:pPr>
          </w:p>
          <w:p w14:paraId="20EED65F" w14:textId="102C1603" w:rsidR="003F2398" w:rsidRPr="003E30DF" w:rsidRDefault="003F2398" w:rsidP="009752FE">
            <w:pPr>
              <w:pStyle w:val="Geenafstand"/>
              <w:rPr>
                <w:rFonts w:ascii="Arial" w:hAnsi="Arial" w:cs="Arial"/>
                <w:sz w:val="20"/>
                <w:szCs w:val="20"/>
              </w:rPr>
            </w:pPr>
            <w:r w:rsidRPr="003E30DF">
              <w:rPr>
                <w:rFonts w:ascii="Arial" w:hAnsi="Arial" w:cs="Arial"/>
                <w:sz w:val="20"/>
                <w:szCs w:val="20"/>
              </w:rPr>
              <w:t>Ind</w:t>
            </w:r>
            <w:r w:rsidR="00F50D61">
              <w:rPr>
                <w:rFonts w:ascii="Arial" w:hAnsi="Arial" w:cs="Arial"/>
                <w:sz w:val="20"/>
                <w:szCs w:val="20"/>
              </w:rPr>
              <w:t>i</w:t>
            </w:r>
            <w:r w:rsidRPr="003E30DF">
              <w:rPr>
                <w:rFonts w:ascii="Arial" w:hAnsi="Arial" w:cs="Arial"/>
                <w:sz w:val="20"/>
                <w:szCs w:val="20"/>
              </w:rPr>
              <w:t xml:space="preserve">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05A2B915" w14:textId="77777777" w:rsidR="003F2398" w:rsidRPr="003E30DF" w:rsidRDefault="003F2398" w:rsidP="009752FE">
            <w:pPr>
              <w:pStyle w:val="Geenafstand"/>
              <w:rPr>
                <w:rFonts w:ascii="Arial" w:hAnsi="Arial" w:cs="Arial"/>
                <w:sz w:val="20"/>
                <w:szCs w:val="20"/>
              </w:rPr>
            </w:pPr>
          </w:p>
          <w:p w14:paraId="4EA30171"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Indien Inschrijver ten aanzien van deze minimumeis een beroep doet op de draagkracht van een derde, dan dient Inschrijver een certificaat of een beschrijving van de kwaliteitszorg en -borging van die derde te verstrekken.</w:t>
            </w:r>
          </w:p>
        </w:tc>
      </w:tr>
      <w:tr w:rsidR="003F2398" w:rsidRPr="003E30DF" w14:paraId="66D18261" w14:textId="77777777" w:rsidTr="003F2398">
        <w:tc>
          <w:tcPr>
            <w:tcW w:w="2235" w:type="dxa"/>
            <w:tcMar>
              <w:top w:w="57" w:type="dxa"/>
              <w:bottom w:w="57" w:type="dxa"/>
            </w:tcMar>
          </w:tcPr>
          <w:p w14:paraId="35EDA78D" w14:textId="77777777" w:rsidR="003F2398" w:rsidRPr="003E30DF" w:rsidRDefault="003F2398" w:rsidP="009752FE">
            <w:pPr>
              <w:rPr>
                <w:rFonts w:cs="Arial"/>
              </w:rPr>
            </w:pPr>
            <w:r w:rsidRPr="003E30DF">
              <w:rPr>
                <w:rFonts w:cs="Arial"/>
              </w:rPr>
              <w:lastRenderedPageBreak/>
              <w:t>Wanneer:</w:t>
            </w:r>
          </w:p>
        </w:tc>
        <w:tc>
          <w:tcPr>
            <w:tcW w:w="6977" w:type="dxa"/>
            <w:tcMar>
              <w:top w:w="57" w:type="dxa"/>
              <w:bottom w:w="57" w:type="dxa"/>
            </w:tcMar>
          </w:tcPr>
          <w:p w14:paraId="7941A7DB" w14:textId="4B27F484"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verzoek van GVB. Zie paragraaf 3.6.</w:t>
            </w:r>
            <w:r w:rsidR="007C492F">
              <w:rPr>
                <w:rFonts w:ascii="Arial" w:hAnsi="Arial" w:cs="Arial"/>
                <w:sz w:val="20"/>
                <w:szCs w:val="20"/>
              </w:rPr>
              <w:t>7</w:t>
            </w:r>
            <w:r w:rsidRPr="003E30DF">
              <w:rPr>
                <w:rFonts w:ascii="Arial" w:hAnsi="Arial" w:cs="Arial"/>
                <w:sz w:val="20"/>
                <w:szCs w:val="20"/>
              </w:rPr>
              <w:t>.</w:t>
            </w:r>
          </w:p>
        </w:tc>
      </w:tr>
    </w:tbl>
    <w:p w14:paraId="0E83ACF7" w14:textId="77777777" w:rsidR="003F2398" w:rsidRPr="00673838" w:rsidRDefault="003F2398" w:rsidP="009752FE">
      <w:pPr>
        <w:pStyle w:val="Geenafstand"/>
        <w:spacing w:line="276" w:lineRule="auto"/>
        <w:rPr>
          <w:rFonts w:ascii="Arial" w:hAnsi="Arial" w:cs="Arial"/>
          <w:sz w:val="20"/>
          <w:szCs w:val="20"/>
        </w:rPr>
      </w:pPr>
      <w:bookmarkStart w:id="113" w:name="_Ref433012317"/>
    </w:p>
    <w:p w14:paraId="6C8F3E85" w14:textId="2993BF4C" w:rsidR="003F2398" w:rsidRPr="00A827E8" w:rsidRDefault="003F2398" w:rsidP="00823539">
      <w:pPr>
        <w:pStyle w:val="Lijstalinea"/>
        <w:numPr>
          <w:ilvl w:val="0"/>
          <w:numId w:val="15"/>
        </w:numPr>
        <w:rPr>
          <w:rFonts w:ascii="Arial Rounded MT Bold" w:hAnsi="Arial Rounded MT Bold" w:cs="Arial"/>
          <w:sz w:val="20"/>
          <w:szCs w:val="20"/>
        </w:rPr>
      </w:pPr>
      <w:r w:rsidRPr="00A827E8">
        <w:rPr>
          <w:rFonts w:ascii="Arial Rounded MT Bold" w:hAnsi="Arial Rounded MT Bold" w:cs="Arial"/>
          <w:sz w:val="20"/>
          <w:szCs w:val="20"/>
        </w:rPr>
        <w:t>Normen inzake veiligheid</w:t>
      </w:r>
    </w:p>
    <w:p w14:paraId="4E5E5666" w14:textId="77777777" w:rsidR="003F2398" w:rsidRPr="003E30DF" w:rsidRDefault="003F2398" w:rsidP="009752FE">
      <w:pPr>
        <w:pStyle w:val="Lijstalinea"/>
        <w:ind w:left="0"/>
        <w:rPr>
          <w:rFonts w:ascii="Arial" w:hAnsi="Arial" w:cs="Arial"/>
          <w:sz w:val="20"/>
          <w:szCs w:val="20"/>
        </w:rPr>
      </w:pPr>
    </w:p>
    <w:p w14:paraId="1425580E"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GVB stelt eisen aan veiligheidszorg en –borging van Inschrijver. Inschrijver dient in dat verband te voldoen aan onderstaande normen ten aanzien van veiligheid. </w:t>
      </w:r>
    </w:p>
    <w:p w14:paraId="5BD89197" w14:textId="77777777" w:rsidR="00E23EB6" w:rsidRDefault="00E23EB6" w:rsidP="009752FE">
      <w:pPr>
        <w:pStyle w:val="Geenafstand"/>
        <w:spacing w:line="280" w:lineRule="atLeast"/>
        <w:rPr>
          <w:rFonts w:ascii="Arial" w:hAnsi="Arial" w:cs="Arial"/>
          <w:sz w:val="20"/>
          <w:szCs w:val="20"/>
        </w:rPr>
      </w:pPr>
    </w:p>
    <w:p w14:paraId="77AFD21F" w14:textId="1A5F7A03" w:rsidR="003F2398" w:rsidRPr="003E30DF" w:rsidRDefault="003F2398" w:rsidP="009752FE">
      <w:pPr>
        <w:pStyle w:val="Geenafstand"/>
        <w:spacing w:line="280" w:lineRule="atLeast"/>
        <w:rPr>
          <w:rFonts w:ascii="Arial" w:hAnsi="Arial" w:cs="Arial"/>
          <w:sz w:val="20"/>
          <w:szCs w:val="20"/>
        </w:rPr>
      </w:pPr>
      <w:r w:rsidRPr="003E30DF">
        <w:rPr>
          <w:rFonts w:ascii="Arial" w:hAnsi="Arial" w:cs="Arial"/>
          <w:sz w:val="20"/>
          <w:szCs w:val="20"/>
        </w:rPr>
        <w:t xml:space="preserve">Inschrijver heeft tenminste voor de duur van de </w:t>
      </w:r>
      <w:r w:rsidR="00D64C22">
        <w:rPr>
          <w:rFonts w:ascii="Arial" w:hAnsi="Arial" w:cs="Arial"/>
          <w:sz w:val="20"/>
          <w:szCs w:val="20"/>
        </w:rPr>
        <w:t>Overeenkomst</w:t>
      </w:r>
      <w:r w:rsidRPr="003E30DF">
        <w:rPr>
          <w:rFonts w:ascii="Arial" w:hAnsi="Arial" w:cs="Arial"/>
          <w:sz w:val="20"/>
          <w:szCs w:val="20"/>
        </w:rPr>
        <w:t xml:space="preserve"> de beschikking over</w:t>
      </w:r>
      <w:r w:rsidRPr="003E30DF" w:rsidDel="00427B17">
        <w:rPr>
          <w:rFonts w:ascii="Arial" w:hAnsi="Arial" w:cs="Arial"/>
          <w:sz w:val="20"/>
          <w:szCs w:val="20"/>
        </w:rPr>
        <w:t xml:space="preserve"> </w:t>
      </w:r>
      <w:r w:rsidRPr="003E30DF">
        <w:rPr>
          <w:rFonts w:ascii="Arial" w:hAnsi="Arial" w:cs="Arial"/>
          <w:sz w:val="20"/>
          <w:szCs w:val="20"/>
        </w:rPr>
        <w:t xml:space="preserve">een gecertificeerd veiligheidssysteem dat </w:t>
      </w:r>
      <w:r w:rsidRPr="00E667E8">
        <w:rPr>
          <w:rFonts w:ascii="Arial" w:hAnsi="Arial" w:cs="Arial"/>
          <w:sz w:val="20"/>
          <w:szCs w:val="20"/>
        </w:rPr>
        <w:t>voldoet aan</w:t>
      </w:r>
      <w:r w:rsidR="006E7A89">
        <w:rPr>
          <w:rFonts w:ascii="Arial" w:hAnsi="Arial" w:cs="Arial"/>
          <w:sz w:val="20"/>
          <w:szCs w:val="20"/>
        </w:rPr>
        <w:t xml:space="preserve"> VCA* en </w:t>
      </w:r>
      <w:r w:rsidR="001F56FD">
        <w:rPr>
          <w:rFonts w:ascii="Arial" w:hAnsi="Arial" w:cs="Arial"/>
          <w:sz w:val="20"/>
          <w:szCs w:val="20"/>
        </w:rPr>
        <w:t xml:space="preserve"> </w:t>
      </w:r>
      <w:r w:rsidRPr="00823539">
        <w:rPr>
          <w:rFonts w:ascii="Arial" w:hAnsi="Arial" w:cs="Arial"/>
          <w:sz w:val="20"/>
          <w:szCs w:val="20"/>
        </w:rPr>
        <w:t>VCA**</w:t>
      </w:r>
      <w:r w:rsidRPr="00E667E8">
        <w:rPr>
          <w:rFonts w:ascii="Arial" w:hAnsi="Arial" w:cs="Arial"/>
          <w:sz w:val="20"/>
          <w:szCs w:val="20"/>
        </w:rPr>
        <w:t xml:space="preserve"> als bedoeld</w:t>
      </w:r>
      <w:r w:rsidRPr="003E30DF">
        <w:rPr>
          <w:rFonts w:ascii="Arial" w:hAnsi="Arial" w:cs="Arial"/>
          <w:sz w:val="20"/>
          <w:szCs w:val="20"/>
        </w:rPr>
        <w:t xml:space="preserve"> in artikel 2.93 lid 2 Aanbestedingswet, of een daaraan gelijkwaardig veiligheidscertificaat.</w:t>
      </w:r>
      <w:r w:rsidRPr="003E30DF">
        <w:rPr>
          <w:rFonts w:ascii="Arial" w:hAnsi="Arial" w:cs="Arial"/>
          <w:sz w:val="20"/>
          <w:szCs w:val="20"/>
        </w:rPr>
        <w:br/>
      </w:r>
      <w:r w:rsidRPr="003E30DF">
        <w:rPr>
          <w:rFonts w:ascii="Arial" w:hAnsi="Arial" w:cs="Arial"/>
          <w:sz w:val="20"/>
          <w:szCs w:val="20"/>
        </w:rPr>
        <w:br/>
        <w:t>GVB beschouwt een OHSAS 18001 veiligheidscertificaat in ieder geval als gelijkwaardig veiligheidscertificaat.</w:t>
      </w:r>
      <w:r w:rsidRPr="003E30DF">
        <w:rPr>
          <w:rFonts w:ascii="Arial" w:hAnsi="Arial" w:cs="Arial"/>
          <w:sz w:val="20"/>
          <w:szCs w:val="20"/>
        </w:rPr>
        <w:br/>
      </w:r>
      <w:r w:rsidRPr="003E30DF">
        <w:rPr>
          <w:rFonts w:ascii="Arial" w:hAnsi="Arial" w:cs="Arial"/>
          <w:sz w:val="20"/>
          <w:szCs w:val="20"/>
        </w:rPr>
        <w:br/>
        <w:t xml:space="preserve">Indien Inschrijver bovengenoemde certificaten niet tijdig kan verwerven, om redenen die hem niet aangerekend kunnen worden, aanvaardt GVB ook andere bewijzen inzake gelijkwaardige maatregelen op het gebied van veiligheid. Inschrijver dient in voorkomend geval gedocumenteerd te onderbouwen hoe zijn veiligheidssysteem is vormgegeven en aan te tonen dat zijn systeem   gelijkwaardig is aan het gestelde. </w:t>
      </w:r>
    </w:p>
    <w:p w14:paraId="2F1CE294" w14:textId="77777777" w:rsidR="003F2398" w:rsidRPr="003E30DF" w:rsidRDefault="003F2398" w:rsidP="009752FE">
      <w:pPr>
        <w:pStyle w:val="Lijstalinea"/>
        <w:spacing w:after="0" w:line="280" w:lineRule="atLeast"/>
        <w:ind w:left="0"/>
        <w:rPr>
          <w:rFonts w:ascii="Arial" w:hAnsi="Arial" w:cs="Arial"/>
          <w:sz w:val="20"/>
          <w:szCs w:val="20"/>
        </w:rPr>
      </w:pPr>
    </w:p>
    <w:p w14:paraId="022D103A"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Indien Inschrijver een Combinatie is, dienen alle deelnemers aan de Combinatie die geheel of gedeeltelijk belast worden met de werkzaamheden waarop het veiligheidsmanagementsysteem betrekking heeft, afzonderlijk te voldoen aan de in deze paragraaf genoemde normen inzake veiligheidsmanagement.</w:t>
      </w:r>
    </w:p>
    <w:p w14:paraId="15D426FD" w14:textId="77777777" w:rsidR="003F2398" w:rsidRPr="003E30DF" w:rsidRDefault="003F2398" w:rsidP="009752FE">
      <w:pPr>
        <w:pStyle w:val="Lijstalinea"/>
        <w:spacing w:after="0" w:line="280" w:lineRule="atLeast"/>
        <w:ind w:left="0"/>
        <w:rPr>
          <w:rFonts w:ascii="Arial" w:hAnsi="Arial" w:cs="Arial"/>
          <w:sz w:val="20"/>
          <w:szCs w:val="20"/>
          <w:u w:val="single"/>
        </w:rPr>
      </w:pPr>
    </w:p>
    <w:p w14:paraId="06E867F2" w14:textId="77777777" w:rsidR="003F2398" w:rsidRPr="003E30DF" w:rsidRDefault="003F2398" w:rsidP="009752FE">
      <w:pPr>
        <w:pStyle w:val="Lijstalinea"/>
        <w:spacing w:after="0" w:line="280" w:lineRule="atLeast"/>
        <w:ind w:left="0"/>
        <w:rPr>
          <w:rFonts w:ascii="Arial" w:hAnsi="Arial" w:cs="Arial"/>
          <w:sz w:val="20"/>
          <w:szCs w:val="20"/>
          <w:u w:val="single"/>
        </w:rPr>
      </w:pPr>
      <w:r w:rsidRPr="003E30DF">
        <w:rPr>
          <w:rFonts w:ascii="Arial" w:hAnsi="Arial" w:cs="Arial"/>
          <w:sz w:val="20"/>
          <w:szCs w:val="20"/>
          <w:u w:val="single"/>
        </w:rPr>
        <w:t>Bewijsstukken:</w:t>
      </w:r>
    </w:p>
    <w:p w14:paraId="1CE86397" w14:textId="77777777" w:rsidR="0004547A" w:rsidRPr="003E30DF" w:rsidRDefault="0004547A" w:rsidP="009752FE">
      <w:pPr>
        <w:pStyle w:val="Lijstalinea"/>
        <w:spacing w:after="0" w:line="280" w:lineRule="atLeast"/>
        <w:ind w:left="0"/>
        <w:rPr>
          <w:rFonts w:ascii="Arial" w:hAnsi="Arial" w:cs="Arial"/>
          <w:sz w:val="20"/>
          <w:szCs w:val="20"/>
          <w:u w:val="single"/>
        </w:rPr>
      </w:pPr>
    </w:p>
    <w:tbl>
      <w:tblPr>
        <w:tblStyle w:val="Tabelraster"/>
        <w:tblW w:w="0" w:type="auto"/>
        <w:tblLook w:val="04A0" w:firstRow="1" w:lastRow="0" w:firstColumn="1" w:lastColumn="0" w:noHBand="0" w:noVBand="1"/>
      </w:tblPr>
      <w:tblGrid>
        <w:gridCol w:w="2210"/>
        <w:gridCol w:w="6850"/>
      </w:tblGrid>
      <w:tr w:rsidR="003F2398" w:rsidRPr="003E30DF" w14:paraId="047EAC93" w14:textId="77777777" w:rsidTr="003F2398">
        <w:tc>
          <w:tcPr>
            <w:tcW w:w="9212" w:type="dxa"/>
            <w:gridSpan w:val="2"/>
            <w:tcMar>
              <w:top w:w="57" w:type="dxa"/>
              <w:bottom w:w="57" w:type="dxa"/>
            </w:tcMar>
          </w:tcPr>
          <w:p w14:paraId="1A4165EF" w14:textId="09931893"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Een afschrift van het </w:t>
            </w:r>
            <w:r w:rsidR="007C492F">
              <w:rPr>
                <w:rFonts w:ascii="Arial" w:hAnsi="Arial" w:cs="Arial"/>
                <w:sz w:val="20"/>
                <w:szCs w:val="20"/>
              </w:rPr>
              <w:t xml:space="preserve">VCA* en </w:t>
            </w:r>
            <w:r w:rsidRPr="00823539">
              <w:rPr>
                <w:rFonts w:ascii="Arial" w:hAnsi="Arial" w:cs="Arial"/>
                <w:sz w:val="20"/>
                <w:szCs w:val="20"/>
              </w:rPr>
              <w:t>VCA**</w:t>
            </w:r>
            <w:r w:rsidR="001F56FD">
              <w:rPr>
                <w:rFonts w:ascii="Arial" w:hAnsi="Arial" w:cs="Arial"/>
                <w:sz w:val="20"/>
                <w:szCs w:val="20"/>
              </w:rPr>
              <w:t xml:space="preserve"> </w:t>
            </w:r>
            <w:r w:rsidRPr="00E667E8">
              <w:rPr>
                <w:rFonts w:ascii="Arial" w:hAnsi="Arial" w:cs="Arial"/>
                <w:sz w:val="20"/>
                <w:szCs w:val="20"/>
              </w:rPr>
              <w:t xml:space="preserve">certificaat of een gelijkwaardig certificaat, dat betrekking heeft op de aard van de Opdracht. Het </w:t>
            </w:r>
            <w:r w:rsidR="007C492F">
              <w:rPr>
                <w:rFonts w:ascii="Arial" w:hAnsi="Arial" w:cs="Arial"/>
                <w:sz w:val="20"/>
                <w:szCs w:val="20"/>
              </w:rPr>
              <w:t xml:space="preserve">VCA* en </w:t>
            </w:r>
            <w:r w:rsidRPr="00823539">
              <w:rPr>
                <w:rFonts w:ascii="Arial" w:hAnsi="Arial" w:cs="Arial"/>
                <w:sz w:val="20"/>
                <w:szCs w:val="20"/>
              </w:rPr>
              <w:t>VCA**</w:t>
            </w:r>
            <w:r w:rsidRPr="00E667E8">
              <w:rPr>
                <w:rFonts w:ascii="Arial" w:hAnsi="Arial" w:cs="Arial"/>
                <w:sz w:val="20"/>
                <w:szCs w:val="20"/>
              </w:rPr>
              <w:t xml:space="preserve"> certificaat</w:t>
            </w:r>
            <w:r w:rsidRPr="003E30DF">
              <w:rPr>
                <w:rFonts w:ascii="Arial" w:hAnsi="Arial" w:cs="Arial"/>
                <w:sz w:val="20"/>
                <w:szCs w:val="20"/>
              </w:rPr>
              <w:t xml:space="preserve"> of gelijkwaardig certificaat dient geldig te zijn tot ten minste de uiterste datum voor ontvangst van de Inschrijvingen. Indien het overgelegde certificaat of gelijkwaardige verklaring verloopt vóór definitieve gunning, dient Inschrijver voorafgaand aan de definitieve gunning een nieuw certificaat of gelijkwaardige verklaring te overleggen. Indien Inschrijver daartoe binnen een door GVB te bepalen termijn niet in staat is, wordt hij alsnog van deelname aan de aanbestedingsprocedure uitgesloten.</w:t>
            </w:r>
          </w:p>
          <w:p w14:paraId="59F03FA4" w14:textId="77777777" w:rsidR="003F2398" w:rsidRPr="003E30DF" w:rsidRDefault="003F2398" w:rsidP="009752FE">
            <w:pPr>
              <w:pStyle w:val="Geenafstand"/>
              <w:rPr>
                <w:rFonts w:ascii="Arial" w:hAnsi="Arial" w:cs="Arial"/>
                <w:sz w:val="20"/>
                <w:szCs w:val="20"/>
              </w:rPr>
            </w:pPr>
          </w:p>
          <w:p w14:paraId="70C64ACB" w14:textId="77777777" w:rsidR="003F2398" w:rsidRPr="003E30DF" w:rsidRDefault="003F2398" w:rsidP="009752FE">
            <w:pPr>
              <w:pStyle w:val="Geenafstand"/>
              <w:rPr>
                <w:rFonts w:ascii="Arial" w:hAnsi="Arial" w:cs="Arial"/>
                <w:i/>
                <w:sz w:val="20"/>
                <w:szCs w:val="20"/>
              </w:rPr>
            </w:pPr>
            <w:r w:rsidRPr="003E30DF">
              <w:rPr>
                <w:rFonts w:ascii="Arial" w:hAnsi="Arial" w:cs="Arial"/>
                <w:i/>
                <w:sz w:val="20"/>
                <w:szCs w:val="20"/>
              </w:rPr>
              <w:t>Indien de Inschrijver zich beroept op gelijkwaardige maatregelen op het gebied van veiligheidsmanagement:</w:t>
            </w:r>
          </w:p>
          <w:p w14:paraId="0230543F" w14:textId="77777777" w:rsidR="003F2398" w:rsidRPr="003E30DF" w:rsidRDefault="003F2398" w:rsidP="009752FE">
            <w:pPr>
              <w:pStyle w:val="Geenafstand"/>
              <w:rPr>
                <w:rFonts w:ascii="Arial" w:hAnsi="Arial" w:cs="Arial"/>
                <w:sz w:val="20"/>
                <w:szCs w:val="20"/>
              </w:rPr>
            </w:pPr>
          </w:p>
          <w:p w14:paraId="131CAA2A"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beschrijving van veiligheidszorg en –borging die de Inschrijver ontplooit. Hierin dient in ieder geval aandacht te worden besteed aan:</w:t>
            </w:r>
          </w:p>
          <w:p w14:paraId="4DB8C65B"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1.Inhoudsopgave van het vigerende veiligheidshandboek</w:t>
            </w:r>
            <w:r w:rsidR="007E4FD0" w:rsidRPr="00823539">
              <w:rPr>
                <w:rFonts w:ascii="Arial" w:hAnsi="Arial" w:cs="Arial"/>
                <w:sz w:val="20"/>
                <w:szCs w:val="20"/>
              </w:rPr>
              <w:t>;</w:t>
            </w:r>
          </w:p>
          <w:p w14:paraId="449E6B46"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2.</w:t>
            </w:r>
            <w:r w:rsidR="007E4FD0" w:rsidRPr="00823539">
              <w:rPr>
                <w:rFonts w:ascii="Arial" w:hAnsi="Arial" w:cs="Arial"/>
                <w:sz w:val="20"/>
                <w:szCs w:val="20"/>
              </w:rPr>
              <w:t>B</w:t>
            </w:r>
            <w:r w:rsidRPr="00823539">
              <w:rPr>
                <w:rFonts w:ascii="Arial" w:hAnsi="Arial" w:cs="Arial"/>
                <w:sz w:val="20"/>
                <w:szCs w:val="20"/>
              </w:rPr>
              <w:t>eleidsverklaring met betrekking tot veiligheid, gezondheid en milieu</w:t>
            </w:r>
            <w:r w:rsidR="007E4FD0" w:rsidRPr="00823539">
              <w:rPr>
                <w:rFonts w:ascii="Arial" w:hAnsi="Arial" w:cs="Arial"/>
                <w:sz w:val="20"/>
                <w:szCs w:val="20"/>
              </w:rPr>
              <w:t>;</w:t>
            </w:r>
          </w:p>
          <w:p w14:paraId="0C862A95"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3.</w:t>
            </w:r>
            <w:r w:rsidR="00971AA7" w:rsidRPr="00823539">
              <w:rPr>
                <w:rFonts w:ascii="Arial" w:hAnsi="Arial" w:cs="Arial"/>
                <w:sz w:val="20"/>
                <w:szCs w:val="20"/>
              </w:rPr>
              <w:t>O</w:t>
            </w:r>
            <w:r w:rsidRPr="00823539">
              <w:rPr>
                <w:rFonts w:ascii="Arial" w:hAnsi="Arial" w:cs="Arial"/>
                <w:sz w:val="20"/>
                <w:szCs w:val="20"/>
              </w:rPr>
              <w:t>rganogram incl. aandacht voor veiligheid en milieufunctionarissen</w:t>
            </w:r>
            <w:r w:rsidR="007E4FD0" w:rsidRPr="00823539">
              <w:rPr>
                <w:rFonts w:ascii="Arial" w:hAnsi="Arial" w:cs="Arial"/>
                <w:sz w:val="20"/>
                <w:szCs w:val="20"/>
              </w:rPr>
              <w:t>;</w:t>
            </w:r>
          </w:p>
          <w:p w14:paraId="121C5AEB" w14:textId="77777777" w:rsidR="003F2398" w:rsidRPr="00823539" w:rsidRDefault="00971AA7" w:rsidP="009752FE">
            <w:pPr>
              <w:pStyle w:val="Geenafstand"/>
              <w:rPr>
                <w:rFonts w:ascii="Arial" w:hAnsi="Arial" w:cs="Arial"/>
                <w:sz w:val="20"/>
                <w:szCs w:val="20"/>
              </w:rPr>
            </w:pPr>
            <w:r w:rsidRPr="00823539">
              <w:rPr>
                <w:rFonts w:ascii="Arial" w:hAnsi="Arial" w:cs="Arial"/>
                <w:sz w:val="20"/>
                <w:szCs w:val="20"/>
              </w:rPr>
              <w:t>4.V</w:t>
            </w:r>
            <w:r w:rsidR="003F2398" w:rsidRPr="00823539">
              <w:rPr>
                <w:rFonts w:ascii="Arial" w:hAnsi="Arial" w:cs="Arial"/>
                <w:sz w:val="20"/>
                <w:szCs w:val="20"/>
              </w:rPr>
              <w:t>eiligheidsdoelstellingen en actieplannen</w:t>
            </w:r>
            <w:r w:rsidR="007E4FD0" w:rsidRPr="00823539">
              <w:rPr>
                <w:rFonts w:ascii="Arial" w:hAnsi="Arial" w:cs="Arial"/>
                <w:sz w:val="20"/>
                <w:szCs w:val="20"/>
              </w:rPr>
              <w:t>;</w:t>
            </w:r>
          </w:p>
          <w:p w14:paraId="64D8931B" w14:textId="77777777" w:rsidR="003F2398" w:rsidRPr="00823539" w:rsidRDefault="00971AA7" w:rsidP="009752FE">
            <w:pPr>
              <w:pStyle w:val="Geenafstand"/>
              <w:rPr>
                <w:rFonts w:ascii="Arial" w:hAnsi="Arial" w:cs="Arial"/>
                <w:sz w:val="20"/>
                <w:szCs w:val="20"/>
              </w:rPr>
            </w:pPr>
            <w:r w:rsidRPr="00823539">
              <w:rPr>
                <w:rFonts w:ascii="Arial" w:hAnsi="Arial" w:cs="Arial"/>
                <w:sz w:val="20"/>
                <w:szCs w:val="20"/>
              </w:rPr>
              <w:t>5.V</w:t>
            </w:r>
            <w:r w:rsidR="003F2398" w:rsidRPr="00823539">
              <w:rPr>
                <w:rFonts w:ascii="Arial" w:hAnsi="Arial" w:cs="Arial"/>
                <w:sz w:val="20"/>
                <w:szCs w:val="20"/>
              </w:rPr>
              <w:t>eiligheid, gezondheid, en milieu risico inventarisaties en evaluaties</w:t>
            </w:r>
            <w:r w:rsidR="007E4FD0" w:rsidRPr="00823539">
              <w:rPr>
                <w:rFonts w:ascii="Arial" w:hAnsi="Arial" w:cs="Arial"/>
                <w:sz w:val="20"/>
                <w:szCs w:val="20"/>
              </w:rPr>
              <w:t>;</w:t>
            </w:r>
          </w:p>
          <w:p w14:paraId="63905350" w14:textId="77777777" w:rsidR="003F2398" w:rsidRPr="00823539" w:rsidRDefault="00971AA7" w:rsidP="009752FE">
            <w:pPr>
              <w:pStyle w:val="Geenafstand"/>
              <w:rPr>
                <w:rFonts w:ascii="Arial" w:hAnsi="Arial" w:cs="Arial"/>
                <w:sz w:val="20"/>
                <w:szCs w:val="20"/>
              </w:rPr>
            </w:pPr>
            <w:r w:rsidRPr="00823539">
              <w:rPr>
                <w:rFonts w:ascii="Arial" w:hAnsi="Arial" w:cs="Arial"/>
                <w:sz w:val="20"/>
                <w:szCs w:val="20"/>
              </w:rPr>
              <w:lastRenderedPageBreak/>
              <w:t>6.V</w:t>
            </w:r>
            <w:r w:rsidR="003F2398" w:rsidRPr="00823539">
              <w:rPr>
                <w:rFonts w:ascii="Arial" w:hAnsi="Arial" w:cs="Arial"/>
                <w:sz w:val="20"/>
                <w:szCs w:val="20"/>
              </w:rPr>
              <w:t>eiligheidsopleidingen (incl. opleiding basisveiligheid VCA voor alle operationele medewerkers en Veiligheid voor Operationeel Leidinggevende VCA voor alle operationeel leidinggevenden)</w:t>
            </w:r>
            <w:r w:rsidR="007E4FD0" w:rsidRPr="00823539">
              <w:rPr>
                <w:rFonts w:ascii="Arial" w:hAnsi="Arial" w:cs="Arial"/>
                <w:sz w:val="20"/>
                <w:szCs w:val="20"/>
              </w:rPr>
              <w:t>;</w:t>
            </w:r>
          </w:p>
          <w:p w14:paraId="32D92278"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7.Veiligheidsvoorlichting en veiligheidsinstructies</w:t>
            </w:r>
            <w:r w:rsidR="007E4FD0" w:rsidRPr="00823539">
              <w:rPr>
                <w:rFonts w:ascii="Arial" w:hAnsi="Arial" w:cs="Arial"/>
                <w:sz w:val="20"/>
                <w:szCs w:val="20"/>
              </w:rPr>
              <w:t>;</w:t>
            </w:r>
          </w:p>
          <w:p w14:paraId="4F0C197A"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8.</w:t>
            </w:r>
            <w:r w:rsidR="00971AA7" w:rsidRPr="00823539">
              <w:rPr>
                <w:rFonts w:ascii="Arial" w:hAnsi="Arial" w:cs="Arial"/>
                <w:sz w:val="20"/>
                <w:szCs w:val="20"/>
              </w:rPr>
              <w:t>P</w:t>
            </w:r>
            <w:r w:rsidRPr="00823539">
              <w:rPr>
                <w:rFonts w:ascii="Arial" w:hAnsi="Arial" w:cs="Arial"/>
                <w:sz w:val="20"/>
                <w:szCs w:val="20"/>
              </w:rPr>
              <w:t>roject veiligheidsplan</w:t>
            </w:r>
            <w:r w:rsidR="007E4FD0" w:rsidRPr="00823539">
              <w:rPr>
                <w:rFonts w:ascii="Arial" w:hAnsi="Arial" w:cs="Arial"/>
                <w:sz w:val="20"/>
                <w:szCs w:val="20"/>
              </w:rPr>
              <w:t>;</w:t>
            </w:r>
          </w:p>
          <w:p w14:paraId="1E3A4CE4"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9.</w:t>
            </w:r>
            <w:r w:rsidR="00971AA7" w:rsidRPr="00823539">
              <w:rPr>
                <w:rFonts w:ascii="Arial" w:hAnsi="Arial" w:cs="Arial"/>
                <w:sz w:val="20"/>
                <w:szCs w:val="20"/>
              </w:rPr>
              <w:t>C</w:t>
            </w:r>
            <w:r w:rsidRPr="00823539">
              <w:rPr>
                <w:rFonts w:ascii="Arial" w:hAnsi="Arial" w:cs="Arial"/>
                <w:sz w:val="20"/>
                <w:szCs w:val="20"/>
              </w:rPr>
              <w:t>alamiteitenplan om voorbereid te zijn op een noodsituatie</w:t>
            </w:r>
            <w:r w:rsidR="007E4FD0" w:rsidRPr="00823539">
              <w:rPr>
                <w:rFonts w:ascii="Arial" w:hAnsi="Arial" w:cs="Arial"/>
                <w:sz w:val="20"/>
                <w:szCs w:val="20"/>
              </w:rPr>
              <w:t>;</w:t>
            </w:r>
          </w:p>
          <w:p w14:paraId="3DA48C10"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10.</w:t>
            </w:r>
            <w:r w:rsidR="00971AA7" w:rsidRPr="00823539">
              <w:rPr>
                <w:rFonts w:ascii="Arial" w:hAnsi="Arial" w:cs="Arial"/>
                <w:sz w:val="20"/>
                <w:szCs w:val="20"/>
              </w:rPr>
              <w:t>V</w:t>
            </w:r>
            <w:r w:rsidRPr="00823539">
              <w:rPr>
                <w:rFonts w:ascii="Arial" w:hAnsi="Arial" w:cs="Arial"/>
                <w:sz w:val="20"/>
                <w:szCs w:val="20"/>
              </w:rPr>
              <w:t>eiligheids-, gezondheids- en milieu werkplekinspecties &amp; audits</w:t>
            </w:r>
            <w:r w:rsidR="007E4FD0" w:rsidRPr="00823539">
              <w:rPr>
                <w:rFonts w:ascii="Arial" w:hAnsi="Arial" w:cs="Arial"/>
                <w:sz w:val="20"/>
                <w:szCs w:val="20"/>
              </w:rPr>
              <w:t>;</w:t>
            </w:r>
          </w:p>
          <w:p w14:paraId="6C9E155B" w14:textId="77777777" w:rsidR="003F2398" w:rsidRPr="00823539" w:rsidRDefault="00971AA7" w:rsidP="009752FE">
            <w:pPr>
              <w:pStyle w:val="Geenafstand"/>
              <w:rPr>
                <w:rFonts w:ascii="Arial" w:hAnsi="Arial" w:cs="Arial"/>
                <w:sz w:val="20"/>
                <w:szCs w:val="20"/>
              </w:rPr>
            </w:pPr>
            <w:r w:rsidRPr="00823539">
              <w:rPr>
                <w:rFonts w:ascii="Arial" w:hAnsi="Arial" w:cs="Arial"/>
                <w:sz w:val="20"/>
                <w:szCs w:val="20"/>
              </w:rPr>
              <w:t>11.B</w:t>
            </w:r>
            <w:r w:rsidR="003F2398" w:rsidRPr="00823539">
              <w:rPr>
                <w:rFonts w:ascii="Arial" w:hAnsi="Arial" w:cs="Arial"/>
                <w:sz w:val="20"/>
                <w:szCs w:val="20"/>
              </w:rPr>
              <w:t>eheersing van veiligheid kritische  bedrijfsmiddelen (aanschaf, onderhoud, keuring en inspecties)</w:t>
            </w:r>
            <w:r w:rsidR="007E4FD0" w:rsidRPr="00823539">
              <w:rPr>
                <w:rFonts w:ascii="Arial" w:hAnsi="Arial" w:cs="Arial"/>
                <w:sz w:val="20"/>
                <w:szCs w:val="20"/>
              </w:rPr>
              <w:t>;</w:t>
            </w:r>
          </w:p>
          <w:p w14:paraId="07A63235" w14:textId="77777777" w:rsidR="003F2398" w:rsidRPr="00823539" w:rsidRDefault="00971AA7" w:rsidP="009752FE">
            <w:pPr>
              <w:pStyle w:val="Geenafstand"/>
              <w:rPr>
                <w:rFonts w:ascii="Arial" w:hAnsi="Arial" w:cs="Arial"/>
                <w:sz w:val="20"/>
                <w:szCs w:val="20"/>
              </w:rPr>
            </w:pPr>
            <w:r w:rsidRPr="00823539">
              <w:rPr>
                <w:rFonts w:ascii="Arial" w:hAnsi="Arial" w:cs="Arial"/>
                <w:sz w:val="20"/>
                <w:szCs w:val="20"/>
              </w:rPr>
              <w:t>12.M</w:t>
            </w:r>
            <w:r w:rsidR="003F2398" w:rsidRPr="00823539">
              <w:rPr>
                <w:rFonts w:ascii="Arial" w:hAnsi="Arial" w:cs="Arial"/>
                <w:sz w:val="20"/>
                <w:szCs w:val="20"/>
              </w:rPr>
              <w:t>elding, registratie en onderzoek van incidenten</w:t>
            </w:r>
            <w:r w:rsidR="007E4FD0" w:rsidRPr="00823539">
              <w:rPr>
                <w:rFonts w:ascii="Arial" w:hAnsi="Arial" w:cs="Arial"/>
                <w:sz w:val="20"/>
                <w:szCs w:val="20"/>
              </w:rPr>
              <w:t>;</w:t>
            </w:r>
          </w:p>
          <w:p w14:paraId="0DE0CF55" w14:textId="6226E6D7" w:rsidR="003F2398" w:rsidRPr="003E30DF" w:rsidRDefault="00971AA7" w:rsidP="009752FE">
            <w:pPr>
              <w:pStyle w:val="Geenafstand"/>
              <w:rPr>
                <w:rFonts w:ascii="Arial" w:hAnsi="Arial" w:cs="Arial"/>
                <w:sz w:val="20"/>
                <w:szCs w:val="20"/>
              </w:rPr>
            </w:pPr>
            <w:r w:rsidRPr="00823539">
              <w:rPr>
                <w:rFonts w:ascii="Arial" w:hAnsi="Arial" w:cs="Arial"/>
                <w:sz w:val="20"/>
                <w:szCs w:val="20"/>
              </w:rPr>
              <w:t>13.A</w:t>
            </w:r>
            <w:r w:rsidR="003F2398" w:rsidRPr="00823539">
              <w:rPr>
                <w:rFonts w:ascii="Arial" w:hAnsi="Arial" w:cs="Arial"/>
                <w:sz w:val="20"/>
                <w:szCs w:val="20"/>
              </w:rPr>
              <w:t xml:space="preserve">ndere bewijzen van maatregelen ter borging van de veiligheid gelijkwaardig aan de </w:t>
            </w:r>
            <w:bookmarkStart w:id="114" w:name="_Hlk521491890"/>
            <w:r w:rsidR="003F2398" w:rsidRPr="00823539">
              <w:rPr>
                <w:rFonts w:ascii="Arial" w:hAnsi="Arial" w:cs="Arial"/>
                <w:sz w:val="20"/>
                <w:szCs w:val="20"/>
              </w:rPr>
              <w:t>VCA**</w:t>
            </w:r>
            <w:bookmarkEnd w:id="114"/>
            <w:r w:rsidR="003F2398" w:rsidRPr="00823539">
              <w:rPr>
                <w:rFonts w:ascii="Arial" w:hAnsi="Arial" w:cs="Arial"/>
                <w:sz w:val="20"/>
                <w:szCs w:val="20"/>
              </w:rPr>
              <w:t xml:space="preserve"> ten grondslag liggende eisen voor de hiervoor omschreven aspecten (ter uitsluitende beoordeling van GVB).</w:t>
            </w:r>
          </w:p>
        </w:tc>
      </w:tr>
      <w:tr w:rsidR="003F2398" w:rsidRPr="003E30DF" w14:paraId="21110EB1" w14:textId="77777777" w:rsidTr="003F2398">
        <w:tc>
          <w:tcPr>
            <w:tcW w:w="2235" w:type="dxa"/>
            <w:tcMar>
              <w:top w:w="57" w:type="dxa"/>
              <w:bottom w:w="57" w:type="dxa"/>
            </w:tcMar>
          </w:tcPr>
          <w:p w14:paraId="0AAF3BD4" w14:textId="77777777" w:rsidR="003F2398" w:rsidRPr="003E30DF" w:rsidRDefault="003F2398" w:rsidP="009752FE">
            <w:pPr>
              <w:rPr>
                <w:rFonts w:cs="Arial"/>
              </w:rPr>
            </w:pPr>
            <w:r w:rsidRPr="003E30DF">
              <w:rPr>
                <w:rFonts w:cs="Arial"/>
              </w:rPr>
              <w:lastRenderedPageBreak/>
              <w:t>Te verstrekken door:</w:t>
            </w:r>
          </w:p>
        </w:tc>
        <w:tc>
          <w:tcPr>
            <w:tcW w:w="6977" w:type="dxa"/>
            <w:tcMar>
              <w:top w:w="57" w:type="dxa"/>
              <w:bottom w:w="57" w:type="dxa"/>
            </w:tcMar>
          </w:tcPr>
          <w:p w14:paraId="7F96DEDF"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59F10D51" w14:textId="77777777" w:rsidR="003F2398" w:rsidRPr="003E30DF" w:rsidRDefault="003F2398" w:rsidP="009752FE">
            <w:pPr>
              <w:pStyle w:val="Geenafstand"/>
              <w:rPr>
                <w:rFonts w:ascii="Arial" w:hAnsi="Arial" w:cs="Arial"/>
                <w:sz w:val="20"/>
                <w:szCs w:val="20"/>
              </w:rPr>
            </w:pPr>
          </w:p>
          <w:p w14:paraId="0F98C37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 die voor de uitvoering van de Opdracht  werkzaamheden uitvoeren waarop het te verstrekken veiligheidscertificaat betrekking heeft.</w:t>
            </w:r>
          </w:p>
          <w:p w14:paraId="728F099C" w14:textId="77777777" w:rsidR="003F2398" w:rsidRPr="003E30DF" w:rsidRDefault="003F2398" w:rsidP="009752FE">
            <w:pPr>
              <w:pStyle w:val="Geenafstand"/>
              <w:rPr>
                <w:rFonts w:ascii="Arial" w:hAnsi="Arial" w:cs="Arial"/>
                <w:sz w:val="20"/>
                <w:szCs w:val="20"/>
              </w:rPr>
            </w:pPr>
          </w:p>
          <w:p w14:paraId="7470A90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Indien Inschrijver ten aanzien van deze minimumeis een beroep doet op de draagkracht van een derde, dan dient Inschrijver een certificaat of een beschrijving van de veiligheidszorg en -borging van die derde te verstrekken.</w:t>
            </w:r>
          </w:p>
        </w:tc>
      </w:tr>
      <w:tr w:rsidR="003F2398" w:rsidRPr="003E30DF" w14:paraId="36FEEA2A" w14:textId="77777777" w:rsidTr="003F2398">
        <w:tc>
          <w:tcPr>
            <w:tcW w:w="2235" w:type="dxa"/>
            <w:tcMar>
              <w:top w:w="57" w:type="dxa"/>
              <w:bottom w:w="57" w:type="dxa"/>
            </w:tcMar>
          </w:tcPr>
          <w:p w14:paraId="266D691B" w14:textId="77777777" w:rsidR="003F2398" w:rsidRPr="003E30DF" w:rsidRDefault="003F2398" w:rsidP="009752FE">
            <w:pPr>
              <w:rPr>
                <w:rFonts w:cs="Arial"/>
              </w:rPr>
            </w:pPr>
            <w:r w:rsidRPr="003E30DF">
              <w:rPr>
                <w:rFonts w:cs="Arial"/>
              </w:rPr>
              <w:t>Wanneer:</w:t>
            </w:r>
          </w:p>
        </w:tc>
        <w:tc>
          <w:tcPr>
            <w:tcW w:w="6977" w:type="dxa"/>
            <w:tcMar>
              <w:top w:w="57" w:type="dxa"/>
              <w:bottom w:w="57" w:type="dxa"/>
            </w:tcMar>
          </w:tcPr>
          <w:p w14:paraId="4E65EB41" w14:textId="006283B3"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verzoek van GVB. Zie paragraaf  3.6.</w:t>
            </w:r>
            <w:r w:rsidR="007C492F">
              <w:rPr>
                <w:rFonts w:ascii="Arial" w:hAnsi="Arial" w:cs="Arial"/>
                <w:sz w:val="20"/>
                <w:szCs w:val="20"/>
              </w:rPr>
              <w:t>7</w:t>
            </w:r>
            <w:r w:rsidRPr="003E30DF">
              <w:rPr>
                <w:rFonts w:ascii="Arial" w:hAnsi="Arial" w:cs="Arial"/>
                <w:sz w:val="20"/>
                <w:szCs w:val="20"/>
              </w:rPr>
              <w:t>.</w:t>
            </w:r>
          </w:p>
        </w:tc>
      </w:tr>
    </w:tbl>
    <w:p w14:paraId="6C6A2705" w14:textId="77777777" w:rsidR="003F2398" w:rsidRPr="003E30DF" w:rsidRDefault="003F2398" w:rsidP="009752FE">
      <w:pPr>
        <w:pStyle w:val="Geenafstand"/>
        <w:spacing w:line="276" w:lineRule="auto"/>
      </w:pPr>
      <w:r w:rsidRPr="003E30DF">
        <w:t xml:space="preserve"> </w:t>
      </w:r>
      <w:bookmarkStart w:id="115" w:name="_Ref439938579"/>
    </w:p>
    <w:p w14:paraId="3F67DBE2" w14:textId="77777777" w:rsidR="003F2398" w:rsidRPr="003E30DF" w:rsidRDefault="003F2398" w:rsidP="009752FE">
      <w:pPr>
        <w:pStyle w:val="Geenafstand"/>
      </w:pPr>
    </w:p>
    <w:p w14:paraId="0E6B4AB1" w14:textId="569CD71F" w:rsidR="003F2398" w:rsidRPr="00823539" w:rsidRDefault="003F2398" w:rsidP="00823539">
      <w:pPr>
        <w:pStyle w:val="Lijstalinea"/>
        <w:numPr>
          <w:ilvl w:val="0"/>
          <w:numId w:val="15"/>
        </w:numPr>
        <w:rPr>
          <w:rFonts w:cs="Arial"/>
          <w:b/>
          <w:szCs w:val="20"/>
        </w:rPr>
      </w:pPr>
      <w:r w:rsidRPr="00823539">
        <w:rPr>
          <w:rFonts w:ascii="Arial" w:hAnsi="Arial" w:cs="Arial"/>
          <w:b/>
          <w:sz w:val="20"/>
          <w:szCs w:val="20"/>
        </w:rPr>
        <w:t>Normen inzake milieu</w:t>
      </w:r>
    </w:p>
    <w:p w14:paraId="451D16C2" w14:textId="77777777" w:rsidR="003F2398" w:rsidRPr="003E30DF" w:rsidRDefault="003F2398" w:rsidP="009752FE">
      <w:pPr>
        <w:rPr>
          <w:rFonts w:cs="Arial"/>
        </w:rPr>
      </w:pPr>
      <w:r w:rsidRPr="003E30DF">
        <w:rPr>
          <w:rFonts w:cs="Arial"/>
        </w:rPr>
        <w:t>Voor GVB is het van belang dat Inschrijver zich rekenschap geeft van de effecten die zijn activiteiten hebben op het milieu en dat hij structureel werkt aan het verbeteren van de milieuprestaties van zijn onderneming.</w:t>
      </w:r>
      <w:r w:rsidRPr="003E30DF">
        <w:t xml:space="preserve"> </w:t>
      </w:r>
      <w:r w:rsidRPr="003E30DF">
        <w:rPr>
          <w:rFonts w:cs="Arial"/>
        </w:rPr>
        <w:t>Inschrijver dient in dat verband te voldoen aan onderstaande norm ten aanzien van milieu.</w:t>
      </w:r>
    </w:p>
    <w:p w14:paraId="07FEDBA2" w14:textId="77777777" w:rsidR="0004547A" w:rsidRPr="003E30DF" w:rsidRDefault="0004547A" w:rsidP="009752FE">
      <w:pPr>
        <w:rPr>
          <w:rFonts w:cs="Arial"/>
        </w:rPr>
      </w:pPr>
    </w:p>
    <w:p w14:paraId="573C9072" w14:textId="77777777" w:rsidR="003F2398" w:rsidRPr="003E30DF" w:rsidRDefault="003F2398" w:rsidP="009752FE">
      <w:pPr>
        <w:rPr>
          <w:rFonts w:eastAsia="Calibri" w:cs="Arial"/>
        </w:rPr>
      </w:pPr>
      <w:r w:rsidRPr="003E30DF">
        <w:rPr>
          <w:rFonts w:eastAsia="Calibri" w:cs="Arial"/>
        </w:rPr>
        <w:t xml:space="preserve">Inschrijver dient te beschikken, en gedurende de looptijd van de </w:t>
      </w:r>
      <w:r w:rsidR="00D64C22">
        <w:rPr>
          <w:rFonts w:eastAsia="Calibri" w:cs="Arial"/>
        </w:rPr>
        <w:t>Overeenkomst</w:t>
      </w:r>
      <w:r w:rsidRPr="003E30DF">
        <w:rPr>
          <w:rFonts w:eastAsia="Calibri" w:cs="Arial"/>
        </w:rPr>
        <w:t xml:space="preserve"> te blijven beschikken, over een milieumanagementsysteem dat is gecertificeerd op basis van </w:t>
      </w:r>
      <w:r w:rsidRPr="003E30DF">
        <w:rPr>
          <w:rFonts w:cs="Arial"/>
        </w:rPr>
        <w:t xml:space="preserve">NEN-EN-ISO 14001 </w:t>
      </w:r>
      <w:r w:rsidRPr="003E30DF">
        <w:rPr>
          <w:rFonts w:eastAsia="Calibri" w:cs="Arial"/>
        </w:rPr>
        <w:t>of een gelijkwaardige norm en betrekking heeft op de aard van de Opdracht.</w:t>
      </w:r>
    </w:p>
    <w:p w14:paraId="497E40E7" w14:textId="77777777" w:rsidR="0004547A" w:rsidRPr="003E30DF" w:rsidRDefault="0004547A" w:rsidP="009752FE">
      <w:pPr>
        <w:rPr>
          <w:rFonts w:eastAsia="Calibri" w:cs="Arial"/>
        </w:rPr>
      </w:pPr>
    </w:p>
    <w:p w14:paraId="0B8CAF72" w14:textId="77777777" w:rsidR="003F2398" w:rsidRPr="003E30DF" w:rsidRDefault="003F2398" w:rsidP="009752FE">
      <w:pPr>
        <w:rPr>
          <w:rFonts w:eastAsia="Calibri" w:cs="Arial"/>
        </w:rPr>
      </w:pPr>
      <w:r w:rsidRPr="003E30DF">
        <w:rPr>
          <w:rFonts w:eastAsia="Calibri" w:cs="Arial"/>
        </w:rPr>
        <w:t>GVB aanvaardt ook andere bewijzen inzake gelijkwaardige maatregelen op het gebied van milieumanagement. Inschrijver dient in voorkomend geval gedocumenteerd te onderbouwen hoe zijn milieumanagementsysteem is vormgegeven en aan te tonen dat de genomen maatregelen gelijkwaardig zijn aan die welke krachtens</w:t>
      </w:r>
      <w:r w:rsidRPr="003E30DF">
        <w:rPr>
          <w:rFonts w:cs="Arial"/>
        </w:rPr>
        <w:t xml:space="preserve"> </w:t>
      </w:r>
      <w:r w:rsidRPr="003E30DF">
        <w:rPr>
          <w:rFonts w:eastAsia="Calibri" w:cs="Arial"/>
        </w:rPr>
        <w:t>NEN-EN-ISO 14001 vereist zijn.</w:t>
      </w:r>
    </w:p>
    <w:p w14:paraId="2F334D81" w14:textId="77777777" w:rsidR="0004547A" w:rsidRPr="003E30DF" w:rsidRDefault="0004547A" w:rsidP="009752FE">
      <w:pPr>
        <w:rPr>
          <w:rFonts w:eastAsia="Calibri" w:cs="Arial"/>
        </w:rPr>
      </w:pPr>
    </w:p>
    <w:p w14:paraId="5E312454" w14:textId="77777777" w:rsidR="003F2398" w:rsidRPr="003E30DF" w:rsidRDefault="003F2398" w:rsidP="009752FE">
      <w:pPr>
        <w:rPr>
          <w:rFonts w:cs="Arial"/>
        </w:rPr>
      </w:pPr>
      <w:r w:rsidRPr="003E30DF">
        <w:rPr>
          <w:rFonts w:cs="Arial"/>
        </w:rPr>
        <w:t>Indien Inschrijver een Combinatie is, dienen alle deelnemers aan de Combinatie afzonderlijk te voldoen aan de in deze paragraaf genoemde eisen inzake milieumanagement.</w:t>
      </w:r>
    </w:p>
    <w:p w14:paraId="1E4B9BE2" w14:textId="77777777" w:rsidR="0004547A" w:rsidRPr="003E30DF" w:rsidRDefault="0004547A" w:rsidP="009752FE">
      <w:pPr>
        <w:rPr>
          <w:rFonts w:cs="Arial"/>
        </w:rPr>
      </w:pPr>
    </w:p>
    <w:p w14:paraId="55A8001F" w14:textId="77777777" w:rsidR="003F2398" w:rsidRPr="003E30DF" w:rsidRDefault="003F2398" w:rsidP="009752FE">
      <w:pPr>
        <w:pStyle w:val="Lijstalinea"/>
        <w:spacing w:after="0" w:line="280" w:lineRule="atLeast"/>
        <w:ind w:left="0"/>
        <w:rPr>
          <w:rFonts w:ascii="Arial" w:hAnsi="Arial" w:cs="Arial"/>
          <w:sz w:val="20"/>
          <w:szCs w:val="20"/>
          <w:u w:val="single"/>
        </w:rPr>
      </w:pPr>
      <w:r w:rsidRPr="003E30DF">
        <w:rPr>
          <w:rFonts w:ascii="Arial" w:hAnsi="Arial" w:cs="Arial"/>
          <w:sz w:val="20"/>
          <w:szCs w:val="20"/>
          <w:u w:val="single"/>
        </w:rPr>
        <w:t>Bewijsstukken:</w:t>
      </w:r>
    </w:p>
    <w:p w14:paraId="291988FE" w14:textId="77777777" w:rsidR="0004547A" w:rsidRPr="003E30DF" w:rsidRDefault="0004547A" w:rsidP="009752FE">
      <w:pPr>
        <w:pStyle w:val="Lijstalinea"/>
        <w:spacing w:after="0" w:line="280" w:lineRule="atLeast"/>
        <w:ind w:left="0"/>
        <w:rPr>
          <w:rFonts w:ascii="Arial" w:hAnsi="Arial" w:cs="Arial"/>
          <w:sz w:val="20"/>
          <w:szCs w:val="20"/>
          <w:u w:val="single"/>
        </w:rPr>
      </w:pPr>
    </w:p>
    <w:tbl>
      <w:tblPr>
        <w:tblStyle w:val="Tabelraster"/>
        <w:tblW w:w="0" w:type="auto"/>
        <w:tblLook w:val="04A0" w:firstRow="1" w:lastRow="0" w:firstColumn="1" w:lastColumn="0" w:noHBand="0" w:noVBand="1"/>
      </w:tblPr>
      <w:tblGrid>
        <w:gridCol w:w="2209"/>
        <w:gridCol w:w="6851"/>
      </w:tblGrid>
      <w:tr w:rsidR="003F2398" w:rsidRPr="003E30DF" w14:paraId="4B3F3814" w14:textId="77777777" w:rsidTr="003F2398">
        <w:tc>
          <w:tcPr>
            <w:tcW w:w="9062" w:type="dxa"/>
            <w:gridSpan w:val="2"/>
            <w:tcMar>
              <w:top w:w="57" w:type="dxa"/>
              <w:bottom w:w="57" w:type="dxa"/>
            </w:tcMar>
          </w:tcPr>
          <w:p w14:paraId="53A9490C"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afschrift van het ISO 14001-certificaat dat is afgegeven door een instantie die gecertificeerd is op basis van NEN-EN-ISO/IEC 17021 of een gelijkwaardig certificaat. Het certificaat dient geldig te zijn tot ten minste de uiterste datum voor ontvangst van Inschrijvingen. Indien het overgelegde certificaat verloopt vóór definitieve gunning, dient Inschrijver voor definitieve gunning een nieuw certificaat te overleggen. Indien Inschrijver daartoe binnen een door GVB te bepalen termijn niet in staat is, wordt hij alsnog van deelname aan de aanbestedingsprocedure uitgesloten.</w:t>
            </w:r>
          </w:p>
          <w:p w14:paraId="206423DC" w14:textId="77777777" w:rsidR="003F2398" w:rsidRPr="003E30DF" w:rsidRDefault="003F2398" w:rsidP="009752FE">
            <w:pPr>
              <w:pStyle w:val="Geenafstand"/>
              <w:rPr>
                <w:rFonts w:ascii="Arial" w:hAnsi="Arial" w:cs="Arial"/>
                <w:i/>
                <w:sz w:val="20"/>
                <w:szCs w:val="20"/>
              </w:rPr>
            </w:pPr>
          </w:p>
          <w:p w14:paraId="3CC061E0" w14:textId="77777777" w:rsidR="003F2398" w:rsidRPr="003E30DF" w:rsidRDefault="003F2398" w:rsidP="009752FE">
            <w:pPr>
              <w:pStyle w:val="Geenafstand"/>
              <w:rPr>
                <w:rFonts w:ascii="Arial" w:hAnsi="Arial" w:cs="Arial"/>
                <w:i/>
                <w:sz w:val="20"/>
                <w:szCs w:val="20"/>
              </w:rPr>
            </w:pPr>
            <w:r w:rsidRPr="003E30DF">
              <w:rPr>
                <w:rFonts w:ascii="Arial" w:hAnsi="Arial" w:cs="Arial"/>
                <w:i/>
                <w:sz w:val="20"/>
                <w:szCs w:val="20"/>
              </w:rPr>
              <w:t>Indien de Inschrijver zich beroept op gelijkwaardige maatregelen op het gebied van milieumanagement:</w:t>
            </w:r>
          </w:p>
          <w:p w14:paraId="3B7795A2" w14:textId="77777777" w:rsidR="003F2398" w:rsidRPr="003E30DF" w:rsidRDefault="003F2398" w:rsidP="009752FE">
            <w:pPr>
              <w:pStyle w:val="Geenafstand"/>
              <w:rPr>
                <w:rFonts w:ascii="Arial" w:hAnsi="Arial" w:cs="Arial"/>
                <w:sz w:val="20"/>
                <w:szCs w:val="20"/>
              </w:rPr>
            </w:pPr>
          </w:p>
          <w:p w14:paraId="75B437B9" w14:textId="77777777" w:rsidR="003F2398" w:rsidRPr="00823539" w:rsidRDefault="003F2398" w:rsidP="009752FE">
            <w:pPr>
              <w:pStyle w:val="Geenafstand"/>
              <w:rPr>
                <w:rFonts w:ascii="Arial" w:hAnsi="Arial" w:cs="Arial"/>
                <w:sz w:val="20"/>
                <w:szCs w:val="20"/>
              </w:rPr>
            </w:pPr>
            <w:r w:rsidRPr="00823539">
              <w:rPr>
                <w:rFonts w:ascii="Arial" w:hAnsi="Arial" w:cs="Arial"/>
                <w:sz w:val="20"/>
                <w:szCs w:val="20"/>
              </w:rPr>
              <w:t>1. Een beschrijving van het milieumanagementsysteem van Inschrijver. Deze beschrijving dient in elk geval te bestaan uit een kopie van de index van het milieuzorghandboek, waaruit blijkt dat de volgende onderdelen zijn vastgelegd:</w:t>
            </w:r>
          </w:p>
          <w:p w14:paraId="1DCAA62D" w14:textId="77777777" w:rsidR="003F2398" w:rsidRPr="00823539" w:rsidRDefault="003F2398" w:rsidP="00823539">
            <w:pPr>
              <w:pStyle w:val="Geenafstand"/>
              <w:numPr>
                <w:ilvl w:val="0"/>
                <w:numId w:val="17"/>
              </w:numPr>
              <w:rPr>
                <w:rFonts w:ascii="Arial" w:hAnsi="Arial" w:cs="Arial"/>
                <w:sz w:val="20"/>
                <w:szCs w:val="20"/>
              </w:rPr>
            </w:pPr>
            <w:r w:rsidRPr="00823539">
              <w:rPr>
                <w:rFonts w:ascii="Arial" w:hAnsi="Arial" w:cs="Arial"/>
                <w:sz w:val="20"/>
                <w:szCs w:val="20"/>
              </w:rPr>
              <w:t>maatregelen om milieuzorg te waarborgen</w:t>
            </w:r>
          </w:p>
          <w:p w14:paraId="0255CA78" w14:textId="77777777" w:rsidR="003F2398" w:rsidRPr="00823539" w:rsidRDefault="003F2398" w:rsidP="00823539">
            <w:pPr>
              <w:pStyle w:val="Geenafstand"/>
              <w:numPr>
                <w:ilvl w:val="0"/>
                <w:numId w:val="17"/>
              </w:numPr>
              <w:rPr>
                <w:rFonts w:ascii="Arial" w:hAnsi="Arial" w:cs="Arial"/>
                <w:sz w:val="20"/>
                <w:szCs w:val="20"/>
              </w:rPr>
            </w:pPr>
            <w:r w:rsidRPr="00823539">
              <w:rPr>
                <w:rFonts w:ascii="Arial" w:hAnsi="Arial" w:cs="Arial"/>
                <w:sz w:val="20"/>
                <w:szCs w:val="20"/>
              </w:rPr>
              <w:t>maatregelen om milieuzorg te controleren</w:t>
            </w:r>
          </w:p>
          <w:p w14:paraId="304500F6" w14:textId="77777777" w:rsidR="003F2398" w:rsidRPr="00823539" w:rsidRDefault="003F2398" w:rsidP="00823539">
            <w:pPr>
              <w:pStyle w:val="Geenafstand"/>
              <w:numPr>
                <w:ilvl w:val="0"/>
                <w:numId w:val="17"/>
              </w:numPr>
              <w:rPr>
                <w:rFonts w:ascii="Arial" w:hAnsi="Arial" w:cs="Arial"/>
                <w:sz w:val="20"/>
                <w:szCs w:val="20"/>
              </w:rPr>
            </w:pPr>
            <w:r w:rsidRPr="00823539">
              <w:rPr>
                <w:rFonts w:ascii="Arial" w:hAnsi="Arial" w:cs="Arial"/>
                <w:sz w:val="20"/>
                <w:szCs w:val="20"/>
              </w:rPr>
              <w:t>maatregelen om milieuzorg te verbeteren</w:t>
            </w:r>
          </w:p>
          <w:p w14:paraId="6242AD04" w14:textId="77777777" w:rsidR="003F2398" w:rsidRPr="00823539" w:rsidRDefault="003F2398" w:rsidP="00823539">
            <w:pPr>
              <w:pStyle w:val="Geenafstand"/>
              <w:numPr>
                <w:ilvl w:val="0"/>
                <w:numId w:val="17"/>
              </w:numPr>
              <w:rPr>
                <w:rFonts w:ascii="Arial" w:hAnsi="Arial" w:cs="Arial"/>
                <w:sz w:val="20"/>
                <w:szCs w:val="20"/>
              </w:rPr>
            </w:pPr>
            <w:r w:rsidRPr="00823539">
              <w:rPr>
                <w:rFonts w:ascii="Arial" w:hAnsi="Arial" w:cs="Arial"/>
                <w:sz w:val="20"/>
                <w:szCs w:val="20"/>
              </w:rPr>
              <w:t>minimaal eenmaal per jaar een (in- of externe) audit</w:t>
            </w:r>
          </w:p>
          <w:p w14:paraId="32F46685" w14:textId="77777777" w:rsidR="003F2398" w:rsidRPr="00823539" w:rsidRDefault="003F2398" w:rsidP="00823539">
            <w:pPr>
              <w:pStyle w:val="Geenafstand"/>
              <w:numPr>
                <w:ilvl w:val="0"/>
                <w:numId w:val="17"/>
              </w:numPr>
              <w:rPr>
                <w:rFonts w:ascii="Arial" w:hAnsi="Arial" w:cs="Arial"/>
                <w:sz w:val="20"/>
                <w:szCs w:val="20"/>
              </w:rPr>
            </w:pPr>
            <w:r w:rsidRPr="00823539">
              <w:rPr>
                <w:rFonts w:ascii="Arial" w:hAnsi="Arial" w:cs="Arial"/>
                <w:sz w:val="20"/>
                <w:szCs w:val="20"/>
              </w:rPr>
              <w:t>aangevuld met een toelichting op welke punten en in welke mate het milieuzorgsysteem overeenkomt en/of afwijkt van het van toepassing zijnde ISO 14001 systeem en het meest recente auditrapport;</w:t>
            </w:r>
          </w:p>
          <w:p w14:paraId="650DBDA7" w14:textId="77777777" w:rsidR="003F2398" w:rsidRPr="00823539" w:rsidRDefault="003F2398" w:rsidP="009752FE">
            <w:pPr>
              <w:pStyle w:val="Geenafstand"/>
              <w:rPr>
                <w:rFonts w:ascii="Arial" w:hAnsi="Arial" w:cs="Arial"/>
                <w:sz w:val="20"/>
                <w:szCs w:val="20"/>
              </w:rPr>
            </w:pPr>
          </w:p>
          <w:p w14:paraId="5B31987E" w14:textId="77777777" w:rsidR="003F2398" w:rsidRPr="003E30DF" w:rsidRDefault="003F2398" w:rsidP="009752FE">
            <w:pPr>
              <w:pStyle w:val="Geenafstand"/>
              <w:rPr>
                <w:rFonts w:ascii="Arial" w:hAnsi="Arial" w:cs="Arial"/>
                <w:sz w:val="20"/>
                <w:szCs w:val="20"/>
              </w:rPr>
            </w:pPr>
            <w:r w:rsidRPr="00823539">
              <w:rPr>
                <w:rFonts w:ascii="Arial" w:hAnsi="Arial" w:cs="Arial"/>
                <w:sz w:val="20"/>
                <w:szCs w:val="20"/>
              </w:rPr>
              <w:t>2. Een door Inschrijver opgestelde en rechtsgeldig ondertekende verklaring, waarin Inschrijver verklaart over een eigen milieumanagementsysteem te beschikken dat door de directie en management wordt onderschreven en gecontroleerd.</w:t>
            </w:r>
          </w:p>
          <w:p w14:paraId="18B3F809" w14:textId="77777777" w:rsidR="003F2398" w:rsidRPr="003E30DF" w:rsidRDefault="003F2398" w:rsidP="009752FE">
            <w:pPr>
              <w:pStyle w:val="Geenafstand"/>
              <w:rPr>
                <w:rFonts w:ascii="Arial" w:hAnsi="Arial" w:cs="Arial"/>
                <w:sz w:val="20"/>
                <w:szCs w:val="20"/>
              </w:rPr>
            </w:pPr>
          </w:p>
        </w:tc>
      </w:tr>
      <w:tr w:rsidR="003F2398" w:rsidRPr="003E30DF" w14:paraId="1EC1683D" w14:textId="77777777" w:rsidTr="003F2398">
        <w:tc>
          <w:tcPr>
            <w:tcW w:w="2209" w:type="dxa"/>
            <w:tcMar>
              <w:top w:w="57" w:type="dxa"/>
              <w:bottom w:w="57" w:type="dxa"/>
            </w:tcMar>
          </w:tcPr>
          <w:p w14:paraId="535723B1" w14:textId="77777777" w:rsidR="003F2398" w:rsidRPr="003E30DF" w:rsidRDefault="003F2398" w:rsidP="009752FE">
            <w:pPr>
              <w:rPr>
                <w:rFonts w:cs="Arial"/>
              </w:rPr>
            </w:pPr>
            <w:r w:rsidRPr="003E30DF">
              <w:rPr>
                <w:rFonts w:cs="Arial"/>
              </w:rPr>
              <w:t>Te verstrekken door:</w:t>
            </w:r>
          </w:p>
        </w:tc>
        <w:tc>
          <w:tcPr>
            <w:tcW w:w="6853" w:type="dxa"/>
            <w:tcMar>
              <w:top w:w="57" w:type="dxa"/>
              <w:bottom w:w="57" w:type="dxa"/>
            </w:tcMar>
          </w:tcPr>
          <w:p w14:paraId="510121A1"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3373FFA5" w14:textId="77777777" w:rsidR="003F2398" w:rsidRPr="003E30DF" w:rsidRDefault="003F2398" w:rsidP="009752FE">
            <w:pPr>
              <w:pStyle w:val="Geenafstand"/>
              <w:rPr>
                <w:rFonts w:ascii="Arial" w:hAnsi="Arial" w:cs="Arial"/>
                <w:sz w:val="20"/>
                <w:szCs w:val="20"/>
              </w:rPr>
            </w:pPr>
          </w:p>
          <w:p w14:paraId="042334D6"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 </w:t>
            </w:r>
          </w:p>
          <w:p w14:paraId="55AEABB1" w14:textId="77777777" w:rsidR="003F2398" w:rsidRPr="003E30DF" w:rsidRDefault="003F2398" w:rsidP="009752FE">
            <w:pPr>
              <w:pStyle w:val="Geenafstand"/>
              <w:rPr>
                <w:rFonts w:ascii="Arial" w:hAnsi="Arial" w:cs="Arial"/>
                <w:sz w:val="20"/>
                <w:szCs w:val="20"/>
              </w:rPr>
            </w:pPr>
          </w:p>
          <w:p w14:paraId="28FD76C0"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Indien Inschrijver ten aanzien van deze eis een beroep doet op de draagkracht van een derde, dan dient Inschrijver een geldig milieuzorgcertificaat of een beschrijving van het milieuzorgsysteem van die derde te verstrekken.</w:t>
            </w:r>
          </w:p>
        </w:tc>
      </w:tr>
      <w:tr w:rsidR="003F2398" w:rsidRPr="003E30DF" w14:paraId="05925DC4" w14:textId="77777777" w:rsidTr="003F2398">
        <w:tc>
          <w:tcPr>
            <w:tcW w:w="2209" w:type="dxa"/>
            <w:tcMar>
              <w:top w:w="57" w:type="dxa"/>
              <w:bottom w:w="57" w:type="dxa"/>
            </w:tcMar>
          </w:tcPr>
          <w:p w14:paraId="7CC8A062" w14:textId="77777777" w:rsidR="003F2398" w:rsidRPr="003E30DF" w:rsidRDefault="003F2398" w:rsidP="009752FE">
            <w:pPr>
              <w:rPr>
                <w:rFonts w:cs="Arial"/>
              </w:rPr>
            </w:pPr>
            <w:r w:rsidRPr="003E30DF">
              <w:rPr>
                <w:rFonts w:cs="Arial"/>
              </w:rPr>
              <w:t>Wanneer:</w:t>
            </w:r>
          </w:p>
        </w:tc>
        <w:tc>
          <w:tcPr>
            <w:tcW w:w="6853" w:type="dxa"/>
            <w:tcMar>
              <w:top w:w="57" w:type="dxa"/>
              <w:bottom w:w="57" w:type="dxa"/>
            </w:tcMar>
          </w:tcPr>
          <w:p w14:paraId="37BDC098" w14:textId="67B1B2B1"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verzoek van GVB. Zie paragraaf 3.6.7.</w:t>
            </w:r>
          </w:p>
        </w:tc>
      </w:tr>
    </w:tbl>
    <w:p w14:paraId="5B23D3CF" w14:textId="77777777" w:rsidR="003F2398" w:rsidRPr="003E30DF" w:rsidRDefault="003F2398" w:rsidP="009752FE"/>
    <w:p w14:paraId="0881A177" w14:textId="59F5AE2E" w:rsidR="003F2398" w:rsidRPr="00823539" w:rsidRDefault="003F2398" w:rsidP="00823539">
      <w:pPr>
        <w:pStyle w:val="Lijstalinea"/>
        <w:numPr>
          <w:ilvl w:val="0"/>
          <w:numId w:val="15"/>
        </w:numPr>
        <w:rPr>
          <w:rFonts w:ascii="Arial" w:hAnsi="Arial" w:cs="Arial"/>
          <w:b/>
          <w:sz w:val="20"/>
          <w:szCs w:val="20"/>
        </w:rPr>
      </w:pPr>
      <w:r w:rsidRPr="00823539">
        <w:rPr>
          <w:rFonts w:ascii="Arial" w:hAnsi="Arial" w:cs="Arial"/>
          <w:b/>
          <w:sz w:val="20"/>
          <w:szCs w:val="20"/>
        </w:rPr>
        <w:t xml:space="preserve">Eisen inzake serviceapparaat </w:t>
      </w:r>
    </w:p>
    <w:p w14:paraId="701C0FF8" w14:textId="77777777" w:rsidR="003F2398" w:rsidRPr="003E30DF" w:rsidRDefault="003F2398" w:rsidP="009752FE">
      <w:pPr>
        <w:rPr>
          <w:rFonts w:cs="Arial"/>
        </w:rPr>
      </w:pPr>
      <w:r w:rsidRPr="003E30DF">
        <w:rPr>
          <w:rFonts w:cs="Arial"/>
        </w:rPr>
        <w:t>Voor GVB is het van belang dat Inschrijver in staat is op afroep service-, beheer- en onderho</w:t>
      </w:r>
      <w:r w:rsidR="0004547A" w:rsidRPr="003E30DF">
        <w:rPr>
          <w:rFonts w:cs="Arial"/>
        </w:rPr>
        <w:t>udswerkzaamheden uit te voeren.</w:t>
      </w:r>
    </w:p>
    <w:p w14:paraId="7F9D90B4" w14:textId="77777777" w:rsidR="0004547A" w:rsidRPr="003E30DF" w:rsidRDefault="0004547A" w:rsidP="009752FE">
      <w:pPr>
        <w:rPr>
          <w:rFonts w:cs="Arial"/>
        </w:rPr>
      </w:pPr>
    </w:p>
    <w:p w14:paraId="5AC55415" w14:textId="134AFB64" w:rsidR="003F2398" w:rsidRPr="003E30DF" w:rsidRDefault="003F2398" w:rsidP="009752FE">
      <w:pPr>
        <w:rPr>
          <w:rFonts w:cs="Arial"/>
        </w:rPr>
      </w:pPr>
      <w:r w:rsidRPr="003E30DF">
        <w:rPr>
          <w:rFonts w:cs="Arial"/>
        </w:rPr>
        <w:t>Inschrijver dient te beschikken, en gedurende de uitvoering van de Opdracht te blijven beschikken, over een serviceapparaat voor het op afroep uitvoeren van service-, beheer- en onderhoudswerkzaamheden. Het serviceapparaat dient in staat te zijn binnen maximaal</w:t>
      </w:r>
      <w:r w:rsidR="00263095">
        <w:rPr>
          <w:rFonts w:cs="Arial"/>
        </w:rPr>
        <w:t xml:space="preserve"> 1</w:t>
      </w:r>
      <w:r w:rsidRPr="003E30DF">
        <w:rPr>
          <w:rFonts w:cs="Arial"/>
        </w:rPr>
        <w:t xml:space="preserve"> uur na een melding van een calamiteit een </w:t>
      </w:r>
      <w:r w:rsidR="00560D2C">
        <w:rPr>
          <w:rFonts w:cs="Arial"/>
        </w:rPr>
        <w:t>monteur</w:t>
      </w:r>
      <w:r w:rsidRPr="003E30DF">
        <w:rPr>
          <w:rFonts w:cs="Arial"/>
        </w:rPr>
        <w:t xml:space="preserve"> op locatie van GVB </w:t>
      </w:r>
      <w:r w:rsidR="00560D2C">
        <w:rPr>
          <w:rFonts w:cs="Arial"/>
        </w:rPr>
        <w:t>(zie PvE</w:t>
      </w:r>
      <w:r w:rsidR="00FB6EEF">
        <w:rPr>
          <w:rFonts w:cs="Arial"/>
        </w:rPr>
        <w:t xml:space="preserve"> </w:t>
      </w:r>
      <w:r w:rsidR="00560D2C">
        <w:rPr>
          <w:rFonts w:cs="Arial"/>
        </w:rPr>
        <w:t>VWA voor de locaties)</w:t>
      </w:r>
      <w:r w:rsidRPr="003E30DF">
        <w:rPr>
          <w:rFonts w:cs="Arial"/>
          <w:highlight w:val="yellow"/>
        </w:rPr>
        <w:t xml:space="preserve"> </w:t>
      </w:r>
      <w:r w:rsidRPr="003E30DF">
        <w:rPr>
          <w:rFonts w:cs="Arial"/>
        </w:rPr>
        <w:lastRenderedPageBreak/>
        <w:t xml:space="preserve">beschikbaar te hebben. De </w:t>
      </w:r>
      <w:r w:rsidR="00560D2C">
        <w:rPr>
          <w:rFonts w:cs="Arial"/>
        </w:rPr>
        <w:t>monteur</w:t>
      </w:r>
      <w:r w:rsidRPr="003E30DF">
        <w:rPr>
          <w:rFonts w:cs="Arial"/>
        </w:rPr>
        <w:t xml:space="preserve"> moet voldoende kennis van </w:t>
      </w:r>
      <w:r w:rsidR="009E3AEF">
        <w:rPr>
          <w:rFonts w:cs="Arial"/>
        </w:rPr>
        <w:t>rioleringsonderhoud</w:t>
      </w:r>
      <w:r w:rsidRPr="003E30DF">
        <w:rPr>
          <w:rFonts w:cs="Arial"/>
        </w:rPr>
        <w:t xml:space="preserve"> hebben en uitgerust zijn met diagnosemiddelen, gereedschappen en reservedelen.</w:t>
      </w:r>
    </w:p>
    <w:p w14:paraId="5F378BDC" w14:textId="77777777" w:rsidR="0004547A" w:rsidRPr="003E30DF" w:rsidRDefault="0004547A" w:rsidP="009752FE">
      <w:pPr>
        <w:rPr>
          <w:rFonts w:cs="Arial"/>
        </w:rPr>
      </w:pPr>
    </w:p>
    <w:p w14:paraId="70FD55C7" w14:textId="77777777" w:rsidR="003F2398" w:rsidRPr="003E30DF" w:rsidRDefault="003F2398" w:rsidP="009752FE">
      <w:pPr>
        <w:rPr>
          <w:rFonts w:cs="Arial"/>
          <w:u w:val="single"/>
        </w:rPr>
      </w:pPr>
      <w:r w:rsidRPr="003E30DF">
        <w:rPr>
          <w:rFonts w:cs="Arial"/>
          <w:u w:val="single"/>
        </w:rPr>
        <w:t>Bewijsstukken:</w:t>
      </w:r>
    </w:p>
    <w:p w14:paraId="41D0B1D9" w14:textId="77777777" w:rsidR="0004547A" w:rsidRPr="003E30DF" w:rsidRDefault="0004547A" w:rsidP="009752FE">
      <w:pPr>
        <w:rPr>
          <w:rFonts w:cs="Arial"/>
          <w:u w:val="single"/>
        </w:rPr>
      </w:pPr>
    </w:p>
    <w:tbl>
      <w:tblPr>
        <w:tblStyle w:val="Tabelraster"/>
        <w:tblW w:w="0" w:type="auto"/>
        <w:tblLook w:val="04A0" w:firstRow="1" w:lastRow="0" w:firstColumn="1" w:lastColumn="0" w:noHBand="0" w:noVBand="1"/>
      </w:tblPr>
      <w:tblGrid>
        <w:gridCol w:w="2209"/>
        <w:gridCol w:w="6851"/>
      </w:tblGrid>
      <w:tr w:rsidR="003F2398" w:rsidRPr="003E30DF" w14:paraId="36E07A83" w14:textId="77777777" w:rsidTr="003F2398">
        <w:tc>
          <w:tcPr>
            <w:tcW w:w="9062" w:type="dxa"/>
            <w:gridSpan w:val="2"/>
            <w:tcMar>
              <w:top w:w="57" w:type="dxa"/>
              <w:bottom w:w="57" w:type="dxa"/>
            </w:tcMar>
          </w:tcPr>
          <w:p w14:paraId="7E43A3BA" w14:textId="77777777" w:rsidR="003F2398" w:rsidRPr="003E30DF" w:rsidRDefault="003F2398" w:rsidP="009752FE">
            <w:pPr>
              <w:rPr>
                <w:rFonts w:cs="Arial"/>
              </w:rPr>
            </w:pPr>
            <w:r w:rsidRPr="003E30DF">
              <w:rPr>
                <w:rFonts w:cs="Arial"/>
              </w:rPr>
              <w:t xml:space="preserve">Documenten waaruit blijkt dat Inschrijver over het gevraagde serviceapparaat beschikt. </w:t>
            </w:r>
          </w:p>
          <w:p w14:paraId="03ED04DE" w14:textId="77777777" w:rsidR="003F2398" w:rsidRPr="003E30DF" w:rsidRDefault="003F2398" w:rsidP="009752FE">
            <w:pPr>
              <w:rPr>
                <w:rFonts w:cs="Arial"/>
              </w:rPr>
            </w:pPr>
          </w:p>
        </w:tc>
      </w:tr>
      <w:tr w:rsidR="003F2398" w:rsidRPr="003E30DF" w14:paraId="64F9BCAA" w14:textId="77777777" w:rsidTr="003F2398">
        <w:tc>
          <w:tcPr>
            <w:tcW w:w="2209" w:type="dxa"/>
            <w:tcMar>
              <w:top w:w="57" w:type="dxa"/>
              <w:bottom w:w="57" w:type="dxa"/>
            </w:tcMar>
          </w:tcPr>
          <w:p w14:paraId="5CC8C077" w14:textId="77777777" w:rsidR="003F2398" w:rsidRPr="003E30DF" w:rsidRDefault="003F2398" w:rsidP="009752FE">
            <w:pPr>
              <w:rPr>
                <w:rFonts w:cs="Arial"/>
              </w:rPr>
            </w:pPr>
            <w:r w:rsidRPr="003E30DF">
              <w:rPr>
                <w:rFonts w:cs="Arial"/>
              </w:rPr>
              <w:t>Te verstrekken door:</w:t>
            </w:r>
          </w:p>
        </w:tc>
        <w:tc>
          <w:tcPr>
            <w:tcW w:w="6853" w:type="dxa"/>
            <w:tcMar>
              <w:top w:w="57" w:type="dxa"/>
              <w:bottom w:w="57" w:type="dxa"/>
            </w:tcMar>
          </w:tcPr>
          <w:p w14:paraId="1C8C7D02"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54A47F28" w14:textId="77777777" w:rsidR="003F2398" w:rsidRPr="003E30DF" w:rsidRDefault="003F2398" w:rsidP="009752FE">
            <w:pPr>
              <w:pStyle w:val="Geenafstand"/>
              <w:rPr>
                <w:rFonts w:ascii="Arial" w:hAnsi="Arial" w:cs="Arial"/>
                <w:sz w:val="20"/>
                <w:szCs w:val="20"/>
              </w:rPr>
            </w:pPr>
          </w:p>
          <w:p w14:paraId="45AEFBAC"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Indien Inschrijver ten aanzien van deze eis een beroep doet op de draagkracht van een derde, dan dient Inschrijver de gevraagde documenten van die derde te verstrekken.</w:t>
            </w:r>
          </w:p>
        </w:tc>
      </w:tr>
      <w:tr w:rsidR="003F2398" w:rsidRPr="003E30DF" w14:paraId="09361DBC" w14:textId="77777777" w:rsidTr="003F2398">
        <w:tc>
          <w:tcPr>
            <w:tcW w:w="2209" w:type="dxa"/>
            <w:tcMar>
              <w:top w:w="57" w:type="dxa"/>
              <w:bottom w:w="57" w:type="dxa"/>
            </w:tcMar>
          </w:tcPr>
          <w:p w14:paraId="5BC7B506" w14:textId="77777777" w:rsidR="003F2398" w:rsidRPr="003E30DF" w:rsidRDefault="003F2398" w:rsidP="009752FE">
            <w:pPr>
              <w:rPr>
                <w:rFonts w:cs="Arial"/>
              </w:rPr>
            </w:pPr>
            <w:r w:rsidRPr="003E30DF">
              <w:rPr>
                <w:rFonts w:cs="Arial"/>
              </w:rPr>
              <w:t>Wanneer:</w:t>
            </w:r>
          </w:p>
        </w:tc>
        <w:tc>
          <w:tcPr>
            <w:tcW w:w="6853" w:type="dxa"/>
            <w:tcMar>
              <w:top w:w="57" w:type="dxa"/>
              <w:bottom w:w="57" w:type="dxa"/>
            </w:tcMar>
          </w:tcPr>
          <w:p w14:paraId="17789D4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 de </w:t>
            </w:r>
            <w:r w:rsidRPr="00BF32EB">
              <w:rPr>
                <w:rFonts w:ascii="Arial" w:hAnsi="Arial" w:cs="Arial"/>
                <w:sz w:val="20"/>
                <w:szCs w:val="20"/>
              </w:rPr>
              <w:t>verificatiefase (paragraaf 3.6.6), binnen</w:t>
            </w:r>
            <w:r w:rsidRPr="003E30DF">
              <w:rPr>
                <w:rFonts w:ascii="Arial" w:hAnsi="Arial" w:cs="Arial"/>
                <w:sz w:val="20"/>
                <w:szCs w:val="20"/>
              </w:rPr>
              <w:t xml:space="preserve"> 7 kalenderdagen na een daartoe strekkend  verzoek van GVB.</w:t>
            </w:r>
          </w:p>
        </w:tc>
      </w:tr>
    </w:tbl>
    <w:p w14:paraId="7C1F7B94" w14:textId="77777777" w:rsidR="003F2398" w:rsidRPr="003E30DF" w:rsidRDefault="003F2398" w:rsidP="009752FE">
      <w:pPr>
        <w:rPr>
          <w:rFonts w:cs="Arial"/>
          <w:highlight w:val="yellow"/>
        </w:rPr>
      </w:pPr>
    </w:p>
    <w:p w14:paraId="4AC0465E" w14:textId="655B99E3" w:rsidR="000218E4" w:rsidRPr="00823539" w:rsidRDefault="000218E4" w:rsidP="000218E4">
      <w:pPr>
        <w:pStyle w:val="Lijstalinea"/>
        <w:numPr>
          <w:ilvl w:val="0"/>
          <w:numId w:val="15"/>
        </w:numPr>
        <w:rPr>
          <w:rFonts w:ascii="Arial" w:hAnsi="Arial" w:cs="Arial"/>
          <w:b/>
          <w:sz w:val="20"/>
          <w:szCs w:val="20"/>
        </w:rPr>
      </w:pPr>
      <w:r w:rsidRPr="00823539">
        <w:rPr>
          <w:rFonts w:ascii="Arial" w:hAnsi="Arial" w:cs="Arial"/>
          <w:b/>
          <w:sz w:val="20"/>
          <w:szCs w:val="20"/>
        </w:rPr>
        <w:t xml:space="preserve">Eisen inzake </w:t>
      </w:r>
      <w:r w:rsidR="00B27A54">
        <w:rPr>
          <w:rFonts w:ascii="Arial" w:hAnsi="Arial" w:cs="Arial"/>
          <w:b/>
          <w:sz w:val="20"/>
          <w:szCs w:val="20"/>
        </w:rPr>
        <w:t>Veiligheidsbewustzijn</w:t>
      </w:r>
    </w:p>
    <w:p w14:paraId="7529D208" w14:textId="7C37122B" w:rsidR="00E94C54" w:rsidRPr="00FB6EEF" w:rsidRDefault="00E94C54" w:rsidP="00A827E8">
      <w:pPr>
        <w:rPr>
          <w:rFonts w:cs="Arial"/>
        </w:rPr>
      </w:pPr>
      <w:r w:rsidRPr="00E94C54">
        <w:rPr>
          <w:rFonts w:cs="Arial"/>
        </w:rPr>
        <w:t>Voor GVB is het van bel</w:t>
      </w:r>
      <w:r w:rsidRPr="00FB6EEF">
        <w:rPr>
          <w:rFonts w:cs="Arial"/>
        </w:rPr>
        <w:t xml:space="preserve">ang dat Inschrijver </w:t>
      </w:r>
      <w:r w:rsidR="004A2CAD">
        <w:t xml:space="preserve">veilig bewust handelen </w:t>
      </w:r>
      <w:r w:rsidR="00E1295E">
        <w:t>bevorder</w:t>
      </w:r>
      <w:r w:rsidR="00F9770D">
        <w:t>t</w:t>
      </w:r>
      <w:r w:rsidR="00E1295E">
        <w:t xml:space="preserve"> in alle lagen van de organisatie van Opdrachtnemer om daarmee het aantal onveilige situaties terug te dringen met als gevolg minder incidenten (verzuim, schades)</w:t>
      </w:r>
      <w:r w:rsidR="007E59A7">
        <w:t xml:space="preserve"> en hanteert daarom de veiligheidsladder</w:t>
      </w:r>
      <w:r w:rsidR="000C13A1">
        <w:t>/ Safety culture ladder.</w:t>
      </w:r>
    </w:p>
    <w:p w14:paraId="7A29AF95" w14:textId="77777777" w:rsidR="00546CEF" w:rsidRDefault="00546CEF" w:rsidP="00546CEF">
      <w:pPr>
        <w:pStyle w:val="Geenafstand"/>
        <w:spacing w:line="280" w:lineRule="atLeast"/>
      </w:pPr>
    </w:p>
    <w:p w14:paraId="10803D43" w14:textId="22BAFA86" w:rsidR="00546CEF" w:rsidRPr="00A827E8" w:rsidRDefault="00546CEF" w:rsidP="00546CEF">
      <w:pPr>
        <w:pStyle w:val="Geenafstand"/>
        <w:spacing w:line="280" w:lineRule="atLeast"/>
        <w:rPr>
          <w:rFonts w:ascii="Arial" w:eastAsia="Times New Roman" w:hAnsi="Arial" w:cs="Times New Roman"/>
          <w:sz w:val="20"/>
          <w:szCs w:val="20"/>
          <w:lang w:eastAsia="nl-NL"/>
        </w:rPr>
      </w:pPr>
      <w:r w:rsidRPr="00A827E8">
        <w:rPr>
          <w:rFonts w:ascii="Arial" w:eastAsia="Times New Roman" w:hAnsi="Arial" w:cs="Times New Roman"/>
          <w:sz w:val="20"/>
          <w:szCs w:val="20"/>
          <w:lang w:eastAsia="nl-NL"/>
        </w:rPr>
        <w:t>De Veiligheidsladder meet de volwassenheid van een organisatie met betrekking tot veilig bewust handelen (houding en gedrag) op een schaal van 1 tot en met 5. Opdrachtnemer kan door een onafhankelijke certificerende instantie laten toetsen of hij aan eisen gesteld aan het ambitieniveau in deze Overeenkomst voldoet hetzij als organisatie, hetzij op projectbasis.</w:t>
      </w:r>
    </w:p>
    <w:p w14:paraId="2BAC7A3C" w14:textId="5FCE3566" w:rsidR="003F2398" w:rsidRDefault="003F2398" w:rsidP="009752FE">
      <w:pPr>
        <w:rPr>
          <w:rFonts w:cs="Arial"/>
          <w:b/>
          <w:highlight w:val="yellow"/>
        </w:rPr>
      </w:pPr>
    </w:p>
    <w:p w14:paraId="4E2D1A09" w14:textId="77777777" w:rsidR="00324E24" w:rsidRDefault="00BA423C" w:rsidP="00BA423C">
      <w:pPr>
        <w:pStyle w:val="Geenafstand"/>
        <w:spacing w:line="280" w:lineRule="atLeast"/>
        <w:rPr>
          <w:rFonts w:ascii="Arial" w:hAnsi="Arial" w:cs="Arial"/>
          <w:sz w:val="20"/>
          <w:szCs w:val="20"/>
        </w:rPr>
      </w:pPr>
      <w:r w:rsidRPr="003E30DF">
        <w:rPr>
          <w:rFonts w:ascii="Arial" w:hAnsi="Arial" w:cs="Arial"/>
          <w:sz w:val="20"/>
          <w:szCs w:val="20"/>
        </w:rPr>
        <w:t xml:space="preserve">Inschrijver </w:t>
      </w:r>
      <w:r w:rsidR="00E14960">
        <w:rPr>
          <w:rFonts w:ascii="Arial" w:hAnsi="Arial" w:cs="Arial"/>
          <w:sz w:val="20"/>
          <w:szCs w:val="20"/>
        </w:rPr>
        <w:t xml:space="preserve">dient bij </w:t>
      </w:r>
      <w:r w:rsidR="00513749">
        <w:rPr>
          <w:rFonts w:ascii="Arial" w:hAnsi="Arial" w:cs="Arial"/>
          <w:sz w:val="20"/>
          <w:szCs w:val="20"/>
        </w:rPr>
        <w:t xml:space="preserve">inschrijving </w:t>
      </w:r>
      <w:r w:rsidR="00E17ADB">
        <w:rPr>
          <w:rFonts w:ascii="Arial" w:hAnsi="Arial" w:cs="Arial"/>
          <w:sz w:val="20"/>
          <w:szCs w:val="20"/>
        </w:rPr>
        <w:t xml:space="preserve">te beschikken over trede 2 van de veiligheidsladder. </w:t>
      </w:r>
    </w:p>
    <w:p w14:paraId="5C026EFA" w14:textId="77777777" w:rsidR="00324E24" w:rsidRDefault="00324E24" w:rsidP="00BA423C">
      <w:pPr>
        <w:pStyle w:val="Geenafstand"/>
        <w:spacing w:line="280" w:lineRule="atLeast"/>
      </w:pPr>
    </w:p>
    <w:p w14:paraId="25369A70" w14:textId="472C31F5" w:rsidR="00BA423C" w:rsidRPr="003E30DF" w:rsidRDefault="00BA423C" w:rsidP="00BA423C">
      <w:pPr>
        <w:pStyle w:val="Geenafstand"/>
        <w:spacing w:line="280" w:lineRule="atLeast"/>
        <w:rPr>
          <w:rFonts w:ascii="Arial" w:hAnsi="Arial" w:cs="Arial"/>
          <w:sz w:val="20"/>
          <w:szCs w:val="20"/>
        </w:rPr>
      </w:pPr>
      <w:r w:rsidRPr="003E30DF">
        <w:rPr>
          <w:rFonts w:ascii="Arial" w:hAnsi="Arial" w:cs="Arial"/>
          <w:sz w:val="20"/>
          <w:szCs w:val="20"/>
        </w:rPr>
        <w:t>Indien Inschrijver bovengenoemde certificaten niet tijdig kan verwerven, om redenen die hem niet aangerekend kunnen worden, aanvaardt GVB ook andere bewijzen inzake gelijkwaardige maatregelen op het gebied van veiligheid</w:t>
      </w:r>
      <w:r w:rsidR="005346B8">
        <w:rPr>
          <w:rFonts w:ascii="Arial" w:hAnsi="Arial" w:cs="Arial"/>
          <w:sz w:val="20"/>
          <w:szCs w:val="20"/>
        </w:rPr>
        <w:t>s</w:t>
      </w:r>
      <w:r w:rsidR="00546CEF">
        <w:rPr>
          <w:rFonts w:ascii="Arial" w:hAnsi="Arial" w:cs="Arial"/>
          <w:sz w:val="20"/>
          <w:szCs w:val="20"/>
        </w:rPr>
        <w:t>bewustzijn</w:t>
      </w:r>
      <w:r w:rsidRPr="003E30DF">
        <w:rPr>
          <w:rFonts w:ascii="Arial" w:hAnsi="Arial" w:cs="Arial"/>
          <w:sz w:val="20"/>
          <w:szCs w:val="20"/>
        </w:rPr>
        <w:t xml:space="preserve">. Inschrijver dient in voorkomend geval gedocumenteerd te onderbouwen hoe </w:t>
      </w:r>
      <w:r w:rsidR="00F9773F">
        <w:rPr>
          <w:rFonts w:ascii="Arial" w:hAnsi="Arial" w:cs="Arial"/>
          <w:sz w:val="20"/>
          <w:szCs w:val="20"/>
        </w:rPr>
        <w:t>de</w:t>
      </w:r>
      <w:r w:rsidRPr="003E30DF">
        <w:rPr>
          <w:rFonts w:ascii="Arial" w:hAnsi="Arial" w:cs="Arial"/>
          <w:sz w:val="20"/>
          <w:szCs w:val="20"/>
        </w:rPr>
        <w:t xml:space="preserve"> veilighei</w:t>
      </w:r>
      <w:r w:rsidR="00546CEF">
        <w:rPr>
          <w:rFonts w:ascii="Arial" w:hAnsi="Arial" w:cs="Arial"/>
          <w:sz w:val="20"/>
          <w:szCs w:val="20"/>
        </w:rPr>
        <w:t>dsbewustzijn</w:t>
      </w:r>
      <w:r w:rsidR="00F9773F">
        <w:rPr>
          <w:rFonts w:ascii="Arial" w:hAnsi="Arial" w:cs="Arial"/>
          <w:sz w:val="20"/>
          <w:szCs w:val="20"/>
        </w:rPr>
        <w:t xml:space="preserve"> in zijn organisatie</w:t>
      </w:r>
      <w:r w:rsidR="00546CEF">
        <w:rPr>
          <w:rFonts w:ascii="Arial" w:hAnsi="Arial" w:cs="Arial"/>
          <w:sz w:val="20"/>
          <w:szCs w:val="20"/>
        </w:rPr>
        <w:t xml:space="preserve"> </w:t>
      </w:r>
      <w:r w:rsidRPr="003E30DF">
        <w:rPr>
          <w:rFonts w:ascii="Arial" w:hAnsi="Arial" w:cs="Arial"/>
          <w:sz w:val="20"/>
          <w:szCs w:val="20"/>
        </w:rPr>
        <w:t xml:space="preserve">is vormgegeven en aan te tonen dat zijn systeem gelijkwaardig is aan het gestelde. </w:t>
      </w:r>
    </w:p>
    <w:p w14:paraId="3ACF901B" w14:textId="77777777" w:rsidR="00BA423C" w:rsidRPr="003E30DF" w:rsidRDefault="00BA423C" w:rsidP="00BA423C">
      <w:pPr>
        <w:pStyle w:val="Lijstalinea"/>
        <w:spacing w:after="0" w:line="280" w:lineRule="atLeast"/>
        <w:ind w:left="0"/>
        <w:rPr>
          <w:rFonts w:ascii="Arial" w:hAnsi="Arial" w:cs="Arial"/>
          <w:sz w:val="20"/>
          <w:szCs w:val="20"/>
        </w:rPr>
      </w:pPr>
    </w:p>
    <w:p w14:paraId="47D83858" w14:textId="00D0D450" w:rsidR="00BA423C" w:rsidRPr="003E30DF" w:rsidRDefault="00BA423C" w:rsidP="00BA423C">
      <w:pPr>
        <w:pStyle w:val="Lijstalinea"/>
        <w:spacing w:after="0" w:line="280" w:lineRule="atLeast"/>
        <w:ind w:left="0"/>
        <w:rPr>
          <w:rFonts w:ascii="Arial" w:hAnsi="Arial" w:cs="Arial"/>
          <w:sz w:val="20"/>
          <w:szCs w:val="20"/>
        </w:rPr>
      </w:pPr>
      <w:r w:rsidRPr="003E30DF">
        <w:rPr>
          <w:rFonts w:ascii="Arial" w:hAnsi="Arial" w:cs="Arial"/>
          <w:sz w:val="20"/>
          <w:szCs w:val="20"/>
        </w:rPr>
        <w:t>Indien Inschrijver een Combinatie is, dienen alle deelnemers aan de Combinatie die geheel of gedeeltelijk belast worden met de werkzaamheden waarop het veiligheids</w:t>
      </w:r>
      <w:r w:rsidR="00602BD6">
        <w:rPr>
          <w:rFonts w:ascii="Arial" w:hAnsi="Arial" w:cs="Arial"/>
          <w:sz w:val="20"/>
          <w:szCs w:val="20"/>
        </w:rPr>
        <w:t>bewustzijn</w:t>
      </w:r>
      <w:r w:rsidRPr="003E30DF">
        <w:rPr>
          <w:rFonts w:ascii="Arial" w:hAnsi="Arial" w:cs="Arial"/>
          <w:sz w:val="20"/>
          <w:szCs w:val="20"/>
        </w:rPr>
        <w:t xml:space="preserve"> betrekking heeft, afzonderlijk te voldoen aan de in deze paragraaf genoemde normen inzake veiligheids</w:t>
      </w:r>
      <w:r w:rsidR="00F66861">
        <w:rPr>
          <w:rFonts w:ascii="Arial" w:hAnsi="Arial" w:cs="Arial"/>
          <w:sz w:val="20"/>
          <w:szCs w:val="20"/>
        </w:rPr>
        <w:t>bewustzijn</w:t>
      </w:r>
      <w:r w:rsidRPr="003E30DF">
        <w:rPr>
          <w:rFonts w:ascii="Arial" w:hAnsi="Arial" w:cs="Arial"/>
          <w:sz w:val="20"/>
          <w:szCs w:val="20"/>
        </w:rPr>
        <w:t>.</w:t>
      </w:r>
    </w:p>
    <w:p w14:paraId="04E3761B" w14:textId="77777777" w:rsidR="00BA423C" w:rsidRDefault="00BA423C" w:rsidP="009752FE">
      <w:pPr>
        <w:rPr>
          <w:rFonts w:cs="Arial"/>
          <w:b/>
          <w:highlight w:val="yellow"/>
        </w:rPr>
      </w:pPr>
    </w:p>
    <w:p w14:paraId="0926CD3D" w14:textId="77777777" w:rsidR="00E20045" w:rsidRPr="003E30DF" w:rsidRDefault="00E20045" w:rsidP="00E20045">
      <w:pPr>
        <w:rPr>
          <w:rFonts w:cs="Arial"/>
          <w:u w:val="single"/>
        </w:rPr>
      </w:pPr>
      <w:r w:rsidRPr="003E30DF">
        <w:rPr>
          <w:rFonts w:cs="Arial"/>
          <w:u w:val="single"/>
        </w:rPr>
        <w:t>Bewijsstukken:</w:t>
      </w:r>
    </w:p>
    <w:p w14:paraId="309C42C7" w14:textId="77777777" w:rsidR="00E20045" w:rsidRPr="003E30DF" w:rsidRDefault="00E20045" w:rsidP="00E20045">
      <w:pPr>
        <w:rPr>
          <w:rFonts w:cs="Arial"/>
          <w:u w:val="single"/>
        </w:rPr>
      </w:pPr>
    </w:p>
    <w:tbl>
      <w:tblPr>
        <w:tblStyle w:val="Tabelraster"/>
        <w:tblW w:w="0" w:type="auto"/>
        <w:tblLook w:val="04A0" w:firstRow="1" w:lastRow="0" w:firstColumn="1" w:lastColumn="0" w:noHBand="0" w:noVBand="1"/>
      </w:tblPr>
      <w:tblGrid>
        <w:gridCol w:w="2209"/>
        <w:gridCol w:w="6851"/>
      </w:tblGrid>
      <w:tr w:rsidR="00E20045" w:rsidRPr="003E30DF" w14:paraId="47742B24" w14:textId="77777777" w:rsidTr="00965680">
        <w:tc>
          <w:tcPr>
            <w:tcW w:w="9062" w:type="dxa"/>
            <w:gridSpan w:val="2"/>
            <w:tcMar>
              <w:top w:w="57" w:type="dxa"/>
              <w:bottom w:w="57" w:type="dxa"/>
            </w:tcMar>
          </w:tcPr>
          <w:p w14:paraId="75BA9530" w14:textId="22623A52" w:rsidR="00E20045" w:rsidRPr="003E30DF" w:rsidRDefault="00E20045" w:rsidP="00965680">
            <w:pPr>
              <w:rPr>
                <w:rFonts w:cs="Arial"/>
              </w:rPr>
            </w:pPr>
            <w:r w:rsidRPr="003E30DF">
              <w:rPr>
                <w:rFonts w:cs="Arial"/>
              </w:rPr>
              <w:t xml:space="preserve">Documenten waaruit blijkt dat Inschrijver over het gevraagde </w:t>
            </w:r>
            <w:r>
              <w:rPr>
                <w:rFonts w:cs="Arial"/>
              </w:rPr>
              <w:t xml:space="preserve">certificaat van de </w:t>
            </w:r>
            <w:r w:rsidR="006458F3">
              <w:rPr>
                <w:rFonts w:cs="Arial"/>
              </w:rPr>
              <w:t>veiligheidsladder beschikt die aantoont dat u voldoen aan trede 2</w:t>
            </w:r>
            <w:r w:rsidR="00965680">
              <w:rPr>
                <w:rFonts w:cs="Arial"/>
              </w:rPr>
              <w:t xml:space="preserve"> </w:t>
            </w:r>
            <w:r w:rsidR="00965680" w:rsidRPr="00965680">
              <w:rPr>
                <w:rFonts w:cs="Arial"/>
                <w:highlight w:val="yellow"/>
              </w:rPr>
              <w:t xml:space="preserve">of gelijkwaardig zoals bv. een </w:t>
            </w:r>
            <w:commentRangeStart w:id="116"/>
            <w:r w:rsidR="00965680" w:rsidRPr="00965680">
              <w:rPr>
                <w:rFonts w:cs="Arial"/>
                <w:highlight w:val="yellow"/>
              </w:rPr>
              <w:t>managementverklaring</w:t>
            </w:r>
            <w:commentRangeEnd w:id="116"/>
            <w:r w:rsidR="00793D33">
              <w:rPr>
                <w:rStyle w:val="Verwijzingopmerking"/>
                <w:rFonts w:asciiTheme="minorHAnsi" w:eastAsiaTheme="minorHAnsi" w:hAnsiTheme="minorHAnsi" w:cstheme="minorBidi"/>
                <w:lang w:eastAsia="en-US"/>
              </w:rPr>
              <w:commentReference w:id="116"/>
            </w:r>
            <w:r w:rsidR="00965680" w:rsidRPr="00965680">
              <w:rPr>
                <w:rFonts w:cs="Arial"/>
                <w:highlight w:val="yellow"/>
              </w:rPr>
              <w:t>.</w:t>
            </w:r>
          </w:p>
          <w:p w14:paraId="11FA3948" w14:textId="77777777" w:rsidR="00E20045" w:rsidRPr="003E30DF" w:rsidRDefault="00E20045" w:rsidP="00965680">
            <w:pPr>
              <w:rPr>
                <w:rFonts w:cs="Arial"/>
              </w:rPr>
            </w:pPr>
          </w:p>
        </w:tc>
      </w:tr>
      <w:tr w:rsidR="00E20045" w:rsidRPr="003E30DF" w14:paraId="1D47AA57" w14:textId="77777777" w:rsidTr="00965680">
        <w:tc>
          <w:tcPr>
            <w:tcW w:w="2209" w:type="dxa"/>
            <w:tcMar>
              <w:top w:w="57" w:type="dxa"/>
              <w:bottom w:w="57" w:type="dxa"/>
            </w:tcMar>
          </w:tcPr>
          <w:p w14:paraId="4EA7CF75" w14:textId="77777777" w:rsidR="00E20045" w:rsidRPr="003E30DF" w:rsidRDefault="00E20045" w:rsidP="00965680">
            <w:pPr>
              <w:rPr>
                <w:rFonts w:cs="Arial"/>
              </w:rPr>
            </w:pPr>
            <w:r w:rsidRPr="003E30DF">
              <w:rPr>
                <w:rFonts w:cs="Arial"/>
              </w:rPr>
              <w:t>Te verstrekken door:</w:t>
            </w:r>
          </w:p>
        </w:tc>
        <w:tc>
          <w:tcPr>
            <w:tcW w:w="6853" w:type="dxa"/>
            <w:tcMar>
              <w:top w:w="57" w:type="dxa"/>
              <w:bottom w:w="57" w:type="dxa"/>
            </w:tcMar>
          </w:tcPr>
          <w:p w14:paraId="16CE8B01" w14:textId="77777777" w:rsidR="00E20045" w:rsidRPr="003E30DF" w:rsidRDefault="00E20045" w:rsidP="00965680">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0CB7747E" w14:textId="77777777" w:rsidR="00E20045" w:rsidRPr="003E30DF" w:rsidRDefault="00E20045" w:rsidP="00965680">
            <w:pPr>
              <w:pStyle w:val="Geenafstand"/>
              <w:rPr>
                <w:rFonts w:ascii="Arial" w:hAnsi="Arial" w:cs="Arial"/>
                <w:sz w:val="20"/>
                <w:szCs w:val="20"/>
              </w:rPr>
            </w:pPr>
          </w:p>
          <w:p w14:paraId="74FCB20E" w14:textId="77777777" w:rsidR="00E20045" w:rsidRPr="003E30DF" w:rsidRDefault="00E20045" w:rsidP="00965680">
            <w:pPr>
              <w:pStyle w:val="Geenafstand"/>
              <w:rPr>
                <w:rFonts w:ascii="Arial" w:hAnsi="Arial" w:cs="Arial"/>
                <w:sz w:val="20"/>
                <w:szCs w:val="20"/>
              </w:rPr>
            </w:pPr>
            <w:r w:rsidRPr="003E30DF">
              <w:rPr>
                <w:rFonts w:ascii="Arial" w:hAnsi="Arial" w:cs="Arial"/>
                <w:sz w:val="20"/>
                <w:szCs w:val="20"/>
              </w:rPr>
              <w:t>Indien Inschrijver ten aanzien van deze eis een beroep doet op de draagkracht van een derde, dan dient Inschrijver de gevraagde documenten van die derde te verstrekken.</w:t>
            </w:r>
          </w:p>
        </w:tc>
      </w:tr>
      <w:tr w:rsidR="00E20045" w:rsidRPr="003E30DF" w14:paraId="796C5C4D" w14:textId="77777777" w:rsidTr="00965680">
        <w:tc>
          <w:tcPr>
            <w:tcW w:w="2209" w:type="dxa"/>
            <w:tcMar>
              <w:top w:w="57" w:type="dxa"/>
              <w:bottom w:w="57" w:type="dxa"/>
            </w:tcMar>
          </w:tcPr>
          <w:p w14:paraId="615E8AC5" w14:textId="77777777" w:rsidR="00E20045" w:rsidRPr="003E30DF" w:rsidRDefault="00E20045" w:rsidP="00965680">
            <w:pPr>
              <w:rPr>
                <w:rFonts w:cs="Arial"/>
              </w:rPr>
            </w:pPr>
            <w:r w:rsidRPr="003E30DF">
              <w:rPr>
                <w:rFonts w:cs="Arial"/>
              </w:rPr>
              <w:lastRenderedPageBreak/>
              <w:t>Wanneer:</w:t>
            </w:r>
          </w:p>
        </w:tc>
        <w:tc>
          <w:tcPr>
            <w:tcW w:w="6853" w:type="dxa"/>
            <w:tcMar>
              <w:top w:w="57" w:type="dxa"/>
              <w:bottom w:w="57" w:type="dxa"/>
            </w:tcMar>
          </w:tcPr>
          <w:p w14:paraId="02FE8621" w14:textId="4FFED0D9" w:rsidR="00E20045" w:rsidRPr="003E30DF" w:rsidRDefault="00E20045" w:rsidP="00965680">
            <w:pPr>
              <w:pStyle w:val="Geenafstand"/>
              <w:rPr>
                <w:rFonts w:ascii="Arial" w:hAnsi="Arial" w:cs="Arial"/>
                <w:sz w:val="20"/>
                <w:szCs w:val="20"/>
              </w:rPr>
            </w:pPr>
            <w:r w:rsidRPr="003E30DF">
              <w:rPr>
                <w:rFonts w:ascii="Arial" w:hAnsi="Arial" w:cs="Arial"/>
                <w:sz w:val="20"/>
                <w:szCs w:val="20"/>
              </w:rPr>
              <w:t xml:space="preserve">In de </w:t>
            </w:r>
            <w:r w:rsidRPr="00BF32EB">
              <w:rPr>
                <w:rFonts w:ascii="Arial" w:hAnsi="Arial" w:cs="Arial"/>
                <w:sz w:val="20"/>
                <w:szCs w:val="20"/>
              </w:rPr>
              <w:t>verificatiefase (paragraaf 3.6.6), binnen</w:t>
            </w:r>
            <w:r w:rsidRPr="003E30DF">
              <w:rPr>
                <w:rFonts w:ascii="Arial" w:hAnsi="Arial" w:cs="Arial"/>
                <w:sz w:val="20"/>
                <w:szCs w:val="20"/>
              </w:rPr>
              <w:t xml:space="preserve"> 7 kalenderdagen na een daartoe strekkend verzoek van GVB.</w:t>
            </w:r>
          </w:p>
        </w:tc>
      </w:tr>
    </w:tbl>
    <w:p w14:paraId="5D4AB7FC" w14:textId="77777777" w:rsidR="00BA423C" w:rsidRPr="003E30DF" w:rsidRDefault="00BA423C" w:rsidP="009752FE">
      <w:pPr>
        <w:rPr>
          <w:rFonts w:cs="Arial"/>
          <w:b/>
          <w:highlight w:val="yellow"/>
        </w:rPr>
      </w:pPr>
    </w:p>
    <w:p w14:paraId="3ADC61B8" w14:textId="77777777" w:rsidR="003F2398" w:rsidRPr="003E30DF" w:rsidRDefault="003F2398" w:rsidP="009752FE">
      <w:pPr>
        <w:pStyle w:val="Kop3"/>
      </w:pPr>
      <w:r w:rsidRPr="003E30DF">
        <w:t>Eisen ten aanzien van beroepsbevoegdheid</w:t>
      </w:r>
    </w:p>
    <w:p w14:paraId="339DAE41" w14:textId="77777777" w:rsidR="003F2398" w:rsidRPr="003E30DF" w:rsidRDefault="003F2398" w:rsidP="009752FE">
      <w:pPr>
        <w:rPr>
          <w:rFonts w:cs="Arial"/>
        </w:rPr>
      </w:pPr>
      <w:r w:rsidRPr="003E30DF">
        <w:rPr>
          <w:rFonts w:cs="Arial"/>
        </w:rPr>
        <w:t xml:space="preserve">Inschrijver dient te zijn ingeschreven bij één van de in de lidstaat van vestiging bijgehouden beroeps- of handelsregisters als bedoeld in bijlage XI van Richtlijn 2014/24/EU. Voor Inschrijvers die in Nederland zijn gevestigd is dit het handelsregister van de Kamer van Koophandel. </w:t>
      </w:r>
    </w:p>
    <w:p w14:paraId="4332C85B" w14:textId="77777777" w:rsidR="001361F1" w:rsidRPr="003E30DF" w:rsidRDefault="001361F1" w:rsidP="009752FE">
      <w:pPr>
        <w:rPr>
          <w:rFonts w:cs="Arial"/>
        </w:rPr>
      </w:pPr>
    </w:p>
    <w:p w14:paraId="0E3D359C" w14:textId="77777777" w:rsidR="003F2398" w:rsidRPr="003E30DF" w:rsidRDefault="003F2398" w:rsidP="009752FE">
      <w:pPr>
        <w:rPr>
          <w:rFonts w:cs="Arial"/>
        </w:rPr>
      </w:pPr>
      <w:r w:rsidRPr="003E30DF">
        <w:rPr>
          <w:rFonts w:cs="Arial"/>
        </w:rPr>
        <w:t>Indien Inschrijver een Combinatie is, dienen alle deelnemers aan de Combinatie afzonderlijk te voldoen aan de in deze paragraaf genoemde eisen inzake beroepsbevoegdheid.</w:t>
      </w:r>
    </w:p>
    <w:p w14:paraId="5D3E6063" w14:textId="77777777" w:rsidR="001361F1" w:rsidRPr="003E30DF" w:rsidRDefault="001361F1" w:rsidP="009752FE">
      <w:pPr>
        <w:tabs>
          <w:tab w:val="left" w:pos="2410"/>
        </w:tabs>
        <w:ind w:right="-170"/>
        <w:rPr>
          <w:rFonts w:cs="Arial"/>
          <w:color w:val="000000"/>
          <w:u w:val="single"/>
        </w:rPr>
      </w:pPr>
    </w:p>
    <w:p w14:paraId="3D049114" w14:textId="77777777" w:rsidR="003F2398" w:rsidRPr="003E30DF" w:rsidRDefault="003F2398" w:rsidP="009752FE">
      <w:pPr>
        <w:tabs>
          <w:tab w:val="left" w:pos="2410"/>
        </w:tabs>
        <w:ind w:right="-170"/>
        <w:rPr>
          <w:rFonts w:cs="Arial"/>
          <w:color w:val="000000"/>
          <w:u w:val="single"/>
        </w:rPr>
      </w:pPr>
      <w:r w:rsidRPr="003E30DF">
        <w:rPr>
          <w:rFonts w:cs="Arial"/>
          <w:color w:val="000000"/>
          <w:u w:val="single"/>
        </w:rPr>
        <w:t>Bewijsstuk:</w:t>
      </w:r>
    </w:p>
    <w:p w14:paraId="733E814E" w14:textId="77777777" w:rsidR="003F2398" w:rsidRPr="003E30DF" w:rsidRDefault="003F2398" w:rsidP="009752FE">
      <w:pPr>
        <w:tabs>
          <w:tab w:val="left" w:pos="2410"/>
        </w:tabs>
        <w:ind w:right="-170"/>
        <w:rPr>
          <w:rFonts w:cs="Arial"/>
          <w:color w:val="000000"/>
          <w:u w:val="single"/>
        </w:rPr>
      </w:pPr>
    </w:p>
    <w:tbl>
      <w:tblPr>
        <w:tblStyle w:val="Tabelraster"/>
        <w:tblW w:w="0" w:type="auto"/>
        <w:tblLook w:val="04A0" w:firstRow="1" w:lastRow="0" w:firstColumn="1" w:lastColumn="0" w:noHBand="0" w:noVBand="1"/>
      </w:tblPr>
      <w:tblGrid>
        <w:gridCol w:w="2213"/>
        <w:gridCol w:w="6847"/>
      </w:tblGrid>
      <w:tr w:rsidR="003F2398" w:rsidRPr="003E30DF" w14:paraId="7E784E38" w14:textId="77777777" w:rsidTr="003F2398">
        <w:tc>
          <w:tcPr>
            <w:tcW w:w="9212" w:type="dxa"/>
            <w:gridSpan w:val="2"/>
            <w:tcMar>
              <w:top w:w="57" w:type="dxa"/>
              <w:bottom w:w="57" w:type="dxa"/>
            </w:tcMar>
          </w:tcPr>
          <w:p w14:paraId="3FF393C2" w14:textId="6BA11A60" w:rsidR="003F2398" w:rsidRPr="003E30DF" w:rsidRDefault="003F2398" w:rsidP="009752FE">
            <w:pPr>
              <w:rPr>
                <w:rFonts w:cs="Arial"/>
              </w:rPr>
            </w:pPr>
            <w:r w:rsidRPr="003E30DF">
              <w:rPr>
                <w:rFonts w:cs="Arial"/>
              </w:rPr>
              <w:t xml:space="preserve">Een uittreksel uit de Kamer van Koophandel dan wel een bewijs van inschrijving in het beroeps- of handelsregister in het land van vestiging. Het uittreksel of bewijs van inschrijving mag niet ouder zijn dan 6 maanden, gerekend vanaf de uiterste datum voor de ontvangst van de Inschrijvingen (zie paragraaf </w:t>
            </w:r>
            <w:r w:rsidRPr="003E30DF">
              <w:rPr>
                <w:rFonts w:cs="Arial"/>
              </w:rPr>
              <w:fldChar w:fldCharType="begin"/>
            </w:r>
            <w:r w:rsidRPr="003E30DF">
              <w:rPr>
                <w:rFonts w:cs="Arial"/>
              </w:rPr>
              <w:instrText xml:space="preserve"> REF _Ref427665846 \r \h  \* MERGEFORMAT </w:instrText>
            </w:r>
            <w:r w:rsidRPr="003E30DF">
              <w:rPr>
                <w:rFonts w:cs="Arial"/>
              </w:rPr>
            </w:r>
            <w:r w:rsidRPr="003E30DF">
              <w:rPr>
                <w:rFonts w:cs="Arial"/>
              </w:rPr>
              <w:fldChar w:fldCharType="separate"/>
            </w:r>
            <w:r w:rsidR="00D16D7A">
              <w:rPr>
                <w:rFonts w:cs="Arial"/>
              </w:rPr>
              <w:t>3.1</w:t>
            </w:r>
            <w:r w:rsidRPr="003E30DF">
              <w:rPr>
                <w:rFonts w:cs="Arial"/>
              </w:rPr>
              <w:fldChar w:fldCharType="end"/>
            </w:r>
            <w:r w:rsidRPr="003E30DF">
              <w:rPr>
                <w:rFonts w:cs="Arial"/>
              </w:rPr>
              <w:t>) en dient de actuele situatie weer te geven.</w:t>
            </w:r>
          </w:p>
        </w:tc>
      </w:tr>
      <w:tr w:rsidR="003F2398" w:rsidRPr="003E30DF" w14:paraId="24403980" w14:textId="77777777" w:rsidTr="003F2398">
        <w:tc>
          <w:tcPr>
            <w:tcW w:w="2235" w:type="dxa"/>
            <w:tcMar>
              <w:top w:w="57" w:type="dxa"/>
              <w:bottom w:w="57" w:type="dxa"/>
            </w:tcMar>
          </w:tcPr>
          <w:p w14:paraId="685DA4E4" w14:textId="77777777" w:rsidR="003F2398" w:rsidRPr="003E30DF" w:rsidRDefault="003F2398" w:rsidP="009752FE">
            <w:pPr>
              <w:rPr>
                <w:rFonts w:cs="Arial"/>
              </w:rPr>
            </w:pPr>
            <w:r w:rsidRPr="003E30DF">
              <w:rPr>
                <w:rFonts w:cs="Arial"/>
              </w:rPr>
              <w:t>Te verstrekken door:</w:t>
            </w:r>
          </w:p>
        </w:tc>
        <w:tc>
          <w:tcPr>
            <w:tcW w:w="6977" w:type="dxa"/>
            <w:tcMar>
              <w:top w:w="57" w:type="dxa"/>
              <w:bottom w:w="57" w:type="dxa"/>
            </w:tcMar>
          </w:tcPr>
          <w:p w14:paraId="6B8BA40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Alle Inschrijvers.</w:t>
            </w:r>
          </w:p>
          <w:p w14:paraId="67219622" w14:textId="77777777" w:rsidR="003F2398" w:rsidRPr="003E30DF" w:rsidRDefault="003F2398" w:rsidP="009752FE">
            <w:pPr>
              <w:pStyle w:val="Geenafstand"/>
              <w:rPr>
                <w:rFonts w:ascii="Arial" w:hAnsi="Arial" w:cs="Arial"/>
                <w:sz w:val="20"/>
                <w:szCs w:val="20"/>
              </w:rPr>
            </w:pPr>
          </w:p>
          <w:p w14:paraId="0E8989AB"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Is Inschrijver een Combinatie,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4D732D80" w14:textId="77777777" w:rsidR="003F2398" w:rsidRPr="003E30DF" w:rsidRDefault="003F2398" w:rsidP="009752FE">
            <w:pPr>
              <w:pStyle w:val="Geenafstand"/>
              <w:rPr>
                <w:rFonts w:ascii="Arial" w:hAnsi="Arial" w:cs="Arial"/>
                <w:sz w:val="20"/>
                <w:szCs w:val="20"/>
              </w:rPr>
            </w:pPr>
          </w:p>
          <w:p w14:paraId="56A5732C"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Doet Inschrijver een beroep op de draagkracht van een derde, dan dient Inschrijver ook het bewijsstuk van deze derde te verstrekken.</w:t>
            </w:r>
          </w:p>
        </w:tc>
      </w:tr>
      <w:tr w:rsidR="003F2398" w:rsidRPr="003E30DF" w14:paraId="0F6B018D" w14:textId="77777777" w:rsidTr="003F2398">
        <w:tc>
          <w:tcPr>
            <w:tcW w:w="2235" w:type="dxa"/>
            <w:tcMar>
              <w:top w:w="57" w:type="dxa"/>
              <w:bottom w:w="57" w:type="dxa"/>
            </w:tcMar>
          </w:tcPr>
          <w:p w14:paraId="4EEAA729" w14:textId="77777777" w:rsidR="003F2398" w:rsidRPr="003E30DF" w:rsidRDefault="003F2398" w:rsidP="009752FE">
            <w:pPr>
              <w:rPr>
                <w:rFonts w:cs="Arial"/>
              </w:rPr>
            </w:pPr>
            <w:r w:rsidRPr="003E30DF">
              <w:rPr>
                <w:rFonts w:cs="Arial"/>
              </w:rPr>
              <w:t>Wanneer:</w:t>
            </w:r>
          </w:p>
        </w:tc>
        <w:tc>
          <w:tcPr>
            <w:tcW w:w="6977" w:type="dxa"/>
            <w:tcMar>
              <w:top w:w="57" w:type="dxa"/>
              <w:bottom w:w="57" w:type="dxa"/>
            </w:tcMar>
          </w:tcPr>
          <w:p w14:paraId="1B1BAA8F" w14:textId="580BC3FC"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Bij de Inschrijving (zie paragraaf </w:t>
            </w:r>
            <w:r w:rsidRPr="003E30DF">
              <w:rPr>
                <w:rFonts w:ascii="Arial" w:hAnsi="Arial" w:cs="Arial"/>
                <w:sz w:val="20"/>
                <w:szCs w:val="20"/>
              </w:rPr>
              <w:fldChar w:fldCharType="begin"/>
            </w:r>
            <w:r w:rsidRPr="003E30DF">
              <w:rPr>
                <w:rFonts w:ascii="Arial" w:hAnsi="Arial" w:cs="Arial"/>
                <w:sz w:val="20"/>
                <w:szCs w:val="20"/>
              </w:rPr>
              <w:instrText xml:space="preserve"> REF _Ref432414891 \r \h  \* MERGEFORMAT </w:instrText>
            </w:r>
            <w:r w:rsidRPr="003E30DF">
              <w:rPr>
                <w:rFonts w:ascii="Arial" w:hAnsi="Arial" w:cs="Arial"/>
                <w:sz w:val="20"/>
                <w:szCs w:val="20"/>
              </w:rPr>
            </w:r>
            <w:r w:rsidRPr="003E30DF">
              <w:rPr>
                <w:rFonts w:ascii="Arial" w:hAnsi="Arial" w:cs="Arial"/>
                <w:sz w:val="20"/>
                <w:szCs w:val="20"/>
              </w:rPr>
              <w:fldChar w:fldCharType="separate"/>
            </w:r>
            <w:r w:rsidR="00D16D7A">
              <w:rPr>
                <w:rFonts w:ascii="Arial" w:hAnsi="Arial" w:cs="Arial"/>
                <w:sz w:val="20"/>
                <w:szCs w:val="20"/>
              </w:rPr>
              <w:t>3.5.2</w:t>
            </w:r>
            <w:r w:rsidRPr="003E30DF">
              <w:rPr>
                <w:rFonts w:ascii="Arial" w:hAnsi="Arial" w:cs="Arial"/>
                <w:sz w:val="20"/>
                <w:szCs w:val="20"/>
              </w:rPr>
              <w:fldChar w:fldCharType="end"/>
            </w:r>
            <w:r w:rsidRPr="003E30DF">
              <w:rPr>
                <w:rFonts w:ascii="Arial" w:hAnsi="Arial" w:cs="Arial"/>
                <w:sz w:val="20"/>
                <w:szCs w:val="20"/>
              </w:rPr>
              <w:t>)</w:t>
            </w:r>
          </w:p>
        </w:tc>
      </w:tr>
    </w:tbl>
    <w:p w14:paraId="17272A49" w14:textId="77777777" w:rsidR="003F2398" w:rsidRPr="003E30DF" w:rsidRDefault="003F2398" w:rsidP="009752FE">
      <w:r w:rsidRPr="003E30DF">
        <w:br w:type="page"/>
      </w:r>
    </w:p>
    <w:p w14:paraId="548DDE80" w14:textId="77777777" w:rsidR="003F2398" w:rsidRPr="003E30DF" w:rsidRDefault="003F2398" w:rsidP="009752FE">
      <w:pPr>
        <w:pStyle w:val="Kop1"/>
        <w:keepLines/>
        <w:spacing w:before="480" w:after="240" w:line="276" w:lineRule="auto"/>
        <w:ind w:left="432" w:hanging="432"/>
      </w:pPr>
      <w:bookmarkStart w:id="117" w:name="_Ref456702573"/>
      <w:bookmarkStart w:id="118" w:name="_Toc533427793"/>
      <w:bookmarkStart w:id="119" w:name="_Toc95330992"/>
      <w:bookmarkEnd w:id="113"/>
      <w:bookmarkEnd w:id="115"/>
      <w:r w:rsidRPr="003E30DF">
        <w:lastRenderedPageBreak/>
        <w:t>Gunning: voorwaarden en gunningscriterium</w:t>
      </w:r>
      <w:bookmarkEnd w:id="117"/>
      <w:bookmarkEnd w:id="118"/>
      <w:bookmarkEnd w:id="119"/>
    </w:p>
    <w:p w14:paraId="619DC63D" w14:textId="77777777" w:rsidR="003F2398" w:rsidRPr="003E30DF" w:rsidRDefault="003F2398" w:rsidP="009752FE">
      <w:pPr>
        <w:rPr>
          <w:rFonts w:cs="Arial"/>
        </w:rPr>
      </w:pPr>
      <w:r w:rsidRPr="003E30DF">
        <w:rPr>
          <w:rFonts w:cs="Arial"/>
        </w:rPr>
        <w:t>Dit hoofdstuk beschrijft de voorwaarden voor gunning, het gunningscriterium, de sub-gunningscriteria en de uitwerking hiervan alsmede de wijze waarop de beoordeling tot stand komt</w:t>
      </w:r>
      <w:r w:rsidR="00161BA8" w:rsidRPr="003E30DF">
        <w:rPr>
          <w:rFonts w:cs="Arial"/>
        </w:rPr>
        <w:t>.</w:t>
      </w:r>
    </w:p>
    <w:p w14:paraId="7CCB0805" w14:textId="77777777" w:rsidR="00161BA8" w:rsidRPr="003E30DF" w:rsidRDefault="00161BA8" w:rsidP="009752FE">
      <w:pPr>
        <w:rPr>
          <w:rFonts w:cs="Arial"/>
        </w:rPr>
      </w:pPr>
    </w:p>
    <w:p w14:paraId="24010370" w14:textId="77777777" w:rsidR="003F2398" w:rsidRDefault="003F2398" w:rsidP="009752FE">
      <w:pPr>
        <w:pStyle w:val="Kop2"/>
        <w:jc w:val="left"/>
      </w:pPr>
      <w:bookmarkStart w:id="120" w:name="_Ref458697842"/>
      <w:bookmarkStart w:id="121" w:name="_Toc533427794"/>
      <w:bookmarkStart w:id="122" w:name="_Toc95330993"/>
      <w:r w:rsidRPr="003E30DF">
        <w:t>Voorwaarden voor gunning</w:t>
      </w:r>
      <w:bookmarkEnd w:id="120"/>
      <w:bookmarkEnd w:id="121"/>
      <w:bookmarkEnd w:id="122"/>
    </w:p>
    <w:p w14:paraId="55ED9EB4" w14:textId="77777777" w:rsidR="008321ED" w:rsidRPr="008321ED" w:rsidRDefault="008321ED" w:rsidP="008321ED">
      <w:bookmarkStart w:id="123" w:name="_Hlk2860317"/>
      <w:r w:rsidRPr="008321ED">
        <w:t>Om in aanmerking te komen voor gunning van de opdracht, dient Inschrijver of de Inschrijving te voldoen aan de in deze paragraaf vermelde voorwaarden.</w:t>
      </w:r>
    </w:p>
    <w:bookmarkEnd w:id="123"/>
    <w:p w14:paraId="17EE3004" w14:textId="77777777" w:rsidR="003F2398" w:rsidRPr="003E30DF" w:rsidRDefault="003F2398" w:rsidP="009752FE">
      <w:pPr>
        <w:pStyle w:val="Kop3"/>
      </w:pPr>
      <w:r w:rsidRPr="003E30DF">
        <w:t>Uitsluitingsgronden en minimumeisen</w:t>
      </w:r>
    </w:p>
    <w:p w14:paraId="27B4CE04" w14:textId="77777777" w:rsidR="00161BA8" w:rsidRPr="003E30DF" w:rsidRDefault="003F2398" w:rsidP="009752FE">
      <w:r w:rsidRPr="003E30DF">
        <w:t>Inschrijver komt uitsluitend voor gunning in aanmerking, indien de toepasselijk verklaarde uitsluitingsgronden niet op hem of de derde op wiens draagkracht hij een beroep doet van toepassing zijn, en hij voldoet aan de in hoofdstuk 4 gestelde minimumeisen.</w:t>
      </w:r>
    </w:p>
    <w:p w14:paraId="5E502AA5" w14:textId="77777777" w:rsidR="003F2398" w:rsidRPr="003E30DF" w:rsidRDefault="003F2398" w:rsidP="009752FE">
      <w:r w:rsidRPr="003E30DF">
        <w:br/>
        <w:t>GVB kan Inschrijver verzoeken actuele bewijsstukken te verstrekken. De actuele bewijsstukken dienen in voorkomend geval binnen zeven (7) kalenderdagen na de verzenddatum van het verzoek tot het verstrekken van de bewijsstukken in bezit van GVB te zijn.</w:t>
      </w:r>
    </w:p>
    <w:p w14:paraId="4480E8D0" w14:textId="77777777" w:rsidR="003F2398" w:rsidRPr="003E30DF" w:rsidRDefault="003F2398" w:rsidP="009752FE">
      <w:pPr>
        <w:pStyle w:val="Kop3"/>
      </w:pPr>
      <w:r w:rsidRPr="003E30DF">
        <w:t>Programma van Eisen</w:t>
      </w:r>
    </w:p>
    <w:p w14:paraId="20704A7B" w14:textId="77777777" w:rsidR="003F2398" w:rsidRPr="003E30DF" w:rsidRDefault="003F2398" w:rsidP="009752FE">
      <w:r w:rsidRPr="003E30DF">
        <w:rPr>
          <w:rFonts w:cs="Arial"/>
        </w:rPr>
        <w:t>Door het indienen van een Inschrijving verklaart Inschrijver zich zonder voorbehoud akkoord met het Programma van Eisen</w:t>
      </w:r>
      <w:r w:rsidR="00FB3941">
        <w:rPr>
          <w:rFonts w:cs="Arial"/>
        </w:rPr>
        <w:t xml:space="preserve"> (bijlage 5)</w:t>
      </w:r>
      <w:r w:rsidRPr="003E30DF">
        <w:rPr>
          <w:rFonts w:cs="Arial"/>
        </w:rPr>
        <w:t>.</w:t>
      </w:r>
    </w:p>
    <w:p w14:paraId="0EE61F23" w14:textId="77777777" w:rsidR="00161BA8" w:rsidRPr="003E30DF" w:rsidRDefault="00161BA8" w:rsidP="009752FE"/>
    <w:p w14:paraId="20080148" w14:textId="178BA2EF" w:rsidR="003F2398" w:rsidRPr="003E30DF" w:rsidRDefault="003F2398" w:rsidP="009752FE">
      <w:pPr>
        <w:rPr>
          <w:rFonts w:cs="Arial"/>
        </w:rPr>
      </w:pPr>
      <w:bookmarkStart w:id="124" w:name="_Hlk533424221"/>
      <w:r w:rsidRPr="003E30DF">
        <w:t>Inschrijver</w:t>
      </w:r>
      <w:r w:rsidRPr="003E30DF">
        <w:rPr>
          <w:rFonts w:cs="Arial"/>
        </w:rPr>
        <w:t xml:space="preserve"> zal hiertoe bij zijn Inschrijving een volledig ingevulde en ondertekende Conformiteitsverklaring (conform het model van bijlage </w:t>
      </w:r>
      <w:r w:rsidR="00B93B48">
        <w:rPr>
          <w:rFonts w:cs="Arial"/>
        </w:rPr>
        <w:t>9</w:t>
      </w:r>
      <w:r w:rsidRPr="003E30DF">
        <w:rPr>
          <w:rFonts w:cs="Arial"/>
        </w:rPr>
        <w:t>) moeten indienen.</w:t>
      </w:r>
    </w:p>
    <w:p w14:paraId="6E25F7DA" w14:textId="77777777" w:rsidR="00161BA8" w:rsidRPr="003E30DF" w:rsidRDefault="00161BA8" w:rsidP="009752FE">
      <w:pPr>
        <w:rPr>
          <w:rFonts w:cs="Arial"/>
        </w:rPr>
      </w:pPr>
    </w:p>
    <w:bookmarkEnd w:id="124"/>
    <w:p w14:paraId="41A25816" w14:textId="77777777" w:rsidR="003F2398" w:rsidRPr="003E30DF" w:rsidRDefault="003F2398" w:rsidP="009752FE">
      <w:pPr>
        <w:rPr>
          <w:rFonts w:cs="Arial"/>
        </w:rPr>
      </w:pPr>
      <w:r w:rsidRPr="003E30DF">
        <w:rPr>
          <w:rFonts w:cs="Arial"/>
        </w:rPr>
        <w:t>Indien uit de in paragraaf 3.6.3 bedoelde inhoudelijke beoordeling desondanks blijkt, dat de Inschrijving niet of niet volledig voldoet aan het Programma van Eisen, dan is de Inschrijving ongeldig en wordt deze terzijde gelegd.</w:t>
      </w:r>
    </w:p>
    <w:p w14:paraId="0C1A216E" w14:textId="7906E963" w:rsidR="003F2398" w:rsidRPr="003E30DF" w:rsidRDefault="003F2398" w:rsidP="009752FE">
      <w:pPr>
        <w:pStyle w:val="Kop3"/>
      </w:pPr>
      <w:r w:rsidRPr="003E30DF">
        <w:t xml:space="preserve">Concept </w:t>
      </w:r>
      <w:r w:rsidR="00D64C22">
        <w:t>Overeenkomst</w:t>
      </w:r>
      <w:r w:rsidRPr="003E30DF">
        <w:t>, algemene inkoopvoorwaarden GV</w:t>
      </w:r>
      <w:r w:rsidR="00E06A68">
        <w:t>B.</w:t>
      </w:r>
      <w:r w:rsidRPr="003E30DF">
        <w:t xml:space="preserve"> </w:t>
      </w:r>
    </w:p>
    <w:p w14:paraId="61813FD7" w14:textId="116B6F36" w:rsidR="00161BA8" w:rsidRPr="003E30DF" w:rsidRDefault="003F2398" w:rsidP="009752FE">
      <w:pPr>
        <w:pStyle w:val="Lijstalinea"/>
        <w:spacing w:after="0" w:line="280" w:lineRule="atLeast"/>
        <w:ind w:left="0"/>
        <w:rPr>
          <w:rFonts w:ascii="Arial" w:eastAsia="Calibri" w:hAnsi="Arial" w:cs="Arial"/>
          <w:sz w:val="20"/>
          <w:szCs w:val="20"/>
        </w:rPr>
      </w:pPr>
      <w:r w:rsidRPr="003E30DF">
        <w:rPr>
          <w:rFonts w:ascii="Arial" w:eastAsia="Calibri" w:hAnsi="Arial" w:cs="Arial"/>
          <w:sz w:val="20"/>
          <w:szCs w:val="20"/>
        </w:rPr>
        <w:t xml:space="preserve">Door het indienen van een Inschrijving verklaart Inschrijver zich zonder voorbehoud akkoord met de  </w:t>
      </w:r>
      <w:r w:rsidR="00D64C22" w:rsidRPr="003746B0">
        <w:rPr>
          <w:rFonts w:ascii="Arial" w:eastAsia="Calibri" w:hAnsi="Arial" w:cs="Arial"/>
          <w:sz w:val="20"/>
          <w:szCs w:val="20"/>
        </w:rPr>
        <w:t>Overeenkomst</w:t>
      </w:r>
      <w:bookmarkStart w:id="125" w:name="_Hlk533411297"/>
      <w:r w:rsidR="00E06A68" w:rsidRPr="003746B0">
        <w:rPr>
          <w:rFonts w:ascii="Arial" w:eastAsia="Calibri" w:hAnsi="Arial" w:cs="Arial"/>
          <w:sz w:val="20"/>
          <w:szCs w:val="20"/>
        </w:rPr>
        <w:t xml:space="preserve">, </w:t>
      </w:r>
      <w:r w:rsidRPr="003746B0">
        <w:rPr>
          <w:rFonts w:ascii="Arial" w:eastAsia="Calibri" w:hAnsi="Arial" w:cs="Arial"/>
          <w:sz w:val="20"/>
          <w:szCs w:val="20"/>
        </w:rPr>
        <w:t>en</w:t>
      </w:r>
      <w:r w:rsidR="00E06A68" w:rsidRPr="003746B0">
        <w:rPr>
          <w:rFonts w:ascii="Arial" w:eastAsia="Calibri" w:hAnsi="Arial" w:cs="Arial"/>
          <w:sz w:val="20"/>
          <w:szCs w:val="20"/>
        </w:rPr>
        <w:t xml:space="preserve"> </w:t>
      </w:r>
      <w:bookmarkEnd w:id="125"/>
      <w:r w:rsidR="00E06A68" w:rsidRPr="003746B0">
        <w:rPr>
          <w:rFonts w:ascii="Arial" w:eastAsia="Calibri" w:hAnsi="Arial" w:cs="Arial"/>
          <w:sz w:val="20"/>
          <w:szCs w:val="20"/>
        </w:rPr>
        <w:t>d</w:t>
      </w:r>
      <w:r w:rsidRPr="003746B0">
        <w:rPr>
          <w:rFonts w:ascii="Arial" w:eastAsia="Calibri" w:hAnsi="Arial" w:cs="Arial"/>
          <w:sz w:val="20"/>
          <w:szCs w:val="20"/>
        </w:rPr>
        <w:t>e algemene inkoopvoorwaarden van GVB</w:t>
      </w:r>
      <w:r w:rsidR="00E06A68" w:rsidRPr="003746B0">
        <w:rPr>
          <w:rFonts w:ascii="Arial" w:eastAsia="Calibri" w:hAnsi="Arial" w:cs="Arial"/>
          <w:sz w:val="20"/>
          <w:szCs w:val="20"/>
        </w:rPr>
        <w:t>.</w:t>
      </w:r>
    </w:p>
    <w:p w14:paraId="367B14DD" w14:textId="237F1A95" w:rsidR="003F2398" w:rsidRPr="005171BA" w:rsidRDefault="003F2398" w:rsidP="009752FE">
      <w:pPr>
        <w:pStyle w:val="Lijstalinea"/>
        <w:spacing w:after="0" w:line="280" w:lineRule="atLeast"/>
        <w:ind w:left="0"/>
        <w:rPr>
          <w:rFonts w:ascii="Arial" w:eastAsia="Calibri" w:hAnsi="Arial" w:cs="Arial"/>
          <w:sz w:val="20"/>
          <w:szCs w:val="20"/>
        </w:rPr>
      </w:pPr>
    </w:p>
    <w:p w14:paraId="2ADC427F" w14:textId="77777777" w:rsidR="003F2398" w:rsidRPr="003E30DF" w:rsidRDefault="003F2398" w:rsidP="00FC1168">
      <w:pPr>
        <w:pStyle w:val="Kop3"/>
      </w:pPr>
      <w:r w:rsidRPr="003E30DF">
        <w:t>Verplichtingen op het gebied van milieu-, sociaal, en arbeidsrecht</w:t>
      </w:r>
    </w:p>
    <w:p w14:paraId="5EEFBE4D" w14:textId="77777777" w:rsidR="003F2398" w:rsidRPr="003E30DF" w:rsidRDefault="003F2398" w:rsidP="009752FE">
      <w:pPr>
        <w:rPr>
          <w:rFonts w:cs="Arial"/>
        </w:rPr>
      </w:pPr>
      <w:r w:rsidRPr="003E30DF">
        <w:rPr>
          <w:rFonts w:cs="Arial"/>
        </w:rPr>
        <w:t>Door het indienen van een Inschrijving verklaart Inschrijver dat hij bij het opstellen van zijn Inschrijving rekening heeft gehouden met verplichtingen op het gebied van het milieu-, sociaal en arbeidsrecht uit hoofde van het recht van de Europese Unie, nationaal recht en collectieve arbeidsovereenkomsten en het recht uit hoofde van de in bijlage XIV van Richtlijn 2014/25/EU vermelde internationale bepalingen.</w:t>
      </w:r>
    </w:p>
    <w:p w14:paraId="2E648AB5" w14:textId="77777777" w:rsidR="00161BA8" w:rsidRPr="003E30DF" w:rsidRDefault="00161BA8" w:rsidP="009752FE">
      <w:pPr>
        <w:rPr>
          <w:rFonts w:cs="Arial"/>
        </w:rPr>
      </w:pPr>
    </w:p>
    <w:p w14:paraId="622A0975" w14:textId="77777777" w:rsidR="003F2398" w:rsidRPr="003E30DF" w:rsidRDefault="003F2398" w:rsidP="009752FE">
      <w:pPr>
        <w:rPr>
          <w:rFonts w:cs="Arial"/>
        </w:rPr>
      </w:pPr>
      <w:r w:rsidRPr="003E30DF">
        <w:rPr>
          <w:rFonts w:cs="Arial"/>
        </w:rPr>
        <w:t>Informatie over de hiervoor genoemde verplichtingen kan bij de volgende organen worden verkregen:</w:t>
      </w:r>
    </w:p>
    <w:p w14:paraId="01B9C731" w14:textId="77777777" w:rsidR="003F2398" w:rsidRPr="003E30DF" w:rsidRDefault="003F2398" w:rsidP="009752FE">
      <w:pPr>
        <w:pStyle w:val="Lijstalinea"/>
        <w:numPr>
          <w:ilvl w:val="2"/>
          <w:numId w:val="6"/>
        </w:numPr>
        <w:spacing w:after="0" w:line="280" w:lineRule="atLeast"/>
        <w:ind w:left="851" w:hanging="425"/>
        <w:rPr>
          <w:rFonts w:ascii="Arial" w:hAnsi="Arial" w:cs="Arial"/>
          <w:sz w:val="20"/>
          <w:szCs w:val="20"/>
        </w:rPr>
      </w:pPr>
      <w:r w:rsidRPr="003E30DF">
        <w:rPr>
          <w:rFonts w:ascii="Arial" w:hAnsi="Arial" w:cs="Arial"/>
          <w:sz w:val="20"/>
          <w:szCs w:val="20"/>
        </w:rPr>
        <w:t>voor milieu: het ministerie van Infrastructuur en Milieu (rijksoverheid.nl/ministeries/</w:t>
      </w:r>
      <w:proofErr w:type="spellStart"/>
      <w:r w:rsidRPr="003E30DF">
        <w:rPr>
          <w:rFonts w:ascii="Arial" w:hAnsi="Arial" w:cs="Arial"/>
          <w:sz w:val="20"/>
          <w:szCs w:val="20"/>
        </w:rPr>
        <w:t>ienm</w:t>
      </w:r>
      <w:proofErr w:type="spellEnd"/>
      <w:r w:rsidRPr="003E30DF">
        <w:rPr>
          <w:rFonts w:ascii="Arial" w:hAnsi="Arial" w:cs="Arial"/>
          <w:sz w:val="20"/>
          <w:szCs w:val="20"/>
        </w:rPr>
        <w:t>)</w:t>
      </w:r>
    </w:p>
    <w:p w14:paraId="4F1B55AD" w14:textId="77777777" w:rsidR="003F2398" w:rsidRPr="003E30DF" w:rsidRDefault="003F2398" w:rsidP="009752FE">
      <w:pPr>
        <w:pStyle w:val="Lijstalinea"/>
        <w:numPr>
          <w:ilvl w:val="2"/>
          <w:numId w:val="6"/>
        </w:numPr>
        <w:spacing w:after="0" w:line="280" w:lineRule="atLeast"/>
        <w:ind w:left="851" w:hanging="425"/>
        <w:rPr>
          <w:rFonts w:ascii="Arial" w:hAnsi="Arial" w:cs="Arial"/>
          <w:sz w:val="20"/>
          <w:szCs w:val="20"/>
        </w:rPr>
      </w:pPr>
      <w:r w:rsidRPr="003E30DF">
        <w:rPr>
          <w:rFonts w:ascii="Arial" w:hAnsi="Arial" w:cs="Arial"/>
          <w:sz w:val="20"/>
          <w:szCs w:val="20"/>
        </w:rPr>
        <w:lastRenderedPageBreak/>
        <w:t>voor sociale en arbeidsvoorwaarden: het ministerie van Sociale en Werkgelegenheid (rijksoverheid.nl/ministeries/</w:t>
      </w:r>
      <w:proofErr w:type="spellStart"/>
      <w:r w:rsidRPr="003E30DF">
        <w:rPr>
          <w:rFonts w:ascii="Arial" w:hAnsi="Arial" w:cs="Arial"/>
          <w:sz w:val="20"/>
          <w:szCs w:val="20"/>
        </w:rPr>
        <w:t>szw</w:t>
      </w:r>
      <w:proofErr w:type="spellEnd"/>
      <w:r w:rsidRPr="003E30DF">
        <w:rPr>
          <w:rFonts w:ascii="Arial" w:hAnsi="Arial" w:cs="Arial"/>
          <w:sz w:val="20"/>
          <w:szCs w:val="20"/>
        </w:rPr>
        <w:t>)</w:t>
      </w:r>
    </w:p>
    <w:p w14:paraId="66B2B480" w14:textId="77777777" w:rsidR="00161BA8" w:rsidRPr="003E30DF" w:rsidRDefault="00161BA8" w:rsidP="009752FE">
      <w:pPr>
        <w:rPr>
          <w:rFonts w:cs="Arial"/>
        </w:rPr>
      </w:pPr>
    </w:p>
    <w:p w14:paraId="70C37D7F" w14:textId="77777777" w:rsidR="003F2398" w:rsidRPr="003E30DF" w:rsidRDefault="003F2398" w:rsidP="009752FE">
      <w:pPr>
        <w:rPr>
          <w:rFonts w:cs="Arial"/>
        </w:rPr>
      </w:pPr>
      <w:r w:rsidRPr="003E30DF">
        <w:rPr>
          <w:rFonts w:cs="Arial"/>
        </w:rPr>
        <w:t xml:space="preserve">Informatie over belastingen kan worden verkregen bij de Belastingdienst, onderdeel van het ministerie van Financiën (belastingdienst.nl). </w:t>
      </w:r>
    </w:p>
    <w:p w14:paraId="16B259AA" w14:textId="77777777" w:rsidR="003F2398" w:rsidRPr="003E30DF" w:rsidRDefault="003F2398" w:rsidP="009752FE">
      <w:pPr>
        <w:pStyle w:val="Kop3"/>
      </w:pPr>
      <w:r w:rsidRPr="003E30DF">
        <w:t>Onder voorwaarden</w:t>
      </w:r>
    </w:p>
    <w:p w14:paraId="53269138" w14:textId="77777777" w:rsidR="003F2398" w:rsidRPr="003E30DF" w:rsidRDefault="003F2398" w:rsidP="009752FE">
      <w:pPr>
        <w:rPr>
          <w:rFonts w:cs="Arial"/>
        </w:rPr>
      </w:pPr>
      <w:r w:rsidRPr="003E30DF">
        <w:rPr>
          <w:rFonts w:cs="Arial"/>
        </w:rPr>
        <w:t>Een Inschrijving waaraan voorwaarden zijn verbonden, is ongeldig en wordt terzijde gelegd.</w:t>
      </w:r>
    </w:p>
    <w:p w14:paraId="46BF4F53" w14:textId="0A817343" w:rsidR="003F2398" w:rsidRPr="003746B0" w:rsidRDefault="003F2398" w:rsidP="009752FE">
      <w:pPr>
        <w:pStyle w:val="Kop3"/>
      </w:pPr>
      <w:r w:rsidRPr="003746B0">
        <w:t>Minimum kwaliteitsniveau</w:t>
      </w:r>
    </w:p>
    <w:p w14:paraId="3453077B" w14:textId="0126740B" w:rsidR="003F2398" w:rsidRPr="003E30DF" w:rsidRDefault="003F2398" w:rsidP="009752FE">
      <w:r w:rsidRPr="003746B0">
        <w:rPr>
          <w:rFonts w:eastAsia="Calibri" w:cs="Arial"/>
        </w:rPr>
        <w:t>Inschrijver dient op elk afzonderlijk kwalitatief beoordelingscriteriu</w:t>
      </w:r>
      <w:r w:rsidRPr="000909F9">
        <w:rPr>
          <w:rFonts w:eastAsia="Calibri" w:cs="Arial"/>
        </w:rPr>
        <w:t xml:space="preserve">m minimaal het cijfer </w:t>
      </w:r>
      <w:r w:rsidR="001F56FD" w:rsidRPr="000909F9">
        <w:rPr>
          <w:rFonts w:eastAsia="Calibri" w:cs="Arial"/>
        </w:rPr>
        <w:t>3</w:t>
      </w:r>
      <w:r w:rsidRPr="000909F9">
        <w:rPr>
          <w:rFonts w:eastAsia="Calibri" w:cs="Arial"/>
        </w:rPr>
        <w:t xml:space="preserve">  gekregen te</w:t>
      </w:r>
      <w:r w:rsidRPr="003746B0">
        <w:rPr>
          <w:rFonts w:eastAsia="Calibri" w:cs="Arial"/>
        </w:rPr>
        <w:t xml:space="preserve"> hebben. Indien Inschrijver op een of meer kwalitatieve beoordelingscriteria een lager cijfer heeft gekregen, wordt zijn Inschrijving terzijde gelegd.</w:t>
      </w:r>
    </w:p>
    <w:p w14:paraId="7052DBD6" w14:textId="77777777" w:rsidR="003F2398" w:rsidRPr="003E30DF" w:rsidRDefault="003F2398" w:rsidP="009752FE">
      <w:pPr>
        <w:pStyle w:val="Kop2"/>
        <w:jc w:val="left"/>
      </w:pPr>
      <w:bookmarkStart w:id="126" w:name="_Toc533427795"/>
      <w:bookmarkStart w:id="127" w:name="_Toc95330994"/>
      <w:r w:rsidRPr="003E30DF">
        <w:t>Gunningscriterium</w:t>
      </w:r>
      <w:bookmarkStart w:id="128" w:name="_Toc447888627"/>
      <w:bookmarkEnd w:id="126"/>
      <w:bookmarkEnd w:id="127"/>
    </w:p>
    <w:p w14:paraId="35C89EFF" w14:textId="77777777" w:rsidR="003F2398" w:rsidRDefault="003F2398" w:rsidP="009752FE">
      <w:pPr>
        <w:rPr>
          <w:rFonts w:cs="Arial"/>
        </w:rPr>
      </w:pPr>
      <w:r w:rsidRPr="003E30DF">
        <w:rPr>
          <w:rFonts w:cs="Arial"/>
        </w:rPr>
        <w:t xml:space="preserve">Inschrijvingen die geldig zijn bevonden en aan de voorwaarden voor gunning uit paragraaf 5.1 voldoen zullen worden beoordeeld aan de hand van het gunningscriterium de economisch </w:t>
      </w:r>
      <w:r w:rsidR="00AB415C">
        <w:rPr>
          <w:rFonts w:cs="Arial"/>
        </w:rPr>
        <w:t>meest voordelige inschrijving (</w:t>
      </w:r>
      <w:r w:rsidRPr="003E30DF">
        <w:rPr>
          <w:rFonts w:cs="Arial"/>
        </w:rPr>
        <w:t>EMVI).</w:t>
      </w:r>
    </w:p>
    <w:p w14:paraId="6C887905" w14:textId="77777777" w:rsidR="005171BA" w:rsidRPr="003E30DF" w:rsidRDefault="005171BA" w:rsidP="009752FE">
      <w:pPr>
        <w:rPr>
          <w:rFonts w:cs="Arial"/>
        </w:rPr>
      </w:pPr>
    </w:p>
    <w:p w14:paraId="4A97B398" w14:textId="648B2396" w:rsidR="00161BA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Gunning van de Opdracht vindt plaats aan de Inschrijver met de economisch meest voordelige inschrijving </w:t>
      </w:r>
      <w:r w:rsidR="00AB415C">
        <w:rPr>
          <w:rFonts w:ascii="Arial" w:hAnsi="Arial" w:cs="Arial"/>
          <w:sz w:val="20"/>
          <w:szCs w:val="20"/>
        </w:rPr>
        <w:t xml:space="preserve">(EMVI) </w:t>
      </w:r>
      <w:r w:rsidRPr="003E30DF">
        <w:rPr>
          <w:rFonts w:ascii="Arial" w:hAnsi="Arial" w:cs="Arial"/>
          <w:sz w:val="20"/>
          <w:szCs w:val="20"/>
        </w:rPr>
        <w:t xml:space="preserve">op basis van </w:t>
      </w:r>
      <w:r w:rsidRPr="003746B0">
        <w:rPr>
          <w:rFonts w:ascii="Arial" w:hAnsi="Arial" w:cs="Arial"/>
          <w:sz w:val="20"/>
          <w:szCs w:val="20"/>
        </w:rPr>
        <w:t xml:space="preserve">de </w:t>
      </w:r>
      <w:bookmarkStart w:id="129" w:name="_Hlk533411540"/>
      <w:r w:rsidRPr="003746B0">
        <w:rPr>
          <w:rFonts w:ascii="Arial" w:hAnsi="Arial" w:cs="Arial"/>
          <w:sz w:val="20"/>
          <w:szCs w:val="20"/>
        </w:rPr>
        <w:t>beste prijs-kwaliteitverhouding.</w:t>
      </w:r>
      <w:bookmarkEnd w:id="129"/>
    </w:p>
    <w:p w14:paraId="38D1B4F2" w14:textId="77777777" w:rsidR="003F2398" w:rsidRPr="003E30DF" w:rsidRDefault="003F2398" w:rsidP="009752FE">
      <w:pPr>
        <w:pStyle w:val="Lijstalinea"/>
        <w:spacing w:after="0" w:line="280" w:lineRule="atLeast"/>
        <w:ind w:left="0"/>
        <w:rPr>
          <w:rFonts w:ascii="Arial" w:hAnsi="Arial" w:cs="Arial"/>
          <w:sz w:val="20"/>
          <w:szCs w:val="20"/>
        </w:rPr>
      </w:pPr>
    </w:p>
    <w:p w14:paraId="1A8DBBF9" w14:textId="77777777" w:rsidR="003F2398" w:rsidRPr="003E30DF" w:rsidRDefault="003F2398" w:rsidP="009752FE">
      <w:pPr>
        <w:pStyle w:val="Kop3"/>
      </w:pPr>
      <w:bookmarkStart w:id="130" w:name="_Ref456104281"/>
      <w:r w:rsidRPr="003E30DF">
        <w:t>Beoordelingscriteria</w:t>
      </w:r>
      <w:bookmarkEnd w:id="130"/>
    </w:p>
    <w:p w14:paraId="6A106D66" w14:textId="77777777" w:rsidR="00FE3A16" w:rsidRPr="003E30DF" w:rsidRDefault="00FE3A16" w:rsidP="009752FE">
      <w:pPr>
        <w:widowControl w:val="0"/>
        <w:autoSpaceDE w:val="0"/>
        <w:autoSpaceDN w:val="0"/>
        <w:adjustRightInd w:val="0"/>
        <w:rPr>
          <w:rFonts w:cs="Arial"/>
          <w:color w:val="000000"/>
        </w:rPr>
      </w:pPr>
      <w:bookmarkStart w:id="131" w:name="_Ref458687741"/>
      <w:bookmarkEnd w:id="128"/>
    </w:p>
    <w:p w14:paraId="1341D84B"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beste prijs-kwaliteitverhouding wordt bepaald aan de hand van de fictieve inschrijfprijs. Inschrijver kan op de hierna genoemde kwalitatieve beoordelingscriteria een fictieve korting behalen. De som van de fictieve korting wordt in mindering gebracht op de inschrijfprijs. Dit resulteert in een fictieve inschrijfprijs. De Inschrijving met de laagste fictieve inschrijfprijs is de Inschrijving met de economisch meest voordelige inschrijving (EMVI</w:t>
      </w:r>
      <w:r w:rsidR="00FE3A16" w:rsidRPr="003E30DF">
        <w:rPr>
          <w:rFonts w:ascii="Arial" w:hAnsi="Arial" w:cs="Arial"/>
          <w:sz w:val="20"/>
          <w:szCs w:val="20"/>
        </w:rPr>
        <w:t>).</w:t>
      </w:r>
    </w:p>
    <w:p w14:paraId="601380D9" w14:textId="77777777" w:rsidR="00FE3A16" w:rsidRPr="003E30DF" w:rsidRDefault="00FE3A16" w:rsidP="009752FE">
      <w:pPr>
        <w:pStyle w:val="Lijstalinea"/>
        <w:spacing w:after="0" w:line="280" w:lineRule="atLeast"/>
        <w:ind w:left="0"/>
        <w:rPr>
          <w:rFonts w:ascii="Arial" w:hAnsi="Arial" w:cs="Arial"/>
          <w:sz w:val="20"/>
          <w:szCs w:val="20"/>
        </w:rPr>
      </w:pPr>
    </w:p>
    <w:p w14:paraId="6742E93C" w14:textId="77777777" w:rsidR="003F2398" w:rsidRPr="003E30DF" w:rsidRDefault="003F2398" w:rsidP="009752FE">
      <w:pPr>
        <w:pStyle w:val="Default"/>
        <w:spacing w:line="280" w:lineRule="atLeast"/>
        <w:rPr>
          <w:sz w:val="20"/>
          <w:szCs w:val="20"/>
        </w:rPr>
      </w:pPr>
      <w:r w:rsidRPr="003E30DF">
        <w:rPr>
          <w:sz w:val="20"/>
          <w:szCs w:val="20"/>
        </w:rPr>
        <w:t>Inschrijfprijs</w:t>
      </w:r>
    </w:p>
    <w:p w14:paraId="0CFA8BED" w14:textId="77777777" w:rsidR="003F2398" w:rsidRPr="003E30DF" w:rsidRDefault="003F2398" w:rsidP="009752FE">
      <w:pPr>
        <w:pStyle w:val="Default"/>
        <w:spacing w:line="280" w:lineRule="atLeast"/>
        <w:rPr>
          <w:sz w:val="20"/>
          <w:szCs w:val="20"/>
          <w:u w:val="single"/>
        </w:rPr>
      </w:pPr>
      <w:r w:rsidRPr="003E30DF">
        <w:rPr>
          <w:sz w:val="20"/>
          <w:szCs w:val="20"/>
          <w:u w:val="single"/>
        </w:rPr>
        <w:t>Fictieve korting -/-</w:t>
      </w:r>
    </w:p>
    <w:p w14:paraId="02D6B082" w14:textId="77777777" w:rsidR="003F2398" w:rsidRPr="003E30DF" w:rsidRDefault="003F2398" w:rsidP="009752FE">
      <w:pPr>
        <w:pStyle w:val="Default"/>
        <w:spacing w:line="280" w:lineRule="atLeast"/>
        <w:rPr>
          <w:sz w:val="20"/>
          <w:szCs w:val="20"/>
        </w:rPr>
      </w:pPr>
      <w:r w:rsidRPr="003E30DF">
        <w:rPr>
          <w:sz w:val="20"/>
          <w:szCs w:val="20"/>
        </w:rPr>
        <w:t>Fictieve inschrijfprijs</w:t>
      </w:r>
    </w:p>
    <w:p w14:paraId="013E218E" w14:textId="77777777" w:rsidR="003F2398" w:rsidRPr="003E30DF" w:rsidRDefault="003F2398" w:rsidP="009752FE">
      <w:pPr>
        <w:pStyle w:val="Default"/>
        <w:tabs>
          <w:tab w:val="left" w:pos="3030"/>
        </w:tabs>
        <w:spacing w:line="280" w:lineRule="atLeast"/>
        <w:rPr>
          <w:sz w:val="20"/>
          <w:szCs w:val="20"/>
        </w:rPr>
      </w:pPr>
    </w:p>
    <w:p w14:paraId="4799EC26" w14:textId="53D2F6B3" w:rsidR="003F2398" w:rsidRPr="003E30DF" w:rsidRDefault="003F2398" w:rsidP="009752FE">
      <w:r w:rsidRPr="003E30DF">
        <w:t>Op de inschrijfprijs kan zoals aangegeven een fictieve korting worden behaald. De korting hangt af van de beoordeling die per criterium wordt toegekend en de hieraan gekoppelde waarde in euro’s</w:t>
      </w:r>
      <w:r w:rsidR="006C3935">
        <w:t>.</w:t>
      </w:r>
    </w:p>
    <w:p w14:paraId="77055B0B" w14:textId="77777777" w:rsidR="003F2398" w:rsidRPr="003E30DF" w:rsidRDefault="003F2398" w:rsidP="009752FE">
      <w:pPr>
        <w:pStyle w:val="Default"/>
        <w:tabs>
          <w:tab w:val="left" w:pos="3030"/>
        </w:tabs>
        <w:spacing w:line="280" w:lineRule="atLeast"/>
        <w:rPr>
          <w:sz w:val="20"/>
          <w:szCs w:val="20"/>
        </w:rPr>
      </w:pPr>
    </w:p>
    <w:p w14:paraId="23829BA6" w14:textId="77777777" w:rsidR="00FE3A16" w:rsidRPr="003E30DF" w:rsidRDefault="00FE3A16" w:rsidP="009752FE">
      <w:pPr>
        <w:spacing w:after="200"/>
        <w:rPr>
          <w:i/>
          <w:color w:val="548DD4"/>
        </w:rPr>
      </w:pPr>
      <w:bookmarkStart w:id="132" w:name="_Toc473029582"/>
      <w:r w:rsidRPr="003E30DF">
        <w:rPr>
          <w:i/>
          <w:color w:val="548DD4"/>
        </w:rPr>
        <w:t>Kwalit</w:t>
      </w:r>
      <w:bookmarkEnd w:id="132"/>
      <w:r w:rsidRPr="003E30DF">
        <w:rPr>
          <w:i/>
          <w:color w:val="548DD4"/>
        </w:rPr>
        <w:t>atieve beoordelingscriteria</w:t>
      </w:r>
    </w:p>
    <w:p w14:paraId="649A0372" w14:textId="77777777" w:rsidR="003F2398" w:rsidRPr="003E30DF" w:rsidRDefault="003F2398" w:rsidP="009752FE">
      <w:pPr>
        <w:pStyle w:val="Default"/>
        <w:spacing w:line="280" w:lineRule="atLeast"/>
        <w:rPr>
          <w:sz w:val="20"/>
          <w:szCs w:val="20"/>
        </w:rPr>
      </w:pPr>
      <w:r w:rsidRPr="003E30DF">
        <w:rPr>
          <w:sz w:val="20"/>
          <w:szCs w:val="20"/>
        </w:rPr>
        <w:t>Met de kwaliteitsscore kan elke aanbieder zijn Inschrijvingsprijs fictief verlagen of verhogen, en wel als volgt:</w:t>
      </w:r>
    </w:p>
    <w:p w14:paraId="03832BF2" w14:textId="38795413" w:rsidR="003F2398" w:rsidRDefault="003F2398" w:rsidP="009752FE">
      <w:pPr>
        <w:pStyle w:val="Default"/>
        <w:spacing w:line="280" w:lineRule="atLeast"/>
        <w:rPr>
          <w:sz w:val="20"/>
          <w:szCs w:val="20"/>
        </w:rPr>
      </w:pPr>
    </w:p>
    <w:p w14:paraId="219B206A" w14:textId="77777777" w:rsidR="006C3935" w:rsidRPr="003E30DF" w:rsidRDefault="006C3935" w:rsidP="009752FE">
      <w:pPr>
        <w:pStyle w:val="Default"/>
        <w:spacing w:line="280" w:lineRule="atLeast"/>
        <w:rPr>
          <w:sz w:val="20"/>
          <w:szCs w:val="20"/>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813"/>
        <w:gridCol w:w="2125"/>
      </w:tblGrid>
      <w:tr w:rsidR="003F2398" w:rsidRPr="003E30DF" w14:paraId="3C77BB72" w14:textId="77777777" w:rsidTr="747C5DAA">
        <w:trPr>
          <w:trHeight w:val="252"/>
        </w:trPr>
        <w:tc>
          <w:tcPr>
            <w:tcW w:w="690" w:type="pct"/>
            <w:shd w:val="clear" w:color="auto" w:fill="BDD6EE" w:themeFill="accent5" w:themeFillTint="66"/>
          </w:tcPr>
          <w:p w14:paraId="5A399C3C" w14:textId="77777777" w:rsidR="003F2398" w:rsidRPr="003E30DF" w:rsidRDefault="00101FBB" w:rsidP="009752FE">
            <w:pPr>
              <w:pStyle w:val="Geenafstand"/>
              <w:spacing w:after="120" w:line="280" w:lineRule="atLeast"/>
              <w:rPr>
                <w:rFonts w:ascii="Arial" w:hAnsi="Arial" w:cs="Arial"/>
                <w:sz w:val="20"/>
                <w:szCs w:val="20"/>
                <w:lang w:eastAsia="nl-NL"/>
              </w:rPr>
            </w:pPr>
            <w:proofErr w:type="spellStart"/>
            <w:r>
              <w:rPr>
                <w:rFonts w:ascii="Arial" w:hAnsi="Arial" w:cs="Arial"/>
                <w:b/>
                <w:color w:val="000000"/>
                <w:sz w:val="20"/>
                <w:szCs w:val="20"/>
              </w:rPr>
              <w:lastRenderedPageBreak/>
              <w:t>Kwaliteits-</w:t>
            </w:r>
            <w:r w:rsidR="003F2398" w:rsidRPr="003E30DF">
              <w:rPr>
                <w:rFonts w:ascii="Arial" w:hAnsi="Arial" w:cs="Arial"/>
                <w:b/>
                <w:color w:val="000000"/>
                <w:sz w:val="20"/>
                <w:szCs w:val="20"/>
              </w:rPr>
              <w:t>criterium</w:t>
            </w:r>
            <w:proofErr w:type="spellEnd"/>
          </w:p>
        </w:tc>
        <w:tc>
          <w:tcPr>
            <w:tcW w:w="3156" w:type="pct"/>
            <w:shd w:val="clear" w:color="auto" w:fill="BDD6EE" w:themeFill="accent5" w:themeFillTint="66"/>
          </w:tcPr>
          <w:p w14:paraId="6F2B81E9" w14:textId="77777777" w:rsidR="003F2398" w:rsidRPr="003E30DF" w:rsidRDefault="003F2398" w:rsidP="009752FE">
            <w:pPr>
              <w:pStyle w:val="Geenafstand"/>
              <w:spacing w:after="120" w:line="280" w:lineRule="atLeast"/>
              <w:rPr>
                <w:rFonts w:ascii="Arial" w:hAnsi="Arial" w:cs="Arial"/>
                <w:sz w:val="20"/>
                <w:szCs w:val="20"/>
                <w:lang w:eastAsia="nl-NL"/>
              </w:rPr>
            </w:pPr>
            <w:r w:rsidRPr="003E30DF">
              <w:rPr>
                <w:rFonts w:ascii="Arial" w:hAnsi="Arial" w:cs="Arial"/>
                <w:sz w:val="20"/>
                <w:szCs w:val="20"/>
                <w:lang w:eastAsia="nl-NL"/>
              </w:rPr>
              <w:t>Omschrijving onderwerp</w:t>
            </w:r>
          </w:p>
        </w:tc>
        <w:tc>
          <w:tcPr>
            <w:tcW w:w="1154" w:type="pct"/>
            <w:shd w:val="clear" w:color="auto" w:fill="BDD6EE" w:themeFill="accent5" w:themeFillTint="66"/>
          </w:tcPr>
          <w:p w14:paraId="7323B8DC" w14:textId="77777777" w:rsidR="003F2398" w:rsidRPr="003E30DF" w:rsidRDefault="003F2398" w:rsidP="009752FE">
            <w:pPr>
              <w:pStyle w:val="Geenafstand"/>
              <w:spacing w:after="120" w:line="280" w:lineRule="atLeast"/>
              <w:rPr>
                <w:rFonts w:ascii="Arial" w:hAnsi="Arial" w:cs="Arial"/>
                <w:sz w:val="20"/>
                <w:szCs w:val="20"/>
                <w:lang w:eastAsia="nl-NL"/>
              </w:rPr>
            </w:pPr>
            <w:r w:rsidRPr="747C5DAA">
              <w:rPr>
                <w:rFonts w:ascii="Arial" w:hAnsi="Arial" w:cs="Arial"/>
                <w:sz w:val="20"/>
                <w:szCs w:val="20"/>
                <w:lang w:eastAsia="nl-NL"/>
              </w:rPr>
              <w:t>Maximaal te behalen     fictieve korting</w:t>
            </w:r>
          </w:p>
        </w:tc>
      </w:tr>
      <w:tr w:rsidR="003F2398" w:rsidRPr="003E30DF" w14:paraId="24C6372F" w14:textId="77777777" w:rsidTr="747C5DAA">
        <w:trPr>
          <w:trHeight w:val="269"/>
        </w:trPr>
        <w:tc>
          <w:tcPr>
            <w:tcW w:w="690" w:type="pct"/>
            <w:shd w:val="clear" w:color="auto" w:fill="auto"/>
          </w:tcPr>
          <w:p w14:paraId="585ED111" w14:textId="77777777" w:rsidR="003F2398" w:rsidRPr="00101FBB" w:rsidRDefault="00101FBB" w:rsidP="009752FE">
            <w:pPr>
              <w:pStyle w:val="Geenafstand"/>
              <w:spacing w:after="120" w:line="280" w:lineRule="atLeast"/>
              <w:rPr>
                <w:rFonts w:ascii="Arial" w:hAnsi="Arial" w:cs="Arial"/>
                <w:i/>
                <w:sz w:val="20"/>
                <w:szCs w:val="20"/>
                <w:lang w:eastAsia="nl-NL"/>
              </w:rPr>
            </w:pPr>
            <w:r w:rsidRPr="00101FBB">
              <w:rPr>
                <w:rFonts w:ascii="Arial" w:hAnsi="Arial" w:cs="Arial"/>
                <w:i/>
                <w:sz w:val="20"/>
                <w:szCs w:val="20"/>
                <w:lang w:eastAsia="nl-NL"/>
              </w:rPr>
              <w:t>1.</w:t>
            </w:r>
          </w:p>
        </w:tc>
        <w:tc>
          <w:tcPr>
            <w:tcW w:w="3156" w:type="pct"/>
            <w:shd w:val="clear" w:color="auto" w:fill="auto"/>
          </w:tcPr>
          <w:p w14:paraId="761322B2" w14:textId="77777777" w:rsidR="00576EA0" w:rsidRPr="00CA43F9" w:rsidRDefault="003F2398" w:rsidP="00101FBB">
            <w:pPr>
              <w:pStyle w:val="Geenafstand"/>
              <w:spacing w:after="120" w:line="280" w:lineRule="atLeast"/>
            </w:pPr>
            <w:r w:rsidRPr="00CA43F9">
              <w:rPr>
                <w:rFonts w:ascii="Arial" w:hAnsi="Arial" w:cs="Arial"/>
                <w:i/>
                <w:sz w:val="20"/>
                <w:szCs w:val="20"/>
                <w:lang w:eastAsia="nl-NL"/>
              </w:rPr>
              <w:t>Plan van aanpak</w:t>
            </w:r>
            <w:r w:rsidR="00585944" w:rsidRPr="00CA43F9">
              <w:t xml:space="preserve"> </w:t>
            </w:r>
          </w:p>
          <w:p w14:paraId="48874C0C" w14:textId="77B78F4F" w:rsidR="00576EA0" w:rsidRPr="00CA43F9" w:rsidRDefault="00576EA0" w:rsidP="00CA43F9">
            <w:pPr>
              <w:pStyle w:val="Geenafstand"/>
              <w:spacing w:after="120" w:line="280" w:lineRule="atLeast"/>
              <w:rPr>
                <w:rFonts w:ascii="Arial" w:hAnsi="Arial" w:cs="Arial"/>
                <w:i/>
                <w:sz w:val="20"/>
                <w:szCs w:val="20"/>
                <w:lang w:eastAsia="nl-NL"/>
              </w:rPr>
            </w:pPr>
            <w:r w:rsidRPr="00CA43F9">
              <w:rPr>
                <w:i/>
              </w:rPr>
              <w:t>M</w:t>
            </w:r>
            <w:r w:rsidR="00702A73">
              <w:rPr>
                <w:i/>
              </w:rPr>
              <w:t>.</w:t>
            </w:r>
            <w:r w:rsidRPr="00CA43F9">
              <w:rPr>
                <w:i/>
              </w:rPr>
              <w:t>b</w:t>
            </w:r>
            <w:r w:rsidR="00702A73">
              <w:rPr>
                <w:i/>
              </w:rPr>
              <w:t>.</w:t>
            </w:r>
            <w:r w:rsidRPr="00CA43F9">
              <w:rPr>
                <w:i/>
              </w:rPr>
              <w:t>t</w:t>
            </w:r>
            <w:r w:rsidR="00702A73">
              <w:rPr>
                <w:i/>
              </w:rPr>
              <w:t xml:space="preserve">. </w:t>
            </w:r>
            <w:r w:rsidRPr="00CA43F9">
              <w:rPr>
                <w:i/>
              </w:rPr>
              <w:t xml:space="preserve">de </w:t>
            </w:r>
            <w:r w:rsidR="00CA43F9">
              <w:rPr>
                <w:i/>
              </w:rPr>
              <w:t>o</w:t>
            </w:r>
            <w:r w:rsidR="00585944" w:rsidRPr="00CA43F9">
              <w:rPr>
                <w:rFonts w:ascii="Arial" w:hAnsi="Arial" w:cs="Arial"/>
                <w:i/>
                <w:sz w:val="20"/>
                <w:szCs w:val="20"/>
                <w:lang w:eastAsia="nl-NL"/>
              </w:rPr>
              <w:t>rganisatie</w:t>
            </w:r>
            <w:r w:rsidRPr="00CA43F9">
              <w:rPr>
                <w:rFonts w:ascii="Arial" w:hAnsi="Arial" w:cs="Arial"/>
                <w:i/>
                <w:sz w:val="20"/>
                <w:szCs w:val="20"/>
                <w:lang w:eastAsia="nl-NL"/>
              </w:rPr>
              <w:t>, planning</w:t>
            </w:r>
            <w:r w:rsidR="00B2054C">
              <w:rPr>
                <w:rFonts w:ascii="Arial" w:hAnsi="Arial" w:cs="Arial"/>
                <w:i/>
                <w:sz w:val="20"/>
                <w:szCs w:val="20"/>
                <w:lang w:eastAsia="nl-NL"/>
              </w:rPr>
              <w:t xml:space="preserve"> en</w:t>
            </w:r>
            <w:r w:rsidRPr="00CA43F9">
              <w:rPr>
                <w:rFonts w:ascii="Arial" w:hAnsi="Arial" w:cs="Arial"/>
                <w:i/>
                <w:sz w:val="20"/>
                <w:szCs w:val="20"/>
                <w:lang w:eastAsia="nl-NL"/>
              </w:rPr>
              <w:t xml:space="preserve"> implementatie </w:t>
            </w:r>
            <w:r w:rsidR="00585944" w:rsidRPr="00CA43F9">
              <w:rPr>
                <w:rFonts w:ascii="Arial" w:hAnsi="Arial" w:cs="Arial"/>
                <w:i/>
                <w:sz w:val="20"/>
                <w:szCs w:val="20"/>
                <w:lang w:eastAsia="nl-NL"/>
              </w:rPr>
              <w:t>van de onderhoudswerkzaamheden</w:t>
            </w:r>
            <w:r w:rsidRPr="00CA43F9">
              <w:rPr>
                <w:rFonts w:ascii="Arial" w:hAnsi="Arial" w:cs="Arial"/>
                <w:i/>
                <w:sz w:val="20"/>
                <w:szCs w:val="20"/>
                <w:lang w:eastAsia="nl-NL"/>
              </w:rPr>
              <w:t>.</w:t>
            </w:r>
          </w:p>
        </w:tc>
        <w:tc>
          <w:tcPr>
            <w:tcW w:w="1154" w:type="pct"/>
            <w:shd w:val="clear" w:color="auto" w:fill="auto"/>
            <w:vAlign w:val="center"/>
          </w:tcPr>
          <w:p w14:paraId="097D3E28" w14:textId="1D886D1C" w:rsidR="003F2398" w:rsidRPr="00C73256" w:rsidRDefault="003F2398" w:rsidP="009752FE">
            <w:pPr>
              <w:pStyle w:val="Geenafstand"/>
              <w:spacing w:after="120" w:line="280" w:lineRule="atLeast"/>
              <w:rPr>
                <w:rFonts w:ascii="Arial" w:hAnsi="Arial" w:cs="Arial"/>
                <w:sz w:val="20"/>
                <w:szCs w:val="20"/>
                <w:lang w:eastAsia="nl-NL"/>
              </w:rPr>
            </w:pPr>
            <w:r w:rsidRPr="00C73256">
              <w:rPr>
                <w:rFonts w:ascii="Arial" w:hAnsi="Arial" w:cs="Arial"/>
                <w:b/>
                <w:color w:val="000000"/>
                <w:sz w:val="20"/>
                <w:szCs w:val="20"/>
              </w:rPr>
              <w:t xml:space="preserve">€ </w:t>
            </w:r>
            <w:r w:rsidR="00A854FB" w:rsidRPr="00C73256">
              <w:rPr>
                <w:rFonts w:ascii="Arial" w:hAnsi="Arial" w:cs="Arial"/>
                <w:b/>
                <w:color w:val="000000"/>
                <w:sz w:val="20"/>
                <w:szCs w:val="20"/>
              </w:rPr>
              <w:t>25</w:t>
            </w:r>
            <w:r w:rsidRPr="00C73256">
              <w:rPr>
                <w:rFonts w:ascii="Arial" w:hAnsi="Arial" w:cs="Arial"/>
                <w:b/>
                <w:color w:val="000000"/>
                <w:sz w:val="20"/>
                <w:szCs w:val="20"/>
              </w:rPr>
              <w:t>.</w:t>
            </w:r>
            <w:r w:rsidR="00150CAB" w:rsidRPr="00C73256">
              <w:rPr>
                <w:rFonts w:ascii="Arial" w:hAnsi="Arial" w:cs="Arial"/>
                <w:b/>
                <w:color w:val="000000"/>
                <w:sz w:val="20"/>
                <w:szCs w:val="20"/>
              </w:rPr>
              <w:t>000</w:t>
            </w:r>
            <w:r w:rsidRPr="00C73256">
              <w:rPr>
                <w:rFonts w:ascii="Arial" w:hAnsi="Arial" w:cs="Arial"/>
                <w:b/>
                <w:color w:val="000000"/>
                <w:sz w:val="20"/>
                <w:szCs w:val="20"/>
              </w:rPr>
              <w:t>,-</w:t>
            </w:r>
          </w:p>
        </w:tc>
      </w:tr>
      <w:tr w:rsidR="003F2398" w:rsidRPr="003E30DF" w14:paraId="4F079545" w14:textId="77777777" w:rsidTr="747C5DAA">
        <w:trPr>
          <w:trHeight w:val="269"/>
        </w:trPr>
        <w:tc>
          <w:tcPr>
            <w:tcW w:w="690" w:type="pct"/>
            <w:shd w:val="clear" w:color="auto" w:fill="auto"/>
          </w:tcPr>
          <w:p w14:paraId="633FD7D2" w14:textId="77777777" w:rsidR="003F2398" w:rsidRPr="00101FBB" w:rsidRDefault="00101FBB" w:rsidP="009752FE">
            <w:pPr>
              <w:pStyle w:val="Geenafstand"/>
              <w:spacing w:after="120" w:line="280" w:lineRule="atLeast"/>
              <w:rPr>
                <w:rFonts w:ascii="Arial" w:hAnsi="Arial" w:cs="Arial"/>
                <w:i/>
                <w:sz w:val="20"/>
                <w:szCs w:val="20"/>
                <w:lang w:eastAsia="nl-NL"/>
              </w:rPr>
            </w:pPr>
            <w:r w:rsidRPr="00101FBB">
              <w:rPr>
                <w:rFonts w:ascii="Arial" w:hAnsi="Arial" w:cs="Arial"/>
                <w:i/>
                <w:sz w:val="20"/>
                <w:szCs w:val="20"/>
                <w:lang w:eastAsia="nl-NL"/>
              </w:rPr>
              <w:t>2.</w:t>
            </w:r>
          </w:p>
        </w:tc>
        <w:tc>
          <w:tcPr>
            <w:tcW w:w="3156" w:type="pct"/>
            <w:shd w:val="clear" w:color="auto" w:fill="auto"/>
          </w:tcPr>
          <w:p w14:paraId="234773A6" w14:textId="481FF915" w:rsidR="003F2398" w:rsidRPr="00CA43F9" w:rsidRDefault="0032724E" w:rsidP="00101FBB">
            <w:pPr>
              <w:pStyle w:val="Geenafstand"/>
              <w:spacing w:after="120" w:line="280" w:lineRule="atLeast"/>
              <w:rPr>
                <w:rFonts w:ascii="Arial" w:hAnsi="Arial" w:cs="Arial"/>
                <w:i/>
                <w:sz w:val="20"/>
                <w:szCs w:val="20"/>
                <w:lang w:eastAsia="nl-NL"/>
              </w:rPr>
            </w:pPr>
            <w:r w:rsidRPr="00CA43F9">
              <w:rPr>
                <w:rFonts w:ascii="Arial" w:hAnsi="Arial" w:cs="Arial"/>
                <w:i/>
                <w:sz w:val="20"/>
                <w:szCs w:val="20"/>
                <w:lang w:eastAsia="nl-NL"/>
              </w:rPr>
              <w:t>Organisatie van</w:t>
            </w:r>
            <w:r w:rsidR="00062635" w:rsidRPr="00CA43F9">
              <w:rPr>
                <w:rFonts w:ascii="Arial" w:hAnsi="Arial" w:cs="Arial"/>
                <w:i/>
                <w:sz w:val="20"/>
                <w:szCs w:val="20"/>
                <w:lang w:eastAsia="nl-NL"/>
              </w:rPr>
              <w:t xml:space="preserve"> het</w:t>
            </w:r>
            <w:r w:rsidRPr="00CA43F9">
              <w:rPr>
                <w:rFonts w:ascii="Arial" w:hAnsi="Arial" w:cs="Arial"/>
                <w:i/>
                <w:sz w:val="20"/>
                <w:szCs w:val="20"/>
                <w:lang w:eastAsia="nl-NL"/>
              </w:rPr>
              <w:t xml:space="preserve"> correctief onderhoud</w:t>
            </w:r>
            <w:r w:rsidR="00C55761" w:rsidRPr="00CA43F9">
              <w:rPr>
                <w:rFonts w:ascii="Arial" w:hAnsi="Arial" w:cs="Arial"/>
                <w:i/>
                <w:sz w:val="20"/>
                <w:szCs w:val="20"/>
                <w:lang w:eastAsia="nl-NL"/>
              </w:rPr>
              <w:t xml:space="preserve"> </w:t>
            </w:r>
            <w:r w:rsidR="008E5712" w:rsidRPr="00CA43F9">
              <w:rPr>
                <w:rFonts w:ascii="Arial" w:hAnsi="Arial" w:cs="Arial"/>
                <w:i/>
                <w:sz w:val="20"/>
                <w:szCs w:val="20"/>
                <w:lang w:eastAsia="nl-NL"/>
              </w:rPr>
              <w:t>(storingsonderhoud en afhandelen van calamiteiten)</w:t>
            </w:r>
          </w:p>
        </w:tc>
        <w:tc>
          <w:tcPr>
            <w:tcW w:w="1154" w:type="pct"/>
            <w:shd w:val="clear" w:color="auto" w:fill="auto"/>
            <w:vAlign w:val="center"/>
          </w:tcPr>
          <w:p w14:paraId="072C716A" w14:textId="3CF7C954" w:rsidR="003F2398" w:rsidRPr="00C73256" w:rsidRDefault="003F2398" w:rsidP="009752FE">
            <w:pPr>
              <w:pStyle w:val="Geenafstand"/>
              <w:spacing w:after="120" w:line="280" w:lineRule="atLeast"/>
              <w:rPr>
                <w:rFonts w:ascii="Arial" w:hAnsi="Arial" w:cs="Arial"/>
                <w:sz w:val="20"/>
                <w:szCs w:val="20"/>
                <w:lang w:eastAsia="nl-NL"/>
              </w:rPr>
            </w:pPr>
            <w:r w:rsidRPr="00C73256">
              <w:rPr>
                <w:rFonts w:ascii="Arial" w:hAnsi="Arial" w:cs="Arial"/>
                <w:b/>
                <w:color w:val="000000"/>
                <w:sz w:val="20"/>
                <w:szCs w:val="20"/>
              </w:rPr>
              <w:t xml:space="preserve">€ </w:t>
            </w:r>
            <w:r w:rsidR="00150CAB" w:rsidRPr="00C73256">
              <w:rPr>
                <w:rFonts w:ascii="Arial" w:hAnsi="Arial" w:cs="Arial"/>
                <w:b/>
                <w:color w:val="000000"/>
                <w:sz w:val="20"/>
                <w:szCs w:val="20"/>
              </w:rPr>
              <w:t>3</w:t>
            </w:r>
            <w:r w:rsidR="00A854FB" w:rsidRPr="00C73256">
              <w:rPr>
                <w:rFonts w:ascii="Arial" w:hAnsi="Arial" w:cs="Arial"/>
                <w:b/>
                <w:color w:val="000000"/>
                <w:sz w:val="20"/>
                <w:szCs w:val="20"/>
              </w:rPr>
              <w:t>5</w:t>
            </w:r>
            <w:r w:rsidRPr="00C73256">
              <w:rPr>
                <w:rFonts w:ascii="Arial" w:hAnsi="Arial" w:cs="Arial"/>
                <w:b/>
                <w:color w:val="000000"/>
                <w:sz w:val="20"/>
                <w:szCs w:val="20"/>
              </w:rPr>
              <w:t>.</w:t>
            </w:r>
            <w:r w:rsidR="00150CAB" w:rsidRPr="00C73256">
              <w:rPr>
                <w:rFonts w:ascii="Arial" w:hAnsi="Arial" w:cs="Arial"/>
                <w:b/>
                <w:color w:val="000000"/>
                <w:sz w:val="20"/>
                <w:szCs w:val="20"/>
              </w:rPr>
              <w:t>000</w:t>
            </w:r>
            <w:r w:rsidRPr="00C73256">
              <w:rPr>
                <w:rFonts w:ascii="Arial" w:hAnsi="Arial" w:cs="Arial"/>
                <w:b/>
                <w:color w:val="000000"/>
                <w:sz w:val="20"/>
                <w:szCs w:val="20"/>
              </w:rPr>
              <w:t>,-</w:t>
            </w:r>
          </w:p>
        </w:tc>
      </w:tr>
      <w:tr w:rsidR="003F2398" w:rsidRPr="003E30DF" w14:paraId="78AF8DA5" w14:textId="77777777" w:rsidTr="747C5DAA">
        <w:trPr>
          <w:trHeight w:val="269"/>
        </w:trPr>
        <w:tc>
          <w:tcPr>
            <w:tcW w:w="690" w:type="pct"/>
            <w:shd w:val="clear" w:color="auto" w:fill="auto"/>
          </w:tcPr>
          <w:p w14:paraId="70F666E2" w14:textId="77777777" w:rsidR="003F2398" w:rsidRPr="00101FBB" w:rsidRDefault="00101FBB" w:rsidP="009752FE">
            <w:pPr>
              <w:pStyle w:val="Geenafstand"/>
              <w:spacing w:after="120" w:line="280" w:lineRule="atLeast"/>
              <w:rPr>
                <w:rFonts w:ascii="Arial" w:hAnsi="Arial" w:cs="Arial"/>
                <w:i/>
                <w:sz w:val="20"/>
                <w:szCs w:val="20"/>
                <w:lang w:eastAsia="nl-NL"/>
              </w:rPr>
            </w:pPr>
            <w:r w:rsidRPr="00101FBB">
              <w:rPr>
                <w:rFonts w:ascii="Arial" w:hAnsi="Arial" w:cs="Arial"/>
                <w:i/>
                <w:sz w:val="20"/>
                <w:szCs w:val="20"/>
                <w:lang w:eastAsia="nl-NL"/>
              </w:rPr>
              <w:t>3.</w:t>
            </w:r>
          </w:p>
        </w:tc>
        <w:tc>
          <w:tcPr>
            <w:tcW w:w="3156" w:type="pct"/>
            <w:shd w:val="clear" w:color="auto" w:fill="auto"/>
          </w:tcPr>
          <w:p w14:paraId="37D5DEBE" w14:textId="504C1D3E" w:rsidR="003F2398" w:rsidRPr="003E30DF" w:rsidRDefault="00702A73" w:rsidP="00101FBB">
            <w:pPr>
              <w:pStyle w:val="Geenafstand"/>
              <w:spacing w:after="120" w:line="280" w:lineRule="atLeast"/>
              <w:rPr>
                <w:rFonts w:ascii="Arial" w:hAnsi="Arial" w:cs="Arial"/>
                <w:i/>
                <w:sz w:val="20"/>
                <w:szCs w:val="20"/>
                <w:lang w:eastAsia="nl-NL"/>
              </w:rPr>
            </w:pPr>
            <w:r w:rsidRPr="003746B0">
              <w:rPr>
                <w:rFonts w:ascii="Arial" w:hAnsi="Arial" w:cs="Arial"/>
                <w:i/>
                <w:sz w:val="20"/>
                <w:szCs w:val="20"/>
                <w:lang w:eastAsia="nl-NL"/>
              </w:rPr>
              <w:t>Risico-inventarisatie</w:t>
            </w:r>
            <w:r w:rsidR="0032724E" w:rsidRPr="003746B0">
              <w:rPr>
                <w:rFonts w:ascii="Arial" w:hAnsi="Arial" w:cs="Arial"/>
                <w:i/>
                <w:sz w:val="20"/>
                <w:szCs w:val="20"/>
                <w:lang w:eastAsia="nl-NL"/>
              </w:rPr>
              <w:t xml:space="preserve"> en managementplan</w:t>
            </w:r>
            <w:r w:rsidR="00585944">
              <w:rPr>
                <w:rFonts w:ascii="Arial" w:hAnsi="Arial" w:cs="Arial"/>
                <w:i/>
                <w:sz w:val="20"/>
                <w:szCs w:val="20"/>
                <w:lang w:eastAsia="nl-NL"/>
              </w:rPr>
              <w:t xml:space="preserve"> (RIM)</w:t>
            </w:r>
          </w:p>
        </w:tc>
        <w:tc>
          <w:tcPr>
            <w:tcW w:w="1154" w:type="pct"/>
            <w:shd w:val="clear" w:color="auto" w:fill="auto"/>
            <w:vAlign w:val="center"/>
          </w:tcPr>
          <w:p w14:paraId="22CEF591" w14:textId="24B84B2F" w:rsidR="003F2398" w:rsidRPr="00C73256" w:rsidRDefault="003F2398" w:rsidP="009752FE">
            <w:pPr>
              <w:pStyle w:val="Geenafstand"/>
              <w:spacing w:after="120" w:line="280" w:lineRule="atLeast"/>
              <w:rPr>
                <w:rFonts w:ascii="Arial" w:hAnsi="Arial" w:cs="Arial"/>
                <w:sz w:val="20"/>
                <w:szCs w:val="20"/>
                <w:lang w:eastAsia="nl-NL"/>
              </w:rPr>
            </w:pPr>
            <w:r w:rsidRPr="00C73256">
              <w:rPr>
                <w:rFonts w:ascii="Arial" w:hAnsi="Arial" w:cs="Arial"/>
                <w:b/>
                <w:color w:val="000000"/>
                <w:sz w:val="20"/>
                <w:szCs w:val="20"/>
              </w:rPr>
              <w:t xml:space="preserve">€ </w:t>
            </w:r>
            <w:r w:rsidR="00A854FB" w:rsidRPr="00C73256">
              <w:rPr>
                <w:rFonts w:ascii="Arial" w:hAnsi="Arial" w:cs="Arial"/>
                <w:b/>
                <w:color w:val="000000"/>
                <w:sz w:val="20"/>
                <w:szCs w:val="20"/>
              </w:rPr>
              <w:t>18.000</w:t>
            </w:r>
            <w:r w:rsidRPr="00C73256">
              <w:rPr>
                <w:rFonts w:ascii="Arial" w:hAnsi="Arial" w:cs="Arial"/>
                <w:b/>
                <w:color w:val="000000"/>
                <w:sz w:val="20"/>
                <w:szCs w:val="20"/>
              </w:rPr>
              <w:t>,-</w:t>
            </w:r>
          </w:p>
        </w:tc>
      </w:tr>
      <w:tr w:rsidR="003F2398" w:rsidRPr="003E30DF" w14:paraId="55A3A69D" w14:textId="77777777" w:rsidTr="747C5DAA">
        <w:trPr>
          <w:trHeight w:val="269"/>
        </w:trPr>
        <w:tc>
          <w:tcPr>
            <w:tcW w:w="690" w:type="pct"/>
            <w:shd w:val="clear" w:color="auto" w:fill="auto"/>
          </w:tcPr>
          <w:p w14:paraId="01D9E835" w14:textId="7243C3C7" w:rsidR="003F2398" w:rsidRPr="00101FBB" w:rsidRDefault="003F2398" w:rsidP="009752FE">
            <w:pPr>
              <w:pStyle w:val="Geenafstand"/>
              <w:spacing w:after="120" w:line="280" w:lineRule="atLeast"/>
              <w:rPr>
                <w:rFonts w:ascii="Arial" w:hAnsi="Arial" w:cs="Arial"/>
                <w:i/>
                <w:sz w:val="20"/>
                <w:szCs w:val="20"/>
                <w:lang w:eastAsia="nl-NL"/>
              </w:rPr>
            </w:pPr>
          </w:p>
        </w:tc>
        <w:tc>
          <w:tcPr>
            <w:tcW w:w="3156" w:type="pct"/>
            <w:shd w:val="clear" w:color="auto" w:fill="auto"/>
          </w:tcPr>
          <w:p w14:paraId="1FADF712" w14:textId="7E8D72C6" w:rsidR="003F2398" w:rsidRPr="003E30DF" w:rsidRDefault="003F2398" w:rsidP="00101FBB">
            <w:pPr>
              <w:pStyle w:val="Geenafstand"/>
              <w:spacing w:after="120" w:line="280" w:lineRule="atLeast"/>
              <w:rPr>
                <w:rFonts w:ascii="Arial" w:hAnsi="Arial" w:cs="Arial"/>
                <w:i/>
                <w:sz w:val="20"/>
                <w:szCs w:val="20"/>
                <w:lang w:eastAsia="nl-NL"/>
              </w:rPr>
            </w:pPr>
          </w:p>
        </w:tc>
        <w:tc>
          <w:tcPr>
            <w:tcW w:w="1154" w:type="pct"/>
            <w:shd w:val="clear" w:color="auto" w:fill="auto"/>
            <w:vAlign w:val="center"/>
          </w:tcPr>
          <w:p w14:paraId="6FEC41C2" w14:textId="2CBAB017" w:rsidR="003F2398" w:rsidRPr="00C73256" w:rsidRDefault="003F2398" w:rsidP="009752FE">
            <w:pPr>
              <w:pStyle w:val="Geenafstand"/>
              <w:spacing w:after="120" w:line="280" w:lineRule="atLeast"/>
              <w:rPr>
                <w:rFonts w:ascii="Arial" w:hAnsi="Arial" w:cs="Arial"/>
                <w:sz w:val="20"/>
                <w:szCs w:val="20"/>
                <w:lang w:eastAsia="nl-NL"/>
              </w:rPr>
            </w:pPr>
          </w:p>
        </w:tc>
      </w:tr>
      <w:tr w:rsidR="003F2398" w:rsidRPr="003E30DF" w14:paraId="25848540" w14:textId="77777777" w:rsidTr="747C5DAA">
        <w:trPr>
          <w:trHeight w:val="280"/>
        </w:trPr>
        <w:tc>
          <w:tcPr>
            <w:tcW w:w="3846" w:type="pct"/>
            <w:gridSpan w:val="2"/>
            <w:shd w:val="clear" w:color="auto" w:fill="auto"/>
          </w:tcPr>
          <w:p w14:paraId="023BA7AF" w14:textId="77777777" w:rsidR="003F2398" w:rsidRPr="003E30DF" w:rsidRDefault="003F2398" w:rsidP="009752FE">
            <w:pPr>
              <w:pStyle w:val="Geenafstand"/>
              <w:spacing w:after="120" w:line="280" w:lineRule="atLeast"/>
              <w:rPr>
                <w:rFonts w:ascii="Arial" w:hAnsi="Arial" w:cs="Arial"/>
                <w:sz w:val="20"/>
                <w:szCs w:val="20"/>
                <w:lang w:eastAsia="nl-NL"/>
              </w:rPr>
            </w:pPr>
            <w:r w:rsidRPr="003E30DF">
              <w:rPr>
                <w:rFonts w:ascii="Arial" w:hAnsi="Arial" w:cs="Arial"/>
                <w:sz w:val="20"/>
                <w:szCs w:val="20"/>
                <w:lang w:eastAsia="nl-NL"/>
              </w:rPr>
              <w:t xml:space="preserve">Maximale fictieve korting </w:t>
            </w:r>
          </w:p>
        </w:tc>
        <w:tc>
          <w:tcPr>
            <w:tcW w:w="1154" w:type="pct"/>
            <w:shd w:val="clear" w:color="auto" w:fill="auto"/>
            <w:vAlign w:val="center"/>
          </w:tcPr>
          <w:p w14:paraId="459CA576" w14:textId="59C81DA2" w:rsidR="003F2398" w:rsidRPr="00C73256" w:rsidRDefault="003F2398" w:rsidP="009752FE">
            <w:pPr>
              <w:pStyle w:val="Geenafstand"/>
              <w:spacing w:after="120" w:line="280" w:lineRule="atLeast"/>
              <w:rPr>
                <w:rFonts w:ascii="Arial" w:hAnsi="Arial" w:cs="Arial"/>
                <w:sz w:val="20"/>
                <w:szCs w:val="20"/>
                <w:lang w:eastAsia="nl-NL"/>
              </w:rPr>
            </w:pPr>
            <w:r w:rsidRPr="00C73256">
              <w:rPr>
                <w:rFonts w:ascii="Arial" w:hAnsi="Arial" w:cs="Arial"/>
                <w:b/>
                <w:color w:val="000000"/>
                <w:sz w:val="20"/>
                <w:szCs w:val="20"/>
              </w:rPr>
              <w:t xml:space="preserve">€ </w:t>
            </w:r>
            <w:r w:rsidR="00A854FB" w:rsidRPr="00C73256">
              <w:rPr>
                <w:rFonts w:ascii="Arial" w:hAnsi="Arial" w:cs="Arial"/>
                <w:b/>
                <w:color w:val="000000"/>
                <w:sz w:val="20"/>
                <w:szCs w:val="20"/>
              </w:rPr>
              <w:t>78</w:t>
            </w:r>
            <w:r w:rsidRPr="00C73256">
              <w:rPr>
                <w:rFonts w:ascii="Arial" w:hAnsi="Arial" w:cs="Arial"/>
                <w:b/>
                <w:color w:val="000000"/>
                <w:sz w:val="20"/>
                <w:szCs w:val="20"/>
              </w:rPr>
              <w:t>.</w:t>
            </w:r>
            <w:r w:rsidR="002848E2" w:rsidRPr="00C73256">
              <w:rPr>
                <w:rFonts w:ascii="Arial" w:hAnsi="Arial" w:cs="Arial"/>
                <w:b/>
                <w:color w:val="000000"/>
                <w:sz w:val="20"/>
                <w:szCs w:val="20"/>
              </w:rPr>
              <w:t>000</w:t>
            </w:r>
            <w:r w:rsidRPr="00C73256">
              <w:rPr>
                <w:rFonts w:ascii="Arial" w:hAnsi="Arial" w:cs="Arial"/>
                <w:b/>
                <w:color w:val="000000"/>
                <w:sz w:val="20"/>
                <w:szCs w:val="20"/>
              </w:rPr>
              <w:t>,-</w:t>
            </w:r>
          </w:p>
        </w:tc>
      </w:tr>
    </w:tbl>
    <w:p w14:paraId="67F8A983" w14:textId="77777777" w:rsidR="003F2398" w:rsidRPr="003E30DF" w:rsidRDefault="003F2398" w:rsidP="009752FE">
      <w:pPr>
        <w:rPr>
          <w:i/>
          <w:sz w:val="16"/>
          <w:szCs w:val="16"/>
        </w:rPr>
      </w:pPr>
    </w:p>
    <w:p w14:paraId="08D93B8C" w14:textId="77777777" w:rsidR="00635AB7" w:rsidRPr="003E30DF" w:rsidRDefault="00635AB7" w:rsidP="00635AB7">
      <w:pPr>
        <w:pStyle w:val="Kop3"/>
      </w:pPr>
      <w:r w:rsidRPr="003E30DF">
        <w:t>Gelijke score</w:t>
      </w:r>
    </w:p>
    <w:p w14:paraId="10CE1373" w14:textId="610F9834" w:rsidR="00635AB7" w:rsidRDefault="00635AB7" w:rsidP="00823539">
      <w:pPr>
        <w:spacing w:before="240"/>
      </w:pPr>
      <w:r w:rsidRPr="003E30DF">
        <w:rPr>
          <w:rFonts w:cs="Arial"/>
        </w:rPr>
        <w:t xml:space="preserve">Indien de Inschrijvingen van twee of meer Inschrijvers na toepassing van het gunningscriterium </w:t>
      </w:r>
      <w:r>
        <w:rPr>
          <w:rFonts w:cs="Arial"/>
        </w:rPr>
        <w:t xml:space="preserve">dezelfde fictieve inschrijfprijs hebben behaald en het daarmee niet mogelijk is aan één (1) Inschrijver te gunnen zal de score op </w:t>
      </w:r>
      <w:r w:rsidRPr="003E30DF">
        <w:rPr>
          <w:rFonts w:cs="Arial"/>
        </w:rPr>
        <w:t xml:space="preserve">het beoordelingscriterium </w:t>
      </w:r>
      <w:r w:rsidR="009E3AEF">
        <w:rPr>
          <w:rFonts w:cs="Arial"/>
        </w:rPr>
        <w:t xml:space="preserve">2 </w:t>
      </w:r>
      <w:r w:rsidR="009E3AEF" w:rsidRPr="003746B0">
        <w:rPr>
          <w:rFonts w:cs="Arial"/>
          <w:i/>
        </w:rPr>
        <w:t>Organisatie van correctief onderhoud</w:t>
      </w:r>
      <w:r w:rsidR="009E3AEF">
        <w:rPr>
          <w:rFonts w:cs="Arial"/>
        </w:rPr>
        <w:t xml:space="preserve"> </w:t>
      </w:r>
      <w:r w:rsidRPr="003E30DF">
        <w:rPr>
          <w:rFonts w:cs="Arial"/>
        </w:rPr>
        <w:t>doorslaggevend</w:t>
      </w:r>
      <w:r w:rsidR="00702A73">
        <w:rPr>
          <w:rFonts w:cs="Arial"/>
        </w:rPr>
        <w:t xml:space="preserve"> zijn</w:t>
      </w:r>
      <w:r w:rsidRPr="003E30DF">
        <w:rPr>
          <w:rFonts w:cs="Arial"/>
        </w:rPr>
        <w:t>.</w:t>
      </w:r>
      <w:r w:rsidR="00702A73">
        <w:rPr>
          <w:rFonts w:cs="Arial"/>
        </w:rPr>
        <w:t xml:space="preserve"> </w:t>
      </w:r>
      <w:r w:rsidRPr="003E30DF">
        <w:rPr>
          <w:rFonts w:cs="Arial"/>
        </w:rPr>
        <w:t xml:space="preserve">Indien en voor zover de scores op dit beoordelingscriterium gelijk zijn, is de score op beoordelingscriterium </w:t>
      </w:r>
      <w:r w:rsidR="009E3AEF">
        <w:rPr>
          <w:rFonts w:cs="Arial"/>
        </w:rPr>
        <w:t>1</w:t>
      </w:r>
      <w:r w:rsidR="009E3AEF" w:rsidRPr="009E3AEF">
        <w:rPr>
          <w:rFonts w:cs="Arial"/>
          <w:i/>
        </w:rPr>
        <w:t xml:space="preserve"> </w:t>
      </w:r>
      <w:r w:rsidR="009E3AEF" w:rsidRPr="003E30DF">
        <w:rPr>
          <w:rFonts w:cs="Arial"/>
          <w:i/>
        </w:rPr>
        <w:t>Plan van aanpak (incl. planning)</w:t>
      </w:r>
      <w:r w:rsidRPr="003E30DF">
        <w:rPr>
          <w:rFonts w:cs="Arial"/>
        </w:rPr>
        <w:t xml:space="preserve"> doorslaggevend.</w:t>
      </w:r>
      <w:r w:rsidR="009E3AEF">
        <w:rPr>
          <w:rFonts w:cs="Arial"/>
        </w:rPr>
        <w:t xml:space="preserve"> </w:t>
      </w:r>
      <w:r w:rsidR="009E3AEF" w:rsidRPr="003E30DF">
        <w:rPr>
          <w:rFonts w:cs="Arial"/>
        </w:rPr>
        <w:t xml:space="preserve">Indien en voor zover de scores op dit beoordelingscriterium gelijk zijn, is de score op beoordelingscriterium </w:t>
      </w:r>
      <w:r w:rsidR="009E3AEF">
        <w:rPr>
          <w:rFonts w:cs="Arial"/>
        </w:rPr>
        <w:t>3</w:t>
      </w:r>
      <w:r w:rsidR="009E3AEF" w:rsidRPr="009E3AEF">
        <w:rPr>
          <w:rFonts w:cs="Arial"/>
          <w:i/>
        </w:rPr>
        <w:t xml:space="preserve"> </w:t>
      </w:r>
      <w:r w:rsidR="009E3AEF">
        <w:rPr>
          <w:rFonts w:cs="Arial"/>
          <w:i/>
        </w:rPr>
        <w:t>(</w:t>
      </w:r>
      <w:r w:rsidR="009E3AEF" w:rsidRPr="003746B0">
        <w:rPr>
          <w:rFonts w:cs="Arial"/>
          <w:i/>
        </w:rPr>
        <w:t>Risico</w:t>
      </w:r>
      <w:r w:rsidR="00702A73">
        <w:rPr>
          <w:rFonts w:cs="Arial"/>
          <w:i/>
        </w:rPr>
        <w:t>-</w:t>
      </w:r>
      <w:r w:rsidR="009E3AEF" w:rsidRPr="003746B0">
        <w:rPr>
          <w:rFonts w:cs="Arial"/>
          <w:i/>
        </w:rPr>
        <w:t>inventarisatie en managementplan</w:t>
      </w:r>
      <w:r w:rsidR="009E3AEF">
        <w:rPr>
          <w:rFonts w:cs="Arial"/>
          <w:i/>
        </w:rPr>
        <w:t>)</w:t>
      </w:r>
      <w:r w:rsidR="009E3AEF" w:rsidRPr="003E30DF">
        <w:rPr>
          <w:rFonts w:cs="Arial"/>
        </w:rPr>
        <w:t xml:space="preserve"> doorslaggevend</w:t>
      </w:r>
      <w:r w:rsidR="009E3AEF">
        <w:rPr>
          <w:rFonts w:cs="Arial"/>
        </w:rPr>
        <w:t xml:space="preserve">. </w:t>
      </w:r>
      <w:r w:rsidRPr="003E30DF">
        <w:rPr>
          <w:rFonts w:cs="Arial"/>
        </w:rPr>
        <w:t>Indien de scores dan nog gelijk zijn bepaal</w:t>
      </w:r>
      <w:r w:rsidR="00702A73">
        <w:rPr>
          <w:rFonts w:cs="Arial"/>
        </w:rPr>
        <w:t>d</w:t>
      </w:r>
      <w:r w:rsidRPr="003E30DF">
        <w:rPr>
          <w:rFonts w:cs="Arial"/>
        </w:rPr>
        <w:t xml:space="preserve"> het lot ten gunste van wie van hen de gunningsbeslissing uitvalt. De betreffende Inschrijvers worden er tijdig van in kennis gesteld, dat een loting zal plaatsvinden en waar, wanneer en door wie de loting zal worden gehouden.</w:t>
      </w:r>
    </w:p>
    <w:p w14:paraId="4CCCCEFC" w14:textId="77777777" w:rsidR="003F2398" w:rsidRPr="003E30DF" w:rsidRDefault="003F2398" w:rsidP="00101FBB">
      <w:pPr>
        <w:pStyle w:val="Kop2"/>
      </w:pPr>
      <w:bookmarkStart w:id="133" w:name="_Toc95330995"/>
      <w:r w:rsidRPr="003E30DF">
        <w:t xml:space="preserve">Wijze van beoordelen </w:t>
      </w:r>
      <w:bookmarkEnd w:id="131"/>
      <w:r w:rsidRPr="003E30DF">
        <w:t>prijs</w:t>
      </w:r>
      <w:bookmarkEnd w:id="133"/>
    </w:p>
    <w:p w14:paraId="682D79D4" w14:textId="77777777" w:rsidR="003F2398" w:rsidRPr="003E30DF" w:rsidRDefault="003F2398" w:rsidP="009752FE">
      <w:pPr>
        <w:rPr>
          <w:rFonts w:cs="Arial"/>
        </w:rPr>
      </w:pPr>
      <w:r w:rsidRPr="003E30DF">
        <w:rPr>
          <w:rFonts w:cs="Arial"/>
        </w:rPr>
        <w:t>Voor het bepalen van de prijzen baseert u zich op de ontvangen informatie uit dit document en de bijlagen en maakt u gebruik van het prijzenblad</w:t>
      </w:r>
      <w:r w:rsidR="00FB3941">
        <w:rPr>
          <w:rFonts w:cs="Arial"/>
        </w:rPr>
        <w:t xml:space="preserve"> (bijlage 6)</w:t>
      </w:r>
      <w:r w:rsidRPr="003E30DF">
        <w:rPr>
          <w:rFonts w:cs="Arial"/>
        </w:rPr>
        <w:t>.</w:t>
      </w:r>
    </w:p>
    <w:p w14:paraId="33A7A384" w14:textId="77777777" w:rsidR="003F2398" w:rsidRPr="003E30DF" w:rsidRDefault="003F2398" w:rsidP="009752FE">
      <w:pPr>
        <w:rPr>
          <w:rFonts w:cs="Arial"/>
        </w:rPr>
      </w:pPr>
    </w:p>
    <w:p w14:paraId="4138CF34" w14:textId="3EF6AF50" w:rsidR="003F2398" w:rsidRPr="003E30DF" w:rsidRDefault="003F2398" w:rsidP="009752FE">
      <w:pPr>
        <w:rPr>
          <w:rFonts w:cs="Arial"/>
        </w:rPr>
      </w:pPr>
      <w:r w:rsidRPr="003E30DF">
        <w:rPr>
          <w:rFonts w:cs="Arial"/>
        </w:rPr>
        <w:t>Het is niet toegestaan op straffe van ongeldigheid - wijzigingen in dit formulier aan te brengen, waaronder mede wordt verstaan het verwi</w:t>
      </w:r>
      <w:r w:rsidR="00486A6B" w:rsidRPr="003E30DF">
        <w:rPr>
          <w:rFonts w:cs="Arial"/>
        </w:rPr>
        <w:t>jderen of toevoegen van velden.</w:t>
      </w:r>
    </w:p>
    <w:p w14:paraId="3B71C5F9" w14:textId="77777777" w:rsidR="00486A6B" w:rsidRPr="003E30DF" w:rsidRDefault="00486A6B" w:rsidP="009752FE">
      <w:pPr>
        <w:rPr>
          <w:rFonts w:cs="Arial"/>
        </w:rPr>
      </w:pPr>
    </w:p>
    <w:p w14:paraId="159C1074" w14:textId="4DE85B52" w:rsidR="00FB3941" w:rsidRPr="003E30DF" w:rsidRDefault="003F2398" w:rsidP="009752FE">
      <w:pPr>
        <w:rPr>
          <w:rFonts w:cs="Arial"/>
        </w:rPr>
      </w:pPr>
      <w:r w:rsidRPr="003746B0">
        <w:rPr>
          <w:rFonts w:cs="Arial"/>
        </w:rPr>
        <w:t>Inschrijver dient het prijzenblad volledig in te vullen en rechtsgeldig te ondertekenen en vervolgens te uploaden bij het onderdeel prijslijsten in TenderNed. Bij dat</w:t>
      </w:r>
      <w:r w:rsidR="0032724E" w:rsidRPr="003746B0">
        <w:rPr>
          <w:rFonts w:cs="Arial"/>
        </w:rPr>
        <w:t>z</w:t>
      </w:r>
      <w:r w:rsidRPr="003746B0">
        <w:rPr>
          <w:rFonts w:cs="Arial"/>
        </w:rPr>
        <w:t>elfde onderdeel dient tevens de totale inschrijfsom te worden ingevoerd. Het als totale inschrijfsom ingediende bedrag dient te blijken/ volgen uit het bijgevoegde prijzenblad.</w:t>
      </w:r>
    </w:p>
    <w:p w14:paraId="7C441B59" w14:textId="0FC742BA" w:rsidR="003F2398" w:rsidRPr="003746B0" w:rsidRDefault="003F2398" w:rsidP="009752FE">
      <w:pPr>
        <w:pStyle w:val="Kop3"/>
        <w:rPr>
          <w:i w:val="0"/>
        </w:rPr>
      </w:pPr>
      <w:bookmarkStart w:id="134" w:name="_Hlk2858754"/>
      <w:r w:rsidRPr="003746B0">
        <w:t>Verbod irreële en manipulatieve inschrijvingen</w:t>
      </w:r>
    </w:p>
    <w:p w14:paraId="5BDA150C" w14:textId="130224D8" w:rsidR="003F2398" w:rsidRPr="003746B0" w:rsidRDefault="003F2398" w:rsidP="009752FE">
      <w:pPr>
        <w:rPr>
          <w:rFonts w:cs="Arial"/>
        </w:rPr>
      </w:pPr>
      <w:r w:rsidRPr="003746B0">
        <w:rPr>
          <w:rFonts w:cs="Arial"/>
        </w:rPr>
        <w:t>Alle op te geven prijzen, tarieven, opslagen, percentages etc. moeten reëel en transparant zijn. Een prijs van nul euro en negatieve prijzen worden geacht dit niet te zijn. Verder dient rekening te worden gehouden met de volgende zaken:</w:t>
      </w:r>
    </w:p>
    <w:p w14:paraId="586666F8" w14:textId="77777777" w:rsidR="003F2398" w:rsidRPr="003746B0" w:rsidRDefault="003F2398" w:rsidP="003746B0">
      <w:pPr>
        <w:pStyle w:val="Lijstalinea"/>
        <w:numPr>
          <w:ilvl w:val="0"/>
          <w:numId w:val="19"/>
        </w:numPr>
        <w:spacing w:after="0" w:line="280" w:lineRule="atLeast"/>
        <w:rPr>
          <w:rFonts w:ascii="Arial" w:hAnsi="Arial" w:cs="Arial"/>
          <w:sz w:val="20"/>
          <w:szCs w:val="20"/>
        </w:rPr>
      </w:pPr>
      <w:r w:rsidRPr="003746B0">
        <w:rPr>
          <w:rFonts w:ascii="Arial" w:hAnsi="Arial" w:cs="Arial"/>
          <w:sz w:val="20"/>
          <w:szCs w:val="20"/>
        </w:rPr>
        <w:t>Inschrijver mag niet met symbolische prijzen voor de diverse onderdelen inschrijven;</w:t>
      </w:r>
    </w:p>
    <w:p w14:paraId="6B890A5D" w14:textId="24885335" w:rsidR="003F2398" w:rsidRPr="003746B0" w:rsidRDefault="003F2398" w:rsidP="003746B0">
      <w:pPr>
        <w:pStyle w:val="Lijstalinea"/>
        <w:numPr>
          <w:ilvl w:val="0"/>
          <w:numId w:val="19"/>
        </w:numPr>
        <w:spacing w:after="0" w:line="280" w:lineRule="atLeast"/>
        <w:rPr>
          <w:rFonts w:ascii="Arial" w:hAnsi="Arial" w:cs="Arial"/>
          <w:sz w:val="20"/>
          <w:szCs w:val="20"/>
        </w:rPr>
      </w:pPr>
      <w:r w:rsidRPr="003746B0">
        <w:rPr>
          <w:rFonts w:ascii="Arial" w:hAnsi="Arial" w:cs="Arial"/>
          <w:sz w:val="20"/>
          <w:szCs w:val="20"/>
        </w:rPr>
        <w:lastRenderedPageBreak/>
        <w:t>De opgegeven prijzen moeten vanuit kostenperspectief te verantwoorden zijn.</w:t>
      </w:r>
    </w:p>
    <w:p w14:paraId="035F7C90" w14:textId="77777777" w:rsidR="003F2398" w:rsidRDefault="003F2398" w:rsidP="00635AB7">
      <w:pPr>
        <w:pStyle w:val="Kop2"/>
      </w:pPr>
      <w:bookmarkStart w:id="135" w:name="_Toc95330996"/>
      <w:bookmarkEnd w:id="134"/>
      <w:r w:rsidRPr="003E30DF">
        <w:t>Wijze van beoordeling kwaliteit</w:t>
      </w:r>
      <w:bookmarkEnd w:id="135"/>
    </w:p>
    <w:p w14:paraId="34C188A9" w14:textId="77777777" w:rsidR="005C7BC5" w:rsidRDefault="005C7BC5" w:rsidP="005C7BC5">
      <w:bookmarkStart w:id="136" w:name="_Hlk2864653"/>
    </w:p>
    <w:p w14:paraId="7FA48D70" w14:textId="77777777" w:rsidR="005C7BC5" w:rsidRDefault="005C7BC5" w:rsidP="005C7BC5">
      <w:r>
        <w:t xml:space="preserve">Per sub-gunningscriterium of deelcriterium worden </w:t>
      </w:r>
      <w:r w:rsidR="002A56B2">
        <w:t>cijfers</w:t>
      </w:r>
      <w:r>
        <w:t xml:space="preserve"> toegekend op een schaal van 0 t/m 10, volgens onderstaande schaalverdeling. Er kunnen dus geen tussenliggende cijfers worden toegekend. Deze </w:t>
      </w:r>
      <w:r w:rsidR="002A56B2">
        <w:t>cijfers</w:t>
      </w:r>
      <w:r>
        <w:t xml:space="preserve"> worden vervolgens uitgedrukt in een bedrag voor fictieve korting.</w:t>
      </w:r>
    </w:p>
    <w:bookmarkEnd w:id="136"/>
    <w:p w14:paraId="66D3096B" w14:textId="77777777" w:rsidR="005C7BC5" w:rsidRPr="005C7BC5" w:rsidRDefault="005C7BC5" w:rsidP="005C7BC5"/>
    <w:p w14:paraId="0963058D" w14:textId="77777777" w:rsidR="00113BF0" w:rsidRDefault="00113BF0" w:rsidP="00113BF0">
      <w:pPr>
        <w:rPr>
          <w:rFonts w:cs="Arial"/>
        </w:rPr>
      </w:pPr>
      <w:r w:rsidRPr="003E30DF">
        <w:rPr>
          <w:rFonts w:cs="Arial"/>
        </w:rPr>
        <w:t xml:space="preserve">De beoordeling van de Inschrijving aan de hand van de kwalitatieve beoordelingscriteria vindt eerst individueel plaats, door ieder lid van het beoordelingsteam afzonderlijk. </w:t>
      </w:r>
    </w:p>
    <w:p w14:paraId="36D8A4BA" w14:textId="77777777" w:rsidR="00113BF0" w:rsidRDefault="00113BF0" w:rsidP="00113BF0">
      <w:pPr>
        <w:rPr>
          <w:rFonts w:cs="Arial"/>
        </w:rPr>
      </w:pPr>
    </w:p>
    <w:p w14:paraId="30343762" w14:textId="75AA80A4" w:rsidR="00113BF0" w:rsidRPr="00EA5E86" w:rsidRDefault="00113BF0" w:rsidP="00113BF0">
      <w:pPr>
        <w:rPr>
          <w:rFonts w:cs="Arial"/>
        </w:rPr>
      </w:pPr>
      <w:bookmarkStart w:id="137" w:name="_Hlk2864745"/>
      <w:r w:rsidRPr="00EA5E86">
        <w:rPr>
          <w:rFonts w:cs="Arial"/>
        </w:rPr>
        <w:t xml:space="preserve">Vervolgens worden de door de individuele leden toegekende </w:t>
      </w:r>
      <w:r w:rsidR="002A56B2" w:rsidRPr="00EA5E86">
        <w:rPr>
          <w:rFonts w:cs="Arial"/>
        </w:rPr>
        <w:t>cijfers</w:t>
      </w:r>
      <w:r w:rsidRPr="00EA5E86">
        <w:rPr>
          <w:rFonts w:cs="Arial"/>
        </w:rPr>
        <w:t xml:space="preserve"> in een plenaire sessie van het beoordelingsteam besproken. Tijdens deze plenaire sessie worden de </w:t>
      </w:r>
      <w:r w:rsidR="002A56B2" w:rsidRPr="00EA5E86">
        <w:rPr>
          <w:rFonts w:cs="Arial"/>
        </w:rPr>
        <w:t>cijfers</w:t>
      </w:r>
      <w:r w:rsidRPr="00EA5E86">
        <w:rPr>
          <w:rFonts w:cs="Arial"/>
        </w:rPr>
        <w:t xml:space="preserve"> per Inschrijver in consensus vastgesteld. </w:t>
      </w:r>
    </w:p>
    <w:p w14:paraId="5E3D6CD6" w14:textId="77777777" w:rsidR="00113BF0" w:rsidRPr="00EA5E86" w:rsidRDefault="00113BF0" w:rsidP="009752FE">
      <w:pPr>
        <w:pStyle w:val="Geenafstand"/>
        <w:spacing w:line="280" w:lineRule="atLeast"/>
        <w:rPr>
          <w:rFonts w:ascii="Arial" w:hAnsi="Arial" w:cs="Arial"/>
          <w:sz w:val="20"/>
          <w:szCs w:val="20"/>
        </w:rPr>
      </w:pPr>
    </w:p>
    <w:p w14:paraId="75853D75" w14:textId="77777777" w:rsidR="003F2398" w:rsidRPr="00EA5E86" w:rsidRDefault="003F2398" w:rsidP="009752FE">
      <w:pPr>
        <w:pStyle w:val="Geenafstand"/>
        <w:spacing w:line="280" w:lineRule="atLeast"/>
        <w:rPr>
          <w:rFonts w:ascii="Arial" w:hAnsi="Arial" w:cs="Arial"/>
          <w:sz w:val="20"/>
          <w:szCs w:val="20"/>
        </w:rPr>
      </w:pPr>
      <w:r w:rsidRPr="00EA5E86">
        <w:rPr>
          <w:rFonts w:ascii="Arial" w:hAnsi="Arial" w:cs="Arial"/>
          <w:sz w:val="20"/>
          <w:szCs w:val="20"/>
        </w:rPr>
        <w:t xml:space="preserve">De fictieve korting van Inschrijver op ieder beoordelingscriterium wordt </w:t>
      </w:r>
      <w:r w:rsidR="00113BF0" w:rsidRPr="00EA5E86">
        <w:rPr>
          <w:rFonts w:ascii="Arial" w:hAnsi="Arial" w:cs="Arial"/>
          <w:sz w:val="20"/>
          <w:szCs w:val="20"/>
        </w:rPr>
        <w:t xml:space="preserve">vervolgens </w:t>
      </w:r>
      <w:r w:rsidRPr="00EA5E86">
        <w:rPr>
          <w:rFonts w:ascii="Arial" w:hAnsi="Arial" w:cs="Arial"/>
          <w:sz w:val="20"/>
          <w:szCs w:val="20"/>
        </w:rPr>
        <w:t xml:space="preserve">vastgesteld door </w:t>
      </w:r>
      <w:r w:rsidR="001F48F5" w:rsidRPr="00EA5E86">
        <w:rPr>
          <w:rFonts w:ascii="Arial" w:hAnsi="Arial" w:cs="Arial"/>
          <w:sz w:val="20"/>
          <w:szCs w:val="20"/>
        </w:rPr>
        <w:t>de score</w:t>
      </w:r>
      <w:r w:rsidRPr="00EA5E86">
        <w:rPr>
          <w:rFonts w:ascii="Arial" w:hAnsi="Arial" w:cs="Arial"/>
          <w:sz w:val="20"/>
          <w:szCs w:val="20"/>
        </w:rPr>
        <w:t xml:space="preserve"> d</w:t>
      </w:r>
      <w:r w:rsidR="001F48F5" w:rsidRPr="00EA5E86">
        <w:rPr>
          <w:rFonts w:ascii="Arial" w:hAnsi="Arial" w:cs="Arial"/>
          <w:sz w:val="20"/>
          <w:szCs w:val="20"/>
        </w:rPr>
        <w:t>ie</w:t>
      </w:r>
      <w:r w:rsidRPr="00EA5E86">
        <w:rPr>
          <w:rFonts w:ascii="Arial" w:hAnsi="Arial" w:cs="Arial"/>
          <w:sz w:val="20"/>
          <w:szCs w:val="20"/>
        </w:rPr>
        <w:t xml:space="preserve"> correspondeert met het toegekende cijfer te vermenigvuldigen met de maximale fictieve korting die op het betreffende beoordelingscriterium kan worden behaald. De fictieve korting op ieder beoordelingscriterium wordt afgerond op twee (2) decimalen.</w:t>
      </w:r>
    </w:p>
    <w:p w14:paraId="1393AB0A" w14:textId="77777777" w:rsidR="003F2398" w:rsidRPr="00EA5E86" w:rsidRDefault="003F2398" w:rsidP="009752FE">
      <w:pPr>
        <w:pStyle w:val="Geenafstand"/>
        <w:spacing w:line="280" w:lineRule="atLeast"/>
        <w:rPr>
          <w:rFonts w:ascii="Arial" w:hAnsi="Arial" w:cs="Arial"/>
          <w:sz w:val="20"/>
          <w:szCs w:val="20"/>
        </w:rPr>
      </w:pPr>
    </w:p>
    <w:p w14:paraId="23156A16" w14:textId="77777777" w:rsidR="001939BB" w:rsidRPr="00EA5E86" w:rsidRDefault="001939BB" w:rsidP="001939BB">
      <w:pPr>
        <w:pStyle w:val="Geenafstand"/>
        <w:spacing w:line="280" w:lineRule="atLeast"/>
        <w:rPr>
          <w:rFonts w:ascii="Arial" w:hAnsi="Arial" w:cs="Arial"/>
          <w:sz w:val="20"/>
          <w:szCs w:val="20"/>
          <w:u w:val="single"/>
        </w:rPr>
      </w:pPr>
      <w:r w:rsidRPr="00EA5E86">
        <w:rPr>
          <w:rFonts w:ascii="Arial" w:hAnsi="Arial" w:cs="Arial"/>
          <w:sz w:val="20"/>
          <w:szCs w:val="20"/>
          <w:u w:val="single"/>
        </w:rPr>
        <w:t>Fictief voorbeeld:</w:t>
      </w:r>
    </w:p>
    <w:p w14:paraId="0793A477" w14:textId="77777777" w:rsidR="001939BB" w:rsidRPr="00EA5E86" w:rsidRDefault="001939BB" w:rsidP="001939BB">
      <w:pPr>
        <w:pStyle w:val="Geenafstand"/>
        <w:spacing w:line="280" w:lineRule="atLeast"/>
        <w:rPr>
          <w:rFonts w:ascii="Arial" w:hAnsi="Arial" w:cs="Arial"/>
          <w:sz w:val="20"/>
          <w:szCs w:val="20"/>
          <w:u w:val="single"/>
        </w:rPr>
      </w:pPr>
    </w:p>
    <w:p w14:paraId="46190DDF" w14:textId="25E50C86" w:rsidR="001939BB" w:rsidRPr="003E30DF" w:rsidRDefault="001939BB" w:rsidP="001939BB">
      <w:pPr>
        <w:pStyle w:val="Geenafstand"/>
        <w:spacing w:line="280" w:lineRule="atLeast"/>
        <w:rPr>
          <w:rFonts w:ascii="Arial" w:hAnsi="Arial" w:cs="Arial"/>
          <w:sz w:val="20"/>
          <w:szCs w:val="20"/>
        </w:rPr>
      </w:pPr>
      <w:r w:rsidRPr="00EA5E86">
        <w:rPr>
          <w:rFonts w:ascii="Arial" w:hAnsi="Arial" w:cs="Arial"/>
          <w:sz w:val="20"/>
          <w:szCs w:val="20"/>
        </w:rPr>
        <w:t xml:space="preserve">Inschrijver heeft </w:t>
      </w:r>
      <w:r w:rsidRPr="003F3965">
        <w:rPr>
          <w:rFonts w:ascii="Arial" w:hAnsi="Arial" w:cs="Arial"/>
          <w:sz w:val="20"/>
          <w:szCs w:val="20"/>
        </w:rPr>
        <w:t xml:space="preserve">op een beoordelingscriterium het cijfer 8 gekregen en haalt daarmee een score van 0,8. De maximale fictieve korting op dit beoordelingscriterium bedraagt € </w:t>
      </w:r>
      <w:r w:rsidR="003F3965" w:rsidRPr="003F3965">
        <w:rPr>
          <w:rFonts w:ascii="Arial" w:hAnsi="Arial" w:cs="Arial"/>
          <w:sz w:val="20"/>
          <w:szCs w:val="20"/>
        </w:rPr>
        <w:t>25</w:t>
      </w:r>
      <w:r w:rsidRPr="003F3965">
        <w:rPr>
          <w:rFonts w:ascii="Arial" w:hAnsi="Arial" w:cs="Arial"/>
          <w:sz w:val="20"/>
          <w:szCs w:val="20"/>
        </w:rPr>
        <w:t xml:space="preserve">.000,-. De fictieve korting bedraagt in dat geval (0,8 x </w:t>
      </w:r>
      <w:r w:rsidR="003F3965" w:rsidRPr="003F3965">
        <w:rPr>
          <w:rFonts w:ascii="Arial" w:hAnsi="Arial" w:cs="Arial"/>
          <w:sz w:val="20"/>
          <w:szCs w:val="20"/>
        </w:rPr>
        <w:t>25</w:t>
      </w:r>
      <w:r w:rsidRPr="003F3965">
        <w:rPr>
          <w:rFonts w:ascii="Arial" w:hAnsi="Arial" w:cs="Arial"/>
          <w:sz w:val="20"/>
          <w:szCs w:val="20"/>
        </w:rPr>
        <w:t>.000 =) € 2</w:t>
      </w:r>
      <w:r w:rsidR="003F3965" w:rsidRPr="003F3965">
        <w:rPr>
          <w:rFonts w:ascii="Arial" w:hAnsi="Arial" w:cs="Arial"/>
          <w:sz w:val="20"/>
          <w:szCs w:val="20"/>
        </w:rPr>
        <w:t>0</w:t>
      </w:r>
      <w:r w:rsidRPr="003F3965">
        <w:rPr>
          <w:rFonts w:ascii="Arial" w:hAnsi="Arial" w:cs="Arial"/>
          <w:sz w:val="20"/>
          <w:szCs w:val="20"/>
        </w:rPr>
        <w:t>.</w:t>
      </w:r>
      <w:r w:rsidR="003F3965" w:rsidRPr="003F3965">
        <w:rPr>
          <w:rFonts w:ascii="Arial" w:hAnsi="Arial" w:cs="Arial"/>
          <w:sz w:val="20"/>
          <w:szCs w:val="20"/>
        </w:rPr>
        <w:t>0</w:t>
      </w:r>
      <w:r w:rsidRPr="003F3965">
        <w:rPr>
          <w:rFonts w:ascii="Arial" w:hAnsi="Arial" w:cs="Arial"/>
          <w:sz w:val="20"/>
          <w:szCs w:val="20"/>
        </w:rPr>
        <w:t>00,-.</w:t>
      </w:r>
    </w:p>
    <w:p w14:paraId="58574BC4" w14:textId="6F50BC02" w:rsidR="00BE657F" w:rsidRDefault="00BE657F" w:rsidP="0057328F">
      <w:pPr>
        <w:rPr>
          <w:rFonts w:cs="Arial"/>
        </w:rPr>
      </w:pPr>
    </w:p>
    <w:p w14:paraId="661B7D62" w14:textId="60AF7B53" w:rsidR="00890171" w:rsidRPr="00A37733" w:rsidRDefault="00890171" w:rsidP="00890171">
      <w:pPr>
        <w:pStyle w:val="Kop2"/>
        <w:ind w:left="860" w:hanging="860"/>
        <w:jc w:val="left"/>
      </w:pPr>
      <w:bookmarkStart w:id="138" w:name="_Toc73012669"/>
      <w:bookmarkStart w:id="139" w:name="_Toc95330997"/>
      <w:bookmarkStart w:id="140" w:name="_Hlk72318934"/>
      <w:bookmarkEnd w:id="137"/>
      <w:r w:rsidRPr="00A0257A">
        <w:t xml:space="preserve">Gunningscriterium 1 </w:t>
      </w:r>
      <w:r>
        <w:t>Plan van aanpak</w:t>
      </w:r>
      <w:r w:rsidR="00B2054C">
        <w:t xml:space="preserve"> m.b.t. de o</w:t>
      </w:r>
      <w:r w:rsidRPr="00A0257A">
        <w:t>rganisatie</w:t>
      </w:r>
      <w:r w:rsidR="00B2054C">
        <w:t>,</w:t>
      </w:r>
      <w:r>
        <w:t xml:space="preserve"> planning </w:t>
      </w:r>
      <w:r w:rsidR="00B2054C">
        <w:t xml:space="preserve">en implementatie </w:t>
      </w:r>
      <w:r>
        <w:t xml:space="preserve">van de </w:t>
      </w:r>
      <w:r w:rsidRPr="00A0257A">
        <w:t>onderhoudswerkzaamheden</w:t>
      </w:r>
      <w:r w:rsidR="00B2054C">
        <w:t>.</w:t>
      </w:r>
      <w:bookmarkEnd w:id="138"/>
      <w:bookmarkEnd w:id="139"/>
    </w:p>
    <w:p w14:paraId="47A5F5AA" w14:textId="77777777" w:rsidR="00890171" w:rsidRDefault="00890171" w:rsidP="00890171">
      <w:pPr>
        <w:rPr>
          <w:b/>
          <w:bCs/>
        </w:rPr>
      </w:pPr>
    </w:p>
    <w:p w14:paraId="44CE4529" w14:textId="2ACBE519" w:rsidR="00890171" w:rsidRDefault="00890171" w:rsidP="00890171">
      <w:r w:rsidRPr="00A0257A">
        <w:rPr>
          <w:b/>
          <w:bCs/>
        </w:rPr>
        <w:t>Doelstelling:</w:t>
      </w:r>
      <w:r w:rsidRPr="00A0257A">
        <w:t xml:space="preserve"> De uitvoering van gepland onderhoud zodanig organiseren dat de gevraagde </w:t>
      </w:r>
      <w:r w:rsidR="00B266C5">
        <w:t xml:space="preserve">inspecties, controles, </w:t>
      </w:r>
      <w:r w:rsidRPr="00A0257A">
        <w:t>onderhoudsbeurten</w:t>
      </w:r>
      <w:r w:rsidR="00360E2F">
        <w:t>, preventief rioleringsonderhoud</w:t>
      </w:r>
      <w:r w:rsidR="00B2054C">
        <w:t xml:space="preserve"> </w:t>
      </w:r>
      <w:r w:rsidRPr="00A0257A">
        <w:t xml:space="preserve">tijdig en volledig worden uitgevoerd en geïntegreerd zijn in een op </w:t>
      </w:r>
      <w:r w:rsidRPr="00CF36A3">
        <w:t>te stellen</w:t>
      </w:r>
      <w:r w:rsidR="00477FAE" w:rsidRPr="00CF36A3">
        <w:t xml:space="preserve"> Jaarpla</w:t>
      </w:r>
      <w:r w:rsidR="00CF36A3" w:rsidRPr="00CF36A3">
        <w:t>n</w:t>
      </w:r>
      <w:r w:rsidR="00B266C5" w:rsidRPr="00CF36A3">
        <w:t>.</w:t>
      </w:r>
      <w:r w:rsidRPr="00A0257A">
        <w:t xml:space="preserve"> </w:t>
      </w:r>
    </w:p>
    <w:p w14:paraId="38401DE5" w14:textId="3312B501" w:rsidR="00890171" w:rsidRDefault="00890171" w:rsidP="00890171"/>
    <w:p w14:paraId="0EC7B888" w14:textId="61D76CF8" w:rsidR="00890171" w:rsidRDefault="00890171" w:rsidP="00890171">
      <w:r w:rsidRPr="00A0257A">
        <w:t xml:space="preserve">De aangeboden </w:t>
      </w:r>
      <w:r w:rsidR="00CF36A3">
        <w:t>Jaarplan</w:t>
      </w:r>
      <w:r w:rsidRPr="00A0257A">
        <w:t xml:space="preserve"> dient gehaald te worden met afwijkingen </w:t>
      </w:r>
      <w:r w:rsidRPr="001F462A">
        <w:t xml:space="preserve">van maximaal +/- </w:t>
      </w:r>
      <w:r w:rsidR="00515184" w:rsidRPr="00823539">
        <w:t>5</w:t>
      </w:r>
      <w:r w:rsidRPr="001F462A">
        <w:t xml:space="preserve"> kalenderdagen en</w:t>
      </w:r>
      <w:r w:rsidRPr="00A0257A">
        <w:t xml:space="preserve"> de uitvoering dient zodanig ingepland en georganiseerd te worden dat de OV-voorzieningen in de openbare- en transferruimtes altijd bereikbaar blijven voor </w:t>
      </w:r>
      <w:r>
        <w:t>reizigers</w:t>
      </w:r>
      <w:r w:rsidRPr="00A0257A">
        <w:t xml:space="preserve"> en ondernemers. </w:t>
      </w:r>
    </w:p>
    <w:p w14:paraId="1EFEE0D2" w14:textId="77777777" w:rsidR="00890171" w:rsidRDefault="00890171" w:rsidP="00890171"/>
    <w:p w14:paraId="3303A099" w14:textId="6222B418" w:rsidR="00890171" w:rsidRPr="00A0257A" w:rsidRDefault="00890171" w:rsidP="00890171">
      <w:r w:rsidRPr="00A0257A">
        <w:t xml:space="preserve">Daarnaast zal de toegang en bereikbaarheid van de dienstgangen en technische ruimtes voor het (eigen) onderhoudspersoneel gegarandeerd moeten kunnen worden. De </w:t>
      </w:r>
      <w:r w:rsidR="00CF36A3">
        <w:t>Plan van Aanpak</w:t>
      </w:r>
      <w:r w:rsidRPr="00A0257A">
        <w:t xml:space="preserve"> sluit tenminste aan op de door GVB gestelde minimum eisen</w:t>
      </w:r>
      <w:r w:rsidR="00CF36A3">
        <w:t xml:space="preserve"> uit het Programma van Eisen</w:t>
      </w:r>
      <w:r w:rsidRPr="00A0257A">
        <w:t>.</w:t>
      </w:r>
    </w:p>
    <w:p w14:paraId="2D34CBED" w14:textId="77777777" w:rsidR="00890171" w:rsidRPr="00A0257A" w:rsidRDefault="00890171" w:rsidP="00890171"/>
    <w:p w14:paraId="5D7FFB5E" w14:textId="22665E97" w:rsidR="00890171" w:rsidRDefault="00890171" w:rsidP="00890171">
      <w:r w:rsidRPr="00A0257A">
        <w:t>Door het maken van een uitstekend Plan van Aanpak alsmede door zorg te dragen voor tijdige uitvoering met minder overlast, een veilige uitvoering, een veilige inrichting van het werkgebied en een goede en tijdige communicatie met stakeholders kan inschrijver meerwaarde creëren voor GVB.</w:t>
      </w:r>
    </w:p>
    <w:p w14:paraId="11DB2ECD" w14:textId="77777777" w:rsidR="00890171" w:rsidRPr="00A0257A" w:rsidRDefault="00890171" w:rsidP="00890171"/>
    <w:p w14:paraId="209F264C" w14:textId="78CFFA53" w:rsidR="00890171" w:rsidRPr="00B46622" w:rsidRDefault="00890171" w:rsidP="00890171">
      <w:pPr>
        <w:pStyle w:val="Kop3"/>
        <w:keepLines w:val="0"/>
        <w:tabs>
          <w:tab w:val="num" w:pos="851"/>
        </w:tabs>
        <w:spacing w:before="280" w:after="0" w:line="280" w:lineRule="atLeast"/>
        <w:ind w:left="0" w:firstLine="0"/>
      </w:pPr>
      <w:r w:rsidRPr="00B46622">
        <w:lastRenderedPageBreak/>
        <w:t>Indieningsproduct Gunningscriterium 1</w:t>
      </w:r>
      <w:r w:rsidR="00BF3189" w:rsidRPr="00B46622">
        <w:t xml:space="preserve"> Plan van Aanpak m.b.t. organisatie,</w:t>
      </w:r>
      <w:r w:rsidRPr="00B46622">
        <w:t xml:space="preserve"> planning</w:t>
      </w:r>
      <w:r w:rsidR="00BF3189" w:rsidRPr="00B46622">
        <w:t xml:space="preserve"> en implementatie</w:t>
      </w:r>
      <w:r w:rsidRPr="00B46622">
        <w:t xml:space="preserve"> van de onderhoudswerkzaamheden</w:t>
      </w:r>
      <w:r w:rsidR="00B07BC4" w:rsidRPr="00B46622">
        <w:t>.</w:t>
      </w:r>
    </w:p>
    <w:p w14:paraId="148CF174" w14:textId="77777777" w:rsidR="00890171" w:rsidRPr="00B46622" w:rsidRDefault="00890171" w:rsidP="00890171"/>
    <w:p w14:paraId="7E179952" w14:textId="1DD39F01" w:rsidR="00890171" w:rsidRPr="00B46622" w:rsidRDefault="00890171" w:rsidP="00890171">
      <w:pPr>
        <w:rPr>
          <w:rFonts w:cs="Arial"/>
        </w:rPr>
      </w:pPr>
      <w:r w:rsidRPr="00B46622">
        <w:rPr>
          <w:rFonts w:cs="Arial"/>
        </w:rPr>
        <w:t xml:space="preserve">Met in achtneming van het gestelde in </w:t>
      </w:r>
      <w:r w:rsidR="00B93B48" w:rsidRPr="00B46622">
        <w:rPr>
          <w:rFonts w:cs="Arial"/>
        </w:rPr>
        <w:t>5.1</w:t>
      </w:r>
      <w:r w:rsidRPr="00B46622">
        <w:rPr>
          <w:rFonts w:cs="Arial"/>
        </w:rPr>
        <w:t xml:space="preserve">.6. en het Programma van Eisen neemt Inschrijver in zijn Plan van Aanpak een hoofdstuk op met de titel: </w:t>
      </w:r>
      <w:r w:rsidRPr="00B46622">
        <w:rPr>
          <w:rFonts w:cs="Arial"/>
          <w:b/>
        </w:rPr>
        <w:t>Organisatie</w:t>
      </w:r>
      <w:r w:rsidR="00BF3189" w:rsidRPr="00B46622">
        <w:rPr>
          <w:rFonts w:cs="Arial"/>
          <w:b/>
        </w:rPr>
        <w:t xml:space="preserve">, </w:t>
      </w:r>
      <w:r w:rsidRPr="00B46622">
        <w:rPr>
          <w:rFonts w:cs="Arial"/>
          <w:b/>
        </w:rPr>
        <w:t xml:space="preserve">planning </w:t>
      </w:r>
      <w:r w:rsidR="00BF3189" w:rsidRPr="00B46622">
        <w:rPr>
          <w:rFonts w:cs="Arial"/>
          <w:b/>
        </w:rPr>
        <w:t xml:space="preserve">en implementatie </w:t>
      </w:r>
      <w:r w:rsidRPr="00B46622">
        <w:rPr>
          <w:rFonts w:cs="Arial"/>
          <w:b/>
        </w:rPr>
        <w:t>van de onderhoudswerkzaamheden</w:t>
      </w:r>
      <w:r w:rsidR="00BF3189" w:rsidRPr="00B46622">
        <w:rPr>
          <w:rFonts w:cs="Arial"/>
          <w:b/>
        </w:rPr>
        <w:t>.</w:t>
      </w:r>
      <w:r w:rsidRPr="00B46622">
        <w:rPr>
          <w:rFonts w:cs="Arial"/>
        </w:rPr>
        <w:t xml:space="preserve"> Dit hoofdstuk omschrijft:</w:t>
      </w:r>
    </w:p>
    <w:p w14:paraId="6A61E91B" w14:textId="77777777" w:rsidR="00890171" w:rsidRPr="00B46622" w:rsidRDefault="00890171" w:rsidP="002A6F78">
      <w:pPr>
        <w:numPr>
          <w:ilvl w:val="0"/>
          <w:numId w:val="21"/>
        </w:numPr>
        <w:spacing w:after="200" w:line="276" w:lineRule="auto"/>
        <w:contextualSpacing/>
        <w:rPr>
          <w:rFonts w:eastAsiaTheme="minorHAnsi" w:cs="Arial"/>
          <w:lang w:eastAsia="en-US"/>
        </w:rPr>
      </w:pPr>
      <w:r w:rsidRPr="00B46622">
        <w:rPr>
          <w:rFonts w:eastAsiaTheme="minorHAnsi" w:cs="Arial"/>
          <w:lang w:eastAsia="en-US"/>
        </w:rPr>
        <w:t>De aanpak die inschrijver voornemens is te hanteren bij de uitvoering van gepland onderhoud. Tevens kan de inschrijver aangeven hoe hij eventueel voornemens is meerwaarde te leveren door het nemen van extra maatregelen en werkwijzen bovenop de minimumeisen in de aanbestedingsstukken en het Programma van Eisen;</w:t>
      </w:r>
    </w:p>
    <w:p w14:paraId="493896A3" w14:textId="6FA970BB" w:rsidR="00890171" w:rsidRPr="00B46622" w:rsidRDefault="00890171" w:rsidP="002A6F78">
      <w:pPr>
        <w:numPr>
          <w:ilvl w:val="0"/>
          <w:numId w:val="21"/>
        </w:numPr>
        <w:spacing w:after="200" w:line="276" w:lineRule="auto"/>
        <w:contextualSpacing/>
        <w:rPr>
          <w:rFonts w:eastAsiaTheme="minorHAnsi" w:cs="Arial"/>
          <w:strike/>
          <w:lang w:eastAsia="en-US"/>
        </w:rPr>
      </w:pPr>
      <w:r w:rsidRPr="00B46622">
        <w:rPr>
          <w:rFonts w:eastAsiaTheme="minorHAnsi" w:cs="Arial"/>
          <w:lang w:eastAsia="en-US"/>
        </w:rPr>
        <w:t xml:space="preserve">Hoe inschrijver </w:t>
      </w:r>
      <w:r w:rsidR="00477FAE" w:rsidRPr="00B46622">
        <w:rPr>
          <w:rFonts w:eastAsiaTheme="minorHAnsi" w:cs="Arial"/>
          <w:lang w:eastAsia="en-US"/>
        </w:rPr>
        <w:t>de planning</w:t>
      </w:r>
      <w:r w:rsidRPr="00B46622">
        <w:rPr>
          <w:rFonts w:eastAsiaTheme="minorHAnsi" w:cs="Arial"/>
          <w:lang w:eastAsia="en-US"/>
        </w:rPr>
        <w:t xml:space="preserve"> opstelt, afstemt en uitvoert</w:t>
      </w:r>
      <w:r w:rsidR="00B266C5" w:rsidRPr="00B46622">
        <w:rPr>
          <w:rFonts w:eastAsiaTheme="minorHAnsi" w:cs="Arial"/>
          <w:lang w:eastAsia="en-US"/>
        </w:rPr>
        <w:t>.</w:t>
      </w:r>
    </w:p>
    <w:p w14:paraId="1AF7BF49" w14:textId="038E5B04" w:rsidR="00890171" w:rsidRDefault="00890171" w:rsidP="002A6F78">
      <w:pPr>
        <w:numPr>
          <w:ilvl w:val="0"/>
          <w:numId w:val="21"/>
        </w:numPr>
        <w:spacing w:after="200" w:line="276" w:lineRule="auto"/>
        <w:contextualSpacing/>
        <w:rPr>
          <w:rFonts w:eastAsiaTheme="minorHAnsi" w:cs="Arial"/>
          <w:lang w:eastAsia="en-US"/>
        </w:rPr>
      </w:pPr>
      <w:r w:rsidRPr="00B46622">
        <w:rPr>
          <w:rFonts w:eastAsiaTheme="minorHAnsi" w:cs="Arial"/>
          <w:lang w:eastAsia="en-US"/>
        </w:rPr>
        <w:t>Als bijlage bij het Plan van Aanpak levert Inschrijver een balkenplanning op A3-formaat (max 4 enkelzijdige pagina’s) voor de uitvoering van het gepland onderhoud</w:t>
      </w:r>
      <w:r w:rsidR="00B46622" w:rsidRPr="00B46622">
        <w:rPr>
          <w:rFonts w:eastAsiaTheme="minorHAnsi" w:cs="Arial"/>
          <w:lang w:eastAsia="en-US"/>
        </w:rPr>
        <w:t xml:space="preserve"> aan de Riolering en Vuilwater afvoer</w:t>
      </w:r>
      <w:r w:rsidR="00BF3189" w:rsidRPr="00B46622">
        <w:rPr>
          <w:rFonts w:eastAsiaTheme="minorHAnsi" w:cs="Arial"/>
          <w:lang w:eastAsia="en-US"/>
        </w:rPr>
        <w:t>.</w:t>
      </w:r>
      <w:r w:rsidRPr="00B46622">
        <w:rPr>
          <w:rFonts w:eastAsiaTheme="minorHAnsi" w:cs="Arial"/>
          <w:lang w:eastAsia="en-US"/>
        </w:rPr>
        <w:t xml:space="preserve"> (overall onderhoudsplanning);</w:t>
      </w:r>
    </w:p>
    <w:p w14:paraId="07466C4D" w14:textId="2502368D" w:rsidR="00793D33" w:rsidRPr="00793D33" w:rsidRDefault="00793D33" w:rsidP="002A6F78">
      <w:pPr>
        <w:numPr>
          <w:ilvl w:val="0"/>
          <w:numId w:val="21"/>
        </w:numPr>
        <w:spacing w:after="200" w:line="276" w:lineRule="auto"/>
        <w:contextualSpacing/>
        <w:rPr>
          <w:rFonts w:eastAsiaTheme="minorHAnsi" w:cs="Arial"/>
          <w:highlight w:val="yellow"/>
          <w:lang w:eastAsia="en-US"/>
        </w:rPr>
      </w:pPr>
      <w:r w:rsidRPr="00793D33">
        <w:rPr>
          <w:rFonts w:eastAsiaTheme="minorHAnsi" w:cs="Arial"/>
          <w:highlight w:val="yellow"/>
          <w:lang w:eastAsia="en-US"/>
        </w:rPr>
        <w:t xml:space="preserve">PVA  dient u maximaal 2 pagina's A4- formaat aan te </w:t>
      </w:r>
      <w:commentRangeStart w:id="141"/>
      <w:r w:rsidRPr="00793D33">
        <w:rPr>
          <w:rFonts w:eastAsiaTheme="minorHAnsi" w:cs="Arial"/>
          <w:highlight w:val="yellow"/>
          <w:lang w:eastAsia="en-US"/>
        </w:rPr>
        <w:t>bieden</w:t>
      </w:r>
      <w:commentRangeEnd w:id="141"/>
      <w:r>
        <w:rPr>
          <w:rStyle w:val="Verwijzingopmerking"/>
          <w:rFonts w:asciiTheme="minorHAnsi" w:eastAsiaTheme="minorHAnsi" w:hAnsiTheme="minorHAnsi" w:cstheme="minorBidi"/>
          <w:lang w:eastAsia="en-US"/>
        </w:rPr>
        <w:commentReference w:id="141"/>
      </w:r>
      <w:r w:rsidRPr="00793D33">
        <w:rPr>
          <w:rFonts w:eastAsiaTheme="minorHAnsi" w:cs="Arial"/>
          <w:highlight w:val="yellow"/>
          <w:lang w:eastAsia="en-US"/>
        </w:rPr>
        <w:t>.</w:t>
      </w:r>
    </w:p>
    <w:p w14:paraId="4F4409B7" w14:textId="77F47AF8" w:rsidR="00890171" w:rsidRPr="00B46622" w:rsidRDefault="00890171" w:rsidP="00890171">
      <w:pPr>
        <w:pStyle w:val="Kop3"/>
        <w:keepLines w:val="0"/>
        <w:tabs>
          <w:tab w:val="num" w:pos="851"/>
        </w:tabs>
        <w:spacing w:before="280" w:after="0" w:line="280" w:lineRule="atLeast"/>
        <w:ind w:left="0" w:firstLine="0"/>
      </w:pPr>
      <w:r w:rsidRPr="00B46622">
        <w:t xml:space="preserve">Minimumeisen Gunningscriterium 1 </w:t>
      </w:r>
      <w:bookmarkStart w:id="142" w:name="_Hlk59698951"/>
      <w:r w:rsidR="00BF3189" w:rsidRPr="00B46622">
        <w:t>o</w:t>
      </w:r>
      <w:r w:rsidRPr="00B46622">
        <w:t>rganisatie</w:t>
      </w:r>
      <w:r w:rsidR="00BF3189" w:rsidRPr="00B46622">
        <w:t xml:space="preserve">, </w:t>
      </w:r>
      <w:r w:rsidRPr="00B46622">
        <w:t xml:space="preserve">planning </w:t>
      </w:r>
      <w:r w:rsidR="00BF3189" w:rsidRPr="00B46622">
        <w:t xml:space="preserve">en implementatie </w:t>
      </w:r>
      <w:r w:rsidRPr="00B46622">
        <w:t>van de onderhoudswerkzaamhede</w:t>
      </w:r>
      <w:bookmarkEnd w:id="142"/>
      <w:r w:rsidR="00BF3189" w:rsidRPr="00B46622">
        <w:t>n</w:t>
      </w:r>
      <w:r w:rsidR="00B46622" w:rsidRPr="00B46622">
        <w:t>.</w:t>
      </w:r>
    </w:p>
    <w:p w14:paraId="00358B2D" w14:textId="77777777" w:rsidR="00890171" w:rsidRDefault="00890171" w:rsidP="00890171">
      <w:pPr>
        <w:rPr>
          <w:rFonts w:cs="Arial"/>
        </w:rPr>
      </w:pPr>
      <w:r>
        <w:rPr>
          <w:rFonts w:cs="Arial"/>
        </w:rPr>
        <w:t>Van toepassing zijn de minimumeisen zoals deze zijn beschreven in de volgende documenten:</w:t>
      </w:r>
    </w:p>
    <w:p w14:paraId="2128DAB9" w14:textId="77777777" w:rsidR="00890171" w:rsidRPr="005B6AA3" w:rsidRDefault="00890171" w:rsidP="00B904A6">
      <w:pPr>
        <w:numPr>
          <w:ilvl w:val="0"/>
          <w:numId w:val="22"/>
        </w:numPr>
        <w:spacing w:after="200" w:line="276" w:lineRule="auto"/>
        <w:contextualSpacing/>
        <w:rPr>
          <w:rFonts w:asciiTheme="minorHAnsi" w:hAnsiTheme="minorHAnsi"/>
        </w:rPr>
      </w:pPr>
      <w:r>
        <w:rPr>
          <w:rFonts w:eastAsiaTheme="minorHAnsi" w:cs="Arial"/>
          <w:lang w:eastAsia="en-US"/>
        </w:rPr>
        <w:t>Alle geformuleerde eisen in de Programma’s van Eisen</w:t>
      </w:r>
    </w:p>
    <w:p w14:paraId="375BA67A" w14:textId="77777777" w:rsidR="00890171" w:rsidRDefault="00890171" w:rsidP="00890171">
      <w:pPr>
        <w:spacing w:after="200" w:line="276" w:lineRule="auto"/>
        <w:ind w:left="720"/>
        <w:contextualSpacing/>
      </w:pPr>
    </w:p>
    <w:p w14:paraId="520E722E" w14:textId="47723736" w:rsidR="00890171" w:rsidRDefault="00890171" w:rsidP="00890171">
      <w:pPr>
        <w:ind w:left="709"/>
      </w:pPr>
      <w:r w:rsidRPr="00B46622">
        <w:rPr>
          <w:highlight w:val="yellow"/>
        </w:rPr>
        <w:t xml:space="preserve">Bijlage </w:t>
      </w:r>
      <w:r w:rsidR="00D31A61" w:rsidRPr="00B46622">
        <w:rPr>
          <w:highlight w:val="yellow"/>
        </w:rPr>
        <w:t>5</w:t>
      </w:r>
      <w:r w:rsidRPr="00B46622">
        <w:rPr>
          <w:highlight w:val="yellow"/>
        </w:rPr>
        <w:t xml:space="preserve"> P</w:t>
      </w:r>
      <w:r w:rsidRPr="00B46622">
        <w:t xml:space="preserve">vE </w:t>
      </w:r>
      <w:r w:rsidR="00B46622" w:rsidRPr="00B46622">
        <w:t>Riolering en Vuilwaterafvoer</w:t>
      </w:r>
      <w:r w:rsidR="00B07BC4" w:rsidRPr="00B46622">
        <w:t xml:space="preserve"> versie</w:t>
      </w:r>
      <w:r w:rsidR="00AF00AB" w:rsidRPr="00B46622">
        <w:t>1.0</w:t>
      </w:r>
      <w:r w:rsidRPr="00B46622">
        <w:t xml:space="preserve"> inclusief de daarbij behorende bijlagen en tekeningen</w:t>
      </w:r>
      <w:r w:rsidR="00D31A61" w:rsidRPr="00B46622">
        <w:t>.</w:t>
      </w:r>
    </w:p>
    <w:p w14:paraId="0F3F4314" w14:textId="77777777" w:rsidR="00890171" w:rsidRPr="00E04719" w:rsidRDefault="00890171" w:rsidP="00890171">
      <w:pPr>
        <w:ind w:left="709"/>
      </w:pPr>
    </w:p>
    <w:p w14:paraId="08FD0D1E" w14:textId="77777777" w:rsidR="00890171" w:rsidRDefault="00890171" w:rsidP="00B904A6">
      <w:pPr>
        <w:numPr>
          <w:ilvl w:val="0"/>
          <w:numId w:val="22"/>
        </w:numPr>
        <w:spacing w:after="200" w:line="276" w:lineRule="auto"/>
        <w:contextualSpacing/>
        <w:rPr>
          <w:rFonts w:cs="Arial"/>
        </w:rPr>
      </w:pPr>
      <w:r>
        <w:rPr>
          <w:rFonts w:cs="Arial"/>
        </w:rPr>
        <w:t>In aanvulling op de programma’s van Eisen of als nadere uitwerking daarvan zijn de volgende minimumeisen van toepassing:</w:t>
      </w:r>
    </w:p>
    <w:p w14:paraId="6EECE9E0" w14:textId="77777777" w:rsidR="00890171" w:rsidRPr="00A0257A" w:rsidRDefault="00890171" w:rsidP="00890171">
      <w:pPr>
        <w:rPr>
          <w:rFonts w:cs="Arial"/>
        </w:rPr>
      </w:pPr>
    </w:p>
    <w:p w14:paraId="11D51623" w14:textId="77777777" w:rsidR="00890171" w:rsidRPr="00A0257A" w:rsidRDefault="00890171" w:rsidP="00890171">
      <w:pPr>
        <w:rPr>
          <w:rFonts w:cs="Arial"/>
          <w:b/>
          <w:bCs/>
        </w:rPr>
      </w:pPr>
      <w:r w:rsidRPr="00823539">
        <w:rPr>
          <w:rFonts w:cs="Arial"/>
          <w:b/>
          <w:bCs/>
        </w:rPr>
        <w:t>Stakeholders en Bereikbaarheid nood- en hulpdiensten tijdens werkzaamheden</w:t>
      </w:r>
      <w:r w:rsidRPr="00A0257A">
        <w:rPr>
          <w:rFonts w:cs="Arial"/>
          <w:b/>
          <w:bCs/>
        </w:rPr>
        <w:t xml:space="preserve"> </w:t>
      </w:r>
    </w:p>
    <w:p w14:paraId="36BEF596" w14:textId="77777777" w:rsidR="00890171" w:rsidRPr="00A0257A" w:rsidRDefault="00890171" w:rsidP="00890171">
      <w:pPr>
        <w:rPr>
          <w:rFonts w:cs="Arial"/>
        </w:rPr>
      </w:pPr>
      <w:r w:rsidRPr="00A0257A">
        <w:rPr>
          <w:rFonts w:cs="Arial"/>
        </w:rPr>
        <w:t xml:space="preserve">Er is een inventarisatie gemaakt van stakeholders. Per belanghebbende/stakeholder is bepaald wat de invloed is of kan zijn van desbetreffende belanghebbende. </w:t>
      </w:r>
    </w:p>
    <w:p w14:paraId="56E05029" w14:textId="77777777" w:rsidR="00890171" w:rsidRDefault="00890171" w:rsidP="00890171">
      <w:pPr>
        <w:rPr>
          <w:rFonts w:cs="Arial"/>
        </w:rPr>
      </w:pPr>
    </w:p>
    <w:p w14:paraId="76701879" w14:textId="77777777" w:rsidR="00890171" w:rsidRPr="00A0257A" w:rsidRDefault="00890171" w:rsidP="00890171">
      <w:pPr>
        <w:rPr>
          <w:rFonts w:cs="Arial"/>
          <w:b/>
          <w:bCs/>
        </w:rPr>
      </w:pPr>
      <w:r w:rsidRPr="00A0257A">
        <w:rPr>
          <w:rFonts w:cs="Arial"/>
          <w:b/>
          <w:bCs/>
        </w:rPr>
        <w:t>Belanghebbenden/ stakeholders:</w:t>
      </w:r>
    </w:p>
    <w:p w14:paraId="4567C328" w14:textId="7BC256D0" w:rsidR="00890171" w:rsidRPr="00A0257A" w:rsidRDefault="00890171" w:rsidP="00B904A6">
      <w:pPr>
        <w:numPr>
          <w:ilvl w:val="0"/>
          <w:numId w:val="22"/>
        </w:numPr>
        <w:spacing w:after="200" w:line="276" w:lineRule="auto"/>
        <w:contextualSpacing/>
        <w:rPr>
          <w:rFonts w:eastAsiaTheme="minorEastAsia" w:cs="Arial"/>
          <w:lang w:eastAsia="en-US"/>
        </w:rPr>
      </w:pPr>
      <w:r w:rsidRPr="5DC35A66">
        <w:rPr>
          <w:rFonts w:eastAsiaTheme="minorEastAsia" w:cs="Arial"/>
          <w:lang w:eastAsia="en-US"/>
        </w:rPr>
        <w:t xml:space="preserve">Exploitatie GVB </w:t>
      </w:r>
      <w:r w:rsidR="001328AD">
        <w:rPr>
          <w:rFonts w:eastAsiaTheme="minorEastAsia" w:cs="Arial"/>
          <w:lang w:eastAsia="en-US"/>
        </w:rPr>
        <w:t xml:space="preserve">tram en </w:t>
      </w:r>
      <w:r w:rsidRPr="5DC35A66">
        <w:rPr>
          <w:rFonts w:eastAsiaTheme="minorEastAsia" w:cs="Arial"/>
          <w:lang w:eastAsia="en-US"/>
        </w:rPr>
        <w:t>metro: De onderhoudswerkzaamheden worden uitgevoerd in locaties w.o. technische ruimtes waar ook sprake is van de aanwezigheid van installaties welke bij uitval direct invloed hebben op de mogelijkheid om te kunnen/mogen exploiteren, Inschrijver dient ervoor te zorgen dat de exploitatie altijd ongestoord voortgang kan vinden;</w:t>
      </w:r>
    </w:p>
    <w:p w14:paraId="38B6B045" w14:textId="77777777" w:rsidR="00890171" w:rsidRPr="00A0257A" w:rsidRDefault="00890171" w:rsidP="00B904A6">
      <w:pPr>
        <w:numPr>
          <w:ilvl w:val="0"/>
          <w:numId w:val="22"/>
        </w:numPr>
        <w:spacing w:after="200" w:line="276" w:lineRule="auto"/>
        <w:contextualSpacing/>
        <w:rPr>
          <w:rFonts w:eastAsiaTheme="minorHAnsi" w:cs="Arial"/>
          <w:lang w:eastAsia="en-US"/>
        </w:rPr>
      </w:pPr>
      <w:r>
        <w:rPr>
          <w:rFonts w:eastAsiaTheme="minorHAnsi" w:cs="Arial"/>
          <w:lang w:eastAsia="en-US"/>
        </w:rPr>
        <w:t>Reizigers</w:t>
      </w:r>
      <w:r w:rsidRPr="00A0257A">
        <w:rPr>
          <w:rFonts w:eastAsiaTheme="minorHAnsi" w:cs="Arial"/>
          <w:lang w:eastAsia="en-US"/>
        </w:rPr>
        <w:t xml:space="preserve">: Tijdens werkzaamheden moeten vluchtroutes en locaties altijd goed bereikbaar blijven voor </w:t>
      </w:r>
      <w:r>
        <w:rPr>
          <w:rFonts w:eastAsiaTheme="minorHAnsi" w:cs="Arial"/>
          <w:lang w:eastAsia="en-US"/>
        </w:rPr>
        <w:t>reizigers</w:t>
      </w:r>
      <w:r w:rsidRPr="00A0257A">
        <w:rPr>
          <w:rFonts w:eastAsiaTheme="minorHAnsi" w:cs="Arial"/>
          <w:lang w:eastAsia="en-US"/>
        </w:rPr>
        <w:t xml:space="preserve"> (ook die met een lichamelijke beperking), </w:t>
      </w:r>
    </w:p>
    <w:p w14:paraId="53951FA1" w14:textId="77777777" w:rsidR="00890171" w:rsidRPr="00A0257A" w:rsidRDefault="00890171" w:rsidP="00B904A6">
      <w:pPr>
        <w:numPr>
          <w:ilvl w:val="0"/>
          <w:numId w:val="22"/>
        </w:numPr>
        <w:spacing w:after="200" w:line="276" w:lineRule="auto"/>
        <w:contextualSpacing/>
        <w:rPr>
          <w:rFonts w:eastAsiaTheme="minorHAnsi" w:cs="Arial"/>
          <w:lang w:eastAsia="en-US"/>
        </w:rPr>
      </w:pPr>
      <w:r w:rsidRPr="00A0257A">
        <w:rPr>
          <w:rFonts w:eastAsiaTheme="minorHAnsi" w:cs="Arial"/>
          <w:lang w:eastAsia="en-US"/>
        </w:rPr>
        <w:t>Ondernemers, Omgevingsdiensten en bevoegd gezag: tijdens werkzaamheden dienen deze zo min mogelijk hinder ondervinden van de werkzaamheden</w:t>
      </w:r>
      <w:r>
        <w:rPr>
          <w:rFonts w:eastAsiaTheme="minorHAnsi" w:cs="Arial"/>
          <w:lang w:eastAsia="en-US"/>
        </w:rPr>
        <w:t>;</w:t>
      </w:r>
      <w:r w:rsidRPr="00A0257A">
        <w:rPr>
          <w:rFonts w:eastAsiaTheme="minorHAnsi" w:cs="Arial"/>
          <w:lang w:eastAsia="en-US"/>
        </w:rPr>
        <w:t xml:space="preserve"> </w:t>
      </w:r>
    </w:p>
    <w:p w14:paraId="1AEB5827" w14:textId="77777777" w:rsidR="00890171" w:rsidRPr="00A0257A" w:rsidRDefault="00890171" w:rsidP="00B904A6">
      <w:pPr>
        <w:numPr>
          <w:ilvl w:val="0"/>
          <w:numId w:val="22"/>
        </w:numPr>
        <w:spacing w:after="200" w:line="276" w:lineRule="auto"/>
        <w:contextualSpacing/>
        <w:rPr>
          <w:rFonts w:eastAsiaTheme="minorHAnsi" w:cs="Arial"/>
          <w:lang w:eastAsia="en-US"/>
        </w:rPr>
      </w:pPr>
      <w:r w:rsidRPr="00A0257A">
        <w:rPr>
          <w:rFonts w:eastAsiaTheme="minorHAnsi" w:cs="Arial"/>
          <w:lang w:eastAsia="en-US"/>
        </w:rPr>
        <w:t>Hulpdiensten (politie, brandweer en ambulancedienst): Tijdens werkzaamheden moeten vluchtroutes en locaties altijd goed bruikbaar blijven</w:t>
      </w:r>
      <w:r>
        <w:rPr>
          <w:rFonts w:eastAsiaTheme="minorHAnsi" w:cs="Arial"/>
          <w:lang w:eastAsia="en-US"/>
        </w:rPr>
        <w:t>.</w:t>
      </w:r>
    </w:p>
    <w:p w14:paraId="51A1A2E3" w14:textId="77777777" w:rsidR="00890171" w:rsidRPr="00A0257A" w:rsidRDefault="00890171" w:rsidP="00890171">
      <w:pPr>
        <w:rPr>
          <w:rFonts w:cs="Arial"/>
        </w:rPr>
      </w:pPr>
    </w:p>
    <w:p w14:paraId="40F2CCAF" w14:textId="77777777" w:rsidR="00890171" w:rsidRPr="00A0257A" w:rsidRDefault="00890171" w:rsidP="00890171">
      <w:pPr>
        <w:rPr>
          <w:rFonts w:cs="Arial"/>
          <w:b/>
          <w:bCs/>
        </w:rPr>
      </w:pPr>
      <w:r w:rsidRPr="00A0257A">
        <w:rPr>
          <w:rFonts w:cs="Arial"/>
          <w:b/>
          <w:bCs/>
        </w:rPr>
        <w:t>Eisen bereikbaarheid en beschikbaarheid</w:t>
      </w:r>
    </w:p>
    <w:p w14:paraId="3DA336D5" w14:textId="77777777" w:rsidR="00890171" w:rsidRPr="00A0257A" w:rsidRDefault="00890171" w:rsidP="00B904A6">
      <w:pPr>
        <w:numPr>
          <w:ilvl w:val="0"/>
          <w:numId w:val="23"/>
        </w:numPr>
        <w:spacing w:after="200" w:line="276" w:lineRule="auto"/>
        <w:contextualSpacing/>
        <w:rPr>
          <w:rFonts w:asciiTheme="minorHAnsi" w:eastAsiaTheme="minorEastAsia" w:hAnsiTheme="minorHAnsi" w:cstheme="minorBidi"/>
          <w:lang w:eastAsia="en-US"/>
        </w:rPr>
      </w:pPr>
      <w:r w:rsidRPr="5DC35A66">
        <w:rPr>
          <w:rFonts w:eastAsiaTheme="minorEastAsia" w:cs="Arial"/>
          <w:lang w:eastAsia="en-US"/>
        </w:rPr>
        <w:t>Inschrijver dient ervoor te zorgen dat exploitatie altijd ongestoord voort kan gaan;</w:t>
      </w:r>
    </w:p>
    <w:p w14:paraId="397B5A61" w14:textId="77777777" w:rsidR="00890171" w:rsidRPr="00A0257A" w:rsidRDefault="00890171" w:rsidP="00B904A6">
      <w:pPr>
        <w:numPr>
          <w:ilvl w:val="0"/>
          <w:numId w:val="23"/>
        </w:numPr>
        <w:spacing w:after="200" w:line="276" w:lineRule="auto"/>
        <w:contextualSpacing/>
        <w:rPr>
          <w:rFonts w:asciiTheme="minorHAnsi" w:eastAsiaTheme="minorEastAsia" w:hAnsiTheme="minorHAnsi" w:cstheme="minorBidi"/>
          <w:lang w:eastAsia="en-US"/>
        </w:rPr>
      </w:pPr>
      <w:r w:rsidRPr="5DC35A66">
        <w:rPr>
          <w:rFonts w:eastAsiaTheme="minorEastAsia" w:cs="Arial"/>
          <w:lang w:eastAsia="en-US"/>
        </w:rPr>
        <w:t>Tijdens werkzaamheden in transferruimtes zorgt Inschrijver ervoor dat vluchtroutes altijd goed bruikbaar blijven;</w:t>
      </w:r>
    </w:p>
    <w:p w14:paraId="4C46FC47" w14:textId="77777777" w:rsidR="00890171" w:rsidRPr="00A0257A" w:rsidRDefault="00890171" w:rsidP="00B904A6">
      <w:pPr>
        <w:numPr>
          <w:ilvl w:val="0"/>
          <w:numId w:val="23"/>
        </w:numPr>
        <w:spacing w:after="200" w:line="276" w:lineRule="auto"/>
        <w:contextualSpacing/>
        <w:rPr>
          <w:rFonts w:asciiTheme="minorHAnsi" w:eastAsiaTheme="minorEastAsia" w:hAnsiTheme="minorHAnsi" w:cstheme="minorBidi"/>
          <w:lang w:eastAsia="en-US"/>
        </w:rPr>
      </w:pPr>
      <w:r w:rsidRPr="5DC35A66">
        <w:rPr>
          <w:rFonts w:eastAsiaTheme="minorEastAsia" w:cs="Arial"/>
          <w:lang w:eastAsia="en-US"/>
        </w:rPr>
        <w:lastRenderedPageBreak/>
        <w:t>Tijdens werkzaamheden, in onder andere dienstgangen en/of technische ruimtes, dient inschrijver ervoor te zorgen dat de eigen medewerkers en/of andere in opdracht van GVB werkende bedrijven geen hinder ondervinden en de ruimtes altijd toegankelijk blijven voor werkzaamheden. Werkvoorraden, machines en overige materialen dienen zodanig opgesteld te worden dat de doorgang is geborgd. Dit geldt ook in de avond, nacht en de weekeinden;</w:t>
      </w:r>
    </w:p>
    <w:p w14:paraId="5A48FCBE" w14:textId="77777777" w:rsidR="00890171" w:rsidRPr="00A0257A" w:rsidRDefault="00890171" w:rsidP="00B904A6">
      <w:pPr>
        <w:numPr>
          <w:ilvl w:val="0"/>
          <w:numId w:val="23"/>
        </w:numPr>
        <w:spacing w:after="200" w:line="276" w:lineRule="auto"/>
        <w:contextualSpacing/>
        <w:rPr>
          <w:rFonts w:asciiTheme="minorHAnsi" w:eastAsiaTheme="minorEastAsia" w:hAnsiTheme="minorHAnsi" w:cstheme="minorBidi"/>
          <w:lang w:eastAsia="en-US"/>
        </w:rPr>
      </w:pPr>
      <w:r w:rsidRPr="5DC35A66">
        <w:rPr>
          <w:rFonts w:eastAsiaTheme="minorEastAsia" w:cs="Arial"/>
          <w:lang w:eastAsia="en-US"/>
        </w:rPr>
        <w:t>Inschrijver dient ervoor te zorgen dat inspecteurs van genoemde (hulp)diensten geen enkele hinder ervaren door in uitvoering zijnde werkzaamheden;</w:t>
      </w:r>
    </w:p>
    <w:p w14:paraId="3D14F3C5" w14:textId="77777777" w:rsidR="00890171" w:rsidRPr="00A0257A" w:rsidRDefault="00890171" w:rsidP="00B904A6">
      <w:pPr>
        <w:numPr>
          <w:ilvl w:val="0"/>
          <w:numId w:val="23"/>
        </w:numPr>
        <w:spacing w:after="200" w:line="276" w:lineRule="auto"/>
        <w:contextualSpacing/>
        <w:rPr>
          <w:rFonts w:eastAsiaTheme="minorEastAsia" w:cs="Arial"/>
          <w:lang w:eastAsia="en-US"/>
        </w:rPr>
      </w:pPr>
      <w:r w:rsidRPr="5DC35A66">
        <w:rPr>
          <w:rFonts w:eastAsiaTheme="minorEastAsia" w:cs="Arial"/>
          <w:lang w:eastAsia="en-US"/>
        </w:rPr>
        <w:t>Inschrijver zorgt ervoor dat de bereikbaarheid /toegankelijkheid voor de hulpverlening te allen tijde gegarandeerd is. Hekwerken, afzettingen of andere obstakels die deze route blokkeren dienen te allen tijde snel en gemakkelijk te kunnen worden verwijderd.</w:t>
      </w:r>
    </w:p>
    <w:p w14:paraId="67D891DF" w14:textId="77777777" w:rsidR="00890171" w:rsidRPr="00A0257A" w:rsidRDefault="00890171" w:rsidP="00890171">
      <w:pPr>
        <w:rPr>
          <w:rFonts w:cs="Arial"/>
          <w:b/>
        </w:rPr>
      </w:pPr>
    </w:p>
    <w:p w14:paraId="7A6118E3" w14:textId="77777777" w:rsidR="00890171" w:rsidRPr="00A0257A" w:rsidRDefault="00890171" w:rsidP="00890171">
      <w:pPr>
        <w:rPr>
          <w:rFonts w:cs="Arial"/>
        </w:rPr>
      </w:pPr>
      <w:r w:rsidRPr="00A0257A">
        <w:rPr>
          <w:rFonts w:cs="Arial"/>
          <w:b/>
        </w:rPr>
        <w:t xml:space="preserve">Leefbaarheid en communicatie </w:t>
      </w:r>
    </w:p>
    <w:p w14:paraId="7A04A67C" w14:textId="77777777" w:rsidR="00890171" w:rsidRPr="00A0257A" w:rsidRDefault="00890171" w:rsidP="00890171">
      <w:pPr>
        <w:rPr>
          <w:rFonts w:cs="Arial"/>
        </w:rPr>
      </w:pPr>
      <w:r w:rsidRPr="00A0257A">
        <w:rPr>
          <w:rFonts w:cs="Arial"/>
        </w:rPr>
        <w:t>De werkzaamheden hebben invloed op de leefbaarheid van de omgeving. Het voorkomen van geluidsoverlast, vervuiling door de werkzaamheden, risico op beschadigingen van eigendommen e.d. is van groot belang. Met betrekking tot de leefbaarheid dient de inschrijver rekening houden met de volgende aspecten en verantwoordelijkheden:</w:t>
      </w:r>
    </w:p>
    <w:p w14:paraId="1F73E427" w14:textId="6A816B1A" w:rsidR="00890171" w:rsidRPr="00A0257A" w:rsidRDefault="00890171" w:rsidP="00B904A6">
      <w:pPr>
        <w:numPr>
          <w:ilvl w:val="0"/>
          <w:numId w:val="24"/>
        </w:numPr>
        <w:spacing w:after="160" w:line="259" w:lineRule="auto"/>
        <w:contextualSpacing/>
        <w:rPr>
          <w:rFonts w:cs="Arial"/>
        </w:rPr>
      </w:pPr>
      <w:r w:rsidRPr="00A0257A">
        <w:rPr>
          <w:rFonts w:cs="Arial"/>
        </w:rPr>
        <w:t xml:space="preserve">Houden aan de regels </w:t>
      </w:r>
      <w:r w:rsidR="00B46622">
        <w:rPr>
          <w:rFonts w:cs="Arial"/>
        </w:rPr>
        <w:t>m.b.t.</w:t>
      </w:r>
      <w:r w:rsidRPr="00A0257A">
        <w:rPr>
          <w:rFonts w:cs="Arial"/>
        </w:rPr>
        <w:t xml:space="preserve"> het gesloten houden van toegangen en het niet belemmeren van vluchtwegen incl. het borgen van een goede werking van de installaties tijdens onderhoud. Dit aangezien activiteiten veelal tijdens de dag plaats vinden en installaties op dat moment gewoon operationeel zijn</w:t>
      </w:r>
      <w:r>
        <w:rPr>
          <w:rFonts w:cs="Arial"/>
        </w:rPr>
        <w:t>;</w:t>
      </w:r>
    </w:p>
    <w:p w14:paraId="3C045E72" w14:textId="043ABBC9" w:rsidR="00890171" w:rsidRPr="00A0257A" w:rsidRDefault="00890171" w:rsidP="747C5DAA">
      <w:pPr>
        <w:numPr>
          <w:ilvl w:val="0"/>
          <w:numId w:val="25"/>
        </w:numPr>
        <w:spacing w:after="200" w:line="276" w:lineRule="auto"/>
        <w:contextualSpacing/>
        <w:rPr>
          <w:rFonts w:eastAsiaTheme="minorEastAsia" w:cs="Arial"/>
          <w:lang w:eastAsia="en-US"/>
        </w:rPr>
      </w:pPr>
      <w:r w:rsidRPr="747C5DAA">
        <w:rPr>
          <w:rFonts w:eastAsiaTheme="minorEastAsia" w:cs="Arial"/>
          <w:lang w:eastAsia="en-US"/>
        </w:rPr>
        <w:t xml:space="preserve">Aan en afvoeren materialen </w:t>
      </w:r>
      <w:r w:rsidR="00B46622" w:rsidRPr="747C5DAA">
        <w:rPr>
          <w:rFonts w:eastAsiaTheme="minorEastAsia" w:cs="Arial"/>
          <w:lang w:eastAsia="en-US"/>
        </w:rPr>
        <w:t>volgens</w:t>
      </w:r>
      <w:r w:rsidRPr="747C5DAA">
        <w:rPr>
          <w:rFonts w:eastAsiaTheme="minorEastAsia" w:cs="Arial"/>
          <w:lang w:eastAsia="en-US"/>
        </w:rPr>
        <w:t xml:space="preserve"> de afgesproken routes.</w:t>
      </w:r>
    </w:p>
    <w:p w14:paraId="0EA810B0" w14:textId="42F07736" w:rsidR="00890171" w:rsidRDefault="00890171" w:rsidP="00890171">
      <w:pPr>
        <w:rPr>
          <w:rFonts w:cs="Arial"/>
        </w:rPr>
      </w:pPr>
      <w:r w:rsidRPr="00A0257A">
        <w:rPr>
          <w:rFonts w:cs="Arial"/>
        </w:rPr>
        <w:t>Wens: De inschrijver plant- en voert het werk uit op een wijze die zo goed mogelijk invulling geeft aan de gestelde minimumeisen. Een inschrijver kan een meerwaarde creëren door aantoonbaar meer te doen dan de minimaal gestelde eisen.</w:t>
      </w:r>
    </w:p>
    <w:p w14:paraId="6094D82C" w14:textId="77777777" w:rsidR="00890171" w:rsidRPr="00A0257A" w:rsidRDefault="00890171" w:rsidP="00890171"/>
    <w:p w14:paraId="4935FE94" w14:textId="1E1A29C3" w:rsidR="00890171" w:rsidRPr="000909F9" w:rsidRDefault="00890171" w:rsidP="00890171">
      <w:pPr>
        <w:pStyle w:val="Kop3"/>
        <w:keepLines w:val="0"/>
        <w:tabs>
          <w:tab w:val="num" w:pos="851"/>
        </w:tabs>
        <w:spacing w:before="280" w:after="0" w:line="280" w:lineRule="atLeast"/>
        <w:ind w:left="0" w:firstLine="0"/>
      </w:pPr>
      <w:r w:rsidRPr="000909F9">
        <w:t>Beoordeling Gunningscriterium 1 Organisatie</w:t>
      </w:r>
      <w:r w:rsidR="00436975" w:rsidRPr="000909F9">
        <w:t xml:space="preserve">, </w:t>
      </w:r>
      <w:r w:rsidRPr="000909F9">
        <w:t>planning</w:t>
      </w:r>
      <w:r w:rsidR="00436975" w:rsidRPr="000909F9">
        <w:t xml:space="preserve"> en implementatie </w:t>
      </w:r>
      <w:r w:rsidRPr="000909F9">
        <w:t>van de onderhoudswerkzaamheden</w:t>
      </w:r>
      <w:r w:rsidR="00436975" w:rsidRPr="000909F9">
        <w:t>.</w:t>
      </w:r>
    </w:p>
    <w:tbl>
      <w:tblPr>
        <w:tblStyle w:val="Tabelraster4"/>
        <w:tblW w:w="0" w:type="auto"/>
        <w:tblInd w:w="0" w:type="dxa"/>
        <w:tblLook w:val="04A0" w:firstRow="1" w:lastRow="0" w:firstColumn="1" w:lastColumn="0" w:noHBand="0" w:noVBand="1"/>
      </w:tblPr>
      <w:tblGrid>
        <w:gridCol w:w="894"/>
        <w:gridCol w:w="1254"/>
        <w:gridCol w:w="2284"/>
        <w:gridCol w:w="4628"/>
      </w:tblGrid>
      <w:tr w:rsidR="00890171" w:rsidRPr="00A0257A" w14:paraId="2E55222C" w14:textId="77777777" w:rsidTr="00890171">
        <w:tc>
          <w:tcPr>
            <w:tcW w:w="894" w:type="dxa"/>
          </w:tcPr>
          <w:p w14:paraId="37745180" w14:textId="77777777" w:rsidR="00890171" w:rsidRPr="00A0257A" w:rsidRDefault="00890171" w:rsidP="00890171">
            <w:pPr>
              <w:rPr>
                <w:rFonts w:cs="Arial"/>
                <w:b/>
              </w:rPr>
            </w:pPr>
            <w:r w:rsidRPr="00A0257A">
              <w:rPr>
                <w:rFonts w:cs="Arial"/>
                <w:b/>
              </w:rPr>
              <w:t>Punten</w:t>
            </w:r>
          </w:p>
        </w:tc>
        <w:tc>
          <w:tcPr>
            <w:tcW w:w="1254" w:type="dxa"/>
          </w:tcPr>
          <w:p w14:paraId="04677E42" w14:textId="4F9B9D51" w:rsidR="00890171" w:rsidRPr="00A0257A" w:rsidRDefault="00890171" w:rsidP="00890171">
            <w:pPr>
              <w:rPr>
                <w:rFonts w:cs="Arial"/>
                <w:b/>
              </w:rPr>
            </w:pPr>
            <w:r w:rsidRPr="00A0257A">
              <w:rPr>
                <w:rFonts w:cs="Arial"/>
                <w:b/>
              </w:rPr>
              <w:t>Fictieve korting</w:t>
            </w:r>
            <w:r w:rsidR="003C56D5">
              <w:rPr>
                <w:rFonts w:cs="Arial"/>
                <w:b/>
              </w:rPr>
              <w:t xml:space="preserve"> in Euro</w:t>
            </w:r>
          </w:p>
        </w:tc>
        <w:tc>
          <w:tcPr>
            <w:tcW w:w="6914" w:type="dxa"/>
            <w:gridSpan w:val="2"/>
          </w:tcPr>
          <w:p w14:paraId="11636CE4" w14:textId="1A9F5D73" w:rsidR="00890171" w:rsidRPr="00A0257A" w:rsidRDefault="00890171" w:rsidP="00890171">
            <w:pPr>
              <w:rPr>
                <w:rFonts w:cs="Arial"/>
              </w:rPr>
            </w:pPr>
            <w:r w:rsidRPr="00A0257A">
              <w:rPr>
                <w:rFonts w:cs="Arial"/>
              </w:rPr>
              <w:t>Middels de in te dienen plan van aanpak geeft de inschrijver aan hoe hij invulling geeft aan de minimumeisen met betrekking tot de uitvoering van preventief onderhoud zoals deze zijn opgenomen in de aanbestedingsstukken en op welke wijze inschrijver voornemens is de gestelde eisen en voorwaarden haalbaar, ambitieus en realistisch in te vullen. In aanvulling op de invulling van de gestelde eisen kan inschrijver meerwaarde creëren door aanvullende maatregelen en werkzaamheden aan te bieden die relevant (d.w.z. een daadwerkelijke naar het oordeel van GVB voor deze onderhoudswerkzaamheden toegevoegde waarde vertegenwoordigen), haalbaar en realistisch zijn. De beoordelingscommissie zal dit beoordelen.</w:t>
            </w:r>
          </w:p>
        </w:tc>
      </w:tr>
      <w:tr w:rsidR="00890171" w:rsidRPr="00A0257A" w14:paraId="4A0A0ED3" w14:textId="77777777" w:rsidTr="00890171">
        <w:trPr>
          <w:trHeight w:val="1960"/>
        </w:trPr>
        <w:tc>
          <w:tcPr>
            <w:tcW w:w="894" w:type="dxa"/>
          </w:tcPr>
          <w:p w14:paraId="130CC66E" w14:textId="77777777" w:rsidR="00890171" w:rsidRPr="00A0257A" w:rsidRDefault="00890171" w:rsidP="00890171">
            <w:pPr>
              <w:rPr>
                <w:rFonts w:cs="Arial"/>
              </w:rPr>
            </w:pPr>
            <w:r>
              <w:rPr>
                <w:rFonts w:cs="Arial"/>
              </w:rPr>
              <w:t>10</w:t>
            </w:r>
          </w:p>
        </w:tc>
        <w:tc>
          <w:tcPr>
            <w:tcW w:w="1254" w:type="dxa"/>
          </w:tcPr>
          <w:p w14:paraId="6AFA9469" w14:textId="19059402" w:rsidR="00890171" w:rsidRPr="00A0257A" w:rsidRDefault="003F3965" w:rsidP="00890171">
            <w:pPr>
              <w:rPr>
                <w:rFonts w:cs="Arial"/>
              </w:rPr>
            </w:pPr>
            <w:r>
              <w:rPr>
                <w:rFonts w:cs="Arial"/>
              </w:rPr>
              <w:t>25</w:t>
            </w:r>
            <w:r w:rsidR="003C56D5">
              <w:rPr>
                <w:rFonts w:cs="Arial"/>
              </w:rPr>
              <w:t>.000</w:t>
            </w:r>
          </w:p>
        </w:tc>
        <w:tc>
          <w:tcPr>
            <w:tcW w:w="6914" w:type="dxa"/>
            <w:gridSpan w:val="2"/>
          </w:tcPr>
          <w:p w14:paraId="2A1C8033" w14:textId="77777777" w:rsidR="00890171" w:rsidRPr="00A0257A" w:rsidRDefault="00890171" w:rsidP="00890171">
            <w:pPr>
              <w:rPr>
                <w:rFonts w:cs="Arial"/>
              </w:rPr>
            </w:pPr>
            <w:r w:rsidRPr="00A0257A">
              <w:rPr>
                <w:rFonts w:cs="Arial"/>
              </w:rPr>
              <w:t xml:space="preserve">In het plan wordt aan alle gestelde minimum eisen voldaan. </w:t>
            </w:r>
          </w:p>
          <w:p w14:paraId="226EE857" w14:textId="77777777" w:rsidR="00890171" w:rsidRPr="00A0257A" w:rsidRDefault="00890171" w:rsidP="00890171">
            <w:pPr>
              <w:rPr>
                <w:rFonts w:cs="Arial"/>
              </w:rPr>
            </w:pPr>
            <w:r w:rsidRPr="00A0257A">
              <w:rPr>
                <w:rFonts w:cs="Arial"/>
              </w:rPr>
              <w:t>De uitwerking van de minimumeisen en aanvullende maatregelen is naar mening van de beoordelaar uitstekend.</w:t>
            </w:r>
          </w:p>
          <w:p w14:paraId="13D413D8" w14:textId="77777777" w:rsidR="00890171" w:rsidRPr="00A0257A" w:rsidRDefault="00890171" w:rsidP="00890171">
            <w:pPr>
              <w:rPr>
                <w:rFonts w:cs="Arial"/>
              </w:rPr>
            </w:pPr>
            <w:r w:rsidRPr="00A0257A">
              <w:rPr>
                <w:rFonts w:cs="Arial"/>
              </w:rPr>
              <w:t>De inschrijver biedt naar mening van de beoordelaar een zeer groot aantal aanvullende maatregelen en werkzaamheden aan die relevant, haalbaar en realistisch zijn. Inschrijver biedt daarmee naar mening van de beoordelaar zeer veel meerwaarde.</w:t>
            </w:r>
          </w:p>
        </w:tc>
      </w:tr>
      <w:tr w:rsidR="00890171" w:rsidRPr="00A0257A" w14:paraId="15C27543" w14:textId="77777777" w:rsidTr="00890171">
        <w:trPr>
          <w:trHeight w:val="1960"/>
        </w:trPr>
        <w:tc>
          <w:tcPr>
            <w:tcW w:w="894" w:type="dxa"/>
          </w:tcPr>
          <w:p w14:paraId="7EE787D2" w14:textId="77777777" w:rsidR="00890171" w:rsidRPr="00A0257A" w:rsidRDefault="00890171" w:rsidP="00890171">
            <w:pPr>
              <w:rPr>
                <w:rFonts w:cs="Arial"/>
              </w:rPr>
            </w:pPr>
            <w:r>
              <w:rPr>
                <w:rFonts w:cs="Arial"/>
              </w:rPr>
              <w:lastRenderedPageBreak/>
              <w:t>8</w:t>
            </w:r>
          </w:p>
        </w:tc>
        <w:tc>
          <w:tcPr>
            <w:tcW w:w="1254" w:type="dxa"/>
          </w:tcPr>
          <w:p w14:paraId="135274F5" w14:textId="5BB79B85" w:rsidR="00890171" w:rsidRPr="00A0257A" w:rsidRDefault="003F3965" w:rsidP="00890171">
            <w:pPr>
              <w:rPr>
                <w:rFonts w:cs="Arial"/>
              </w:rPr>
            </w:pPr>
            <w:r>
              <w:rPr>
                <w:rFonts w:cs="Arial"/>
              </w:rPr>
              <w:t>20</w:t>
            </w:r>
            <w:r w:rsidR="003C56D5">
              <w:rPr>
                <w:rFonts w:cs="Arial"/>
              </w:rPr>
              <w:t>.000</w:t>
            </w:r>
          </w:p>
        </w:tc>
        <w:tc>
          <w:tcPr>
            <w:tcW w:w="6914" w:type="dxa"/>
            <w:gridSpan w:val="2"/>
          </w:tcPr>
          <w:p w14:paraId="5D5DA39C" w14:textId="77777777" w:rsidR="00890171" w:rsidRPr="00A0257A" w:rsidRDefault="00890171" w:rsidP="00890171">
            <w:pPr>
              <w:rPr>
                <w:rFonts w:cs="Arial"/>
              </w:rPr>
            </w:pPr>
            <w:r w:rsidRPr="00A0257A">
              <w:rPr>
                <w:rFonts w:cs="Arial"/>
              </w:rPr>
              <w:t xml:space="preserve">In het plan wordt aan alle gestelde minimum eisen voldaan. </w:t>
            </w:r>
          </w:p>
          <w:p w14:paraId="6C5A71E2" w14:textId="77777777" w:rsidR="00890171" w:rsidRPr="00A0257A" w:rsidRDefault="00890171" w:rsidP="00890171">
            <w:pPr>
              <w:rPr>
                <w:rFonts w:cs="Arial"/>
              </w:rPr>
            </w:pPr>
            <w:r w:rsidRPr="00A0257A">
              <w:rPr>
                <w:rFonts w:cs="Arial"/>
              </w:rPr>
              <w:t>De uitwerking van de minimumeisen en aanvullende maatregelen is naar mening van de beoordelaar goed.</w:t>
            </w:r>
          </w:p>
          <w:p w14:paraId="64CFDF9D" w14:textId="77777777" w:rsidR="00890171" w:rsidRPr="00A0257A" w:rsidRDefault="00890171" w:rsidP="00890171">
            <w:pPr>
              <w:rPr>
                <w:rFonts w:cs="Arial"/>
              </w:rPr>
            </w:pPr>
            <w:r w:rsidRPr="00A0257A">
              <w:rPr>
                <w:rFonts w:cs="Arial"/>
              </w:rPr>
              <w:t>De inschrijver biedt naar mening van de beoordelaar een groot aantal aanvullende maatregelen en werkzaamheden aan die relevant, haalbaar en realistisch zijn. Inschrijver biedt daarmee naar mening van de beoordelaar veel meerwaarde.</w:t>
            </w:r>
          </w:p>
        </w:tc>
      </w:tr>
      <w:tr w:rsidR="00890171" w:rsidRPr="00A0257A" w14:paraId="2B25CCD4" w14:textId="77777777" w:rsidTr="00890171">
        <w:trPr>
          <w:trHeight w:val="1960"/>
        </w:trPr>
        <w:tc>
          <w:tcPr>
            <w:tcW w:w="894" w:type="dxa"/>
          </w:tcPr>
          <w:p w14:paraId="60193C0B" w14:textId="77777777" w:rsidR="00890171" w:rsidRPr="00A0257A" w:rsidRDefault="00890171" w:rsidP="00890171">
            <w:pPr>
              <w:rPr>
                <w:rFonts w:cs="Arial"/>
              </w:rPr>
            </w:pPr>
            <w:r>
              <w:rPr>
                <w:rFonts w:cs="Arial"/>
              </w:rPr>
              <w:t>5</w:t>
            </w:r>
          </w:p>
        </w:tc>
        <w:tc>
          <w:tcPr>
            <w:tcW w:w="1254" w:type="dxa"/>
          </w:tcPr>
          <w:p w14:paraId="43214E62" w14:textId="65E33D3E" w:rsidR="00890171" w:rsidRPr="00A0257A" w:rsidRDefault="003C56D5" w:rsidP="00890171">
            <w:pPr>
              <w:rPr>
                <w:rFonts w:cs="Arial"/>
              </w:rPr>
            </w:pPr>
            <w:r>
              <w:rPr>
                <w:rFonts w:cs="Arial"/>
              </w:rPr>
              <w:t>1</w:t>
            </w:r>
            <w:r w:rsidR="003F3965">
              <w:rPr>
                <w:rFonts w:cs="Arial"/>
              </w:rPr>
              <w:t>2</w:t>
            </w:r>
            <w:r>
              <w:rPr>
                <w:rFonts w:cs="Arial"/>
              </w:rPr>
              <w:t>.</w:t>
            </w:r>
            <w:r w:rsidR="003F3965">
              <w:rPr>
                <w:rFonts w:cs="Arial"/>
              </w:rPr>
              <w:t>5</w:t>
            </w:r>
            <w:r>
              <w:rPr>
                <w:rFonts w:cs="Arial"/>
              </w:rPr>
              <w:t>00</w:t>
            </w:r>
          </w:p>
        </w:tc>
        <w:tc>
          <w:tcPr>
            <w:tcW w:w="6914" w:type="dxa"/>
            <w:gridSpan w:val="2"/>
          </w:tcPr>
          <w:p w14:paraId="6FC8DE04" w14:textId="77777777" w:rsidR="00890171" w:rsidRPr="00A0257A" w:rsidRDefault="00890171" w:rsidP="00890171">
            <w:pPr>
              <w:rPr>
                <w:rFonts w:cs="Arial"/>
              </w:rPr>
            </w:pPr>
            <w:r w:rsidRPr="00A0257A">
              <w:rPr>
                <w:rFonts w:cs="Arial"/>
              </w:rPr>
              <w:t>In het plan wordt aan alle gestelde eisen voldaan.</w:t>
            </w:r>
          </w:p>
          <w:p w14:paraId="07FA262F" w14:textId="77777777" w:rsidR="00890171" w:rsidRPr="00A0257A" w:rsidRDefault="00890171" w:rsidP="00890171">
            <w:pPr>
              <w:rPr>
                <w:rFonts w:cs="Arial"/>
              </w:rPr>
            </w:pPr>
            <w:r w:rsidRPr="00A0257A">
              <w:rPr>
                <w:rFonts w:cs="Arial"/>
              </w:rPr>
              <w:t>De uitwerking van de minimumeisen is naar mening van de beoordelaar voldoende.</w:t>
            </w:r>
          </w:p>
          <w:p w14:paraId="22978DC0" w14:textId="77777777" w:rsidR="00890171" w:rsidRPr="00A0257A" w:rsidRDefault="00890171" w:rsidP="00890171">
            <w:pPr>
              <w:rPr>
                <w:rFonts w:cs="Arial"/>
              </w:rPr>
            </w:pPr>
            <w:r w:rsidRPr="00A0257A">
              <w:rPr>
                <w:rFonts w:cs="Arial"/>
              </w:rPr>
              <w:t>De inschrijver biedt naar mening van de beoordelaar een beperkt aantal aanvullende maatregelen en werkzaamheden aan die relevant, haalbaar en realistisch zijn. Inschrijver biedt daarmee naar mening van de beoordelaar beperkte meerwaarde.</w:t>
            </w:r>
          </w:p>
        </w:tc>
      </w:tr>
      <w:tr w:rsidR="00890171" w:rsidRPr="00A0257A" w14:paraId="013906BF" w14:textId="77777777" w:rsidTr="00890171">
        <w:trPr>
          <w:trHeight w:val="1960"/>
        </w:trPr>
        <w:tc>
          <w:tcPr>
            <w:tcW w:w="894" w:type="dxa"/>
          </w:tcPr>
          <w:p w14:paraId="642F9ED4" w14:textId="77777777" w:rsidR="00890171" w:rsidRPr="00A0257A" w:rsidRDefault="00890171" w:rsidP="00890171">
            <w:pPr>
              <w:rPr>
                <w:rFonts w:cs="Arial"/>
              </w:rPr>
            </w:pPr>
            <w:r>
              <w:rPr>
                <w:rFonts w:cs="Arial"/>
              </w:rPr>
              <w:t>3</w:t>
            </w:r>
          </w:p>
        </w:tc>
        <w:tc>
          <w:tcPr>
            <w:tcW w:w="1254" w:type="dxa"/>
          </w:tcPr>
          <w:p w14:paraId="11ED259A" w14:textId="5579C6F2" w:rsidR="00890171" w:rsidRPr="00A0257A" w:rsidRDefault="003F3965" w:rsidP="00890171">
            <w:pPr>
              <w:rPr>
                <w:rFonts w:cs="Arial"/>
              </w:rPr>
            </w:pPr>
            <w:r>
              <w:rPr>
                <w:rFonts w:cs="Arial"/>
              </w:rPr>
              <w:t>7</w:t>
            </w:r>
            <w:r w:rsidR="003C56D5">
              <w:rPr>
                <w:rFonts w:cs="Arial"/>
              </w:rPr>
              <w:t>.</w:t>
            </w:r>
            <w:r>
              <w:rPr>
                <w:rFonts w:cs="Arial"/>
              </w:rPr>
              <w:t>5</w:t>
            </w:r>
            <w:r w:rsidR="003C56D5">
              <w:rPr>
                <w:rFonts w:cs="Arial"/>
              </w:rPr>
              <w:t>00</w:t>
            </w:r>
          </w:p>
        </w:tc>
        <w:tc>
          <w:tcPr>
            <w:tcW w:w="6914" w:type="dxa"/>
            <w:gridSpan w:val="2"/>
          </w:tcPr>
          <w:p w14:paraId="51C83EB7" w14:textId="77777777" w:rsidR="00890171" w:rsidRPr="00A0257A" w:rsidRDefault="00890171" w:rsidP="00890171">
            <w:pPr>
              <w:rPr>
                <w:rFonts w:cs="Arial"/>
              </w:rPr>
            </w:pPr>
            <w:r w:rsidRPr="00A0257A">
              <w:rPr>
                <w:rFonts w:cs="Arial"/>
              </w:rPr>
              <w:t>In het plan wordt aan alle gestelde eisen voldaan.</w:t>
            </w:r>
          </w:p>
          <w:p w14:paraId="0A1ACE0C" w14:textId="77777777" w:rsidR="00890171" w:rsidRPr="00A0257A" w:rsidRDefault="00890171" w:rsidP="00890171">
            <w:pPr>
              <w:rPr>
                <w:rFonts w:cs="Arial"/>
              </w:rPr>
            </w:pPr>
            <w:r w:rsidRPr="00A0257A">
              <w:rPr>
                <w:rFonts w:cs="Arial"/>
              </w:rPr>
              <w:t>De uitwerking van de minimumeisen is naar mening van de beoordelaar redelijk.</w:t>
            </w:r>
          </w:p>
          <w:p w14:paraId="415F547D" w14:textId="77777777" w:rsidR="00890171" w:rsidRPr="00A0257A" w:rsidRDefault="00890171" w:rsidP="00890171">
            <w:pPr>
              <w:rPr>
                <w:rFonts w:cs="Arial"/>
              </w:rPr>
            </w:pPr>
            <w:r w:rsidRPr="00A0257A">
              <w:rPr>
                <w:rFonts w:cs="Arial"/>
              </w:rPr>
              <w:t>De inschrijver biedt naar mening van de beoordelaar nauwelijks tot geen aanvullende maatregelen en werkzaamheden aan die relevant, haalbaar en realistisch zijn. Inschrijver biedt daarmee naar mening van de beoordelaar geen</w:t>
            </w:r>
            <w:r w:rsidRPr="00CB22D5">
              <w:rPr>
                <w:rFonts w:cs="Arial"/>
              </w:rPr>
              <w:t>/nauwelijks</w:t>
            </w:r>
            <w:r w:rsidRPr="00A0257A">
              <w:rPr>
                <w:rFonts w:cs="Arial"/>
              </w:rPr>
              <w:t xml:space="preserve"> meerwaarde.</w:t>
            </w:r>
          </w:p>
        </w:tc>
      </w:tr>
      <w:tr w:rsidR="00890171" w:rsidRPr="00A0257A" w14:paraId="14EC54FD" w14:textId="77777777" w:rsidTr="00890171">
        <w:trPr>
          <w:trHeight w:val="1262"/>
        </w:trPr>
        <w:tc>
          <w:tcPr>
            <w:tcW w:w="894" w:type="dxa"/>
          </w:tcPr>
          <w:p w14:paraId="03C47DDF" w14:textId="77777777" w:rsidR="00890171" w:rsidRPr="00A0257A" w:rsidRDefault="00890171" w:rsidP="00890171">
            <w:pPr>
              <w:rPr>
                <w:rFonts w:cs="Arial"/>
              </w:rPr>
            </w:pPr>
            <w:r w:rsidRPr="00A0257A">
              <w:rPr>
                <w:rFonts w:cs="Arial"/>
              </w:rPr>
              <w:t>0</w:t>
            </w:r>
          </w:p>
        </w:tc>
        <w:tc>
          <w:tcPr>
            <w:tcW w:w="3539" w:type="dxa"/>
            <w:gridSpan w:val="2"/>
          </w:tcPr>
          <w:p w14:paraId="241D7522" w14:textId="77777777" w:rsidR="00890171" w:rsidRPr="00A0257A" w:rsidRDefault="00890171" w:rsidP="00890171">
            <w:pPr>
              <w:rPr>
                <w:rFonts w:cs="Arial"/>
              </w:rPr>
            </w:pPr>
            <w:r w:rsidRPr="00A0257A">
              <w:rPr>
                <w:rFonts w:cs="Arial"/>
              </w:rPr>
              <w:t>Als niet aan de minimale vereisten wordt voldaan zal inschrijver worden uitgesloten van verdere deelname aan deze aanbesteding.</w:t>
            </w:r>
          </w:p>
        </w:tc>
        <w:tc>
          <w:tcPr>
            <w:tcW w:w="4629" w:type="dxa"/>
          </w:tcPr>
          <w:p w14:paraId="19236344" w14:textId="77777777" w:rsidR="00890171" w:rsidRPr="00A0257A" w:rsidRDefault="00890171" w:rsidP="00890171">
            <w:pPr>
              <w:rPr>
                <w:rFonts w:cs="Arial"/>
              </w:rPr>
            </w:pPr>
            <w:r w:rsidRPr="00A0257A">
              <w:rPr>
                <w:rFonts w:cs="Arial"/>
              </w:rPr>
              <w:t xml:space="preserve">Geen of onvolledig plan en/of het ingediende plan voldoet op 1 of meerdere onderdelen niet aan de minimaal gestelde eisen. </w:t>
            </w:r>
          </w:p>
          <w:p w14:paraId="7DA3EDF2" w14:textId="77777777" w:rsidR="00890171" w:rsidRPr="00A0257A" w:rsidRDefault="00890171" w:rsidP="00890171">
            <w:pPr>
              <w:rPr>
                <w:rFonts w:cs="Arial"/>
              </w:rPr>
            </w:pPr>
          </w:p>
        </w:tc>
      </w:tr>
      <w:bookmarkEnd w:id="140"/>
    </w:tbl>
    <w:p w14:paraId="0ED61E06" w14:textId="77777777" w:rsidR="00890171" w:rsidRDefault="00890171" w:rsidP="00890171"/>
    <w:p w14:paraId="2CDCEBB8" w14:textId="6B54F1F3" w:rsidR="00890171" w:rsidRPr="00C74895" w:rsidRDefault="00890171" w:rsidP="00890171">
      <w:pPr>
        <w:pStyle w:val="Kop2"/>
        <w:ind w:left="860" w:hanging="860"/>
        <w:jc w:val="left"/>
      </w:pPr>
      <w:bookmarkStart w:id="143" w:name="_Hlk9412517"/>
      <w:bookmarkStart w:id="144" w:name="_Toc9578903"/>
      <w:bookmarkStart w:id="145" w:name="_Toc59452031"/>
      <w:bookmarkStart w:id="146" w:name="_Toc71727329"/>
      <w:bookmarkStart w:id="147" w:name="_Toc73012670"/>
      <w:bookmarkStart w:id="148" w:name="_Toc95330998"/>
      <w:r w:rsidRPr="00C74895">
        <w:t xml:space="preserve">Gunningscriterium </w:t>
      </w:r>
      <w:r w:rsidR="00B904A6" w:rsidRPr="00C74895">
        <w:t>2</w:t>
      </w:r>
      <w:r w:rsidRPr="00C74895">
        <w:t xml:space="preserve"> Organisatie van </w:t>
      </w:r>
      <w:r w:rsidR="00C74895" w:rsidRPr="00C74895">
        <w:t xml:space="preserve">het </w:t>
      </w:r>
      <w:r w:rsidR="004217F9" w:rsidRPr="00C74895">
        <w:t>correctief onderhoud (</w:t>
      </w:r>
      <w:r w:rsidRPr="00C74895">
        <w:t xml:space="preserve">storingsonderhoud </w:t>
      </w:r>
      <w:bookmarkEnd w:id="143"/>
      <w:r w:rsidRPr="00C74895">
        <w:t>en afhandeling calamiteiten</w:t>
      </w:r>
      <w:bookmarkEnd w:id="144"/>
      <w:bookmarkEnd w:id="145"/>
      <w:bookmarkEnd w:id="146"/>
      <w:bookmarkEnd w:id="147"/>
      <w:r w:rsidR="004217F9" w:rsidRPr="00C74895">
        <w:t>)</w:t>
      </w:r>
      <w:bookmarkEnd w:id="148"/>
    </w:p>
    <w:p w14:paraId="324BC9E3" w14:textId="7874990A" w:rsidR="00890171" w:rsidRPr="00A0257A" w:rsidRDefault="00890171" w:rsidP="00890171">
      <w:pPr>
        <w:pStyle w:val="Kop3"/>
        <w:ind w:left="851" w:hanging="851"/>
      </w:pPr>
      <w:r w:rsidRPr="5DC35A66">
        <w:rPr>
          <w:rFonts w:eastAsiaTheme="majorEastAsia"/>
          <w:bCs/>
        </w:rPr>
        <w:t xml:space="preserve">Formulering </w:t>
      </w:r>
      <w:r>
        <w:t xml:space="preserve">Gunningscriterium </w:t>
      </w:r>
      <w:r w:rsidR="008E5712">
        <w:t>2</w:t>
      </w:r>
      <w:r>
        <w:t xml:space="preserve"> Organisatie van</w:t>
      </w:r>
      <w:r w:rsidR="00C74895">
        <w:t xml:space="preserve"> het</w:t>
      </w:r>
      <w:r>
        <w:t xml:space="preserve"> </w:t>
      </w:r>
      <w:r w:rsidR="004217F9">
        <w:t>correctief onderhoud (</w:t>
      </w:r>
      <w:r>
        <w:t>storingsonderhoud en afhandel</w:t>
      </w:r>
      <w:r w:rsidR="00015B62">
        <w:t>en van</w:t>
      </w:r>
      <w:r>
        <w:t xml:space="preserve"> calamiteiten</w:t>
      </w:r>
      <w:r w:rsidR="004217F9">
        <w:t>)</w:t>
      </w:r>
      <w:r>
        <w:t>.</w:t>
      </w:r>
    </w:p>
    <w:p w14:paraId="6E548F44" w14:textId="1D6C6BEE" w:rsidR="00AC7386" w:rsidRPr="008F07BD" w:rsidRDefault="00890171" w:rsidP="00890171">
      <w:pPr>
        <w:rPr>
          <w:rFonts w:eastAsiaTheme="minorEastAsia" w:cs="Arial"/>
          <w:color w:val="000000" w:themeColor="text1"/>
          <w:lang w:eastAsia="en-US"/>
        </w:rPr>
      </w:pPr>
      <w:r w:rsidRPr="1B8E35B2">
        <w:rPr>
          <w:b/>
          <w:bCs/>
        </w:rPr>
        <w:t>Doelstelling</w:t>
      </w:r>
      <w:r>
        <w:t xml:space="preserve">: </w:t>
      </w:r>
      <w:r w:rsidRPr="1B8E35B2">
        <w:rPr>
          <w:rFonts w:cs="Arial"/>
        </w:rPr>
        <w:t>Het oplossen van urgente en minder urgente storingen</w:t>
      </w:r>
      <w:r w:rsidR="00130AD4">
        <w:rPr>
          <w:rFonts w:cs="Arial"/>
        </w:rPr>
        <w:t xml:space="preserve"> en deze</w:t>
      </w:r>
      <w:r w:rsidRPr="1B8E35B2">
        <w:rPr>
          <w:rFonts w:cs="Arial"/>
        </w:rPr>
        <w:t xml:space="preserve"> zodanig </w:t>
      </w:r>
      <w:r w:rsidR="00130AD4">
        <w:rPr>
          <w:rFonts w:cs="Arial"/>
        </w:rPr>
        <w:t xml:space="preserve">te </w:t>
      </w:r>
      <w:r w:rsidRPr="1B8E35B2">
        <w:rPr>
          <w:rFonts w:cs="Arial"/>
        </w:rPr>
        <w:t xml:space="preserve">organiseren dat aan de minimumeisen wordt voldaan. </w:t>
      </w:r>
      <w:r w:rsidRPr="006A353B">
        <w:rPr>
          <w:rFonts w:eastAsiaTheme="minorEastAsia" w:cs="Arial"/>
          <w:color w:val="000000" w:themeColor="text1"/>
          <w:lang w:eastAsia="en-US"/>
        </w:rPr>
        <w:t xml:space="preserve">Opdrachtnemer dient storingsmeldingen en andere </w:t>
      </w:r>
      <w:r w:rsidRPr="008F07BD">
        <w:rPr>
          <w:rFonts w:eastAsiaTheme="minorEastAsia" w:cs="Arial"/>
          <w:color w:val="000000" w:themeColor="text1"/>
          <w:lang w:eastAsia="en-US"/>
        </w:rPr>
        <w:t>werkaanvragen met een urgentie, waarvan op (zeer) korte termijn uitvoering gewenst is</w:t>
      </w:r>
      <w:r w:rsidR="0044517B" w:rsidRPr="008F07BD">
        <w:rPr>
          <w:rFonts w:eastAsiaTheme="minorEastAsia" w:cs="Arial"/>
          <w:color w:val="000000" w:themeColor="text1"/>
          <w:lang w:eastAsia="en-US"/>
        </w:rPr>
        <w:t xml:space="preserve"> op te pakken.</w:t>
      </w:r>
      <w:r w:rsidRPr="008F07BD">
        <w:rPr>
          <w:rFonts w:eastAsiaTheme="minorEastAsia" w:cs="Arial"/>
          <w:color w:val="000000" w:themeColor="text1"/>
          <w:lang w:eastAsia="en-US"/>
        </w:rPr>
        <w:t xml:space="preserve"> </w:t>
      </w:r>
    </w:p>
    <w:p w14:paraId="2179FB34" w14:textId="2A005DCF" w:rsidR="00AC7386" w:rsidRDefault="00AC7386" w:rsidP="00890171">
      <w:pPr>
        <w:rPr>
          <w:rFonts w:eastAsiaTheme="minorEastAsia" w:cs="Arial"/>
          <w:color w:val="000000" w:themeColor="text1"/>
          <w:lang w:eastAsia="en-US"/>
        </w:rPr>
      </w:pPr>
      <w:r w:rsidRPr="008F07BD">
        <w:rPr>
          <w:rFonts w:eastAsiaTheme="minorEastAsia" w:cs="Arial"/>
          <w:color w:val="000000" w:themeColor="text1"/>
          <w:lang w:eastAsia="en-US"/>
        </w:rPr>
        <w:t xml:space="preserve">Zodat het </w:t>
      </w:r>
      <w:r w:rsidR="00BB0EF2" w:rsidRPr="008F07BD">
        <w:rPr>
          <w:rFonts w:eastAsiaTheme="minorEastAsia" w:cs="Arial"/>
          <w:color w:val="000000" w:themeColor="text1"/>
          <w:lang w:eastAsia="en-US"/>
        </w:rPr>
        <w:t xml:space="preserve">bijbehorende (correctieve) onderhoud </w:t>
      </w:r>
      <w:r w:rsidR="005C5FA3" w:rsidRPr="008F07BD">
        <w:rPr>
          <w:rFonts w:eastAsiaTheme="minorEastAsia" w:cs="Arial"/>
          <w:color w:val="000000" w:themeColor="text1"/>
          <w:lang w:eastAsia="en-US"/>
        </w:rPr>
        <w:t xml:space="preserve">zodanig </w:t>
      </w:r>
      <w:r w:rsidR="00BB0EF2" w:rsidRPr="008F07BD">
        <w:rPr>
          <w:rFonts w:eastAsiaTheme="minorEastAsia" w:cs="Arial"/>
          <w:color w:val="000000" w:themeColor="text1"/>
          <w:lang w:eastAsia="en-US"/>
        </w:rPr>
        <w:t>wordt verricht</w:t>
      </w:r>
      <w:r w:rsidR="00502940" w:rsidRPr="008F07BD">
        <w:rPr>
          <w:rFonts w:eastAsiaTheme="minorEastAsia" w:cs="Arial"/>
          <w:color w:val="000000" w:themeColor="text1"/>
          <w:lang w:eastAsia="en-US"/>
        </w:rPr>
        <w:t xml:space="preserve"> dat</w:t>
      </w:r>
      <w:r w:rsidR="00BB0EF2" w:rsidRPr="008F07BD">
        <w:rPr>
          <w:rFonts w:eastAsiaTheme="minorEastAsia" w:cs="Arial"/>
          <w:color w:val="000000" w:themeColor="text1"/>
          <w:lang w:eastAsia="en-US"/>
        </w:rPr>
        <w:t xml:space="preserve"> het element </w:t>
      </w:r>
      <w:r w:rsidR="007F3FDD" w:rsidRPr="008F07BD">
        <w:rPr>
          <w:rFonts w:eastAsiaTheme="minorEastAsia" w:cs="Arial"/>
          <w:color w:val="000000" w:themeColor="text1"/>
          <w:lang w:eastAsia="en-US"/>
        </w:rPr>
        <w:t>dat de storing heeft veroorzaakt is hersteld</w:t>
      </w:r>
      <w:r w:rsidR="00502940" w:rsidRPr="008F07BD">
        <w:rPr>
          <w:rFonts w:eastAsiaTheme="minorEastAsia" w:cs="Arial"/>
          <w:color w:val="000000" w:themeColor="text1"/>
          <w:lang w:eastAsia="en-US"/>
        </w:rPr>
        <w:t xml:space="preserve">. </w:t>
      </w:r>
      <w:r w:rsidR="00A07B0B" w:rsidRPr="008F07BD">
        <w:rPr>
          <w:rFonts w:eastAsiaTheme="minorEastAsia" w:cs="Arial"/>
          <w:color w:val="000000" w:themeColor="text1"/>
          <w:lang w:eastAsia="en-US"/>
        </w:rPr>
        <w:t xml:space="preserve">En dat dit in overeenstemming is met de </w:t>
      </w:r>
      <w:r w:rsidR="008F07BD" w:rsidRPr="008F07BD">
        <w:rPr>
          <w:rFonts w:eastAsiaTheme="minorEastAsia" w:cs="Arial"/>
          <w:color w:val="000000" w:themeColor="text1"/>
          <w:lang w:eastAsia="en-US"/>
        </w:rPr>
        <w:t>technische en functionele specificaties ervan en het element of de installatie terug in bedrijf gerede toestand is gekomen.</w:t>
      </w:r>
    </w:p>
    <w:p w14:paraId="208CE45B" w14:textId="1AE79103" w:rsidR="00890171" w:rsidRPr="00730128" w:rsidRDefault="00890171" w:rsidP="00890171">
      <w:pPr>
        <w:rPr>
          <w:rFonts w:cs="Arial"/>
        </w:rPr>
      </w:pPr>
      <w:r w:rsidRPr="1B8E35B2">
        <w:rPr>
          <w:rFonts w:cs="Arial"/>
        </w:rPr>
        <w:t>Door het maken van een uitstekend Plan van Aanpak en een optimale en logische aanpak voor het afhandelen van (hoog urgente)</w:t>
      </w:r>
      <w:r w:rsidR="00790F06">
        <w:rPr>
          <w:rFonts w:cs="Arial"/>
        </w:rPr>
        <w:t xml:space="preserve"> storingen en</w:t>
      </w:r>
      <w:r w:rsidRPr="1B8E35B2">
        <w:rPr>
          <w:rFonts w:cs="Arial"/>
        </w:rPr>
        <w:t xml:space="preserve"> goede en tijdige communicatie kan inschrij</w:t>
      </w:r>
      <w:r w:rsidRPr="00730128">
        <w:rPr>
          <w:rFonts w:cs="Arial"/>
        </w:rPr>
        <w:t>ver meerwaarde creëren voor GVB.</w:t>
      </w:r>
    </w:p>
    <w:p w14:paraId="58213732" w14:textId="77777777" w:rsidR="00890171" w:rsidRPr="00CE6675" w:rsidRDefault="00890171" w:rsidP="00890171">
      <w:pPr>
        <w:rPr>
          <w:rFonts w:cs="Arial"/>
        </w:rPr>
      </w:pPr>
    </w:p>
    <w:p w14:paraId="0D4F6597" w14:textId="5E8BD01F" w:rsidR="00890171" w:rsidRPr="00A0257A" w:rsidRDefault="00890171" w:rsidP="00890171">
      <w:pPr>
        <w:pStyle w:val="Kop3"/>
        <w:ind w:left="851" w:hanging="851"/>
      </w:pPr>
      <w:bookmarkStart w:id="149" w:name="_Hlk71621336"/>
      <w:bookmarkStart w:id="150" w:name="_Hlk69151457"/>
      <w:r w:rsidRPr="00A0257A">
        <w:rPr>
          <w:rFonts w:eastAsiaTheme="majorEastAsia"/>
          <w:bCs/>
          <w:iCs/>
        </w:rPr>
        <w:lastRenderedPageBreak/>
        <w:t xml:space="preserve">Indieningsproduct </w:t>
      </w:r>
      <w:r w:rsidRPr="00A0257A">
        <w:t xml:space="preserve">Gunningscriterium </w:t>
      </w:r>
      <w:r w:rsidR="008E5712">
        <w:t>2</w:t>
      </w:r>
      <w:r w:rsidRPr="00A0257A">
        <w:t xml:space="preserve"> Organisatie van</w:t>
      </w:r>
      <w:r w:rsidR="00C74895">
        <w:t xml:space="preserve"> het</w:t>
      </w:r>
      <w:r w:rsidR="004217F9">
        <w:t xml:space="preserve"> correctief onderhoud (</w:t>
      </w:r>
      <w:r w:rsidRPr="00A0257A">
        <w:t xml:space="preserve">storingsonderhoud en afhandeling </w:t>
      </w:r>
      <w:bookmarkStart w:id="151" w:name="_Hlk71621272"/>
      <w:r w:rsidRPr="00A0257A">
        <w:t>calamiteiten</w:t>
      </w:r>
      <w:r w:rsidR="004217F9">
        <w:t>)</w:t>
      </w:r>
      <w:r>
        <w:t>.</w:t>
      </w:r>
      <w:r w:rsidRPr="00A0257A">
        <w:t xml:space="preserve"> </w:t>
      </w:r>
    </w:p>
    <w:bookmarkEnd w:id="149"/>
    <w:p w14:paraId="39F8FEF7" w14:textId="2F464219" w:rsidR="00890171" w:rsidRPr="00A0257A" w:rsidRDefault="00890171" w:rsidP="00890171">
      <w:pPr>
        <w:rPr>
          <w:rFonts w:cs="Arial"/>
        </w:rPr>
      </w:pPr>
      <w:r w:rsidRPr="1B8E35B2">
        <w:rPr>
          <w:rFonts w:cs="Arial"/>
        </w:rPr>
        <w:t xml:space="preserve">Met in achtneming van het gestelde in </w:t>
      </w:r>
      <w:r w:rsidR="00B93B48">
        <w:rPr>
          <w:rFonts w:cs="Arial"/>
        </w:rPr>
        <w:t>5.1.6</w:t>
      </w:r>
      <w:r w:rsidRPr="1B8E35B2">
        <w:rPr>
          <w:rFonts w:cs="Arial"/>
        </w:rPr>
        <w:t xml:space="preserve"> en het Programma van Eisen neemt Inschrijver in zijn Plan van Aanpak een hoofdstuk op met de titel: </w:t>
      </w:r>
      <w:r w:rsidRPr="1B8E35B2">
        <w:rPr>
          <w:rFonts w:cs="Arial"/>
          <w:b/>
          <w:bCs/>
        </w:rPr>
        <w:t>Organisatie van</w:t>
      </w:r>
      <w:r w:rsidR="00C74895">
        <w:rPr>
          <w:rFonts w:cs="Arial"/>
          <w:b/>
          <w:bCs/>
        </w:rPr>
        <w:t xml:space="preserve"> het</w:t>
      </w:r>
      <w:r w:rsidRPr="1B8E35B2">
        <w:rPr>
          <w:rFonts w:cs="Arial"/>
          <w:b/>
          <w:bCs/>
        </w:rPr>
        <w:t xml:space="preserve"> </w:t>
      </w:r>
      <w:r w:rsidR="004217F9">
        <w:rPr>
          <w:rFonts w:cs="Arial"/>
          <w:b/>
          <w:bCs/>
        </w:rPr>
        <w:t>correctief onderhoud (</w:t>
      </w:r>
      <w:r w:rsidRPr="1B8E35B2">
        <w:rPr>
          <w:rFonts w:cs="Arial"/>
          <w:b/>
          <w:bCs/>
        </w:rPr>
        <w:t>storingsonderhoud en afhandeling calamiteiten</w:t>
      </w:r>
      <w:r w:rsidR="004217F9">
        <w:rPr>
          <w:rFonts w:cs="Arial"/>
          <w:b/>
          <w:bCs/>
        </w:rPr>
        <w:t>)</w:t>
      </w:r>
      <w:r>
        <w:rPr>
          <w:rFonts w:cs="Arial"/>
          <w:b/>
          <w:bCs/>
        </w:rPr>
        <w:t>.</w:t>
      </w:r>
      <w:bookmarkEnd w:id="150"/>
      <w:r w:rsidRPr="1B8E35B2">
        <w:rPr>
          <w:rFonts w:cs="Arial"/>
        </w:rPr>
        <w:t xml:space="preserve"> Dit hoofdstuk omschrijft:</w:t>
      </w:r>
    </w:p>
    <w:p w14:paraId="61B59BC8" w14:textId="77777777" w:rsidR="000D0B75" w:rsidRDefault="00890171" w:rsidP="00823539">
      <w:pPr>
        <w:numPr>
          <w:ilvl w:val="0"/>
          <w:numId w:val="21"/>
        </w:numPr>
        <w:spacing w:after="200" w:line="276" w:lineRule="auto"/>
        <w:contextualSpacing/>
        <w:rPr>
          <w:rFonts w:eastAsiaTheme="minorHAnsi" w:cs="Arial"/>
          <w:lang w:eastAsia="en-US"/>
        </w:rPr>
      </w:pPr>
      <w:r w:rsidRPr="00A0257A">
        <w:rPr>
          <w:rFonts w:eastAsiaTheme="minorHAnsi" w:cs="Arial"/>
          <w:lang w:eastAsia="en-US"/>
        </w:rPr>
        <w:t xml:space="preserve">Een compact plan van aanpak waarin inschrijver concreet uitwerkt op welke wijze hij urgente en minder urgente storingen zodanig gaat organiseren dat minimaal aan de gehanteerde </w:t>
      </w:r>
      <w:r w:rsidRPr="004D6D59">
        <w:rPr>
          <w:rFonts w:eastAsiaTheme="minorHAnsi" w:cs="Arial"/>
          <w:lang w:eastAsia="en-US"/>
        </w:rPr>
        <w:t>responsetijden</w:t>
      </w:r>
      <w:r w:rsidRPr="00A0257A">
        <w:rPr>
          <w:rFonts w:eastAsiaTheme="minorHAnsi" w:cs="Arial"/>
          <w:lang w:eastAsia="en-US"/>
        </w:rPr>
        <w:t xml:space="preserve"> en minimumeisen wordt voldaan</w:t>
      </w:r>
      <w:r>
        <w:rPr>
          <w:rFonts w:eastAsiaTheme="minorHAnsi" w:cs="Arial"/>
          <w:lang w:eastAsia="en-US"/>
        </w:rPr>
        <w:t>.</w:t>
      </w:r>
      <w:r w:rsidRPr="00A0257A">
        <w:rPr>
          <w:rFonts w:eastAsiaTheme="minorHAnsi" w:cs="Arial"/>
          <w:lang w:eastAsia="en-US"/>
        </w:rPr>
        <w:t xml:space="preserve"> </w:t>
      </w:r>
    </w:p>
    <w:p w14:paraId="3692B351" w14:textId="2B150D8D" w:rsidR="000D0B75" w:rsidRDefault="00FF1392" w:rsidP="00823539">
      <w:pPr>
        <w:numPr>
          <w:ilvl w:val="0"/>
          <w:numId w:val="21"/>
        </w:numPr>
        <w:spacing w:after="200" w:line="276" w:lineRule="auto"/>
        <w:contextualSpacing/>
        <w:rPr>
          <w:rFonts w:eastAsiaTheme="minorHAnsi" w:cs="Arial"/>
          <w:lang w:eastAsia="en-US"/>
        </w:rPr>
      </w:pPr>
      <w:r>
        <w:rPr>
          <w:rFonts w:eastAsiaTheme="minorHAnsi" w:cs="Arial"/>
          <w:lang w:eastAsia="en-US"/>
        </w:rPr>
        <w:t>Daarbij</w:t>
      </w:r>
      <w:r w:rsidR="00C74895">
        <w:rPr>
          <w:rFonts w:eastAsiaTheme="minorHAnsi" w:cs="Arial"/>
          <w:lang w:eastAsia="en-US"/>
        </w:rPr>
        <w:t xml:space="preserve"> kan het zijn dat na</w:t>
      </w:r>
      <w:r>
        <w:rPr>
          <w:rFonts w:eastAsiaTheme="minorHAnsi" w:cs="Arial"/>
          <w:lang w:eastAsia="en-US"/>
        </w:rPr>
        <w:t xml:space="preserve"> de verrichtingen, GVB aanvullende aanvragen bij u indient. U dient hierbij inzichtelijk te maken</w:t>
      </w:r>
      <w:r w:rsidR="00847375">
        <w:rPr>
          <w:rFonts w:eastAsiaTheme="minorHAnsi" w:cs="Arial"/>
          <w:lang w:eastAsia="en-US"/>
        </w:rPr>
        <w:t xml:space="preserve"> wat de doorlooptijd</w:t>
      </w:r>
      <w:r>
        <w:rPr>
          <w:rFonts w:eastAsiaTheme="minorHAnsi" w:cs="Arial"/>
          <w:lang w:eastAsia="en-US"/>
        </w:rPr>
        <w:t>en</w:t>
      </w:r>
      <w:r w:rsidR="00847375">
        <w:rPr>
          <w:rFonts w:eastAsiaTheme="minorHAnsi" w:cs="Arial"/>
          <w:lang w:eastAsia="en-US"/>
        </w:rPr>
        <w:t xml:space="preserve"> en status van de aanvrag</w:t>
      </w:r>
      <w:r>
        <w:rPr>
          <w:rFonts w:eastAsiaTheme="minorHAnsi" w:cs="Arial"/>
          <w:lang w:eastAsia="en-US"/>
        </w:rPr>
        <w:t>en zijn.</w:t>
      </w:r>
      <w:r w:rsidR="009B4251">
        <w:rPr>
          <w:rFonts w:eastAsiaTheme="minorHAnsi" w:cs="Arial"/>
          <w:lang w:eastAsia="en-US"/>
        </w:rPr>
        <w:t xml:space="preserve"> </w:t>
      </w:r>
    </w:p>
    <w:p w14:paraId="593A4279" w14:textId="27FC7414" w:rsidR="000D0B75" w:rsidRPr="000D0B75" w:rsidRDefault="000D0B75" w:rsidP="000D0B75">
      <w:pPr>
        <w:numPr>
          <w:ilvl w:val="0"/>
          <w:numId w:val="21"/>
        </w:numPr>
        <w:spacing w:after="200" w:line="276" w:lineRule="auto"/>
        <w:contextualSpacing/>
        <w:rPr>
          <w:rFonts w:eastAsiaTheme="minorHAnsi" w:cs="Arial"/>
          <w:lang w:eastAsia="en-US"/>
        </w:rPr>
      </w:pPr>
      <w:r w:rsidRPr="00A0257A">
        <w:rPr>
          <w:rFonts w:eastAsiaTheme="minorHAnsi" w:cs="Arial"/>
          <w:lang w:eastAsia="en-US"/>
        </w:rPr>
        <w:t xml:space="preserve">Wat inschrijver gaat doen bij een dusdanig gecompliceerde storing waardoor ook de onderhoudslijn van </w:t>
      </w:r>
      <w:r>
        <w:rPr>
          <w:rFonts w:eastAsiaTheme="minorHAnsi" w:cs="Arial"/>
          <w:lang w:eastAsia="en-US"/>
        </w:rPr>
        <w:t>I</w:t>
      </w:r>
      <w:r w:rsidRPr="00A0257A">
        <w:rPr>
          <w:rFonts w:eastAsiaTheme="minorHAnsi" w:cs="Arial"/>
          <w:lang w:eastAsia="en-US"/>
        </w:rPr>
        <w:t>nschrijver er niet uitkomt.</w:t>
      </w:r>
    </w:p>
    <w:p w14:paraId="205A0A8C" w14:textId="4FFDC3A6" w:rsidR="00890171" w:rsidRDefault="00890171" w:rsidP="00823539">
      <w:pPr>
        <w:numPr>
          <w:ilvl w:val="0"/>
          <w:numId w:val="21"/>
        </w:numPr>
        <w:spacing w:after="200" w:line="276" w:lineRule="auto"/>
        <w:contextualSpacing/>
        <w:rPr>
          <w:rFonts w:eastAsiaTheme="minorHAnsi" w:cs="Arial"/>
          <w:lang w:eastAsia="en-US"/>
        </w:rPr>
      </w:pPr>
      <w:r w:rsidRPr="00A0257A">
        <w:rPr>
          <w:rFonts w:eastAsiaTheme="minorHAnsi" w:cs="Arial"/>
          <w:lang w:eastAsia="en-US"/>
        </w:rPr>
        <w:t>Ook kan hij aangeven hoe hij eventueel voornemens is meerwaarde te leveren door het nemen van extra maatregelen bovenop de minimumeisen in de aanbestedingsstukken en het Programma van Eisen</w:t>
      </w:r>
      <w:r>
        <w:rPr>
          <w:rFonts w:eastAsiaTheme="minorHAnsi" w:cs="Arial"/>
          <w:lang w:eastAsia="en-US"/>
        </w:rPr>
        <w:t>;</w:t>
      </w:r>
    </w:p>
    <w:p w14:paraId="55478CB9" w14:textId="1E71A48A" w:rsidR="00793D33" w:rsidRPr="00793D33" w:rsidRDefault="00793D33" w:rsidP="00823539">
      <w:pPr>
        <w:numPr>
          <w:ilvl w:val="0"/>
          <w:numId w:val="21"/>
        </w:numPr>
        <w:spacing w:after="200" w:line="276" w:lineRule="auto"/>
        <w:contextualSpacing/>
        <w:rPr>
          <w:rFonts w:eastAsiaTheme="minorHAnsi" w:cs="Arial"/>
          <w:highlight w:val="yellow"/>
          <w:lang w:eastAsia="en-US"/>
        </w:rPr>
      </w:pPr>
      <w:r w:rsidRPr="00793D33">
        <w:rPr>
          <w:rFonts w:eastAsiaTheme="minorHAnsi" w:cs="Arial"/>
          <w:highlight w:val="yellow"/>
          <w:lang w:eastAsia="en-US"/>
        </w:rPr>
        <w:t xml:space="preserve">U dient maximaal 2 pagina's A4- formaat aan te </w:t>
      </w:r>
      <w:commentRangeStart w:id="152"/>
      <w:r w:rsidRPr="00793D33">
        <w:rPr>
          <w:rFonts w:eastAsiaTheme="minorHAnsi" w:cs="Arial"/>
          <w:highlight w:val="yellow"/>
          <w:lang w:eastAsia="en-US"/>
        </w:rPr>
        <w:t>bieden</w:t>
      </w:r>
      <w:commentRangeEnd w:id="152"/>
      <w:r>
        <w:rPr>
          <w:rStyle w:val="Verwijzingopmerking"/>
          <w:rFonts w:asciiTheme="minorHAnsi" w:eastAsiaTheme="minorHAnsi" w:hAnsiTheme="minorHAnsi" w:cstheme="minorBidi"/>
          <w:lang w:eastAsia="en-US"/>
        </w:rPr>
        <w:commentReference w:id="152"/>
      </w:r>
      <w:r w:rsidRPr="00793D33">
        <w:rPr>
          <w:rFonts w:eastAsiaTheme="minorHAnsi" w:cs="Arial"/>
          <w:highlight w:val="yellow"/>
          <w:lang w:eastAsia="en-US"/>
        </w:rPr>
        <w:t>.</w:t>
      </w:r>
    </w:p>
    <w:bookmarkEnd w:id="151"/>
    <w:p w14:paraId="4CED1D06" w14:textId="64C2AC7F" w:rsidR="00890171" w:rsidRPr="00A0257A" w:rsidRDefault="00890171" w:rsidP="00890171">
      <w:pPr>
        <w:pStyle w:val="Kop3"/>
        <w:ind w:left="851" w:hanging="851"/>
        <w:rPr>
          <w:rFonts w:eastAsiaTheme="majorEastAsia"/>
          <w:b/>
          <w:bCs/>
          <w:iCs/>
        </w:rPr>
      </w:pPr>
      <w:r w:rsidRPr="00A0257A">
        <w:rPr>
          <w:rFonts w:eastAsiaTheme="majorEastAsia"/>
          <w:bCs/>
          <w:iCs/>
        </w:rPr>
        <w:t xml:space="preserve">Minimumeisen </w:t>
      </w:r>
      <w:r w:rsidRPr="00A0257A">
        <w:t xml:space="preserve">Gunningscriterium </w:t>
      </w:r>
      <w:r w:rsidR="008E5712">
        <w:t>2</w:t>
      </w:r>
      <w:r w:rsidRPr="00A0257A">
        <w:t xml:space="preserve"> Organisatie van</w:t>
      </w:r>
      <w:r w:rsidR="004217F9">
        <w:t xml:space="preserve"> Correctief onderhoud</w:t>
      </w:r>
      <w:r w:rsidRPr="00A0257A">
        <w:t xml:space="preserve"> </w:t>
      </w:r>
      <w:r w:rsidR="004217F9">
        <w:t>(</w:t>
      </w:r>
      <w:r w:rsidRPr="00A0257A">
        <w:t>storingsonderhoud en afhandeling calamiteiten</w:t>
      </w:r>
      <w:r w:rsidR="004217F9">
        <w:t>)</w:t>
      </w:r>
      <w:r>
        <w:t>.</w:t>
      </w:r>
    </w:p>
    <w:p w14:paraId="3F7F59BA" w14:textId="77777777" w:rsidR="00890171" w:rsidRPr="00A0257A" w:rsidRDefault="00890171" w:rsidP="00890171">
      <w:pPr>
        <w:rPr>
          <w:rFonts w:cs="Arial"/>
        </w:rPr>
      </w:pPr>
      <w:r w:rsidRPr="00A0257A">
        <w:rPr>
          <w:rFonts w:cs="Arial"/>
        </w:rPr>
        <w:t>Van toepassing zijn de minimumeisen zoals deze zijn beschreven in de volgende documenten:</w:t>
      </w:r>
    </w:p>
    <w:p w14:paraId="13A219A7" w14:textId="77777777" w:rsidR="00890171" w:rsidRPr="003A6F59" w:rsidRDefault="00890171" w:rsidP="00823539">
      <w:pPr>
        <w:numPr>
          <w:ilvl w:val="0"/>
          <w:numId w:val="22"/>
        </w:numPr>
        <w:spacing w:after="200" w:line="276" w:lineRule="auto"/>
        <w:contextualSpacing/>
        <w:rPr>
          <w:rFonts w:asciiTheme="minorHAnsi" w:hAnsiTheme="minorHAnsi"/>
        </w:rPr>
      </w:pPr>
      <w:r>
        <w:rPr>
          <w:rFonts w:eastAsiaTheme="minorHAnsi" w:cs="Arial"/>
          <w:lang w:eastAsia="en-US"/>
        </w:rPr>
        <w:t>Alle geformuleerde eisen in de Programma’s van Eisen, te weten:</w:t>
      </w:r>
    </w:p>
    <w:p w14:paraId="4CBED06B" w14:textId="77777777" w:rsidR="00890171" w:rsidRDefault="00890171" w:rsidP="00890171">
      <w:pPr>
        <w:spacing w:after="200" w:line="276" w:lineRule="auto"/>
        <w:ind w:left="720"/>
        <w:contextualSpacing/>
      </w:pPr>
    </w:p>
    <w:p w14:paraId="4F4E6DEA" w14:textId="60947EB5" w:rsidR="00890171" w:rsidRDefault="00890171" w:rsidP="00890171">
      <w:pPr>
        <w:ind w:left="709"/>
      </w:pPr>
      <w:r w:rsidRPr="000D0B75">
        <w:t xml:space="preserve">Bijlage </w:t>
      </w:r>
      <w:r w:rsidR="00F7065D" w:rsidRPr="000D0B75">
        <w:t>5</w:t>
      </w:r>
      <w:r w:rsidRPr="000D0B75">
        <w:t xml:space="preserve"> PvE</w:t>
      </w:r>
      <w:r w:rsidR="000D0B75" w:rsidRPr="000D0B75">
        <w:t xml:space="preserve"> onderhoud en Riolering en Vuilwater Onderhoud </w:t>
      </w:r>
      <w:r w:rsidRPr="000D0B75">
        <w:t xml:space="preserve">versie </w:t>
      </w:r>
      <w:r w:rsidR="00F7065D" w:rsidRPr="000D0B75">
        <w:t>1</w:t>
      </w:r>
      <w:r w:rsidRPr="000D0B75">
        <w:t>.</w:t>
      </w:r>
      <w:r w:rsidR="00F7065D" w:rsidRPr="000D0B75">
        <w:t>0</w:t>
      </w:r>
      <w:r w:rsidRPr="000D0B75">
        <w:t xml:space="preserve"> definitief</w:t>
      </w:r>
      <w:r w:rsidRPr="00B93B48">
        <w:t xml:space="preserve"> inclusief de daarbij behorende bijlagen en tekeningen</w:t>
      </w:r>
      <w:r w:rsidR="00F7065D" w:rsidRPr="00B93B48">
        <w:t>.</w:t>
      </w:r>
    </w:p>
    <w:p w14:paraId="0EDB8A12" w14:textId="77777777" w:rsidR="00890171" w:rsidRDefault="00890171" w:rsidP="00890171">
      <w:pPr>
        <w:spacing w:after="200" w:line="276" w:lineRule="auto"/>
        <w:ind w:left="720"/>
        <w:contextualSpacing/>
      </w:pPr>
    </w:p>
    <w:p w14:paraId="7DC0635C" w14:textId="77777777" w:rsidR="005E6BA4" w:rsidRPr="00A0257A" w:rsidRDefault="005E6BA4" w:rsidP="005E6BA4">
      <w:pPr>
        <w:rPr>
          <w:rFonts w:cs="Arial"/>
          <w:b/>
          <w:bCs/>
        </w:rPr>
      </w:pPr>
      <w:r w:rsidRPr="00823539">
        <w:rPr>
          <w:rFonts w:cs="Arial"/>
          <w:b/>
          <w:bCs/>
        </w:rPr>
        <w:t>Stakeholders en Bereikbaarheid nood- en hulpdiensten tijdens werkzaamheden</w:t>
      </w:r>
      <w:r w:rsidRPr="00A0257A">
        <w:rPr>
          <w:rFonts w:cs="Arial"/>
          <w:b/>
          <w:bCs/>
        </w:rPr>
        <w:t xml:space="preserve"> </w:t>
      </w:r>
    </w:p>
    <w:p w14:paraId="58B0B0BD" w14:textId="77777777" w:rsidR="005E6BA4" w:rsidRPr="00A0257A" w:rsidRDefault="005E6BA4" w:rsidP="005E6BA4">
      <w:pPr>
        <w:rPr>
          <w:rFonts w:cs="Arial"/>
        </w:rPr>
      </w:pPr>
      <w:r w:rsidRPr="00A0257A">
        <w:rPr>
          <w:rFonts w:cs="Arial"/>
        </w:rPr>
        <w:t xml:space="preserve">Er is een inventarisatie gemaakt van stakeholders. Per belanghebbende/stakeholder is bepaald wat de invloed is of kan zijn van desbetreffende belanghebbende. </w:t>
      </w:r>
    </w:p>
    <w:p w14:paraId="0D79274B" w14:textId="77777777" w:rsidR="005E6BA4" w:rsidRDefault="005E6BA4" w:rsidP="005E6BA4">
      <w:pPr>
        <w:rPr>
          <w:rFonts w:cs="Arial"/>
        </w:rPr>
      </w:pPr>
    </w:p>
    <w:p w14:paraId="7BE5198C" w14:textId="77777777" w:rsidR="005E6BA4" w:rsidRPr="00A0257A" w:rsidRDefault="005E6BA4" w:rsidP="005E6BA4">
      <w:pPr>
        <w:rPr>
          <w:rFonts w:cs="Arial"/>
          <w:b/>
          <w:bCs/>
        </w:rPr>
      </w:pPr>
      <w:r w:rsidRPr="00A0257A">
        <w:rPr>
          <w:rFonts w:cs="Arial"/>
          <w:b/>
          <w:bCs/>
        </w:rPr>
        <w:t>Belanghebbenden/ stakeholders:</w:t>
      </w:r>
    </w:p>
    <w:p w14:paraId="1F11FDA2" w14:textId="7F58096B" w:rsidR="005E6BA4" w:rsidRPr="00A0257A" w:rsidRDefault="005E6BA4" w:rsidP="005E6BA4">
      <w:pPr>
        <w:numPr>
          <w:ilvl w:val="0"/>
          <w:numId w:val="22"/>
        </w:numPr>
        <w:spacing w:after="200" w:line="276" w:lineRule="auto"/>
        <w:contextualSpacing/>
        <w:rPr>
          <w:rFonts w:eastAsiaTheme="minorEastAsia" w:cs="Arial"/>
          <w:lang w:eastAsia="en-US"/>
        </w:rPr>
      </w:pPr>
      <w:r w:rsidRPr="5DC35A66">
        <w:rPr>
          <w:rFonts w:eastAsiaTheme="minorEastAsia" w:cs="Arial"/>
          <w:lang w:eastAsia="en-US"/>
        </w:rPr>
        <w:t xml:space="preserve">Exploitatie GVB </w:t>
      </w:r>
      <w:r w:rsidR="00FB22E5">
        <w:rPr>
          <w:rFonts w:eastAsiaTheme="minorEastAsia" w:cs="Arial"/>
          <w:lang w:eastAsia="en-US"/>
        </w:rPr>
        <w:t xml:space="preserve">tram en </w:t>
      </w:r>
      <w:r w:rsidRPr="5DC35A66">
        <w:rPr>
          <w:rFonts w:eastAsiaTheme="minorEastAsia" w:cs="Arial"/>
          <w:lang w:eastAsia="en-US"/>
        </w:rPr>
        <w:t>metro: De onderhoudswerkzaamheden worden uitgevoerd in</w:t>
      </w:r>
      <w:r w:rsidR="00847375">
        <w:rPr>
          <w:rFonts w:eastAsiaTheme="minorEastAsia" w:cs="Arial"/>
          <w:lang w:eastAsia="en-US"/>
        </w:rPr>
        <w:t xml:space="preserve"> en nabij</w:t>
      </w:r>
      <w:r w:rsidRPr="5DC35A66">
        <w:rPr>
          <w:rFonts w:eastAsiaTheme="minorEastAsia" w:cs="Arial"/>
          <w:lang w:eastAsia="en-US"/>
        </w:rPr>
        <w:t xml:space="preserve"> locaties w.o. technische ruimtes waar ook sprake is van de aanwezigheid van installaties welke bij uitval direct invloed hebben op de mogelijkheid om te kunnen/mogen exploiteren, Inschrijver dient ervoor te zorgen dat de exploitatie altijd ongestoord voortgang kan vinden;</w:t>
      </w:r>
    </w:p>
    <w:p w14:paraId="103BE760" w14:textId="77777777" w:rsidR="005E6BA4" w:rsidRPr="00A0257A" w:rsidRDefault="005E6BA4" w:rsidP="005E6BA4">
      <w:pPr>
        <w:numPr>
          <w:ilvl w:val="0"/>
          <w:numId w:val="22"/>
        </w:numPr>
        <w:spacing w:after="200" w:line="276" w:lineRule="auto"/>
        <w:contextualSpacing/>
        <w:rPr>
          <w:rFonts w:eastAsiaTheme="minorHAnsi" w:cs="Arial"/>
          <w:lang w:eastAsia="en-US"/>
        </w:rPr>
      </w:pPr>
      <w:r>
        <w:rPr>
          <w:rFonts w:eastAsiaTheme="minorHAnsi" w:cs="Arial"/>
          <w:lang w:eastAsia="en-US"/>
        </w:rPr>
        <w:t>Reizigers</w:t>
      </w:r>
      <w:r w:rsidRPr="00A0257A">
        <w:rPr>
          <w:rFonts w:eastAsiaTheme="minorHAnsi" w:cs="Arial"/>
          <w:lang w:eastAsia="en-US"/>
        </w:rPr>
        <w:t xml:space="preserve">: Tijdens werkzaamheden moeten vluchtroutes en locaties altijd goed bereikbaar blijven voor </w:t>
      </w:r>
      <w:r>
        <w:rPr>
          <w:rFonts w:eastAsiaTheme="minorHAnsi" w:cs="Arial"/>
          <w:lang w:eastAsia="en-US"/>
        </w:rPr>
        <w:t>reizigers</w:t>
      </w:r>
      <w:r w:rsidRPr="00A0257A">
        <w:rPr>
          <w:rFonts w:eastAsiaTheme="minorHAnsi" w:cs="Arial"/>
          <w:lang w:eastAsia="en-US"/>
        </w:rPr>
        <w:t xml:space="preserve"> (ook die met een lichamelijke beperking), </w:t>
      </w:r>
    </w:p>
    <w:p w14:paraId="65281834" w14:textId="77777777" w:rsidR="005E6BA4" w:rsidRPr="00A0257A" w:rsidRDefault="005E6BA4" w:rsidP="005E6BA4">
      <w:pPr>
        <w:numPr>
          <w:ilvl w:val="0"/>
          <w:numId w:val="22"/>
        </w:numPr>
        <w:spacing w:after="200" w:line="276" w:lineRule="auto"/>
        <w:contextualSpacing/>
        <w:rPr>
          <w:rFonts w:eastAsiaTheme="minorHAnsi" w:cs="Arial"/>
          <w:lang w:eastAsia="en-US"/>
        </w:rPr>
      </w:pPr>
      <w:r w:rsidRPr="00A0257A">
        <w:rPr>
          <w:rFonts w:eastAsiaTheme="minorHAnsi" w:cs="Arial"/>
          <w:lang w:eastAsia="en-US"/>
        </w:rPr>
        <w:t>Ondernemers, Omgevingsdiensten en bevoegd gezag: tijdens werkzaamheden dienen deze zo min mogelijk hinder ondervinden van de werkzaamheden</w:t>
      </w:r>
      <w:r>
        <w:rPr>
          <w:rFonts w:eastAsiaTheme="minorHAnsi" w:cs="Arial"/>
          <w:lang w:eastAsia="en-US"/>
        </w:rPr>
        <w:t>;</w:t>
      </w:r>
      <w:r w:rsidRPr="00A0257A">
        <w:rPr>
          <w:rFonts w:eastAsiaTheme="minorHAnsi" w:cs="Arial"/>
          <w:lang w:eastAsia="en-US"/>
        </w:rPr>
        <w:t xml:space="preserve"> </w:t>
      </w:r>
    </w:p>
    <w:p w14:paraId="4E3563EC" w14:textId="77777777" w:rsidR="005E6BA4" w:rsidRPr="00A0257A" w:rsidRDefault="005E6BA4" w:rsidP="005E6BA4">
      <w:pPr>
        <w:numPr>
          <w:ilvl w:val="0"/>
          <w:numId w:val="22"/>
        </w:numPr>
        <w:spacing w:after="200" w:line="276" w:lineRule="auto"/>
        <w:contextualSpacing/>
        <w:rPr>
          <w:rFonts w:eastAsiaTheme="minorHAnsi" w:cs="Arial"/>
          <w:lang w:eastAsia="en-US"/>
        </w:rPr>
      </w:pPr>
      <w:r w:rsidRPr="00A0257A">
        <w:rPr>
          <w:rFonts w:eastAsiaTheme="minorHAnsi" w:cs="Arial"/>
          <w:lang w:eastAsia="en-US"/>
        </w:rPr>
        <w:t>Hulpdiensten (politie, brandweer en ambulancedienst): Tijdens werkzaamheden moeten vluchtroutes en locaties altijd goed bruikbaar blijven</w:t>
      </w:r>
      <w:r>
        <w:rPr>
          <w:rFonts w:eastAsiaTheme="minorHAnsi" w:cs="Arial"/>
          <w:lang w:eastAsia="en-US"/>
        </w:rPr>
        <w:t>.</w:t>
      </w:r>
    </w:p>
    <w:p w14:paraId="71473730" w14:textId="77777777" w:rsidR="005E6BA4" w:rsidRPr="00A0257A" w:rsidRDefault="005E6BA4" w:rsidP="005E6BA4">
      <w:pPr>
        <w:rPr>
          <w:rFonts w:cs="Arial"/>
        </w:rPr>
      </w:pPr>
    </w:p>
    <w:p w14:paraId="541D2033" w14:textId="77777777" w:rsidR="005E6BA4" w:rsidRPr="00A0257A" w:rsidRDefault="005E6BA4" w:rsidP="005E6BA4">
      <w:pPr>
        <w:rPr>
          <w:rFonts w:cs="Arial"/>
          <w:b/>
          <w:bCs/>
        </w:rPr>
      </w:pPr>
      <w:r w:rsidRPr="00A0257A">
        <w:rPr>
          <w:rFonts w:cs="Arial"/>
          <w:b/>
          <w:bCs/>
        </w:rPr>
        <w:t>Eisen bereikbaarheid en beschikbaarheid</w:t>
      </w:r>
    </w:p>
    <w:p w14:paraId="7C6936CA" w14:textId="77777777" w:rsidR="005E6BA4" w:rsidRPr="00A0257A" w:rsidRDefault="005E6BA4" w:rsidP="005E6BA4">
      <w:pPr>
        <w:numPr>
          <w:ilvl w:val="0"/>
          <w:numId w:val="23"/>
        </w:numPr>
        <w:spacing w:after="200" w:line="276" w:lineRule="auto"/>
        <w:contextualSpacing/>
        <w:rPr>
          <w:rFonts w:asciiTheme="minorHAnsi" w:eastAsiaTheme="minorEastAsia" w:hAnsiTheme="minorHAnsi" w:cstheme="minorBidi"/>
          <w:lang w:eastAsia="en-US"/>
        </w:rPr>
      </w:pPr>
      <w:r w:rsidRPr="5DC35A66">
        <w:rPr>
          <w:rFonts w:eastAsiaTheme="minorEastAsia" w:cs="Arial"/>
          <w:lang w:eastAsia="en-US"/>
        </w:rPr>
        <w:t>Inschrijver dient ervoor te zorgen dat exploitatie altijd ongestoord voort kan gaan;</w:t>
      </w:r>
    </w:p>
    <w:p w14:paraId="6B67E3A8" w14:textId="77777777" w:rsidR="005E6BA4" w:rsidRPr="00A0257A" w:rsidRDefault="005E6BA4" w:rsidP="005E6BA4">
      <w:pPr>
        <w:numPr>
          <w:ilvl w:val="0"/>
          <w:numId w:val="23"/>
        </w:numPr>
        <w:spacing w:after="200" w:line="276" w:lineRule="auto"/>
        <w:contextualSpacing/>
        <w:rPr>
          <w:rFonts w:asciiTheme="minorHAnsi" w:eastAsiaTheme="minorEastAsia" w:hAnsiTheme="minorHAnsi" w:cstheme="minorBidi"/>
          <w:lang w:eastAsia="en-US"/>
        </w:rPr>
      </w:pPr>
      <w:r w:rsidRPr="5DC35A66">
        <w:rPr>
          <w:rFonts w:eastAsiaTheme="minorEastAsia" w:cs="Arial"/>
          <w:lang w:eastAsia="en-US"/>
        </w:rPr>
        <w:t>Tijdens werkzaamheden in transferruimtes zorgt Inschrijver ervoor dat vluchtroutes altijd goed bruikbaar blijven;</w:t>
      </w:r>
    </w:p>
    <w:p w14:paraId="0B95A30A" w14:textId="77777777" w:rsidR="005E6BA4" w:rsidRPr="00A0257A" w:rsidRDefault="005E6BA4" w:rsidP="005E6BA4">
      <w:pPr>
        <w:numPr>
          <w:ilvl w:val="0"/>
          <w:numId w:val="23"/>
        </w:numPr>
        <w:spacing w:after="200" w:line="276" w:lineRule="auto"/>
        <w:contextualSpacing/>
        <w:rPr>
          <w:rFonts w:asciiTheme="minorHAnsi" w:eastAsiaTheme="minorEastAsia" w:hAnsiTheme="minorHAnsi" w:cstheme="minorBidi"/>
          <w:lang w:eastAsia="en-US"/>
        </w:rPr>
      </w:pPr>
      <w:r w:rsidRPr="5DC35A66">
        <w:rPr>
          <w:rFonts w:eastAsiaTheme="minorEastAsia" w:cs="Arial"/>
          <w:lang w:eastAsia="en-US"/>
        </w:rPr>
        <w:t xml:space="preserve">Tijdens werkzaamheden, in onder andere dienstgangen en/of technische ruimtes, dient inschrijver ervoor te zorgen dat de eigen medewerkers en/of andere in opdracht van GVB werkende bedrijven geen hinder ondervinden en de ruimtes altijd toegankelijk blijven voor </w:t>
      </w:r>
      <w:r w:rsidRPr="5DC35A66">
        <w:rPr>
          <w:rFonts w:eastAsiaTheme="minorEastAsia" w:cs="Arial"/>
          <w:lang w:eastAsia="en-US"/>
        </w:rPr>
        <w:lastRenderedPageBreak/>
        <w:t>werkzaamheden. Werkvoorraden, machines en overige materialen dienen zodanig opgesteld te worden dat de doorgang is geborgd. Dit geldt ook in de avond, nacht en de weekeinden;</w:t>
      </w:r>
    </w:p>
    <w:p w14:paraId="069C659E" w14:textId="77777777" w:rsidR="005E6BA4" w:rsidRPr="00A0257A" w:rsidRDefault="005E6BA4" w:rsidP="005E6BA4">
      <w:pPr>
        <w:numPr>
          <w:ilvl w:val="0"/>
          <w:numId w:val="23"/>
        </w:numPr>
        <w:spacing w:after="200" w:line="276" w:lineRule="auto"/>
        <w:contextualSpacing/>
        <w:rPr>
          <w:rFonts w:asciiTheme="minorHAnsi" w:eastAsiaTheme="minorEastAsia" w:hAnsiTheme="minorHAnsi" w:cstheme="minorBidi"/>
          <w:lang w:eastAsia="en-US"/>
        </w:rPr>
      </w:pPr>
      <w:r w:rsidRPr="5DC35A66">
        <w:rPr>
          <w:rFonts w:eastAsiaTheme="minorEastAsia" w:cs="Arial"/>
          <w:lang w:eastAsia="en-US"/>
        </w:rPr>
        <w:t>Inschrijver dient ervoor te zorgen dat inspecteurs van genoemde (hulp)diensten geen enkele hinder ervaren door in uitvoering zijnde werkzaamheden;</w:t>
      </w:r>
    </w:p>
    <w:p w14:paraId="38F30D9B" w14:textId="77777777" w:rsidR="005E6BA4" w:rsidRPr="00A0257A" w:rsidRDefault="005E6BA4" w:rsidP="005E6BA4">
      <w:pPr>
        <w:numPr>
          <w:ilvl w:val="0"/>
          <w:numId w:val="23"/>
        </w:numPr>
        <w:spacing w:after="200" w:line="276" w:lineRule="auto"/>
        <w:contextualSpacing/>
        <w:rPr>
          <w:rFonts w:eastAsiaTheme="minorEastAsia" w:cs="Arial"/>
          <w:lang w:eastAsia="en-US"/>
        </w:rPr>
      </w:pPr>
      <w:r w:rsidRPr="5DC35A66">
        <w:rPr>
          <w:rFonts w:eastAsiaTheme="minorEastAsia" w:cs="Arial"/>
          <w:lang w:eastAsia="en-US"/>
        </w:rPr>
        <w:t>Inschrijver zorgt ervoor dat de bereikbaarheid /toegankelijkheid voor de hulpverlening te allen tijde gegarandeerd is. Hekwerken, afzettingen of andere obstakels die deze route blokkeren dienen te allen tijde snel en gemakkelijk te kunnen worden verwijderd.</w:t>
      </w:r>
    </w:p>
    <w:p w14:paraId="5F5DB76B" w14:textId="77777777" w:rsidR="005E6BA4" w:rsidRPr="00A0257A" w:rsidRDefault="005E6BA4" w:rsidP="005E6BA4">
      <w:pPr>
        <w:rPr>
          <w:rFonts w:cs="Arial"/>
          <w:b/>
        </w:rPr>
      </w:pPr>
    </w:p>
    <w:p w14:paraId="295261FC" w14:textId="77777777" w:rsidR="005E6BA4" w:rsidRPr="00A0257A" w:rsidRDefault="005E6BA4" w:rsidP="005E6BA4">
      <w:pPr>
        <w:rPr>
          <w:rFonts w:cs="Arial"/>
        </w:rPr>
      </w:pPr>
      <w:r w:rsidRPr="00A0257A">
        <w:rPr>
          <w:rFonts w:cs="Arial"/>
          <w:b/>
        </w:rPr>
        <w:t xml:space="preserve">Leefbaarheid en communicatie </w:t>
      </w:r>
    </w:p>
    <w:p w14:paraId="5885B96B" w14:textId="77777777" w:rsidR="005E6BA4" w:rsidRPr="00A0257A" w:rsidRDefault="005E6BA4" w:rsidP="005E6BA4">
      <w:pPr>
        <w:rPr>
          <w:rFonts w:cs="Arial"/>
        </w:rPr>
      </w:pPr>
      <w:r w:rsidRPr="00A0257A">
        <w:rPr>
          <w:rFonts w:cs="Arial"/>
        </w:rPr>
        <w:t>De werkzaamheden hebben invloed op de leefbaarheid van de omgeving. Het voorkomen van geluidsoverlast, vervuiling door de werkzaamheden, risico op beschadigingen van eigendommen e.d. is van groot belang. Met betrekking tot de leefbaarheid dient de inschrijver rekening houden met de volgende aspecten en verantwoordelijkheden:</w:t>
      </w:r>
    </w:p>
    <w:p w14:paraId="1D27128B" w14:textId="77777777" w:rsidR="005E6BA4" w:rsidRPr="00A0257A" w:rsidRDefault="005E6BA4" w:rsidP="005E6BA4">
      <w:pPr>
        <w:numPr>
          <w:ilvl w:val="0"/>
          <w:numId w:val="24"/>
        </w:numPr>
        <w:spacing w:after="160" w:line="259" w:lineRule="auto"/>
        <w:contextualSpacing/>
        <w:rPr>
          <w:rFonts w:cs="Arial"/>
        </w:rPr>
      </w:pPr>
      <w:r w:rsidRPr="00A0257A">
        <w:rPr>
          <w:rFonts w:cs="Arial"/>
        </w:rPr>
        <w:t>Houden aan de regels omtrent het gesloten houden van toegangen en het niet belemmeren van vluchtwegen incl. het borgen van een goede werking van de installaties tijdens onderhoud. Dit aangezien activiteiten veelal tijdens de dag plaats vinden en installaties op dat moment gewoon operationeel zijn</w:t>
      </w:r>
      <w:r>
        <w:rPr>
          <w:rFonts w:cs="Arial"/>
        </w:rPr>
        <w:t>;</w:t>
      </w:r>
    </w:p>
    <w:p w14:paraId="7EFF1BB6" w14:textId="37AA2A71" w:rsidR="005E6BA4" w:rsidRPr="00A0257A" w:rsidRDefault="005E6BA4" w:rsidP="005E6BA4">
      <w:pPr>
        <w:numPr>
          <w:ilvl w:val="0"/>
          <w:numId w:val="25"/>
        </w:numPr>
        <w:spacing w:after="200" w:line="276" w:lineRule="auto"/>
        <w:contextualSpacing/>
        <w:rPr>
          <w:rFonts w:eastAsiaTheme="minorHAnsi" w:cs="Arial"/>
          <w:lang w:eastAsia="en-US"/>
        </w:rPr>
      </w:pPr>
      <w:r w:rsidRPr="00A0257A">
        <w:rPr>
          <w:rFonts w:eastAsiaTheme="minorHAnsi" w:cs="Arial"/>
          <w:lang w:eastAsia="en-US"/>
        </w:rPr>
        <w:t>Aan en afvoeren</w:t>
      </w:r>
      <w:r w:rsidR="00A45FBC">
        <w:rPr>
          <w:rFonts w:eastAsiaTheme="minorHAnsi" w:cs="Arial"/>
          <w:lang w:eastAsia="en-US"/>
        </w:rPr>
        <w:t xml:space="preserve"> van </w:t>
      </w:r>
      <w:r w:rsidRPr="00A0257A">
        <w:rPr>
          <w:rFonts w:eastAsiaTheme="minorHAnsi" w:cs="Arial"/>
          <w:lang w:eastAsia="en-US"/>
        </w:rPr>
        <w:t xml:space="preserve">materialen </w:t>
      </w:r>
      <w:r w:rsidR="00A45FBC">
        <w:rPr>
          <w:rFonts w:eastAsiaTheme="minorHAnsi" w:cs="Arial"/>
          <w:lang w:eastAsia="en-US"/>
        </w:rPr>
        <w:t xml:space="preserve">en materieel </w:t>
      </w:r>
      <w:r w:rsidRPr="00A0257A">
        <w:rPr>
          <w:rFonts w:eastAsiaTheme="minorHAnsi" w:cs="Arial"/>
          <w:lang w:eastAsia="en-US"/>
        </w:rPr>
        <w:t>conform de afgesproken routes.</w:t>
      </w:r>
    </w:p>
    <w:p w14:paraId="174C82C6" w14:textId="3BCDC4FD" w:rsidR="00890171" w:rsidRDefault="005E6BA4" w:rsidP="005E6BA4">
      <w:pPr>
        <w:spacing w:after="200" w:line="276" w:lineRule="auto"/>
        <w:ind w:left="720"/>
        <w:contextualSpacing/>
        <w:rPr>
          <w:rFonts w:asciiTheme="minorHAnsi" w:hAnsiTheme="minorHAnsi"/>
        </w:rPr>
      </w:pPr>
      <w:r w:rsidRPr="00A0257A">
        <w:rPr>
          <w:rFonts w:cs="Arial"/>
        </w:rPr>
        <w:t>Wens: De inschrijver plant- en voert het werk uit op een wijze die zo goed mogelijk invulling geeft aan de gestelde minimumeisen. Een inschrijver kan een meerwaarde creëren door aantoonbaar meer te doen dan de minimaal gestelde eisen.</w:t>
      </w:r>
    </w:p>
    <w:p w14:paraId="6D419C2D" w14:textId="17A0745D" w:rsidR="00890171" w:rsidRPr="00A0257A" w:rsidRDefault="00890171" w:rsidP="00890171">
      <w:pPr>
        <w:pStyle w:val="Kop3"/>
        <w:ind w:left="851" w:hanging="851"/>
        <w:rPr>
          <w:rFonts w:eastAsiaTheme="majorEastAsia"/>
          <w:b/>
          <w:bCs/>
          <w:iCs/>
        </w:rPr>
      </w:pPr>
      <w:r w:rsidRPr="00A0257A">
        <w:rPr>
          <w:rFonts w:eastAsiaTheme="majorEastAsia"/>
          <w:bCs/>
          <w:iCs/>
        </w:rPr>
        <w:t xml:space="preserve">Beoordeling </w:t>
      </w:r>
      <w:r w:rsidRPr="00A0257A">
        <w:t xml:space="preserve">Gunningscriterium </w:t>
      </w:r>
      <w:r w:rsidR="008E5712">
        <w:t>2</w:t>
      </w:r>
      <w:r w:rsidRPr="00A0257A">
        <w:t xml:space="preserve"> Organisatie van </w:t>
      </w:r>
      <w:r w:rsidR="000D0B75">
        <w:t xml:space="preserve">het </w:t>
      </w:r>
      <w:r w:rsidR="004217F9">
        <w:t>correctief onderhoud (</w:t>
      </w:r>
      <w:r w:rsidRPr="00A0257A">
        <w:t>storingsonderhoud en afhandeling calamiteiten</w:t>
      </w:r>
      <w:r w:rsidR="004217F9">
        <w:t>).</w:t>
      </w:r>
    </w:p>
    <w:tbl>
      <w:tblPr>
        <w:tblStyle w:val="Tabelraster4"/>
        <w:tblW w:w="0" w:type="auto"/>
        <w:tblInd w:w="0" w:type="dxa"/>
        <w:tblLook w:val="04A0" w:firstRow="1" w:lastRow="0" w:firstColumn="1" w:lastColumn="0" w:noHBand="0" w:noVBand="1"/>
      </w:tblPr>
      <w:tblGrid>
        <w:gridCol w:w="1129"/>
        <w:gridCol w:w="1701"/>
        <w:gridCol w:w="6230"/>
      </w:tblGrid>
      <w:tr w:rsidR="00890171" w:rsidRPr="00A0257A" w14:paraId="3C20EF4C" w14:textId="77777777" w:rsidTr="00890171">
        <w:tc>
          <w:tcPr>
            <w:tcW w:w="1129" w:type="dxa"/>
          </w:tcPr>
          <w:p w14:paraId="091157AC" w14:textId="77777777" w:rsidR="00890171" w:rsidRPr="00A0257A" w:rsidRDefault="00890171" w:rsidP="00890171">
            <w:pPr>
              <w:rPr>
                <w:rFonts w:cs="Arial"/>
                <w:b/>
              </w:rPr>
            </w:pPr>
            <w:r w:rsidRPr="00A0257A">
              <w:rPr>
                <w:rFonts w:cs="Arial"/>
                <w:b/>
              </w:rPr>
              <w:t>Punten</w:t>
            </w:r>
          </w:p>
        </w:tc>
        <w:tc>
          <w:tcPr>
            <w:tcW w:w="1701" w:type="dxa"/>
          </w:tcPr>
          <w:p w14:paraId="75932E46" w14:textId="77777777" w:rsidR="00890171" w:rsidRDefault="00890171" w:rsidP="00890171">
            <w:pPr>
              <w:rPr>
                <w:rFonts w:cs="Arial"/>
                <w:b/>
              </w:rPr>
            </w:pPr>
            <w:r w:rsidRPr="00A0257A">
              <w:rPr>
                <w:rFonts w:cs="Arial"/>
                <w:b/>
              </w:rPr>
              <w:t>Fictieve korting</w:t>
            </w:r>
          </w:p>
          <w:p w14:paraId="795D158E" w14:textId="59DAFD72" w:rsidR="00847375" w:rsidRPr="00A0257A" w:rsidRDefault="00847375" w:rsidP="00890171">
            <w:pPr>
              <w:rPr>
                <w:rFonts w:cs="Arial"/>
                <w:b/>
              </w:rPr>
            </w:pPr>
            <w:r>
              <w:rPr>
                <w:rFonts w:cs="Arial"/>
                <w:b/>
              </w:rPr>
              <w:t>In Euro</w:t>
            </w:r>
          </w:p>
        </w:tc>
        <w:tc>
          <w:tcPr>
            <w:tcW w:w="6230" w:type="dxa"/>
          </w:tcPr>
          <w:p w14:paraId="0310F202" w14:textId="77777777" w:rsidR="00890171" w:rsidRPr="00A0257A" w:rsidRDefault="00890171" w:rsidP="00890171">
            <w:pPr>
              <w:rPr>
                <w:rFonts w:cs="Arial"/>
              </w:rPr>
            </w:pPr>
            <w:r w:rsidRPr="00A0257A">
              <w:rPr>
                <w:rFonts w:cs="Arial"/>
              </w:rPr>
              <w:t>Middels het in te dienen plan van aanpak geeft de inschrijver aan hoe hij invulling geeft aan de minimumeisen met betrekking tot het oplossen van urgente en minder urgente storingen en deze zodanig organiseren dat minimaal aan de gehanteerde responsetijden en minimumeisen wordt voldaan en op welke wijze inschrijver voornemens is de gestelde eisen, voorwaarden haalbaar, ambitieus en realistisch in te vullen. In aanvulling op de gestelde minimum eisen kan inschrijver meerwaarde creëren door aanvullende maatregelen en werkzaamheden aan te bieden die relevant (d.w.z. een daadwerkelijke naar het oordeel van GVB voor deze onderhoudswerkzaamheden toegevoegde waarde vertegenwoordigen), haalbaar en realistisch zijn. De beoordelingscommissie zal dit beoordelen.</w:t>
            </w:r>
          </w:p>
        </w:tc>
      </w:tr>
      <w:tr w:rsidR="00890171" w:rsidRPr="00A0257A" w14:paraId="0ABD781D" w14:textId="77777777" w:rsidTr="00890171">
        <w:trPr>
          <w:trHeight w:val="1960"/>
        </w:trPr>
        <w:tc>
          <w:tcPr>
            <w:tcW w:w="1129" w:type="dxa"/>
          </w:tcPr>
          <w:p w14:paraId="568915C5" w14:textId="77777777" w:rsidR="00890171" w:rsidRPr="003F3965" w:rsidRDefault="00890171" w:rsidP="00890171">
            <w:pPr>
              <w:rPr>
                <w:rFonts w:cs="Arial"/>
              </w:rPr>
            </w:pPr>
            <w:r w:rsidRPr="003F3965">
              <w:rPr>
                <w:rFonts w:cs="Arial"/>
              </w:rPr>
              <w:t>10</w:t>
            </w:r>
          </w:p>
        </w:tc>
        <w:tc>
          <w:tcPr>
            <w:tcW w:w="1701" w:type="dxa"/>
          </w:tcPr>
          <w:p w14:paraId="64150B45" w14:textId="0633449B" w:rsidR="00890171" w:rsidRPr="003F3965" w:rsidRDefault="00847375" w:rsidP="00890171">
            <w:pPr>
              <w:rPr>
                <w:rFonts w:cs="Arial"/>
              </w:rPr>
            </w:pPr>
            <w:r w:rsidRPr="003F3965">
              <w:rPr>
                <w:rFonts w:cs="Arial"/>
              </w:rPr>
              <w:t>3</w:t>
            </w:r>
            <w:r w:rsidR="003F3965" w:rsidRPr="003F3965">
              <w:rPr>
                <w:rFonts w:cs="Arial"/>
              </w:rPr>
              <w:t>5</w:t>
            </w:r>
            <w:r w:rsidRPr="003F3965">
              <w:rPr>
                <w:rFonts w:cs="Arial"/>
              </w:rPr>
              <w:t>.000</w:t>
            </w:r>
          </w:p>
        </w:tc>
        <w:tc>
          <w:tcPr>
            <w:tcW w:w="6230" w:type="dxa"/>
          </w:tcPr>
          <w:p w14:paraId="165E34B4" w14:textId="77777777" w:rsidR="00890171" w:rsidRPr="00A0257A" w:rsidRDefault="00890171" w:rsidP="00890171">
            <w:pPr>
              <w:rPr>
                <w:rFonts w:cs="Arial"/>
              </w:rPr>
            </w:pPr>
            <w:r w:rsidRPr="00A0257A">
              <w:rPr>
                <w:rFonts w:cs="Arial"/>
              </w:rPr>
              <w:t>In het plan wordt aan alle gestelde minimum eisen voldaan.</w:t>
            </w:r>
          </w:p>
          <w:p w14:paraId="3718A0AD" w14:textId="67A53CA7" w:rsidR="00890171" w:rsidRPr="00A0257A" w:rsidRDefault="00890171" w:rsidP="00890171">
            <w:pPr>
              <w:rPr>
                <w:rFonts w:cs="Arial"/>
              </w:rPr>
            </w:pPr>
            <w:r w:rsidRPr="00A0257A">
              <w:rPr>
                <w:rFonts w:cs="Arial"/>
              </w:rPr>
              <w:t>De uitwerking van de minimumeisen en aanvullende maatregelen is naar mening van de beoordelaar uitstekend.</w:t>
            </w:r>
          </w:p>
          <w:p w14:paraId="46D8EB08" w14:textId="77777777" w:rsidR="00890171" w:rsidRPr="00A0257A" w:rsidRDefault="00890171" w:rsidP="00890171">
            <w:pPr>
              <w:rPr>
                <w:rFonts w:cs="Arial"/>
              </w:rPr>
            </w:pPr>
            <w:r w:rsidRPr="00A0257A">
              <w:rPr>
                <w:rFonts w:cs="Arial"/>
              </w:rPr>
              <w:t>De inschrijver biedt naar mening van de beoordelaar een zeer groot aantal aanvullende maatregelen en werkzaamheden aan die relevant, haalbaar en realistisch zijn. Inschrijver biedt daarmee naar mening van de beoordelaar zeer veel meerwaarde.</w:t>
            </w:r>
          </w:p>
        </w:tc>
      </w:tr>
      <w:tr w:rsidR="00890171" w:rsidRPr="00A0257A" w14:paraId="07546964" w14:textId="77777777" w:rsidTr="00890171">
        <w:trPr>
          <w:trHeight w:val="1960"/>
        </w:trPr>
        <w:tc>
          <w:tcPr>
            <w:tcW w:w="1129" w:type="dxa"/>
          </w:tcPr>
          <w:p w14:paraId="21B59AB9" w14:textId="77777777" w:rsidR="00890171" w:rsidRPr="00A0257A" w:rsidRDefault="00890171" w:rsidP="00890171">
            <w:pPr>
              <w:rPr>
                <w:rFonts w:cs="Arial"/>
              </w:rPr>
            </w:pPr>
            <w:r>
              <w:rPr>
                <w:rFonts w:cs="Arial"/>
              </w:rPr>
              <w:lastRenderedPageBreak/>
              <w:t>8</w:t>
            </w:r>
          </w:p>
        </w:tc>
        <w:tc>
          <w:tcPr>
            <w:tcW w:w="1701" w:type="dxa"/>
          </w:tcPr>
          <w:p w14:paraId="6AAA3FC9" w14:textId="39CBBAD6" w:rsidR="00890171" w:rsidRPr="00A0257A" w:rsidRDefault="00E7690D" w:rsidP="00890171">
            <w:pPr>
              <w:rPr>
                <w:rFonts w:cs="Arial"/>
              </w:rPr>
            </w:pPr>
            <w:r>
              <w:rPr>
                <w:rFonts w:cs="Arial"/>
              </w:rPr>
              <w:t>28.000</w:t>
            </w:r>
          </w:p>
        </w:tc>
        <w:tc>
          <w:tcPr>
            <w:tcW w:w="6230" w:type="dxa"/>
          </w:tcPr>
          <w:p w14:paraId="205DEE85" w14:textId="77777777" w:rsidR="00890171" w:rsidRPr="00A0257A" w:rsidRDefault="00890171" w:rsidP="00890171">
            <w:pPr>
              <w:rPr>
                <w:rFonts w:cs="Arial"/>
              </w:rPr>
            </w:pPr>
            <w:r w:rsidRPr="00A0257A">
              <w:rPr>
                <w:rFonts w:cs="Arial"/>
              </w:rPr>
              <w:t>In het plan wordt aan alle gestelde minimum eisen voldaan.</w:t>
            </w:r>
          </w:p>
          <w:p w14:paraId="4E941864" w14:textId="77777777" w:rsidR="00890171" w:rsidRPr="00A0257A" w:rsidRDefault="00890171" w:rsidP="00890171">
            <w:pPr>
              <w:rPr>
                <w:rFonts w:cs="Arial"/>
              </w:rPr>
            </w:pPr>
            <w:r w:rsidRPr="00A0257A">
              <w:rPr>
                <w:rFonts w:cs="Arial"/>
              </w:rPr>
              <w:t>De uitwerking van de minimumeisen en aanvullende maatregelen.is naar mening van de beoordelaar goed.</w:t>
            </w:r>
          </w:p>
          <w:p w14:paraId="22789763" w14:textId="77777777" w:rsidR="00890171" w:rsidRPr="00A0257A" w:rsidRDefault="00890171" w:rsidP="00890171">
            <w:pPr>
              <w:rPr>
                <w:rFonts w:cs="Arial"/>
              </w:rPr>
            </w:pPr>
            <w:r w:rsidRPr="00A0257A">
              <w:rPr>
                <w:rFonts w:cs="Arial"/>
              </w:rPr>
              <w:t>De inschrijver biedt naar mening van de beoordelaar een groot aantal aanvullende maatregelen en werkzaamheden aan die relevant, haalbaar en realistisch zijn. Inschrijver biedt daarmee naar mening van de beoordelaar veel meerwaarde.</w:t>
            </w:r>
          </w:p>
        </w:tc>
      </w:tr>
      <w:tr w:rsidR="00890171" w:rsidRPr="00A0257A" w14:paraId="30FE7F02" w14:textId="77777777" w:rsidTr="00890171">
        <w:trPr>
          <w:trHeight w:val="1960"/>
        </w:trPr>
        <w:tc>
          <w:tcPr>
            <w:tcW w:w="1129" w:type="dxa"/>
          </w:tcPr>
          <w:p w14:paraId="4C5BCC30" w14:textId="77777777" w:rsidR="00890171" w:rsidRPr="00A0257A" w:rsidRDefault="00890171" w:rsidP="00890171">
            <w:pPr>
              <w:rPr>
                <w:rFonts w:cs="Arial"/>
              </w:rPr>
            </w:pPr>
            <w:r>
              <w:rPr>
                <w:rFonts w:cs="Arial"/>
              </w:rPr>
              <w:t>5</w:t>
            </w:r>
          </w:p>
        </w:tc>
        <w:tc>
          <w:tcPr>
            <w:tcW w:w="1701" w:type="dxa"/>
          </w:tcPr>
          <w:p w14:paraId="581B2730" w14:textId="3F47D44A" w:rsidR="00890171" w:rsidRPr="00A0257A" w:rsidRDefault="00E7690D" w:rsidP="00890171">
            <w:pPr>
              <w:rPr>
                <w:rFonts w:cs="Arial"/>
              </w:rPr>
            </w:pPr>
            <w:r>
              <w:rPr>
                <w:rFonts w:cs="Arial"/>
              </w:rPr>
              <w:t>1</w:t>
            </w:r>
            <w:r w:rsidR="003F3965">
              <w:rPr>
                <w:rFonts w:cs="Arial"/>
              </w:rPr>
              <w:t>7</w:t>
            </w:r>
            <w:r>
              <w:rPr>
                <w:rFonts w:cs="Arial"/>
              </w:rPr>
              <w:t>.000</w:t>
            </w:r>
          </w:p>
        </w:tc>
        <w:tc>
          <w:tcPr>
            <w:tcW w:w="6230" w:type="dxa"/>
          </w:tcPr>
          <w:p w14:paraId="24BB4C75" w14:textId="77777777" w:rsidR="00890171" w:rsidRPr="00A0257A" w:rsidRDefault="00890171" w:rsidP="00890171">
            <w:pPr>
              <w:rPr>
                <w:rFonts w:cs="Arial"/>
              </w:rPr>
            </w:pPr>
            <w:r w:rsidRPr="00A0257A">
              <w:rPr>
                <w:rFonts w:cs="Arial"/>
              </w:rPr>
              <w:t>In het plan wordt aan alle gestelde eisen voldaan.</w:t>
            </w:r>
          </w:p>
          <w:p w14:paraId="4070ED2F" w14:textId="77777777" w:rsidR="00890171" w:rsidRPr="00A0257A" w:rsidRDefault="00890171" w:rsidP="00890171">
            <w:pPr>
              <w:rPr>
                <w:rFonts w:cs="Arial"/>
              </w:rPr>
            </w:pPr>
            <w:r w:rsidRPr="00A0257A">
              <w:rPr>
                <w:rFonts w:cs="Arial"/>
              </w:rPr>
              <w:t>De uitwerking van de minimumeisen is naar mening van de beoordelaar voldoende.</w:t>
            </w:r>
          </w:p>
          <w:p w14:paraId="47480542" w14:textId="77777777" w:rsidR="00890171" w:rsidRPr="00A0257A" w:rsidRDefault="00890171" w:rsidP="00890171">
            <w:pPr>
              <w:rPr>
                <w:rFonts w:cs="Arial"/>
              </w:rPr>
            </w:pPr>
            <w:r w:rsidRPr="00A0257A">
              <w:rPr>
                <w:rFonts w:cs="Arial"/>
              </w:rPr>
              <w:t>De inschrijver biedt naar mening van de beoordelaar een beperkt aantal aanvullende maatregelen en werkzaamheden aan die relevant, haalbaar en realistisch zijn. Inschrijver biedt daarmee naar mening van de beoordelaar beperkte meerwaarde.</w:t>
            </w:r>
          </w:p>
        </w:tc>
      </w:tr>
      <w:tr w:rsidR="00890171" w:rsidRPr="00A0257A" w14:paraId="620E76BD" w14:textId="77777777" w:rsidTr="00890171">
        <w:trPr>
          <w:trHeight w:val="1960"/>
        </w:trPr>
        <w:tc>
          <w:tcPr>
            <w:tcW w:w="1129" w:type="dxa"/>
          </w:tcPr>
          <w:p w14:paraId="2E5B34E3" w14:textId="77777777" w:rsidR="00890171" w:rsidRPr="00A0257A" w:rsidRDefault="00890171" w:rsidP="00890171">
            <w:pPr>
              <w:rPr>
                <w:rFonts w:cs="Arial"/>
              </w:rPr>
            </w:pPr>
            <w:r>
              <w:rPr>
                <w:rFonts w:cs="Arial"/>
              </w:rPr>
              <w:t>3</w:t>
            </w:r>
          </w:p>
        </w:tc>
        <w:tc>
          <w:tcPr>
            <w:tcW w:w="1701" w:type="dxa"/>
          </w:tcPr>
          <w:p w14:paraId="751632E5" w14:textId="2ED68391" w:rsidR="00890171" w:rsidRPr="00A0257A" w:rsidRDefault="00E7690D" w:rsidP="00890171">
            <w:pPr>
              <w:rPr>
                <w:rFonts w:cs="Arial"/>
              </w:rPr>
            </w:pPr>
            <w:r>
              <w:rPr>
                <w:rFonts w:cs="Arial"/>
              </w:rPr>
              <w:t>10.800</w:t>
            </w:r>
          </w:p>
        </w:tc>
        <w:tc>
          <w:tcPr>
            <w:tcW w:w="6230" w:type="dxa"/>
          </w:tcPr>
          <w:p w14:paraId="6FAB7B8A" w14:textId="77777777" w:rsidR="00890171" w:rsidRPr="00A0257A" w:rsidRDefault="00890171" w:rsidP="00890171">
            <w:pPr>
              <w:rPr>
                <w:rFonts w:cs="Arial"/>
              </w:rPr>
            </w:pPr>
            <w:r w:rsidRPr="00A0257A">
              <w:rPr>
                <w:rFonts w:cs="Arial"/>
              </w:rPr>
              <w:t>In het plan wordt aan alle gestelde eisen voldaan.</w:t>
            </w:r>
          </w:p>
          <w:p w14:paraId="20AF632F" w14:textId="77777777" w:rsidR="00890171" w:rsidRPr="00A0257A" w:rsidRDefault="00890171" w:rsidP="00890171">
            <w:pPr>
              <w:rPr>
                <w:rFonts w:cs="Arial"/>
              </w:rPr>
            </w:pPr>
            <w:r w:rsidRPr="00A0257A">
              <w:rPr>
                <w:rFonts w:cs="Arial"/>
              </w:rPr>
              <w:t>De uitwerking van de minimumeisen is naar mening van de beoordelaar redelijk.</w:t>
            </w:r>
          </w:p>
          <w:p w14:paraId="037CB3E8" w14:textId="77777777" w:rsidR="00890171" w:rsidRPr="00A0257A" w:rsidRDefault="00890171" w:rsidP="00890171">
            <w:pPr>
              <w:rPr>
                <w:rFonts w:cs="Arial"/>
              </w:rPr>
            </w:pPr>
            <w:r w:rsidRPr="00A0257A">
              <w:rPr>
                <w:rFonts w:cs="Arial"/>
              </w:rPr>
              <w:t>De inschrijver biedt naar mening van de beoordelaar nauwelijks tot geen aanvullende maatregelen en werkzaamheden aan die relevant, haalbaar en realistisch zijn. Inschrijver biedt daarmee naar mening van de beoordelaar geen</w:t>
            </w:r>
            <w:r w:rsidRPr="00CB22D5">
              <w:rPr>
                <w:rFonts w:cs="Arial"/>
              </w:rPr>
              <w:t>/nauwelijks</w:t>
            </w:r>
            <w:r w:rsidRPr="00A0257A">
              <w:rPr>
                <w:rFonts w:cs="Arial"/>
              </w:rPr>
              <w:t xml:space="preserve"> meerwaarde.</w:t>
            </w:r>
          </w:p>
        </w:tc>
      </w:tr>
      <w:tr w:rsidR="00890171" w:rsidRPr="00A0257A" w14:paraId="272FD49A" w14:textId="77777777" w:rsidTr="00890171">
        <w:tc>
          <w:tcPr>
            <w:tcW w:w="1129" w:type="dxa"/>
          </w:tcPr>
          <w:p w14:paraId="5FEE17FC" w14:textId="77777777" w:rsidR="00890171" w:rsidRPr="00A0257A" w:rsidRDefault="00890171" w:rsidP="00890171">
            <w:pPr>
              <w:rPr>
                <w:rFonts w:cs="Arial"/>
              </w:rPr>
            </w:pPr>
            <w:r w:rsidRPr="00A0257A">
              <w:rPr>
                <w:rFonts w:cs="Arial"/>
              </w:rPr>
              <w:t>0</w:t>
            </w:r>
          </w:p>
        </w:tc>
        <w:tc>
          <w:tcPr>
            <w:tcW w:w="1701" w:type="dxa"/>
          </w:tcPr>
          <w:p w14:paraId="4C1B0AE5" w14:textId="77777777" w:rsidR="00890171" w:rsidRPr="00A0257A" w:rsidRDefault="00890171" w:rsidP="00890171">
            <w:pPr>
              <w:rPr>
                <w:rFonts w:cs="Arial"/>
              </w:rPr>
            </w:pPr>
            <w:r w:rsidRPr="00A0257A">
              <w:rPr>
                <w:rFonts w:cs="Arial"/>
              </w:rPr>
              <w:t>Als niet aan de minimale vereisten wordt voldaan zal inschrijver worden uitgesloten van verdere deelname aan deze aanbesteding.</w:t>
            </w:r>
          </w:p>
        </w:tc>
        <w:tc>
          <w:tcPr>
            <w:tcW w:w="6230" w:type="dxa"/>
          </w:tcPr>
          <w:p w14:paraId="447DBFB1" w14:textId="77777777" w:rsidR="00890171" w:rsidRPr="00A0257A" w:rsidRDefault="00890171" w:rsidP="00890171">
            <w:pPr>
              <w:rPr>
                <w:rFonts w:cs="Arial"/>
              </w:rPr>
            </w:pPr>
            <w:r w:rsidRPr="00A0257A">
              <w:rPr>
                <w:rFonts w:cs="Arial"/>
              </w:rPr>
              <w:t xml:space="preserve">Geen of onvolledig plan en/of het ingediende plan voldoet op 1 of meerdere onderdelen niet aan de minimaal gestelde eisen. </w:t>
            </w:r>
          </w:p>
        </w:tc>
      </w:tr>
    </w:tbl>
    <w:p w14:paraId="38B52DFD" w14:textId="77777777" w:rsidR="00890171" w:rsidRDefault="00890171" w:rsidP="00101FBB">
      <w:pPr>
        <w:rPr>
          <w:highlight w:val="yellow"/>
        </w:rPr>
      </w:pPr>
    </w:p>
    <w:p w14:paraId="7A8FE240" w14:textId="77777777" w:rsidR="00890171" w:rsidRPr="00AD78D2" w:rsidRDefault="00890171" w:rsidP="00890171">
      <w:pPr>
        <w:pStyle w:val="Kop2"/>
        <w:ind w:left="860" w:hanging="860"/>
        <w:jc w:val="left"/>
      </w:pPr>
      <w:bookmarkStart w:id="153" w:name="_Toc9578906"/>
      <w:bookmarkStart w:id="154" w:name="_Toc59452034"/>
      <w:bookmarkStart w:id="155" w:name="_Toc71727332"/>
      <w:bookmarkStart w:id="156" w:name="_Toc73012671"/>
      <w:bookmarkStart w:id="157" w:name="_Toc95330999"/>
      <w:bookmarkStart w:id="158" w:name="_Hlk9412632"/>
      <w:r w:rsidRPr="00AD78D2">
        <w:t>Gunningscriterium 3 Gunningscriterium Risico inventarisatie en managementplan (RIM)</w:t>
      </w:r>
      <w:bookmarkEnd w:id="153"/>
      <w:bookmarkEnd w:id="154"/>
      <w:bookmarkEnd w:id="155"/>
      <w:bookmarkEnd w:id="156"/>
      <w:bookmarkEnd w:id="157"/>
      <w:r w:rsidRPr="00AD78D2">
        <w:t xml:space="preserve"> </w:t>
      </w:r>
      <w:bookmarkEnd w:id="158"/>
      <w:r w:rsidRPr="00AD78D2">
        <w:tab/>
      </w:r>
    </w:p>
    <w:p w14:paraId="7CE79CEB" w14:textId="77777777" w:rsidR="00890171" w:rsidRPr="00C07C24" w:rsidRDefault="00890171" w:rsidP="00890171">
      <w:pPr>
        <w:pStyle w:val="Kop3"/>
        <w:ind w:left="851" w:hanging="851"/>
        <w:rPr>
          <w:rFonts w:eastAsiaTheme="majorEastAsia"/>
          <w:iCs/>
        </w:rPr>
      </w:pPr>
      <w:r w:rsidRPr="00C07C24">
        <w:rPr>
          <w:rFonts w:eastAsiaTheme="majorEastAsia"/>
          <w:iCs/>
        </w:rPr>
        <w:t xml:space="preserve">Omschrijving Risico inventarisatie en managementplan (RIM) </w:t>
      </w:r>
    </w:p>
    <w:p w14:paraId="5C7BE452" w14:textId="77777777" w:rsidR="00890171" w:rsidRDefault="00890171" w:rsidP="00890171">
      <w:pPr>
        <w:rPr>
          <w:rFonts w:eastAsiaTheme="minorHAnsi" w:cs="Arial"/>
          <w:lang w:eastAsia="en-US"/>
        </w:rPr>
      </w:pPr>
      <w:r w:rsidRPr="00A0257A">
        <w:rPr>
          <w:rFonts w:eastAsiaTheme="minorHAnsi" w:cs="Arial"/>
          <w:lang w:eastAsia="en-US"/>
        </w:rPr>
        <w:t xml:space="preserve">GVB hecht veel waarde aan het hebben van volledig inzicht in de risico’s die de uitvoering van de werkzaamheden met zich meebrengen. Het betreft hier met name (maar niet uitsluitend) veiligheids- continuïteits- en financiële risico’s. De inschrijver dient in het </w:t>
      </w:r>
      <w:r w:rsidRPr="000D3A86">
        <w:rPr>
          <w:rFonts w:eastAsiaTheme="minorHAnsi" w:cs="Arial"/>
          <w:lang w:eastAsia="en-US"/>
        </w:rPr>
        <w:t xml:space="preserve">als </w:t>
      </w:r>
      <w:r>
        <w:rPr>
          <w:rFonts w:eastAsiaTheme="minorHAnsi" w:cs="Arial"/>
          <w:lang w:eastAsia="en-US"/>
        </w:rPr>
        <w:t>Bijlage F</w:t>
      </w:r>
      <w:r w:rsidRPr="000D3A86">
        <w:rPr>
          <w:rFonts w:eastAsiaTheme="minorHAnsi" w:cs="Arial"/>
          <w:lang w:eastAsia="en-US"/>
        </w:rPr>
        <w:t xml:space="preserve"> gevoegde</w:t>
      </w:r>
      <w:r w:rsidRPr="00A0257A">
        <w:rPr>
          <w:rFonts w:eastAsiaTheme="minorHAnsi" w:cs="Arial"/>
          <w:lang w:eastAsia="en-US"/>
        </w:rPr>
        <w:t xml:space="preserve"> format een Risico-inventarisatie en –managementplan (RIM-plan) aan te geven welke relevante, in de praktijk voorkomende, onvoorziene omstandigheden op zouden kunnen treden), welke afwijkingen op het gestelde in het PvE mogelijk kunnen optreden en hoe de inschrijver met de financiële verrekening van deze zaken omgaat als ze zich voordoen. Ook moet de inschrijver aangeven wat hij doet om de risico’s te voorkomen (beheersmaatregelen) of te verkleinen. </w:t>
      </w:r>
    </w:p>
    <w:p w14:paraId="17F30EDC" w14:textId="77777777" w:rsidR="00890171" w:rsidRPr="00A0257A" w:rsidRDefault="00890171" w:rsidP="00890171">
      <w:pPr>
        <w:rPr>
          <w:rFonts w:ascii="Calibri" w:hAnsi="Calibri" w:cs="Calibri"/>
          <w:color w:val="000000"/>
        </w:rPr>
      </w:pPr>
    </w:p>
    <w:p w14:paraId="628DC511" w14:textId="77777777" w:rsidR="00890171" w:rsidRPr="00A72692" w:rsidRDefault="00890171" w:rsidP="00890171">
      <w:pPr>
        <w:pStyle w:val="Kop3"/>
        <w:ind w:left="851" w:hanging="851"/>
        <w:rPr>
          <w:rFonts w:eastAsiaTheme="majorEastAsia"/>
          <w:iCs/>
        </w:rPr>
      </w:pPr>
      <w:r w:rsidRPr="00A72692">
        <w:rPr>
          <w:rFonts w:eastAsiaTheme="majorEastAsia"/>
          <w:iCs/>
        </w:rPr>
        <w:t xml:space="preserve">Indieningsproduct Risico inventarisatie en managementplan (RIM) </w:t>
      </w:r>
    </w:p>
    <w:p w14:paraId="73CE1163" w14:textId="08C1F1CA" w:rsidR="00890171" w:rsidRDefault="00890171" w:rsidP="00890171">
      <w:pPr>
        <w:rPr>
          <w:rFonts w:eastAsiaTheme="minorHAnsi" w:cs="Arial"/>
          <w:lang w:eastAsia="en-US"/>
        </w:rPr>
      </w:pPr>
      <w:r w:rsidRPr="00A0257A">
        <w:rPr>
          <w:rFonts w:eastAsiaTheme="minorHAnsi" w:cs="Arial"/>
          <w:lang w:eastAsia="en-US"/>
        </w:rPr>
        <w:t xml:space="preserve">Het RIM (maximaal 3 eenzijdig goed leesbare pagina’s op A3 formaat conform het bijgevoegde format van </w:t>
      </w:r>
      <w:r>
        <w:rPr>
          <w:rFonts w:eastAsiaTheme="minorHAnsi" w:cs="Arial"/>
          <w:lang w:eastAsia="en-US"/>
        </w:rPr>
        <w:t>Bijlage F</w:t>
      </w:r>
      <w:r w:rsidRPr="00A0257A">
        <w:rPr>
          <w:rFonts w:eastAsiaTheme="minorHAnsi" w:cs="Arial"/>
          <w:lang w:eastAsia="en-US"/>
        </w:rPr>
        <w:t xml:space="preserve">). Eventuele kosten die inschrijver zal maken voor de uitvoering van (maatregelen in) zijn RIM dienen te worden meegenomen in de Inschrijving en moeten verwerkt worden in het prijzenblad. </w:t>
      </w:r>
    </w:p>
    <w:p w14:paraId="136599F1" w14:textId="5C2A064B" w:rsidR="00793D33" w:rsidRPr="00793D33" w:rsidRDefault="00793D33" w:rsidP="00890171">
      <w:pPr>
        <w:rPr>
          <w:rFonts w:eastAsiaTheme="minorHAnsi" w:cs="Arial"/>
          <w:b/>
          <w:bCs/>
          <w:lang w:eastAsia="en-US"/>
        </w:rPr>
      </w:pPr>
      <w:r w:rsidRPr="00793D33">
        <w:rPr>
          <w:rFonts w:eastAsiaTheme="minorHAnsi" w:cs="Arial"/>
          <w:highlight w:val="yellow"/>
          <w:lang w:eastAsia="en-US"/>
        </w:rPr>
        <w:t xml:space="preserve">U dient maximaal 1 pagina A4-formaat met uitleg risicomanagement bij Inschrijver en maximaal 1 pagina A3 met top 10 risico’s voor dit project aan te </w:t>
      </w:r>
      <w:commentRangeStart w:id="159"/>
      <w:r w:rsidRPr="00793D33">
        <w:rPr>
          <w:rFonts w:eastAsiaTheme="minorHAnsi" w:cs="Arial"/>
          <w:highlight w:val="yellow"/>
          <w:lang w:eastAsia="en-US"/>
        </w:rPr>
        <w:t>bieden</w:t>
      </w:r>
      <w:commentRangeEnd w:id="159"/>
      <w:r>
        <w:rPr>
          <w:rStyle w:val="Verwijzingopmerking"/>
          <w:rFonts w:asciiTheme="minorHAnsi" w:eastAsiaTheme="minorHAnsi" w:hAnsiTheme="minorHAnsi" w:cstheme="minorBidi"/>
          <w:lang w:eastAsia="en-US"/>
        </w:rPr>
        <w:commentReference w:id="159"/>
      </w:r>
      <w:r w:rsidRPr="00793D33">
        <w:rPr>
          <w:rFonts w:eastAsiaTheme="minorHAnsi" w:cs="Arial"/>
          <w:highlight w:val="yellow"/>
          <w:lang w:eastAsia="en-US"/>
        </w:rPr>
        <w:t>.</w:t>
      </w:r>
    </w:p>
    <w:p w14:paraId="437DF89A" w14:textId="77777777" w:rsidR="00890171" w:rsidRPr="00A0257A" w:rsidRDefault="00890171" w:rsidP="00890171">
      <w:pPr>
        <w:rPr>
          <w:rFonts w:eastAsiaTheme="minorHAnsi" w:cs="Arial"/>
          <w:lang w:eastAsia="en-US"/>
        </w:rPr>
      </w:pPr>
    </w:p>
    <w:p w14:paraId="52B70CAD" w14:textId="77777777" w:rsidR="00890171" w:rsidRPr="00C07C24" w:rsidRDefault="00890171" w:rsidP="00890171">
      <w:pPr>
        <w:pStyle w:val="Kop3"/>
        <w:ind w:left="851" w:hanging="851"/>
        <w:rPr>
          <w:rFonts w:eastAsiaTheme="majorEastAsia"/>
          <w:iCs/>
        </w:rPr>
      </w:pPr>
      <w:r w:rsidRPr="00C07C24">
        <w:rPr>
          <w:rFonts w:eastAsiaTheme="majorEastAsia"/>
          <w:iCs/>
        </w:rPr>
        <w:t>Beoordeling Risico inventarisatie en managementplan (RIM)</w:t>
      </w:r>
    </w:p>
    <w:tbl>
      <w:tblPr>
        <w:tblStyle w:val="Tabelraster4"/>
        <w:tblW w:w="0" w:type="auto"/>
        <w:tblInd w:w="0" w:type="dxa"/>
        <w:tblLook w:val="04A0" w:firstRow="1" w:lastRow="0" w:firstColumn="1" w:lastColumn="0" w:noHBand="0" w:noVBand="1"/>
      </w:tblPr>
      <w:tblGrid>
        <w:gridCol w:w="917"/>
        <w:gridCol w:w="2055"/>
        <w:gridCol w:w="6088"/>
      </w:tblGrid>
      <w:tr w:rsidR="00890171" w:rsidRPr="00A0257A" w14:paraId="5569F77A" w14:textId="77777777" w:rsidTr="00890171">
        <w:tc>
          <w:tcPr>
            <w:tcW w:w="917" w:type="dxa"/>
          </w:tcPr>
          <w:p w14:paraId="536E35CB" w14:textId="77777777" w:rsidR="00890171" w:rsidRPr="00A0257A" w:rsidRDefault="00890171" w:rsidP="00890171">
            <w:pPr>
              <w:rPr>
                <w:rFonts w:cs="Arial"/>
                <w:b/>
              </w:rPr>
            </w:pPr>
            <w:r w:rsidRPr="00A0257A">
              <w:rPr>
                <w:rFonts w:cs="Arial"/>
                <w:b/>
              </w:rPr>
              <w:t>Punten</w:t>
            </w:r>
          </w:p>
        </w:tc>
        <w:tc>
          <w:tcPr>
            <w:tcW w:w="2055" w:type="dxa"/>
          </w:tcPr>
          <w:p w14:paraId="76400D00" w14:textId="77777777" w:rsidR="00890171" w:rsidRDefault="00890171" w:rsidP="00890171">
            <w:pPr>
              <w:rPr>
                <w:rFonts w:cs="Arial"/>
                <w:b/>
              </w:rPr>
            </w:pPr>
            <w:r w:rsidRPr="00A0257A">
              <w:rPr>
                <w:rFonts w:cs="Arial"/>
                <w:b/>
              </w:rPr>
              <w:t>Fictieve korting</w:t>
            </w:r>
          </w:p>
          <w:p w14:paraId="46128AA2" w14:textId="292B97CE" w:rsidR="00E7690D" w:rsidRPr="00A0257A" w:rsidRDefault="00E7690D" w:rsidP="00890171">
            <w:pPr>
              <w:rPr>
                <w:rFonts w:cs="Arial"/>
                <w:b/>
              </w:rPr>
            </w:pPr>
            <w:r>
              <w:rPr>
                <w:rFonts w:cs="Arial"/>
                <w:b/>
              </w:rPr>
              <w:t>In Euro’s</w:t>
            </w:r>
          </w:p>
        </w:tc>
        <w:tc>
          <w:tcPr>
            <w:tcW w:w="6088" w:type="dxa"/>
          </w:tcPr>
          <w:p w14:paraId="505D332E" w14:textId="77777777" w:rsidR="00890171" w:rsidRPr="00A0257A" w:rsidRDefault="00890171" w:rsidP="00890171">
            <w:pPr>
              <w:rPr>
                <w:rFonts w:cs="Arial"/>
                <w:b/>
              </w:rPr>
            </w:pPr>
            <w:r w:rsidRPr="00A0257A">
              <w:rPr>
                <w:rFonts w:cs="Arial"/>
                <w:b/>
              </w:rPr>
              <w:t>Beoordelingskader</w:t>
            </w:r>
          </w:p>
          <w:p w14:paraId="22814CBF" w14:textId="77777777" w:rsidR="00890171" w:rsidRPr="00A0257A" w:rsidRDefault="00890171" w:rsidP="00890171">
            <w:pPr>
              <w:rPr>
                <w:rFonts w:cs="Arial"/>
              </w:rPr>
            </w:pPr>
            <w:r w:rsidRPr="00A0257A">
              <w:rPr>
                <w:rFonts w:cs="Arial"/>
              </w:rPr>
              <w:t>Middels het in te dienen RIM geeft de inschrijver aan hoe hij voornemens is om invulling te geven aan het identificeren</w:t>
            </w:r>
            <w:r>
              <w:rPr>
                <w:rFonts w:cs="Arial"/>
              </w:rPr>
              <w:t xml:space="preserve"> en het </w:t>
            </w:r>
            <w:r w:rsidRPr="00A0257A">
              <w:rPr>
                <w:rFonts w:cs="Arial"/>
              </w:rPr>
              <w:t>beheersen van dit project tijdens de voorbereiding en uitvoering. In aanvulling op de gestelde minimumeisen in de aanbestedingsstukken en het bestek kan inschrijver meerwaarde creëren door aanvullende risico’s te identificeren en daarbij passende beheersmaatregelen aan te bieden die relevant (d.w.z. een daadwerkelijke voor dit project naar het oordeel van GVB toegevoegde waarde vertegenwoordigen), haalbaar en realistisch zijn. De beoordelingscommissie zal dit beoordelen.</w:t>
            </w:r>
          </w:p>
        </w:tc>
      </w:tr>
      <w:tr w:rsidR="00890171" w:rsidRPr="00A0257A" w14:paraId="38FE71FE" w14:textId="77777777" w:rsidTr="00890171">
        <w:trPr>
          <w:trHeight w:val="1400"/>
        </w:trPr>
        <w:tc>
          <w:tcPr>
            <w:tcW w:w="917" w:type="dxa"/>
          </w:tcPr>
          <w:p w14:paraId="5D47F715" w14:textId="77777777" w:rsidR="00890171" w:rsidRPr="00A0257A" w:rsidRDefault="00890171" w:rsidP="00890171">
            <w:pPr>
              <w:rPr>
                <w:rFonts w:eastAsiaTheme="minorHAnsi" w:cs="Arial"/>
              </w:rPr>
            </w:pPr>
            <w:r>
              <w:rPr>
                <w:rFonts w:eastAsiaTheme="minorHAnsi" w:cs="Arial"/>
              </w:rPr>
              <w:t>10</w:t>
            </w:r>
          </w:p>
        </w:tc>
        <w:tc>
          <w:tcPr>
            <w:tcW w:w="2055" w:type="dxa"/>
          </w:tcPr>
          <w:p w14:paraId="7B4A953B" w14:textId="350B5410" w:rsidR="00890171" w:rsidRPr="00A0257A" w:rsidRDefault="003F3965" w:rsidP="00890171">
            <w:pPr>
              <w:rPr>
                <w:rFonts w:cs="Arial"/>
              </w:rPr>
            </w:pPr>
            <w:r>
              <w:rPr>
                <w:rFonts w:cs="Arial"/>
              </w:rPr>
              <w:t>18</w:t>
            </w:r>
            <w:r w:rsidR="00E7690D">
              <w:rPr>
                <w:rFonts w:cs="Arial"/>
              </w:rPr>
              <w:t>.000</w:t>
            </w:r>
          </w:p>
        </w:tc>
        <w:tc>
          <w:tcPr>
            <w:tcW w:w="6088" w:type="dxa"/>
          </w:tcPr>
          <w:p w14:paraId="774BFB8E" w14:textId="77777777" w:rsidR="00890171" w:rsidRPr="00A0257A" w:rsidRDefault="00890171" w:rsidP="00890171">
            <w:pPr>
              <w:rPr>
                <w:rFonts w:eastAsiaTheme="minorHAnsi" w:cs="Arial"/>
              </w:rPr>
            </w:pPr>
            <w:r w:rsidRPr="00A0257A">
              <w:rPr>
                <w:rFonts w:eastAsiaTheme="minorHAnsi" w:cs="Arial"/>
              </w:rPr>
              <w:t xml:space="preserve">Een uitstekend onderbouwde aanpak/werkwijze waarbij vrijwel alle realistische en in de praktijk voorkomende risico’s goed in beeld zijn gebracht, met concrete en relevante beheersmaatregelen met als doel (onder andere op </w:t>
            </w:r>
            <w:r>
              <w:rPr>
                <w:rFonts w:eastAsiaTheme="minorHAnsi" w:cs="Arial"/>
              </w:rPr>
              <w:t xml:space="preserve">het </w:t>
            </w:r>
            <w:r w:rsidRPr="00A0257A">
              <w:rPr>
                <w:rFonts w:eastAsiaTheme="minorHAnsi" w:cs="Arial"/>
              </w:rPr>
              <w:t xml:space="preserve">financiële gebied) de lasten voor de opdrachtgever te beperken. </w:t>
            </w:r>
          </w:p>
        </w:tc>
      </w:tr>
      <w:tr w:rsidR="00890171" w:rsidRPr="00A0257A" w14:paraId="748B433D" w14:textId="77777777" w:rsidTr="00890171">
        <w:trPr>
          <w:trHeight w:val="1400"/>
        </w:trPr>
        <w:tc>
          <w:tcPr>
            <w:tcW w:w="917" w:type="dxa"/>
          </w:tcPr>
          <w:p w14:paraId="1467FD69" w14:textId="77777777" w:rsidR="00890171" w:rsidRPr="00A0257A" w:rsidRDefault="00890171" w:rsidP="00890171">
            <w:pPr>
              <w:rPr>
                <w:rFonts w:eastAsiaTheme="minorHAnsi" w:cs="Arial"/>
              </w:rPr>
            </w:pPr>
            <w:r>
              <w:rPr>
                <w:rFonts w:eastAsiaTheme="minorHAnsi" w:cs="Arial"/>
              </w:rPr>
              <w:t>8</w:t>
            </w:r>
          </w:p>
        </w:tc>
        <w:tc>
          <w:tcPr>
            <w:tcW w:w="2055" w:type="dxa"/>
          </w:tcPr>
          <w:p w14:paraId="3BA3BA76" w14:textId="37F71CFC" w:rsidR="00890171" w:rsidRPr="00A0257A" w:rsidRDefault="00DF7F63" w:rsidP="00890171">
            <w:pPr>
              <w:rPr>
                <w:rFonts w:cs="Arial"/>
              </w:rPr>
            </w:pPr>
            <w:r>
              <w:rPr>
                <w:rFonts w:cs="Arial"/>
              </w:rPr>
              <w:t>14</w:t>
            </w:r>
            <w:r w:rsidR="00E7690D">
              <w:rPr>
                <w:rFonts w:cs="Arial"/>
              </w:rPr>
              <w:t>.</w:t>
            </w:r>
            <w:r>
              <w:rPr>
                <w:rFonts w:cs="Arial"/>
              </w:rPr>
              <w:t>0</w:t>
            </w:r>
            <w:r w:rsidR="00E7690D">
              <w:rPr>
                <w:rFonts w:cs="Arial"/>
              </w:rPr>
              <w:t>00</w:t>
            </w:r>
          </w:p>
        </w:tc>
        <w:tc>
          <w:tcPr>
            <w:tcW w:w="6088" w:type="dxa"/>
          </w:tcPr>
          <w:p w14:paraId="13350847" w14:textId="77777777" w:rsidR="00890171" w:rsidRPr="00A0257A" w:rsidRDefault="00890171" w:rsidP="00890171">
            <w:pPr>
              <w:rPr>
                <w:rFonts w:eastAsiaTheme="minorHAnsi" w:cs="Arial"/>
              </w:rPr>
            </w:pPr>
            <w:r w:rsidRPr="00A0257A">
              <w:rPr>
                <w:rFonts w:eastAsiaTheme="minorHAnsi" w:cs="Arial"/>
              </w:rPr>
              <w:t xml:space="preserve">Een goed onderbouwde aanpak/werkwijze waarbij </w:t>
            </w:r>
            <w:r>
              <w:rPr>
                <w:rFonts w:eastAsiaTheme="minorHAnsi" w:cs="Arial"/>
              </w:rPr>
              <w:t>veel</w:t>
            </w:r>
            <w:r w:rsidRPr="00A0257A">
              <w:rPr>
                <w:rFonts w:eastAsiaTheme="minorHAnsi" w:cs="Arial"/>
              </w:rPr>
              <w:t xml:space="preserve"> realistische en in de praktijk voorkomende risico’s goed in beeld zijn gebracht, met concrete en relevante beheersmaatregelen met als doel (onder andere op </w:t>
            </w:r>
            <w:r>
              <w:rPr>
                <w:rFonts w:eastAsiaTheme="minorHAnsi" w:cs="Arial"/>
              </w:rPr>
              <w:t xml:space="preserve">het </w:t>
            </w:r>
            <w:r w:rsidRPr="00A0257A">
              <w:rPr>
                <w:rFonts w:eastAsiaTheme="minorHAnsi" w:cs="Arial"/>
              </w:rPr>
              <w:t xml:space="preserve">financiële gebied) de lasten voor de opdrachtgever te beperken. </w:t>
            </w:r>
          </w:p>
        </w:tc>
      </w:tr>
      <w:tr w:rsidR="00890171" w:rsidRPr="00A0257A" w14:paraId="0B1A5E35" w14:textId="77777777" w:rsidTr="00890171">
        <w:trPr>
          <w:trHeight w:val="1299"/>
        </w:trPr>
        <w:tc>
          <w:tcPr>
            <w:tcW w:w="917" w:type="dxa"/>
          </w:tcPr>
          <w:p w14:paraId="1D9F64E3" w14:textId="77777777" w:rsidR="00890171" w:rsidRPr="00A0257A" w:rsidRDefault="00890171" w:rsidP="00890171">
            <w:pPr>
              <w:rPr>
                <w:rFonts w:eastAsiaTheme="minorHAnsi" w:cs="Arial"/>
              </w:rPr>
            </w:pPr>
            <w:r>
              <w:rPr>
                <w:rFonts w:eastAsiaTheme="minorHAnsi" w:cs="Arial"/>
              </w:rPr>
              <w:t>5</w:t>
            </w:r>
          </w:p>
        </w:tc>
        <w:tc>
          <w:tcPr>
            <w:tcW w:w="2055" w:type="dxa"/>
          </w:tcPr>
          <w:p w14:paraId="7701DA90" w14:textId="3097E6BD" w:rsidR="00890171" w:rsidRPr="00A0257A" w:rsidRDefault="00DF7F63" w:rsidP="00890171">
            <w:pPr>
              <w:rPr>
                <w:rFonts w:cs="Arial"/>
              </w:rPr>
            </w:pPr>
            <w:r>
              <w:rPr>
                <w:rFonts w:cs="Arial"/>
              </w:rPr>
              <w:t>9</w:t>
            </w:r>
            <w:r w:rsidR="00E7690D">
              <w:rPr>
                <w:rFonts w:cs="Arial"/>
              </w:rPr>
              <w:t>.000</w:t>
            </w:r>
          </w:p>
        </w:tc>
        <w:tc>
          <w:tcPr>
            <w:tcW w:w="6088" w:type="dxa"/>
          </w:tcPr>
          <w:p w14:paraId="1D2AB97B" w14:textId="77777777" w:rsidR="00890171" w:rsidRPr="00A0257A" w:rsidRDefault="00890171" w:rsidP="00890171">
            <w:pPr>
              <w:rPr>
                <w:rFonts w:eastAsiaTheme="minorHAnsi" w:cs="Arial"/>
              </w:rPr>
            </w:pPr>
            <w:r w:rsidRPr="00A0257A">
              <w:rPr>
                <w:rFonts w:eastAsiaTheme="minorHAnsi" w:cs="Arial"/>
              </w:rPr>
              <w:t xml:space="preserve">Een voldoende onderbouwde aanpak/werkwijze waarbij enkele realistische risico’s goed in beeld zijn gebracht, met concrete en relevante beheersmaatregelen met als doel (onder andere op </w:t>
            </w:r>
            <w:r>
              <w:rPr>
                <w:rFonts w:eastAsiaTheme="minorHAnsi" w:cs="Arial"/>
              </w:rPr>
              <w:t xml:space="preserve">het </w:t>
            </w:r>
            <w:r w:rsidRPr="00A0257A">
              <w:rPr>
                <w:rFonts w:eastAsiaTheme="minorHAnsi" w:cs="Arial"/>
              </w:rPr>
              <w:t xml:space="preserve">financiële gebied) de lasten voor de opdrachtgever te beperken. </w:t>
            </w:r>
          </w:p>
        </w:tc>
      </w:tr>
      <w:tr w:rsidR="00890171" w:rsidRPr="00A0257A" w14:paraId="392B532B" w14:textId="77777777" w:rsidTr="00890171">
        <w:trPr>
          <w:trHeight w:val="1400"/>
        </w:trPr>
        <w:tc>
          <w:tcPr>
            <w:tcW w:w="917" w:type="dxa"/>
          </w:tcPr>
          <w:p w14:paraId="0D9CC56A" w14:textId="77777777" w:rsidR="00890171" w:rsidRPr="00A0257A" w:rsidRDefault="00890171" w:rsidP="00890171">
            <w:pPr>
              <w:rPr>
                <w:rFonts w:eastAsiaTheme="minorHAnsi" w:cs="Arial"/>
              </w:rPr>
            </w:pPr>
            <w:r>
              <w:rPr>
                <w:rFonts w:eastAsiaTheme="minorHAnsi" w:cs="Arial"/>
              </w:rPr>
              <w:t>3</w:t>
            </w:r>
          </w:p>
        </w:tc>
        <w:tc>
          <w:tcPr>
            <w:tcW w:w="2055" w:type="dxa"/>
          </w:tcPr>
          <w:p w14:paraId="1A996A77" w14:textId="78057C54" w:rsidR="00890171" w:rsidRPr="00A0257A" w:rsidRDefault="00DF7F63" w:rsidP="00890171">
            <w:pPr>
              <w:rPr>
                <w:rFonts w:cs="Arial"/>
              </w:rPr>
            </w:pPr>
            <w:r>
              <w:rPr>
                <w:rFonts w:cs="Arial"/>
              </w:rPr>
              <w:t>5</w:t>
            </w:r>
            <w:r w:rsidR="00E7690D">
              <w:rPr>
                <w:rFonts w:cs="Arial"/>
              </w:rPr>
              <w:t>.000</w:t>
            </w:r>
          </w:p>
        </w:tc>
        <w:tc>
          <w:tcPr>
            <w:tcW w:w="6088" w:type="dxa"/>
          </w:tcPr>
          <w:p w14:paraId="0A960ADC" w14:textId="77777777" w:rsidR="00890171" w:rsidRPr="00A0257A" w:rsidRDefault="00890171" w:rsidP="00890171">
            <w:pPr>
              <w:rPr>
                <w:rFonts w:eastAsiaTheme="minorHAnsi" w:cs="Arial"/>
              </w:rPr>
            </w:pPr>
            <w:r w:rsidRPr="00A0257A">
              <w:rPr>
                <w:rFonts w:eastAsiaTheme="minorHAnsi" w:cs="Arial"/>
              </w:rPr>
              <w:t xml:space="preserve">Een voldoende onderbouwde aanpak/werkwijze een minimaal aantal realistische risico’s goed in beeld zijn gebracht met weinig concrete en minder relevante beheersmaatregelen, met als doel (onder andere op </w:t>
            </w:r>
            <w:r>
              <w:rPr>
                <w:rFonts w:eastAsiaTheme="minorHAnsi" w:cs="Arial"/>
              </w:rPr>
              <w:t xml:space="preserve">het </w:t>
            </w:r>
            <w:r w:rsidRPr="00A0257A">
              <w:rPr>
                <w:rFonts w:eastAsiaTheme="minorHAnsi" w:cs="Arial"/>
              </w:rPr>
              <w:t>financiële gebied) de lasten voor de opdrachtgever te beperken.</w:t>
            </w:r>
          </w:p>
        </w:tc>
      </w:tr>
      <w:tr w:rsidR="00890171" w:rsidRPr="00A0257A" w14:paraId="26F35063" w14:textId="77777777" w:rsidTr="00890171">
        <w:tc>
          <w:tcPr>
            <w:tcW w:w="917" w:type="dxa"/>
          </w:tcPr>
          <w:p w14:paraId="4E2269C5" w14:textId="77777777" w:rsidR="00890171" w:rsidRPr="00A0257A" w:rsidRDefault="00890171" w:rsidP="00890171">
            <w:pPr>
              <w:rPr>
                <w:rFonts w:eastAsiaTheme="minorHAnsi" w:cs="Arial"/>
              </w:rPr>
            </w:pPr>
            <w:r w:rsidRPr="00A0257A">
              <w:rPr>
                <w:rFonts w:eastAsiaTheme="minorHAnsi" w:cs="Arial"/>
              </w:rPr>
              <w:t>Niet voldaan</w:t>
            </w:r>
          </w:p>
        </w:tc>
        <w:tc>
          <w:tcPr>
            <w:tcW w:w="2055" w:type="dxa"/>
          </w:tcPr>
          <w:p w14:paraId="1940798B" w14:textId="77777777" w:rsidR="00890171" w:rsidRPr="00A0257A" w:rsidRDefault="00890171" w:rsidP="00890171">
            <w:pPr>
              <w:rPr>
                <w:rFonts w:eastAsiaTheme="minorHAnsi" w:cs="Arial"/>
              </w:rPr>
            </w:pPr>
            <w:r w:rsidRPr="00A0257A">
              <w:rPr>
                <w:rFonts w:eastAsiaTheme="minorHAnsi" w:cs="Arial"/>
              </w:rPr>
              <w:t>Geen RIM ingediend.</w:t>
            </w:r>
          </w:p>
        </w:tc>
        <w:tc>
          <w:tcPr>
            <w:tcW w:w="6088" w:type="dxa"/>
          </w:tcPr>
          <w:p w14:paraId="59838E34" w14:textId="77777777" w:rsidR="00890171" w:rsidRPr="00A0257A" w:rsidRDefault="00890171" w:rsidP="00890171">
            <w:pPr>
              <w:rPr>
                <w:rFonts w:eastAsiaTheme="minorHAnsi" w:cs="Arial"/>
              </w:rPr>
            </w:pPr>
            <w:r w:rsidRPr="00A0257A">
              <w:rPr>
                <w:rFonts w:eastAsiaTheme="minorHAnsi" w:cs="Arial"/>
              </w:rPr>
              <w:t>Als geen Risico-inventarisatie en –managementplan wordt ingediend zal inschrijver worden uitgesloten van verdere deelname aan deze aanbesteding.</w:t>
            </w:r>
          </w:p>
        </w:tc>
      </w:tr>
    </w:tbl>
    <w:p w14:paraId="5F5FA43B" w14:textId="77777777" w:rsidR="00890171" w:rsidRPr="00A0257A" w:rsidRDefault="00890171" w:rsidP="00890171">
      <w:pPr>
        <w:autoSpaceDE w:val="0"/>
        <w:autoSpaceDN w:val="0"/>
        <w:adjustRightInd w:val="0"/>
        <w:spacing w:line="240" w:lineRule="auto"/>
        <w:rPr>
          <w:rFonts w:cs="Arial"/>
          <w:b/>
          <w:bCs/>
          <w:color w:val="000000"/>
          <w:sz w:val="23"/>
          <w:szCs w:val="23"/>
        </w:rPr>
      </w:pPr>
    </w:p>
    <w:p w14:paraId="01FBA016" w14:textId="77777777" w:rsidR="00890171" w:rsidRDefault="00890171" w:rsidP="00890171">
      <w:pPr>
        <w:rPr>
          <w:rFonts w:cs="Arial"/>
        </w:rPr>
      </w:pPr>
    </w:p>
    <w:p w14:paraId="2D390FF6" w14:textId="77777777" w:rsidR="00890171" w:rsidRDefault="00890171" w:rsidP="00890171">
      <w:pPr>
        <w:pStyle w:val="Kop3"/>
        <w:numPr>
          <w:ilvl w:val="0"/>
          <w:numId w:val="0"/>
        </w:numPr>
      </w:pPr>
    </w:p>
    <w:p w14:paraId="01260B0B" w14:textId="77777777" w:rsidR="00890171" w:rsidRPr="003E30DF" w:rsidRDefault="00890171" w:rsidP="00890171">
      <w:pPr>
        <w:rPr>
          <w:rFonts w:cs="Arial"/>
        </w:rPr>
      </w:pPr>
    </w:p>
    <w:p w14:paraId="2B8251BB" w14:textId="77777777" w:rsidR="00890171" w:rsidRDefault="00890171" w:rsidP="00890171">
      <w:r w:rsidRPr="00EB774E">
        <w:br/>
      </w:r>
    </w:p>
    <w:p w14:paraId="41863745" w14:textId="77777777" w:rsidR="00890171" w:rsidRDefault="00890171" w:rsidP="00890171"/>
    <w:p w14:paraId="55032A38" w14:textId="77777777" w:rsidR="00890171" w:rsidRDefault="00890171" w:rsidP="00890171">
      <w:pPr>
        <w:spacing w:line="240" w:lineRule="auto"/>
      </w:pPr>
      <w:r>
        <w:br w:type="page"/>
      </w:r>
    </w:p>
    <w:p w14:paraId="1FCC456B" w14:textId="77777777" w:rsidR="00890171" w:rsidRPr="00360E5F" w:rsidRDefault="00890171" w:rsidP="002572E2">
      <w:pPr>
        <w:rPr>
          <w:highlight w:val="yellow"/>
        </w:rPr>
      </w:pPr>
    </w:p>
    <w:sectPr w:rsidR="00890171" w:rsidRPr="00360E5F" w:rsidSect="0032584D">
      <w:headerReference w:type="even" r:id="rId16"/>
      <w:headerReference w:type="default" r:id="rId17"/>
      <w:footerReference w:type="default" r:id="rId18"/>
      <w:headerReference w:type="first" r:id="rId19"/>
      <w:pgSz w:w="11906" w:h="16838" w:code="9"/>
      <w:pgMar w:top="1701" w:right="1418" w:bottom="1559" w:left="1418" w:header="454" w:footer="567" w:gutter="0"/>
      <w:pgNumType w:start="1"/>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Tahamata, Livio" w:date="2022-03-10T16:17:00Z" w:initials="TL">
    <w:p w14:paraId="6A0B9AB5" w14:textId="77777777" w:rsidR="00DC59A2" w:rsidRDefault="00DC59A2">
      <w:pPr>
        <w:pStyle w:val="Tekstopmerking"/>
      </w:pPr>
      <w:r>
        <w:rPr>
          <w:rStyle w:val="Verwijzingopmerking"/>
        </w:rPr>
        <w:annotationRef/>
      </w:r>
      <w:r>
        <w:t>Nota 1 vraag 3</w:t>
      </w:r>
    </w:p>
    <w:p w14:paraId="5933C5CD" w14:textId="1B03561F" w:rsidR="00DC59A2" w:rsidRDefault="00DC59A2">
      <w:pPr>
        <w:pStyle w:val="Tekstopmerking"/>
      </w:pPr>
    </w:p>
  </w:comment>
  <w:comment w:id="48" w:author="Tahamata, Livio" w:date="2022-03-10T16:19:00Z" w:initials="TL">
    <w:p w14:paraId="4F9E6868" w14:textId="2761BC2C" w:rsidR="00793D33" w:rsidRDefault="00793D33">
      <w:pPr>
        <w:pStyle w:val="Tekstopmerking"/>
      </w:pPr>
      <w:r>
        <w:rPr>
          <w:rStyle w:val="Verwijzingopmerking"/>
        </w:rPr>
        <w:annotationRef/>
      </w:r>
      <w:r>
        <w:t>Nota 1 antwoord op vraag 3</w:t>
      </w:r>
    </w:p>
  </w:comment>
  <w:comment w:id="116" w:author="Tahamata, Livio" w:date="2022-03-10T16:20:00Z" w:initials="TL">
    <w:p w14:paraId="6B7CA625" w14:textId="02A15D8B" w:rsidR="00793D33" w:rsidRDefault="00793D33">
      <w:pPr>
        <w:pStyle w:val="Tekstopmerking"/>
      </w:pPr>
      <w:r>
        <w:rPr>
          <w:rStyle w:val="Verwijzingopmerking"/>
        </w:rPr>
        <w:annotationRef/>
      </w:r>
      <w:r>
        <w:t>Nota 1 antwoord op vraag 6</w:t>
      </w:r>
    </w:p>
  </w:comment>
  <w:comment w:id="141" w:author="Tahamata, Livio" w:date="2022-03-10T16:24:00Z" w:initials="TL">
    <w:p w14:paraId="7ED5D5E1" w14:textId="77777777" w:rsidR="00793D33" w:rsidRDefault="00793D33" w:rsidP="00793D33">
      <w:pPr>
        <w:pStyle w:val="Tekstopmerking"/>
      </w:pPr>
      <w:r>
        <w:rPr>
          <w:rStyle w:val="Verwijzingopmerking"/>
        </w:rPr>
        <w:annotationRef/>
      </w:r>
      <w:r>
        <w:rPr>
          <w:rStyle w:val="Verwijzingopmerking"/>
        </w:rPr>
        <w:annotationRef/>
      </w:r>
      <w:r>
        <w:t>Nota 1 antwoord op vraag 14</w:t>
      </w:r>
    </w:p>
    <w:p w14:paraId="4BB9F58B" w14:textId="6C7B0934" w:rsidR="00793D33" w:rsidRDefault="00793D33">
      <w:pPr>
        <w:pStyle w:val="Tekstopmerking"/>
      </w:pPr>
    </w:p>
  </w:comment>
  <w:comment w:id="152" w:author="Tahamata, Livio" w:date="2022-03-10T16:24:00Z" w:initials="TL">
    <w:p w14:paraId="3E911588" w14:textId="77777777" w:rsidR="00793D33" w:rsidRDefault="00793D33" w:rsidP="00793D33">
      <w:pPr>
        <w:pStyle w:val="Tekstopmerking"/>
      </w:pPr>
      <w:r>
        <w:rPr>
          <w:rStyle w:val="Verwijzingopmerking"/>
        </w:rPr>
        <w:annotationRef/>
      </w:r>
      <w:r>
        <w:rPr>
          <w:rStyle w:val="Verwijzingopmerking"/>
        </w:rPr>
        <w:annotationRef/>
      </w:r>
      <w:r>
        <w:t>Nota 1 antwoord op vraag 14</w:t>
      </w:r>
    </w:p>
    <w:p w14:paraId="55D94E96" w14:textId="5EF3D833" w:rsidR="00793D33" w:rsidRDefault="00793D33">
      <w:pPr>
        <w:pStyle w:val="Tekstopmerking"/>
      </w:pPr>
    </w:p>
  </w:comment>
  <w:comment w:id="159" w:author="Tahamata, Livio" w:date="2022-03-10T16:24:00Z" w:initials="TL">
    <w:p w14:paraId="534062C2" w14:textId="273845AD" w:rsidR="00793D33" w:rsidRDefault="00793D33">
      <w:pPr>
        <w:pStyle w:val="Tekstopmerking"/>
      </w:pPr>
      <w:r>
        <w:rPr>
          <w:rStyle w:val="Verwijzingopmerking"/>
        </w:rPr>
        <w:annotationRef/>
      </w:r>
      <w:r>
        <w:t>Nota 1 antwoord op vraag 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33C5CD" w15:done="0"/>
  <w15:commentEx w15:paraId="4F9E6868" w15:done="0"/>
  <w15:commentEx w15:paraId="6B7CA625" w15:done="0"/>
  <w15:commentEx w15:paraId="4BB9F58B" w15:done="0"/>
  <w15:commentEx w15:paraId="55D94E96" w15:done="0"/>
  <w15:commentEx w15:paraId="534062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E9D7" w16cex:dateUtc="2022-02-08T21:08:00Z"/>
  <w16cex:commentExtensible w16cex:durableId="5E970250" w16cex:dateUtc="2022-02-07T15:28:00Z"/>
  <w16cex:commentExtensible w16cex:durableId="1F8ED5F0" w16cex:dateUtc="2022-02-07T15:27:00Z"/>
  <w16cex:commentExtensible w16cex:durableId="25ACEA0E" w16cex:dateUtc="2022-02-08T21:09:00Z"/>
  <w16cex:commentExtensible w16cex:durableId="25ACEA25" w16cex:dateUtc="2022-02-08T21:09:00Z"/>
  <w16cex:commentExtensible w16cex:durableId="25ACDACB" w16cex:dateUtc="2022-02-08T20:04:00Z"/>
  <w16cex:commentExtensible w16cex:durableId="2DB096F7" w16cex:dateUtc="2022-02-08T11:09:00Z"/>
  <w16cex:commentExtensible w16cex:durableId="25A4C1B8" w16cex:dateUtc="2022-02-02T16:39:00Z"/>
  <w16cex:commentExtensible w16cex:durableId="510588BD" w16cex:dateUtc="2022-02-07T15:34:00Z"/>
  <w16cex:commentExtensible w16cex:durableId="25ACEDA3" w16cex:dateUtc="2022-02-08T21:24:00Z"/>
  <w16cex:commentExtensible w16cex:durableId="25A7CE03" w16cex:dateUtc="2022-02-05T00:08:00Z"/>
  <w16cex:commentExtensible w16cex:durableId="25A7D06F" w16cex:dateUtc="2022-02-05T00:18:00Z"/>
  <w16cex:commentExtensible w16cex:durableId="54598C5E" w16cex:dateUtc="2022-02-07T15:38:00Z"/>
  <w16cex:commentExtensible w16cex:durableId="25A4E024" w16cex:dateUtc="2022-02-02T18:49:00Z"/>
  <w16cex:commentExtensible w16cex:durableId="25ACEFF6" w16cex:dateUtc="2022-02-08T21:34:00Z"/>
  <w16cex:commentExtensible w16cex:durableId="25ACF04D" w16cex:dateUtc="2022-02-08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33C5CD" w16cid:durableId="25D4A308"/>
  <w16cid:commentId w16cid:paraId="4F9E6868" w16cid:durableId="25D4A393"/>
  <w16cid:commentId w16cid:paraId="6B7CA625" w16cid:durableId="25D4A3D1"/>
  <w16cid:commentId w16cid:paraId="4BB9F58B" w16cid:durableId="25D4A4D2"/>
  <w16cid:commentId w16cid:paraId="55D94E96" w16cid:durableId="25D4A4CA"/>
  <w16cid:commentId w16cid:paraId="534062C2" w16cid:durableId="25D4A4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8475D" w14:textId="77777777" w:rsidR="00965680" w:rsidRDefault="00965680">
      <w:r>
        <w:separator/>
      </w:r>
    </w:p>
  </w:endnote>
  <w:endnote w:type="continuationSeparator" w:id="0">
    <w:p w14:paraId="11B1318A" w14:textId="77777777" w:rsidR="00965680" w:rsidRDefault="00965680">
      <w:r>
        <w:continuationSeparator/>
      </w:r>
    </w:p>
  </w:endnote>
  <w:endnote w:type="continuationNotice" w:id="1">
    <w:p w14:paraId="2E1C722D" w14:textId="77777777" w:rsidR="00965680" w:rsidRDefault="009656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Droid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72D3" w14:textId="69C87FE9" w:rsidR="00965680" w:rsidRPr="00513869" w:rsidRDefault="00965680" w:rsidP="00513869">
    <w:pPr>
      <w:pStyle w:val="Voettekst"/>
      <w:rPr>
        <w:rFonts w:ascii="Arial" w:hAnsi="Arial" w:cs="Arial"/>
        <w:sz w:val="16"/>
        <w:szCs w:val="16"/>
      </w:rPr>
    </w:pPr>
    <w:bookmarkStart w:id="161" w:name="_Hlk2859833"/>
    <w:r w:rsidRPr="008E5D32">
      <w:rPr>
        <w:rFonts w:ascii="Arial" w:hAnsi="Arial" w:cs="Arial"/>
        <w:sz w:val="16"/>
        <w:szCs w:val="16"/>
      </w:rPr>
      <w:t>Aanbestedingsleidraad</w:t>
    </w:r>
    <w:bookmarkStart w:id="162" w:name="Status"/>
    <w:r w:rsidRPr="008E5D32">
      <w:rPr>
        <w:rFonts w:ascii="Arial" w:hAnsi="Arial" w:cs="Arial"/>
        <w:sz w:val="16"/>
        <w:szCs w:val="16"/>
      </w:rPr>
      <w:t xml:space="preserve"> 2022-03</w:t>
    </w:r>
    <w:bookmarkEnd w:id="161"/>
    <w:r>
      <w:rPr>
        <w:rFonts w:ascii="Arial" w:hAnsi="Arial" w:cs="Arial"/>
        <w:sz w:val="16"/>
        <w:szCs w:val="16"/>
      </w:rPr>
      <w:t xml:space="preserve"> A</w:t>
    </w:r>
    <w:r w:rsidRPr="00513869">
      <w:rPr>
        <w:rFonts w:ascii="Arial" w:hAnsi="Arial" w:cs="Arial"/>
        <w:sz w:val="16"/>
        <w:szCs w:val="16"/>
      </w:rPr>
      <w:tab/>
    </w:r>
    <w:r w:rsidRPr="00513869">
      <w:rPr>
        <w:rFonts w:ascii="Arial" w:hAnsi="Arial" w:cs="Arial"/>
        <w:sz w:val="16"/>
        <w:szCs w:val="16"/>
      </w:rPr>
      <w:tab/>
      <w:t xml:space="preserve">Pagina </w:t>
    </w:r>
    <w:r w:rsidRPr="00513869">
      <w:rPr>
        <w:rFonts w:ascii="Arial" w:hAnsi="Arial" w:cs="Arial"/>
        <w:sz w:val="16"/>
        <w:szCs w:val="16"/>
      </w:rPr>
      <w:fldChar w:fldCharType="begin"/>
    </w:r>
    <w:r w:rsidRPr="00513869">
      <w:rPr>
        <w:rFonts w:ascii="Arial" w:hAnsi="Arial" w:cs="Arial"/>
        <w:sz w:val="16"/>
        <w:szCs w:val="16"/>
      </w:rPr>
      <w:instrText xml:space="preserve"> PAGE  \* MERGEFORMAT </w:instrText>
    </w:r>
    <w:r w:rsidRPr="00513869">
      <w:rPr>
        <w:rFonts w:ascii="Arial" w:hAnsi="Arial" w:cs="Arial"/>
        <w:sz w:val="16"/>
        <w:szCs w:val="16"/>
      </w:rPr>
      <w:fldChar w:fldCharType="separate"/>
    </w:r>
    <w:r>
      <w:rPr>
        <w:rFonts w:ascii="Arial" w:hAnsi="Arial" w:cs="Arial"/>
        <w:sz w:val="16"/>
        <w:szCs w:val="16"/>
      </w:rPr>
      <w:t>2</w:t>
    </w:r>
    <w:r w:rsidRPr="00513869">
      <w:rPr>
        <w:rFonts w:ascii="Arial" w:hAnsi="Arial" w:cs="Arial"/>
        <w:sz w:val="16"/>
        <w:szCs w:val="16"/>
      </w:rPr>
      <w:fldChar w:fldCharType="end"/>
    </w:r>
    <w:r w:rsidRPr="00513869">
      <w:rPr>
        <w:rFonts w:ascii="Arial" w:hAnsi="Arial" w:cs="Arial"/>
        <w:sz w:val="16"/>
        <w:szCs w:val="16"/>
      </w:rPr>
      <w:t xml:space="preserve"> van </w:t>
    </w:r>
    <w:r w:rsidRPr="00513869">
      <w:rPr>
        <w:rFonts w:ascii="Arial" w:hAnsi="Arial" w:cs="Arial"/>
        <w:sz w:val="16"/>
        <w:szCs w:val="16"/>
      </w:rPr>
      <w:fldChar w:fldCharType="begin"/>
    </w:r>
    <w:r w:rsidRPr="00513869">
      <w:rPr>
        <w:rFonts w:ascii="Arial" w:hAnsi="Arial" w:cs="Arial"/>
        <w:sz w:val="16"/>
        <w:szCs w:val="16"/>
      </w:rPr>
      <w:instrText xml:space="preserve"> NUMPAGES  \* MERGEFORMAT </w:instrText>
    </w:r>
    <w:r w:rsidRPr="00513869">
      <w:rPr>
        <w:rFonts w:ascii="Arial" w:hAnsi="Arial" w:cs="Arial"/>
        <w:sz w:val="16"/>
        <w:szCs w:val="16"/>
      </w:rPr>
      <w:fldChar w:fldCharType="separate"/>
    </w:r>
    <w:r>
      <w:rPr>
        <w:rFonts w:ascii="Arial" w:hAnsi="Arial" w:cs="Arial"/>
        <w:sz w:val="16"/>
        <w:szCs w:val="16"/>
      </w:rPr>
      <w:t>47</w:t>
    </w:r>
    <w:r w:rsidRPr="00513869">
      <w:rPr>
        <w:rFonts w:ascii="Arial" w:hAnsi="Arial" w:cs="Arial"/>
        <w:sz w:val="16"/>
        <w:szCs w:val="16"/>
      </w:rPr>
      <w:fldChar w:fldCharType="end"/>
    </w:r>
  </w:p>
  <w:p w14:paraId="7CD6CC9C" w14:textId="28DC5257" w:rsidR="00965680" w:rsidRDefault="00965680" w:rsidP="008F2C2D">
    <w:pPr>
      <w:pStyle w:val="Voettekst"/>
    </w:pPr>
    <w:bookmarkStart w:id="163" w:name="_Hlk2859812"/>
    <w:r w:rsidRPr="00B93B48">
      <w:rPr>
        <w:rFonts w:ascii="Arial" w:hAnsi="Arial" w:cs="Arial"/>
        <w:sz w:val="16"/>
        <w:szCs w:val="16"/>
      </w:rPr>
      <w:t>ve</w:t>
    </w:r>
    <w:r w:rsidRPr="008E5D32">
      <w:rPr>
        <w:rFonts w:ascii="Arial" w:hAnsi="Arial" w:cs="Arial"/>
        <w:sz w:val="16"/>
        <w:szCs w:val="16"/>
      </w:rPr>
      <w:t>rsi</w:t>
    </w:r>
    <w:bookmarkEnd w:id="162"/>
    <w:bookmarkEnd w:id="163"/>
    <w:r w:rsidRPr="008E5D32">
      <w:rPr>
        <w:rFonts w:ascii="Arial" w:hAnsi="Arial" w:cs="Arial"/>
        <w:sz w:val="16"/>
        <w:szCs w:val="16"/>
      </w:rPr>
      <w:t>e 1.0 definitief</w:t>
    </w:r>
    <w:r>
      <w:tab/>
    </w:r>
  </w:p>
  <w:p w14:paraId="57747335" w14:textId="77777777" w:rsidR="00965680" w:rsidRDefault="00965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73707" w14:textId="77777777" w:rsidR="00965680" w:rsidRDefault="00965680">
      <w:r>
        <w:separator/>
      </w:r>
    </w:p>
  </w:footnote>
  <w:footnote w:type="continuationSeparator" w:id="0">
    <w:p w14:paraId="1FE217D3" w14:textId="77777777" w:rsidR="00965680" w:rsidRDefault="00965680">
      <w:r>
        <w:continuationSeparator/>
      </w:r>
    </w:p>
  </w:footnote>
  <w:footnote w:type="continuationNotice" w:id="1">
    <w:p w14:paraId="2F62C849" w14:textId="77777777" w:rsidR="00965680" w:rsidRDefault="009656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C789" w14:textId="77777777" w:rsidR="00965680" w:rsidRDefault="000E73C6">
    <w:pPr>
      <w:pStyle w:val="Koptekst"/>
    </w:pPr>
    <w:r>
      <w:pict w14:anchorId="31E4E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05EBB7B4" w14:textId="77777777" w:rsidR="00965680" w:rsidRDefault="00965680"/>
  <w:p w14:paraId="3EF31B34" w14:textId="77777777" w:rsidR="00965680" w:rsidRDefault="009656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D8A9" w14:textId="41D3AE50" w:rsidR="00965680" w:rsidRPr="00823539" w:rsidRDefault="00965680" w:rsidP="00B3538E">
    <w:pPr>
      <w:tabs>
        <w:tab w:val="left" w:pos="5430"/>
        <w:tab w:val="left" w:pos="5985"/>
      </w:tabs>
      <w:rPr>
        <w:b/>
        <w:sz w:val="22"/>
        <w:szCs w:val="22"/>
      </w:rPr>
    </w:pPr>
    <w:r w:rsidRPr="008F3363">
      <w:rPr>
        <w:b/>
        <w:noProof/>
        <w:color w:val="0070C0"/>
        <w:sz w:val="22"/>
        <w:szCs w:val="22"/>
      </w:rPr>
      <w:drawing>
        <wp:anchor distT="0" distB="0" distL="114300" distR="114300" simplePos="0" relativeHeight="251657728" behindDoc="1" locked="0" layoutInCell="0" allowOverlap="1" wp14:anchorId="35A755E6" wp14:editId="6F973936">
          <wp:simplePos x="0" y="0"/>
          <wp:positionH relativeFrom="page">
            <wp:posOffset>6985</wp:posOffset>
          </wp:positionH>
          <wp:positionV relativeFrom="page">
            <wp:posOffset>-7620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bookmarkStart w:id="160" w:name="_Hlk2859795"/>
    <w:r w:rsidRPr="008F3363">
      <w:rPr>
        <w:b/>
        <w:color w:val="0070C0"/>
        <w:sz w:val="22"/>
        <w:szCs w:val="22"/>
      </w:rPr>
      <w:t>Onderhoudswerkzaamheden Vuilwaterafvoer</w:t>
    </w:r>
    <w:bookmarkEnd w:id="160"/>
    <w:r>
      <w:rPr>
        <w:b/>
        <w:color w:val="0070C0"/>
        <w:sz w:val="22"/>
        <w:szCs w:val="22"/>
      </w:rPr>
      <w:t xml:space="preserve"> en riolering</w:t>
    </w:r>
    <w:r w:rsidRPr="008F3363">
      <w:rPr>
        <w:b/>
        <w:sz w:val="22"/>
        <w:szCs w:val="22"/>
      </w:rPr>
      <w:tab/>
    </w:r>
    <w:r w:rsidRPr="00823539">
      <w:rPr>
        <w:b/>
        <w:sz w:val="22"/>
        <w:szCs w:val="22"/>
      </w:rPr>
      <w:tab/>
    </w:r>
  </w:p>
  <w:p w14:paraId="1EAB80AC" w14:textId="77777777" w:rsidR="00965680" w:rsidRDefault="00965680"/>
  <w:p w14:paraId="3473FF95" w14:textId="77777777" w:rsidR="00965680" w:rsidRDefault="009656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5C97" w14:textId="77777777" w:rsidR="00965680" w:rsidRDefault="00965680">
    <w:pPr>
      <w:pStyle w:val="Koptekst"/>
      <w:spacing w:line="280" w:lineRule="atLeast"/>
    </w:pPr>
    <w:r>
      <w:drawing>
        <wp:anchor distT="0" distB="0" distL="114300" distR="114300" simplePos="0" relativeHeight="251656704" behindDoc="1" locked="1" layoutInCell="0" allowOverlap="1" wp14:anchorId="177AB299" wp14:editId="5922534C">
          <wp:simplePos x="0" y="0"/>
          <wp:positionH relativeFrom="page">
            <wp:posOffset>0</wp:posOffset>
          </wp:positionH>
          <wp:positionV relativeFrom="page">
            <wp:posOffset>0</wp:posOffset>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5D7B7B"/>
    <w:multiLevelType w:val="hybridMultilevel"/>
    <w:tmpl w:val="03D43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502BB1"/>
    <w:multiLevelType w:val="hybridMultilevel"/>
    <w:tmpl w:val="BADC38A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28FC8EEA">
      <w:start w:val="14"/>
      <w:numFmt w:val="bullet"/>
      <w:lvlText w:val="-"/>
      <w:lvlJc w:val="left"/>
      <w:pPr>
        <w:ind w:left="2340" w:hanging="360"/>
      </w:pPr>
      <w:rPr>
        <w:rFonts w:ascii="Arial" w:eastAsiaTheme="minorHAnsi" w:hAnsi="Arial" w:cs="Arial"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B469B9"/>
    <w:multiLevelType w:val="hybridMultilevel"/>
    <w:tmpl w:val="32AEA1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3E6A78"/>
    <w:multiLevelType w:val="hybridMultilevel"/>
    <w:tmpl w:val="8BD27812"/>
    <w:lvl w:ilvl="0" w:tplc="85603F94">
      <w:start w:val="1"/>
      <w:numFmt w:val="upperLetter"/>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0B735B"/>
    <w:multiLevelType w:val="hybridMultilevel"/>
    <w:tmpl w:val="6CF8F040"/>
    <w:lvl w:ilvl="0" w:tplc="5C4E70B4">
      <w:numFmt w:val="bullet"/>
      <w:lvlText w:val="-"/>
      <w:lvlJc w:val="left"/>
      <w:pPr>
        <w:ind w:left="720" w:hanging="360"/>
      </w:pPr>
      <w:rPr>
        <w:rFonts w:ascii="Calibri" w:eastAsia="Tahom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222DDE"/>
    <w:multiLevelType w:val="hybridMultilevel"/>
    <w:tmpl w:val="8304A1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1922586"/>
    <w:multiLevelType w:val="hybridMultilevel"/>
    <w:tmpl w:val="683062E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0D561C"/>
    <w:multiLevelType w:val="hybridMultilevel"/>
    <w:tmpl w:val="7FC41A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34F52DB"/>
    <w:multiLevelType w:val="hybridMultilevel"/>
    <w:tmpl w:val="73306D62"/>
    <w:lvl w:ilvl="0" w:tplc="04130001">
      <w:start w:val="1"/>
      <w:numFmt w:val="bullet"/>
      <w:lvlText w:val=""/>
      <w:lvlJc w:val="left"/>
      <w:pPr>
        <w:ind w:left="1440" w:hanging="360"/>
      </w:pPr>
      <w:rPr>
        <w:rFonts w:ascii="Symbol" w:hAnsi="Symbol" w:hint="default"/>
      </w:rPr>
    </w:lvl>
    <w:lvl w:ilvl="1" w:tplc="C22A6028">
      <w:numFmt w:val="bullet"/>
      <w:lvlText w:val="-"/>
      <w:lvlJc w:val="left"/>
      <w:pPr>
        <w:ind w:left="2160" w:hanging="360"/>
      </w:pPr>
      <w:rPr>
        <w:rFonts w:ascii="Arial" w:eastAsia="Times New Roman" w:hAnsi="Arial" w:cs="Arial"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23C16CEC"/>
    <w:multiLevelType w:val="hybridMultilevel"/>
    <w:tmpl w:val="10C0DE86"/>
    <w:lvl w:ilvl="0" w:tplc="7C460070">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CE418C"/>
    <w:multiLevelType w:val="hybridMultilevel"/>
    <w:tmpl w:val="B5EC936C"/>
    <w:lvl w:ilvl="0" w:tplc="5C4E70B4">
      <w:numFmt w:val="bullet"/>
      <w:lvlText w:val="-"/>
      <w:lvlJc w:val="left"/>
      <w:pPr>
        <w:ind w:left="720" w:hanging="360"/>
      </w:pPr>
      <w:rPr>
        <w:rFonts w:ascii="Calibri" w:eastAsia="Tahom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E56F08"/>
    <w:multiLevelType w:val="hybridMultilevel"/>
    <w:tmpl w:val="C5ACCD8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CC5F4F"/>
    <w:multiLevelType w:val="hybridMultilevel"/>
    <w:tmpl w:val="1976263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394EDE"/>
    <w:multiLevelType w:val="hybridMultilevel"/>
    <w:tmpl w:val="A5E282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478287D"/>
    <w:multiLevelType w:val="hybridMultilevel"/>
    <w:tmpl w:val="0BA03D00"/>
    <w:lvl w:ilvl="0" w:tplc="07F80206">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135"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7253B8"/>
    <w:multiLevelType w:val="hybridMultilevel"/>
    <w:tmpl w:val="3AD8D39E"/>
    <w:lvl w:ilvl="0" w:tplc="04130001">
      <w:start w:val="1"/>
      <w:numFmt w:val="bullet"/>
      <w:lvlText w:val=""/>
      <w:lvlJc w:val="left"/>
      <w:pPr>
        <w:ind w:left="720" w:hanging="360"/>
      </w:pPr>
      <w:rPr>
        <w:rFonts w:ascii="Symbol" w:hAnsi="Symbol" w:hint="default"/>
      </w:rPr>
    </w:lvl>
    <w:lvl w:ilvl="1" w:tplc="CDC0D59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F26933"/>
    <w:multiLevelType w:val="hybridMultilevel"/>
    <w:tmpl w:val="F19A5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036365C"/>
    <w:multiLevelType w:val="multilevel"/>
    <w:tmpl w:val="424022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B0C7B0C"/>
    <w:multiLevelType w:val="hybridMultilevel"/>
    <w:tmpl w:val="4B5433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8E62F1"/>
    <w:multiLevelType w:val="hybridMultilevel"/>
    <w:tmpl w:val="0BB205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03F675A"/>
    <w:multiLevelType w:val="hybridMultilevel"/>
    <w:tmpl w:val="85520C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1D65DA8"/>
    <w:multiLevelType w:val="hybridMultilevel"/>
    <w:tmpl w:val="3CD08A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A56F02"/>
    <w:multiLevelType w:val="hybridMultilevel"/>
    <w:tmpl w:val="C7882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6B383F"/>
    <w:multiLevelType w:val="hybridMultilevel"/>
    <w:tmpl w:val="50DECFDC"/>
    <w:lvl w:ilvl="0" w:tplc="82149DC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27"/>
  </w:num>
  <w:num w:numId="5">
    <w:abstractNumId w:val="19"/>
  </w:num>
  <w:num w:numId="6">
    <w:abstractNumId w:val="3"/>
  </w:num>
  <w:num w:numId="7">
    <w:abstractNumId w:val="15"/>
  </w:num>
  <w:num w:numId="8">
    <w:abstractNumId w:val="20"/>
  </w:num>
  <w:num w:numId="9">
    <w:abstractNumId w:val="1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4"/>
  </w:num>
  <w:num w:numId="14">
    <w:abstractNumId w:val="21"/>
  </w:num>
  <w:num w:numId="15">
    <w:abstractNumId w:val="5"/>
  </w:num>
  <w:num w:numId="16">
    <w:abstractNumId w:val="18"/>
  </w:num>
  <w:num w:numId="17">
    <w:abstractNumId w:val="28"/>
  </w:num>
  <w:num w:numId="18">
    <w:abstractNumId w:val="17"/>
  </w:num>
  <w:num w:numId="19">
    <w:abstractNumId w:val="4"/>
  </w:num>
  <w:num w:numId="20">
    <w:abstractNumId w:val="29"/>
  </w:num>
  <w:num w:numId="21">
    <w:abstractNumId w:val="22"/>
  </w:num>
  <w:num w:numId="22">
    <w:abstractNumId w:val="7"/>
  </w:num>
  <w:num w:numId="23">
    <w:abstractNumId w:val="25"/>
  </w:num>
  <w:num w:numId="24">
    <w:abstractNumId w:val="26"/>
  </w:num>
  <w:num w:numId="25">
    <w:abstractNumId w:val="9"/>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4"/>
  </w:num>
  <w:num w:numId="36">
    <w:abstractNumId w:val="10"/>
  </w:num>
  <w:num w:numId="37">
    <w:abstractNumId w:val="13"/>
  </w:num>
  <w:num w:numId="38">
    <w:abstractNumId w:val="19"/>
  </w:num>
  <w:num w:numId="39">
    <w:abstractNumId w:val="2"/>
  </w:num>
  <w:num w:numId="40">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amata, Livio">
    <w15:presenceInfo w15:providerId="AD" w15:userId="S::Livio.Tahamata@gvb.nl::7e66b9e7-d6a8-480d-a617-91475b42f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0E4E"/>
    <w:rsid w:val="0000195B"/>
    <w:rsid w:val="0000312F"/>
    <w:rsid w:val="00005B4E"/>
    <w:rsid w:val="0001115B"/>
    <w:rsid w:val="0001227B"/>
    <w:rsid w:val="00015776"/>
    <w:rsid w:val="00015A74"/>
    <w:rsid w:val="00015B62"/>
    <w:rsid w:val="000218E4"/>
    <w:rsid w:val="00030B88"/>
    <w:rsid w:val="00033D84"/>
    <w:rsid w:val="0003775F"/>
    <w:rsid w:val="0004413C"/>
    <w:rsid w:val="00045209"/>
    <w:rsid w:val="0004547A"/>
    <w:rsid w:val="0005022A"/>
    <w:rsid w:val="00054F5F"/>
    <w:rsid w:val="00062635"/>
    <w:rsid w:val="00064EF0"/>
    <w:rsid w:val="0006789D"/>
    <w:rsid w:val="00082642"/>
    <w:rsid w:val="00082BB8"/>
    <w:rsid w:val="000837E9"/>
    <w:rsid w:val="000877A8"/>
    <w:rsid w:val="000909F9"/>
    <w:rsid w:val="000927A9"/>
    <w:rsid w:val="00092CC0"/>
    <w:rsid w:val="00093955"/>
    <w:rsid w:val="00094578"/>
    <w:rsid w:val="000A1A44"/>
    <w:rsid w:val="000A2D9B"/>
    <w:rsid w:val="000A3701"/>
    <w:rsid w:val="000B6AE9"/>
    <w:rsid w:val="000C13A1"/>
    <w:rsid w:val="000C58A1"/>
    <w:rsid w:val="000C5927"/>
    <w:rsid w:val="000C7070"/>
    <w:rsid w:val="000D0B75"/>
    <w:rsid w:val="000E0F72"/>
    <w:rsid w:val="000E73C6"/>
    <w:rsid w:val="000F178B"/>
    <w:rsid w:val="00101FBB"/>
    <w:rsid w:val="00113252"/>
    <w:rsid w:val="00113BF0"/>
    <w:rsid w:val="001173FD"/>
    <w:rsid w:val="001248CF"/>
    <w:rsid w:val="0012714B"/>
    <w:rsid w:val="00130A4B"/>
    <w:rsid w:val="00130AD4"/>
    <w:rsid w:val="001314E7"/>
    <w:rsid w:val="001328AD"/>
    <w:rsid w:val="001361F1"/>
    <w:rsid w:val="001436BD"/>
    <w:rsid w:val="00146C85"/>
    <w:rsid w:val="00147BD5"/>
    <w:rsid w:val="00150CAB"/>
    <w:rsid w:val="00154D87"/>
    <w:rsid w:val="00161BA8"/>
    <w:rsid w:val="00162202"/>
    <w:rsid w:val="00162C25"/>
    <w:rsid w:val="00163981"/>
    <w:rsid w:val="00174C85"/>
    <w:rsid w:val="00176E48"/>
    <w:rsid w:val="00187045"/>
    <w:rsid w:val="00191C45"/>
    <w:rsid w:val="001931D1"/>
    <w:rsid w:val="001939BB"/>
    <w:rsid w:val="00194788"/>
    <w:rsid w:val="001A750A"/>
    <w:rsid w:val="001B22E0"/>
    <w:rsid w:val="001B5A12"/>
    <w:rsid w:val="001B5A89"/>
    <w:rsid w:val="001B66A0"/>
    <w:rsid w:val="001C2CB8"/>
    <w:rsid w:val="001C4914"/>
    <w:rsid w:val="001C5C6C"/>
    <w:rsid w:val="001D7071"/>
    <w:rsid w:val="001E2A46"/>
    <w:rsid w:val="001F0A72"/>
    <w:rsid w:val="001F2EEC"/>
    <w:rsid w:val="001F462A"/>
    <w:rsid w:val="001F48F5"/>
    <w:rsid w:val="001F56FD"/>
    <w:rsid w:val="001F5B0B"/>
    <w:rsid w:val="0020063E"/>
    <w:rsid w:val="0020366C"/>
    <w:rsid w:val="00204F1C"/>
    <w:rsid w:val="00207220"/>
    <w:rsid w:val="002078FE"/>
    <w:rsid w:val="00212A8B"/>
    <w:rsid w:val="00215AAF"/>
    <w:rsid w:val="00215B78"/>
    <w:rsid w:val="0021743B"/>
    <w:rsid w:val="00220E0C"/>
    <w:rsid w:val="0022453F"/>
    <w:rsid w:val="00225F34"/>
    <w:rsid w:val="00227337"/>
    <w:rsid w:val="002304FD"/>
    <w:rsid w:val="0023056D"/>
    <w:rsid w:val="00231999"/>
    <w:rsid w:val="00235114"/>
    <w:rsid w:val="00237C52"/>
    <w:rsid w:val="00241FAC"/>
    <w:rsid w:val="00254A60"/>
    <w:rsid w:val="002572E2"/>
    <w:rsid w:val="00263095"/>
    <w:rsid w:val="00264005"/>
    <w:rsid w:val="0026688B"/>
    <w:rsid w:val="00273994"/>
    <w:rsid w:val="002815BD"/>
    <w:rsid w:val="002848E2"/>
    <w:rsid w:val="00285737"/>
    <w:rsid w:val="00293E4B"/>
    <w:rsid w:val="002A527F"/>
    <w:rsid w:val="002A56B2"/>
    <w:rsid w:val="002A626C"/>
    <w:rsid w:val="002A6F78"/>
    <w:rsid w:val="002B1A60"/>
    <w:rsid w:val="002C0965"/>
    <w:rsid w:val="002C2A4C"/>
    <w:rsid w:val="002C57AD"/>
    <w:rsid w:val="002C63AD"/>
    <w:rsid w:val="002C7A54"/>
    <w:rsid w:val="002D711E"/>
    <w:rsid w:val="002D71AC"/>
    <w:rsid w:val="002E034C"/>
    <w:rsid w:val="002F4CBD"/>
    <w:rsid w:val="002F54ED"/>
    <w:rsid w:val="002F5CEA"/>
    <w:rsid w:val="002F7C45"/>
    <w:rsid w:val="0030069E"/>
    <w:rsid w:val="003027AA"/>
    <w:rsid w:val="003074D9"/>
    <w:rsid w:val="003169C2"/>
    <w:rsid w:val="00317DF4"/>
    <w:rsid w:val="00322B0E"/>
    <w:rsid w:val="00323C58"/>
    <w:rsid w:val="00324E24"/>
    <w:rsid w:val="0032584D"/>
    <w:rsid w:val="0032724E"/>
    <w:rsid w:val="00334451"/>
    <w:rsid w:val="0033553E"/>
    <w:rsid w:val="00340577"/>
    <w:rsid w:val="00341DD3"/>
    <w:rsid w:val="003468D6"/>
    <w:rsid w:val="003605AE"/>
    <w:rsid w:val="00360E2F"/>
    <w:rsid w:val="00360E5F"/>
    <w:rsid w:val="0036163E"/>
    <w:rsid w:val="0036426F"/>
    <w:rsid w:val="00366766"/>
    <w:rsid w:val="003746B0"/>
    <w:rsid w:val="00376947"/>
    <w:rsid w:val="00377966"/>
    <w:rsid w:val="003A4B6B"/>
    <w:rsid w:val="003C0ADC"/>
    <w:rsid w:val="003C56D5"/>
    <w:rsid w:val="003C5B30"/>
    <w:rsid w:val="003D2935"/>
    <w:rsid w:val="003E30DF"/>
    <w:rsid w:val="003F2398"/>
    <w:rsid w:val="003F3965"/>
    <w:rsid w:val="003F40CC"/>
    <w:rsid w:val="003F4DEB"/>
    <w:rsid w:val="00403EC5"/>
    <w:rsid w:val="00407E4D"/>
    <w:rsid w:val="00412278"/>
    <w:rsid w:val="004129B8"/>
    <w:rsid w:val="00415EB5"/>
    <w:rsid w:val="004217F9"/>
    <w:rsid w:val="004273E0"/>
    <w:rsid w:val="004277DF"/>
    <w:rsid w:val="0043168D"/>
    <w:rsid w:val="00433AC2"/>
    <w:rsid w:val="00436975"/>
    <w:rsid w:val="004375DF"/>
    <w:rsid w:val="00443B4F"/>
    <w:rsid w:val="0044517B"/>
    <w:rsid w:val="0044537F"/>
    <w:rsid w:val="00446EBF"/>
    <w:rsid w:val="004502B7"/>
    <w:rsid w:val="00452759"/>
    <w:rsid w:val="004560A0"/>
    <w:rsid w:val="00457F0D"/>
    <w:rsid w:val="0046234F"/>
    <w:rsid w:val="00464461"/>
    <w:rsid w:val="004669BA"/>
    <w:rsid w:val="00470A9F"/>
    <w:rsid w:val="00477FAE"/>
    <w:rsid w:val="00482431"/>
    <w:rsid w:val="0048481D"/>
    <w:rsid w:val="00486A6B"/>
    <w:rsid w:val="00490A9A"/>
    <w:rsid w:val="004915ED"/>
    <w:rsid w:val="00492AB3"/>
    <w:rsid w:val="00492DB4"/>
    <w:rsid w:val="004A1457"/>
    <w:rsid w:val="004A2CAD"/>
    <w:rsid w:val="004B3518"/>
    <w:rsid w:val="004B4940"/>
    <w:rsid w:val="004B6D8C"/>
    <w:rsid w:val="004B78E7"/>
    <w:rsid w:val="004C05FA"/>
    <w:rsid w:val="004C2234"/>
    <w:rsid w:val="004D1E00"/>
    <w:rsid w:val="004D3D40"/>
    <w:rsid w:val="004D41C6"/>
    <w:rsid w:val="004D442C"/>
    <w:rsid w:val="004D6D59"/>
    <w:rsid w:val="004E122C"/>
    <w:rsid w:val="005004D7"/>
    <w:rsid w:val="00500F21"/>
    <w:rsid w:val="00501F23"/>
    <w:rsid w:val="00502940"/>
    <w:rsid w:val="00511FA9"/>
    <w:rsid w:val="005120BF"/>
    <w:rsid w:val="005134BB"/>
    <w:rsid w:val="00513749"/>
    <w:rsid w:val="00513869"/>
    <w:rsid w:val="00515176"/>
    <w:rsid w:val="00515184"/>
    <w:rsid w:val="005171BA"/>
    <w:rsid w:val="005211D9"/>
    <w:rsid w:val="0052758B"/>
    <w:rsid w:val="005303AA"/>
    <w:rsid w:val="005336BD"/>
    <w:rsid w:val="00533CBE"/>
    <w:rsid w:val="00534581"/>
    <w:rsid w:val="005346B8"/>
    <w:rsid w:val="00536616"/>
    <w:rsid w:val="00544904"/>
    <w:rsid w:val="00546CEF"/>
    <w:rsid w:val="00547EF7"/>
    <w:rsid w:val="00552694"/>
    <w:rsid w:val="005547DB"/>
    <w:rsid w:val="00560D2C"/>
    <w:rsid w:val="00563229"/>
    <w:rsid w:val="0056558C"/>
    <w:rsid w:val="005668DA"/>
    <w:rsid w:val="005707A6"/>
    <w:rsid w:val="0057328F"/>
    <w:rsid w:val="0057435E"/>
    <w:rsid w:val="005765A9"/>
    <w:rsid w:val="00576EA0"/>
    <w:rsid w:val="0058024B"/>
    <w:rsid w:val="00580D2F"/>
    <w:rsid w:val="005830EF"/>
    <w:rsid w:val="005848AD"/>
    <w:rsid w:val="00585944"/>
    <w:rsid w:val="00593433"/>
    <w:rsid w:val="005A54AD"/>
    <w:rsid w:val="005A6AB9"/>
    <w:rsid w:val="005A7743"/>
    <w:rsid w:val="005B11CD"/>
    <w:rsid w:val="005B4BBC"/>
    <w:rsid w:val="005B57F8"/>
    <w:rsid w:val="005B5C91"/>
    <w:rsid w:val="005C0EB7"/>
    <w:rsid w:val="005C386E"/>
    <w:rsid w:val="005C5FA3"/>
    <w:rsid w:val="005C7BC5"/>
    <w:rsid w:val="005E6531"/>
    <w:rsid w:val="005E6BA4"/>
    <w:rsid w:val="005F3345"/>
    <w:rsid w:val="005F4739"/>
    <w:rsid w:val="00602BD6"/>
    <w:rsid w:val="006068AD"/>
    <w:rsid w:val="00612097"/>
    <w:rsid w:val="00613D1F"/>
    <w:rsid w:val="00623DBC"/>
    <w:rsid w:val="0062780F"/>
    <w:rsid w:val="00635AB7"/>
    <w:rsid w:val="006364A8"/>
    <w:rsid w:val="006458F3"/>
    <w:rsid w:val="006466FC"/>
    <w:rsid w:val="006506E5"/>
    <w:rsid w:val="00654E40"/>
    <w:rsid w:val="00673838"/>
    <w:rsid w:val="0068071C"/>
    <w:rsid w:val="00683D7A"/>
    <w:rsid w:val="00685F8F"/>
    <w:rsid w:val="00687E6C"/>
    <w:rsid w:val="006914A6"/>
    <w:rsid w:val="00697B48"/>
    <w:rsid w:val="006A124E"/>
    <w:rsid w:val="006A1856"/>
    <w:rsid w:val="006A2352"/>
    <w:rsid w:val="006A2877"/>
    <w:rsid w:val="006A3F98"/>
    <w:rsid w:val="006A59C1"/>
    <w:rsid w:val="006A76F7"/>
    <w:rsid w:val="006B0570"/>
    <w:rsid w:val="006B7AB2"/>
    <w:rsid w:val="006C1677"/>
    <w:rsid w:val="006C3935"/>
    <w:rsid w:val="006D26C5"/>
    <w:rsid w:val="006E0623"/>
    <w:rsid w:val="006E4067"/>
    <w:rsid w:val="006E6489"/>
    <w:rsid w:val="006E7A89"/>
    <w:rsid w:val="006F2E91"/>
    <w:rsid w:val="006F3066"/>
    <w:rsid w:val="006F33BE"/>
    <w:rsid w:val="006F75F4"/>
    <w:rsid w:val="006F7AA2"/>
    <w:rsid w:val="00701CC6"/>
    <w:rsid w:val="0070290A"/>
    <w:rsid w:val="00702A73"/>
    <w:rsid w:val="00702C81"/>
    <w:rsid w:val="007046DF"/>
    <w:rsid w:val="007051C0"/>
    <w:rsid w:val="007116C1"/>
    <w:rsid w:val="00714490"/>
    <w:rsid w:val="00715477"/>
    <w:rsid w:val="00723244"/>
    <w:rsid w:val="0072743B"/>
    <w:rsid w:val="00732BC9"/>
    <w:rsid w:val="007343C3"/>
    <w:rsid w:val="0073498B"/>
    <w:rsid w:val="007379F7"/>
    <w:rsid w:val="00743043"/>
    <w:rsid w:val="00744AF4"/>
    <w:rsid w:val="00747CF5"/>
    <w:rsid w:val="007606DA"/>
    <w:rsid w:val="00763FE0"/>
    <w:rsid w:val="00766383"/>
    <w:rsid w:val="0077041F"/>
    <w:rsid w:val="0078374A"/>
    <w:rsid w:val="007865BC"/>
    <w:rsid w:val="0078770F"/>
    <w:rsid w:val="00790F06"/>
    <w:rsid w:val="007918E3"/>
    <w:rsid w:val="00791C41"/>
    <w:rsid w:val="00793D33"/>
    <w:rsid w:val="00796749"/>
    <w:rsid w:val="007A44B3"/>
    <w:rsid w:val="007A63E5"/>
    <w:rsid w:val="007C0675"/>
    <w:rsid w:val="007C21FB"/>
    <w:rsid w:val="007C492F"/>
    <w:rsid w:val="007D02A9"/>
    <w:rsid w:val="007D43FE"/>
    <w:rsid w:val="007D6F03"/>
    <w:rsid w:val="007E4E6C"/>
    <w:rsid w:val="007E4FD0"/>
    <w:rsid w:val="007E59A7"/>
    <w:rsid w:val="007F0806"/>
    <w:rsid w:val="007F1949"/>
    <w:rsid w:val="007F3E98"/>
    <w:rsid w:val="007F3FDD"/>
    <w:rsid w:val="007F520D"/>
    <w:rsid w:val="008012C5"/>
    <w:rsid w:val="00813391"/>
    <w:rsid w:val="00815F25"/>
    <w:rsid w:val="008214BE"/>
    <w:rsid w:val="00823539"/>
    <w:rsid w:val="00826D26"/>
    <w:rsid w:val="008300F2"/>
    <w:rsid w:val="00831AD2"/>
    <w:rsid w:val="008321ED"/>
    <w:rsid w:val="008442C6"/>
    <w:rsid w:val="00847375"/>
    <w:rsid w:val="008479D3"/>
    <w:rsid w:val="00861D1B"/>
    <w:rsid w:val="00863AAD"/>
    <w:rsid w:val="00866521"/>
    <w:rsid w:val="00866F90"/>
    <w:rsid w:val="008712F9"/>
    <w:rsid w:val="00871B08"/>
    <w:rsid w:val="0087387F"/>
    <w:rsid w:val="00876AAD"/>
    <w:rsid w:val="00882D27"/>
    <w:rsid w:val="00890171"/>
    <w:rsid w:val="0089105A"/>
    <w:rsid w:val="00892D92"/>
    <w:rsid w:val="008A3A02"/>
    <w:rsid w:val="008A4144"/>
    <w:rsid w:val="008C18EE"/>
    <w:rsid w:val="008C2AD9"/>
    <w:rsid w:val="008C4181"/>
    <w:rsid w:val="008C4B9B"/>
    <w:rsid w:val="008D3AB2"/>
    <w:rsid w:val="008D6BFB"/>
    <w:rsid w:val="008E06FA"/>
    <w:rsid w:val="008E5712"/>
    <w:rsid w:val="008E5D32"/>
    <w:rsid w:val="008F07BD"/>
    <w:rsid w:val="008F2C2D"/>
    <w:rsid w:val="008F327E"/>
    <w:rsid w:val="008F3363"/>
    <w:rsid w:val="008F5E80"/>
    <w:rsid w:val="008F6ED5"/>
    <w:rsid w:val="00902095"/>
    <w:rsid w:val="00904B64"/>
    <w:rsid w:val="00907A9C"/>
    <w:rsid w:val="00910760"/>
    <w:rsid w:val="0092783E"/>
    <w:rsid w:val="009347BF"/>
    <w:rsid w:val="00945320"/>
    <w:rsid w:val="00945FDE"/>
    <w:rsid w:val="00953FBA"/>
    <w:rsid w:val="0096035E"/>
    <w:rsid w:val="00962A53"/>
    <w:rsid w:val="00965680"/>
    <w:rsid w:val="00971AA7"/>
    <w:rsid w:val="00971C93"/>
    <w:rsid w:val="009752FE"/>
    <w:rsid w:val="00977B9E"/>
    <w:rsid w:val="00985940"/>
    <w:rsid w:val="00992F9A"/>
    <w:rsid w:val="009A6750"/>
    <w:rsid w:val="009B1EF8"/>
    <w:rsid w:val="009B32DD"/>
    <w:rsid w:val="009B4251"/>
    <w:rsid w:val="009B72D8"/>
    <w:rsid w:val="009C0DD7"/>
    <w:rsid w:val="009C6272"/>
    <w:rsid w:val="009D1847"/>
    <w:rsid w:val="009D5FB0"/>
    <w:rsid w:val="009D7A7B"/>
    <w:rsid w:val="009E000A"/>
    <w:rsid w:val="009E3AEF"/>
    <w:rsid w:val="009E4362"/>
    <w:rsid w:val="00A07B0B"/>
    <w:rsid w:val="00A1313E"/>
    <w:rsid w:val="00A16A15"/>
    <w:rsid w:val="00A17251"/>
    <w:rsid w:val="00A21743"/>
    <w:rsid w:val="00A22CD9"/>
    <w:rsid w:val="00A43786"/>
    <w:rsid w:val="00A45828"/>
    <w:rsid w:val="00A4590A"/>
    <w:rsid w:val="00A45FBC"/>
    <w:rsid w:val="00A461A9"/>
    <w:rsid w:val="00A54E3E"/>
    <w:rsid w:val="00A610EE"/>
    <w:rsid w:val="00A61758"/>
    <w:rsid w:val="00A711F5"/>
    <w:rsid w:val="00A7141D"/>
    <w:rsid w:val="00A72692"/>
    <w:rsid w:val="00A76870"/>
    <w:rsid w:val="00A827E8"/>
    <w:rsid w:val="00A83028"/>
    <w:rsid w:val="00A84552"/>
    <w:rsid w:val="00A854FB"/>
    <w:rsid w:val="00A86298"/>
    <w:rsid w:val="00A86DAE"/>
    <w:rsid w:val="00A9542E"/>
    <w:rsid w:val="00AB2023"/>
    <w:rsid w:val="00AB4103"/>
    <w:rsid w:val="00AB415C"/>
    <w:rsid w:val="00AC0A3B"/>
    <w:rsid w:val="00AC278D"/>
    <w:rsid w:val="00AC28F7"/>
    <w:rsid w:val="00AC4BD6"/>
    <w:rsid w:val="00AC6F9F"/>
    <w:rsid w:val="00AC7386"/>
    <w:rsid w:val="00AD78D2"/>
    <w:rsid w:val="00AE6B0F"/>
    <w:rsid w:val="00AE6DE3"/>
    <w:rsid w:val="00AF00AB"/>
    <w:rsid w:val="00AF4024"/>
    <w:rsid w:val="00B00091"/>
    <w:rsid w:val="00B07BC4"/>
    <w:rsid w:val="00B17DC7"/>
    <w:rsid w:val="00B2054C"/>
    <w:rsid w:val="00B244E5"/>
    <w:rsid w:val="00B266C5"/>
    <w:rsid w:val="00B27A54"/>
    <w:rsid w:val="00B305AD"/>
    <w:rsid w:val="00B3334D"/>
    <w:rsid w:val="00B341D0"/>
    <w:rsid w:val="00B3538E"/>
    <w:rsid w:val="00B359F7"/>
    <w:rsid w:val="00B36A4D"/>
    <w:rsid w:val="00B459B4"/>
    <w:rsid w:val="00B46622"/>
    <w:rsid w:val="00B50504"/>
    <w:rsid w:val="00B52AE4"/>
    <w:rsid w:val="00B53447"/>
    <w:rsid w:val="00B55AF1"/>
    <w:rsid w:val="00B55FE5"/>
    <w:rsid w:val="00B60F07"/>
    <w:rsid w:val="00B73C50"/>
    <w:rsid w:val="00B73E84"/>
    <w:rsid w:val="00B76175"/>
    <w:rsid w:val="00B904A6"/>
    <w:rsid w:val="00B922D0"/>
    <w:rsid w:val="00B93B48"/>
    <w:rsid w:val="00B93B8E"/>
    <w:rsid w:val="00BA0DCB"/>
    <w:rsid w:val="00BA423C"/>
    <w:rsid w:val="00BA65C6"/>
    <w:rsid w:val="00BB0677"/>
    <w:rsid w:val="00BB0EF2"/>
    <w:rsid w:val="00BB3135"/>
    <w:rsid w:val="00BC3565"/>
    <w:rsid w:val="00BC6033"/>
    <w:rsid w:val="00BC6741"/>
    <w:rsid w:val="00BD05DD"/>
    <w:rsid w:val="00BD2569"/>
    <w:rsid w:val="00BD7BDA"/>
    <w:rsid w:val="00BE1EFC"/>
    <w:rsid w:val="00BE5245"/>
    <w:rsid w:val="00BE657F"/>
    <w:rsid w:val="00BF187E"/>
    <w:rsid w:val="00BF2D49"/>
    <w:rsid w:val="00BF3189"/>
    <w:rsid w:val="00BF32EB"/>
    <w:rsid w:val="00BF5C7C"/>
    <w:rsid w:val="00C03D27"/>
    <w:rsid w:val="00C136ED"/>
    <w:rsid w:val="00C15E50"/>
    <w:rsid w:val="00C15EC2"/>
    <w:rsid w:val="00C16F09"/>
    <w:rsid w:val="00C2158C"/>
    <w:rsid w:val="00C27604"/>
    <w:rsid w:val="00C27C60"/>
    <w:rsid w:val="00C3387C"/>
    <w:rsid w:val="00C404BA"/>
    <w:rsid w:val="00C40D34"/>
    <w:rsid w:val="00C45A69"/>
    <w:rsid w:val="00C516FA"/>
    <w:rsid w:val="00C55761"/>
    <w:rsid w:val="00C56EE8"/>
    <w:rsid w:val="00C61C65"/>
    <w:rsid w:val="00C628F2"/>
    <w:rsid w:val="00C63DF0"/>
    <w:rsid w:val="00C6457F"/>
    <w:rsid w:val="00C66A2D"/>
    <w:rsid w:val="00C73256"/>
    <w:rsid w:val="00C74895"/>
    <w:rsid w:val="00C775AC"/>
    <w:rsid w:val="00C90497"/>
    <w:rsid w:val="00CA22E1"/>
    <w:rsid w:val="00CA43F9"/>
    <w:rsid w:val="00CA6FDA"/>
    <w:rsid w:val="00CB0BA4"/>
    <w:rsid w:val="00CB1DA8"/>
    <w:rsid w:val="00CB484A"/>
    <w:rsid w:val="00CB5BA5"/>
    <w:rsid w:val="00CC169D"/>
    <w:rsid w:val="00CC39EB"/>
    <w:rsid w:val="00CC7585"/>
    <w:rsid w:val="00CC7937"/>
    <w:rsid w:val="00CD03B9"/>
    <w:rsid w:val="00CD4278"/>
    <w:rsid w:val="00CF36A3"/>
    <w:rsid w:val="00CF55DD"/>
    <w:rsid w:val="00CF7DD8"/>
    <w:rsid w:val="00D00559"/>
    <w:rsid w:val="00D01FDE"/>
    <w:rsid w:val="00D055E5"/>
    <w:rsid w:val="00D078A8"/>
    <w:rsid w:val="00D108FD"/>
    <w:rsid w:val="00D16D7A"/>
    <w:rsid w:val="00D2051B"/>
    <w:rsid w:val="00D217FC"/>
    <w:rsid w:val="00D21FF7"/>
    <w:rsid w:val="00D24D83"/>
    <w:rsid w:val="00D274E0"/>
    <w:rsid w:val="00D27925"/>
    <w:rsid w:val="00D31A61"/>
    <w:rsid w:val="00D32705"/>
    <w:rsid w:val="00D36BA9"/>
    <w:rsid w:val="00D40BE1"/>
    <w:rsid w:val="00D44948"/>
    <w:rsid w:val="00D464EA"/>
    <w:rsid w:val="00D560CB"/>
    <w:rsid w:val="00D57B2F"/>
    <w:rsid w:val="00D62A13"/>
    <w:rsid w:val="00D64C22"/>
    <w:rsid w:val="00D7321B"/>
    <w:rsid w:val="00D822D2"/>
    <w:rsid w:val="00D85F4A"/>
    <w:rsid w:val="00D87F3E"/>
    <w:rsid w:val="00D9791A"/>
    <w:rsid w:val="00D97AB4"/>
    <w:rsid w:val="00DA1D4B"/>
    <w:rsid w:val="00DA307D"/>
    <w:rsid w:val="00DB307C"/>
    <w:rsid w:val="00DB43D6"/>
    <w:rsid w:val="00DC07F0"/>
    <w:rsid w:val="00DC378C"/>
    <w:rsid w:val="00DC59A2"/>
    <w:rsid w:val="00DD05AB"/>
    <w:rsid w:val="00DD1446"/>
    <w:rsid w:val="00DD34F8"/>
    <w:rsid w:val="00DF0E34"/>
    <w:rsid w:val="00DF2428"/>
    <w:rsid w:val="00DF7F63"/>
    <w:rsid w:val="00DF7F75"/>
    <w:rsid w:val="00E02FF3"/>
    <w:rsid w:val="00E06A68"/>
    <w:rsid w:val="00E116AD"/>
    <w:rsid w:val="00E1295E"/>
    <w:rsid w:val="00E14960"/>
    <w:rsid w:val="00E16BC7"/>
    <w:rsid w:val="00E17ADB"/>
    <w:rsid w:val="00E20045"/>
    <w:rsid w:val="00E21C0A"/>
    <w:rsid w:val="00E23EB6"/>
    <w:rsid w:val="00E30ED7"/>
    <w:rsid w:val="00E327E7"/>
    <w:rsid w:val="00E41C4C"/>
    <w:rsid w:val="00E428B4"/>
    <w:rsid w:val="00E45516"/>
    <w:rsid w:val="00E4598F"/>
    <w:rsid w:val="00E46FB9"/>
    <w:rsid w:val="00E502B6"/>
    <w:rsid w:val="00E511EE"/>
    <w:rsid w:val="00E528D5"/>
    <w:rsid w:val="00E5501D"/>
    <w:rsid w:val="00E62674"/>
    <w:rsid w:val="00E667E8"/>
    <w:rsid w:val="00E7005D"/>
    <w:rsid w:val="00E71C42"/>
    <w:rsid w:val="00E74606"/>
    <w:rsid w:val="00E7489A"/>
    <w:rsid w:val="00E7690D"/>
    <w:rsid w:val="00E77AB4"/>
    <w:rsid w:val="00E805C9"/>
    <w:rsid w:val="00E82F09"/>
    <w:rsid w:val="00E946D8"/>
    <w:rsid w:val="00E947C7"/>
    <w:rsid w:val="00E94C54"/>
    <w:rsid w:val="00E96F32"/>
    <w:rsid w:val="00EA0855"/>
    <w:rsid w:val="00EA3CB7"/>
    <w:rsid w:val="00EA5E86"/>
    <w:rsid w:val="00EA5EB2"/>
    <w:rsid w:val="00EB264B"/>
    <w:rsid w:val="00EB78BC"/>
    <w:rsid w:val="00EC1D04"/>
    <w:rsid w:val="00EC23D0"/>
    <w:rsid w:val="00EC3B6C"/>
    <w:rsid w:val="00EC6B33"/>
    <w:rsid w:val="00ED5C32"/>
    <w:rsid w:val="00ED75A6"/>
    <w:rsid w:val="00EE19E0"/>
    <w:rsid w:val="00EE1CC9"/>
    <w:rsid w:val="00EF5C97"/>
    <w:rsid w:val="00EF6640"/>
    <w:rsid w:val="00F01D18"/>
    <w:rsid w:val="00F125EE"/>
    <w:rsid w:val="00F20DD0"/>
    <w:rsid w:val="00F34276"/>
    <w:rsid w:val="00F4372F"/>
    <w:rsid w:val="00F44841"/>
    <w:rsid w:val="00F50D61"/>
    <w:rsid w:val="00F60ED3"/>
    <w:rsid w:val="00F61165"/>
    <w:rsid w:val="00F66861"/>
    <w:rsid w:val="00F7065D"/>
    <w:rsid w:val="00F72620"/>
    <w:rsid w:val="00F73EEC"/>
    <w:rsid w:val="00F81627"/>
    <w:rsid w:val="00F82961"/>
    <w:rsid w:val="00F92806"/>
    <w:rsid w:val="00F9770D"/>
    <w:rsid w:val="00F9773F"/>
    <w:rsid w:val="00FA14E6"/>
    <w:rsid w:val="00FA7103"/>
    <w:rsid w:val="00FB22E5"/>
    <w:rsid w:val="00FB3941"/>
    <w:rsid w:val="00FB5C07"/>
    <w:rsid w:val="00FB6EEF"/>
    <w:rsid w:val="00FC1168"/>
    <w:rsid w:val="00FC75C4"/>
    <w:rsid w:val="00FD0FBB"/>
    <w:rsid w:val="00FD2694"/>
    <w:rsid w:val="00FD34E8"/>
    <w:rsid w:val="00FD7241"/>
    <w:rsid w:val="00FD768E"/>
    <w:rsid w:val="00FE12CB"/>
    <w:rsid w:val="00FE3A16"/>
    <w:rsid w:val="00FE54E4"/>
    <w:rsid w:val="00FF1392"/>
    <w:rsid w:val="00FF25CB"/>
    <w:rsid w:val="0A5CE751"/>
    <w:rsid w:val="0E652DED"/>
    <w:rsid w:val="126FE5C1"/>
    <w:rsid w:val="344A0D6E"/>
    <w:rsid w:val="49E26E5F"/>
    <w:rsid w:val="5AC4E645"/>
    <w:rsid w:val="747C5DA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464EF0E7"/>
  <w15:chartTrackingRefBased/>
  <w15:docId w15:val="{886D762D-51AF-45FA-B570-FFEB6A7B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5"/>
      </w:numPr>
      <w:spacing w:after="280" w:line="480" w:lineRule="atLeast"/>
      <w:ind w:left="851" w:hanging="851"/>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5"/>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5"/>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5"/>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5"/>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5"/>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5"/>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5F3345"/>
  </w:style>
  <w:style w:type="table" w:customStyle="1" w:styleId="Tabelraster4">
    <w:name w:val="Tabelraster4"/>
    <w:basedOn w:val="Standaardtabel"/>
    <w:uiPriority w:val="59"/>
    <w:rsid w:val="00890171"/>
    <w:pPr>
      <w:spacing w:line="280" w:lineRule="atLeast"/>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D7321B"/>
    <w:pPr>
      <w:spacing w:before="100" w:beforeAutospacing="1" w:after="100" w:afterAutospacing="1" w:line="240" w:lineRule="auto"/>
    </w:pPr>
    <w:rPr>
      <w:rFonts w:ascii="Times New Roman" w:hAnsi="Times New Roman"/>
      <w:sz w:val="24"/>
      <w:szCs w:val="24"/>
    </w:rPr>
  </w:style>
  <w:style w:type="character" w:customStyle="1" w:styleId="eop">
    <w:name w:val="eop"/>
    <w:basedOn w:val="Standaardalinea-lettertype"/>
    <w:rsid w:val="00D7321B"/>
  </w:style>
  <w:style w:type="character" w:customStyle="1" w:styleId="tabchar">
    <w:name w:val="tabchar"/>
    <w:basedOn w:val="Standaardalinea-lettertype"/>
    <w:rsid w:val="00D7321B"/>
  </w:style>
  <w:style w:type="character" w:customStyle="1" w:styleId="contextualspellingandgrammarerror">
    <w:name w:val="contextualspellingandgrammarerror"/>
    <w:basedOn w:val="Standaardalinea-lettertype"/>
    <w:rsid w:val="00D7321B"/>
  </w:style>
  <w:style w:type="character" w:styleId="Onopgelostemelding">
    <w:name w:val="Unresolved Mention"/>
    <w:basedOn w:val="Standaardalinea-lettertype"/>
    <w:uiPriority w:val="99"/>
    <w:unhideWhenUsed/>
    <w:rsid w:val="00D108FD"/>
    <w:rPr>
      <w:color w:val="605E5C"/>
      <w:shd w:val="clear" w:color="auto" w:fill="E1DFDD"/>
    </w:rPr>
  </w:style>
  <w:style w:type="character" w:styleId="Vermelding">
    <w:name w:val="Mention"/>
    <w:basedOn w:val="Standaardalinea-lettertype"/>
    <w:uiPriority w:val="99"/>
    <w:unhideWhenUsed/>
    <w:rsid w:val="00D108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1998536839">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servicedesk@TenderNed.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271e0a-eb7a-4f8c-970a-e373b9f9d69c">
      <UserInfo>
        <DisplayName>Vegt, Diederick van der</DisplayName>
        <AccountId>16</AccountId>
        <AccountType/>
      </UserInfo>
      <UserInfo>
        <DisplayName>Vries, Frank de</DisplayName>
        <AccountId>18</AccountId>
        <AccountType/>
      </UserInfo>
      <UserInfo>
        <DisplayName>Braaksma, Yteke</DisplayName>
        <AccountId>11</AccountId>
        <AccountType/>
      </UserInfo>
      <UserInfo>
        <DisplayName>Tahamata, Livio</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E75E7B5AB044FA2049D5A09656A6B" ma:contentTypeVersion="11" ma:contentTypeDescription="Een nieuw document maken." ma:contentTypeScope="" ma:versionID="5b11c24e80277ecd532b4617e1458f8d">
  <xsd:schema xmlns:xsd="http://www.w3.org/2001/XMLSchema" xmlns:xs="http://www.w3.org/2001/XMLSchema" xmlns:p="http://schemas.microsoft.com/office/2006/metadata/properties" xmlns:ns2="54271e0a-eb7a-4f8c-970a-e373b9f9d69c" xmlns:ns3="9498fc3e-9da0-42cf-9ac2-3998298c15e6" targetNamespace="http://schemas.microsoft.com/office/2006/metadata/properties" ma:root="true" ma:fieldsID="b771710555b2e1d14132afda930997cb" ns2:_="" ns3:_="">
    <xsd:import namespace="54271e0a-eb7a-4f8c-970a-e373b9f9d69c"/>
    <xsd:import namespace="9498fc3e-9da0-42cf-9ac2-3998298c15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71e0a-eb7a-4f8c-970a-e373b9f9d6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98fc3e-9da0-42cf-9ac2-3998298c15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B5912-09E3-4A19-ACAC-9A0589E67621}">
  <ds:schemaRefs>
    <ds:schemaRef ds:uri="http://schemas.microsoft.com/office/2006/metadata/properties"/>
    <ds:schemaRef ds:uri="http://schemas.microsoft.com/office/infopath/2007/PartnerControls"/>
    <ds:schemaRef ds:uri="54271e0a-eb7a-4f8c-970a-e373b9f9d69c"/>
  </ds:schemaRefs>
</ds:datastoreItem>
</file>

<file path=customXml/itemProps2.xml><?xml version="1.0" encoding="utf-8"?>
<ds:datastoreItem xmlns:ds="http://schemas.openxmlformats.org/officeDocument/2006/customXml" ds:itemID="{910E249C-DA5B-4EBF-8E3D-446653A54980}">
  <ds:schemaRefs>
    <ds:schemaRef ds:uri="http://schemas.microsoft.com/sharepoint/v3/contenttype/forms"/>
  </ds:schemaRefs>
</ds:datastoreItem>
</file>

<file path=customXml/itemProps3.xml><?xml version="1.0" encoding="utf-8"?>
<ds:datastoreItem xmlns:ds="http://schemas.openxmlformats.org/officeDocument/2006/customXml" ds:itemID="{DCF3A643-C617-4214-956A-51E474237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71e0a-eb7a-4f8c-970a-e373b9f9d69c"/>
    <ds:schemaRef ds:uri="9498fc3e-9da0-42cf-9ac2-3998298c1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DBA96-C65D-434C-86A2-5C1B2205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2</TotalTime>
  <Pages>47</Pages>
  <Words>14734</Words>
  <Characters>92305</Characters>
  <Application>Microsoft Office Word</Application>
  <DocSecurity>0</DocSecurity>
  <Lines>769</Lines>
  <Paragraphs>213</Paragraphs>
  <ScaleCrop>false</ScaleCrop>
  <HeadingPairs>
    <vt:vector size="2" baseType="variant">
      <vt:variant>
        <vt:lpstr>Titel</vt:lpstr>
      </vt:variant>
      <vt:variant>
        <vt:i4>1</vt:i4>
      </vt:variant>
    </vt:vector>
  </HeadingPairs>
  <TitlesOfParts>
    <vt:vector size="1" baseType="lpstr">
      <vt:lpstr>bmRapportTitel</vt:lpstr>
    </vt:vector>
  </TitlesOfParts>
  <Company>Symeko Datasystems bv</Company>
  <LinksUpToDate>false</LinksUpToDate>
  <CharactersWithSpaces>106826</CharactersWithSpaces>
  <SharedDoc>false</SharedDoc>
  <HLinks>
    <vt:vector size="36" baseType="variant">
      <vt:variant>
        <vt:i4>7995477</vt:i4>
      </vt:variant>
      <vt:variant>
        <vt:i4>117</vt:i4>
      </vt:variant>
      <vt:variant>
        <vt:i4>0</vt:i4>
      </vt:variant>
      <vt:variant>
        <vt:i4>5</vt:i4>
      </vt:variant>
      <vt:variant>
        <vt:lpwstr>mailto:servicedesk@TenderNed.nl</vt:lpwstr>
      </vt:variant>
      <vt:variant>
        <vt:lpwstr/>
      </vt:variant>
      <vt:variant>
        <vt:i4>2031620</vt:i4>
      </vt:variant>
      <vt:variant>
        <vt:i4>114</vt:i4>
      </vt:variant>
      <vt:variant>
        <vt:i4>0</vt:i4>
      </vt:variant>
      <vt:variant>
        <vt:i4>5</vt:i4>
      </vt:variant>
      <vt:variant>
        <vt:lpwstr>http://www.tenderned.nl/</vt:lpwstr>
      </vt:variant>
      <vt:variant>
        <vt:lpwstr/>
      </vt:variant>
      <vt:variant>
        <vt:i4>5046288</vt:i4>
      </vt:variant>
      <vt:variant>
        <vt:i4>9</vt:i4>
      </vt:variant>
      <vt:variant>
        <vt:i4>0</vt:i4>
      </vt:variant>
      <vt:variant>
        <vt:i4>5</vt:i4>
      </vt:variant>
      <vt:variant>
        <vt:lpwstr>https://www.safetycultureladder.com/nl/de-veiligheidsladder/</vt:lpwstr>
      </vt:variant>
      <vt:variant>
        <vt:lpwstr/>
      </vt:variant>
      <vt:variant>
        <vt:i4>6684687</vt:i4>
      </vt:variant>
      <vt:variant>
        <vt:i4>6</vt:i4>
      </vt:variant>
      <vt:variant>
        <vt:i4>0</vt:i4>
      </vt:variant>
      <vt:variant>
        <vt:i4>5</vt:i4>
      </vt:variant>
      <vt:variant>
        <vt:lpwstr>mailto:Livio.Tahamata@gvb.nl</vt:lpwstr>
      </vt:variant>
      <vt:variant>
        <vt:lpwstr/>
      </vt:variant>
      <vt:variant>
        <vt:i4>7143442</vt:i4>
      </vt:variant>
      <vt:variant>
        <vt:i4>3</vt:i4>
      </vt:variant>
      <vt:variant>
        <vt:i4>0</vt:i4>
      </vt:variant>
      <vt:variant>
        <vt:i4>5</vt:i4>
      </vt:variant>
      <vt:variant>
        <vt:lpwstr>mailto:Frank.deVries@gvb.nl</vt:lpwstr>
      </vt:variant>
      <vt:variant>
        <vt:lpwstr/>
      </vt:variant>
      <vt:variant>
        <vt:i4>1835125</vt:i4>
      </vt:variant>
      <vt:variant>
        <vt:i4>0</vt:i4>
      </vt:variant>
      <vt:variant>
        <vt:i4>0</vt:i4>
      </vt:variant>
      <vt:variant>
        <vt:i4>5</vt:i4>
      </vt:variant>
      <vt:variant>
        <vt:lpwstr>mailto:Diederick.vanderVegt@gvb.nl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Tahamata, Livio</cp:lastModifiedBy>
  <cp:revision>2</cp:revision>
  <cp:lastPrinted>2021-10-11T04:25:00Z</cp:lastPrinted>
  <dcterms:created xsi:type="dcterms:W3CDTF">2022-03-23T14:39:00Z</dcterms:created>
  <dcterms:modified xsi:type="dcterms:W3CDTF">2022-03-23T14:39:00Z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0x010100851E75E7B5AB044FA2049D5A09656A6B</vt:lpwstr>
  </property>
</Properties>
</file>