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DA8D7" w14:textId="416708C8" w:rsidR="0031789B" w:rsidRDefault="0031789B" w:rsidP="003E5847">
      <w:pPr>
        <w:suppressAutoHyphens/>
        <w:overflowPunct w:val="0"/>
        <w:autoSpaceDE w:val="0"/>
        <w:spacing w:line="276" w:lineRule="auto"/>
        <w:textAlignment w:val="baseline"/>
        <w:rPr>
          <w:rFonts w:ascii="Corbel" w:hAnsi="Corbel"/>
          <w:b/>
          <w:sz w:val="24"/>
          <w:szCs w:val="24"/>
        </w:rPr>
      </w:pPr>
      <w:r>
        <w:rPr>
          <w:rFonts w:ascii="Corbel" w:hAnsi="Corbel"/>
          <w:b/>
          <w:noProof/>
          <w:sz w:val="24"/>
          <w:szCs w:val="24"/>
        </w:rPr>
        <w:drawing>
          <wp:inline distT="0" distB="0" distL="0" distR="0" wp14:anchorId="28C8A884" wp14:editId="737B49BA">
            <wp:extent cx="1122745" cy="81838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3216" cy="818729"/>
                    </a:xfrm>
                    <a:prstGeom prst="rect">
                      <a:avLst/>
                    </a:prstGeom>
                  </pic:spPr>
                </pic:pic>
              </a:graphicData>
            </a:graphic>
          </wp:inline>
        </w:drawing>
      </w:r>
    </w:p>
    <w:p w14:paraId="39D97D86" w14:textId="77777777" w:rsidR="0031789B" w:rsidRDefault="0031789B" w:rsidP="003E5847">
      <w:pPr>
        <w:suppressAutoHyphens/>
        <w:overflowPunct w:val="0"/>
        <w:autoSpaceDE w:val="0"/>
        <w:spacing w:line="276" w:lineRule="auto"/>
        <w:textAlignment w:val="baseline"/>
        <w:rPr>
          <w:rFonts w:ascii="Corbel" w:hAnsi="Corbel"/>
          <w:b/>
          <w:sz w:val="24"/>
          <w:szCs w:val="24"/>
        </w:rPr>
      </w:pPr>
    </w:p>
    <w:p w14:paraId="313E766C" w14:textId="77777777" w:rsidR="002B2360" w:rsidRPr="0031789B" w:rsidRDefault="002B2360" w:rsidP="002B2360">
      <w:pPr>
        <w:rPr>
          <w:sz w:val="20"/>
          <w:highlight w:val="lightGray"/>
        </w:rPr>
      </w:pPr>
    </w:p>
    <w:tbl>
      <w:tblPr>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471"/>
        <w:gridCol w:w="8482"/>
      </w:tblGrid>
      <w:tr w:rsidR="002B2360" w:rsidRPr="0031789B" w14:paraId="36213AD6" w14:textId="77777777" w:rsidTr="00163425">
        <w:trPr>
          <w:trHeight w:val="340"/>
          <w:jc w:val="center"/>
        </w:trPr>
        <w:tc>
          <w:tcPr>
            <w:tcW w:w="376" w:type="dxa"/>
            <w:shd w:val="clear" w:color="auto" w:fill="002060"/>
            <w:vAlign w:val="center"/>
          </w:tcPr>
          <w:p w14:paraId="4451DF81" w14:textId="722CAF57" w:rsidR="002B2360" w:rsidRPr="0031789B" w:rsidRDefault="00163425" w:rsidP="004C6065">
            <w:pPr>
              <w:rPr>
                <w:b/>
                <w:bCs/>
                <w:color w:val="FFFFFF"/>
                <w:sz w:val="20"/>
              </w:rPr>
            </w:pPr>
            <w:r w:rsidRPr="0031789B">
              <w:rPr>
                <w:b/>
                <w:bCs/>
                <w:color w:val="FFFFFF"/>
                <w:sz w:val="20"/>
              </w:rPr>
              <w:t>Nr.</w:t>
            </w:r>
          </w:p>
        </w:tc>
        <w:tc>
          <w:tcPr>
            <w:tcW w:w="8577" w:type="dxa"/>
            <w:shd w:val="clear" w:color="auto" w:fill="002060"/>
            <w:vAlign w:val="center"/>
          </w:tcPr>
          <w:p w14:paraId="13F842A4" w14:textId="7829163B" w:rsidR="002B2360" w:rsidRPr="0031789B" w:rsidRDefault="005E1B08" w:rsidP="004C6065">
            <w:pPr>
              <w:rPr>
                <w:b/>
                <w:bCs/>
                <w:color w:val="FFFFFF"/>
                <w:sz w:val="20"/>
              </w:rPr>
            </w:pPr>
            <w:r w:rsidRPr="0031789B">
              <w:rPr>
                <w:b/>
                <w:bCs/>
                <w:color w:val="FFFFFF"/>
                <w:sz w:val="20"/>
              </w:rPr>
              <w:t>Alg</w:t>
            </w:r>
            <w:r w:rsidR="0031587C" w:rsidRPr="0031789B">
              <w:rPr>
                <w:b/>
                <w:bCs/>
                <w:color w:val="FFFFFF"/>
                <w:sz w:val="20"/>
              </w:rPr>
              <w:t>e</w:t>
            </w:r>
            <w:r w:rsidRPr="0031789B">
              <w:rPr>
                <w:b/>
                <w:bCs/>
                <w:color w:val="FFFFFF"/>
                <w:sz w:val="20"/>
              </w:rPr>
              <w:t>meen</w:t>
            </w:r>
          </w:p>
        </w:tc>
      </w:tr>
      <w:tr w:rsidR="00B31EBA" w:rsidRPr="0031789B" w14:paraId="35A1797D" w14:textId="77777777" w:rsidTr="009D3278">
        <w:trPr>
          <w:trHeight w:val="426"/>
          <w:jc w:val="center"/>
        </w:trPr>
        <w:tc>
          <w:tcPr>
            <w:tcW w:w="376" w:type="dxa"/>
            <w:shd w:val="clear" w:color="auto" w:fill="auto"/>
            <w:vAlign w:val="center"/>
          </w:tcPr>
          <w:p w14:paraId="5CA7B4DF" w14:textId="77777777" w:rsidR="00B31EBA" w:rsidRPr="0031789B" w:rsidRDefault="00B31EBA"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28D2AF72" w14:textId="1A601CB2" w:rsidR="00B31EBA" w:rsidRPr="0031789B" w:rsidRDefault="00CC1A07" w:rsidP="00CC1A07">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 xml:space="preserve">Opdrachtnemer en Opdrachtgever handelen </w:t>
            </w:r>
            <w:proofErr w:type="gramStart"/>
            <w:r w:rsidRPr="0031789B">
              <w:rPr>
                <w:rFonts w:eastAsiaTheme="minorHAnsi" w:cs="Corbel"/>
                <w:spacing w:val="0"/>
                <w:sz w:val="20"/>
                <w:lang w:eastAsia="en-US"/>
              </w:rPr>
              <w:t>conform</w:t>
            </w:r>
            <w:proofErr w:type="gramEnd"/>
            <w:r w:rsidRPr="0031789B">
              <w:rPr>
                <w:rFonts w:eastAsiaTheme="minorHAnsi" w:cs="Corbel"/>
                <w:spacing w:val="0"/>
                <w:sz w:val="20"/>
                <w:lang w:eastAsia="en-US"/>
              </w:rPr>
              <w:t xml:space="preserve"> de AVG. </w:t>
            </w:r>
            <w:r w:rsidR="00382139" w:rsidRPr="0031789B">
              <w:rPr>
                <w:rFonts w:eastAsiaTheme="minorHAnsi" w:cs="Corbel"/>
                <w:spacing w:val="0"/>
                <w:sz w:val="20"/>
                <w:lang w:eastAsia="en-US"/>
              </w:rPr>
              <w:t xml:space="preserve">Een verwerkersovereenkomst is van toepassing. </w:t>
            </w:r>
          </w:p>
        </w:tc>
      </w:tr>
      <w:tr w:rsidR="005E1B08" w:rsidRPr="0031789B" w14:paraId="7BDBAA8D" w14:textId="77777777" w:rsidTr="009D3278">
        <w:trPr>
          <w:trHeight w:val="426"/>
          <w:jc w:val="center"/>
        </w:trPr>
        <w:tc>
          <w:tcPr>
            <w:tcW w:w="376" w:type="dxa"/>
            <w:shd w:val="clear" w:color="auto" w:fill="auto"/>
            <w:vAlign w:val="center"/>
          </w:tcPr>
          <w:p w14:paraId="0DC81409" w14:textId="77777777" w:rsidR="005E1B08" w:rsidRPr="0031789B" w:rsidRDefault="005E1B08"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4FB55DC8" w14:textId="500C7652" w:rsidR="005E1B08" w:rsidRPr="0031789B" w:rsidRDefault="005E1B08" w:rsidP="00CC1A07">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Opdrachtnemer heeft en houdt een Wet Toezicht Accountantsorganisaties (WTA) vergunning van de Autoriteit Financiële Markten (AFM) voor het verrichten van wettelijke controles.</w:t>
            </w:r>
          </w:p>
        </w:tc>
      </w:tr>
      <w:tr w:rsidR="005E1B08" w:rsidRPr="0031789B" w14:paraId="6F0B62A7" w14:textId="77777777" w:rsidTr="009D3278">
        <w:trPr>
          <w:trHeight w:val="426"/>
          <w:jc w:val="center"/>
        </w:trPr>
        <w:tc>
          <w:tcPr>
            <w:tcW w:w="376" w:type="dxa"/>
            <w:shd w:val="clear" w:color="auto" w:fill="auto"/>
            <w:vAlign w:val="center"/>
          </w:tcPr>
          <w:p w14:paraId="1988875B" w14:textId="77777777" w:rsidR="005E1B08" w:rsidRPr="0031789B" w:rsidRDefault="005E1B08"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25BD6D00" w14:textId="47D8A496" w:rsidR="005E1B08" w:rsidRPr="0031789B" w:rsidRDefault="005E1B08" w:rsidP="00CC1A07">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Op locatie van Opdrachtgever volgen de medewerkers van Opdrachtnemer te allen tijde de instructies van personeel van Opdrachtgever op, voor zover dit de objectiviteit en onafhankelijkheid van de werkzaamheden door Opdrachtnemer niet in het geding brengt.</w:t>
            </w:r>
          </w:p>
        </w:tc>
      </w:tr>
      <w:tr w:rsidR="005E1B08" w:rsidRPr="0031789B" w14:paraId="79D49D4B" w14:textId="77777777" w:rsidTr="009D3278">
        <w:trPr>
          <w:trHeight w:val="426"/>
          <w:jc w:val="center"/>
        </w:trPr>
        <w:tc>
          <w:tcPr>
            <w:tcW w:w="376" w:type="dxa"/>
            <w:shd w:val="clear" w:color="auto" w:fill="auto"/>
            <w:vAlign w:val="center"/>
          </w:tcPr>
          <w:p w14:paraId="314E4D8D" w14:textId="77777777" w:rsidR="005E1B08" w:rsidRPr="0031789B" w:rsidRDefault="005E1B08"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2401F304" w14:textId="1B20D9A6" w:rsidR="005E1B08" w:rsidRPr="0031789B" w:rsidRDefault="005E1B08" w:rsidP="00CC1A07">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 xml:space="preserve">De accountant die </w:t>
            </w:r>
            <w:proofErr w:type="gramStart"/>
            <w:r w:rsidRPr="0031789B">
              <w:rPr>
                <w:rFonts w:eastAsiaTheme="minorHAnsi" w:cs="Corbel"/>
                <w:spacing w:val="0"/>
                <w:sz w:val="20"/>
                <w:lang w:eastAsia="en-US"/>
              </w:rPr>
              <w:t>leiding geeft</w:t>
            </w:r>
            <w:proofErr w:type="gramEnd"/>
            <w:r w:rsidRPr="0031789B">
              <w:rPr>
                <w:rFonts w:eastAsiaTheme="minorHAnsi" w:cs="Corbel"/>
                <w:spacing w:val="0"/>
                <w:sz w:val="20"/>
                <w:lang w:eastAsia="en-US"/>
              </w:rPr>
              <w:t xml:space="preserve"> aan het controleteam beschikt over een certificerende bevoegdheid zoals dat in de Nederlandse wet- en regelgeving is geregeld.</w:t>
            </w:r>
          </w:p>
        </w:tc>
      </w:tr>
      <w:tr w:rsidR="005E1B08" w:rsidRPr="0031789B" w14:paraId="62B2F47E" w14:textId="77777777" w:rsidTr="009D3278">
        <w:trPr>
          <w:trHeight w:val="426"/>
          <w:jc w:val="center"/>
        </w:trPr>
        <w:tc>
          <w:tcPr>
            <w:tcW w:w="376" w:type="dxa"/>
            <w:shd w:val="clear" w:color="auto" w:fill="auto"/>
            <w:vAlign w:val="center"/>
          </w:tcPr>
          <w:p w14:paraId="36108456" w14:textId="77777777" w:rsidR="005E1B08" w:rsidRPr="0031789B" w:rsidRDefault="005E1B08"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32B19BCE" w14:textId="519562E9" w:rsidR="005E1B08" w:rsidRPr="0031789B" w:rsidRDefault="005E1B08" w:rsidP="00CC1A07">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 xml:space="preserve">Op eerste verzoek van Opdrachtgever overlegt Opdrachtnemer op eigen kosten een V.O.G. van </w:t>
            </w:r>
            <w:r w:rsidR="00382139" w:rsidRPr="0031789B">
              <w:rPr>
                <w:rFonts w:eastAsiaTheme="minorHAnsi" w:cs="Corbel"/>
                <w:spacing w:val="0"/>
                <w:sz w:val="20"/>
                <w:lang w:eastAsia="en-US"/>
              </w:rPr>
              <w:t>het controleteam</w:t>
            </w:r>
            <w:r w:rsidRPr="0031789B">
              <w:rPr>
                <w:rFonts w:eastAsiaTheme="minorHAnsi" w:cs="Corbel"/>
                <w:spacing w:val="0"/>
                <w:sz w:val="20"/>
                <w:lang w:eastAsia="en-US"/>
              </w:rPr>
              <w:t xml:space="preserve">. </w:t>
            </w:r>
          </w:p>
        </w:tc>
      </w:tr>
      <w:tr w:rsidR="005E1B08" w:rsidRPr="0031789B" w14:paraId="516CB5BE" w14:textId="77777777" w:rsidTr="009D3278">
        <w:trPr>
          <w:trHeight w:val="426"/>
          <w:jc w:val="center"/>
        </w:trPr>
        <w:tc>
          <w:tcPr>
            <w:tcW w:w="376" w:type="dxa"/>
            <w:shd w:val="clear" w:color="auto" w:fill="auto"/>
            <w:vAlign w:val="center"/>
          </w:tcPr>
          <w:p w14:paraId="6A78CE85" w14:textId="77777777" w:rsidR="005E1B08" w:rsidRPr="0031789B" w:rsidRDefault="005E1B08"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3797B0F7" w14:textId="03BEF0B4" w:rsidR="005E1B08" w:rsidRPr="0031789B" w:rsidRDefault="005E1B08" w:rsidP="00CC1A07">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 xml:space="preserve">Opdrachtnemer beschikt over een kwaliteitsbeheersingssysteem </w:t>
            </w:r>
            <w:proofErr w:type="gramStart"/>
            <w:r w:rsidRPr="0031789B">
              <w:rPr>
                <w:rFonts w:eastAsiaTheme="minorHAnsi" w:cs="Corbel"/>
                <w:spacing w:val="0"/>
                <w:sz w:val="20"/>
                <w:lang w:eastAsia="en-US"/>
              </w:rPr>
              <w:t>teneinde</w:t>
            </w:r>
            <w:proofErr w:type="gramEnd"/>
            <w:r w:rsidRPr="0031789B">
              <w:rPr>
                <w:rFonts w:eastAsiaTheme="minorHAnsi" w:cs="Corbel"/>
                <w:spacing w:val="0"/>
                <w:sz w:val="20"/>
                <w:lang w:eastAsia="en-US"/>
              </w:rPr>
              <w:t xml:space="preserve"> de kwaliteit van de uit te voeren werkzaamheden te kunnen waarborgen, middels naleving van beroepsstandaarden en kwaliteitsregels zoals deze door de Nederlandse Beroepsorganisatie van Accountants (NBA) zijn geformuleerd.</w:t>
            </w:r>
          </w:p>
        </w:tc>
      </w:tr>
      <w:tr w:rsidR="005E1B08" w:rsidRPr="0031789B" w14:paraId="26A72258" w14:textId="77777777" w:rsidTr="009D3278">
        <w:trPr>
          <w:trHeight w:val="426"/>
          <w:jc w:val="center"/>
        </w:trPr>
        <w:tc>
          <w:tcPr>
            <w:tcW w:w="376" w:type="dxa"/>
            <w:shd w:val="clear" w:color="auto" w:fill="auto"/>
            <w:vAlign w:val="center"/>
          </w:tcPr>
          <w:p w14:paraId="7C4A60A3" w14:textId="77777777" w:rsidR="005E1B08" w:rsidRPr="0031789B" w:rsidRDefault="005E1B08"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52A96D05" w14:textId="77777777" w:rsidR="00382139" w:rsidRPr="0031789B" w:rsidRDefault="005E1B08" w:rsidP="00CC1A07">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Tijdens de looptijd van de Overeenkomst vindt er in beginsel geen wisseling in de samenstelling van het controleteam plaats.</w:t>
            </w:r>
            <w:r w:rsidR="00382139" w:rsidRPr="0031789B">
              <w:rPr>
                <w:rFonts w:eastAsiaTheme="minorHAnsi" w:cs="Corbel"/>
                <w:spacing w:val="0"/>
                <w:sz w:val="20"/>
                <w:lang w:eastAsia="en-US"/>
              </w:rPr>
              <w:t xml:space="preserve"> </w:t>
            </w:r>
          </w:p>
          <w:p w14:paraId="44E45657" w14:textId="77777777" w:rsidR="00382139" w:rsidRPr="0031789B" w:rsidRDefault="00382139" w:rsidP="00CC1A07">
            <w:pPr>
              <w:autoSpaceDE w:val="0"/>
              <w:autoSpaceDN w:val="0"/>
              <w:adjustRightInd w:val="0"/>
              <w:spacing w:line="240" w:lineRule="auto"/>
              <w:rPr>
                <w:rFonts w:eastAsiaTheme="minorHAnsi" w:cs="Corbel"/>
                <w:spacing w:val="0"/>
                <w:sz w:val="20"/>
                <w:lang w:eastAsia="en-US"/>
              </w:rPr>
            </w:pPr>
          </w:p>
          <w:p w14:paraId="4C6A5762" w14:textId="5AC38E3D" w:rsidR="005E1B08" w:rsidRPr="0031789B" w:rsidRDefault="00382139" w:rsidP="00CC1A07">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Opdrachtnemer is zonder voorafgaande schriftelijke toestemming van Opdrachtgever niet gerechtigd het controleteam dat is belast met de uitvoering van de werkzaamheden tijdelijk of definitief te vervangen zolang Opdrachtnemer over deze personen kan beschikken. Opdrachtnemer draagt vervolgens zorg voor een goede overdracht naar de nieuwe persoon.</w:t>
            </w:r>
          </w:p>
        </w:tc>
      </w:tr>
      <w:tr w:rsidR="005E1B08" w:rsidRPr="0031789B" w14:paraId="0F808912" w14:textId="77777777" w:rsidTr="009D3278">
        <w:trPr>
          <w:trHeight w:val="426"/>
          <w:jc w:val="center"/>
        </w:trPr>
        <w:tc>
          <w:tcPr>
            <w:tcW w:w="376" w:type="dxa"/>
            <w:shd w:val="clear" w:color="auto" w:fill="auto"/>
            <w:vAlign w:val="center"/>
          </w:tcPr>
          <w:p w14:paraId="6BB3E79B" w14:textId="77777777" w:rsidR="005E1B08" w:rsidRPr="0031789B" w:rsidRDefault="005E1B08"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6FC9103B" w14:textId="31836365" w:rsidR="005E1B08" w:rsidRPr="0031789B" w:rsidRDefault="005E1B08" w:rsidP="00CC1A07">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 xml:space="preserve">Opdrachtgever heeft het recht om in voorkomende gevallen, mits er duidelijke redenen voor zijn, van Opdrachtnemer te verlangen een teamlid door een ander persoon met de afgesproken kwaliteit te vervangen </w:t>
            </w:r>
            <w:proofErr w:type="gramStart"/>
            <w:r w:rsidRPr="0031789B">
              <w:rPr>
                <w:rFonts w:eastAsiaTheme="minorHAnsi" w:cs="Corbel"/>
                <w:spacing w:val="0"/>
                <w:sz w:val="20"/>
                <w:lang w:eastAsia="en-US"/>
              </w:rPr>
              <w:t>conform</w:t>
            </w:r>
            <w:proofErr w:type="gramEnd"/>
            <w:r w:rsidRPr="0031789B">
              <w:rPr>
                <w:rFonts w:eastAsiaTheme="minorHAnsi" w:cs="Corbel"/>
                <w:spacing w:val="0"/>
                <w:sz w:val="20"/>
                <w:lang w:eastAsia="en-US"/>
              </w:rPr>
              <w:t xml:space="preserve"> het bepaalde in de Overeenkomst en ARVODI-2018.</w:t>
            </w:r>
          </w:p>
        </w:tc>
      </w:tr>
      <w:tr w:rsidR="005E1B08" w:rsidRPr="0031789B" w14:paraId="16B845AC" w14:textId="77777777" w:rsidTr="009D3278">
        <w:trPr>
          <w:trHeight w:val="426"/>
          <w:jc w:val="center"/>
        </w:trPr>
        <w:tc>
          <w:tcPr>
            <w:tcW w:w="376" w:type="dxa"/>
            <w:shd w:val="clear" w:color="auto" w:fill="auto"/>
            <w:vAlign w:val="center"/>
          </w:tcPr>
          <w:p w14:paraId="4529444E" w14:textId="77777777" w:rsidR="005E1B08" w:rsidRPr="0031789B" w:rsidRDefault="005E1B08"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5B2E351B" w14:textId="1AC68EFF" w:rsidR="005E1B08" w:rsidRPr="0031789B" w:rsidRDefault="005E1B08" w:rsidP="00CC1A07">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Bij iedere vervanging van personeelsleden wordt vervangend personeel ter beschikking gesteld dat qua deskundigheid, opleidingsniveau en ervaring van ten minste gelijk niveau is als het oorspronkelijk ingezet personeel. Vervanging door personeel dat aan mindere kwalificaties voldoet kan slechts bij uitzondering (en dan tegen een lagere tariefstelling) plaatsvinden na instemming van Opdrachtgever.</w:t>
            </w:r>
          </w:p>
        </w:tc>
      </w:tr>
      <w:tr w:rsidR="000A0223" w:rsidRPr="0031789B" w14:paraId="40296B38" w14:textId="77777777" w:rsidTr="009D3278">
        <w:trPr>
          <w:trHeight w:val="426"/>
          <w:jc w:val="center"/>
        </w:trPr>
        <w:tc>
          <w:tcPr>
            <w:tcW w:w="376" w:type="dxa"/>
            <w:shd w:val="clear" w:color="auto" w:fill="auto"/>
            <w:vAlign w:val="center"/>
          </w:tcPr>
          <w:p w14:paraId="4AE9E745" w14:textId="77777777" w:rsidR="000A0223" w:rsidRPr="0031789B" w:rsidRDefault="000A0223"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0A5A2AD2" w14:textId="7728B6C6" w:rsidR="000A0223" w:rsidRPr="0031789B" w:rsidRDefault="00B17AD3" w:rsidP="00CC1A07">
            <w:pPr>
              <w:autoSpaceDE w:val="0"/>
              <w:autoSpaceDN w:val="0"/>
              <w:adjustRightInd w:val="0"/>
              <w:spacing w:line="240" w:lineRule="auto"/>
              <w:rPr>
                <w:rFonts w:eastAsiaTheme="minorHAnsi" w:cs="Corbel"/>
                <w:spacing w:val="0"/>
                <w:sz w:val="20"/>
                <w:lang w:eastAsia="en-US"/>
              </w:rPr>
            </w:pPr>
            <w:r>
              <w:rPr>
                <w:rFonts w:cs="Arial"/>
              </w:rPr>
              <w:t>Opdrachtgever</w:t>
            </w:r>
            <w:r w:rsidRPr="00C2740D">
              <w:rPr>
                <w:rFonts w:cs="Arial"/>
              </w:rPr>
              <w:t xml:space="preserve"> verwacht van de accountant een goede uitvoering van de wettelijk voorgeschreven werkzaamheden. Daarnaast is de verwachting dat er goede invulling wordt gegeven aan de natuurlijke adviesfunctie. De accountant dient signalen te geven </w:t>
            </w:r>
            <w:proofErr w:type="gramStart"/>
            <w:r w:rsidRPr="00C2740D">
              <w:rPr>
                <w:rFonts w:cs="Arial"/>
              </w:rPr>
              <w:t>omtrent</w:t>
            </w:r>
            <w:proofErr w:type="gramEnd"/>
            <w:r w:rsidRPr="00C2740D">
              <w:rPr>
                <w:rFonts w:cs="Arial"/>
              </w:rPr>
              <w:t xml:space="preserve"> risico’s die het Juridisch Loket mogelijk loopt, gerelateerd aan de opgemaakte jaarrekening en nieuwe ontwikkelingen die van invloed kunnen zijn op de exploitatie</w:t>
            </w:r>
            <w:r>
              <w:rPr>
                <w:rFonts w:cs="Arial"/>
              </w:rPr>
              <w:t xml:space="preserve"> van het Juridisch Loket</w:t>
            </w:r>
          </w:p>
        </w:tc>
      </w:tr>
      <w:tr w:rsidR="000A0223" w:rsidRPr="0031789B" w14:paraId="71F5A0A3" w14:textId="77777777" w:rsidTr="009D3278">
        <w:trPr>
          <w:trHeight w:val="426"/>
          <w:jc w:val="center"/>
        </w:trPr>
        <w:tc>
          <w:tcPr>
            <w:tcW w:w="376" w:type="dxa"/>
            <w:shd w:val="clear" w:color="auto" w:fill="auto"/>
            <w:vAlign w:val="center"/>
          </w:tcPr>
          <w:p w14:paraId="2D26D989" w14:textId="77777777" w:rsidR="000A0223" w:rsidRPr="0031789B" w:rsidRDefault="000A0223"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46742D2B" w14:textId="35492435" w:rsidR="000A0223" w:rsidRPr="0031789B" w:rsidRDefault="00B17AD3" w:rsidP="00CC1A07">
            <w:pPr>
              <w:autoSpaceDE w:val="0"/>
              <w:autoSpaceDN w:val="0"/>
              <w:adjustRightInd w:val="0"/>
              <w:spacing w:line="240" w:lineRule="auto"/>
              <w:rPr>
                <w:rFonts w:eastAsiaTheme="minorHAnsi" w:cs="Corbel"/>
                <w:spacing w:val="0"/>
                <w:sz w:val="20"/>
                <w:lang w:eastAsia="en-US"/>
              </w:rPr>
            </w:pPr>
            <w:r w:rsidRPr="00C2740D">
              <w:rPr>
                <w:rFonts w:cs="Arial"/>
              </w:rPr>
              <w:t>Inschrijver dient een Inschrijfbiljet (zie bijlage …) te ondertekenen dat Inschrijver volledig akkoord gaat met de werkzaamheden die Juridisch Loket verwacht van de accountant zoals beschreven in deze Aanbestedingsleidraad</w:t>
            </w:r>
          </w:p>
        </w:tc>
      </w:tr>
      <w:tr w:rsidR="002B2360" w:rsidRPr="0031789B" w14:paraId="18DF322A" w14:textId="77777777" w:rsidTr="009D3278">
        <w:trPr>
          <w:trHeight w:val="340"/>
          <w:jc w:val="center"/>
        </w:trPr>
        <w:tc>
          <w:tcPr>
            <w:tcW w:w="376" w:type="dxa"/>
            <w:shd w:val="clear" w:color="auto" w:fill="002060"/>
            <w:vAlign w:val="center"/>
          </w:tcPr>
          <w:p w14:paraId="2917DB59" w14:textId="00BFC9BA" w:rsidR="002B2360" w:rsidRPr="0031789B" w:rsidRDefault="00163425" w:rsidP="004C6065">
            <w:pPr>
              <w:rPr>
                <w:b/>
                <w:bCs/>
                <w:color w:val="FFFFFF"/>
                <w:sz w:val="20"/>
              </w:rPr>
            </w:pPr>
            <w:r w:rsidRPr="0031789B">
              <w:rPr>
                <w:b/>
                <w:bCs/>
                <w:color w:val="FFFFFF"/>
                <w:sz w:val="20"/>
              </w:rPr>
              <w:lastRenderedPageBreak/>
              <w:t>Nr.</w:t>
            </w:r>
          </w:p>
        </w:tc>
        <w:tc>
          <w:tcPr>
            <w:tcW w:w="8577" w:type="dxa"/>
            <w:shd w:val="clear" w:color="auto" w:fill="002060"/>
            <w:vAlign w:val="center"/>
          </w:tcPr>
          <w:p w14:paraId="1346A972" w14:textId="68725617" w:rsidR="002B2360" w:rsidRPr="0031789B" w:rsidRDefault="00F64CFB" w:rsidP="004C6065">
            <w:pPr>
              <w:rPr>
                <w:b/>
                <w:bCs/>
                <w:color w:val="FFFFFF"/>
                <w:sz w:val="20"/>
              </w:rPr>
            </w:pPr>
            <w:r w:rsidRPr="0031789B">
              <w:rPr>
                <w:b/>
                <w:bCs/>
                <w:color w:val="FFFFFF"/>
                <w:sz w:val="20"/>
              </w:rPr>
              <w:t>Eisen communicatie, evaluatie en managementinformatie</w:t>
            </w:r>
          </w:p>
        </w:tc>
      </w:tr>
      <w:tr w:rsidR="004C6065" w:rsidRPr="0031789B" w14:paraId="5DFA8C50" w14:textId="77777777" w:rsidTr="009D3278">
        <w:trPr>
          <w:trHeight w:val="426"/>
          <w:jc w:val="center"/>
        </w:trPr>
        <w:tc>
          <w:tcPr>
            <w:tcW w:w="376" w:type="dxa"/>
            <w:shd w:val="clear" w:color="auto" w:fill="auto"/>
            <w:vAlign w:val="center"/>
          </w:tcPr>
          <w:p w14:paraId="424F75DF" w14:textId="77777777" w:rsidR="004C6065" w:rsidRPr="0031789B" w:rsidRDefault="004C6065"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7D69C6BF" w14:textId="132D9B5D" w:rsidR="004C6065" w:rsidRPr="0031789B" w:rsidRDefault="006434F5" w:rsidP="006434F5">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 xml:space="preserve">Opdrachtnemer stelt een eerste aanspreekpunt en een plaatsvervanger rond de uitvoering van de Overeenkomst. Het aanspreekpunt en diens plaatsvervanger beheersen de Nederlandse taal in woord en geschrift. Het eerste aanspreekpunt is de sleutelfunctionaris welke is aangeboden bij het indienen van de Inschrijving, </w:t>
            </w:r>
            <w:proofErr w:type="gramStart"/>
            <w:r w:rsidRPr="0031789B">
              <w:rPr>
                <w:rFonts w:eastAsiaTheme="minorHAnsi" w:cs="Corbel"/>
                <w:spacing w:val="0"/>
                <w:sz w:val="20"/>
                <w:lang w:eastAsia="en-US"/>
              </w:rPr>
              <w:t>conform</w:t>
            </w:r>
            <w:proofErr w:type="gramEnd"/>
            <w:r w:rsidRPr="0031789B">
              <w:rPr>
                <w:rFonts w:eastAsiaTheme="minorHAnsi" w:cs="Corbel"/>
                <w:spacing w:val="0"/>
                <w:sz w:val="20"/>
                <w:lang w:eastAsia="en-US"/>
              </w:rPr>
              <w:t xml:space="preserve"> het daarover gestelde in de Aanbestedingsleidraad.</w:t>
            </w:r>
          </w:p>
        </w:tc>
      </w:tr>
      <w:tr w:rsidR="004C6065" w:rsidRPr="0031789B" w14:paraId="008ED73C" w14:textId="77777777" w:rsidTr="009D3278">
        <w:trPr>
          <w:trHeight w:val="426"/>
          <w:jc w:val="center"/>
        </w:trPr>
        <w:tc>
          <w:tcPr>
            <w:tcW w:w="376" w:type="dxa"/>
            <w:shd w:val="clear" w:color="auto" w:fill="auto"/>
            <w:vAlign w:val="center"/>
          </w:tcPr>
          <w:p w14:paraId="63101725" w14:textId="77777777" w:rsidR="004C6065" w:rsidRPr="0031789B" w:rsidRDefault="004C6065"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7B54D57B" w14:textId="6FD56640" w:rsidR="004C6065" w:rsidRPr="0031789B" w:rsidRDefault="00C82B0D" w:rsidP="00C82B0D">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 xml:space="preserve">Opdrachtnemer dient minimaal één keer per half jaar overleg te hebben met Opdrachtgever en zijn prestaties te evalueren </w:t>
            </w:r>
            <w:proofErr w:type="gramStart"/>
            <w:r w:rsidRPr="0031789B">
              <w:rPr>
                <w:rFonts w:eastAsiaTheme="minorHAnsi" w:cs="Corbel"/>
                <w:spacing w:val="0"/>
                <w:sz w:val="20"/>
                <w:lang w:eastAsia="en-US"/>
              </w:rPr>
              <w:t>alsmede</w:t>
            </w:r>
            <w:proofErr w:type="gramEnd"/>
            <w:r w:rsidRPr="0031789B">
              <w:rPr>
                <w:rFonts w:eastAsiaTheme="minorHAnsi" w:cs="Corbel"/>
                <w:spacing w:val="0"/>
                <w:sz w:val="20"/>
                <w:lang w:eastAsia="en-US"/>
              </w:rPr>
              <w:t xml:space="preserve"> zich op de hoogte stellen van ontwikkelingen, tenzij uitdrukkelijk anders nader overeengekomen. Indien Opdrachtgever hiertoe aanleiding ziet vindt op eerste verzoek van Opdrachtgever kosteloos additioneel overleg plaats op locatie van Opdrachtgever.</w:t>
            </w:r>
          </w:p>
        </w:tc>
      </w:tr>
      <w:tr w:rsidR="00CA1B2A" w:rsidRPr="0031789B" w14:paraId="517F4C50" w14:textId="77777777" w:rsidTr="009D3278">
        <w:trPr>
          <w:trHeight w:val="426"/>
          <w:jc w:val="center"/>
        </w:trPr>
        <w:tc>
          <w:tcPr>
            <w:tcW w:w="376" w:type="dxa"/>
            <w:shd w:val="clear" w:color="auto" w:fill="auto"/>
            <w:vAlign w:val="center"/>
          </w:tcPr>
          <w:p w14:paraId="05E3A8DD" w14:textId="77777777" w:rsidR="00CA1B2A" w:rsidRPr="0031789B" w:rsidRDefault="00CA1B2A"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09D1D259" w14:textId="0B91060E" w:rsidR="00DC5DE7" w:rsidRPr="0031789B" w:rsidRDefault="00DF3B70" w:rsidP="00B17AD3">
            <w:pPr>
              <w:spacing w:line="240" w:lineRule="auto"/>
              <w:rPr>
                <w:sz w:val="20"/>
              </w:rPr>
            </w:pPr>
            <w:r w:rsidRPr="0031789B">
              <w:rPr>
                <w:sz w:val="20"/>
              </w:rPr>
              <w:t xml:space="preserve">Gedurende de looptijd van de </w:t>
            </w:r>
            <w:r w:rsidR="00382139" w:rsidRPr="0031789B">
              <w:rPr>
                <w:sz w:val="20"/>
              </w:rPr>
              <w:t>O</w:t>
            </w:r>
            <w:r w:rsidRPr="0031789B">
              <w:rPr>
                <w:sz w:val="20"/>
              </w:rPr>
              <w:t xml:space="preserve">vereenkomst dient de </w:t>
            </w:r>
            <w:r w:rsidR="00BE5936" w:rsidRPr="0031789B">
              <w:rPr>
                <w:sz w:val="20"/>
              </w:rPr>
              <w:t>continuïteit</w:t>
            </w:r>
            <w:r w:rsidRPr="0031789B">
              <w:rPr>
                <w:sz w:val="20"/>
              </w:rPr>
              <w:t xml:space="preserve"> van de Opdrachtnemer niet in het geding te zijn</w:t>
            </w:r>
            <w:r w:rsidR="00BE5936" w:rsidRPr="0031789B">
              <w:rPr>
                <w:sz w:val="20"/>
              </w:rPr>
              <w:t xml:space="preserve">, daarnaast dient de </w:t>
            </w:r>
            <w:r w:rsidR="00181245" w:rsidRPr="0031789B">
              <w:rPr>
                <w:sz w:val="20"/>
              </w:rPr>
              <w:t xml:space="preserve">Opdrachtnemer </w:t>
            </w:r>
            <w:r w:rsidR="003D22AB" w:rsidRPr="0031789B">
              <w:rPr>
                <w:sz w:val="20"/>
              </w:rPr>
              <w:t xml:space="preserve">over voldoende liquide </w:t>
            </w:r>
            <w:r w:rsidR="0084720C" w:rsidRPr="0031789B">
              <w:rPr>
                <w:sz w:val="20"/>
              </w:rPr>
              <w:t xml:space="preserve">middelen </w:t>
            </w:r>
            <w:r w:rsidR="00565C55" w:rsidRPr="0031789B">
              <w:rPr>
                <w:sz w:val="20"/>
              </w:rPr>
              <w:t xml:space="preserve">te beschikken </w:t>
            </w:r>
            <w:r w:rsidR="002960A3" w:rsidRPr="0031789B">
              <w:rPr>
                <w:sz w:val="20"/>
              </w:rPr>
              <w:t xml:space="preserve">en </w:t>
            </w:r>
            <w:r w:rsidR="00BE5936" w:rsidRPr="0031789B">
              <w:rPr>
                <w:sz w:val="20"/>
              </w:rPr>
              <w:t xml:space="preserve">over beide </w:t>
            </w:r>
            <w:r w:rsidR="002960A3" w:rsidRPr="0031789B">
              <w:rPr>
                <w:sz w:val="20"/>
              </w:rPr>
              <w:t>ongevraagd periodiek (minimaal 1 jaar per contractjaar</w:t>
            </w:r>
            <w:r w:rsidR="00124330" w:rsidRPr="0031789B">
              <w:rPr>
                <w:sz w:val="20"/>
              </w:rPr>
              <w:t>) te rapporteren en passende bewijsstukken te overleggen.</w:t>
            </w:r>
          </w:p>
        </w:tc>
      </w:tr>
      <w:tr w:rsidR="002B2360" w:rsidRPr="0031789B" w14:paraId="18F6CC4C" w14:textId="77777777" w:rsidTr="009D3278">
        <w:trPr>
          <w:trHeight w:val="340"/>
          <w:jc w:val="center"/>
        </w:trPr>
        <w:tc>
          <w:tcPr>
            <w:tcW w:w="376" w:type="dxa"/>
            <w:shd w:val="clear" w:color="auto" w:fill="002060"/>
            <w:vAlign w:val="center"/>
          </w:tcPr>
          <w:p w14:paraId="02E3BC8B" w14:textId="77777777" w:rsidR="002B2360" w:rsidRPr="0031789B" w:rsidRDefault="004C6065" w:rsidP="004C6065">
            <w:pPr>
              <w:rPr>
                <w:b/>
                <w:bCs/>
                <w:color w:val="FFFFFF"/>
                <w:sz w:val="20"/>
              </w:rPr>
            </w:pPr>
            <w:r w:rsidRPr="0031789B">
              <w:rPr>
                <w:b/>
                <w:bCs/>
                <w:color w:val="FFFFFF"/>
                <w:sz w:val="20"/>
              </w:rPr>
              <w:t>Nr.</w:t>
            </w:r>
          </w:p>
        </w:tc>
        <w:tc>
          <w:tcPr>
            <w:tcW w:w="8577" w:type="dxa"/>
            <w:shd w:val="clear" w:color="auto" w:fill="002060"/>
            <w:vAlign w:val="center"/>
          </w:tcPr>
          <w:p w14:paraId="75C4C642" w14:textId="60A08853" w:rsidR="002B2360" w:rsidRPr="0031789B" w:rsidRDefault="009D3278" w:rsidP="004C6065">
            <w:pPr>
              <w:rPr>
                <w:b/>
                <w:bCs/>
                <w:color w:val="FFFFFF"/>
                <w:sz w:val="20"/>
              </w:rPr>
            </w:pPr>
            <w:r w:rsidRPr="0031789B">
              <w:rPr>
                <w:b/>
                <w:bCs/>
                <w:color w:val="FFFFFF"/>
                <w:sz w:val="20"/>
              </w:rPr>
              <w:t>Eisen betaling en facturatie</w:t>
            </w:r>
          </w:p>
        </w:tc>
      </w:tr>
      <w:tr w:rsidR="004C6065" w:rsidRPr="0031789B" w14:paraId="0A3EC339" w14:textId="77777777" w:rsidTr="009D3278">
        <w:trPr>
          <w:trHeight w:val="426"/>
          <w:jc w:val="center"/>
        </w:trPr>
        <w:tc>
          <w:tcPr>
            <w:tcW w:w="376" w:type="dxa"/>
            <w:shd w:val="clear" w:color="auto" w:fill="auto"/>
            <w:vAlign w:val="center"/>
          </w:tcPr>
          <w:p w14:paraId="5CCA0F15" w14:textId="77777777" w:rsidR="004C6065" w:rsidRPr="0031789B" w:rsidRDefault="004C6065"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4EB17E15" w14:textId="55D4CD49" w:rsidR="004C6065" w:rsidRPr="0031789B" w:rsidRDefault="008F434C" w:rsidP="004C6065">
            <w:pPr>
              <w:autoSpaceDE w:val="0"/>
              <w:autoSpaceDN w:val="0"/>
              <w:adjustRightInd w:val="0"/>
              <w:rPr>
                <w:b/>
                <w:sz w:val="20"/>
              </w:rPr>
            </w:pPr>
            <w:r w:rsidRPr="0031789B">
              <w:rPr>
                <w:rFonts w:eastAsiaTheme="minorHAnsi" w:cs="Corbel"/>
                <w:spacing w:val="0"/>
                <w:sz w:val="20"/>
                <w:lang w:eastAsia="en-US"/>
              </w:rPr>
              <w:t xml:space="preserve">Facturen </w:t>
            </w:r>
            <w:r w:rsidR="00382139" w:rsidRPr="0031789B">
              <w:rPr>
                <w:rFonts w:eastAsiaTheme="minorHAnsi" w:cs="Corbel"/>
                <w:spacing w:val="0"/>
                <w:sz w:val="20"/>
                <w:lang w:eastAsia="en-US"/>
              </w:rPr>
              <w:t>moeten voorzien zijn van een PO nummer</w:t>
            </w:r>
            <w:r w:rsidR="0031587C" w:rsidRPr="0031789B">
              <w:rPr>
                <w:rFonts w:eastAsiaTheme="minorHAnsi" w:cs="Corbel"/>
                <w:spacing w:val="0"/>
                <w:sz w:val="20"/>
                <w:lang w:eastAsia="en-US"/>
              </w:rPr>
              <w:t xml:space="preserve"> en gericht worden aan </w:t>
            </w:r>
            <w:hyperlink r:id="rId11" w:history="1">
              <w:r w:rsidR="0031587C" w:rsidRPr="0031789B">
                <w:rPr>
                  <w:rStyle w:val="Hyperlink"/>
                  <w:rFonts w:eastAsiaTheme="minorHAnsi" w:cs="Corbel"/>
                  <w:spacing w:val="0"/>
                  <w:sz w:val="20"/>
                  <w:lang w:eastAsia="en-US"/>
                </w:rPr>
                <w:t>invoice@juridischloket.nl</w:t>
              </w:r>
            </w:hyperlink>
            <w:r w:rsidR="0031587C" w:rsidRPr="0031789B">
              <w:rPr>
                <w:rFonts w:eastAsiaTheme="minorHAnsi" w:cs="Corbel"/>
                <w:spacing w:val="0"/>
                <w:sz w:val="20"/>
                <w:lang w:eastAsia="en-US"/>
              </w:rPr>
              <w:t>.</w:t>
            </w:r>
            <w:r w:rsidR="00382139" w:rsidRPr="0031789B">
              <w:rPr>
                <w:rFonts w:eastAsiaTheme="minorHAnsi" w:cs="Corbel"/>
                <w:spacing w:val="0"/>
                <w:sz w:val="20"/>
                <w:lang w:eastAsia="en-US"/>
              </w:rPr>
              <w:t xml:space="preserve"> Facturen </w:t>
            </w:r>
            <w:r w:rsidRPr="0031789B">
              <w:rPr>
                <w:rFonts w:eastAsiaTheme="minorHAnsi" w:cs="Corbel"/>
                <w:spacing w:val="0"/>
                <w:sz w:val="20"/>
                <w:lang w:eastAsia="en-US"/>
              </w:rPr>
              <w:t>die aan de vereisten voldoen worden binnen 30 kalenderdagen na factuurdatum betaald door Opdrachtgever.</w:t>
            </w:r>
          </w:p>
        </w:tc>
      </w:tr>
      <w:tr w:rsidR="004C6065" w:rsidRPr="0031789B" w14:paraId="12A370DD" w14:textId="77777777" w:rsidTr="009D3278">
        <w:trPr>
          <w:trHeight w:val="426"/>
          <w:jc w:val="center"/>
        </w:trPr>
        <w:tc>
          <w:tcPr>
            <w:tcW w:w="376" w:type="dxa"/>
            <w:shd w:val="clear" w:color="auto" w:fill="auto"/>
            <w:vAlign w:val="center"/>
          </w:tcPr>
          <w:p w14:paraId="24D42226" w14:textId="77777777" w:rsidR="004C6065" w:rsidRPr="0031789B" w:rsidRDefault="004C6065" w:rsidP="004C6065">
            <w:pPr>
              <w:pStyle w:val="Lijstalinea"/>
              <w:numPr>
                <w:ilvl w:val="0"/>
                <w:numId w:val="2"/>
              </w:numPr>
              <w:tabs>
                <w:tab w:val="left" w:pos="135"/>
              </w:tabs>
              <w:overflowPunct w:val="0"/>
              <w:autoSpaceDE w:val="0"/>
              <w:autoSpaceDN w:val="0"/>
              <w:adjustRightInd w:val="0"/>
              <w:textAlignment w:val="baseline"/>
              <w:rPr>
                <w:sz w:val="20"/>
              </w:rPr>
            </w:pPr>
          </w:p>
        </w:tc>
        <w:tc>
          <w:tcPr>
            <w:tcW w:w="8577" w:type="dxa"/>
            <w:shd w:val="clear" w:color="auto" w:fill="auto"/>
            <w:vAlign w:val="center"/>
          </w:tcPr>
          <w:p w14:paraId="792EC75F" w14:textId="0BD379AA" w:rsidR="004C6065" w:rsidRPr="0031789B" w:rsidRDefault="00642B73" w:rsidP="00642B73">
            <w:pPr>
              <w:autoSpaceDE w:val="0"/>
              <w:autoSpaceDN w:val="0"/>
              <w:adjustRightInd w:val="0"/>
              <w:spacing w:line="240" w:lineRule="auto"/>
              <w:rPr>
                <w:rFonts w:eastAsiaTheme="minorHAnsi" w:cs="Corbel"/>
                <w:spacing w:val="0"/>
                <w:sz w:val="20"/>
                <w:lang w:eastAsia="en-US"/>
              </w:rPr>
            </w:pPr>
            <w:r w:rsidRPr="0031789B">
              <w:rPr>
                <w:rFonts w:eastAsiaTheme="minorHAnsi" w:cs="Corbel"/>
                <w:spacing w:val="0"/>
                <w:sz w:val="20"/>
                <w:lang w:eastAsia="en-US"/>
              </w:rPr>
              <w:t xml:space="preserve">Tussentijdse organisatieaanpassingen </w:t>
            </w:r>
            <w:proofErr w:type="gramStart"/>
            <w:r w:rsidRPr="0031789B">
              <w:rPr>
                <w:rFonts w:eastAsiaTheme="minorHAnsi" w:cs="Corbel"/>
                <w:spacing w:val="0"/>
                <w:sz w:val="20"/>
                <w:lang w:eastAsia="en-US"/>
              </w:rPr>
              <w:t>en /</w:t>
            </w:r>
            <w:proofErr w:type="gramEnd"/>
            <w:r w:rsidRPr="0031789B">
              <w:rPr>
                <w:rFonts w:eastAsiaTheme="minorHAnsi" w:cs="Corbel"/>
                <w:spacing w:val="0"/>
                <w:sz w:val="20"/>
                <w:lang w:eastAsia="en-US"/>
              </w:rPr>
              <w:t xml:space="preserve"> of wijzigingen bij Opdrachtgever dienen zonder kosten in de factureringsmethodiek te worden verwerkt. Voor wat betreft de facturatie handelt Opdrachtnemer naar de redelijke aanwijzingen van Opdrachtgever.</w:t>
            </w:r>
          </w:p>
        </w:tc>
      </w:tr>
    </w:tbl>
    <w:p w14:paraId="232D90C0" w14:textId="77777777" w:rsidR="002B2360" w:rsidRPr="0031789B" w:rsidRDefault="002B2360" w:rsidP="002B2360">
      <w:pPr>
        <w:tabs>
          <w:tab w:val="left" w:pos="1134"/>
        </w:tabs>
        <w:spacing w:line="360" w:lineRule="auto"/>
        <w:rPr>
          <w:sz w:val="20"/>
        </w:rPr>
      </w:pPr>
    </w:p>
    <w:p w14:paraId="2616CDA6" w14:textId="77777777" w:rsidR="00BE757D" w:rsidRPr="0031789B" w:rsidRDefault="00BE757D">
      <w:pPr>
        <w:rPr>
          <w:sz w:val="20"/>
        </w:rPr>
      </w:pPr>
    </w:p>
    <w:sectPr w:rsidR="00BE757D" w:rsidRPr="0031789B" w:rsidSect="00DC5DE7">
      <w:headerReference w:type="even" r:id="rId12"/>
      <w:headerReference w:type="default" r:id="rId13"/>
      <w:footerReference w:type="default" r:id="rId14"/>
      <w:headerReference w:type="first" r:id="rId15"/>
      <w:pgSz w:w="11907" w:h="16840" w:code="9"/>
      <w:pgMar w:top="1701" w:right="1418" w:bottom="1134" w:left="1418" w:header="794" w:footer="68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73C3E" w14:textId="77777777" w:rsidR="00B30D0F" w:rsidRDefault="00B30D0F" w:rsidP="002B2360">
      <w:pPr>
        <w:spacing w:line="240" w:lineRule="auto"/>
      </w:pPr>
      <w:r>
        <w:separator/>
      </w:r>
    </w:p>
  </w:endnote>
  <w:endnote w:type="continuationSeparator" w:id="0">
    <w:p w14:paraId="1261D4B3" w14:textId="77777777" w:rsidR="00B30D0F" w:rsidRDefault="00B30D0F" w:rsidP="002B2360">
      <w:pPr>
        <w:spacing w:line="240" w:lineRule="auto"/>
      </w:pPr>
      <w:r>
        <w:continuationSeparator/>
      </w:r>
    </w:p>
  </w:endnote>
  <w:endnote w:type="continuationNotice" w:id="1">
    <w:p w14:paraId="294BF8B4" w14:textId="77777777" w:rsidR="00B30D0F" w:rsidRDefault="00B30D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BE96E" w14:textId="77777777" w:rsidR="005D49CA" w:rsidRPr="000C6654" w:rsidRDefault="006C2E0D" w:rsidP="00E02713">
    <w:pPr>
      <w:pStyle w:val="Voettekst"/>
      <w:jc w:val="right"/>
      <w:rPr>
        <w:rFonts w:ascii="Corbel" w:hAnsi="Corbel"/>
      </w:rPr>
    </w:pPr>
    <w:r w:rsidRPr="000C6654">
      <w:rPr>
        <w:rFonts w:ascii="Corbel" w:hAnsi="Corbel"/>
        <w:sz w:val="18"/>
        <w:szCs w:val="18"/>
      </w:rPr>
      <w:fldChar w:fldCharType="begin"/>
    </w:r>
    <w:r w:rsidRPr="000C6654">
      <w:rPr>
        <w:rFonts w:ascii="Corbel" w:hAnsi="Corbel"/>
        <w:sz w:val="18"/>
        <w:szCs w:val="18"/>
      </w:rPr>
      <w:instrText xml:space="preserve"> PAGE   \* MERGEFORMAT </w:instrText>
    </w:r>
    <w:r w:rsidRPr="000C6654">
      <w:rPr>
        <w:rFonts w:ascii="Corbel" w:hAnsi="Corbel"/>
        <w:sz w:val="18"/>
        <w:szCs w:val="18"/>
      </w:rPr>
      <w:fldChar w:fldCharType="separate"/>
    </w:r>
    <w:r w:rsidR="003E5847">
      <w:rPr>
        <w:rFonts w:ascii="Corbel" w:hAnsi="Corbel"/>
        <w:sz w:val="18"/>
        <w:szCs w:val="18"/>
      </w:rPr>
      <w:t>1</w:t>
    </w:r>
    <w:r w:rsidRPr="000C6654">
      <w:rPr>
        <w:rFonts w:ascii="Corbel" w:hAnsi="Corbe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90DB6" w14:textId="77777777" w:rsidR="00B30D0F" w:rsidRDefault="00B30D0F" w:rsidP="002B2360">
      <w:pPr>
        <w:spacing w:line="240" w:lineRule="auto"/>
      </w:pPr>
      <w:r>
        <w:separator/>
      </w:r>
    </w:p>
  </w:footnote>
  <w:footnote w:type="continuationSeparator" w:id="0">
    <w:p w14:paraId="170791C0" w14:textId="77777777" w:rsidR="00B30D0F" w:rsidRDefault="00B30D0F" w:rsidP="002B2360">
      <w:pPr>
        <w:spacing w:line="240" w:lineRule="auto"/>
      </w:pPr>
      <w:r>
        <w:continuationSeparator/>
      </w:r>
    </w:p>
  </w:footnote>
  <w:footnote w:type="continuationNotice" w:id="1">
    <w:p w14:paraId="7C11859E" w14:textId="77777777" w:rsidR="00B30D0F" w:rsidRDefault="00B30D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260C" w14:textId="77777777" w:rsidR="005D49CA" w:rsidRPr="003C3808" w:rsidRDefault="006C2E0D" w:rsidP="00512C5D">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CE7568">
      <w:rPr>
        <w:rFonts w:ascii="Corbel" w:hAnsi="Corbel"/>
        <w:sz w:val="18"/>
        <w:szCs w:val="18"/>
        <w:highlight w:val="lightGray"/>
      </w:rPr>
      <w:t>&lt;titel&gt;</w:t>
    </w:r>
    <w:r w:rsidRPr="003C3808">
      <w:rPr>
        <w:rFonts w:ascii="Corbel" w:hAnsi="Corbel"/>
        <w:sz w:val="18"/>
      </w:rPr>
      <w:t xml:space="preserve"> </w:t>
    </w:r>
    <w:r w:rsidRPr="00CE7568">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64364FE" w14:textId="77777777" w:rsidR="005D49CA" w:rsidRPr="003C3808" w:rsidRDefault="006C2E0D" w:rsidP="00BE0ACE">
    <w:pPr>
      <w:pStyle w:val="Koptekst"/>
      <w:pBdr>
        <w:bottom w:val="single" w:sz="4" w:space="0" w:color="auto"/>
      </w:pBdr>
      <w:tabs>
        <w:tab w:val="clear" w:pos="4536"/>
        <w:tab w:val="clear" w:pos="9072"/>
      </w:tabs>
    </w:pPr>
    <w:r w:rsidRPr="00255B1B">
      <w:rPr>
        <w:rFonts w:ascii="Corbel" w:hAnsi="Corbel"/>
        <w:sz w:val="18"/>
        <w:szCs w:val="18"/>
        <w:highlight w:val="lightGray"/>
      </w:rPr>
      <w:t>&lt;</w:t>
    </w:r>
    <w:proofErr w:type="gramStart"/>
    <w:r>
      <w:rPr>
        <w:rFonts w:ascii="Corbel" w:hAnsi="Corbel"/>
        <w:sz w:val="18"/>
        <w:szCs w:val="18"/>
        <w:highlight w:val="lightGray"/>
      </w:rPr>
      <w:t>naam</w:t>
    </w:r>
    <w:proofErr w:type="gramEnd"/>
    <w:r>
      <w:rPr>
        <w:rFonts w:ascii="Corbel" w:hAnsi="Corbel"/>
        <w:sz w:val="18"/>
        <w:szCs w:val="18"/>
        <w:highlight w:val="lightGray"/>
      </w:rPr>
      <w:t xml:space="preserve"> aanbestedende dienst</w:t>
    </w:r>
    <w:r w:rsidRPr="00255B1B">
      <w:rPr>
        <w:rFonts w:ascii="Corbel" w:hAnsi="Corbel"/>
        <w:sz w:val="18"/>
        <w:szCs w:val="18"/>
        <w:highlight w:val="lightGray"/>
      </w:rPr>
      <w:t>&gt;</w:t>
    </w:r>
    <w:r w:rsidRPr="00C5696A">
      <w:tab/>
    </w:r>
    <w:r w:rsidRPr="003C3808">
      <w:tab/>
    </w:r>
    <w:r w:rsidRPr="003C3808">
      <w:rPr>
        <w:b/>
      </w:rPr>
      <w:tab/>
    </w:r>
    <w:r w:rsidRPr="003C3808">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781C" w14:textId="60B34304" w:rsidR="005D49CA" w:rsidRPr="002B2360" w:rsidRDefault="00B30D0F" w:rsidP="002B2360">
    <w:pPr>
      <w:pStyle w:val="Koptekst"/>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71E0" w14:textId="77777777" w:rsidR="005D49CA" w:rsidRDefault="00B30D0F" w:rsidP="005A6E23">
    <w:pPr>
      <w:pStyle w:val="Koptekst"/>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A3D5C"/>
    <w:multiLevelType w:val="hybridMultilevel"/>
    <w:tmpl w:val="795C2176"/>
    <w:lvl w:ilvl="0" w:tplc="26F61BD4">
      <w:start w:val="1"/>
      <w:numFmt w:val="decimal"/>
      <w:lvlText w:val="%1."/>
      <w:lvlJc w:val="left"/>
      <w:pPr>
        <w:ind w:left="360" w:hanging="360"/>
      </w:pPr>
      <w:rPr>
        <w:rFonts w:hint="default"/>
        <w:sz w:val="16"/>
        <w:szCs w:val="16"/>
      </w:rPr>
    </w:lvl>
    <w:lvl w:ilvl="1" w:tplc="DB2A9222">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2FB5CD9"/>
    <w:multiLevelType w:val="hybridMultilevel"/>
    <w:tmpl w:val="496AB3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F75"/>
    <w:rsid w:val="00010C15"/>
    <w:rsid w:val="0003402B"/>
    <w:rsid w:val="000754BC"/>
    <w:rsid w:val="000A0223"/>
    <w:rsid w:val="000B58E9"/>
    <w:rsid w:val="000D7A7F"/>
    <w:rsid w:val="00110F8E"/>
    <w:rsid w:val="001207B0"/>
    <w:rsid w:val="00124330"/>
    <w:rsid w:val="00163425"/>
    <w:rsid w:val="00181245"/>
    <w:rsid w:val="00195A7B"/>
    <w:rsid w:val="001B0003"/>
    <w:rsid w:val="001C69E0"/>
    <w:rsid w:val="002926B8"/>
    <w:rsid w:val="002960A3"/>
    <w:rsid w:val="002B2360"/>
    <w:rsid w:val="002C04CB"/>
    <w:rsid w:val="002E2529"/>
    <w:rsid w:val="0031587C"/>
    <w:rsid w:val="0031789B"/>
    <w:rsid w:val="00367170"/>
    <w:rsid w:val="00382139"/>
    <w:rsid w:val="0038715F"/>
    <w:rsid w:val="003904B3"/>
    <w:rsid w:val="00394064"/>
    <w:rsid w:val="00396795"/>
    <w:rsid w:val="003B18BD"/>
    <w:rsid w:val="003D22AB"/>
    <w:rsid w:val="003E4772"/>
    <w:rsid w:val="003E5847"/>
    <w:rsid w:val="004252D6"/>
    <w:rsid w:val="00490765"/>
    <w:rsid w:val="004C2F13"/>
    <w:rsid w:val="004C6065"/>
    <w:rsid w:val="00502C4B"/>
    <w:rsid w:val="00507E34"/>
    <w:rsid w:val="005158B1"/>
    <w:rsid w:val="00553FA1"/>
    <w:rsid w:val="00565C55"/>
    <w:rsid w:val="00580935"/>
    <w:rsid w:val="005C6285"/>
    <w:rsid w:val="005C7F95"/>
    <w:rsid w:val="005E1B08"/>
    <w:rsid w:val="00642B73"/>
    <w:rsid w:val="006434F5"/>
    <w:rsid w:val="006903D9"/>
    <w:rsid w:val="006C2E0D"/>
    <w:rsid w:val="00702A98"/>
    <w:rsid w:val="007236EE"/>
    <w:rsid w:val="0075539E"/>
    <w:rsid w:val="0078723B"/>
    <w:rsid w:val="007953C6"/>
    <w:rsid w:val="007C40B4"/>
    <w:rsid w:val="007E536D"/>
    <w:rsid w:val="008078AE"/>
    <w:rsid w:val="008447A5"/>
    <w:rsid w:val="0084720C"/>
    <w:rsid w:val="0087563D"/>
    <w:rsid w:val="008B3844"/>
    <w:rsid w:val="008E728D"/>
    <w:rsid w:val="008F434C"/>
    <w:rsid w:val="00957224"/>
    <w:rsid w:val="00985EC1"/>
    <w:rsid w:val="009D3278"/>
    <w:rsid w:val="009D73B2"/>
    <w:rsid w:val="009F491F"/>
    <w:rsid w:val="00A17D9F"/>
    <w:rsid w:val="00A429B3"/>
    <w:rsid w:val="00A54776"/>
    <w:rsid w:val="00AE235E"/>
    <w:rsid w:val="00B17AD3"/>
    <w:rsid w:val="00B30D0F"/>
    <w:rsid w:val="00B31EBA"/>
    <w:rsid w:val="00B35F14"/>
    <w:rsid w:val="00B45780"/>
    <w:rsid w:val="00B46329"/>
    <w:rsid w:val="00B64366"/>
    <w:rsid w:val="00B74746"/>
    <w:rsid w:val="00B77BB8"/>
    <w:rsid w:val="00B84B13"/>
    <w:rsid w:val="00BB46CF"/>
    <w:rsid w:val="00BE4077"/>
    <w:rsid w:val="00BE5936"/>
    <w:rsid w:val="00BE757D"/>
    <w:rsid w:val="00C02A23"/>
    <w:rsid w:val="00C82B0D"/>
    <w:rsid w:val="00CA1B2A"/>
    <w:rsid w:val="00CC1A07"/>
    <w:rsid w:val="00CE0714"/>
    <w:rsid w:val="00CE628D"/>
    <w:rsid w:val="00D33EBF"/>
    <w:rsid w:val="00D3516F"/>
    <w:rsid w:val="00D43ED5"/>
    <w:rsid w:val="00D956C7"/>
    <w:rsid w:val="00DA3138"/>
    <w:rsid w:val="00DC4E55"/>
    <w:rsid w:val="00DC5DE7"/>
    <w:rsid w:val="00DE7E67"/>
    <w:rsid w:val="00DF3B70"/>
    <w:rsid w:val="00E31277"/>
    <w:rsid w:val="00E54894"/>
    <w:rsid w:val="00E77F75"/>
    <w:rsid w:val="00E964D0"/>
    <w:rsid w:val="00EB72AC"/>
    <w:rsid w:val="00EC6379"/>
    <w:rsid w:val="00EE3755"/>
    <w:rsid w:val="00F222B2"/>
    <w:rsid w:val="00F64CFB"/>
    <w:rsid w:val="00F81209"/>
    <w:rsid w:val="00F868A9"/>
    <w:rsid w:val="00FB03F9"/>
    <w:rsid w:val="00FB4CFF"/>
    <w:rsid w:val="00FD5B00"/>
    <w:rsid w:val="00FE16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C882"/>
  <w15:docId w15:val="{12AE4F1E-B678-4B11-8F9E-877F0A291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23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0D7A7F"/>
    <w:pPr>
      <w:keepNext/>
      <w:keepLines/>
      <w:spacing w:before="480" w:line="276" w:lineRule="auto"/>
      <w:outlineLvl w:val="0"/>
    </w:pPr>
    <w:rPr>
      <w:rFonts w:ascii="Corbel" w:eastAsiaTheme="majorEastAsia" w:hAnsi="Corbel" w:cstheme="majorBidi"/>
      <w:b/>
      <w:bCs/>
      <w:color w:val="365F91" w:themeColor="accent1" w:themeShade="BF"/>
      <w:spacing w:val="0"/>
      <w:sz w:val="28"/>
      <w:szCs w:val="28"/>
      <w:lang w:eastAsia="en-US"/>
    </w:rPr>
  </w:style>
  <w:style w:type="paragraph" w:styleId="Kop2">
    <w:name w:val="heading 2"/>
    <w:basedOn w:val="Standaard"/>
    <w:next w:val="Standaard"/>
    <w:link w:val="Kop2Char"/>
    <w:uiPriority w:val="9"/>
    <w:unhideWhenUsed/>
    <w:qFormat/>
    <w:rsid w:val="000D7A7F"/>
    <w:pPr>
      <w:keepNext/>
      <w:keepLines/>
      <w:spacing w:before="200" w:line="276" w:lineRule="auto"/>
      <w:outlineLvl w:val="1"/>
    </w:pPr>
    <w:rPr>
      <w:rFonts w:ascii="Corbel" w:eastAsiaTheme="majorEastAsia" w:hAnsi="Corbel" w:cstheme="majorBidi"/>
      <w:b/>
      <w:bCs/>
      <w:color w:val="4F81BD" w:themeColor="accent1"/>
      <w:spacing w:val="0"/>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7A7F"/>
    <w:pPr>
      <w:spacing w:after="0" w:line="240" w:lineRule="auto"/>
    </w:pPr>
    <w:rPr>
      <w:rFonts w:ascii="Corbel" w:hAnsi="Corbel"/>
    </w:rPr>
  </w:style>
  <w:style w:type="character" w:customStyle="1" w:styleId="Kop1Char">
    <w:name w:val="Kop 1 Char"/>
    <w:basedOn w:val="Standaardalinea-lettertype"/>
    <w:link w:val="Kop1"/>
    <w:uiPriority w:val="9"/>
    <w:rsid w:val="000D7A7F"/>
    <w:rPr>
      <w:rFonts w:ascii="Corbel" w:eastAsiaTheme="majorEastAsia" w:hAnsi="Corbel" w:cstheme="majorBidi"/>
      <w:b/>
      <w:bCs/>
      <w:color w:val="365F91" w:themeColor="accent1" w:themeShade="BF"/>
      <w:sz w:val="28"/>
      <w:szCs w:val="28"/>
    </w:rPr>
  </w:style>
  <w:style w:type="character" w:customStyle="1" w:styleId="Kop2Char">
    <w:name w:val="Kop 2 Char"/>
    <w:basedOn w:val="Standaardalinea-lettertype"/>
    <w:link w:val="Kop2"/>
    <w:uiPriority w:val="9"/>
    <w:rsid w:val="000D7A7F"/>
    <w:rPr>
      <w:rFonts w:ascii="Corbel" w:eastAsiaTheme="majorEastAsia" w:hAnsi="Corbel" w:cstheme="majorBidi"/>
      <w:b/>
      <w:bCs/>
      <w:color w:val="4F81BD" w:themeColor="accent1"/>
      <w:sz w:val="26"/>
      <w:szCs w:val="26"/>
    </w:rPr>
  </w:style>
  <w:style w:type="paragraph" w:styleId="Koptekst">
    <w:name w:val="header"/>
    <w:basedOn w:val="Standaard"/>
    <w:link w:val="KoptekstChar"/>
    <w:rsid w:val="002B2360"/>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2B2360"/>
    <w:rPr>
      <w:rFonts w:ascii="Verdana" w:eastAsia="Times New Roman" w:hAnsi="Verdana" w:cs="Times New Roman"/>
      <w:spacing w:val="5"/>
      <w:sz w:val="16"/>
      <w:szCs w:val="20"/>
      <w:lang w:eastAsia="nl-NL"/>
    </w:rPr>
  </w:style>
  <w:style w:type="paragraph" w:styleId="Voettekst">
    <w:name w:val="footer"/>
    <w:basedOn w:val="Standaard"/>
    <w:link w:val="VoettekstChar"/>
    <w:uiPriority w:val="99"/>
    <w:rsid w:val="002B2360"/>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2B2360"/>
    <w:rPr>
      <w:rFonts w:ascii="Verdana" w:eastAsia="Times New Roman" w:hAnsi="Verdana" w:cs="Times New Roman"/>
      <w:noProof/>
      <w:spacing w:val="5"/>
      <w:sz w:val="16"/>
      <w:szCs w:val="20"/>
      <w:lang w:eastAsia="nl-NL"/>
    </w:rPr>
  </w:style>
  <w:style w:type="paragraph" w:customStyle="1" w:styleId="BestekKop1">
    <w:name w:val="BestekKop1"/>
    <w:basedOn w:val="Kop1"/>
    <w:autoRedefine/>
    <w:rsid w:val="002B2360"/>
    <w:pPr>
      <w:keepNext w:val="0"/>
      <w:keepLines w:val="0"/>
      <w:pageBreakBefore/>
      <w:tabs>
        <w:tab w:val="left" w:pos="2410"/>
      </w:tabs>
      <w:spacing w:before="360" w:after="480"/>
    </w:pPr>
    <w:rPr>
      <w:rFonts w:eastAsia="Times New Roman" w:cs="Times New Roman"/>
      <w:bCs w:val="0"/>
      <w:caps/>
      <w:color w:val="auto"/>
      <w:sz w:val="24"/>
      <w:szCs w:val="24"/>
      <w:lang w:eastAsia="nl-NL"/>
    </w:rPr>
  </w:style>
  <w:style w:type="paragraph" w:styleId="Lijstalinea">
    <w:name w:val="List Paragraph"/>
    <w:basedOn w:val="Standaard"/>
    <w:uiPriority w:val="34"/>
    <w:qFormat/>
    <w:rsid w:val="002B2360"/>
    <w:pPr>
      <w:ind w:left="720"/>
      <w:contextualSpacing/>
    </w:pPr>
  </w:style>
  <w:style w:type="paragraph" w:styleId="Tekstopmerking">
    <w:name w:val="annotation text"/>
    <w:basedOn w:val="Standaard"/>
    <w:link w:val="TekstopmerkingChar"/>
    <w:rsid w:val="005C6285"/>
    <w:pPr>
      <w:spacing w:after="120" w:line="240" w:lineRule="auto"/>
      <w:jc w:val="both"/>
    </w:pPr>
    <w:rPr>
      <w:rFonts w:ascii="Corbel" w:hAnsi="Corbel"/>
      <w:lang w:eastAsia="en-US"/>
    </w:rPr>
  </w:style>
  <w:style w:type="character" w:customStyle="1" w:styleId="TekstopmerkingChar">
    <w:name w:val="Tekst opmerking Char"/>
    <w:basedOn w:val="Standaardalinea-lettertype"/>
    <w:link w:val="Tekstopmerking"/>
    <w:rsid w:val="005C6285"/>
    <w:rPr>
      <w:rFonts w:ascii="Corbel" w:eastAsia="Times New Roman" w:hAnsi="Corbel" w:cs="Times New Roman"/>
      <w:spacing w:val="5"/>
      <w:sz w:val="18"/>
      <w:szCs w:val="20"/>
    </w:rPr>
  </w:style>
  <w:style w:type="character" w:styleId="Verwijzingopmerking">
    <w:name w:val="annotation reference"/>
    <w:basedOn w:val="Standaardalinea-lettertype"/>
    <w:rsid w:val="005C6285"/>
    <w:rPr>
      <w:sz w:val="16"/>
    </w:rPr>
  </w:style>
  <w:style w:type="character" w:styleId="Hyperlink">
    <w:name w:val="Hyperlink"/>
    <w:basedOn w:val="Standaardalinea-lettertype"/>
    <w:uiPriority w:val="99"/>
    <w:unhideWhenUsed/>
    <w:rsid w:val="0031587C"/>
    <w:rPr>
      <w:color w:val="0000FF" w:themeColor="hyperlink"/>
      <w:u w:val="single"/>
    </w:rPr>
  </w:style>
  <w:style w:type="character" w:styleId="Onopgelostemelding">
    <w:name w:val="Unresolved Mention"/>
    <w:basedOn w:val="Standaardalinea-lettertype"/>
    <w:uiPriority w:val="99"/>
    <w:semiHidden/>
    <w:unhideWhenUsed/>
    <w:rsid w:val="0031587C"/>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A17D9F"/>
    <w:pPr>
      <w:spacing w:after="0"/>
      <w:jc w:val="left"/>
    </w:pPr>
    <w:rPr>
      <w:rFonts w:ascii="Verdana" w:hAnsi="Verdana"/>
      <w:b/>
      <w:bCs/>
      <w:sz w:val="20"/>
      <w:lang w:eastAsia="nl-NL"/>
    </w:rPr>
  </w:style>
  <w:style w:type="character" w:customStyle="1" w:styleId="OnderwerpvanopmerkingChar">
    <w:name w:val="Onderwerp van opmerking Char"/>
    <w:basedOn w:val="TekstopmerkingChar"/>
    <w:link w:val="Onderwerpvanopmerking"/>
    <w:uiPriority w:val="99"/>
    <w:semiHidden/>
    <w:rsid w:val="00A17D9F"/>
    <w:rPr>
      <w:rFonts w:ascii="Verdana" w:eastAsia="Times New Roman" w:hAnsi="Verdana" w:cs="Times New Roman"/>
      <w:b/>
      <w:bCs/>
      <w:spacing w:val="5"/>
      <w:sz w:val="20"/>
      <w:szCs w:val="20"/>
      <w:lang w:eastAsia="nl-NL"/>
    </w:rPr>
  </w:style>
  <w:style w:type="paragraph" w:styleId="Ballontekst">
    <w:name w:val="Balloon Text"/>
    <w:basedOn w:val="Standaard"/>
    <w:link w:val="BallontekstChar"/>
    <w:uiPriority w:val="99"/>
    <w:semiHidden/>
    <w:unhideWhenUsed/>
    <w:rsid w:val="00A17D9F"/>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7D9F"/>
    <w:rPr>
      <w:rFonts w:ascii="Segoe UI" w:eastAsia="Times New Roman" w:hAnsi="Segoe UI" w:cs="Segoe UI"/>
      <w:spacing w:val="5"/>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voice@juridischloket.nl"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Schepers\Pro10\Pro10%20-%20Data\Kennisdomeinen\0.%20Aanbestedingstemplates\9.%20Overige%20veel%20voorkomende%20bijlagen\7jan20_Bijlage%20Conformiteitenlij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3" ma:contentTypeDescription="Een nieuw document maken." ma:contentTypeScope="" ma:versionID="0e180d3e5e1f851dcee95058b12c1982">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351b5cef38d80a8b08f3f2fdef5cfd9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A9C84-D28A-47BD-8C13-A986B1272679}">
  <ds:schemaRefs>
    <ds:schemaRef ds:uri="http://schemas.microsoft.com/sharepoint/v3/contenttype/forms"/>
  </ds:schemaRefs>
</ds:datastoreItem>
</file>

<file path=customXml/itemProps2.xml><?xml version="1.0" encoding="utf-8"?>
<ds:datastoreItem xmlns:ds="http://schemas.openxmlformats.org/officeDocument/2006/customXml" ds:itemID="{7104E949-45F1-4989-AB93-4441E7E5B6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694075-0D79-408C-A259-436137A41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C:\Users\StagiairSchepers\Pro10\Pro10 - Data\Kennisdomeinen\0. Aanbestedingstemplates\9. Overige veel voorkomende bijlagen\7jan20_Bijlage Conformiteitenlijst.dotx</Template>
  <TotalTime>17</TotalTime>
  <Pages>2</Pages>
  <Words>709</Words>
  <Characters>3900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Stagiair Schepers</dc:creator>
  <cp:lastModifiedBy>Mieke van Oers</cp:lastModifiedBy>
  <cp:revision>3</cp:revision>
  <dcterms:created xsi:type="dcterms:W3CDTF">2022-03-17T09:38:00Z</dcterms:created>
  <dcterms:modified xsi:type="dcterms:W3CDTF">2022-03-17T11:56:00Z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45300</vt:r8>
  </property>
</Properties>
</file>