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0047F" w14:textId="55E05F81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C022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bookmarkStart w:id="1" w:name="_GoBack"/>
      <w:bookmarkEnd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75D955A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DB8AA0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1096C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205EF8C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79B8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14:paraId="36A48C1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9FB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7BB1BA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0209C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E30FFF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D8BF3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1E2C469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39D161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C65B7F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54F54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F64B1F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0BB7A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D907B1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CF3F3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3BB989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7D945D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559ABB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1C639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824895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7CB5BC5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71096C">
        <w:rPr>
          <w:rFonts w:ascii="Arial" w:hAnsi="Arial" w:cs="Arial"/>
          <w:color w:val="00B0F0"/>
          <w:sz w:val="20"/>
          <w:szCs w:val="20"/>
        </w:rPr>
        <w:t xml:space="preserve">genomineerde </w:t>
      </w:r>
      <w:proofErr w:type="spellStart"/>
      <w:r w:rsidRPr="0071096C">
        <w:rPr>
          <w:rFonts w:ascii="Arial" w:hAnsi="Arial" w:cs="Arial"/>
          <w:color w:val="00B0F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63088CA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09FF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4C93EBC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1C879EB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2FA23A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3136C47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 xml:space="preserve">genomineerde </w:t>
      </w:r>
      <w:proofErr w:type="spellStart"/>
      <w:r w:rsidRPr="0071096C">
        <w:rPr>
          <w:rFonts w:ascii="Arial" w:hAnsi="Arial" w:cs="Arial"/>
          <w:color w:val="00B0F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="0071096C">
        <w:rPr>
          <w:rFonts w:ascii="Arial" w:hAnsi="Arial" w:cs="Arial"/>
          <w:color w:val="000000"/>
          <w:sz w:val="20"/>
          <w:szCs w:val="20"/>
        </w:rPr>
        <w:t>&gt; wordt gegund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1BDA4E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092AA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9DBAC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14133B" w14:textId="77777777" w:rsidR="00F34783" w:rsidRPr="00F34783" w:rsidRDefault="0071096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gegadigde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 g</w:t>
      </w:r>
      <w:r w:rsidR="00F34783" w:rsidRPr="00F34783">
        <w:rPr>
          <w:rFonts w:ascii="Arial" w:hAnsi="Arial" w:cs="Arial"/>
          <w:sz w:val="20"/>
          <w:szCs w:val="20"/>
        </w:rPr>
        <w:t xml:space="preserve">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032803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6DD09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E902E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2253E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40F8BC6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216070FE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BDB953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1F9449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A9552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4F0F32CB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74C21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7109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0388C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4FA6334B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224"/>
    <w:rsid w:val="001C04B0"/>
    <w:rsid w:val="00325C6B"/>
    <w:rsid w:val="00354569"/>
    <w:rsid w:val="00405B28"/>
    <w:rsid w:val="00431301"/>
    <w:rsid w:val="005007C1"/>
    <w:rsid w:val="005E02DF"/>
    <w:rsid w:val="006809A4"/>
    <w:rsid w:val="0071096C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9412"/>
  <w15:docId w15:val="{E1B8B04D-C7DC-4869-9180-073EEBA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83CB492ABBF4FA8EF00B1866F03A2" ma:contentTypeVersion="3" ma:contentTypeDescription="Een nieuw document maken." ma:contentTypeScope="" ma:versionID="92287ec3b781fbbf27cd908b5e336051">
  <xsd:schema xmlns:xsd="http://www.w3.org/2001/XMLSchema" xmlns:xs="http://www.w3.org/2001/XMLSchema" xmlns:p="http://schemas.microsoft.com/office/2006/metadata/properties" xmlns:ns2="feef5865-a982-42aa-8640-9d4286765ef6" xmlns:ns3="1817f99b-d8e9-4901-af5f-45893ed9d177" targetNamespace="http://schemas.microsoft.com/office/2006/metadata/properties" ma:root="true" ma:fieldsID="4f9416f8178b64100173c48228db399c" ns2:_="" ns3:_="">
    <xsd:import namespace="feef5865-a982-42aa-8640-9d4286765ef6"/>
    <xsd:import namespace="1817f99b-d8e9-4901-af5f-45893ed9d1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7f99b-d8e9-4901-af5f-45893ed9d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VXKZSW7FRHTA-573044791-16</_dlc_DocId>
    <_dlc_DocIdUrl xmlns="feef5865-a982-42aa-8640-9d4286765ef6">
      <Url>https://prorailbv.sharepoint.com/teams/EuropeseAanbestedingSIM3/_layouts/15/DocIdRedir.aspx?ID=VXKZSW7FRHTA-573044791-16</Url>
      <Description>VXKZSW7FRHTA-573044791-16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6CA16-E410-4770-AAFA-D927B1D2926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D586B0-C21D-44C7-8D76-9539E7C1F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1817f99b-d8e9-4901-af5f-45893ed9d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7D6F09-3899-427C-9389-7D523498CBE3}">
  <ds:schemaRefs>
    <ds:schemaRef ds:uri="http://purl.org/dc/elements/1.1/"/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17f99b-d8e9-4901-af5f-45893ed9d1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09425F-D5C4-4BDE-941C-9539D0374C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keywords/>
  <cp:lastModifiedBy>Aart, T.F. van (Thijs)</cp:lastModifiedBy>
  <cp:revision>9</cp:revision>
  <dcterms:created xsi:type="dcterms:W3CDTF">2016-09-01T08:39:00Z</dcterms:created>
  <dcterms:modified xsi:type="dcterms:W3CDTF">2021-04-05T11:04:00Z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0x010100DF983CB492ABBF4FA8EF00B1866F03A2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eb4c6d56-5a93-49e7-b1aa-d7637d9eb4e5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