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2E574" w14:textId="77777777" w:rsidR="00107D00" w:rsidRDefault="00107D00" w:rsidP="00A63A5E">
      <w:pPr>
        <w:pStyle w:val="Koptekst"/>
        <w:tabs>
          <w:tab w:val="clear" w:pos="4536"/>
          <w:tab w:val="left" w:pos="4593"/>
        </w:tabs>
        <w:ind w:right="-2211"/>
        <w:rPr>
          <w:rFonts w:ascii="Verdana" w:hAnsi="Verdana" w:cs="Verdana"/>
          <w:b/>
          <w:bCs/>
          <w:color w:val="525960"/>
          <w:sz w:val="17"/>
          <w:szCs w:val="18"/>
        </w:rPr>
      </w:pPr>
    </w:p>
    <w:p w14:paraId="4A296377" w14:textId="77777777" w:rsidR="00AF775B" w:rsidRPr="00AF775B" w:rsidRDefault="00AF775B" w:rsidP="00A63A5E">
      <w:pPr>
        <w:pStyle w:val="Koptekst"/>
        <w:tabs>
          <w:tab w:val="clear" w:pos="4536"/>
          <w:tab w:val="left" w:pos="4593"/>
        </w:tabs>
        <w:ind w:right="-2211"/>
        <w:rPr>
          <w:rFonts w:ascii="Verdana" w:hAnsi="Verdana" w:cs="Verdana"/>
          <w:bCs/>
          <w:color w:val="525960"/>
          <w:sz w:val="17"/>
          <w:szCs w:val="18"/>
        </w:rPr>
      </w:pPr>
      <w:r>
        <w:rPr>
          <w:rFonts w:ascii="Verdana" w:hAnsi="Verdana" w:cs="Verdana"/>
          <w:bCs/>
          <w:color w:val="525960"/>
          <w:sz w:val="17"/>
          <w:szCs w:val="18"/>
        </w:rPr>
        <w:tab/>
      </w:r>
      <w:r w:rsidR="00B4495B">
        <w:rPr>
          <w:rFonts w:ascii="Verdana" w:hAnsi="Verdana" w:cs="Verdana"/>
          <w:bCs/>
          <w:noProof/>
          <w:color w:val="525960"/>
          <w:sz w:val="17"/>
          <w:szCs w:val="18"/>
          <w:lang w:eastAsia="nl-NL"/>
        </w:rPr>
        <w:drawing>
          <wp:anchor distT="0" distB="0" distL="114300" distR="114300" simplePos="0" relativeHeight="251658240" behindDoc="1" locked="0" layoutInCell="1" allowOverlap="1" wp14:anchorId="7124E3F7" wp14:editId="2F4A71DE">
            <wp:simplePos x="0" y="0"/>
            <wp:positionH relativeFrom="page">
              <wp:posOffset>6011545</wp:posOffset>
            </wp:positionH>
            <wp:positionV relativeFrom="page">
              <wp:posOffset>359410</wp:posOffset>
            </wp:positionV>
            <wp:extent cx="719455" cy="1079500"/>
            <wp:effectExtent l="0" t="0" r="4445" b="6350"/>
            <wp:wrapNone/>
            <wp:docPr id="1" name="Afbeelding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9455" cy="1079500"/>
                    </a:xfrm>
                    <a:prstGeom prst="rect">
                      <a:avLst/>
                    </a:prstGeom>
                  </pic:spPr>
                </pic:pic>
              </a:graphicData>
            </a:graphic>
            <wp14:sizeRelH relativeFrom="margin">
              <wp14:pctWidth>0</wp14:pctWidth>
            </wp14:sizeRelH>
            <wp14:sizeRelV relativeFrom="margin">
              <wp14:pctHeight>0</wp14:pctHeight>
            </wp14:sizeRelV>
          </wp:anchor>
        </w:drawing>
      </w:r>
      <w:r w:rsidRPr="00AF775B">
        <w:rPr>
          <w:rFonts w:ascii="Verdana" w:hAnsi="Verdana" w:cs="Verdana"/>
          <w:bCs/>
          <w:color w:val="525960"/>
          <w:sz w:val="17"/>
          <w:szCs w:val="18"/>
        </w:rPr>
        <w:fldChar w:fldCharType="begin"/>
      </w:r>
      <w:r w:rsidRPr="00AF775B">
        <w:rPr>
          <w:rFonts w:ascii="Verdana" w:hAnsi="Verdana" w:cs="Verdana"/>
          <w:bCs/>
          <w:color w:val="525960"/>
          <w:sz w:val="17"/>
          <w:szCs w:val="18"/>
        </w:rPr>
        <w:instrText xml:space="preserve"> if </w:instrText>
      </w:r>
      <w:r w:rsidRPr="00AF775B">
        <w:rPr>
          <w:rFonts w:ascii="Verdana" w:hAnsi="Verdana" w:cs="Verdana"/>
          <w:bCs/>
          <w:color w:val="525960"/>
          <w:sz w:val="17"/>
          <w:szCs w:val="18"/>
        </w:rPr>
        <w:fldChar w:fldCharType="begin"/>
      </w:r>
      <w:r w:rsidRPr="00AF775B">
        <w:rPr>
          <w:rFonts w:ascii="Verdana" w:hAnsi="Verdana" w:cs="Verdana"/>
          <w:bCs/>
          <w:color w:val="525960"/>
          <w:sz w:val="17"/>
          <w:szCs w:val="18"/>
        </w:rPr>
        <w:instrText xml:space="preserve"> DOCProperty  genOETonen </w:instrText>
      </w:r>
      <w:r w:rsidRPr="00AF775B">
        <w:rPr>
          <w:rFonts w:ascii="Verdana" w:hAnsi="Verdana" w:cs="Verdana"/>
          <w:bCs/>
          <w:color w:val="525960"/>
          <w:sz w:val="17"/>
          <w:szCs w:val="18"/>
        </w:rPr>
        <w:fldChar w:fldCharType="separate"/>
      </w:r>
      <w:r w:rsidR="00C47CFB">
        <w:rPr>
          <w:rFonts w:ascii="Verdana" w:hAnsi="Verdana" w:cs="Verdana"/>
          <w:b/>
          <w:color w:val="525960"/>
          <w:sz w:val="17"/>
          <w:szCs w:val="18"/>
        </w:rPr>
        <w:instrText>Fout! Onbekende naam voor documenteigenschap.</w:instrText>
      </w:r>
      <w:r w:rsidRPr="00AF775B">
        <w:rPr>
          <w:rFonts w:ascii="Verdana" w:hAnsi="Verdana" w:cs="Verdana"/>
          <w:bCs/>
          <w:color w:val="525960"/>
          <w:sz w:val="17"/>
          <w:szCs w:val="18"/>
        </w:rPr>
        <w:fldChar w:fldCharType="end"/>
      </w:r>
      <w:r w:rsidRPr="00AF775B">
        <w:rPr>
          <w:rFonts w:ascii="Verdana" w:hAnsi="Verdana" w:cs="Verdana"/>
          <w:bCs/>
          <w:color w:val="525960"/>
          <w:sz w:val="17"/>
          <w:szCs w:val="18"/>
        </w:rPr>
        <w:instrText>="JA" "</w:instrText>
      </w:r>
      <w:r w:rsidRPr="00AF775B">
        <w:rPr>
          <w:rFonts w:ascii="Verdana" w:hAnsi="Verdana" w:cs="Verdana"/>
          <w:bCs/>
          <w:color w:val="525960"/>
          <w:sz w:val="17"/>
          <w:szCs w:val="18"/>
        </w:rPr>
        <w:fldChar w:fldCharType="begin"/>
      </w:r>
      <w:r w:rsidRPr="00AF775B">
        <w:rPr>
          <w:rFonts w:ascii="Verdana" w:hAnsi="Verdana" w:cs="Verdana"/>
          <w:bCs/>
          <w:color w:val="525960"/>
          <w:sz w:val="17"/>
          <w:szCs w:val="18"/>
        </w:rPr>
        <w:instrText xml:space="preserve"> if </w:instrText>
      </w:r>
      <w:r w:rsidRPr="00AF775B">
        <w:rPr>
          <w:rFonts w:ascii="Verdana" w:hAnsi="Verdana" w:cs="Verdana"/>
          <w:bCs/>
          <w:color w:val="525960"/>
          <w:sz w:val="17"/>
          <w:szCs w:val="18"/>
        </w:rPr>
        <w:fldChar w:fldCharType="begin"/>
      </w:r>
      <w:r w:rsidRPr="00AF775B">
        <w:rPr>
          <w:rFonts w:ascii="Verdana" w:hAnsi="Verdana" w:cs="Verdana"/>
          <w:bCs/>
          <w:color w:val="525960"/>
          <w:sz w:val="17"/>
          <w:szCs w:val="18"/>
        </w:rPr>
        <w:instrText xml:space="preserve"> DOCPROPERTY  gentaal </w:instrText>
      </w:r>
      <w:r w:rsidRPr="00AF775B">
        <w:rPr>
          <w:rFonts w:ascii="Verdana" w:hAnsi="Verdana" w:cs="Verdana"/>
          <w:bCs/>
          <w:color w:val="525960"/>
          <w:sz w:val="17"/>
          <w:szCs w:val="18"/>
        </w:rPr>
        <w:fldChar w:fldCharType="separate"/>
      </w:r>
      <w:r w:rsidRPr="00AF775B">
        <w:rPr>
          <w:rFonts w:ascii="Verdana" w:hAnsi="Verdana" w:cs="Verdana"/>
          <w:bCs/>
          <w:color w:val="525960"/>
          <w:sz w:val="17"/>
          <w:szCs w:val="18"/>
        </w:rPr>
        <w:instrText>NL</w:instrText>
      </w:r>
      <w:r w:rsidRPr="00AF775B">
        <w:rPr>
          <w:rFonts w:ascii="Verdana" w:hAnsi="Verdana" w:cs="Verdana"/>
          <w:bCs/>
          <w:color w:val="525960"/>
          <w:sz w:val="17"/>
          <w:szCs w:val="18"/>
        </w:rPr>
        <w:fldChar w:fldCharType="end"/>
      </w:r>
      <w:r w:rsidRPr="00AF775B">
        <w:rPr>
          <w:rFonts w:ascii="Verdana" w:hAnsi="Verdana" w:cs="Verdana"/>
          <w:bCs/>
          <w:color w:val="525960"/>
          <w:sz w:val="17"/>
          <w:szCs w:val="18"/>
        </w:rPr>
        <w:instrText xml:space="preserve">="NL" "Nederlandse Organisatie voor Wetenschappelijk Onderzoek" "Netherlands Organisation for Scientific Research" </w:instrText>
      </w:r>
      <w:r w:rsidRPr="00AF775B">
        <w:rPr>
          <w:rFonts w:ascii="Verdana" w:hAnsi="Verdana" w:cs="Verdana"/>
          <w:bCs/>
          <w:color w:val="525960"/>
          <w:sz w:val="17"/>
          <w:szCs w:val="18"/>
        </w:rPr>
        <w:fldChar w:fldCharType="separate"/>
      </w:r>
      <w:r w:rsidRPr="00AF775B">
        <w:rPr>
          <w:rFonts w:ascii="Verdana" w:hAnsi="Verdana" w:cs="Verdana"/>
          <w:bCs/>
          <w:color w:val="525960"/>
          <w:sz w:val="17"/>
          <w:szCs w:val="18"/>
        </w:rPr>
        <w:instrText>Nederlandse Organisatie voor Wetenschappelijk Onderzoek</w:instrText>
      </w:r>
      <w:r w:rsidRPr="00AF775B">
        <w:rPr>
          <w:rFonts w:ascii="Verdana" w:hAnsi="Verdana" w:cs="Verdana"/>
          <w:bCs/>
          <w:color w:val="525960"/>
          <w:sz w:val="17"/>
          <w:szCs w:val="18"/>
        </w:rPr>
        <w:fldChar w:fldCharType="end"/>
      </w:r>
      <w:r w:rsidRPr="00AF775B">
        <w:rPr>
          <w:rFonts w:ascii="Verdana" w:hAnsi="Verdana" w:cs="Verdana"/>
          <w:bCs/>
          <w:color w:val="525960"/>
          <w:sz w:val="17"/>
          <w:szCs w:val="18"/>
        </w:rPr>
        <w:instrText xml:space="preserve">" "" </w:instrText>
      </w:r>
      <w:r w:rsidRPr="00AF775B">
        <w:rPr>
          <w:rFonts w:ascii="Verdana" w:hAnsi="Verdana" w:cs="Verdana"/>
          <w:bCs/>
          <w:color w:val="525960"/>
          <w:sz w:val="17"/>
          <w:szCs w:val="18"/>
        </w:rPr>
        <w:fldChar w:fldCharType="end"/>
      </w:r>
    </w:p>
    <w:p w14:paraId="30D99B48" w14:textId="77777777" w:rsidR="00AF775B" w:rsidRDefault="00AF775B" w:rsidP="00A63A5E">
      <w:pPr>
        <w:autoSpaceDE w:val="0"/>
        <w:autoSpaceDN w:val="0"/>
        <w:adjustRightInd w:val="0"/>
        <w:spacing w:after="0" w:line="240" w:lineRule="auto"/>
        <w:rPr>
          <w:rFonts w:ascii="Verdana" w:hAnsi="Verdana" w:cs="Verdana"/>
          <w:b/>
          <w:bCs/>
          <w:color w:val="525960"/>
          <w:sz w:val="18"/>
          <w:szCs w:val="18"/>
        </w:rPr>
      </w:pPr>
    </w:p>
    <w:p w14:paraId="2726E4D6" w14:textId="77777777" w:rsidR="00AF775B" w:rsidRDefault="00AF775B" w:rsidP="00A63A5E">
      <w:pPr>
        <w:autoSpaceDE w:val="0"/>
        <w:autoSpaceDN w:val="0"/>
        <w:adjustRightInd w:val="0"/>
        <w:spacing w:after="0" w:line="240" w:lineRule="auto"/>
        <w:rPr>
          <w:rFonts w:ascii="Verdana" w:hAnsi="Verdana" w:cs="Verdana"/>
          <w:b/>
          <w:bCs/>
          <w:color w:val="525960"/>
          <w:sz w:val="18"/>
          <w:szCs w:val="18"/>
        </w:rPr>
      </w:pPr>
    </w:p>
    <w:p w14:paraId="1A25AAC1" w14:textId="77777777" w:rsidR="00AF775B" w:rsidRDefault="00AF775B" w:rsidP="00A63A5E">
      <w:pPr>
        <w:autoSpaceDE w:val="0"/>
        <w:autoSpaceDN w:val="0"/>
        <w:adjustRightInd w:val="0"/>
        <w:spacing w:after="0" w:line="240" w:lineRule="auto"/>
        <w:rPr>
          <w:rFonts w:ascii="Verdana" w:hAnsi="Verdana" w:cs="Verdana"/>
          <w:b/>
          <w:bCs/>
          <w:color w:val="525960"/>
          <w:sz w:val="18"/>
          <w:szCs w:val="18"/>
        </w:rPr>
      </w:pPr>
    </w:p>
    <w:p w14:paraId="32146CC1" w14:textId="77777777" w:rsidR="00AF775B" w:rsidRDefault="00AF775B" w:rsidP="00A63A5E">
      <w:pPr>
        <w:autoSpaceDE w:val="0"/>
        <w:autoSpaceDN w:val="0"/>
        <w:adjustRightInd w:val="0"/>
        <w:spacing w:after="0" w:line="240" w:lineRule="auto"/>
        <w:rPr>
          <w:rFonts w:ascii="Verdana" w:hAnsi="Verdana" w:cs="Verdana"/>
          <w:b/>
          <w:bCs/>
          <w:color w:val="525960"/>
          <w:sz w:val="18"/>
          <w:szCs w:val="18"/>
        </w:rPr>
      </w:pPr>
    </w:p>
    <w:p w14:paraId="549CFC42" w14:textId="77777777" w:rsidR="00AF775B" w:rsidRDefault="00AF775B" w:rsidP="00A63A5E">
      <w:pPr>
        <w:autoSpaceDE w:val="0"/>
        <w:autoSpaceDN w:val="0"/>
        <w:adjustRightInd w:val="0"/>
        <w:spacing w:after="0" w:line="240" w:lineRule="auto"/>
        <w:rPr>
          <w:rFonts w:ascii="Verdana" w:hAnsi="Verdana" w:cs="Verdana"/>
          <w:b/>
          <w:bCs/>
          <w:color w:val="525960"/>
          <w:sz w:val="18"/>
          <w:szCs w:val="18"/>
        </w:rPr>
      </w:pPr>
    </w:p>
    <w:p w14:paraId="25864925" w14:textId="77777777" w:rsidR="00AF775B" w:rsidRDefault="00AF775B" w:rsidP="00A63A5E">
      <w:pPr>
        <w:autoSpaceDE w:val="0"/>
        <w:autoSpaceDN w:val="0"/>
        <w:adjustRightInd w:val="0"/>
        <w:spacing w:after="0" w:line="240" w:lineRule="auto"/>
        <w:rPr>
          <w:rFonts w:ascii="Verdana" w:hAnsi="Verdana" w:cs="Verdana"/>
          <w:b/>
          <w:bCs/>
          <w:color w:val="525960"/>
          <w:sz w:val="18"/>
          <w:szCs w:val="18"/>
        </w:rPr>
      </w:pPr>
    </w:p>
    <w:p w14:paraId="2BB0C9C3" w14:textId="77777777" w:rsidR="00AF775B" w:rsidRDefault="00AF775B" w:rsidP="00A63A5E">
      <w:pPr>
        <w:autoSpaceDE w:val="0"/>
        <w:autoSpaceDN w:val="0"/>
        <w:adjustRightInd w:val="0"/>
        <w:spacing w:after="0" w:line="240" w:lineRule="auto"/>
        <w:rPr>
          <w:rFonts w:ascii="Verdana" w:hAnsi="Verdana" w:cs="Verdana"/>
          <w:b/>
          <w:bCs/>
          <w:color w:val="525960"/>
          <w:sz w:val="18"/>
          <w:szCs w:val="18"/>
        </w:rPr>
      </w:pPr>
    </w:p>
    <w:p w14:paraId="383915F5" w14:textId="77777777" w:rsidR="00AF775B" w:rsidRDefault="00AF775B" w:rsidP="00A63A5E">
      <w:pPr>
        <w:autoSpaceDE w:val="0"/>
        <w:autoSpaceDN w:val="0"/>
        <w:adjustRightInd w:val="0"/>
        <w:spacing w:after="0" w:line="240" w:lineRule="auto"/>
        <w:rPr>
          <w:rFonts w:ascii="Verdana" w:hAnsi="Verdana" w:cs="Verdana"/>
          <w:b/>
          <w:bCs/>
          <w:color w:val="525960"/>
          <w:sz w:val="18"/>
          <w:szCs w:val="18"/>
        </w:rPr>
      </w:pPr>
    </w:p>
    <w:p w14:paraId="010C22DD" w14:textId="77777777" w:rsidR="00AF775B" w:rsidRDefault="00AF775B" w:rsidP="00A63A5E">
      <w:pPr>
        <w:autoSpaceDE w:val="0"/>
        <w:autoSpaceDN w:val="0"/>
        <w:adjustRightInd w:val="0"/>
        <w:spacing w:after="0" w:line="240" w:lineRule="auto"/>
        <w:rPr>
          <w:rFonts w:ascii="Verdana" w:hAnsi="Verdana" w:cs="Verdana"/>
          <w:b/>
          <w:bCs/>
          <w:color w:val="525960"/>
          <w:sz w:val="18"/>
          <w:szCs w:val="18"/>
        </w:rPr>
      </w:pPr>
    </w:p>
    <w:p w14:paraId="49A21701" w14:textId="77777777" w:rsidR="00AF775B" w:rsidRDefault="00AF775B" w:rsidP="00A63A5E">
      <w:pPr>
        <w:autoSpaceDE w:val="0"/>
        <w:autoSpaceDN w:val="0"/>
        <w:adjustRightInd w:val="0"/>
        <w:spacing w:after="0" w:line="240" w:lineRule="auto"/>
        <w:rPr>
          <w:rFonts w:ascii="Verdana" w:hAnsi="Verdana" w:cs="Verdana"/>
          <w:b/>
          <w:bCs/>
          <w:color w:val="525960"/>
          <w:sz w:val="18"/>
          <w:szCs w:val="18"/>
        </w:rPr>
      </w:pPr>
    </w:p>
    <w:p w14:paraId="6A596D55" w14:textId="77777777" w:rsidR="00AF775B" w:rsidRDefault="00AF775B" w:rsidP="00A63A5E">
      <w:pPr>
        <w:autoSpaceDE w:val="0"/>
        <w:autoSpaceDN w:val="0"/>
        <w:adjustRightInd w:val="0"/>
        <w:spacing w:after="0" w:line="240" w:lineRule="auto"/>
        <w:rPr>
          <w:rFonts w:ascii="Verdana" w:hAnsi="Verdana" w:cs="Verdana"/>
          <w:b/>
          <w:bCs/>
          <w:color w:val="525960"/>
          <w:sz w:val="18"/>
          <w:szCs w:val="18"/>
        </w:rPr>
      </w:pPr>
    </w:p>
    <w:p w14:paraId="03C457BC" w14:textId="77777777" w:rsidR="00AF775B" w:rsidRDefault="00AF775B" w:rsidP="00A63A5E">
      <w:pPr>
        <w:autoSpaceDE w:val="0"/>
        <w:autoSpaceDN w:val="0"/>
        <w:adjustRightInd w:val="0"/>
        <w:spacing w:after="0" w:line="240" w:lineRule="auto"/>
        <w:rPr>
          <w:rFonts w:ascii="Verdana" w:hAnsi="Verdana" w:cs="Verdana"/>
          <w:b/>
          <w:bCs/>
          <w:color w:val="525960"/>
          <w:sz w:val="18"/>
          <w:szCs w:val="18"/>
        </w:rPr>
      </w:pPr>
    </w:p>
    <w:p w14:paraId="1E667275" w14:textId="77777777" w:rsidR="00AF775B" w:rsidRPr="00E7761B" w:rsidRDefault="00AF775B" w:rsidP="00A63A5E">
      <w:pPr>
        <w:autoSpaceDE w:val="0"/>
        <w:autoSpaceDN w:val="0"/>
        <w:adjustRightInd w:val="0"/>
        <w:spacing w:after="0" w:line="240" w:lineRule="auto"/>
        <w:jc w:val="center"/>
        <w:rPr>
          <w:rFonts w:ascii="Saira ExtraCondensed Medium" w:hAnsi="Saira ExtraCondensed Medium" w:cstheme="minorHAnsi"/>
          <w:b/>
          <w:bCs/>
          <w:color w:val="18657C"/>
          <w:sz w:val="48"/>
          <w:szCs w:val="48"/>
        </w:rPr>
      </w:pPr>
      <w:r w:rsidRPr="00E7761B">
        <w:rPr>
          <w:rFonts w:ascii="Saira ExtraCondensed Medium" w:hAnsi="Saira ExtraCondensed Medium" w:cstheme="minorHAnsi"/>
          <w:b/>
          <w:bCs/>
          <w:color w:val="18657C"/>
          <w:sz w:val="48"/>
          <w:szCs w:val="48"/>
        </w:rPr>
        <w:t xml:space="preserve">Europese aanbesteding </w:t>
      </w:r>
    </w:p>
    <w:p w14:paraId="5B41BDF5" w14:textId="77777777" w:rsidR="00AF775B" w:rsidRPr="00E7761B" w:rsidRDefault="00AF775B" w:rsidP="00A63A5E">
      <w:pPr>
        <w:autoSpaceDE w:val="0"/>
        <w:autoSpaceDN w:val="0"/>
        <w:adjustRightInd w:val="0"/>
        <w:spacing w:after="0" w:line="240" w:lineRule="auto"/>
        <w:jc w:val="center"/>
        <w:rPr>
          <w:rFonts w:ascii="Saira ExtraCondensed Medium" w:hAnsi="Saira ExtraCondensed Medium" w:cstheme="minorHAnsi"/>
          <w:b/>
          <w:bCs/>
          <w:color w:val="18657C"/>
          <w:sz w:val="48"/>
          <w:szCs w:val="48"/>
        </w:rPr>
      </w:pPr>
      <w:r w:rsidRPr="00E7761B">
        <w:rPr>
          <w:rFonts w:ascii="Saira ExtraCondensed Medium" w:hAnsi="Saira ExtraCondensed Medium" w:cstheme="minorHAnsi"/>
          <w:b/>
          <w:bCs/>
          <w:color w:val="18657C"/>
          <w:sz w:val="48"/>
          <w:szCs w:val="48"/>
        </w:rPr>
        <w:t>openbare procedure</w:t>
      </w:r>
    </w:p>
    <w:p w14:paraId="0421367A" w14:textId="77777777" w:rsidR="00570A6E" w:rsidRPr="00E7761B" w:rsidRDefault="00570A6E" w:rsidP="00A63A5E">
      <w:pPr>
        <w:autoSpaceDE w:val="0"/>
        <w:autoSpaceDN w:val="0"/>
        <w:adjustRightInd w:val="0"/>
        <w:spacing w:after="0" w:line="240" w:lineRule="auto"/>
        <w:jc w:val="center"/>
        <w:rPr>
          <w:rFonts w:ascii="Saira ExtraCondensed Medium" w:hAnsi="Saira ExtraCondensed Medium" w:cstheme="minorHAnsi"/>
          <w:b/>
          <w:bCs/>
          <w:color w:val="18657C"/>
          <w:sz w:val="48"/>
          <w:szCs w:val="48"/>
        </w:rPr>
      </w:pPr>
      <w:r w:rsidRPr="00E7761B">
        <w:rPr>
          <w:rFonts w:ascii="Saira ExtraCondensed Medium" w:hAnsi="Saira ExtraCondensed Medium" w:cstheme="minorHAnsi"/>
          <w:b/>
          <w:bCs/>
          <w:color w:val="18657C"/>
          <w:sz w:val="48"/>
          <w:szCs w:val="48"/>
        </w:rPr>
        <w:t>betreffende</w:t>
      </w:r>
    </w:p>
    <w:p w14:paraId="09338AF7" w14:textId="77777777" w:rsidR="00570A6E" w:rsidRPr="002A19C7" w:rsidRDefault="002A19C7" w:rsidP="00A63A5E">
      <w:pPr>
        <w:autoSpaceDE w:val="0"/>
        <w:autoSpaceDN w:val="0"/>
        <w:adjustRightInd w:val="0"/>
        <w:spacing w:after="0" w:line="240" w:lineRule="auto"/>
        <w:jc w:val="center"/>
        <w:rPr>
          <w:rFonts w:ascii="Saira ExtraCondensed Medium" w:hAnsi="Saira ExtraCondensed Medium" w:cstheme="minorHAnsi"/>
          <w:b/>
          <w:bCs/>
          <w:color w:val="18657C"/>
          <w:sz w:val="48"/>
          <w:szCs w:val="48"/>
        </w:rPr>
      </w:pPr>
      <w:r>
        <w:rPr>
          <w:rFonts w:ascii="Saira ExtraCondensed Medium" w:hAnsi="Saira ExtraCondensed Medium" w:cstheme="minorHAnsi"/>
          <w:b/>
          <w:bCs/>
          <w:color w:val="18657C"/>
          <w:sz w:val="48"/>
          <w:szCs w:val="48"/>
        </w:rPr>
        <w:t>Accountantsdiensten NWO-I</w:t>
      </w:r>
    </w:p>
    <w:p w14:paraId="1966D264" w14:textId="77777777" w:rsidR="00B4495B" w:rsidRDefault="00B4495B" w:rsidP="00A63A5E">
      <w:pPr>
        <w:autoSpaceDE w:val="0"/>
        <w:autoSpaceDN w:val="0"/>
        <w:adjustRightInd w:val="0"/>
        <w:spacing w:after="0" w:line="240" w:lineRule="auto"/>
        <w:jc w:val="center"/>
        <w:rPr>
          <w:rFonts w:ascii="Calibri" w:hAnsi="Calibri" w:cs="Calibri"/>
          <w:b/>
          <w:bCs/>
          <w:color w:val="FF0000"/>
          <w:sz w:val="19"/>
          <w:szCs w:val="16"/>
        </w:rPr>
      </w:pPr>
    </w:p>
    <w:p w14:paraId="18A203B2" w14:textId="77777777" w:rsidR="00B4495B" w:rsidRPr="00B4495B" w:rsidRDefault="00B4495B" w:rsidP="00A63A5E">
      <w:pPr>
        <w:autoSpaceDE w:val="0"/>
        <w:autoSpaceDN w:val="0"/>
        <w:adjustRightInd w:val="0"/>
        <w:spacing w:after="0" w:line="240" w:lineRule="auto"/>
        <w:jc w:val="center"/>
        <w:rPr>
          <w:rFonts w:ascii="Calibri" w:hAnsi="Calibri" w:cs="Calibri"/>
          <w:b/>
          <w:bCs/>
          <w:color w:val="FF0000"/>
          <w:sz w:val="19"/>
          <w:szCs w:val="16"/>
        </w:rPr>
      </w:pPr>
    </w:p>
    <w:p w14:paraId="1A749470" w14:textId="77777777" w:rsidR="0036008B" w:rsidRPr="00AF775B" w:rsidRDefault="0036008B" w:rsidP="00A63A5E">
      <w:pPr>
        <w:autoSpaceDE w:val="0"/>
        <w:autoSpaceDN w:val="0"/>
        <w:adjustRightInd w:val="0"/>
        <w:spacing w:after="0" w:line="240" w:lineRule="auto"/>
        <w:rPr>
          <w:rFonts w:ascii="Verdana" w:hAnsi="Verdana" w:cs="Verdana"/>
          <w:b/>
          <w:bCs/>
          <w:color w:val="525960"/>
          <w:sz w:val="17"/>
          <w:szCs w:val="18"/>
        </w:rPr>
      </w:pPr>
    </w:p>
    <w:p w14:paraId="056F5F30" w14:textId="77777777" w:rsidR="00AF775B" w:rsidRDefault="00AF775B" w:rsidP="00A63A5E">
      <w:pPr>
        <w:autoSpaceDE w:val="0"/>
        <w:autoSpaceDN w:val="0"/>
        <w:adjustRightInd w:val="0"/>
        <w:spacing w:after="0" w:line="240" w:lineRule="auto"/>
        <w:rPr>
          <w:rFonts w:ascii="Verdana" w:hAnsi="Verdana" w:cs="Verdana"/>
          <w:b/>
          <w:bCs/>
          <w:color w:val="525960"/>
          <w:sz w:val="18"/>
          <w:szCs w:val="18"/>
        </w:rPr>
      </w:pPr>
    </w:p>
    <w:p w14:paraId="1CA36764" w14:textId="77777777" w:rsidR="00AF775B" w:rsidRDefault="00AF775B" w:rsidP="00A63A5E">
      <w:pPr>
        <w:autoSpaceDE w:val="0"/>
        <w:autoSpaceDN w:val="0"/>
        <w:adjustRightInd w:val="0"/>
        <w:spacing w:after="0" w:line="240" w:lineRule="auto"/>
        <w:rPr>
          <w:rFonts w:ascii="Verdana" w:hAnsi="Verdana" w:cs="Verdana"/>
          <w:b/>
          <w:bCs/>
          <w:color w:val="525960"/>
          <w:sz w:val="18"/>
          <w:szCs w:val="18"/>
        </w:rPr>
      </w:pPr>
    </w:p>
    <w:p w14:paraId="43C22E96" w14:textId="77777777" w:rsidR="00AF775B" w:rsidRDefault="00AF775B" w:rsidP="00A63A5E">
      <w:pPr>
        <w:autoSpaceDE w:val="0"/>
        <w:autoSpaceDN w:val="0"/>
        <w:adjustRightInd w:val="0"/>
        <w:spacing w:after="0" w:line="240" w:lineRule="auto"/>
        <w:rPr>
          <w:rFonts w:ascii="Verdana" w:hAnsi="Verdana" w:cs="Verdana"/>
          <w:b/>
          <w:bCs/>
          <w:color w:val="525960"/>
          <w:sz w:val="18"/>
          <w:szCs w:val="18"/>
        </w:rPr>
      </w:pPr>
    </w:p>
    <w:p w14:paraId="0B82005F" w14:textId="77777777" w:rsidR="00AF775B" w:rsidRDefault="00AF775B" w:rsidP="00A63A5E">
      <w:pPr>
        <w:autoSpaceDE w:val="0"/>
        <w:autoSpaceDN w:val="0"/>
        <w:adjustRightInd w:val="0"/>
        <w:spacing w:after="0" w:line="240" w:lineRule="auto"/>
        <w:rPr>
          <w:rFonts w:ascii="Verdana" w:hAnsi="Verdana" w:cs="Verdana"/>
          <w:b/>
          <w:bCs/>
          <w:color w:val="525960"/>
          <w:sz w:val="18"/>
          <w:szCs w:val="18"/>
        </w:rPr>
      </w:pPr>
    </w:p>
    <w:p w14:paraId="1554E1C1" w14:textId="77777777" w:rsidR="00AF775B" w:rsidRDefault="00AF775B" w:rsidP="00A63A5E">
      <w:pPr>
        <w:autoSpaceDE w:val="0"/>
        <w:autoSpaceDN w:val="0"/>
        <w:adjustRightInd w:val="0"/>
        <w:spacing w:after="0" w:line="240" w:lineRule="auto"/>
        <w:rPr>
          <w:rFonts w:ascii="Verdana" w:hAnsi="Verdana" w:cs="Verdana"/>
          <w:b/>
          <w:bCs/>
          <w:color w:val="525960"/>
          <w:sz w:val="18"/>
          <w:szCs w:val="18"/>
        </w:rPr>
      </w:pPr>
    </w:p>
    <w:p w14:paraId="74656727" w14:textId="77777777" w:rsidR="0036008B" w:rsidRDefault="0036008B" w:rsidP="00A63A5E">
      <w:pPr>
        <w:autoSpaceDE w:val="0"/>
        <w:autoSpaceDN w:val="0"/>
        <w:adjustRightInd w:val="0"/>
        <w:spacing w:after="0" w:line="240" w:lineRule="auto"/>
        <w:rPr>
          <w:rFonts w:ascii="Verdana" w:hAnsi="Verdana" w:cs="Verdana"/>
          <w:b/>
          <w:bCs/>
          <w:color w:val="525960"/>
          <w:sz w:val="18"/>
          <w:szCs w:val="18"/>
        </w:rPr>
      </w:pPr>
    </w:p>
    <w:p w14:paraId="71332C4A" w14:textId="77777777" w:rsidR="0036008B" w:rsidRDefault="0036008B" w:rsidP="00A63A5E">
      <w:pPr>
        <w:autoSpaceDE w:val="0"/>
        <w:autoSpaceDN w:val="0"/>
        <w:adjustRightInd w:val="0"/>
        <w:spacing w:after="0" w:line="240" w:lineRule="auto"/>
        <w:rPr>
          <w:rFonts w:ascii="Verdana" w:hAnsi="Verdana" w:cs="Verdana"/>
          <w:b/>
          <w:bCs/>
          <w:color w:val="525960"/>
          <w:sz w:val="18"/>
          <w:szCs w:val="18"/>
        </w:rPr>
      </w:pPr>
    </w:p>
    <w:p w14:paraId="53370D17" w14:textId="77777777" w:rsidR="0036008B" w:rsidRDefault="0036008B" w:rsidP="00A63A5E">
      <w:pPr>
        <w:autoSpaceDE w:val="0"/>
        <w:autoSpaceDN w:val="0"/>
        <w:adjustRightInd w:val="0"/>
        <w:spacing w:after="0" w:line="240" w:lineRule="auto"/>
        <w:rPr>
          <w:rFonts w:ascii="Verdana" w:hAnsi="Verdana" w:cs="Verdana"/>
          <w:b/>
          <w:bCs/>
          <w:color w:val="525960"/>
          <w:sz w:val="18"/>
          <w:szCs w:val="18"/>
        </w:rPr>
      </w:pPr>
    </w:p>
    <w:p w14:paraId="01FE0F17" w14:textId="77777777" w:rsidR="0036008B" w:rsidRDefault="0036008B" w:rsidP="00A63A5E">
      <w:pPr>
        <w:autoSpaceDE w:val="0"/>
        <w:autoSpaceDN w:val="0"/>
        <w:adjustRightInd w:val="0"/>
        <w:spacing w:after="0" w:line="240" w:lineRule="auto"/>
        <w:rPr>
          <w:rFonts w:ascii="Verdana" w:hAnsi="Verdana" w:cs="Verdana"/>
          <w:b/>
          <w:bCs/>
          <w:color w:val="525960"/>
          <w:sz w:val="18"/>
          <w:szCs w:val="18"/>
        </w:rPr>
      </w:pPr>
    </w:p>
    <w:p w14:paraId="0A958FC5" w14:textId="77777777" w:rsidR="0036008B" w:rsidRDefault="0036008B" w:rsidP="00A63A5E">
      <w:pPr>
        <w:autoSpaceDE w:val="0"/>
        <w:autoSpaceDN w:val="0"/>
        <w:adjustRightInd w:val="0"/>
        <w:spacing w:after="0" w:line="240" w:lineRule="auto"/>
        <w:rPr>
          <w:rFonts w:ascii="Verdana" w:hAnsi="Verdana" w:cs="Verdana"/>
          <w:b/>
          <w:bCs/>
          <w:color w:val="525960"/>
          <w:sz w:val="18"/>
          <w:szCs w:val="18"/>
        </w:rPr>
      </w:pPr>
    </w:p>
    <w:p w14:paraId="26B924B4" w14:textId="77777777" w:rsidR="00AF775B" w:rsidRDefault="00AF775B" w:rsidP="00A63A5E">
      <w:pPr>
        <w:autoSpaceDE w:val="0"/>
        <w:autoSpaceDN w:val="0"/>
        <w:adjustRightInd w:val="0"/>
        <w:spacing w:after="0" w:line="240" w:lineRule="auto"/>
        <w:rPr>
          <w:rFonts w:ascii="Verdana" w:hAnsi="Verdana" w:cs="Verdana"/>
          <w:b/>
          <w:bCs/>
          <w:color w:val="525960"/>
          <w:sz w:val="18"/>
          <w:szCs w:val="18"/>
        </w:rPr>
      </w:pPr>
    </w:p>
    <w:p w14:paraId="27C1D756" w14:textId="77777777" w:rsidR="00AF775B" w:rsidRDefault="00AF775B" w:rsidP="00A63A5E">
      <w:pPr>
        <w:autoSpaceDE w:val="0"/>
        <w:autoSpaceDN w:val="0"/>
        <w:adjustRightInd w:val="0"/>
        <w:spacing w:after="0" w:line="240" w:lineRule="auto"/>
        <w:rPr>
          <w:rFonts w:ascii="Verdana" w:hAnsi="Verdana" w:cs="Verdana"/>
          <w:b/>
          <w:bCs/>
          <w:color w:val="525960"/>
          <w:sz w:val="18"/>
          <w:szCs w:val="18"/>
        </w:rPr>
      </w:pPr>
    </w:p>
    <w:p w14:paraId="526ED38C" w14:textId="77777777" w:rsidR="00AF775B" w:rsidRDefault="00AF775B" w:rsidP="00A63A5E">
      <w:pPr>
        <w:autoSpaceDE w:val="0"/>
        <w:autoSpaceDN w:val="0"/>
        <w:adjustRightInd w:val="0"/>
        <w:spacing w:after="0" w:line="240" w:lineRule="auto"/>
        <w:rPr>
          <w:rFonts w:ascii="Verdana" w:hAnsi="Verdana" w:cs="Verdana"/>
          <w:b/>
          <w:bCs/>
          <w:color w:val="525960"/>
          <w:sz w:val="18"/>
          <w:szCs w:val="18"/>
        </w:rPr>
      </w:pPr>
    </w:p>
    <w:p w14:paraId="00B68721" w14:textId="77777777" w:rsidR="00AF775B" w:rsidRDefault="00AF775B" w:rsidP="00A63A5E">
      <w:pPr>
        <w:autoSpaceDE w:val="0"/>
        <w:autoSpaceDN w:val="0"/>
        <w:adjustRightInd w:val="0"/>
        <w:spacing w:after="0" w:line="240" w:lineRule="auto"/>
        <w:rPr>
          <w:rFonts w:ascii="Verdana" w:hAnsi="Verdana" w:cs="Verdana"/>
          <w:b/>
          <w:bCs/>
          <w:color w:val="525960"/>
          <w:sz w:val="18"/>
          <w:szCs w:val="18"/>
        </w:rPr>
      </w:pPr>
    </w:p>
    <w:p w14:paraId="756AAFF0" w14:textId="77777777" w:rsidR="00AF775B" w:rsidRDefault="00AF775B" w:rsidP="00A63A5E">
      <w:pPr>
        <w:autoSpaceDE w:val="0"/>
        <w:autoSpaceDN w:val="0"/>
        <w:adjustRightInd w:val="0"/>
        <w:spacing w:after="0" w:line="240" w:lineRule="auto"/>
        <w:rPr>
          <w:rFonts w:ascii="Verdana" w:hAnsi="Verdana" w:cs="Verdana"/>
          <w:b/>
          <w:bCs/>
          <w:color w:val="525960"/>
          <w:sz w:val="18"/>
          <w:szCs w:val="18"/>
        </w:rPr>
      </w:pPr>
    </w:p>
    <w:p w14:paraId="18EC77D0" w14:textId="77777777" w:rsidR="00AF775B" w:rsidRDefault="00AF775B" w:rsidP="00A63A5E">
      <w:pPr>
        <w:autoSpaceDE w:val="0"/>
        <w:autoSpaceDN w:val="0"/>
        <w:adjustRightInd w:val="0"/>
        <w:spacing w:after="0" w:line="240" w:lineRule="auto"/>
        <w:rPr>
          <w:rFonts w:ascii="Verdana" w:hAnsi="Verdana" w:cs="Verdana"/>
          <w:b/>
          <w:bCs/>
          <w:color w:val="525960"/>
          <w:sz w:val="18"/>
          <w:szCs w:val="18"/>
        </w:rPr>
      </w:pPr>
    </w:p>
    <w:p w14:paraId="42BD1BB0" w14:textId="77777777" w:rsidR="00AF775B" w:rsidRDefault="00AF775B" w:rsidP="00A63A5E">
      <w:pPr>
        <w:autoSpaceDE w:val="0"/>
        <w:autoSpaceDN w:val="0"/>
        <w:adjustRightInd w:val="0"/>
        <w:spacing w:after="0" w:line="240" w:lineRule="auto"/>
        <w:rPr>
          <w:rFonts w:ascii="Verdana" w:hAnsi="Verdana" w:cs="Verdana"/>
          <w:b/>
          <w:bCs/>
          <w:color w:val="525960"/>
          <w:sz w:val="18"/>
          <w:szCs w:val="18"/>
        </w:rPr>
      </w:pPr>
    </w:p>
    <w:p w14:paraId="6BDC0075" w14:textId="77777777" w:rsidR="00AF775B" w:rsidRDefault="00AF775B" w:rsidP="00A63A5E">
      <w:pPr>
        <w:autoSpaceDE w:val="0"/>
        <w:autoSpaceDN w:val="0"/>
        <w:adjustRightInd w:val="0"/>
        <w:spacing w:after="0" w:line="240" w:lineRule="auto"/>
        <w:rPr>
          <w:rFonts w:ascii="Verdana" w:hAnsi="Verdana" w:cs="Verdana"/>
          <w:b/>
          <w:bCs/>
          <w:color w:val="525960"/>
          <w:sz w:val="18"/>
          <w:szCs w:val="18"/>
        </w:rPr>
      </w:pPr>
    </w:p>
    <w:p w14:paraId="720A7A51" w14:textId="77777777" w:rsidR="00AF775B" w:rsidRDefault="00AF775B" w:rsidP="00A63A5E">
      <w:pPr>
        <w:autoSpaceDE w:val="0"/>
        <w:autoSpaceDN w:val="0"/>
        <w:adjustRightInd w:val="0"/>
        <w:spacing w:after="0" w:line="240" w:lineRule="auto"/>
        <w:rPr>
          <w:rFonts w:ascii="Verdana" w:hAnsi="Verdana" w:cs="Verdana"/>
          <w:b/>
          <w:bCs/>
          <w:color w:val="525960"/>
          <w:sz w:val="18"/>
          <w:szCs w:val="18"/>
        </w:rPr>
      </w:pPr>
    </w:p>
    <w:p w14:paraId="17037256" w14:textId="77777777" w:rsidR="00AF775B" w:rsidRDefault="00AF775B" w:rsidP="00A63A5E">
      <w:pPr>
        <w:autoSpaceDE w:val="0"/>
        <w:autoSpaceDN w:val="0"/>
        <w:adjustRightInd w:val="0"/>
        <w:spacing w:after="0" w:line="240" w:lineRule="auto"/>
        <w:rPr>
          <w:rFonts w:ascii="Verdana" w:hAnsi="Verdana" w:cs="Verdana"/>
          <w:b/>
          <w:bCs/>
          <w:color w:val="525960"/>
          <w:sz w:val="18"/>
          <w:szCs w:val="18"/>
        </w:rPr>
      </w:pPr>
    </w:p>
    <w:p w14:paraId="7A45F8EC" w14:textId="77777777" w:rsidR="00AF775B" w:rsidRDefault="00AF775B" w:rsidP="00A63A5E">
      <w:pPr>
        <w:autoSpaceDE w:val="0"/>
        <w:autoSpaceDN w:val="0"/>
        <w:adjustRightInd w:val="0"/>
        <w:spacing w:after="0" w:line="240" w:lineRule="auto"/>
        <w:rPr>
          <w:rFonts w:ascii="Verdana" w:hAnsi="Verdana" w:cs="Verdana"/>
          <w:b/>
          <w:bCs/>
          <w:color w:val="525960"/>
          <w:sz w:val="18"/>
          <w:szCs w:val="18"/>
        </w:rPr>
      </w:pPr>
    </w:p>
    <w:p w14:paraId="696B71F7" w14:textId="77777777" w:rsidR="00AF775B" w:rsidRDefault="00AF775B" w:rsidP="00A63A5E">
      <w:pPr>
        <w:autoSpaceDE w:val="0"/>
        <w:autoSpaceDN w:val="0"/>
        <w:adjustRightInd w:val="0"/>
        <w:spacing w:after="0" w:line="240" w:lineRule="auto"/>
        <w:rPr>
          <w:rFonts w:ascii="Verdana" w:hAnsi="Verdana" w:cs="Verdana"/>
          <w:b/>
          <w:bCs/>
          <w:color w:val="525960"/>
          <w:sz w:val="18"/>
          <w:szCs w:val="18"/>
        </w:rPr>
      </w:pPr>
    </w:p>
    <w:p w14:paraId="59FFF0DD" w14:textId="77777777" w:rsidR="00AF775B" w:rsidRDefault="00AF775B" w:rsidP="00A63A5E">
      <w:pPr>
        <w:autoSpaceDE w:val="0"/>
        <w:autoSpaceDN w:val="0"/>
        <w:adjustRightInd w:val="0"/>
        <w:spacing w:after="0" w:line="240" w:lineRule="auto"/>
        <w:rPr>
          <w:rFonts w:ascii="Verdana" w:hAnsi="Verdana" w:cs="Verdana"/>
          <w:b/>
          <w:bCs/>
          <w:color w:val="525960"/>
          <w:sz w:val="18"/>
          <w:szCs w:val="18"/>
        </w:rPr>
      </w:pPr>
    </w:p>
    <w:p w14:paraId="4AC829D9" w14:textId="77777777" w:rsidR="00AF775B" w:rsidRDefault="00AF775B" w:rsidP="00A63A5E">
      <w:pPr>
        <w:autoSpaceDE w:val="0"/>
        <w:autoSpaceDN w:val="0"/>
        <w:adjustRightInd w:val="0"/>
        <w:spacing w:after="0" w:line="240" w:lineRule="auto"/>
        <w:rPr>
          <w:rFonts w:ascii="Verdana" w:hAnsi="Verdana" w:cs="Verdana"/>
          <w:b/>
          <w:bCs/>
          <w:color w:val="525960"/>
          <w:sz w:val="18"/>
          <w:szCs w:val="18"/>
        </w:rPr>
      </w:pPr>
    </w:p>
    <w:p w14:paraId="7BFA4252" w14:textId="77777777" w:rsidR="00AF775B" w:rsidRDefault="00AF775B" w:rsidP="00A63A5E">
      <w:pPr>
        <w:autoSpaceDE w:val="0"/>
        <w:autoSpaceDN w:val="0"/>
        <w:adjustRightInd w:val="0"/>
        <w:spacing w:after="0" w:line="240" w:lineRule="auto"/>
        <w:rPr>
          <w:rFonts w:ascii="Verdana" w:hAnsi="Verdana" w:cs="Verdana"/>
          <w:b/>
          <w:bCs/>
          <w:color w:val="525960"/>
          <w:sz w:val="18"/>
          <w:szCs w:val="18"/>
        </w:rPr>
      </w:pPr>
    </w:p>
    <w:p w14:paraId="4ACF317C" w14:textId="77777777" w:rsidR="00AF775B" w:rsidRDefault="00AF775B" w:rsidP="00A63A5E">
      <w:pPr>
        <w:autoSpaceDE w:val="0"/>
        <w:autoSpaceDN w:val="0"/>
        <w:adjustRightInd w:val="0"/>
        <w:spacing w:after="0" w:line="240" w:lineRule="auto"/>
        <w:rPr>
          <w:rFonts w:ascii="Verdana" w:hAnsi="Verdana" w:cs="Verdana"/>
          <w:b/>
          <w:bCs/>
          <w:color w:val="525960"/>
          <w:sz w:val="18"/>
          <w:szCs w:val="18"/>
        </w:rPr>
      </w:pPr>
    </w:p>
    <w:p w14:paraId="09AA38E4" w14:textId="77777777" w:rsidR="00AF775B" w:rsidRDefault="00AF775B" w:rsidP="00A63A5E">
      <w:pPr>
        <w:autoSpaceDE w:val="0"/>
        <w:autoSpaceDN w:val="0"/>
        <w:adjustRightInd w:val="0"/>
        <w:spacing w:after="0" w:line="240" w:lineRule="auto"/>
        <w:rPr>
          <w:rFonts w:ascii="Verdana" w:hAnsi="Verdana" w:cs="Verdana"/>
          <w:b/>
          <w:bCs/>
          <w:color w:val="525960"/>
          <w:sz w:val="18"/>
          <w:szCs w:val="18"/>
        </w:rPr>
      </w:pPr>
    </w:p>
    <w:p w14:paraId="62554A4F" w14:textId="77777777" w:rsidR="00AF775B" w:rsidRDefault="00AF775B" w:rsidP="00A63A5E">
      <w:pPr>
        <w:autoSpaceDE w:val="0"/>
        <w:autoSpaceDN w:val="0"/>
        <w:adjustRightInd w:val="0"/>
        <w:spacing w:after="0" w:line="240" w:lineRule="auto"/>
        <w:rPr>
          <w:rFonts w:ascii="Verdana" w:hAnsi="Verdana" w:cs="Verdana"/>
          <w:b/>
          <w:bCs/>
          <w:color w:val="525960"/>
          <w:sz w:val="18"/>
          <w:szCs w:val="18"/>
        </w:rPr>
      </w:pPr>
    </w:p>
    <w:p w14:paraId="7D109D79" w14:textId="77777777" w:rsidR="00AF775B" w:rsidRDefault="00AF775B" w:rsidP="00A63A5E">
      <w:pPr>
        <w:autoSpaceDE w:val="0"/>
        <w:autoSpaceDN w:val="0"/>
        <w:adjustRightInd w:val="0"/>
        <w:spacing w:after="0" w:line="240" w:lineRule="auto"/>
        <w:rPr>
          <w:rFonts w:ascii="Verdana" w:hAnsi="Verdana" w:cs="Verdana"/>
          <w:b/>
          <w:bCs/>
          <w:color w:val="525960"/>
          <w:sz w:val="18"/>
          <w:szCs w:val="18"/>
        </w:rPr>
      </w:pPr>
    </w:p>
    <w:p w14:paraId="017636ED" w14:textId="77777777" w:rsidR="00AF775B" w:rsidRDefault="00AF775B" w:rsidP="00A63A5E">
      <w:pPr>
        <w:autoSpaceDE w:val="0"/>
        <w:autoSpaceDN w:val="0"/>
        <w:adjustRightInd w:val="0"/>
        <w:spacing w:after="0" w:line="240" w:lineRule="auto"/>
        <w:rPr>
          <w:rFonts w:ascii="Verdana" w:hAnsi="Verdana" w:cs="Verdana"/>
          <w:b/>
          <w:bCs/>
          <w:color w:val="525960"/>
          <w:sz w:val="18"/>
          <w:szCs w:val="18"/>
        </w:rPr>
      </w:pPr>
    </w:p>
    <w:p w14:paraId="2F25E143" w14:textId="77777777" w:rsidR="00AF775B" w:rsidRDefault="00AF775B" w:rsidP="00A63A5E">
      <w:pPr>
        <w:autoSpaceDE w:val="0"/>
        <w:autoSpaceDN w:val="0"/>
        <w:adjustRightInd w:val="0"/>
        <w:spacing w:after="0" w:line="240" w:lineRule="auto"/>
        <w:rPr>
          <w:rFonts w:ascii="Verdana" w:hAnsi="Verdana" w:cs="Verdana"/>
          <w:b/>
          <w:bCs/>
          <w:color w:val="525960"/>
          <w:sz w:val="18"/>
          <w:szCs w:val="18"/>
        </w:rPr>
      </w:pPr>
    </w:p>
    <w:p w14:paraId="5B3FA5E6" w14:textId="77777777" w:rsidR="00392262" w:rsidRDefault="00392262" w:rsidP="00392262">
      <w:pPr>
        <w:spacing w:line="240" w:lineRule="auto"/>
        <w:rPr>
          <w:rFonts w:ascii="Verdana" w:hAnsi="Verdana" w:cs="Tahoma"/>
          <w:b/>
          <w:sz w:val="17"/>
          <w:szCs w:val="17"/>
        </w:rPr>
      </w:pPr>
    </w:p>
    <w:p w14:paraId="33CC56BD" w14:textId="77777777" w:rsidR="00392262" w:rsidRDefault="00392262" w:rsidP="00392262">
      <w:pPr>
        <w:spacing w:line="240" w:lineRule="auto"/>
        <w:rPr>
          <w:rFonts w:ascii="Verdana" w:hAnsi="Verdana" w:cs="Tahoma"/>
          <w:b/>
          <w:sz w:val="17"/>
          <w:szCs w:val="17"/>
        </w:rPr>
      </w:pPr>
    </w:p>
    <w:p w14:paraId="41285B4A" w14:textId="77777777" w:rsidR="00392262" w:rsidRDefault="00392262" w:rsidP="00392262">
      <w:pPr>
        <w:spacing w:line="240" w:lineRule="auto"/>
        <w:rPr>
          <w:rFonts w:ascii="Verdana" w:hAnsi="Verdana" w:cs="Tahoma"/>
          <w:b/>
          <w:sz w:val="17"/>
          <w:szCs w:val="17"/>
        </w:rPr>
      </w:pPr>
    </w:p>
    <w:p w14:paraId="4442FC6D" w14:textId="77777777" w:rsidR="00392262" w:rsidRDefault="00392262" w:rsidP="00392262">
      <w:pPr>
        <w:spacing w:line="240" w:lineRule="auto"/>
        <w:rPr>
          <w:rFonts w:ascii="Verdana" w:hAnsi="Verdana" w:cs="Tahoma"/>
          <w:b/>
          <w:sz w:val="17"/>
          <w:szCs w:val="17"/>
        </w:rPr>
      </w:pPr>
    </w:p>
    <w:p w14:paraId="58DAB391" w14:textId="77777777" w:rsidR="00392262" w:rsidRDefault="00392262" w:rsidP="00392262">
      <w:pPr>
        <w:spacing w:line="240" w:lineRule="auto"/>
        <w:rPr>
          <w:rFonts w:ascii="Verdana" w:hAnsi="Verdana" w:cs="Tahoma"/>
          <w:b/>
          <w:sz w:val="17"/>
          <w:szCs w:val="17"/>
        </w:rPr>
      </w:pPr>
    </w:p>
    <w:p w14:paraId="5927B6F0" w14:textId="77777777" w:rsidR="00392262" w:rsidRDefault="00392262" w:rsidP="00392262">
      <w:pPr>
        <w:spacing w:line="240" w:lineRule="auto"/>
        <w:rPr>
          <w:rFonts w:ascii="Verdana" w:hAnsi="Verdana" w:cs="Tahoma"/>
          <w:b/>
          <w:sz w:val="17"/>
          <w:szCs w:val="17"/>
        </w:rPr>
      </w:pPr>
    </w:p>
    <w:p w14:paraId="63A1F94A" w14:textId="77777777" w:rsidR="00392262" w:rsidRDefault="00392262" w:rsidP="00392262">
      <w:pPr>
        <w:spacing w:line="240" w:lineRule="auto"/>
        <w:rPr>
          <w:rFonts w:ascii="Verdana" w:hAnsi="Verdana" w:cs="Tahoma"/>
          <w:b/>
          <w:sz w:val="17"/>
          <w:szCs w:val="17"/>
        </w:rPr>
      </w:pPr>
    </w:p>
    <w:p w14:paraId="57E57F7F" w14:textId="77777777" w:rsidR="00392262" w:rsidRDefault="00392262" w:rsidP="00392262">
      <w:pPr>
        <w:spacing w:line="240" w:lineRule="auto"/>
        <w:rPr>
          <w:rFonts w:ascii="Verdana" w:hAnsi="Verdana" w:cs="Tahoma"/>
          <w:b/>
          <w:sz w:val="17"/>
          <w:szCs w:val="17"/>
        </w:rPr>
      </w:pPr>
    </w:p>
    <w:p w14:paraId="1A590F65" w14:textId="77777777" w:rsidR="00392262" w:rsidRDefault="00392262" w:rsidP="00392262">
      <w:pPr>
        <w:spacing w:line="240" w:lineRule="auto"/>
        <w:rPr>
          <w:rFonts w:ascii="Verdana" w:hAnsi="Verdana" w:cs="Tahoma"/>
          <w:b/>
          <w:sz w:val="17"/>
          <w:szCs w:val="17"/>
        </w:rPr>
      </w:pPr>
    </w:p>
    <w:p w14:paraId="65B04A84" w14:textId="77777777" w:rsidR="00392262" w:rsidRDefault="00392262" w:rsidP="00392262">
      <w:pPr>
        <w:spacing w:line="240" w:lineRule="auto"/>
        <w:rPr>
          <w:rFonts w:ascii="Verdana" w:hAnsi="Verdana" w:cs="Tahoma"/>
          <w:b/>
          <w:sz w:val="17"/>
          <w:szCs w:val="17"/>
        </w:rPr>
      </w:pPr>
    </w:p>
    <w:p w14:paraId="372785F7" w14:textId="77777777" w:rsidR="00392262" w:rsidRDefault="00392262" w:rsidP="00392262">
      <w:pPr>
        <w:spacing w:line="240" w:lineRule="auto"/>
        <w:rPr>
          <w:rFonts w:ascii="Verdana" w:hAnsi="Verdana" w:cs="Tahoma"/>
          <w:b/>
          <w:sz w:val="17"/>
          <w:szCs w:val="17"/>
        </w:rPr>
      </w:pPr>
    </w:p>
    <w:p w14:paraId="024B30AC" w14:textId="77777777" w:rsidR="00392262" w:rsidRDefault="00392262" w:rsidP="00392262">
      <w:pPr>
        <w:spacing w:line="240" w:lineRule="auto"/>
        <w:rPr>
          <w:rFonts w:ascii="Verdana" w:hAnsi="Verdana" w:cs="Tahoma"/>
          <w:b/>
          <w:sz w:val="17"/>
          <w:szCs w:val="17"/>
        </w:rPr>
      </w:pPr>
    </w:p>
    <w:p w14:paraId="1996E518" w14:textId="77777777" w:rsidR="00392262" w:rsidRDefault="00392262" w:rsidP="00392262">
      <w:pPr>
        <w:spacing w:line="240" w:lineRule="auto"/>
        <w:rPr>
          <w:rFonts w:ascii="Verdana" w:hAnsi="Verdana" w:cs="Tahoma"/>
          <w:b/>
          <w:sz w:val="17"/>
          <w:szCs w:val="17"/>
        </w:rPr>
      </w:pPr>
    </w:p>
    <w:p w14:paraId="4CDF7C72" w14:textId="77777777" w:rsidR="00392262" w:rsidRDefault="00392262" w:rsidP="00392262">
      <w:pPr>
        <w:spacing w:line="240" w:lineRule="auto"/>
        <w:rPr>
          <w:rFonts w:ascii="Verdana" w:hAnsi="Verdana" w:cs="Tahoma"/>
          <w:b/>
          <w:sz w:val="17"/>
          <w:szCs w:val="17"/>
        </w:rPr>
      </w:pPr>
    </w:p>
    <w:p w14:paraId="34B61122" w14:textId="77777777" w:rsidR="00392262" w:rsidRDefault="00392262" w:rsidP="00392262">
      <w:pPr>
        <w:spacing w:line="240" w:lineRule="auto"/>
        <w:rPr>
          <w:rFonts w:ascii="Verdana" w:hAnsi="Verdana" w:cs="Tahoma"/>
          <w:b/>
          <w:sz w:val="17"/>
          <w:szCs w:val="17"/>
        </w:rPr>
      </w:pPr>
    </w:p>
    <w:p w14:paraId="47BC1886" w14:textId="77777777" w:rsidR="00392262" w:rsidRDefault="00392262" w:rsidP="00392262">
      <w:pPr>
        <w:spacing w:line="240" w:lineRule="auto"/>
        <w:rPr>
          <w:rFonts w:ascii="Verdana" w:hAnsi="Verdana" w:cs="Tahoma"/>
          <w:b/>
          <w:sz w:val="17"/>
          <w:szCs w:val="17"/>
        </w:rPr>
      </w:pPr>
    </w:p>
    <w:p w14:paraId="160597FC" w14:textId="77777777" w:rsidR="00392262" w:rsidRDefault="00392262" w:rsidP="00392262">
      <w:pPr>
        <w:spacing w:line="240" w:lineRule="auto"/>
        <w:rPr>
          <w:rFonts w:ascii="Verdana" w:hAnsi="Verdana" w:cs="Tahoma"/>
          <w:b/>
          <w:sz w:val="17"/>
          <w:szCs w:val="17"/>
        </w:rPr>
      </w:pPr>
    </w:p>
    <w:p w14:paraId="6FA46713" w14:textId="77777777" w:rsidR="00392262" w:rsidRDefault="00392262" w:rsidP="00392262">
      <w:pPr>
        <w:spacing w:line="240" w:lineRule="auto"/>
        <w:rPr>
          <w:rFonts w:ascii="Verdana" w:hAnsi="Verdana" w:cs="Tahoma"/>
          <w:b/>
          <w:sz w:val="17"/>
          <w:szCs w:val="17"/>
        </w:rPr>
      </w:pPr>
    </w:p>
    <w:p w14:paraId="11133D84" w14:textId="77777777" w:rsidR="00392262" w:rsidRPr="00B4495B" w:rsidRDefault="00C86F05" w:rsidP="00392262">
      <w:pPr>
        <w:spacing w:line="240" w:lineRule="auto"/>
        <w:rPr>
          <w:rFonts w:ascii="Calibri" w:hAnsi="Calibri" w:cs="Calibri"/>
          <w:b/>
          <w:sz w:val="19"/>
          <w:szCs w:val="17"/>
        </w:rPr>
      </w:pPr>
      <w:r>
        <w:rPr>
          <w:rFonts w:ascii="Calibri" w:hAnsi="Calibri" w:cs="Calibri"/>
          <w:b/>
          <w:sz w:val="19"/>
          <w:szCs w:val="17"/>
        </w:rPr>
        <w:t>C</w:t>
      </w:r>
      <w:r w:rsidR="00392262" w:rsidRPr="00B4495B">
        <w:rPr>
          <w:rFonts w:ascii="Calibri" w:hAnsi="Calibri" w:cs="Calibri"/>
          <w:b/>
          <w:sz w:val="19"/>
          <w:szCs w:val="17"/>
        </w:rPr>
        <w:t>olofon</w:t>
      </w:r>
    </w:p>
    <w:p w14:paraId="2A2B9CF0" w14:textId="77777777" w:rsidR="00392262" w:rsidRPr="00AA1D30" w:rsidRDefault="00392262" w:rsidP="00392262">
      <w:pPr>
        <w:spacing w:line="240" w:lineRule="auto"/>
        <w:rPr>
          <w:rFonts w:cstheme="minorHAnsi"/>
          <w:color w:val="18657C"/>
          <w:sz w:val="19"/>
          <w:szCs w:val="17"/>
        </w:rPr>
      </w:pPr>
      <w:r w:rsidRPr="00AA1D30">
        <w:rPr>
          <w:rFonts w:cstheme="minorHAnsi"/>
          <w:color w:val="18657C"/>
          <w:sz w:val="19"/>
          <w:szCs w:val="17"/>
        </w:rPr>
        <w:t xml:space="preserve">Uitgegeven door: </w:t>
      </w:r>
      <w:r w:rsidRPr="00AA1D30">
        <w:rPr>
          <w:rFonts w:cstheme="minorHAnsi"/>
          <w:color w:val="18657C"/>
          <w:sz w:val="19"/>
          <w:szCs w:val="17"/>
        </w:rPr>
        <w:tab/>
      </w:r>
      <w:r w:rsidRPr="00AA1D30">
        <w:rPr>
          <w:rFonts w:cstheme="minorHAnsi"/>
          <w:color w:val="18657C"/>
          <w:sz w:val="19"/>
          <w:szCs w:val="17"/>
        </w:rPr>
        <w:tab/>
      </w:r>
      <w:r w:rsidR="00B4495B" w:rsidRPr="00AA1D30">
        <w:rPr>
          <w:rFonts w:cstheme="minorHAnsi"/>
          <w:color w:val="18657C"/>
          <w:sz w:val="19"/>
          <w:szCs w:val="17"/>
        </w:rPr>
        <w:tab/>
      </w:r>
      <w:r w:rsidR="002A19C7" w:rsidRPr="00250902">
        <w:rPr>
          <w:rFonts w:cstheme="minorHAnsi"/>
          <w:color w:val="18657C"/>
          <w:sz w:val="19"/>
          <w:szCs w:val="19"/>
        </w:rPr>
        <w:t>Stichting Nederlandse Wetenschappelijk Onderzoek Instituten</w:t>
      </w:r>
    </w:p>
    <w:p w14:paraId="66306E90" w14:textId="77777777" w:rsidR="00392262" w:rsidRPr="00AA1D30" w:rsidRDefault="00B4495B" w:rsidP="00392262">
      <w:pPr>
        <w:spacing w:line="240" w:lineRule="auto"/>
        <w:ind w:left="2832" w:hanging="2832"/>
        <w:rPr>
          <w:rFonts w:cstheme="minorHAnsi"/>
          <w:color w:val="18657C"/>
          <w:sz w:val="19"/>
          <w:szCs w:val="17"/>
        </w:rPr>
      </w:pPr>
      <w:r w:rsidRPr="00AA1D30">
        <w:rPr>
          <w:rFonts w:cstheme="minorHAnsi"/>
          <w:color w:val="18657C"/>
          <w:sz w:val="19"/>
          <w:szCs w:val="17"/>
        </w:rPr>
        <w:t xml:space="preserve">Postadres: </w:t>
      </w:r>
      <w:r w:rsidRPr="00AA1D30">
        <w:rPr>
          <w:rFonts w:cstheme="minorHAnsi"/>
          <w:color w:val="18657C"/>
          <w:sz w:val="19"/>
          <w:szCs w:val="17"/>
        </w:rPr>
        <w:tab/>
      </w:r>
      <w:r w:rsidR="00392262" w:rsidRPr="00AA1D30">
        <w:rPr>
          <w:rFonts w:cstheme="minorHAnsi"/>
          <w:color w:val="18657C"/>
          <w:sz w:val="19"/>
          <w:szCs w:val="17"/>
        </w:rPr>
        <w:t xml:space="preserve">Postbus </w:t>
      </w:r>
      <w:r w:rsidR="002A19C7">
        <w:rPr>
          <w:rFonts w:cstheme="minorHAnsi"/>
          <w:color w:val="18657C"/>
          <w:sz w:val="19"/>
          <w:szCs w:val="17"/>
        </w:rPr>
        <w:t>3021</w:t>
      </w:r>
      <w:r w:rsidR="00392262" w:rsidRPr="00AA1D30">
        <w:rPr>
          <w:rFonts w:cstheme="minorHAnsi"/>
          <w:color w:val="18657C"/>
          <w:sz w:val="19"/>
          <w:szCs w:val="17"/>
        </w:rPr>
        <w:br/>
      </w:r>
      <w:r w:rsidR="002A19C7">
        <w:rPr>
          <w:rFonts w:cstheme="minorHAnsi"/>
          <w:color w:val="18657C"/>
          <w:sz w:val="19"/>
          <w:szCs w:val="17"/>
        </w:rPr>
        <w:t>3502 GA</w:t>
      </w:r>
      <w:r w:rsidR="00392262" w:rsidRPr="00AA1D30">
        <w:rPr>
          <w:rFonts w:cstheme="minorHAnsi"/>
          <w:color w:val="18657C"/>
          <w:sz w:val="19"/>
          <w:szCs w:val="17"/>
        </w:rPr>
        <w:t xml:space="preserve"> </w:t>
      </w:r>
      <w:r w:rsidR="002A19C7">
        <w:rPr>
          <w:rFonts w:cstheme="minorHAnsi"/>
          <w:color w:val="18657C"/>
          <w:sz w:val="19"/>
          <w:szCs w:val="17"/>
        </w:rPr>
        <w:t>UTRECHT</w:t>
      </w:r>
    </w:p>
    <w:p w14:paraId="6B0E802C" w14:textId="77777777" w:rsidR="00392262" w:rsidRPr="00AA1D30" w:rsidRDefault="00392262" w:rsidP="00392262">
      <w:pPr>
        <w:spacing w:line="240" w:lineRule="auto"/>
        <w:ind w:left="2832" w:hanging="2832"/>
        <w:rPr>
          <w:rFonts w:cstheme="minorHAnsi"/>
          <w:color w:val="18657C"/>
          <w:sz w:val="19"/>
          <w:szCs w:val="17"/>
        </w:rPr>
      </w:pPr>
      <w:r w:rsidRPr="00AA1D30">
        <w:rPr>
          <w:rFonts w:cstheme="minorHAnsi"/>
          <w:color w:val="18657C"/>
          <w:sz w:val="19"/>
          <w:szCs w:val="17"/>
        </w:rPr>
        <w:t>Bezoekadres:</w:t>
      </w:r>
      <w:r w:rsidRPr="00AA1D30">
        <w:rPr>
          <w:rFonts w:cstheme="minorHAnsi"/>
          <w:color w:val="18657C"/>
          <w:sz w:val="19"/>
          <w:szCs w:val="17"/>
        </w:rPr>
        <w:tab/>
      </w:r>
      <w:proofErr w:type="spellStart"/>
      <w:r w:rsidR="002A19C7">
        <w:rPr>
          <w:rFonts w:cstheme="minorHAnsi"/>
          <w:color w:val="18657C"/>
          <w:sz w:val="19"/>
          <w:szCs w:val="17"/>
        </w:rPr>
        <w:t>Winthontlaan</w:t>
      </w:r>
      <w:proofErr w:type="spellEnd"/>
      <w:r w:rsidR="002A19C7">
        <w:rPr>
          <w:rFonts w:cstheme="minorHAnsi"/>
          <w:color w:val="18657C"/>
          <w:sz w:val="19"/>
          <w:szCs w:val="17"/>
        </w:rPr>
        <w:t xml:space="preserve"> 2</w:t>
      </w:r>
      <w:r w:rsidRPr="00AA1D30">
        <w:rPr>
          <w:rFonts w:cstheme="minorHAnsi"/>
          <w:color w:val="18657C"/>
          <w:sz w:val="19"/>
          <w:szCs w:val="17"/>
        </w:rPr>
        <w:br/>
      </w:r>
      <w:r w:rsidR="002A19C7">
        <w:rPr>
          <w:rFonts w:cstheme="minorHAnsi"/>
          <w:color w:val="18657C"/>
          <w:sz w:val="19"/>
          <w:szCs w:val="17"/>
        </w:rPr>
        <w:t>3526</w:t>
      </w:r>
      <w:r w:rsidRPr="00AA1D30">
        <w:rPr>
          <w:rFonts w:cstheme="minorHAnsi"/>
          <w:color w:val="18657C"/>
          <w:sz w:val="19"/>
          <w:szCs w:val="17"/>
        </w:rPr>
        <w:t xml:space="preserve"> </w:t>
      </w:r>
      <w:r w:rsidR="002A19C7">
        <w:rPr>
          <w:rFonts w:cstheme="minorHAnsi"/>
          <w:color w:val="18657C"/>
          <w:sz w:val="19"/>
          <w:szCs w:val="17"/>
        </w:rPr>
        <w:t>KV</w:t>
      </w:r>
      <w:r w:rsidRPr="00AA1D30">
        <w:rPr>
          <w:rFonts w:cstheme="minorHAnsi"/>
          <w:color w:val="18657C"/>
          <w:sz w:val="19"/>
          <w:szCs w:val="17"/>
        </w:rPr>
        <w:t xml:space="preserve">  </w:t>
      </w:r>
      <w:r w:rsidR="002A19C7">
        <w:rPr>
          <w:rFonts w:cstheme="minorHAnsi"/>
          <w:color w:val="18657C"/>
          <w:sz w:val="19"/>
          <w:szCs w:val="17"/>
        </w:rPr>
        <w:t>UTRECHT</w:t>
      </w:r>
    </w:p>
    <w:p w14:paraId="26580D79" w14:textId="77777777" w:rsidR="00B4495B" w:rsidRDefault="00B4495B" w:rsidP="00392262">
      <w:pPr>
        <w:spacing w:line="240" w:lineRule="auto"/>
        <w:ind w:left="2292" w:hanging="2292"/>
        <w:rPr>
          <w:rFonts w:ascii="Calibri" w:eastAsia="Times New Roman" w:hAnsi="Calibri" w:cs="Calibri"/>
          <w:color w:val="000000"/>
          <w:sz w:val="19"/>
          <w:szCs w:val="17"/>
          <w:lang w:eastAsia="nl-NL"/>
        </w:rPr>
      </w:pPr>
    </w:p>
    <w:p w14:paraId="1B09AD9B" w14:textId="77777777" w:rsidR="006E443B" w:rsidRPr="00AA1D30" w:rsidRDefault="00392262" w:rsidP="00392262">
      <w:pPr>
        <w:spacing w:line="240" w:lineRule="auto"/>
        <w:ind w:left="2292" w:hanging="2292"/>
        <w:rPr>
          <w:rFonts w:cstheme="minorHAnsi"/>
          <w:color w:val="18657C"/>
        </w:rPr>
      </w:pPr>
      <w:r w:rsidRPr="00AA1D30">
        <w:rPr>
          <w:rFonts w:eastAsia="Times New Roman" w:cstheme="minorHAnsi"/>
          <w:color w:val="18657C"/>
          <w:sz w:val="19"/>
          <w:szCs w:val="17"/>
          <w:lang w:eastAsia="nl-NL"/>
        </w:rPr>
        <w:t xml:space="preserve">© </w:t>
      </w:r>
      <w:r w:rsidR="002A19C7">
        <w:rPr>
          <w:rFonts w:eastAsia="Times New Roman" w:cstheme="minorHAnsi"/>
          <w:color w:val="18657C"/>
          <w:sz w:val="19"/>
          <w:szCs w:val="17"/>
          <w:lang w:eastAsia="nl-NL"/>
        </w:rPr>
        <w:t xml:space="preserve">Stichting </w:t>
      </w:r>
      <w:r w:rsidR="002A19C7" w:rsidRPr="00AA1D30">
        <w:rPr>
          <w:rFonts w:eastAsia="Times New Roman" w:cstheme="minorHAnsi"/>
          <w:color w:val="18657C"/>
          <w:sz w:val="19"/>
          <w:szCs w:val="17"/>
          <w:lang w:eastAsia="nl-NL"/>
        </w:rPr>
        <w:t>NWO</w:t>
      </w:r>
      <w:r w:rsidR="002A19C7">
        <w:rPr>
          <w:rFonts w:eastAsia="Times New Roman" w:cstheme="minorHAnsi"/>
          <w:color w:val="18657C"/>
          <w:sz w:val="19"/>
          <w:szCs w:val="17"/>
          <w:lang w:eastAsia="nl-NL"/>
        </w:rPr>
        <w:t>-I</w:t>
      </w:r>
      <w:r w:rsidR="002A19C7" w:rsidRPr="00AA1D30">
        <w:rPr>
          <w:rFonts w:eastAsia="Times New Roman" w:cstheme="minorHAnsi"/>
          <w:color w:val="18657C"/>
          <w:sz w:val="19"/>
          <w:szCs w:val="17"/>
          <w:lang w:eastAsia="nl-NL"/>
        </w:rPr>
        <w:t>: Alle rechten voorbehouden</w:t>
      </w:r>
      <w:r w:rsidRPr="00AA1D30">
        <w:rPr>
          <w:rFonts w:cstheme="minorHAnsi"/>
          <w:color w:val="18657C"/>
          <w:sz w:val="17"/>
          <w:szCs w:val="17"/>
        </w:rPr>
        <w:br/>
      </w:r>
    </w:p>
    <w:p w14:paraId="5D55D432" w14:textId="77777777" w:rsidR="00B4495B" w:rsidRPr="002402A3" w:rsidRDefault="002519D5" w:rsidP="00AF7FA6">
      <w:pPr>
        <w:pStyle w:val="Kop1nw"/>
        <w:numPr>
          <w:ilvl w:val="0"/>
          <w:numId w:val="0"/>
        </w:numPr>
        <w:rPr>
          <w:bCs/>
        </w:rPr>
      </w:pPr>
      <w:r w:rsidRPr="002402A3">
        <w:lastRenderedPageBreak/>
        <w:t>Inhoudsopgave</w:t>
      </w:r>
      <w:r w:rsidR="00B4495B" w:rsidRPr="002402A3">
        <w:rPr>
          <w:bCs/>
        </w:rPr>
        <w:t xml:space="preserve"> </w:t>
      </w:r>
    </w:p>
    <w:p w14:paraId="40BA678B" w14:textId="77777777" w:rsidR="002519D5" w:rsidRDefault="002519D5" w:rsidP="00A63A5E">
      <w:pPr>
        <w:autoSpaceDE w:val="0"/>
        <w:autoSpaceDN w:val="0"/>
        <w:adjustRightInd w:val="0"/>
        <w:spacing w:after="0" w:line="240" w:lineRule="auto"/>
        <w:rPr>
          <w:rFonts w:ascii="Verdana" w:hAnsi="Verdana" w:cs="Verdana"/>
          <w:b/>
          <w:bCs/>
          <w:color w:val="525960"/>
        </w:rPr>
      </w:pPr>
    </w:p>
    <w:p w14:paraId="4A23101E" w14:textId="77777777" w:rsidR="006B0169" w:rsidRPr="00E64A95" w:rsidRDefault="006B0169" w:rsidP="00A63A5E">
      <w:pPr>
        <w:autoSpaceDE w:val="0"/>
        <w:autoSpaceDN w:val="0"/>
        <w:adjustRightInd w:val="0"/>
        <w:spacing w:after="0" w:line="240" w:lineRule="auto"/>
        <w:rPr>
          <w:rFonts w:eastAsiaTheme="minorEastAsia" w:cstheme="minorHAnsi"/>
          <w:bCs/>
          <w:sz w:val="19"/>
          <w:szCs w:val="19"/>
          <w:lang w:eastAsia="nl-NL"/>
        </w:rPr>
      </w:pPr>
      <w:r w:rsidRPr="00E64A95">
        <w:rPr>
          <w:rFonts w:eastAsiaTheme="minorEastAsia" w:cstheme="minorHAnsi"/>
          <w:bCs/>
          <w:sz w:val="19"/>
          <w:szCs w:val="19"/>
          <w:lang w:eastAsia="nl-NL"/>
        </w:rPr>
        <w:t>Definities begrippen</w:t>
      </w:r>
      <w:r w:rsidRPr="00E64A95">
        <w:rPr>
          <w:rFonts w:eastAsiaTheme="minorEastAsia" w:cstheme="minorHAnsi"/>
          <w:bCs/>
          <w:sz w:val="19"/>
          <w:szCs w:val="19"/>
          <w:lang w:eastAsia="nl-NL"/>
        </w:rPr>
        <w:tab/>
      </w:r>
      <w:r w:rsidRPr="00E64A95">
        <w:rPr>
          <w:rFonts w:eastAsiaTheme="minorEastAsia" w:cstheme="minorHAnsi"/>
          <w:bCs/>
          <w:sz w:val="19"/>
          <w:szCs w:val="19"/>
          <w:lang w:eastAsia="nl-NL"/>
        </w:rPr>
        <w:tab/>
      </w:r>
      <w:r w:rsidRPr="00E64A95">
        <w:rPr>
          <w:rFonts w:eastAsiaTheme="minorEastAsia" w:cstheme="minorHAnsi"/>
          <w:bCs/>
          <w:sz w:val="19"/>
          <w:szCs w:val="19"/>
          <w:lang w:eastAsia="nl-NL"/>
        </w:rPr>
        <w:tab/>
      </w:r>
      <w:r w:rsidRPr="00E64A95">
        <w:rPr>
          <w:rFonts w:eastAsiaTheme="minorEastAsia" w:cstheme="minorHAnsi"/>
          <w:bCs/>
          <w:sz w:val="19"/>
          <w:szCs w:val="19"/>
          <w:lang w:eastAsia="nl-NL"/>
        </w:rPr>
        <w:tab/>
      </w:r>
      <w:r w:rsidRPr="00E64A95">
        <w:rPr>
          <w:rFonts w:eastAsiaTheme="minorEastAsia" w:cstheme="minorHAnsi"/>
          <w:bCs/>
          <w:sz w:val="19"/>
          <w:szCs w:val="19"/>
          <w:lang w:eastAsia="nl-NL"/>
        </w:rPr>
        <w:tab/>
      </w:r>
      <w:r w:rsidRPr="00E64A95">
        <w:rPr>
          <w:rFonts w:eastAsiaTheme="minorEastAsia" w:cstheme="minorHAnsi"/>
          <w:bCs/>
          <w:sz w:val="19"/>
          <w:szCs w:val="19"/>
          <w:lang w:eastAsia="nl-NL"/>
        </w:rPr>
        <w:tab/>
      </w:r>
      <w:r w:rsidRPr="00E64A95">
        <w:rPr>
          <w:rFonts w:eastAsiaTheme="minorEastAsia" w:cstheme="minorHAnsi"/>
          <w:bCs/>
          <w:sz w:val="19"/>
          <w:szCs w:val="19"/>
          <w:lang w:eastAsia="nl-NL"/>
        </w:rPr>
        <w:tab/>
        <w:t xml:space="preserve">pag. </w:t>
      </w:r>
      <w:r w:rsidR="00597F3F" w:rsidRPr="00E64A95">
        <w:rPr>
          <w:rFonts w:eastAsiaTheme="minorEastAsia" w:cstheme="minorHAnsi"/>
          <w:bCs/>
          <w:sz w:val="19"/>
          <w:szCs w:val="19"/>
          <w:lang w:eastAsia="nl-NL"/>
        </w:rPr>
        <w:t>4</w:t>
      </w:r>
    </w:p>
    <w:p w14:paraId="3E2E39D2" w14:textId="77777777" w:rsidR="006B0169" w:rsidRPr="00E64A95" w:rsidRDefault="006B0169" w:rsidP="00A63A5E">
      <w:pPr>
        <w:autoSpaceDE w:val="0"/>
        <w:autoSpaceDN w:val="0"/>
        <w:adjustRightInd w:val="0"/>
        <w:spacing w:after="0" w:line="240" w:lineRule="auto"/>
        <w:rPr>
          <w:rFonts w:cstheme="minorHAnsi"/>
          <w:bCs/>
          <w:sz w:val="19"/>
          <w:szCs w:val="19"/>
        </w:rPr>
      </w:pPr>
    </w:p>
    <w:p w14:paraId="0E6D0ED9" w14:textId="77777777" w:rsidR="00550C5D" w:rsidRPr="00E64A95" w:rsidRDefault="00550C5D" w:rsidP="00A63A5E">
      <w:pPr>
        <w:autoSpaceDE w:val="0"/>
        <w:autoSpaceDN w:val="0"/>
        <w:adjustRightInd w:val="0"/>
        <w:spacing w:after="0" w:line="240" w:lineRule="auto"/>
        <w:rPr>
          <w:rFonts w:cstheme="minorHAnsi"/>
          <w:bCs/>
          <w:sz w:val="19"/>
          <w:szCs w:val="19"/>
        </w:rPr>
      </w:pPr>
      <w:r w:rsidRPr="00E64A95">
        <w:rPr>
          <w:rFonts w:cstheme="minorHAnsi"/>
          <w:bCs/>
          <w:sz w:val="19"/>
          <w:szCs w:val="19"/>
        </w:rPr>
        <w:t>Inleiding</w:t>
      </w:r>
      <w:r w:rsidR="00C1064B" w:rsidRPr="00E64A95">
        <w:rPr>
          <w:rFonts w:cstheme="minorHAnsi"/>
          <w:bCs/>
          <w:sz w:val="19"/>
          <w:szCs w:val="19"/>
        </w:rPr>
        <w:tab/>
      </w:r>
      <w:r w:rsidR="00C1064B" w:rsidRPr="00E64A95">
        <w:rPr>
          <w:rFonts w:cstheme="minorHAnsi"/>
          <w:bCs/>
          <w:sz w:val="19"/>
          <w:szCs w:val="19"/>
        </w:rPr>
        <w:tab/>
      </w:r>
      <w:r w:rsidR="00C1064B" w:rsidRPr="00E64A95">
        <w:rPr>
          <w:rFonts w:cstheme="minorHAnsi"/>
          <w:bCs/>
          <w:sz w:val="19"/>
          <w:szCs w:val="19"/>
        </w:rPr>
        <w:tab/>
      </w:r>
      <w:r w:rsidR="00C1064B" w:rsidRPr="00E64A95">
        <w:rPr>
          <w:rFonts w:cstheme="minorHAnsi"/>
          <w:bCs/>
          <w:sz w:val="19"/>
          <w:szCs w:val="19"/>
        </w:rPr>
        <w:tab/>
      </w:r>
      <w:r w:rsidR="00C1064B" w:rsidRPr="00E64A95">
        <w:rPr>
          <w:rFonts w:cstheme="minorHAnsi"/>
          <w:bCs/>
          <w:sz w:val="19"/>
          <w:szCs w:val="19"/>
        </w:rPr>
        <w:tab/>
      </w:r>
      <w:r w:rsidR="00C1064B" w:rsidRPr="00E64A95">
        <w:rPr>
          <w:rFonts w:cstheme="minorHAnsi"/>
          <w:bCs/>
          <w:sz w:val="19"/>
          <w:szCs w:val="19"/>
        </w:rPr>
        <w:tab/>
      </w:r>
      <w:r w:rsidR="00C1064B" w:rsidRPr="00E64A95">
        <w:rPr>
          <w:rFonts w:cstheme="minorHAnsi"/>
          <w:bCs/>
          <w:sz w:val="19"/>
          <w:szCs w:val="19"/>
        </w:rPr>
        <w:tab/>
      </w:r>
      <w:r w:rsidR="00C1064B" w:rsidRPr="00E64A95">
        <w:rPr>
          <w:rFonts w:cstheme="minorHAnsi"/>
          <w:bCs/>
          <w:sz w:val="19"/>
          <w:szCs w:val="19"/>
        </w:rPr>
        <w:tab/>
      </w:r>
      <w:r w:rsidR="00AA1D30" w:rsidRPr="00E64A95">
        <w:rPr>
          <w:rFonts w:cstheme="minorHAnsi"/>
          <w:bCs/>
          <w:sz w:val="19"/>
          <w:szCs w:val="19"/>
        </w:rPr>
        <w:tab/>
      </w:r>
      <w:r w:rsidR="00C1064B" w:rsidRPr="00E64A95">
        <w:rPr>
          <w:rFonts w:eastAsiaTheme="minorEastAsia" w:cstheme="minorHAnsi"/>
          <w:bCs/>
          <w:sz w:val="19"/>
          <w:szCs w:val="19"/>
          <w:lang w:eastAsia="nl-NL"/>
        </w:rPr>
        <w:t xml:space="preserve">pag. </w:t>
      </w:r>
      <w:r w:rsidR="00597F3F" w:rsidRPr="00E64A95">
        <w:rPr>
          <w:rFonts w:eastAsiaTheme="minorEastAsia" w:cstheme="minorHAnsi"/>
          <w:bCs/>
          <w:sz w:val="19"/>
          <w:szCs w:val="19"/>
          <w:lang w:eastAsia="nl-NL"/>
        </w:rPr>
        <w:t>7</w:t>
      </w:r>
    </w:p>
    <w:p w14:paraId="08DF6158" w14:textId="77777777" w:rsidR="00550C5D" w:rsidRPr="00E64A95" w:rsidRDefault="00550C5D" w:rsidP="00A63A5E">
      <w:pPr>
        <w:autoSpaceDE w:val="0"/>
        <w:autoSpaceDN w:val="0"/>
        <w:adjustRightInd w:val="0"/>
        <w:spacing w:after="0" w:line="240" w:lineRule="auto"/>
        <w:rPr>
          <w:rFonts w:cstheme="minorHAnsi"/>
          <w:bCs/>
          <w:sz w:val="19"/>
          <w:szCs w:val="19"/>
        </w:rPr>
      </w:pPr>
    </w:p>
    <w:p w14:paraId="7CA61D85" w14:textId="77777777" w:rsidR="006B0169" w:rsidRPr="00E64A95" w:rsidRDefault="006B0169" w:rsidP="00A63A5E">
      <w:pPr>
        <w:autoSpaceDE w:val="0"/>
        <w:autoSpaceDN w:val="0"/>
        <w:adjustRightInd w:val="0"/>
        <w:spacing w:after="0" w:line="240" w:lineRule="auto"/>
        <w:rPr>
          <w:rFonts w:eastAsiaTheme="minorEastAsia" w:cstheme="minorHAnsi"/>
          <w:bCs/>
          <w:sz w:val="19"/>
          <w:szCs w:val="19"/>
          <w:lang w:eastAsia="nl-NL"/>
        </w:rPr>
      </w:pPr>
      <w:r w:rsidRPr="00E64A95">
        <w:rPr>
          <w:rFonts w:eastAsiaTheme="minorEastAsia" w:cstheme="minorHAnsi"/>
          <w:bCs/>
          <w:sz w:val="19"/>
          <w:szCs w:val="19"/>
          <w:lang w:eastAsia="nl-NL"/>
        </w:rPr>
        <w:t>Hoofdstuk 1</w:t>
      </w:r>
      <w:r w:rsidRPr="00E64A95">
        <w:rPr>
          <w:rFonts w:eastAsiaTheme="minorEastAsia" w:cstheme="minorHAnsi"/>
          <w:bCs/>
          <w:sz w:val="19"/>
          <w:szCs w:val="19"/>
          <w:lang w:eastAsia="nl-NL"/>
        </w:rPr>
        <w:tab/>
      </w:r>
      <w:r w:rsidR="00550C5D" w:rsidRPr="00E64A95">
        <w:rPr>
          <w:rFonts w:eastAsiaTheme="minorEastAsia" w:cstheme="minorHAnsi"/>
          <w:bCs/>
          <w:sz w:val="19"/>
          <w:szCs w:val="19"/>
          <w:lang w:eastAsia="nl-NL"/>
        </w:rPr>
        <w:t>Organisatie en aan te besteden Opdracht</w:t>
      </w:r>
      <w:r w:rsidRPr="00E64A95">
        <w:rPr>
          <w:rFonts w:eastAsiaTheme="minorEastAsia" w:cstheme="minorHAnsi"/>
          <w:bCs/>
          <w:sz w:val="19"/>
          <w:szCs w:val="19"/>
          <w:lang w:eastAsia="nl-NL"/>
        </w:rPr>
        <w:tab/>
      </w:r>
      <w:r w:rsidRPr="00E64A95">
        <w:rPr>
          <w:rFonts w:eastAsiaTheme="minorEastAsia" w:cstheme="minorHAnsi"/>
          <w:bCs/>
          <w:sz w:val="19"/>
          <w:szCs w:val="19"/>
          <w:lang w:eastAsia="nl-NL"/>
        </w:rPr>
        <w:tab/>
      </w:r>
      <w:r w:rsidR="00AA1D30" w:rsidRPr="00E64A95">
        <w:rPr>
          <w:rFonts w:eastAsiaTheme="minorEastAsia" w:cstheme="minorHAnsi"/>
          <w:bCs/>
          <w:sz w:val="19"/>
          <w:szCs w:val="19"/>
          <w:lang w:eastAsia="nl-NL"/>
        </w:rPr>
        <w:tab/>
      </w:r>
      <w:r w:rsidRPr="00E64A95">
        <w:rPr>
          <w:rFonts w:eastAsiaTheme="minorEastAsia" w:cstheme="minorHAnsi"/>
          <w:bCs/>
          <w:sz w:val="19"/>
          <w:szCs w:val="19"/>
          <w:lang w:eastAsia="nl-NL"/>
        </w:rPr>
        <w:t xml:space="preserve">pag. </w:t>
      </w:r>
      <w:r w:rsidR="00E64A95" w:rsidRPr="00E64A95">
        <w:rPr>
          <w:rFonts w:eastAsiaTheme="minorEastAsia" w:cstheme="minorHAnsi"/>
          <w:bCs/>
          <w:sz w:val="19"/>
          <w:szCs w:val="19"/>
          <w:lang w:eastAsia="nl-NL"/>
        </w:rPr>
        <w:t>8</w:t>
      </w:r>
    </w:p>
    <w:p w14:paraId="0BC76C22" w14:textId="77777777" w:rsidR="006B0169" w:rsidRPr="00E64A95" w:rsidRDefault="006B0169" w:rsidP="00A63A5E">
      <w:pPr>
        <w:autoSpaceDE w:val="0"/>
        <w:autoSpaceDN w:val="0"/>
        <w:adjustRightInd w:val="0"/>
        <w:spacing w:after="0" w:line="240" w:lineRule="auto"/>
        <w:rPr>
          <w:rFonts w:eastAsiaTheme="minorEastAsia" w:cstheme="minorHAnsi"/>
          <w:bCs/>
          <w:sz w:val="19"/>
          <w:szCs w:val="19"/>
          <w:lang w:eastAsia="nl-NL"/>
        </w:rPr>
      </w:pPr>
    </w:p>
    <w:p w14:paraId="7C8C0EB8" w14:textId="77777777" w:rsidR="006B0169" w:rsidRPr="00E64A95" w:rsidRDefault="006B0169" w:rsidP="00A63A5E">
      <w:pPr>
        <w:autoSpaceDE w:val="0"/>
        <w:autoSpaceDN w:val="0"/>
        <w:adjustRightInd w:val="0"/>
        <w:spacing w:after="0" w:line="240" w:lineRule="auto"/>
        <w:rPr>
          <w:rFonts w:eastAsiaTheme="minorEastAsia" w:cstheme="minorHAnsi"/>
          <w:bCs/>
          <w:sz w:val="19"/>
          <w:szCs w:val="19"/>
          <w:lang w:eastAsia="nl-NL"/>
        </w:rPr>
      </w:pPr>
      <w:r w:rsidRPr="00E64A95">
        <w:rPr>
          <w:rFonts w:eastAsiaTheme="minorEastAsia" w:cstheme="minorHAnsi"/>
          <w:bCs/>
          <w:sz w:val="19"/>
          <w:szCs w:val="19"/>
          <w:lang w:eastAsia="nl-NL"/>
        </w:rPr>
        <w:t>Hoofdstuk 2</w:t>
      </w:r>
      <w:r w:rsidRPr="00E64A95">
        <w:rPr>
          <w:rFonts w:eastAsiaTheme="minorEastAsia" w:cstheme="minorHAnsi"/>
          <w:bCs/>
          <w:sz w:val="19"/>
          <w:szCs w:val="19"/>
          <w:lang w:eastAsia="nl-NL"/>
        </w:rPr>
        <w:tab/>
        <w:t>Procedure en voorwaarden</w:t>
      </w:r>
      <w:r w:rsidRPr="00E64A95">
        <w:rPr>
          <w:rFonts w:eastAsiaTheme="minorEastAsia" w:cstheme="minorHAnsi"/>
          <w:bCs/>
          <w:sz w:val="19"/>
          <w:szCs w:val="19"/>
          <w:lang w:eastAsia="nl-NL"/>
        </w:rPr>
        <w:tab/>
      </w:r>
      <w:r w:rsidRPr="00E64A95">
        <w:rPr>
          <w:rFonts w:eastAsiaTheme="minorEastAsia" w:cstheme="minorHAnsi"/>
          <w:bCs/>
          <w:sz w:val="19"/>
          <w:szCs w:val="19"/>
          <w:lang w:eastAsia="nl-NL"/>
        </w:rPr>
        <w:tab/>
      </w:r>
      <w:r w:rsidRPr="00E64A95">
        <w:rPr>
          <w:rFonts w:eastAsiaTheme="minorEastAsia" w:cstheme="minorHAnsi"/>
          <w:bCs/>
          <w:sz w:val="19"/>
          <w:szCs w:val="19"/>
          <w:lang w:eastAsia="nl-NL"/>
        </w:rPr>
        <w:tab/>
      </w:r>
      <w:r w:rsidRPr="00E64A95">
        <w:rPr>
          <w:rFonts w:eastAsiaTheme="minorEastAsia" w:cstheme="minorHAnsi"/>
          <w:bCs/>
          <w:sz w:val="19"/>
          <w:szCs w:val="19"/>
          <w:lang w:eastAsia="nl-NL"/>
        </w:rPr>
        <w:tab/>
      </w:r>
      <w:r w:rsidR="00AA1D30" w:rsidRPr="00E64A95">
        <w:rPr>
          <w:rFonts w:eastAsiaTheme="minorEastAsia" w:cstheme="minorHAnsi"/>
          <w:bCs/>
          <w:sz w:val="19"/>
          <w:szCs w:val="19"/>
          <w:lang w:eastAsia="nl-NL"/>
        </w:rPr>
        <w:tab/>
      </w:r>
      <w:r w:rsidRPr="00E64A95">
        <w:rPr>
          <w:rFonts w:eastAsiaTheme="minorEastAsia" w:cstheme="minorHAnsi"/>
          <w:bCs/>
          <w:sz w:val="19"/>
          <w:szCs w:val="19"/>
          <w:lang w:eastAsia="nl-NL"/>
        </w:rPr>
        <w:t xml:space="preserve">pag. </w:t>
      </w:r>
      <w:r w:rsidR="00E64A95" w:rsidRPr="00E64A95">
        <w:rPr>
          <w:rFonts w:eastAsiaTheme="minorEastAsia" w:cstheme="minorHAnsi"/>
          <w:bCs/>
          <w:sz w:val="19"/>
          <w:szCs w:val="19"/>
          <w:lang w:eastAsia="nl-NL"/>
        </w:rPr>
        <w:t>11</w:t>
      </w:r>
    </w:p>
    <w:p w14:paraId="241D95CB" w14:textId="77777777" w:rsidR="006B0169" w:rsidRPr="00E64A95" w:rsidRDefault="006B0169" w:rsidP="00A63A5E">
      <w:pPr>
        <w:autoSpaceDE w:val="0"/>
        <w:autoSpaceDN w:val="0"/>
        <w:adjustRightInd w:val="0"/>
        <w:spacing w:after="0" w:line="240" w:lineRule="auto"/>
        <w:rPr>
          <w:rFonts w:eastAsiaTheme="minorEastAsia" w:cstheme="minorHAnsi"/>
          <w:bCs/>
          <w:sz w:val="19"/>
          <w:szCs w:val="19"/>
          <w:lang w:eastAsia="nl-NL"/>
        </w:rPr>
      </w:pPr>
    </w:p>
    <w:p w14:paraId="1E08446C" w14:textId="77777777" w:rsidR="006B0169" w:rsidRPr="00E64A95" w:rsidRDefault="006B0169" w:rsidP="00A63A5E">
      <w:pPr>
        <w:autoSpaceDE w:val="0"/>
        <w:autoSpaceDN w:val="0"/>
        <w:adjustRightInd w:val="0"/>
        <w:spacing w:after="0" w:line="240" w:lineRule="auto"/>
        <w:rPr>
          <w:rFonts w:eastAsiaTheme="minorEastAsia" w:cstheme="minorHAnsi"/>
          <w:bCs/>
          <w:sz w:val="19"/>
          <w:szCs w:val="19"/>
          <w:lang w:eastAsia="nl-NL"/>
        </w:rPr>
      </w:pPr>
      <w:r w:rsidRPr="00E64A95">
        <w:rPr>
          <w:rFonts w:eastAsiaTheme="minorEastAsia" w:cstheme="minorHAnsi"/>
          <w:bCs/>
          <w:sz w:val="19"/>
          <w:szCs w:val="19"/>
          <w:lang w:eastAsia="nl-NL"/>
        </w:rPr>
        <w:t>Hoofdstuk 3</w:t>
      </w:r>
      <w:r w:rsidRPr="00E64A95">
        <w:rPr>
          <w:rFonts w:eastAsiaTheme="minorEastAsia" w:cstheme="minorHAnsi"/>
          <w:bCs/>
          <w:sz w:val="19"/>
          <w:szCs w:val="19"/>
          <w:lang w:eastAsia="nl-NL"/>
        </w:rPr>
        <w:tab/>
        <w:t>Beoordeling van de Inschrijvingen</w:t>
      </w:r>
      <w:r w:rsidRPr="00E64A95">
        <w:rPr>
          <w:rFonts w:eastAsiaTheme="minorEastAsia" w:cstheme="minorHAnsi"/>
          <w:bCs/>
          <w:sz w:val="19"/>
          <w:szCs w:val="19"/>
          <w:lang w:eastAsia="nl-NL"/>
        </w:rPr>
        <w:tab/>
      </w:r>
      <w:r w:rsidRPr="00E64A95">
        <w:rPr>
          <w:rFonts w:eastAsiaTheme="minorEastAsia" w:cstheme="minorHAnsi"/>
          <w:bCs/>
          <w:sz w:val="19"/>
          <w:szCs w:val="19"/>
          <w:lang w:eastAsia="nl-NL"/>
        </w:rPr>
        <w:tab/>
      </w:r>
      <w:r w:rsidRPr="00E64A95">
        <w:rPr>
          <w:rFonts w:eastAsiaTheme="minorEastAsia" w:cstheme="minorHAnsi"/>
          <w:bCs/>
          <w:sz w:val="19"/>
          <w:szCs w:val="19"/>
          <w:lang w:eastAsia="nl-NL"/>
        </w:rPr>
        <w:tab/>
      </w:r>
      <w:r w:rsidR="00AA1D30" w:rsidRPr="00E64A95">
        <w:rPr>
          <w:rFonts w:eastAsiaTheme="minorEastAsia" w:cstheme="minorHAnsi"/>
          <w:bCs/>
          <w:sz w:val="19"/>
          <w:szCs w:val="19"/>
          <w:lang w:eastAsia="nl-NL"/>
        </w:rPr>
        <w:tab/>
      </w:r>
      <w:r w:rsidRPr="00E64A95">
        <w:rPr>
          <w:rFonts w:eastAsiaTheme="minorEastAsia" w:cstheme="minorHAnsi"/>
          <w:bCs/>
          <w:sz w:val="19"/>
          <w:szCs w:val="19"/>
          <w:lang w:eastAsia="nl-NL"/>
        </w:rPr>
        <w:t xml:space="preserve">pag. </w:t>
      </w:r>
      <w:r w:rsidR="00E64A95" w:rsidRPr="00E64A95">
        <w:rPr>
          <w:rFonts w:eastAsiaTheme="minorEastAsia" w:cstheme="minorHAnsi"/>
          <w:bCs/>
          <w:sz w:val="19"/>
          <w:szCs w:val="19"/>
          <w:lang w:eastAsia="nl-NL"/>
        </w:rPr>
        <w:t>18</w:t>
      </w:r>
    </w:p>
    <w:p w14:paraId="3E359523" w14:textId="77777777" w:rsidR="006B0169" w:rsidRPr="00E64A95" w:rsidRDefault="006B0169" w:rsidP="00A63A5E">
      <w:pPr>
        <w:autoSpaceDE w:val="0"/>
        <w:autoSpaceDN w:val="0"/>
        <w:adjustRightInd w:val="0"/>
        <w:spacing w:after="0" w:line="240" w:lineRule="auto"/>
        <w:rPr>
          <w:rFonts w:eastAsiaTheme="minorEastAsia" w:cstheme="minorHAnsi"/>
          <w:bCs/>
          <w:sz w:val="19"/>
          <w:szCs w:val="19"/>
          <w:lang w:eastAsia="nl-NL"/>
        </w:rPr>
      </w:pPr>
    </w:p>
    <w:p w14:paraId="28A73882" w14:textId="77777777" w:rsidR="006B0169" w:rsidRPr="00E64A95" w:rsidRDefault="006B0169" w:rsidP="00A63A5E">
      <w:pPr>
        <w:autoSpaceDE w:val="0"/>
        <w:autoSpaceDN w:val="0"/>
        <w:adjustRightInd w:val="0"/>
        <w:spacing w:after="0" w:line="240" w:lineRule="auto"/>
        <w:rPr>
          <w:rFonts w:eastAsiaTheme="minorEastAsia" w:cstheme="minorHAnsi"/>
          <w:bCs/>
          <w:sz w:val="19"/>
          <w:szCs w:val="19"/>
          <w:lang w:eastAsia="nl-NL"/>
        </w:rPr>
      </w:pPr>
      <w:r w:rsidRPr="00E64A95">
        <w:rPr>
          <w:rFonts w:eastAsiaTheme="minorEastAsia" w:cstheme="minorHAnsi"/>
          <w:bCs/>
          <w:sz w:val="19"/>
          <w:szCs w:val="19"/>
          <w:lang w:eastAsia="nl-NL"/>
        </w:rPr>
        <w:t>Hoofdstuk 4</w:t>
      </w:r>
      <w:r w:rsidRPr="00E64A95">
        <w:rPr>
          <w:rFonts w:eastAsiaTheme="minorEastAsia" w:cstheme="minorHAnsi"/>
          <w:bCs/>
          <w:sz w:val="19"/>
          <w:szCs w:val="19"/>
          <w:lang w:eastAsia="nl-NL"/>
        </w:rPr>
        <w:tab/>
        <w:t xml:space="preserve">Uitsluitingsgronden en </w:t>
      </w:r>
      <w:r w:rsidR="00550C5D" w:rsidRPr="00E64A95">
        <w:rPr>
          <w:rFonts w:eastAsiaTheme="minorEastAsia" w:cstheme="minorHAnsi"/>
          <w:bCs/>
          <w:sz w:val="19"/>
          <w:szCs w:val="19"/>
          <w:lang w:eastAsia="nl-NL"/>
        </w:rPr>
        <w:t>Geschiktheidseisen</w:t>
      </w:r>
      <w:r w:rsidR="0031072D" w:rsidRPr="00E64A95">
        <w:rPr>
          <w:rFonts w:eastAsiaTheme="minorEastAsia" w:cstheme="minorHAnsi"/>
          <w:bCs/>
          <w:sz w:val="19"/>
          <w:szCs w:val="19"/>
          <w:lang w:eastAsia="nl-NL"/>
        </w:rPr>
        <w:tab/>
      </w:r>
      <w:r w:rsidR="0031072D" w:rsidRPr="00E64A95">
        <w:rPr>
          <w:rFonts w:eastAsiaTheme="minorEastAsia" w:cstheme="minorHAnsi"/>
          <w:bCs/>
          <w:sz w:val="19"/>
          <w:szCs w:val="19"/>
          <w:lang w:eastAsia="nl-NL"/>
        </w:rPr>
        <w:tab/>
      </w:r>
      <w:r w:rsidR="00AA1D30" w:rsidRPr="00E64A95">
        <w:rPr>
          <w:rFonts w:eastAsiaTheme="minorEastAsia" w:cstheme="minorHAnsi"/>
          <w:bCs/>
          <w:sz w:val="19"/>
          <w:szCs w:val="19"/>
          <w:lang w:eastAsia="nl-NL"/>
        </w:rPr>
        <w:tab/>
      </w:r>
      <w:r w:rsidRPr="00E64A95">
        <w:rPr>
          <w:rFonts w:eastAsiaTheme="minorEastAsia" w:cstheme="minorHAnsi"/>
          <w:bCs/>
          <w:sz w:val="19"/>
          <w:szCs w:val="19"/>
          <w:lang w:eastAsia="nl-NL"/>
        </w:rPr>
        <w:t xml:space="preserve">pag. </w:t>
      </w:r>
      <w:r w:rsidR="00E64A95" w:rsidRPr="00E64A95">
        <w:rPr>
          <w:rFonts w:eastAsiaTheme="minorEastAsia" w:cstheme="minorHAnsi"/>
          <w:bCs/>
          <w:sz w:val="19"/>
          <w:szCs w:val="19"/>
          <w:lang w:eastAsia="nl-NL"/>
        </w:rPr>
        <w:t>23</w:t>
      </w:r>
    </w:p>
    <w:p w14:paraId="322F9012" w14:textId="77777777" w:rsidR="006B0169" w:rsidRPr="00E64A95" w:rsidRDefault="006B0169" w:rsidP="00A63A5E">
      <w:pPr>
        <w:autoSpaceDE w:val="0"/>
        <w:autoSpaceDN w:val="0"/>
        <w:adjustRightInd w:val="0"/>
        <w:spacing w:after="0" w:line="240" w:lineRule="auto"/>
        <w:rPr>
          <w:rFonts w:eastAsiaTheme="minorEastAsia" w:cstheme="minorHAnsi"/>
          <w:bCs/>
          <w:sz w:val="19"/>
          <w:szCs w:val="19"/>
          <w:lang w:eastAsia="nl-NL"/>
        </w:rPr>
      </w:pPr>
    </w:p>
    <w:p w14:paraId="65B6C8E5" w14:textId="77777777" w:rsidR="006B0169" w:rsidRPr="00E64A95" w:rsidRDefault="006B0169" w:rsidP="00A63A5E">
      <w:pPr>
        <w:autoSpaceDE w:val="0"/>
        <w:autoSpaceDN w:val="0"/>
        <w:adjustRightInd w:val="0"/>
        <w:spacing w:after="0" w:line="240" w:lineRule="auto"/>
        <w:rPr>
          <w:rFonts w:eastAsiaTheme="minorEastAsia" w:cstheme="minorHAnsi"/>
          <w:bCs/>
          <w:sz w:val="19"/>
          <w:szCs w:val="19"/>
          <w:lang w:eastAsia="nl-NL"/>
        </w:rPr>
      </w:pPr>
      <w:r w:rsidRPr="00E64A95">
        <w:rPr>
          <w:rFonts w:eastAsiaTheme="minorEastAsia" w:cstheme="minorHAnsi"/>
          <w:bCs/>
          <w:sz w:val="19"/>
          <w:szCs w:val="19"/>
          <w:lang w:eastAsia="nl-NL"/>
        </w:rPr>
        <w:t xml:space="preserve">Hoofdstuk </w:t>
      </w:r>
      <w:r w:rsidR="00D23104" w:rsidRPr="00E64A95">
        <w:rPr>
          <w:rFonts w:eastAsiaTheme="minorEastAsia" w:cstheme="minorHAnsi"/>
          <w:bCs/>
          <w:sz w:val="19"/>
          <w:szCs w:val="19"/>
          <w:lang w:eastAsia="nl-NL"/>
        </w:rPr>
        <w:t>5</w:t>
      </w:r>
      <w:r w:rsidRPr="00E64A95">
        <w:rPr>
          <w:rFonts w:eastAsiaTheme="minorEastAsia" w:cstheme="minorHAnsi"/>
          <w:bCs/>
          <w:sz w:val="19"/>
          <w:szCs w:val="19"/>
          <w:lang w:eastAsia="nl-NL"/>
        </w:rPr>
        <w:tab/>
      </w:r>
      <w:r w:rsidR="00E64A95" w:rsidRPr="00E64A95">
        <w:rPr>
          <w:rFonts w:eastAsiaTheme="minorEastAsia" w:cstheme="minorHAnsi"/>
          <w:bCs/>
          <w:sz w:val="19"/>
          <w:szCs w:val="19"/>
          <w:lang w:eastAsia="nl-NL"/>
        </w:rPr>
        <w:t>Minimumeisen</w:t>
      </w:r>
      <w:r w:rsidRPr="00E64A95">
        <w:rPr>
          <w:rFonts w:eastAsiaTheme="minorEastAsia" w:cstheme="minorHAnsi"/>
          <w:bCs/>
          <w:sz w:val="19"/>
          <w:szCs w:val="19"/>
          <w:lang w:eastAsia="nl-NL"/>
        </w:rPr>
        <w:tab/>
      </w:r>
      <w:r w:rsidRPr="00E64A95">
        <w:rPr>
          <w:rFonts w:eastAsiaTheme="minorEastAsia" w:cstheme="minorHAnsi"/>
          <w:bCs/>
          <w:sz w:val="19"/>
          <w:szCs w:val="19"/>
          <w:lang w:eastAsia="nl-NL"/>
        </w:rPr>
        <w:tab/>
      </w:r>
      <w:r w:rsidRPr="00E64A95">
        <w:rPr>
          <w:rFonts w:eastAsiaTheme="minorEastAsia" w:cstheme="minorHAnsi"/>
          <w:bCs/>
          <w:sz w:val="19"/>
          <w:szCs w:val="19"/>
          <w:lang w:eastAsia="nl-NL"/>
        </w:rPr>
        <w:tab/>
      </w:r>
      <w:r w:rsidRPr="00E64A95">
        <w:rPr>
          <w:rFonts w:eastAsiaTheme="minorEastAsia" w:cstheme="minorHAnsi"/>
          <w:bCs/>
          <w:sz w:val="19"/>
          <w:szCs w:val="19"/>
          <w:lang w:eastAsia="nl-NL"/>
        </w:rPr>
        <w:tab/>
      </w:r>
      <w:r w:rsidRPr="00E64A95">
        <w:rPr>
          <w:rFonts w:eastAsiaTheme="minorEastAsia" w:cstheme="minorHAnsi"/>
          <w:bCs/>
          <w:sz w:val="19"/>
          <w:szCs w:val="19"/>
          <w:lang w:eastAsia="nl-NL"/>
        </w:rPr>
        <w:tab/>
      </w:r>
      <w:r w:rsidR="00AA1D30" w:rsidRPr="00E64A95">
        <w:rPr>
          <w:rFonts w:eastAsiaTheme="minorEastAsia" w:cstheme="minorHAnsi"/>
          <w:bCs/>
          <w:sz w:val="19"/>
          <w:szCs w:val="19"/>
          <w:lang w:eastAsia="nl-NL"/>
        </w:rPr>
        <w:tab/>
      </w:r>
      <w:r w:rsidRPr="00E64A95">
        <w:rPr>
          <w:rFonts w:eastAsiaTheme="minorEastAsia" w:cstheme="minorHAnsi"/>
          <w:bCs/>
          <w:sz w:val="19"/>
          <w:szCs w:val="19"/>
          <w:lang w:eastAsia="nl-NL"/>
        </w:rPr>
        <w:t xml:space="preserve">pag. </w:t>
      </w:r>
      <w:r w:rsidR="00E64A95" w:rsidRPr="00E64A95">
        <w:rPr>
          <w:rFonts w:eastAsiaTheme="minorEastAsia" w:cstheme="minorHAnsi"/>
          <w:bCs/>
          <w:sz w:val="19"/>
          <w:szCs w:val="19"/>
          <w:lang w:eastAsia="nl-NL"/>
        </w:rPr>
        <w:t>28</w:t>
      </w:r>
    </w:p>
    <w:p w14:paraId="3045E889" w14:textId="77777777" w:rsidR="00E64A95" w:rsidRPr="00E64A95" w:rsidRDefault="00E64A95" w:rsidP="00A63A5E">
      <w:pPr>
        <w:autoSpaceDE w:val="0"/>
        <w:autoSpaceDN w:val="0"/>
        <w:adjustRightInd w:val="0"/>
        <w:spacing w:after="0" w:line="240" w:lineRule="auto"/>
        <w:rPr>
          <w:rFonts w:eastAsiaTheme="minorEastAsia" w:cstheme="minorHAnsi"/>
          <w:bCs/>
          <w:sz w:val="19"/>
          <w:szCs w:val="19"/>
          <w:lang w:eastAsia="nl-NL"/>
        </w:rPr>
      </w:pPr>
    </w:p>
    <w:p w14:paraId="04F6A677" w14:textId="77777777" w:rsidR="00E64A95" w:rsidRPr="00E64A95" w:rsidRDefault="00E64A95" w:rsidP="00A63A5E">
      <w:pPr>
        <w:autoSpaceDE w:val="0"/>
        <w:autoSpaceDN w:val="0"/>
        <w:adjustRightInd w:val="0"/>
        <w:spacing w:after="0" w:line="240" w:lineRule="auto"/>
        <w:rPr>
          <w:rFonts w:cstheme="minorHAnsi"/>
          <w:bCs/>
          <w:sz w:val="19"/>
          <w:szCs w:val="19"/>
        </w:rPr>
      </w:pPr>
      <w:r w:rsidRPr="00E64A95">
        <w:rPr>
          <w:rFonts w:eastAsiaTheme="minorEastAsia" w:cstheme="minorHAnsi"/>
          <w:bCs/>
          <w:sz w:val="19"/>
          <w:szCs w:val="19"/>
          <w:lang w:eastAsia="nl-NL"/>
        </w:rPr>
        <w:t>Hoofdstuk 6</w:t>
      </w:r>
      <w:r w:rsidRPr="00E64A95">
        <w:rPr>
          <w:rFonts w:eastAsiaTheme="minorEastAsia" w:cstheme="minorHAnsi"/>
          <w:bCs/>
          <w:sz w:val="19"/>
          <w:szCs w:val="19"/>
          <w:lang w:eastAsia="nl-NL"/>
        </w:rPr>
        <w:tab/>
        <w:t>Gunningcriteria</w:t>
      </w:r>
      <w:r w:rsidRPr="00E64A95">
        <w:rPr>
          <w:rFonts w:eastAsiaTheme="minorEastAsia" w:cstheme="minorHAnsi"/>
          <w:bCs/>
          <w:sz w:val="19"/>
          <w:szCs w:val="19"/>
          <w:lang w:eastAsia="nl-NL"/>
        </w:rPr>
        <w:tab/>
      </w:r>
      <w:r w:rsidRPr="00E64A95">
        <w:rPr>
          <w:rFonts w:eastAsiaTheme="minorEastAsia" w:cstheme="minorHAnsi"/>
          <w:bCs/>
          <w:sz w:val="19"/>
          <w:szCs w:val="19"/>
          <w:lang w:eastAsia="nl-NL"/>
        </w:rPr>
        <w:tab/>
      </w:r>
      <w:r w:rsidRPr="00E64A95">
        <w:rPr>
          <w:rFonts w:eastAsiaTheme="minorEastAsia" w:cstheme="minorHAnsi"/>
          <w:bCs/>
          <w:sz w:val="19"/>
          <w:szCs w:val="19"/>
          <w:lang w:eastAsia="nl-NL"/>
        </w:rPr>
        <w:tab/>
      </w:r>
      <w:r w:rsidRPr="00E64A95">
        <w:rPr>
          <w:rFonts w:eastAsiaTheme="minorEastAsia" w:cstheme="minorHAnsi"/>
          <w:bCs/>
          <w:sz w:val="19"/>
          <w:szCs w:val="19"/>
          <w:lang w:eastAsia="nl-NL"/>
        </w:rPr>
        <w:tab/>
      </w:r>
      <w:r w:rsidRPr="00E64A95">
        <w:rPr>
          <w:rFonts w:eastAsiaTheme="minorEastAsia" w:cstheme="minorHAnsi"/>
          <w:bCs/>
          <w:sz w:val="19"/>
          <w:szCs w:val="19"/>
          <w:lang w:eastAsia="nl-NL"/>
        </w:rPr>
        <w:tab/>
      </w:r>
      <w:r w:rsidRPr="00E64A95">
        <w:rPr>
          <w:rFonts w:eastAsiaTheme="minorEastAsia" w:cstheme="minorHAnsi"/>
          <w:bCs/>
          <w:sz w:val="19"/>
          <w:szCs w:val="19"/>
          <w:lang w:eastAsia="nl-NL"/>
        </w:rPr>
        <w:tab/>
        <w:t>pag. 29</w:t>
      </w:r>
    </w:p>
    <w:p w14:paraId="055CDCC8" w14:textId="77777777" w:rsidR="006B0169" w:rsidRPr="00E64A95" w:rsidRDefault="00AA1D30" w:rsidP="00A63A5E">
      <w:pPr>
        <w:autoSpaceDE w:val="0"/>
        <w:autoSpaceDN w:val="0"/>
        <w:adjustRightInd w:val="0"/>
        <w:spacing w:after="0" w:line="240" w:lineRule="auto"/>
        <w:rPr>
          <w:rFonts w:cstheme="minorHAnsi"/>
          <w:bCs/>
          <w:sz w:val="19"/>
          <w:szCs w:val="19"/>
        </w:rPr>
      </w:pPr>
      <w:r w:rsidRPr="00E64A95">
        <w:rPr>
          <w:rFonts w:cstheme="minorHAnsi"/>
          <w:bCs/>
          <w:sz w:val="19"/>
          <w:szCs w:val="19"/>
        </w:rPr>
        <w:tab/>
      </w:r>
    </w:p>
    <w:p w14:paraId="568E84F3" w14:textId="77777777" w:rsidR="006B0169" w:rsidRPr="00E64A95" w:rsidRDefault="006B0169" w:rsidP="00A63A5E">
      <w:pPr>
        <w:autoSpaceDE w:val="0"/>
        <w:autoSpaceDN w:val="0"/>
        <w:adjustRightInd w:val="0"/>
        <w:spacing w:after="0" w:line="240" w:lineRule="auto"/>
        <w:rPr>
          <w:rFonts w:cstheme="minorHAnsi"/>
          <w:bCs/>
          <w:sz w:val="19"/>
          <w:szCs w:val="19"/>
        </w:rPr>
      </w:pPr>
      <w:r w:rsidRPr="00E64A95">
        <w:rPr>
          <w:rFonts w:cstheme="minorHAnsi"/>
          <w:bCs/>
          <w:sz w:val="19"/>
          <w:szCs w:val="19"/>
        </w:rPr>
        <w:t xml:space="preserve">Bijlagen </w:t>
      </w:r>
    </w:p>
    <w:p w14:paraId="348F4322" w14:textId="77777777" w:rsidR="002519D5" w:rsidRDefault="002519D5" w:rsidP="00A63A5E">
      <w:pPr>
        <w:autoSpaceDE w:val="0"/>
        <w:autoSpaceDN w:val="0"/>
        <w:adjustRightInd w:val="0"/>
        <w:spacing w:after="0" w:line="240" w:lineRule="auto"/>
        <w:rPr>
          <w:rFonts w:ascii="Verdana" w:hAnsi="Verdana" w:cs="Verdana"/>
          <w:b/>
          <w:bCs/>
          <w:color w:val="525960"/>
        </w:rPr>
      </w:pPr>
    </w:p>
    <w:p w14:paraId="770F358E" w14:textId="77777777" w:rsidR="002519D5" w:rsidRDefault="002519D5" w:rsidP="00A63A5E">
      <w:pPr>
        <w:autoSpaceDE w:val="0"/>
        <w:autoSpaceDN w:val="0"/>
        <w:adjustRightInd w:val="0"/>
        <w:spacing w:after="0" w:line="240" w:lineRule="auto"/>
        <w:rPr>
          <w:rFonts w:ascii="Verdana" w:hAnsi="Verdana" w:cs="Verdana"/>
          <w:b/>
          <w:bCs/>
          <w:color w:val="525960"/>
        </w:rPr>
      </w:pPr>
    </w:p>
    <w:p w14:paraId="1D86905C" w14:textId="77777777" w:rsidR="002519D5" w:rsidRDefault="002519D5" w:rsidP="00A63A5E">
      <w:pPr>
        <w:autoSpaceDE w:val="0"/>
        <w:autoSpaceDN w:val="0"/>
        <w:adjustRightInd w:val="0"/>
        <w:spacing w:after="0" w:line="240" w:lineRule="auto"/>
        <w:rPr>
          <w:rFonts w:ascii="Verdana" w:hAnsi="Verdana" w:cs="Verdana"/>
          <w:b/>
          <w:bCs/>
          <w:color w:val="525960"/>
        </w:rPr>
      </w:pPr>
    </w:p>
    <w:p w14:paraId="4E5CD1FE" w14:textId="77777777" w:rsidR="002519D5" w:rsidRDefault="002519D5" w:rsidP="00A63A5E">
      <w:pPr>
        <w:autoSpaceDE w:val="0"/>
        <w:autoSpaceDN w:val="0"/>
        <w:adjustRightInd w:val="0"/>
        <w:spacing w:after="0" w:line="240" w:lineRule="auto"/>
        <w:rPr>
          <w:rFonts w:ascii="Verdana" w:hAnsi="Verdana" w:cs="Verdana"/>
          <w:b/>
          <w:bCs/>
          <w:color w:val="525960"/>
        </w:rPr>
      </w:pPr>
    </w:p>
    <w:p w14:paraId="59F0DC6E" w14:textId="77777777" w:rsidR="002519D5" w:rsidRDefault="002519D5" w:rsidP="00A63A5E">
      <w:pPr>
        <w:autoSpaceDE w:val="0"/>
        <w:autoSpaceDN w:val="0"/>
        <w:adjustRightInd w:val="0"/>
        <w:spacing w:after="0" w:line="240" w:lineRule="auto"/>
        <w:rPr>
          <w:rFonts w:ascii="Verdana" w:hAnsi="Verdana" w:cs="Verdana"/>
          <w:b/>
          <w:bCs/>
          <w:color w:val="525960"/>
        </w:rPr>
      </w:pPr>
    </w:p>
    <w:p w14:paraId="08455C07" w14:textId="77777777" w:rsidR="002519D5" w:rsidRDefault="002519D5" w:rsidP="00A63A5E">
      <w:pPr>
        <w:autoSpaceDE w:val="0"/>
        <w:autoSpaceDN w:val="0"/>
        <w:adjustRightInd w:val="0"/>
        <w:spacing w:after="0" w:line="240" w:lineRule="auto"/>
        <w:rPr>
          <w:rFonts w:ascii="Verdana" w:hAnsi="Verdana" w:cs="Verdana"/>
          <w:b/>
          <w:bCs/>
          <w:color w:val="525960"/>
        </w:rPr>
      </w:pPr>
    </w:p>
    <w:p w14:paraId="67E839E1" w14:textId="77777777" w:rsidR="002519D5" w:rsidRDefault="002519D5" w:rsidP="00A63A5E">
      <w:pPr>
        <w:autoSpaceDE w:val="0"/>
        <w:autoSpaceDN w:val="0"/>
        <w:adjustRightInd w:val="0"/>
        <w:spacing w:after="0" w:line="240" w:lineRule="auto"/>
        <w:rPr>
          <w:rFonts w:ascii="Verdana" w:hAnsi="Verdana" w:cs="Verdana"/>
          <w:b/>
          <w:bCs/>
          <w:color w:val="525960"/>
        </w:rPr>
      </w:pPr>
    </w:p>
    <w:p w14:paraId="53015590" w14:textId="77777777" w:rsidR="002519D5" w:rsidRDefault="002519D5" w:rsidP="00A63A5E">
      <w:pPr>
        <w:autoSpaceDE w:val="0"/>
        <w:autoSpaceDN w:val="0"/>
        <w:adjustRightInd w:val="0"/>
        <w:spacing w:after="0" w:line="240" w:lineRule="auto"/>
        <w:rPr>
          <w:rFonts w:ascii="Verdana" w:hAnsi="Verdana" w:cs="Verdana"/>
          <w:b/>
          <w:bCs/>
          <w:color w:val="525960"/>
        </w:rPr>
      </w:pPr>
    </w:p>
    <w:p w14:paraId="753C5392" w14:textId="77777777" w:rsidR="002519D5" w:rsidRDefault="002519D5" w:rsidP="00A63A5E">
      <w:pPr>
        <w:autoSpaceDE w:val="0"/>
        <w:autoSpaceDN w:val="0"/>
        <w:adjustRightInd w:val="0"/>
        <w:spacing w:after="0" w:line="240" w:lineRule="auto"/>
        <w:rPr>
          <w:rFonts w:ascii="Verdana" w:hAnsi="Verdana" w:cs="Verdana"/>
          <w:b/>
          <w:bCs/>
          <w:color w:val="525960"/>
        </w:rPr>
      </w:pPr>
    </w:p>
    <w:p w14:paraId="265EF536" w14:textId="77777777" w:rsidR="002519D5" w:rsidRDefault="002519D5" w:rsidP="00A63A5E">
      <w:pPr>
        <w:autoSpaceDE w:val="0"/>
        <w:autoSpaceDN w:val="0"/>
        <w:adjustRightInd w:val="0"/>
        <w:spacing w:after="0" w:line="240" w:lineRule="auto"/>
        <w:rPr>
          <w:rFonts w:ascii="Verdana" w:hAnsi="Verdana" w:cs="Verdana"/>
          <w:b/>
          <w:bCs/>
          <w:color w:val="525960"/>
        </w:rPr>
      </w:pPr>
    </w:p>
    <w:p w14:paraId="23F1E51F" w14:textId="77777777" w:rsidR="002519D5" w:rsidRDefault="002519D5" w:rsidP="00A63A5E">
      <w:pPr>
        <w:autoSpaceDE w:val="0"/>
        <w:autoSpaceDN w:val="0"/>
        <w:adjustRightInd w:val="0"/>
        <w:spacing w:after="0" w:line="240" w:lineRule="auto"/>
        <w:rPr>
          <w:rFonts w:ascii="Verdana" w:hAnsi="Verdana" w:cs="Verdana"/>
          <w:b/>
          <w:bCs/>
          <w:color w:val="525960"/>
        </w:rPr>
      </w:pPr>
    </w:p>
    <w:p w14:paraId="11EF9B33" w14:textId="77777777" w:rsidR="002519D5" w:rsidRDefault="002519D5" w:rsidP="00A63A5E">
      <w:pPr>
        <w:autoSpaceDE w:val="0"/>
        <w:autoSpaceDN w:val="0"/>
        <w:adjustRightInd w:val="0"/>
        <w:spacing w:after="0" w:line="240" w:lineRule="auto"/>
        <w:rPr>
          <w:rFonts w:ascii="Verdana" w:hAnsi="Verdana" w:cs="Verdana"/>
          <w:b/>
          <w:bCs/>
          <w:color w:val="525960"/>
        </w:rPr>
      </w:pPr>
    </w:p>
    <w:p w14:paraId="3021AB33" w14:textId="77777777" w:rsidR="002519D5" w:rsidRDefault="002519D5" w:rsidP="00A63A5E">
      <w:pPr>
        <w:autoSpaceDE w:val="0"/>
        <w:autoSpaceDN w:val="0"/>
        <w:adjustRightInd w:val="0"/>
        <w:spacing w:after="0" w:line="240" w:lineRule="auto"/>
        <w:rPr>
          <w:rFonts w:ascii="Verdana" w:hAnsi="Verdana" w:cs="Verdana"/>
          <w:b/>
          <w:bCs/>
          <w:color w:val="525960"/>
        </w:rPr>
      </w:pPr>
    </w:p>
    <w:p w14:paraId="16B19BCC" w14:textId="77777777" w:rsidR="002519D5" w:rsidRDefault="002519D5" w:rsidP="00A63A5E">
      <w:pPr>
        <w:autoSpaceDE w:val="0"/>
        <w:autoSpaceDN w:val="0"/>
        <w:adjustRightInd w:val="0"/>
        <w:spacing w:after="0" w:line="240" w:lineRule="auto"/>
        <w:rPr>
          <w:rFonts w:ascii="Verdana" w:hAnsi="Verdana" w:cs="Verdana"/>
          <w:b/>
          <w:bCs/>
          <w:color w:val="525960"/>
        </w:rPr>
      </w:pPr>
    </w:p>
    <w:p w14:paraId="36B29389" w14:textId="77777777" w:rsidR="002519D5" w:rsidRDefault="002519D5" w:rsidP="00A63A5E">
      <w:pPr>
        <w:autoSpaceDE w:val="0"/>
        <w:autoSpaceDN w:val="0"/>
        <w:adjustRightInd w:val="0"/>
        <w:spacing w:after="0" w:line="240" w:lineRule="auto"/>
        <w:rPr>
          <w:rFonts w:ascii="Verdana" w:hAnsi="Verdana" w:cs="Verdana"/>
          <w:b/>
          <w:bCs/>
          <w:color w:val="525960"/>
        </w:rPr>
      </w:pPr>
    </w:p>
    <w:p w14:paraId="7BD2D1F9" w14:textId="77777777" w:rsidR="002519D5" w:rsidRDefault="002519D5" w:rsidP="00A63A5E">
      <w:pPr>
        <w:autoSpaceDE w:val="0"/>
        <w:autoSpaceDN w:val="0"/>
        <w:adjustRightInd w:val="0"/>
        <w:spacing w:after="0" w:line="240" w:lineRule="auto"/>
        <w:rPr>
          <w:rFonts w:ascii="Verdana" w:hAnsi="Verdana" w:cs="Verdana"/>
          <w:b/>
          <w:bCs/>
          <w:color w:val="525960"/>
        </w:rPr>
      </w:pPr>
    </w:p>
    <w:p w14:paraId="61CE2A2D" w14:textId="77777777" w:rsidR="002519D5" w:rsidRDefault="002519D5" w:rsidP="00A63A5E">
      <w:pPr>
        <w:autoSpaceDE w:val="0"/>
        <w:autoSpaceDN w:val="0"/>
        <w:adjustRightInd w:val="0"/>
        <w:spacing w:after="0" w:line="240" w:lineRule="auto"/>
        <w:rPr>
          <w:rFonts w:ascii="Verdana" w:hAnsi="Verdana" w:cs="Verdana"/>
          <w:b/>
          <w:bCs/>
          <w:color w:val="525960"/>
        </w:rPr>
      </w:pPr>
    </w:p>
    <w:p w14:paraId="3D34EFC4" w14:textId="77777777" w:rsidR="002519D5" w:rsidRDefault="002519D5" w:rsidP="00A63A5E">
      <w:pPr>
        <w:autoSpaceDE w:val="0"/>
        <w:autoSpaceDN w:val="0"/>
        <w:adjustRightInd w:val="0"/>
        <w:spacing w:after="0" w:line="240" w:lineRule="auto"/>
        <w:rPr>
          <w:rFonts w:ascii="Verdana" w:hAnsi="Verdana" w:cs="Verdana"/>
          <w:b/>
          <w:bCs/>
          <w:color w:val="525960"/>
        </w:rPr>
      </w:pPr>
    </w:p>
    <w:p w14:paraId="32DF0FDD" w14:textId="77777777" w:rsidR="002519D5" w:rsidRDefault="002519D5" w:rsidP="00A63A5E">
      <w:pPr>
        <w:autoSpaceDE w:val="0"/>
        <w:autoSpaceDN w:val="0"/>
        <w:adjustRightInd w:val="0"/>
        <w:spacing w:after="0" w:line="240" w:lineRule="auto"/>
        <w:rPr>
          <w:rFonts w:ascii="Verdana" w:hAnsi="Verdana" w:cs="Verdana"/>
          <w:b/>
          <w:bCs/>
          <w:color w:val="525960"/>
        </w:rPr>
      </w:pPr>
    </w:p>
    <w:p w14:paraId="32706D13" w14:textId="77777777" w:rsidR="002519D5" w:rsidRDefault="002519D5" w:rsidP="00A63A5E">
      <w:pPr>
        <w:autoSpaceDE w:val="0"/>
        <w:autoSpaceDN w:val="0"/>
        <w:adjustRightInd w:val="0"/>
        <w:spacing w:after="0" w:line="240" w:lineRule="auto"/>
        <w:rPr>
          <w:rFonts w:ascii="Verdana" w:hAnsi="Verdana" w:cs="Verdana"/>
          <w:b/>
          <w:bCs/>
          <w:color w:val="525960"/>
        </w:rPr>
      </w:pPr>
    </w:p>
    <w:p w14:paraId="1E1538F0" w14:textId="77777777" w:rsidR="002519D5" w:rsidRDefault="002519D5" w:rsidP="00A63A5E">
      <w:pPr>
        <w:autoSpaceDE w:val="0"/>
        <w:autoSpaceDN w:val="0"/>
        <w:adjustRightInd w:val="0"/>
        <w:spacing w:after="0" w:line="240" w:lineRule="auto"/>
        <w:rPr>
          <w:rFonts w:ascii="Verdana" w:hAnsi="Verdana" w:cs="Verdana"/>
          <w:b/>
          <w:bCs/>
          <w:color w:val="525960"/>
        </w:rPr>
      </w:pPr>
    </w:p>
    <w:p w14:paraId="2F360A28" w14:textId="77777777" w:rsidR="002519D5" w:rsidRDefault="002519D5" w:rsidP="00A63A5E">
      <w:pPr>
        <w:autoSpaceDE w:val="0"/>
        <w:autoSpaceDN w:val="0"/>
        <w:adjustRightInd w:val="0"/>
        <w:spacing w:after="0" w:line="240" w:lineRule="auto"/>
        <w:rPr>
          <w:rFonts w:ascii="Verdana" w:hAnsi="Verdana" w:cs="Verdana"/>
          <w:b/>
          <w:bCs/>
          <w:color w:val="525960"/>
        </w:rPr>
      </w:pPr>
    </w:p>
    <w:p w14:paraId="4730787F" w14:textId="77777777" w:rsidR="002519D5" w:rsidRDefault="002519D5" w:rsidP="00A63A5E">
      <w:pPr>
        <w:autoSpaceDE w:val="0"/>
        <w:autoSpaceDN w:val="0"/>
        <w:adjustRightInd w:val="0"/>
        <w:spacing w:after="0" w:line="240" w:lineRule="auto"/>
        <w:rPr>
          <w:rFonts w:ascii="Verdana" w:hAnsi="Verdana" w:cs="Verdana"/>
          <w:b/>
          <w:bCs/>
          <w:color w:val="525960"/>
        </w:rPr>
      </w:pPr>
    </w:p>
    <w:p w14:paraId="298B836B" w14:textId="77777777" w:rsidR="002519D5" w:rsidRDefault="002519D5" w:rsidP="00A63A5E">
      <w:pPr>
        <w:autoSpaceDE w:val="0"/>
        <w:autoSpaceDN w:val="0"/>
        <w:adjustRightInd w:val="0"/>
        <w:spacing w:after="0" w:line="240" w:lineRule="auto"/>
        <w:rPr>
          <w:rFonts w:ascii="Verdana" w:hAnsi="Verdana" w:cs="Verdana"/>
          <w:b/>
          <w:bCs/>
          <w:color w:val="525960"/>
        </w:rPr>
      </w:pPr>
    </w:p>
    <w:p w14:paraId="683D6D32" w14:textId="77777777" w:rsidR="002519D5" w:rsidRDefault="002519D5" w:rsidP="00A63A5E">
      <w:pPr>
        <w:autoSpaceDE w:val="0"/>
        <w:autoSpaceDN w:val="0"/>
        <w:adjustRightInd w:val="0"/>
        <w:spacing w:after="0" w:line="240" w:lineRule="auto"/>
        <w:rPr>
          <w:rFonts w:ascii="Verdana" w:hAnsi="Verdana" w:cs="Verdana"/>
          <w:b/>
          <w:bCs/>
          <w:color w:val="525960"/>
        </w:rPr>
      </w:pPr>
    </w:p>
    <w:p w14:paraId="17930264" w14:textId="77777777" w:rsidR="002519D5" w:rsidRDefault="002519D5" w:rsidP="00A63A5E">
      <w:pPr>
        <w:autoSpaceDE w:val="0"/>
        <w:autoSpaceDN w:val="0"/>
        <w:adjustRightInd w:val="0"/>
        <w:spacing w:after="0" w:line="240" w:lineRule="auto"/>
        <w:rPr>
          <w:rFonts w:ascii="Verdana" w:hAnsi="Verdana" w:cs="Verdana"/>
          <w:b/>
          <w:bCs/>
          <w:color w:val="525960"/>
        </w:rPr>
      </w:pPr>
    </w:p>
    <w:p w14:paraId="7DCF6707" w14:textId="77777777" w:rsidR="0099011E" w:rsidRDefault="0099011E" w:rsidP="00A63A5E">
      <w:pPr>
        <w:spacing w:line="240" w:lineRule="auto"/>
        <w:rPr>
          <w:rFonts w:ascii="Verdana" w:hAnsi="Verdana" w:cs="Verdana"/>
          <w:b/>
          <w:bCs/>
        </w:rPr>
      </w:pPr>
      <w:r>
        <w:rPr>
          <w:rFonts w:ascii="Verdana" w:hAnsi="Verdana" w:cs="Verdana"/>
          <w:b/>
          <w:bCs/>
        </w:rPr>
        <w:br w:type="page"/>
      </w:r>
    </w:p>
    <w:p w14:paraId="18B07A4C" w14:textId="77777777" w:rsidR="00AF775B" w:rsidRPr="008C3629" w:rsidRDefault="00AF775B" w:rsidP="008C3629">
      <w:pPr>
        <w:pStyle w:val="Kop1nw"/>
        <w:numPr>
          <w:ilvl w:val="0"/>
          <w:numId w:val="0"/>
        </w:numPr>
      </w:pPr>
      <w:r w:rsidRPr="002402A3">
        <w:lastRenderedPageBreak/>
        <w:t>Definities begrippen</w:t>
      </w:r>
    </w:p>
    <w:p w14:paraId="455067BD" w14:textId="77777777" w:rsidR="00B460AC" w:rsidRPr="008709D8" w:rsidRDefault="00B460AC" w:rsidP="00A63A5E">
      <w:pPr>
        <w:pStyle w:val="broodtekst"/>
        <w:spacing w:line="240" w:lineRule="auto"/>
        <w:rPr>
          <w:rFonts w:ascii="Calibri" w:eastAsiaTheme="minorHAnsi" w:hAnsi="Calibri" w:cs="Calibri"/>
          <w:bCs/>
          <w:sz w:val="19"/>
          <w:szCs w:val="18"/>
          <w:lang w:eastAsia="en-US"/>
        </w:rPr>
      </w:pPr>
      <w:r w:rsidRPr="008709D8">
        <w:rPr>
          <w:rFonts w:ascii="Calibri" w:eastAsiaTheme="minorHAnsi" w:hAnsi="Calibri" w:cs="Calibri"/>
          <w:bCs/>
          <w:sz w:val="19"/>
          <w:szCs w:val="18"/>
          <w:lang w:eastAsia="en-US"/>
        </w:rPr>
        <w:t>In dit Beschrijvend document wordt het volgende verstaan onder:</w:t>
      </w:r>
    </w:p>
    <w:p w14:paraId="38A884FE" w14:textId="77777777" w:rsidR="00F34C11" w:rsidRPr="008709D8" w:rsidRDefault="00F34C11" w:rsidP="00A63A5E">
      <w:pPr>
        <w:autoSpaceDE w:val="0"/>
        <w:autoSpaceDN w:val="0"/>
        <w:adjustRightInd w:val="0"/>
        <w:spacing w:after="0" w:line="240" w:lineRule="auto"/>
        <w:rPr>
          <w:rFonts w:ascii="Calibri" w:hAnsi="Calibri" w:cs="Calibri"/>
          <w:b/>
          <w:bCs/>
          <w:color w:val="525960"/>
          <w:sz w:val="19"/>
          <w:szCs w:val="18"/>
        </w:rPr>
      </w:pPr>
    </w:p>
    <w:p w14:paraId="3402DB1E" w14:textId="77777777" w:rsidR="001833CE" w:rsidRPr="001833CE" w:rsidRDefault="006B0169" w:rsidP="001833CE">
      <w:pPr>
        <w:autoSpaceDE w:val="0"/>
        <w:autoSpaceDN w:val="0"/>
        <w:adjustRightInd w:val="0"/>
        <w:spacing w:after="0" w:line="240" w:lineRule="auto"/>
        <w:rPr>
          <w:rFonts w:ascii="Calibri" w:hAnsi="Calibri" w:cs="Calibri"/>
          <w:bCs/>
          <w:sz w:val="19"/>
          <w:szCs w:val="18"/>
        </w:rPr>
      </w:pPr>
      <w:r w:rsidRPr="008709D8">
        <w:rPr>
          <w:rFonts w:ascii="Calibri" w:hAnsi="Calibri" w:cs="Calibri"/>
          <w:b/>
          <w:bCs/>
          <w:sz w:val="19"/>
          <w:szCs w:val="18"/>
        </w:rPr>
        <w:t>Aanbestedende dienst</w:t>
      </w:r>
      <w:r w:rsidRPr="008709D8">
        <w:rPr>
          <w:rFonts w:ascii="Calibri" w:hAnsi="Calibri" w:cs="Calibri"/>
          <w:bCs/>
          <w:sz w:val="19"/>
          <w:szCs w:val="18"/>
        </w:rPr>
        <w:t xml:space="preserve">: Een </w:t>
      </w:r>
      <w:r w:rsidRPr="001833CE">
        <w:rPr>
          <w:rFonts w:ascii="Calibri" w:hAnsi="Calibri" w:cs="Calibri"/>
          <w:bCs/>
          <w:sz w:val="19"/>
          <w:szCs w:val="18"/>
        </w:rPr>
        <w:t>dienst als bedoeld in artikel 1.1 Aanbestedingswet 2012</w:t>
      </w:r>
      <w:r w:rsidR="001833CE" w:rsidRPr="001833CE">
        <w:rPr>
          <w:rFonts w:ascii="Calibri" w:hAnsi="Calibri" w:cs="Calibri"/>
          <w:bCs/>
          <w:sz w:val="19"/>
          <w:szCs w:val="18"/>
        </w:rPr>
        <w:t>,</w:t>
      </w:r>
      <w:r w:rsidR="00BB77BD" w:rsidRPr="001833CE">
        <w:rPr>
          <w:rFonts w:ascii="Calibri" w:hAnsi="Calibri" w:cs="Calibri"/>
          <w:bCs/>
          <w:sz w:val="19"/>
          <w:szCs w:val="18"/>
        </w:rPr>
        <w:t xml:space="preserve"> </w:t>
      </w:r>
      <w:r w:rsidR="001833CE" w:rsidRPr="001833CE">
        <w:rPr>
          <w:rFonts w:ascii="Calibri" w:hAnsi="Calibri" w:cs="Calibri"/>
          <w:bCs/>
          <w:sz w:val="19"/>
          <w:szCs w:val="18"/>
        </w:rPr>
        <w:t>i.c. Stichting Nederlandse Wetenschappelijk Onderzoek Instituten (hierna: NWO-I);</w:t>
      </w:r>
    </w:p>
    <w:p w14:paraId="6C9CD561" w14:textId="77777777" w:rsidR="006B0169" w:rsidRPr="008709D8" w:rsidRDefault="006B0169" w:rsidP="00A63A5E">
      <w:pPr>
        <w:autoSpaceDE w:val="0"/>
        <w:autoSpaceDN w:val="0"/>
        <w:adjustRightInd w:val="0"/>
        <w:spacing w:after="0" w:line="240" w:lineRule="auto"/>
        <w:rPr>
          <w:rFonts w:ascii="Calibri" w:hAnsi="Calibri" w:cs="Calibri"/>
          <w:bCs/>
          <w:sz w:val="19"/>
          <w:szCs w:val="18"/>
        </w:rPr>
      </w:pPr>
      <w:r w:rsidRPr="008709D8">
        <w:rPr>
          <w:rFonts w:ascii="Calibri" w:hAnsi="Calibri" w:cs="Calibri"/>
          <w:bCs/>
          <w:sz w:val="19"/>
          <w:szCs w:val="18"/>
        </w:rPr>
        <w:t>•</w:t>
      </w:r>
    </w:p>
    <w:p w14:paraId="57B2CF04" w14:textId="77777777" w:rsidR="0031072D" w:rsidRPr="008709D8" w:rsidRDefault="006B0169" w:rsidP="00A63A5E">
      <w:pPr>
        <w:autoSpaceDE w:val="0"/>
        <w:autoSpaceDN w:val="0"/>
        <w:adjustRightInd w:val="0"/>
        <w:spacing w:after="0" w:line="240" w:lineRule="auto"/>
        <w:rPr>
          <w:rFonts w:ascii="Calibri" w:hAnsi="Calibri" w:cs="Calibri"/>
          <w:bCs/>
          <w:sz w:val="19"/>
          <w:szCs w:val="18"/>
        </w:rPr>
      </w:pPr>
      <w:r w:rsidRPr="008709D8">
        <w:rPr>
          <w:rFonts w:ascii="Calibri" w:hAnsi="Calibri" w:cs="Calibri"/>
          <w:b/>
          <w:bCs/>
          <w:sz w:val="19"/>
          <w:szCs w:val="18"/>
        </w:rPr>
        <w:t>Aanbestedingsdocumenten</w:t>
      </w:r>
      <w:r w:rsidRPr="008709D8">
        <w:rPr>
          <w:rFonts w:ascii="Calibri" w:hAnsi="Calibri" w:cs="Calibri"/>
          <w:bCs/>
          <w:sz w:val="19"/>
          <w:szCs w:val="18"/>
        </w:rPr>
        <w:t xml:space="preserve">: </w:t>
      </w:r>
      <w:r w:rsidRPr="008709D8">
        <w:rPr>
          <w:rFonts w:ascii="Calibri" w:hAnsi="Calibri" w:cs="Calibri"/>
          <w:sz w:val="19"/>
        </w:rPr>
        <w:t xml:space="preserve"> Alle documenten die </w:t>
      </w:r>
      <w:r w:rsidR="00F34C11" w:rsidRPr="008709D8">
        <w:rPr>
          <w:rFonts w:ascii="Calibri" w:hAnsi="Calibri" w:cs="Calibri"/>
          <w:sz w:val="19"/>
        </w:rPr>
        <w:t>door de Aanbestedende dienst zijn opgesteld ter omschrijving van onderdelen van de aanbesteding</w:t>
      </w:r>
      <w:r w:rsidRPr="008709D8">
        <w:rPr>
          <w:rFonts w:ascii="Calibri" w:hAnsi="Calibri" w:cs="Calibri"/>
          <w:sz w:val="19"/>
        </w:rPr>
        <w:t xml:space="preserve">. Hieronder vallen onder meer (indien van toepassing) de </w:t>
      </w:r>
      <w:r w:rsidR="00A11A8D" w:rsidRPr="008709D8">
        <w:rPr>
          <w:rFonts w:ascii="Calibri" w:hAnsi="Calibri" w:cs="Calibri"/>
          <w:sz w:val="19"/>
        </w:rPr>
        <w:t>A</w:t>
      </w:r>
      <w:r w:rsidR="00F34C11" w:rsidRPr="008709D8">
        <w:rPr>
          <w:rFonts w:ascii="Calibri" w:hAnsi="Calibri" w:cs="Calibri"/>
          <w:sz w:val="19"/>
        </w:rPr>
        <w:t>ankondiging van Opdracht, het Beschrijvend document met bijbehorende bijlagen, de technische specificaties,</w:t>
      </w:r>
      <w:r w:rsidRPr="008709D8">
        <w:rPr>
          <w:rFonts w:ascii="Calibri" w:hAnsi="Calibri" w:cs="Calibri"/>
          <w:sz w:val="19"/>
        </w:rPr>
        <w:t xml:space="preserve"> de </w:t>
      </w:r>
      <w:r w:rsidR="00F34C11" w:rsidRPr="008709D8">
        <w:rPr>
          <w:rFonts w:ascii="Calibri" w:hAnsi="Calibri" w:cs="Calibri"/>
          <w:sz w:val="19"/>
        </w:rPr>
        <w:t>N</w:t>
      </w:r>
      <w:r w:rsidRPr="008709D8">
        <w:rPr>
          <w:rFonts w:ascii="Calibri" w:hAnsi="Calibri" w:cs="Calibri"/>
          <w:sz w:val="19"/>
        </w:rPr>
        <w:t>ota(‘s) van inlichtingen</w:t>
      </w:r>
      <w:r w:rsidR="00F34C11" w:rsidRPr="008709D8">
        <w:rPr>
          <w:rFonts w:ascii="Calibri" w:hAnsi="Calibri" w:cs="Calibri"/>
          <w:sz w:val="19"/>
        </w:rPr>
        <w:t>, de voorgestelde contractvoorwaarden, de formats voor het aanbieden van documenten, informatie over algemeen toepasselijke verplichtingen en alle aanvullende documenten</w:t>
      </w:r>
      <w:r w:rsidRPr="008709D8">
        <w:rPr>
          <w:rFonts w:ascii="Calibri" w:hAnsi="Calibri" w:cs="Calibri"/>
          <w:bCs/>
          <w:sz w:val="19"/>
          <w:szCs w:val="18"/>
        </w:rPr>
        <w:t>;</w:t>
      </w:r>
    </w:p>
    <w:p w14:paraId="01BCB223" w14:textId="77777777" w:rsidR="006B0169" w:rsidRPr="008709D8" w:rsidRDefault="006B0169" w:rsidP="00A63A5E">
      <w:pPr>
        <w:autoSpaceDE w:val="0"/>
        <w:autoSpaceDN w:val="0"/>
        <w:adjustRightInd w:val="0"/>
        <w:spacing w:after="0" w:line="240" w:lineRule="auto"/>
        <w:rPr>
          <w:rFonts w:ascii="Calibri" w:hAnsi="Calibri" w:cs="Calibri"/>
          <w:bCs/>
          <w:sz w:val="19"/>
          <w:szCs w:val="18"/>
        </w:rPr>
      </w:pPr>
      <w:r w:rsidRPr="008709D8">
        <w:rPr>
          <w:rFonts w:ascii="Calibri" w:hAnsi="Calibri" w:cs="Calibri"/>
          <w:bCs/>
          <w:sz w:val="19"/>
          <w:szCs w:val="18"/>
        </w:rPr>
        <w:t>•</w:t>
      </w:r>
    </w:p>
    <w:p w14:paraId="3F0A887C" w14:textId="77777777" w:rsidR="006B0169" w:rsidRPr="008709D8" w:rsidRDefault="006B0169" w:rsidP="00A63A5E">
      <w:pPr>
        <w:autoSpaceDE w:val="0"/>
        <w:autoSpaceDN w:val="0"/>
        <w:adjustRightInd w:val="0"/>
        <w:spacing w:after="0" w:line="240" w:lineRule="auto"/>
        <w:rPr>
          <w:rFonts w:ascii="Calibri" w:hAnsi="Calibri" w:cs="Calibri"/>
          <w:bCs/>
          <w:sz w:val="19"/>
          <w:szCs w:val="18"/>
        </w:rPr>
      </w:pPr>
      <w:r w:rsidRPr="008709D8">
        <w:rPr>
          <w:rFonts w:ascii="Calibri" w:hAnsi="Calibri" w:cs="Calibri"/>
          <w:b/>
          <w:bCs/>
          <w:sz w:val="19"/>
          <w:szCs w:val="18"/>
        </w:rPr>
        <w:t>Aanbestedingswet 2012</w:t>
      </w:r>
      <w:r w:rsidRPr="008709D8">
        <w:rPr>
          <w:rFonts w:ascii="Calibri" w:hAnsi="Calibri" w:cs="Calibri"/>
          <w:bCs/>
          <w:sz w:val="19"/>
          <w:szCs w:val="18"/>
        </w:rPr>
        <w:t>: Wet van 1 november 2012</w:t>
      </w:r>
      <w:r w:rsidR="00F34C11" w:rsidRPr="008709D8">
        <w:rPr>
          <w:rFonts w:ascii="Calibri" w:hAnsi="Calibri" w:cs="Calibri"/>
          <w:bCs/>
          <w:sz w:val="19"/>
          <w:szCs w:val="18"/>
        </w:rPr>
        <w:t>,</w:t>
      </w:r>
      <w:r w:rsidRPr="008709D8">
        <w:rPr>
          <w:rFonts w:ascii="Calibri" w:hAnsi="Calibri" w:cs="Calibri"/>
          <w:bCs/>
          <w:sz w:val="19"/>
          <w:szCs w:val="18"/>
        </w:rPr>
        <w:t xml:space="preserve"> houdende nieuwe regels omtrent aanbestedingen, </w:t>
      </w:r>
      <w:r w:rsidR="00A11A8D" w:rsidRPr="008709D8">
        <w:rPr>
          <w:rFonts w:ascii="Calibri" w:hAnsi="Calibri" w:cs="Calibri"/>
          <w:bCs/>
          <w:sz w:val="19"/>
          <w:szCs w:val="18"/>
        </w:rPr>
        <w:t xml:space="preserve">zoals in werking getreden op 1 april 2013, </w:t>
      </w:r>
      <w:r w:rsidRPr="008709D8">
        <w:rPr>
          <w:rFonts w:ascii="Calibri" w:hAnsi="Calibri" w:cs="Calibri"/>
          <w:bCs/>
          <w:sz w:val="19"/>
          <w:szCs w:val="18"/>
        </w:rPr>
        <w:t xml:space="preserve">Staatsblad 2012, 542, </w:t>
      </w:r>
      <w:r w:rsidR="00F34C11" w:rsidRPr="008709D8">
        <w:rPr>
          <w:rFonts w:ascii="Calibri" w:hAnsi="Calibri" w:cs="Calibri"/>
          <w:bCs/>
          <w:sz w:val="19"/>
          <w:szCs w:val="18"/>
        </w:rPr>
        <w:t xml:space="preserve">en herzien </w:t>
      </w:r>
      <w:r w:rsidRPr="008709D8">
        <w:rPr>
          <w:rFonts w:ascii="Calibri" w:hAnsi="Calibri" w:cs="Calibri"/>
          <w:bCs/>
          <w:sz w:val="19"/>
          <w:szCs w:val="18"/>
        </w:rPr>
        <w:t>per 1 juli 2016, Staatsblad 2016, 241</w:t>
      </w:r>
      <w:r w:rsidR="00F34C11" w:rsidRPr="008709D8">
        <w:rPr>
          <w:rFonts w:ascii="Calibri" w:hAnsi="Calibri" w:cs="Calibri"/>
          <w:bCs/>
          <w:sz w:val="19"/>
          <w:szCs w:val="18"/>
        </w:rPr>
        <w:t xml:space="preserve">, hierna aan te duiden als </w:t>
      </w:r>
      <w:proofErr w:type="spellStart"/>
      <w:r w:rsidR="00F34C11" w:rsidRPr="008709D8">
        <w:rPr>
          <w:rFonts w:ascii="Calibri" w:hAnsi="Calibri" w:cs="Calibri"/>
          <w:bCs/>
          <w:sz w:val="19"/>
          <w:szCs w:val="18"/>
        </w:rPr>
        <w:t>Aw</w:t>
      </w:r>
      <w:proofErr w:type="spellEnd"/>
      <w:r w:rsidRPr="008709D8">
        <w:rPr>
          <w:rFonts w:ascii="Calibri" w:hAnsi="Calibri" w:cs="Calibri"/>
          <w:bCs/>
          <w:sz w:val="19"/>
          <w:szCs w:val="18"/>
        </w:rPr>
        <w:t>;</w:t>
      </w:r>
    </w:p>
    <w:p w14:paraId="1222D77E" w14:textId="77777777" w:rsidR="006B0169" w:rsidRPr="008709D8" w:rsidRDefault="006B0169" w:rsidP="00A63A5E">
      <w:pPr>
        <w:autoSpaceDE w:val="0"/>
        <w:autoSpaceDN w:val="0"/>
        <w:adjustRightInd w:val="0"/>
        <w:spacing w:after="0" w:line="240" w:lineRule="auto"/>
        <w:rPr>
          <w:rFonts w:ascii="Calibri" w:hAnsi="Calibri" w:cs="Calibri"/>
          <w:bCs/>
          <w:sz w:val="19"/>
          <w:szCs w:val="18"/>
        </w:rPr>
      </w:pPr>
      <w:r w:rsidRPr="008709D8">
        <w:rPr>
          <w:rFonts w:ascii="Calibri" w:hAnsi="Calibri" w:cs="Calibri"/>
          <w:bCs/>
          <w:sz w:val="19"/>
          <w:szCs w:val="18"/>
        </w:rPr>
        <w:t>•</w:t>
      </w:r>
    </w:p>
    <w:p w14:paraId="5DB1AA1B" w14:textId="77777777" w:rsidR="006B0169" w:rsidRPr="008709D8" w:rsidRDefault="006B0169" w:rsidP="00A63A5E">
      <w:pPr>
        <w:autoSpaceDE w:val="0"/>
        <w:autoSpaceDN w:val="0"/>
        <w:adjustRightInd w:val="0"/>
        <w:spacing w:after="0" w:line="240" w:lineRule="auto"/>
        <w:rPr>
          <w:rFonts w:ascii="Calibri" w:hAnsi="Calibri" w:cs="Calibri"/>
          <w:bCs/>
          <w:sz w:val="19"/>
          <w:szCs w:val="18"/>
        </w:rPr>
      </w:pPr>
      <w:r w:rsidRPr="008709D8">
        <w:rPr>
          <w:rFonts w:ascii="Calibri" w:hAnsi="Calibri" w:cs="Calibri"/>
          <w:b/>
          <w:bCs/>
          <w:sz w:val="19"/>
          <w:szCs w:val="18"/>
        </w:rPr>
        <w:t>Aankondiging</w:t>
      </w:r>
      <w:r w:rsidRPr="008709D8">
        <w:rPr>
          <w:rFonts w:ascii="Calibri" w:hAnsi="Calibri" w:cs="Calibri"/>
          <w:bCs/>
          <w:sz w:val="19"/>
          <w:szCs w:val="18"/>
        </w:rPr>
        <w:t>: De verzending van de formele bekendmaking van de Opdracht aan TenderNed voor</w:t>
      </w:r>
    </w:p>
    <w:p w14:paraId="03D7A388" w14:textId="77777777" w:rsidR="006B0169" w:rsidRPr="008709D8" w:rsidRDefault="006B0169" w:rsidP="00A63A5E">
      <w:pPr>
        <w:autoSpaceDE w:val="0"/>
        <w:autoSpaceDN w:val="0"/>
        <w:adjustRightInd w:val="0"/>
        <w:spacing w:after="0" w:line="240" w:lineRule="auto"/>
        <w:rPr>
          <w:rFonts w:ascii="Calibri" w:hAnsi="Calibri" w:cs="Calibri"/>
          <w:bCs/>
          <w:sz w:val="19"/>
          <w:szCs w:val="18"/>
        </w:rPr>
      </w:pPr>
      <w:r w:rsidRPr="008709D8">
        <w:rPr>
          <w:rFonts w:ascii="Calibri" w:hAnsi="Calibri" w:cs="Calibri"/>
          <w:bCs/>
          <w:sz w:val="19"/>
          <w:szCs w:val="18"/>
        </w:rPr>
        <w:t>plaatsing in het Publicatieblad van de Europese Gemeenschappen en op de TED-databank;</w:t>
      </w:r>
      <w:r w:rsidRPr="008709D8">
        <w:rPr>
          <w:rFonts w:ascii="Calibri" w:hAnsi="Calibri" w:cs="Calibri"/>
          <w:bCs/>
          <w:sz w:val="19"/>
          <w:szCs w:val="18"/>
        </w:rPr>
        <w:br/>
        <w:t>•</w:t>
      </w:r>
    </w:p>
    <w:p w14:paraId="02A94418" w14:textId="598A690E" w:rsidR="006A2C85" w:rsidRPr="008709D8" w:rsidRDefault="006A2C85" w:rsidP="00A63A5E">
      <w:pPr>
        <w:autoSpaceDE w:val="0"/>
        <w:autoSpaceDN w:val="0"/>
        <w:adjustRightInd w:val="0"/>
        <w:spacing w:after="0" w:line="240" w:lineRule="auto"/>
        <w:rPr>
          <w:rFonts w:ascii="Calibri" w:hAnsi="Calibri" w:cs="Calibri"/>
          <w:sz w:val="19"/>
        </w:rPr>
      </w:pPr>
      <w:r w:rsidRPr="008709D8">
        <w:rPr>
          <w:rFonts w:ascii="Calibri" w:hAnsi="Calibri" w:cs="Calibri"/>
          <w:b/>
          <w:bCs/>
          <w:sz w:val="19"/>
          <w:szCs w:val="18"/>
        </w:rPr>
        <w:t>Beschrijvend document:</w:t>
      </w:r>
      <w:r w:rsidRPr="008709D8">
        <w:rPr>
          <w:rFonts w:ascii="Calibri" w:hAnsi="Calibri" w:cs="Calibri"/>
          <w:bCs/>
          <w:sz w:val="19"/>
          <w:szCs w:val="18"/>
        </w:rPr>
        <w:t xml:space="preserve"> Dit document, zijnde de offerteaanvraag van </w:t>
      </w:r>
      <w:r w:rsidR="00100445">
        <w:rPr>
          <w:rFonts w:ascii="Calibri" w:hAnsi="Calibri" w:cs="Calibri"/>
          <w:bCs/>
          <w:sz w:val="19"/>
          <w:szCs w:val="18"/>
        </w:rPr>
        <w:t>NWO-I</w:t>
      </w:r>
      <w:r w:rsidRPr="008709D8">
        <w:rPr>
          <w:rFonts w:ascii="Calibri" w:hAnsi="Calibri" w:cs="Calibri"/>
          <w:bCs/>
          <w:sz w:val="19"/>
          <w:szCs w:val="18"/>
        </w:rPr>
        <w:t xml:space="preserve">, </w:t>
      </w:r>
      <w:r w:rsidR="00687371" w:rsidRPr="008709D8">
        <w:rPr>
          <w:rFonts w:ascii="Calibri" w:hAnsi="Calibri" w:cs="Calibri"/>
          <w:bCs/>
          <w:sz w:val="19"/>
          <w:szCs w:val="18"/>
        </w:rPr>
        <w:t xml:space="preserve">waarin de deelname aan de </w:t>
      </w:r>
      <w:r w:rsidR="002B2AFD">
        <w:rPr>
          <w:rFonts w:ascii="Calibri" w:hAnsi="Calibri" w:cs="Calibri"/>
          <w:bCs/>
          <w:sz w:val="19"/>
          <w:szCs w:val="18"/>
        </w:rPr>
        <w:t>Dienstverleningsovereenkomst</w:t>
      </w:r>
      <w:r w:rsidR="00687371" w:rsidRPr="008709D8">
        <w:rPr>
          <w:rFonts w:ascii="Calibri" w:hAnsi="Calibri" w:cs="Calibri"/>
          <w:bCs/>
          <w:sz w:val="19"/>
          <w:szCs w:val="18"/>
        </w:rPr>
        <w:t>/Overeenkomst, de te volgen aanbestedingsprocedure, de Uitsluitingsgronden, Geschiktheidseisen</w:t>
      </w:r>
      <w:r w:rsidR="00496131" w:rsidRPr="008709D8">
        <w:rPr>
          <w:rFonts w:ascii="Calibri" w:hAnsi="Calibri" w:cs="Calibri"/>
          <w:bCs/>
          <w:sz w:val="19"/>
          <w:szCs w:val="18"/>
        </w:rPr>
        <w:t>, m</w:t>
      </w:r>
      <w:r w:rsidR="0068736F" w:rsidRPr="008709D8">
        <w:rPr>
          <w:rFonts w:ascii="Calibri" w:hAnsi="Calibri" w:cs="Calibri"/>
          <w:bCs/>
          <w:sz w:val="19"/>
          <w:szCs w:val="18"/>
        </w:rPr>
        <w:t>inimumeisen, Gunning</w:t>
      </w:r>
      <w:r w:rsidR="00687371" w:rsidRPr="008709D8">
        <w:rPr>
          <w:rFonts w:ascii="Calibri" w:hAnsi="Calibri" w:cs="Calibri"/>
          <w:bCs/>
          <w:sz w:val="19"/>
          <w:szCs w:val="18"/>
        </w:rPr>
        <w:t>criteria alsmede de beoordeling van de Inschrijvingen en de wijze van gunnen worden beschreven en toegelicht;</w:t>
      </w:r>
    </w:p>
    <w:p w14:paraId="32A5FC39" w14:textId="77777777" w:rsidR="006A2C85" w:rsidRPr="008709D8" w:rsidRDefault="006A2C85" w:rsidP="00A63A5E">
      <w:pPr>
        <w:autoSpaceDE w:val="0"/>
        <w:autoSpaceDN w:val="0"/>
        <w:adjustRightInd w:val="0"/>
        <w:spacing w:after="0" w:line="240" w:lineRule="auto"/>
        <w:rPr>
          <w:rFonts w:ascii="Calibri" w:hAnsi="Calibri" w:cs="Calibri"/>
          <w:bCs/>
          <w:sz w:val="19"/>
          <w:szCs w:val="18"/>
        </w:rPr>
      </w:pPr>
      <w:r w:rsidRPr="008709D8">
        <w:rPr>
          <w:rFonts w:ascii="Calibri" w:hAnsi="Calibri" w:cs="Calibri"/>
          <w:bCs/>
          <w:sz w:val="19"/>
          <w:szCs w:val="18"/>
        </w:rPr>
        <w:t>•</w:t>
      </w:r>
    </w:p>
    <w:p w14:paraId="24C9F6B2" w14:textId="77777777" w:rsidR="006B0169" w:rsidRPr="008709D8" w:rsidRDefault="006B0169" w:rsidP="00A63A5E">
      <w:pPr>
        <w:autoSpaceDE w:val="0"/>
        <w:autoSpaceDN w:val="0"/>
        <w:adjustRightInd w:val="0"/>
        <w:spacing w:after="0" w:line="240" w:lineRule="auto"/>
        <w:rPr>
          <w:rFonts w:ascii="Calibri" w:hAnsi="Calibri" w:cs="Calibri"/>
          <w:bCs/>
          <w:sz w:val="19"/>
          <w:szCs w:val="18"/>
        </w:rPr>
      </w:pPr>
      <w:r w:rsidRPr="008709D8">
        <w:rPr>
          <w:rFonts w:ascii="Calibri" w:hAnsi="Calibri" w:cs="Calibri"/>
          <w:b/>
          <w:bCs/>
          <w:sz w:val="19"/>
          <w:szCs w:val="18"/>
        </w:rPr>
        <w:t>Combinatie</w:t>
      </w:r>
      <w:r w:rsidRPr="008709D8">
        <w:rPr>
          <w:rFonts w:ascii="Calibri" w:hAnsi="Calibri" w:cs="Calibri"/>
          <w:bCs/>
          <w:sz w:val="19"/>
          <w:szCs w:val="18"/>
        </w:rPr>
        <w:t xml:space="preserve">: </w:t>
      </w:r>
      <w:r w:rsidR="00687371" w:rsidRPr="008709D8">
        <w:rPr>
          <w:rFonts w:ascii="Calibri" w:hAnsi="Calibri" w:cs="Calibri"/>
          <w:bCs/>
          <w:sz w:val="19"/>
          <w:szCs w:val="18"/>
        </w:rPr>
        <w:t>S</w:t>
      </w:r>
      <w:r w:rsidRPr="008709D8">
        <w:rPr>
          <w:rFonts w:ascii="Calibri" w:hAnsi="Calibri" w:cs="Calibri"/>
          <w:bCs/>
          <w:sz w:val="19"/>
          <w:szCs w:val="18"/>
        </w:rPr>
        <w:t>amenwerkingsverband van twee of meer ondernemers, die gezamenlijk op een aanbesteding inschrijven;</w:t>
      </w:r>
    </w:p>
    <w:p w14:paraId="7309C8ED" w14:textId="77777777" w:rsidR="006B0169" w:rsidRPr="008709D8" w:rsidRDefault="006B0169" w:rsidP="008839FF">
      <w:pPr>
        <w:pStyle w:val="Lijstalinea"/>
        <w:numPr>
          <w:ilvl w:val="0"/>
          <w:numId w:val="5"/>
        </w:numPr>
        <w:autoSpaceDE w:val="0"/>
        <w:autoSpaceDN w:val="0"/>
        <w:adjustRightInd w:val="0"/>
        <w:spacing w:after="0" w:line="240" w:lineRule="auto"/>
        <w:ind w:hanging="720"/>
        <w:rPr>
          <w:rFonts w:ascii="Calibri" w:hAnsi="Calibri" w:cs="Calibri"/>
          <w:bCs/>
          <w:sz w:val="19"/>
          <w:szCs w:val="18"/>
        </w:rPr>
      </w:pPr>
    </w:p>
    <w:p w14:paraId="596E2A20" w14:textId="77777777" w:rsidR="006B0169" w:rsidRPr="008709D8" w:rsidRDefault="006B0169" w:rsidP="00A63A5E">
      <w:pPr>
        <w:autoSpaceDE w:val="0"/>
        <w:autoSpaceDN w:val="0"/>
        <w:adjustRightInd w:val="0"/>
        <w:spacing w:after="0" w:line="240" w:lineRule="auto"/>
        <w:rPr>
          <w:rFonts w:ascii="Calibri" w:hAnsi="Calibri" w:cs="Calibri"/>
          <w:bCs/>
          <w:sz w:val="19"/>
          <w:szCs w:val="18"/>
        </w:rPr>
      </w:pPr>
      <w:r w:rsidRPr="008709D8">
        <w:rPr>
          <w:rFonts w:ascii="Calibri" w:hAnsi="Calibri" w:cs="Calibri"/>
          <w:b/>
          <w:bCs/>
          <w:sz w:val="19"/>
          <w:szCs w:val="18"/>
        </w:rPr>
        <w:t>Derde</w:t>
      </w:r>
      <w:r w:rsidRPr="008709D8">
        <w:rPr>
          <w:rFonts w:ascii="Calibri" w:hAnsi="Calibri" w:cs="Calibri"/>
          <w:bCs/>
          <w:sz w:val="19"/>
          <w:szCs w:val="18"/>
        </w:rPr>
        <w:t xml:space="preserve">: Elke natuurlijke of rechtspersoon of openbaar lichaam anders dan de Aanbestedende dienst, de Inschrijver, gegadigde of Opdrachtnemer;  </w:t>
      </w:r>
    </w:p>
    <w:p w14:paraId="7252FB8B" w14:textId="77777777" w:rsidR="006B0169" w:rsidRPr="008709D8" w:rsidRDefault="006B0169" w:rsidP="00A63A5E">
      <w:pPr>
        <w:autoSpaceDE w:val="0"/>
        <w:autoSpaceDN w:val="0"/>
        <w:adjustRightInd w:val="0"/>
        <w:spacing w:after="0" w:line="240" w:lineRule="auto"/>
        <w:rPr>
          <w:rFonts w:ascii="Calibri" w:hAnsi="Calibri" w:cs="Calibri"/>
          <w:bCs/>
          <w:sz w:val="19"/>
          <w:szCs w:val="18"/>
        </w:rPr>
      </w:pPr>
      <w:r w:rsidRPr="008709D8">
        <w:rPr>
          <w:rFonts w:ascii="Calibri" w:hAnsi="Calibri" w:cs="Calibri"/>
          <w:bCs/>
          <w:sz w:val="19"/>
          <w:szCs w:val="18"/>
        </w:rPr>
        <w:t>•</w:t>
      </w:r>
    </w:p>
    <w:p w14:paraId="7488EF3D" w14:textId="77777777" w:rsidR="009A6FAE" w:rsidRDefault="009A6FAE" w:rsidP="00A63A5E">
      <w:pPr>
        <w:autoSpaceDE w:val="0"/>
        <w:autoSpaceDN w:val="0"/>
        <w:adjustRightInd w:val="0"/>
        <w:spacing w:after="0" w:line="240" w:lineRule="auto"/>
        <w:rPr>
          <w:rFonts w:ascii="Calibri" w:hAnsi="Calibri" w:cs="Calibri"/>
          <w:bCs/>
          <w:sz w:val="19"/>
          <w:szCs w:val="18"/>
        </w:rPr>
      </w:pPr>
      <w:r w:rsidRPr="009E44F0">
        <w:rPr>
          <w:rFonts w:ascii="Calibri" w:hAnsi="Calibri" w:cs="Calibri"/>
          <w:b/>
          <w:bCs/>
          <w:sz w:val="19"/>
          <w:szCs w:val="18"/>
        </w:rPr>
        <w:t>Diensten:</w:t>
      </w:r>
      <w:r w:rsidRPr="009E44F0">
        <w:rPr>
          <w:rFonts w:ascii="Calibri" w:hAnsi="Calibri" w:cs="Calibri"/>
          <w:bCs/>
          <w:sz w:val="19"/>
          <w:szCs w:val="18"/>
        </w:rPr>
        <w:t xml:space="preserve"> De door Opdrachtnemer te verlenen diensten op</w:t>
      </w:r>
      <w:r w:rsidR="00BD1415" w:rsidRPr="009E44F0">
        <w:rPr>
          <w:rFonts w:ascii="Calibri" w:hAnsi="Calibri" w:cs="Calibri"/>
          <w:bCs/>
          <w:sz w:val="19"/>
          <w:szCs w:val="18"/>
        </w:rPr>
        <w:t xml:space="preserve"> grond van de </w:t>
      </w:r>
      <w:r w:rsidRPr="009E44F0">
        <w:rPr>
          <w:rFonts w:ascii="Calibri" w:hAnsi="Calibri" w:cs="Calibri"/>
          <w:bCs/>
          <w:sz w:val="19"/>
          <w:szCs w:val="18"/>
        </w:rPr>
        <w:t>Overeenkomst;</w:t>
      </w:r>
    </w:p>
    <w:p w14:paraId="444EFF28" w14:textId="77777777" w:rsidR="002B2AFD" w:rsidRPr="002B2AFD" w:rsidRDefault="002B2AFD" w:rsidP="00A63A5E">
      <w:pPr>
        <w:autoSpaceDE w:val="0"/>
        <w:autoSpaceDN w:val="0"/>
        <w:adjustRightInd w:val="0"/>
        <w:spacing w:after="0" w:line="240" w:lineRule="auto"/>
        <w:rPr>
          <w:rFonts w:ascii="Verdana" w:hAnsi="Verdana" w:cs="Verdana"/>
          <w:bCs/>
          <w:sz w:val="17"/>
          <w:szCs w:val="18"/>
        </w:rPr>
      </w:pPr>
      <w:r w:rsidRPr="009E44F0">
        <w:rPr>
          <w:rFonts w:ascii="Verdana" w:hAnsi="Verdana" w:cs="Verdana"/>
          <w:bCs/>
          <w:sz w:val="17"/>
          <w:szCs w:val="18"/>
        </w:rPr>
        <w:t>•</w:t>
      </w:r>
    </w:p>
    <w:p w14:paraId="259F6F15" w14:textId="77777777" w:rsidR="002B2AFD" w:rsidRPr="002B2AFD" w:rsidRDefault="002B2AFD" w:rsidP="00A63A5E">
      <w:pPr>
        <w:autoSpaceDE w:val="0"/>
        <w:autoSpaceDN w:val="0"/>
        <w:adjustRightInd w:val="0"/>
        <w:spacing w:after="0" w:line="240" w:lineRule="auto"/>
        <w:rPr>
          <w:rFonts w:ascii="Calibri" w:hAnsi="Calibri" w:cs="Calibri"/>
          <w:bCs/>
          <w:sz w:val="19"/>
          <w:szCs w:val="18"/>
        </w:rPr>
      </w:pPr>
      <w:r>
        <w:rPr>
          <w:rFonts w:ascii="Calibri" w:hAnsi="Calibri" w:cs="Calibri"/>
          <w:b/>
          <w:bCs/>
          <w:sz w:val="19"/>
          <w:szCs w:val="18"/>
        </w:rPr>
        <w:t>Dienstverlenings</w:t>
      </w:r>
      <w:r w:rsidRPr="00E64A95">
        <w:rPr>
          <w:rFonts w:ascii="Calibri" w:hAnsi="Calibri" w:cs="Calibri"/>
          <w:b/>
          <w:bCs/>
          <w:sz w:val="19"/>
          <w:szCs w:val="18"/>
        </w:rPr>
        <w:t>overeenkomst</w:t>
      </w:r>
      <w:r w:rsidRPr="00E64A95">
        <w:rPr>
          <w:rFonts w:ascii="Calibri" w:hAnsi="Calibri" w:cs="Calibri"/>
          <w:bCs/>
          <w:sz w:val="19"/>
          <w:szCs w:val="18"/>
        </w:rPr>
        <w:t>: De schriftelijke verbintenis onder bezwarende titel tussen Opdrachtgever en één of meer Opdrachtnemers met het doel gedurende een bepaalde periode de voorwaarden inzake nader te gunnen opdrachten vast te leggen;</w:t>
      </w:r>
    </w:p>
    <w:p w14:paraId="70755264" w14:textId="77777777" w:rsidR="009A6FAE" w:rsidRPr="009E44F0" w:rsidRDefault="009A6FAE" w:rsidP="00A63A5E">
      <w:pPr>
        <w:autoSpaceDE w:val="0"/>
        <w:autoSpaceDN w:val="0"/>
        <w:adjustRightInd w:val="0"/>
        <w:spacing w:after="0" w:line="240" w:lineRule="auto"/>
        <w:rPr>
          <w:rFonts w:ascii="Verdana" w:hAnsi="Verdana" w:cs="Verdana"/>
          <w:bCs/>
          <w:sz w:val="17"/>
          <w:szCs w:val="18"/>
        </w:rPr>
      </w:pPr>
      <w:r w:rsidRPr="009E44F0">
        <w:rPr>
          <w:rFonts w:ascii="Verdana" w:hAnsi="Verdana" w:cs="Verdana"/>
          <w:bCs/>
          <w:sz w:val="17"/>
          <w:szCs w:val="18"/>
        </w:rPr>
        <w:t>•</w:t>
      </w:r>
    </w:p>
    <w:p w14:paraId="5FE6B765" w14:textId="77777777" w:rsidR="006B0169" w:rsidRPr="008709D8" w:rsidRDefault="006B0169" w:rsidP="00A63A5E">
      <w:pPr>
        <w:autoSpaceDE w:val="0"/>
        <w:autoSpaceDN w:val="0"/>
        <w:adjustRightInd w:val="0"/>
        <w:spacing w:after="0" w:line="240" w:lineRule="auto"/>
        <w:rPr>
          <w:rFonts w:ascii="Calibri" w:hAnsi="Calibri" w:cs="Calibri"/>
          <w:bCs/>
          <w:sz w:val="19"/>
          <w:szCs w:val="18"/>
        </w:rPr>
      </w:pPr>
      <w:r w:rsidRPr="008709D8">
        <w:rPr>
          <w:rFonts w:ascii="Calibri" w:hAnsi="Calibri" w:cs="Calibri"/>
          <w:b/>
          <w:bCs/>
          <w:sz w:val="19"/>
          <w:szCs w:val="18"/>
        </w:rPr>
        <w:t xml:space="preserve">Geschiktheidseisen: </w:t>
      </w:r>
      <w:r w:rsidRPr="008709D8">
        <w:rPr>
          <w:rFonts w:ascii="Calibri" w:hAnsi="Calibri" w:cs="Calibri"/>
          <w:bCs/>
          <w:sz w:val="19"/>
          <w:szCs w:val="18"/>
        </w:rPr>
        <w:t>Eisen om te kunnen bepalen of een gegadigde of Inschrijver in staat is om de Opdracht uit te voeren</w:t>
      </w:r>
      <w:r w:rsidR="009A6FAE" w:rsidRPr="008709D8">
        <w:rPr>
          <w:rFonts w:ascii="Calibri" w:hAnsi="Calibri" w:cs="Calibri"/>
          <w:bCs/>
          <w:sz w:val="19"/>
          <w:szCs w:val="18"/>
        </w:rPr>
        <w:t xml:space="preserve"> en waaraan Inschrijver minimaal moet voldoen om voor gunning van de Opdracht in aanmerking te komen</w:t>
      </w:r>
      <w:r w:rsidRPr="008709D8">
        <w:rPr>
          <w:rFonts w:ascii="Calibri" w:hAnsi="Calibri" w:cs="Calibri"/>
          <w:bCs/>
          <w:sz w:val="19"/>
          <w:szCs w:val="18"/>
        </w:rPr>
        <w:t>. Geschiktheidseisen hebben betrekking op de potentiële Opdrachtnemer en niet op de Opdracht.</w:t>
      </w:r>
      <w:r w:rsidR="009A6FAE" w:rsidRPr="008709D8">
        <w:rPr>
          <w:rFonts w:ascii="Calibri" w:hAnsi="Calibri" w:cs="Calibri"/>
          <w:sz w:val="19"/>
          <w:szCs w:val="18"/>
        </w:rPr>
        <w:t xml:space="preserve"> </w:t>
      </w:r>
      <w:r w:rsidR="009A6FAE" w:rsidRPr="008709D8">
        <w:rPr>
          <w:rFonts w:ascii="Calibri" w:hAnsi="Calibri" w:cs="Calibri"/>
          <w:bCs/>
          <w:sz w:val="19"/>
          <w:szCs w:val="18"/>
        </w:rPr>
        <w:t>Het gaat hierbij om eisen met betrekking tot financiële en economische draagkracht, technische en beroepsbekwaamheid en</w:t>
      </w:r>
      <w:r w:rsidR="00497D12" w:rsidRPr="008709D8">
        <w:rPr>
          <w:rFonts w:ascii="Calibri" w:hAnsi="Calibri" w:cs="Calibri"/>
          <w:bCs/>
          <w:sz w:val="19"/>
          <w:szCs w:val="18"/>
        </w:rPr>
        <w:t>/of</w:t>
      </w:r>
      <w:r w:rsidR="009A6FAE" w:rsidRPr="008709D8">
        <w:rPr>
          <w:rFonts w:ascii="Calibri" w:hAnsi="Calibri" w:cs="Calibri"/>
          <w:bCs/>
          <w:sz w:val="19"/>
          <w:szCs w:val="18"/>
        </w:rPr>
        <w:t xml:space="preserve"> beroepsbevoegdheid;</w:t>
      </w:r>
    </w:p>
    <w:p w14:paraId="31167B47" w14:textId="77777777" w:rsidR="006B0169" w:rsidRPr="008709D8" w:rsidRDefault="006B0169" w:rsidP="00A63A5E">
      <w:pPr>
        <w:autoSpaceDE w:val="0"/>
        <w:autoSpaceDN w:val="0"/>
        <w:adjustRightInd w:val="0"/>
        <w:spacing w:after="0" w:line="240" w:lineRule="auto"/>
        <w:rPr>
          <w:rFonts w:ascii="Calibri" w:hAnsi="Calibri" w:cs="Calibri"/>
          <w:bCs/>
          <w:sz w:val="19"/>
          <w:szCs w:val="18"/>
        </w:rPr>
      </w:pPr>
      <w:r w:rsidRPr="008709D8">
        <w:rPr>
          <w:rFonts w:ascii="Calibri" w:hAnsi="Calibri" w:cs="Calibri"/>
          <w:bCs/>
          <w:sz w:val="19"/>
          <w:szCs w:val="18"/>
        </w:rPr>
        <w:t>•</w:t>
      </w:r>
    </w:p>
    <w:p w14:paraId="4684279D" w14:textId="77777777" w:rsidR="006B0169" w:rsidRPr="006E5BBC" w:rsidRDefault="006B0169" w:rsidP="00A63A5E">
      <w:pPr>
        <w:autoSpaceDE w:val="0"/>
        <w:autoSpaceDN w:val="0"/>
        <w:adjustRightInd w:val="0"/>
        <w:spacing w:after="0" w:line="240" w:lineRule="auto"/>
        <w:rPr>
          <w:rFonts w:ascii="Calibri" w:hAnsi="Calibri" w:cs="Calibri"/>
          <w:bCs/>
          <w:sz w:val="19"/>
          <w:szCs w:val="18"/>
        </w:rPr>
      </w:pPr>
      <w:r w:rsidRPr="006E5BBC">
        <w:rPr>
          <w:rFonts w:ascii="Calibri" w:hAnsi="Calibri" w:cs="Calibri"/>
          <w:b/>
          <w:bCs/>
          <w:sz w:val="19"/>
          <w:szCs w:val="18"/>
        </w:rPr>
        <w:t>Gunningsbeslissing</w:t>
      </w:r>
      <w:r w:rsidRPr="006E5BBC">
        <w:rPr>
          <w:rFonts w:ascii="Calibri" w:hAnsi="Calibri" w:cs="Calibri"/>
          <w:bCs/>
          <w:sz w:val="19"/>
          <w:szCs w:val="18"/>
        </w:rPr>
        <w:t>: De  keuze van Opdrachtgever voor de Ondernemer met wie hij</w:t>
      </w:r>
    </w:p>
    <w:p w14:paraId="56F07D30" w14:textId="77777777" w:rsidR="006B0169" w:rsidRPr="006E5BBC" w:rsidRDefault="006B0169" w:rsidP="00A63A5E">
      <w:pPr>
        <w:autoSpaceDE w:val="0"/>
        <w:autoSpaceDN w:val="0"/>
        <w:adjustRightInd w:val="0"/>
        <w:spacing w:after="0" w:line="240" w:lineRule="auto"/>
        <w:rPr>
          <w:rFonts w:ascii="Calibri" w:hAnsi="Calibri" w:cs="Calibri"/>
          <w:bCs/>
          <w:sz w:val="19"/>
          <w:szCs w:val="18"/>
        </w:rPr>
      </w:pPr>
      <w:r w:rsidRPr="006E5BBC">
        <w:rPr>
          <w:rFonts w:ascii="Calibri" w:hAnsi="Calibri" w:cs="Calibri"/>
          <w:bCs/>
          <w:sz w:val="19"/>
          <w:szCs w:val="18"/>
        </w:rPr>
        <w:t xml:space="preserve">voornemens is de </w:t>
      </w:r>
      <w:r w:rsidR="009B7526" w:rsidRPr="00F62D20">
        <w:rPr>
          <w:rFonts w:ascii="Calibri" w:hAnsi="Calibri" w:cs="Calibri"/>
          <w:bCs/>
          <w:sz w:val="19"/>
          <w:szCs w:val="18"/>
        </w:rPr>
        <w:t xml:space="preserve">Dienstverleningsovereenkomst </w:t>
      </w:r>
      <w:r w:rsidRPr="006E5BBC">
        <w:rPr>
          <w:rFonts w:ascii="Calibri" w:hAnsi="Calibri" w:cs="Calibri"/>
          <w:bCs/>
          <w:sz w:val="19"/>
          <w:szCs w:val="18"/>
        </w:rPr>
        <w:t xml:space="preserve">waarop de aanbestedingsprocedure betrekking had te sluiten, waaronder mede wordt verstaan de keuze om geen </w:t>
      </w:r>
      <w:r w:rsidR="009B7526" w:rsidRPr="00F62D20">
        <w:rPr>
          <w:rFonts w:ascii="Calibri" w:hAnsi="Calibri" w:cs="Calibri"/>
          <w:bCs/>
          <w:sz w:val="19"/>
          <w:szCs w:val="18"/>
        </w:rPr>
        <w:t xml:space="preserve">Dienstverleningsovereenkomst </w:t>
      </w:r>
      <w:r w:rsidRPr="006E5BBC">
        <w:rPr>
          <w:rFonts w:ascii="Calibri" w:hAnsi="Calibri" w:cs="Calibri"/>
          <w:bCs/>
          <w:sz w:val="19"/>
          <w:szCs w:val="18"/>
        </w:rPr>
        <w:t>te sluiten;</w:t>
      </w:r>
    </w:p>
    <w:p w14:paraId="62FF7B65" w14:textId="77777777" w:rsidR="006B0169" w:rsidRPr="008709D8" w:rsidRDefault="006B0169" w:rsidP="00A63A5E">
      <w:pPr>
        <w:autoSpaceDE w:val="0"/>
        <w:autoSpaceDN w:val="0"/>
        <w:adjustRightInd w:val="0"/>
        <w:spacing w:after="0" w:line="240" w:lineRule="auto"/>
        <w:rPr>
          <w:rFonts w:ascii="Calibri" w:hAnsi="Calibri" w:cs="Calibri"/>
          <w:bCs/>
          <w:sz w:val="19"/>
          <w:szCs w:val="18"/>
        </w:rPr>
      </w:pPr>
      <w:r w:rsidRPr="008709D8">
        <w:rPr>
          <w:rFonts w:ascii="Calibri" w:hAnsi="Calibri" w:cs="Calibri"/>
          <w:bCs/>
          <w:sz w:val="19"/>
          <w:szCs w:val="18"/>
        </w:rPr>
        <w:t>•</w:t>
      </w:r>
    </w:p>
    <w:p w14:paraId="7E2DAD2D" w14:textId="77777777" w:rsidR="006B0169" w:rsidRPr="008709D8" w:rsidRDefault="006B0169" w:rsidP="00A63A5E">
      <w:pPr>
        <w:autoSpaceDE w:val="0"/>
        <w:autoSpaceDN w:val="0"/>
        <w:adjustRightInd w:val="0"/>
        <w:spacing w:after="0" w:line="240" w:lineRule="auto"/>
        <w:rPr>
          <w:rFonts w:ascii="Calibri" w:hAnsi="Calibri" w:cs="Calibri"/>
          <w:bCs/>
          <w:sz w:val="19"/>
          <w:szCs w:val="18"/>
        </w:rPr>
      </w:pPr>
      <w:r w:rsidRPr="008709D8">
        <w:rPr>
          <w:rFonts w:ascii="Calibri" w:hAnsi="Calibri" w:cs="Calibri"/>
          <w:b/>
          <w:bCs/>
          <w:sz w:val="19"/>
          <w:szCs w:val="18"/>
        </w:rPr>
        <w:t>Gunningcriteria</w:t>
      </w:r>
      <w:r w:rsidRPr="008709D8">
        <w:rPr>
          <w:rFonts w:ascii="Calibri" w:hAnsi="Calibri" w:cs="Calibri"/>
          <w:bCs/>
          <w:sz w:val="19"/>
          <w:szCs w:val="18"/>
        </w:rPr>
        <w:t>: Inhoudelijke criteria die dienen voor de beoordeling van de Inschrijvingen. Op basis van deze criteria wordt bepaald aan welke Inschrijver de opdracht gegund wordt</w:t>
      </w:r>
      <w:r w:rsidR="002C37C6" w:rsidRPr="008709D8">
        <w:rPr>
          <w:rFonts w:ascii="Calibri" w:hAnsi="Calibri" w:cs="Calibri"/>
          <w:bCs/>
          <w:sz w:val="19"/>
          <w:szCs w:val="18"/>
        </w:rPr>
        <w:t>;</w:t>
      </w:r>
    </w:p>
    <w:p w14:paraId="39598F3C" w14:textId="77777777" w:rsidR="006B0169" w:rsidRPr="008709D8" w:rsidRDefault="006B0169" w:rsidP="00A63A5E">
      <w:pPr>
        <w:autoSpaceDE w:val="0"/>
        <w:autoSpaceDN w:val="0"/>
        <w:adjustRightInd w:val="0"/>
        <w:spacing w:after="0" w:line="240" w:lineRule="auto"/>
        <w:rPr>
          <w:rFonts w:ascii="Calibri" w:hAnsi="Calibri" w:cs="Calibri"/>
          <w:bCs/>
          <w:sz w:val="19"/>
          <w:szCs w:val="18"/>
        </w:rPr>
      </w:pPr>
      <w:r w:rsidRPr="008709D8">
        <w:rPr>
          <w:rFonts w:ascii="Calibri" w:hAnsi="Calibri" w:cs="Calibri"/>
          <w:bCs/>
          <w:sz w:val="19"/>
          <w:szCs w:val="18"/>
        </w:rPr>
        <w:t>•</w:t>
      </w:r>
    </w:p>
    <w:p w14:paraId="3BD8BC40" w14:textId="77777777" w:rsidR="006B0169" w:rsidRPr="00CE4A41" w:rsidRDefault="006B0169" w:rsidP="00A63A5E">
      <w:pPr>
        <w:autoSpaceDE w:val="0"/>
        <w:autoSpaceDN w:val="0"/>
        <w:adjustRightInd w:val="0"/>
        <w:spacing w:after="0" w:line="240" w:lineRule="auto"/>
        <w:rPr>
          <w:rFonts w:ascii="Calibri" w:hAnsi="Calibri" w:cs="Calibri"/>
          <w:bCs/>
          <w:sz w:val="19"/>
          <w:szCs w:val="18"/>
        </w:rPr>
      </w:pPr>
      <w:r w:rsidRPr="006E5BBC">
        <w:rPr>
          <w:rFonts w:ascii="Calibri" w:hAnsi="Calibri" w:cs="Calibri"/>
          <w:b/>
          <w:bCs/>
          <w:sz w:val="19"/>
          <w:szCs w:val="18"/>
        </w:rPr>
        <w:lastRenderedPageBreak/>
        <w:t>Hoofdaannemer</w:t>
      </w:r>
      <w:r w:rsidRPr="006E5BBC">
        <w:rPr>
          <w:rFonts w:ascii="Calibri" w:hAnsi="Calibri" w:cs="Calibri"/>
          <w:bCs/>
          <w:sz w:val="19"/>
          <w:szCs w:val="18"/>
        </w:rPr>
        <w:t>: Opdrachtnemer.</w:t>
      </w:r>
      <w:r w:rsidRPr="00CE4A41">
        <w:rPr>
          <w:rFonts w:ascii="Calibri" w:hAnsi="Calibri" w:cs="Calibri"/>
          <w:bCs/>
          <w:sz w:val="19"/>
          <w:szCs w:val="18"/>
        </w:rPr>
        <w:t xml:space="preserve"> De term ‘hoofdaannemer’ wordt gehanteerd als de Opdrachtnemer bij de uitvoering van de </w:t>
      </w:r>
      <w:r w:rsidR="009B7526" w:rsidRPr="00F62D20">
        <w:rPr>
          <w:rFonts w:ascii="Calibri" w:hAnsi="Calibri" w:cs="Calibri"/>
          <w:bCs/>
          <w:sz w:val="19"/>
          <w:szCs w:val="18"/>
        </w:rPr>
        <w:t xml:space="preserve">Dienstverleningsovereenkomst </w:t>
      </w:r>
      <w:r w:rsidRPr="006E5BBC">
        <w:rPr>
          <w:rFonts w:ascii="Calibri" w:hAnsi="Calibri" w:cs="Calibri"/>
          <w:bCs/>
          <w:sz w:val="19"/>
          <w:szCs w:val="18"/>
        </w:rPr>
        <w:t>gebruik maakt van onderaannemers</w:t>
      </w:r>
      <w:r w:rsidR="002C37C6" w:rsidRPr="006E5BBC">
        <w:rPr>
          <w:rFonts w:ascii="Calibri" w:hAnsi="Calibri" w:cs="Calibri"/>
          <w:bCs/>
          <w:sz w:val="19"/>
          <w:szCs w:val="18"/>
        </w:rPr>
        <w:t>;</w:t>
      </w:r>
      <w:r w:rsidRPr="00CE4A41">
        <w:rPr>
          <w:rFonts w:ascii="Calibri" w:hAnsi="Calibri" w:cs="Calibri"/>
          <w:bCs/>
          <w:sz w:val="19"/>
          <w:szCs w:val="18"/>
        </w:rPr>
        <w:br/>
        <w:t>•</w:t>
      </w:r>
    </w:p>
    <w:p w14:paraId="04BAB9B9" w14:textId="77777777" w:rsidR="0031072D" w:rsidRPr="00CE4A41" w:rsidRDefault="006B0169" w:rsidP="00A63A5E">
      <w:pPr>
        <w:autoSpaceDE w:val="0"/>
        <w:autoSpaceDN w:val="0"/>
        <w:adjustRightInd w:val="0"/>
        <w:spacing w:after="0" w:line="240" w:lineRule="auto"/>
        <w:rPr>
          <w:rFonts w:ascii="Calibri" w:hAnsi="Calibri" w:cs="Calibri"/>
          <w:bCs/>
          <w:sz w:val="19"/>
          <w:szCs w:val="18"/>
        </w:rPr>
      </w:pPr>
      <w:r w:rsidRPr="00CF3476">
        <w:rPr>
          <w:rFonts w:ascii="Calibri" w:hAnsi="Calibri" w:cs="Calibri"/>
          <w:b/>
          <w:bCs/>
          <w:sz w:val="19"/>
          <w:szCs w:val="18"/>
        </w:rPr>
        <w:t>Inschrijver</w:t>
      </w:r>
      <w:r w:rsidRPr="00CF3476">
        <w:rPr>
          <w:rFonts w:ascii="Calibri" w:hAnsi="Calibri" w:cs="Calibri"/>
          <w:bCs/>
          <w:sz w:val="19"/>
          <w:szCs w:val="18"/>
        </w:rPr>
        <w:t xml:space="preserve">: Een Ondernemer </w:t>
      </w:r>
      <w:r w:rsidR="00497D12" w:rsidRPr="00CF3476">
        <w:rPr>
          <w:rFonts w:ascii="Calibri" w:hAnsi="Calibri" w:cs="Calibri"/>
          <w:bCs/>
          <w:sz w:val="19"/>
          <w:szCs w:val="18"/>
        </w:rPr>
        <w:t xml:space="preserve">of Combinatie </w:t>
      </w:r>
      <w:r w:rsidRPr="00CF3476">
        <w:rPr>
          <w:rFonts w:ascii="Calibri" w:hAnsi="Calibri" w:cs="Calibri"/>
          <w:bCs/>
          <w:sz w:val="19"/>
          <w:szCs w:val="18"/>
        </w:rPr>
        <w:t xml:space="preserve">die een Inschrijving </w:t>
      </w:r>
      <w:r w:rsidR="00497D12" w:rsidRPr="00F62D20">
        <w:rPr>
          <w:rFonts w:ascii="Calibri" w:hAnsi="Calibri" w:cs="Calibri"/>
          <w:bCs/>
          <w:sz w:val="19"/>
          <w:szCs w:val="18"/>
        </w:rPr>
        <w:t xml:space="preserve">indient om in aanmerking te komen voor het uitvoeren van de </w:t>
      </w:r>
      <w:r w:rsidR="009B7526" w:rsidRPr="00F62D20">
        <w:rPr>
          <w:rFonts w:ascii="Calibri" w:hAnsi="Calibri" w:cs="Calibri"/>
          <w:bCs/>
          <w:sz w:val="19"/>
          <w:szCs w:val="18"/>
        </w:rPr>
        <w:t xml:space="preserve">Dienstverleningsovereenkomst </w:t>
      </w:r>
      <w:r w:rsidR="00497D12" w:rsidRPr="006E5BBC">
        <w:rPr>
          <w:rFonts w:ascii="Calibri" w:hAnsi="Calibri" w:cs="Calibri"/>
          <w:bCs/>
          <w:sz w:val="19"/>
          <w:szCs w:val="18"/>
        </w:rPr>
        <w:t>zoals beschrev</w:t>
      </w:r>
      <w:r w:rsidR="005916D8" w:rsidRPr="006E5BBC">
        <w:rPr>
          <w:rFonts w:ascii="Calibri" w:hAnsi="Calibri" w:cs="Calibri"/>
          <w:bCs/>
          <w:sz w:val="19"/>
          <w:szCs w:val="18"/>
        </w:rPr>
        <w:t>en in dit Beschrijvend document</w:t>
      </w:r>
      <w:r w:rsidR="0031072D" w:rsidRPr="00CE4A41">
        <w:rPr>
          <w:rFonts w:ascii="Calibri" w:hAnsi="Calibri" w:cs="Calibri"/>
          <w:bCs/>
          <w:sz w:val="19"/>
          <w:szCs w:val="18"/>
        </w:rPr>
        <w:t>;</w:t>
      </w:r>
    </w:p>
    <w:p w14:paraId="0A7392DA" w14:textId="77777777" w:rsidR="006B0169" w:rsidRPr="008709D8" w:rsidRDefault="00497D12" w:rsidP="00A63A5E">
      <w:pPr>
        <w:autoSpaceDE w:val="0"/>
        <w:autoSpaceDN w:val="0"/>
        <w:adjustRightInd w:val="0"/>
        <w:spacing w:after="0" w:line="240" w:lineRule="auto"/>
        <w:rPr>
          <w:rFonts w:ascii="Calibri" w:hAnsi="Calibri" w:cs="Calibri"/>
          <w:bCs/>
          <w:sz w:val="19"/>
          <w:szCs w:val="18"/>
        </w:rPr>
      </w:pPr>
      <w:r w:rsidRPr="008709D8">
        <w:rPr>
          <w:rFonts w:ascii="Calibri" w:hAnsi="Calibri" w:cs="Calibri"/>
          <w:bCs/>
          <w:color w:val="FF0000"/>
          <w:sz w:val="19"/>
          <w:szCs w:val="18"/>
        </w:rPr>
        <w:t xml:space="preserve"> </w:t>
      </w:r>
      <w:r w:rsidR="006B0169" w:rsidRPr="008709D8">
        <w:rPr>
          <w:rFonts w:ascii="Calibri" w:hAnsi="Calibri" w:cs="Calibri"/>
          <w:bCs/>
          <w:sz w:val="19"/>
          <w:szCs w:val="18"/>
        </w:rPr>
        <w:t>•</w:t>
      </w:r>
    </w:p>
    <w:p w14:paraId="0ED561DB" w14:textId="77777777" w:rsidR="0031072D" w:rsidRPr="008709D8" w:rsidRDefault="006B0169" w:rsidP="00A63A5E">
      <w:pPr>
        <w:autoSpaceDE w:val="0"/>
        <w:autoSpaceDN w:val="0"/>
        <w:adjustRightInd w:val="0"/>
        <w:spacing w:after="0" w:line="240" w:lineRule="auto"/>
        <w:rPr>
          <w:rFonts w:ascii="Calibri" w:hAnsi="Calibri" w:cs="Calibri"/>
          <w:bCs/>
          <w:sz w:val="19"/>
          <w:szCs w:val="18"/>
        </w:rPr>
      </w:pPr>
      <w:r w:rsidRPr="008709D8">
        <w:rPr>
          <w:rFonts w:ascii="Calibri" w:hAnsi="Calibri" w:cs="Calibri"/>
          <w:b/>
          <w:bCs/>
          <w:sz w:val="19"/>
          <w:szCs w:val="18"/>
        </w:rPr>
        <w:t xml:space="preserve">Inschrijving: </w:t>
      </w:r>
      <w:r w:rsidRPr="008709D8">
        <w:rPr>
          <w:rFonts w:ascii="Calibri" w:hAnsi="Calibri" w:cs="Calibri"/>
          <w:bCs/>
          <w:sz w:val="19"/>
          <w:szCs w:val="18"/>
        </w:rPr>
        <w:t xml:space="preserve">Een offerte die is gebaseerd op </w:t>
      </w:r>
      <w:r w:rsidR="005916D8" w:rsidRPr="008709D8">
        <w:rPr>
          <w:rFonts w:ascii="Calibri" w:hAnsi="Calibri" w:cs="Calibri"/>
          <w:bCs/>
          <w:sz w:val="19"/>
          <w:szCs w:val="18"/>
        </w:rPr>
        <w:t>het Beschrijvend document en door Inschrijver is ingediend in het kader van de onderhavige aanbestedingsprocedure</w:t>
      </w:r>
      <w:r w:rsidRPr="008709D8">
        <w:rPr>
          <w:rFonts w:ascii="Calibri" w:hAnsi="Calibri" w:cs="Calibri"/>
          <w:bCs/>
          <w:sz w:val="19"/>
          <w:szCs w:val="18"/>
        </w:rPr>
        <w:t>;</w:t>
      </w:r>
    </w:p>
    <w:p w14:paraId="2B17CBED" w14:textId="77777777" w:rsidR="006B0169" w:rsidRPr="008709D8" w:rsidRDefault="006B0169" w:rsidP="00A63A5E">
      <w:pPr>
        <w:autoSpaceDE w:val="0"/>
        <w:autoSpaceDN w:val="0"/>
        <w:adjustRightInd w:val="0"/>
        <w:spacing w:after="0" w:line="240" w:lineRule="auto"/>
        <w:rPr>
          <w:rFonts w:ascii="Calibri" w:hAnsi="Calibri" w:cs="Calibri"/>
          <w:bCs/>
          <w:sz w:val="19"/>
          <w:szCs w:val="18"/>
        </w:rPr>
      </w:pPr>
      <w:r w:rsidRPr="008709D8">
        <w:rPr>
          <w:rFonts w:ascii="Calibri" w:hAnsi="Calibri" w:cs="Calibri"/>
          <w:bCs/>
          <w:sz w:val="19"/>
          <w:szCs w:val="18"/>
        </w:rPr>
        <w:t>•</w:t>
      </w:r>
    </w:p>
    <w:p w14:paraId="4AF713DF" w14:textId="77777777" w:rsidR="00E81858" w:rsidRPr="001833CE" w:rsidRDefault="00E81858" w:rsidP="00A63A5E">
      <w:pPr>
        <w:autoSpaceDE w:val="0"/>
        <w:autoSpaceDN w:val="0"/>
        <w:adjustRightInd w:val="0"/>
        <w:spacing w:after="0" w:line="240" w:lineRule="auto"/>
        <w:rPr>
          <w:rFonts w:ascii="Calibri" w:hAnsi="Calibri" w:cs="Calibri"/>
          <w:sz w:val="19"/>
          <w:szCs w:val="14"/>
        </w:rPr>
      </w:pPr>
      <w:r w:rsidRPr="001833CE">
        <w:rPr>
          <w:rFonts w:ascii="Calibri" w:hAnsi="Calibri" w:cs="Calibri"/>
          <w:b/>
          <w:bCs/>
          <w:sz w:val="19"/>
          <w:szCs w:val="18"/>
        </w:rPr>
        <w:t>Levering:</w:t>
      </w:r>
      <w:r w:rsidRPr="001833CE">
        <w:rPr>
          <w:rFonts w:ascii="Calibri" w:hAnsi="Calibri" w:cs="Calibri"/>
          <w:bCs/>
          <w:sz w:val="19"/>
          <w:szCs w:val="18"/>
        </w:rPr>
        <w:t xml:space="preserve"> De door Opdrachtnemer te verrichten levering van producten en bijkomende werkzaamheden voor het aanbrengen en/</w:t>
      </w:r>
      <w:r w:rsidR="0031072D" w:rsidRPr="001833CE">
        <w:rPr>
          <w:rFonts w:ascii="Calibri" w:hAnsi="Calibri" w:cs="Calibri"/>
          <w:bCs/>
          <w:sz w:val="19"/>
          <w:szCs w:val="18"/>
        </w:rPr>
        <w:t>of installeren van de producten;</w:t>
      </w:r>
    </w:p>
    <w:p w14:paraId="03C22483" w14:textId="77777777" w:rsidR="00E81858" w:rsidRPr="001833CE" w:rsidRDefault="00E81858" w:rsidP="00A63A5E">
      <w:pPr>
        <w:autoSpaceDE w:val="0"/>
        <w:autoSpaceDN w:val="0"/>
        <w:adjustRightInd w:val="0"/>
        <w:spacing w:after="0" w:line="240" w:lineRule="auto"/>
        <w:rPr>
          <w:rFonts w:ascii="Calibri" w:hAnsi="Calibri" w:cs="Calibri"/>
          <w:bCs/>
          <w:sz w:val="19"/>
          <w:szCs w:val="18"/>
        </w:rPr>
      </w:pPr>
      <w:r w:rsidRPr="001833CE">
        <w:rPr>
          <w:rFonts w:ascii="Calibri" w:hAnsi="Calibri" w:cs="Calibri"/>
          <w:bCs/>
          <w:sz w:val="19"/>
          <w:szCs w:val="18"/>
        </w:rPr>
        <w:t>•</w:t>
      </w:r>
    </w:p>
    <w:p w14:paraId="49FF688A" w14:textId="77777777" w:rsidR="006B0169" w:rsidRPr="001833CE" w:rsidRDefault="006B0169" w:rsidP="00A63A5E">
      <w:pPr>
        <w:autoSpaceDE w:val="0"/>
        <w:autoSpaceDN w:val="0"/>
        <w:adjustRightInd w:val="0"/>
        <w:spacing w:after="0" w:line="240" w:lineRule="auto"/>
        <w:rPr>
          <w:rFonts w:ascii="Calibri" w:hAnsi="Calibri" w:cs="Calibri"/>
          <w:bCs/>
          <w:sz w:val="19"/>
          <w:szCs w:val="18"/>
        </w:rPr>
      </w:pPr>
      <w:r w:rsidRPr="001833CE">
        <w:rPr>
          <w:rFonts w:ascii="Calibri" w:hAnsi="Calibri" w:cs="Calibri"/>
          <w:b/>
          <w:bCs/>
          <w:sz w:val="19"/>
          <w:szCs w:val="18"/>
        </w:rPr>
        <w:t>Mededeling van de gunningsbeslissing</w:t>
      </w:r>
      <w:r w:rsidRPr="001833CE">
        <w:rPr>
          <w:rFonts w:ascii="Calibri" w:hAnsi="Calibri" w:cs="Calibri"/>
          <w:bCs/>
          <w:sz w:val="19"/>
          <w:szCs w:val="18"/>
        </w:rPr>
        <w:t xml:space="preserve">: </w:t>
      </w:r>
      <w:r w:rsidR="00687371" w:rsidRPr="001833CE">
        <w:rPr>
          <w:rFonts w:ascii="Calibri" w:hAnsi="Calibri" w:cs="Calibri"/>
          <w:bCs/>
          <w:sz w:val="19"/>
          <w:szCs w:val="18"/>
        </w:rPr>
        <w:t>E</w:t>
      </w:r>
      <w:r w:rsidRPr="001833CE">
        <w:rPr>
          <w:rFonts w:ascii="Calibri" w:hAnsi="Calibri" w:cs="Calibri"/>
          <w:bCs/>
          <w:sz w:val="19"/>
          <w:szCs w:val="18"/>
        </w:rPr>
        <w:t>en schriftelijke kennisgeving met betrekking tot de Gunningsbeslissing die voldoet aan de in artikel 2.130 Aanbestedingswet 2012 gestelde eisen;</w:t>
      </w:r>
    </w:p>
    <w:p w14:paraId="665A63C0" w14:textId="77777777" w:rsidR="006B0169" w:rsidRPr="001833CE" w:rsidRDefault="006B0169" w:rsidP="00A63A5E">
      <w:pPr>
        <w:autoSpaceDE w:val="0"/>
        <w:autoSpaceDN w:val="0"/>
        <w:adjustRightInd w:val="0"/>
        <w:spacing w:after="0" w:line="240" w:lineRule="auto"/>
        <w:rPr>
          <w:rFonts w:ascii="Calibri" w:hAnsi="Calibri" w:cs="Calibri"/>
          <w:bCs/>
          <w:sz w:val="19"/>
          <w:szCs w:val="18"/>
        </w:rPr>
      </w:pPr>
      <w:r w:rsidRPr="001833CE">
        <w:rPr>
          <w:rFonts w:ascii="Calibri" w:hAnsi="Calibri" w:cs="Calibri"/>
          <w:bCs/>
          <w:sz w:val="19"/>
          <w:szCs w:val="18"/>
        </w:rPr>
        <w:t>•</w:t>
      </w:r>
    </w:p>
    <w:p w14:paraId="34B1B2FD" w14:textId="77777777" w:rsidR="00582A70" w:rsidRPr="001833CE" w:rsidRDefault="00582A70" w:rsidP="00A63A5E">
      <w:pPr>
        <w:autoSpaceDE w:val="0"/>
        <w:autoSpaceDN w:val="0"/>
        <w:adjustRightInd w:val="0"/>
        <w:spacing w:after="0" w:line="240" w:lineRule="auto"/>
        <w:rPr>
          <w:rFonts w:ascii="Calibri" w:hAnsi="Calibri" w:cs="Calibri"/>
          <w:bCs/>
          <w:sz w:val="19"/>
          <w:szCs w:val="18"/>
        </w:rPr>
      </w:pPr>
      <w:r w:rsidRPr="001833CE">
        <w:rPr>
          <w:rFonts w:ascii="Calibri" w:hAnsi="Calibri" w:cs="Calibri"/>
          <w:b/>
          <w:bCs/>
          <w:sz w:val="19"/>
          <w:szCs w:val="18"/>
        </w:rPr>
        <w:t>Nadere Overeenkomst:</w:t>
      </w:r>
      <w:r w:rsidRPr="001833CE">
        <w:rPr>
          <w:rFonts w:ascii="Calibri" w:hAnsi="Calibri" w:cs="Calibri"/>
          <w:bCs/>
          <w:sz w:val="19"/>
          <w:szCs w:val="18"/>
        </w:rPr>
        <w:t xml:space="preserve"> Een afzonderlijke overeenkomst, die in aanvulling op de </w:t>
      </w:r>
      <w:r w:rsidR="002B2AFD">
        <w:rPr>
          <w:rFonts w:ascii="Calibri" w:hAnsi="Calibri" w:cs="Calibri"/>
          <w:bCs/>
          <w:sz w:val="19"/>
          <w:szCs w:val="18"/>
        </w:rPr>
        <w:t>Dienstverleningsovereenkomst</w:t>
      </w:r>
      <w:r w:rsidRPr="001833CE">
        <w:rPr>
          <w:rFonts w:ascii="Calibri" w:hAnsi="Calibri" w:cs="Calibri"/>
          <w:bCs/>
          <w:sz w:val="19"/>
          <w:szCs w:val="18"/>
        </w:rPr>
        <w:t xml:space="preserve"> tussen Opdrachtgever en Opdrachtnemer wordt gesloten voor de daadwerkelijke Levering/Diensten aan Opdrachtgever;</w:t>
      </w:r>
    </w:p>
    <w:p w14:paraId="202C5F84" w14:textId="77777777" w:rsidR="00582A70" w:rsidRPr="008709D8" w:rsidRDefault="00582A70" w:rsidP="00A63A5E">
      <w:pPr>
        <w:autoSpaceDE w:val="0"/>
        <w:autoSpaceDN w:val="0"/>
        <w:adjustRightInd w:val="0"/>
        <w:spacing w:after="0" w:line="240" w:lineRule="auto"/>
        <w:rPr>
          <w:rFonts w:ascii="Calibri" w:hAnsi="Calibri" w:cs="Calibri"/>
          <w:bCs/>
          <w:sz w:val="19"/>
          <w:szCs w:val="18"/>
        </w:rPr>
      </w:pPr>
      <w:r w:rsidRPr="008709D8">
        <w:rPr>
          <w:rFonts w:ascii="Calibri" w:hAnsi="Calibri" w:cs="Calibri"/>
          <w:bCs/>
          <w:sz w:val="19"/>
          <w:szCs w:val="18"/>
        </w:rPr>
        <w:t>•</w:t>
      </w:r>
    </w:p>
    <w:p w14:paraId="615908FE" w14:textId="77777777" w:rsidR="00435283" w:rsidRPr="008709D8" w:rsidRDefault="00435283" w:rsidP="00A63A5E">
      <w:pPr>
        <w:autoSpaceDE w:val="0"/>
        <w:autoSpaceDN w:val="0"/>
        <w:adjustRightInd w:val="0"/>
        <w:spacing w:after="0" w:line="240" w:lineRule="auto"/>
        <w:rPr>
          <w:rFonts w:ascii="Calibri" w:hAnsi="Calibri" w:cs="Calibri"/>
          <w:bCs/>
          <w:sz w:val="19"/>
          <w:szCs w:val="18"/>
        </w:rPr>
      </w:pPr>
      <w:r w:rsidRPr="008709D8">
        <w:rPr>
          <w:rFonts w:ascii="Calibri" w:hAnsi="Calibri" w:cs="Calibri"/>
          <w:b/>
          <w:bCs/>
          <w:sz w:val="19"/>
          <w:szCs w:val="18"/>
        </w:rPr>
        <w:t>Nota van inlichtingen:</w:t>
      </w:r>
      <w:r w:rsidRPr="008709D8">
        <w:rPr>
          <w:rFonts w:ascii="Calibri" w:hAnsi="Calibri" w:cs="Calibri"/>
          <w:bCs/>
          <w:sz w:val="19"/>
          <w:szCs w:val="18"/>
        </w:rPr>
        <w:t xml:space="preserve"> Een schriftelijke reactie van de Aanbestedende dienst op geanonimiseerde vragen en opmerkingen van geïnteresseerde Ondernemers. Een Nota van Inlichtingen maakt integraal onderdeel uit van het Beschrijvend document.</w:t>
      </w:r>
    </w:p>
    <w:p w14:paraId="2FBAE166" w14:textId="77777777" w:rsidR="006B0169" w:rsidRPr="008709D8" w:rsidRDefault="006B0169" w:rsidP="00A63A5E">
      <w:pPr>
        <w:autoSpaceDE w:val="0"/>
        <w:autoSpaceDN w:val="0"/>
        <w:adjustRightInd w:val="0"/>
        <w:spacing w:after="0" w:line="240" w:lineRule="auto"/>
        <w:rPr>
          <w:rFonts w:ascii="Calibri" w:hAnsi="Calibri" w:cs="Calibri"/>
          <w:bCs/>
          <w:sz w:val="19"/>
          <w:szCs w:val="18"/>
        </w:rPr>
      </w:pPr>
      <w:r w:rsidRPr="008709D8">
        <w:rPr>
          <w:rFonts w:ascii="Calibri" w:hAnsi="Calibri" w:cs="Calibri"/>
          <w:bCs/>
          <w:sz w:val="19"/>
          <w:szCs w:val="18"/>
        </w:rPr>
        <w:t>•</w:t>
      </w:r>
    </w:p>
    <w:p w14:paraId="2F65D9D3" w14:textId="77777777" w:rsidR="006B0169" w:rsidRPr="008709D8" w:rsidRDefault="006B0169" w:rsidP="00A63A5E">
      <w:pPr>
        <w:autoSpaceDE w:val="0"/>
        <w:autoSpaceDN w:val="0"/>
        <w:adjustRightInd w:val="0"/>
        <w:spacing w:after="0" w:line="240" w:lineRule="auto"/>
        <w:rPr>
          <w:rFonts w:ascii="Calibri" w:hAnsi="Calibri" w:cs="Calibri"/>
          <w:bCs/>
          <w:sz w:val="19"/>
          <w:szCs w:val="18"/>
        </w:rPr>
      </w:pPr>
      <w:r w:rsidRPr="008709D8">
        <w:rPr>
          <w:rFonts w:ascii="Calibri" w:hAnsi="Calibri" w:cs="Calibri"/>
          <w:b/>
          <w:bCs/>
          <w:sz w:val="19"/>
          <w:szCs w:val="18"/>
        </w:rPr>
        <w:t>Ondernemer</w:t>
      </w:r>
      <w:r w:rsidRPr="008709D8">
        <w:rPr>
          <w:rFonts w:ascii="Calibri" w:hAnsi="Calibri" w:cs="Calibri"/>
          <w:bCs/>
          <w:sz w:val="19"/>
          <w:szCs w:val="18"/>
        </w:rPr>
        <w:t>: De term Ondernemer, die zowel de termen aannemer, leverancier of dienstverlener dekt,</w:t>
      </w:r>
    </w:p>
    <w:p w14:paraId="71625056" w14:textId="77777777" w:rsidR="006B0169" w:rsidRPr="008709D8" w:rsidRDefault="006B0169" w:rsidP="00A63A5E">
      <w:pPr>
        <w:autoSpaceDE w:val="0"/>
        <w:autoSpaceDN w:val="0"/>
        <w:adjustRightInd w:val="0"/>
        <w:spacing w:after="0" w:line="240" w:lineRule="auto"/>
        <w:rPr>
          <w:rFonts w:ascii="Calibri" w:hAnsi="Calibri" w:cs="Calibri"/>
          <w:bCs/>
          <w:sz w:val="19"/>
          <w:szCs w:val="18"/>
        </w:rPr>
      </w:pPr>
      <w:r w:rsidRPr="008709D8">
        <w:rPr>
          <w:rFonts w:ascii="Calibri" w:hAnsi="Calibri" w:cs="Calibri"/>
          <w:bCs/>
          <w:sz w:val="19"/>
          <w:szCs w:val="18"/>
        </w:rPr>
        <w:t>omvat elke natuurlijke of rechtspersoon of openbaar lichaam of elke combinatie van deze personen en/of</w:t>
      </w:r>
    </w:p>
    <w:p w14:paraId="63B0E787" w14:textId="77777777" w:rsidR="006B0169" w:rsidRPr="008709D8" w:rsidRDefault="006B0169" w:rsidP="00A63A5E">
      <w:pPr>
        <w:autoSpaceDE w:val="0"/>
        <w:autoSpaceDN w:val="0"/>
        <w:adjustRightInd w:val="0"/>
        <w:spacing w:after="0" w:line="240" w:lineRule="auto"/>
        <w:rPr>
          <w:rFonts w:ascii="Calibri" w:hAnsi="Calibri" w:cs="Calibri"/>
          <w:bCs/>
          <w:sz w:val="19"/>
          <w:szCs w:val="18"/>
        </w:rPr>
      </w:pPr>
      <w:r w:rsidRPr="008709D8">
        <w:rPr>
          <w:rFonts w:ascii="Calibri" w:hAnsi="Calibri" w:cs="Calibri"/>
          <w:bCs/>
          <w:sz w:val="19"/>
          <w:szCs w:val="18"/>
        </w:rPr>
        <w:t xml:space="preserve">lichamen die de uitvoering van werken, en/of werkzaamheden, en/of de </w:t>
      </w:r>
      <w:r w:rsidR="00435283" w:rsidRPr="008709D8">
        <w:rPr>
          <w:rFonts w:ascii="Calibri" w:hAnsi="Calibri" w:cs="Calibri"/>
          <w:bCs/>
          <w:sz w:val="19"/>
          <w:szCs w:val="18"/>
        </w:rPr>
        <w:t>L</w:t>
      </w:r>
      <w:r w:rsidRPr="008709D8">
        <w:rPr>
          <w:rFonts w:ascii="Calibri" w:hAnsi="Calibri" w:cs="Calibri"/>
          <w:bCs/>
          <w:sz w:val="19"/>
          <w:szCs w:val="18"/>
        </w:rPr>
        <w:t>evering van producten en/of</w:t>
      </w:r>
    </w:p>
    <w:p w14:paraId="14AF22A7" w14:textId="77777777" w:rsidR="006B0169" w:rsidRPr="008709D8" w:rsidRDefault="00435283" w:rsidP="00A63A5E">
      <w:pPr>
        <w:autoSpaceDE w:val="0"/>
        <w:autoSpaceDN w:val="0"/>
        <w:adjustRightInd w:val="0"/>
        <w:spacing w:after="0" w:line="240" w:lineRule="auto"/>
        <w:rPr>
          <w:rFonts w:ascii="Calibri" w:hAnsi="Calibri" w:cs="Calibri"/>
          <w:bCs/>
          <w:sz w:val="19"/>
          <w:szCs w:val="18"/>
        </w:rPr>
      </w:pPr>
      <w:r w:rsidRPr="008709D8">
        <w:rPr>
          <w:rFonts w:ascii="Calibri" w:hAnsi="Calibri" w:cs="Calibri"/>
          <w:bCs/>
          <w:sz w:val="19"/>
          <w:szCs w:val="18"/>
        </w:rPr>
        <w:t>D</w:t>
      </w:r>
      <w:r w:rsidR="006B0169" w:rsidRPr="008709D8">
        <w:rPr>
          <w:rFonts w:ascii="Calibri" w:hAnsi="Calibri" w:cs="Calibri"/>
          <w:bCs/>
          <w:sz w:val="19"/>
          <w:szCs w:val="18"/>
        </w:rPr>
        <w:t>iensten op de markt aanbiedt;</w:t>
      </w:r>
    </w:p>
    <w:p w14:paraId="1DD116C5" w14:textId="77777777" w:rsidR="006B0169" w:rsidRPr="008709D8" w:rsidRDefault="006B0169" w:rsidP="00A63A5E">
      <w:pPr>
        <w:autoSpaceDE w:val="0"/>
        <w:autoSpaceDN w:val="0"/>
        <w:adjustRightInd w:val="0"/>
        <w:spacing w:after="0" w:line="240" w:lineRule="auto"/>
        <w:rPr>
          <w:rFonts w:ascii="Calibri" w:hAnsi="Calibri" w:cs="Calibri"/>
          <w:bCs/>
          <w:sz w:val="19"/>
          <w:szCs w:val="18"/>
        </w:rPr>
      </w:pPr>
      <w:r w:rsidRPr="008709D8">
        <w:rPr>
          <w:rFonts w:ascii="Calibri" w:hAnsi="Calibri" w:cs="Calibri"/>
          <w:bCs/>
          <w:sz w:val="19"/>
          <w:szCs w:val="18"/>
        </w:rPr>
        <w:t>•</w:t>
      </w:r>
    </w:p>
    <w:p w14:paraId="79633C95" w14:textId="77777777" w:rsidR="006B0169" w:rsidRPr="008709D8" w:rsidRDefault="006B0169" w:rsidP="00A63A5E">
      <w:pPr>
        <w:autoSpaceDE w:val="0"/>
        <w:autoSpaceDN w:val="0"/>
        <w:adjustRightInd w:val="0"/>
        <w:spacing w:after="0" w:line="240" w:lineRule="auto"/>
        <w:rPr>
          <w:rFonts w:ascii="Calibri" w:hAnsi="Calibri" w:cs="Calibri"/>
          <w:bCs/>
          <w:sz w:val="19"/>
          <w:szCs w:val="18"/>
        </w:rPr>
      </w:pPr>
      <w:r w:rsidRPr="008709D8">
        <w:rPr>
          <w:rFonts w:ascii="Calibri" w:hAnsi="Calibri" w:cs="Calibri"/>
          <w:b/>
          <w:bCs/>
          <w:sz w:val="19"/>
          <w:szCs w:val="18"/>
        </w:rPr>
        <w:t>Ondertekening</w:t>
      </w:r>
      <w:r w:rsidRPr="008709D8">
        <w:rPr>
          <w:rFonts w:ascii="Calibri" w:hAnsi="Calibri" w:cs="Calibri"/>
          <w:bCs/>
          <w:sz w:val="19"/>
          <w:szCs w:val="18"/>
        </w:rPr>
        <w:t xml:space="preserve">: Een rechtsgeldige ondertekening door </w:t>
      </w:r>
      <w:r w:rsidR="0081152E" w:rsidRPr="008709D8">
        <w:rPr>
          <w:rFonts w:ascii="Calibri" w:hAnsi="Calibri" w:cs="Calibri"/>
          <w:bCs/>
          <w:sz w:val="19"/>
          <w:szCs w:val="18"/>
        </w:rPr>
        <w:t>éé</w:t>
      </w:r>
      <w:r w:rsidRPr="008709D8">
        <w:rPr>
          <w:rFonts w:ascii="Calibri" w:hAnsi="Calibri" w:cs="Calibri"/>
          <w:bCs/>
          <w:sz w:val="19"/>
          <w:szCs w:val="18"/>
        </w:rPr>
        <w:t>n of meer vertegenwoordigingsbevoegde bestuurders of statutair directeur of (tenzij anders aangegeven) gevolmachtigd persoon van de Inschrijver, blijkens de inschrijving in het nationale beroeps - / handelsregister;</w:t>
      </w:r>
    </w:p>
    <w:p w14:paraId="6F182918" w14:textId="77777777" w:rsidR="006B0169" w:rsidRPr="008709D8" w:rsidRDefault="006B0169" w:rsidP="00A63A5E">
      <w:pPr>
        <w:autoSpaceDE w:val="0"/>
        <w:autoSpaceDN w:val="0"/>
        <w:adjustRightInd w:val="0"/>
        <w:spacing w:after="0" w:line="240" w:lineRule="auto"/>
        <w:rPr>
          <w:rFonts w:ascii="Calibri" w:hAnsi="Calibri" w:cs="Calibri"/>
          <w:bCs/>
          <w:sz w:val="19"/>
          <w:szCs w:val="18"/>
        </w:rPr>
      </w:pPr>
      <w:r w:rsidRPr="008709D8">
        <w:rPr>
          <w:rFonts w:ascii="Calibri" w:hAnsi="Calibri" w:cs="Calibri"/>
          <w:bCs/>
          <w:sz w:val="19"/>
          <w:szCs w:val="18"/>
        </w:rPr>
        <w:t>•</w:t>
      </w:r>
    </w:p>
    <w:p w14:paraId="0CED7F6C" w14:textId="77777777" w:rsidR="006B0169" w:rsidRPr="00F62D20" w:rsidRDefault="006B0169" w:rsidP="00A63A5E">
      <w:pPr>
        <w:autoSpaceDE w:val="0"/>
        <w:autoSpaceDN w:val="0"/>
        <w:adjustRightInd w:val="0"/>
        <w:spacing w:after="0" w:line="240" w:lineRule="auto"/>
        <w:rPr>
          <w:rFonts w:ascii="Calibri" w:hAnsi="Calibri" w:cs="Calibri"/>
          <w:bCs/>
          <w:sz w:val="19"/>
          <w:szCs w:val="18"/>
        </w:rPr>
      </w:pPr>
      <w:r w:rsidRPr="006E5BBC">
        <w:rPr>
          <w:rFonts w:ascii="Calibri" w:hAnsi="Calibri" w:cs="Calibri"/>
          <w:b/>
          <w:bCs/>
          <w:sz w:val="19"/>
          <w:szCs w:val="18"/>
        </w:rPr>
        <w:t>Opdracht</w:t>
      </w:r>
      <w:r w:rsidRPr="006E5BBC">
        <w:rPr>
          <w:rFonts w:ascii="Calibri" w:hAnsi="Calibri" w:cs="Calibri"/>
          <w:bCs/>
          <w:sz w:val="19"/>
          <w:szCs w:val="18"/>
        </w:rPr>
        <w:t xml:space="preserve">: </w:t>
      </w:r>
      <w:r w:rsidRPr="00CE4A41">
        <w:rPr>
          <w:rFonts w:ascii="Calibri" w:hAnsi="Calibri" w:cs="Calibri"/>
          <w:bCs/>
          <w:sz w:val="19"/>
          <w:szCs w:val="18"/>
        </w:rPr>
        <w:t xml:space="preserve">De </w:t>
      </w:r>
      <w:r w:rsidR="000935A0" w:rsidRPr="00CE4A41">
        <w:rPr>
          <w:rFonts w:ascii="Calibri" w:hAnsi="Calibri" w:cs="Calibri"/>
          <w:bCs/>
          <w:sz w:val="19"/>
          <w:szCs w:val="18"/>
        </w:rPr>
        <w:t>Diensten</w:t>
      </w:r>
      <w:r w:rsidR="001B54C4" w:rsidRPr="00CF3476">
        <w:rPr>
          <w:rFonts w:ascii="Calibri" w:hAnsi="Calibri" w:cs="Calibri"/>
          <w:bCs/>
          <w:sz w:val="19"/>
          <w:szCs w:val="18"/>
        </w:rPr>
        <w:t xml:space="preserve"> </w:t>
      </w:r>
      <w:r w:rsidR="009E44F0" w:rsidRPr="00CF3476">
        <w:rPr>
          <w:rFonts w:ascii="Calibri" w:hAnsi="Calibri" w:cs="Calibri"/>
          <w:bCs/>
          <w:sz w:val="19"/>
          <w:szCs w:val="18"/>
        </w:rPr>
        <w:t>die</w:t>
      </w:r>
      <w:r w:rsidR="000935A0" w:rsidRPr="00CF3476">
        <w:rPr>
          <w:rFonts w:ascii="Calibri" w:hAnsi="Calibri" w:cs="Calibri"/>
          <w:bCs/>
          <w:sz w:val="19"/>
          <w:szCs w:val="18"/>
        </w:rPr>
        <w:t xml:space="preserve"> onderwerp zijn van de aanbestedingsprocedure </w:t>
      </w:r>
      <w:r w:rsidRPr="00CF3476">
        <w:rPr>
          <w:rFonts w:ascii="Calibri" w:hAnsi="Calibri" w:cs="Calibri"/>
          <w:bCs/>
          <w:sz w:val="19"/>
          <w:szCs w:val="18"/>
        </w:rPr>
        <w:t xml:space="preserve">zoals beschreven in het </w:t>
      </w:r>
      <w:r w:rsidR="000935A0" w:rsidRPr="00F62D20">
        <w:rPr>
          <w:rFonts w:ascii="Calibri" w:hAnsi="Calibri" w:cs="Calibri"/>
          <w:bCs/>
          <w:sz w:val="19"/>
          <w:szCs w:val="18"/>
        </w:rPr>
        <w:t xml:space="preserve">Beschrijvend </w:t>
      </w:r>
      <w:r w:rsidRPr="00F62D20">
        <w:rPr>
          <w:rFonts w:ascii="Calibri" w:hAnsi="Calibri" w:cs="Calibri"/>
          <w:bCs/>
          <w:sz w:val="19"/>
          <w:szCs w:val="18"/>
        </w:rPr>
        <w:t>document</w:t>
      </w:r>
      <w:r w:rsidR="000935A0" w:rsidRPr="00F62D20">
        <w:rPr>
          <w:rFonts w:ascii="Calibri" w:hAnsi="Calibri" w:cs="Calibri"/>
          <w:bCs/>
          <w:sz w:val="19"/>
          <w:szCs w:val="18"/>
        </w:rPr>
        <w:t xml:space="preserve"> en</w:t>
      </w:r>
      <w:r w:rsidRPr="00F62D20">
        <w:rPr>
          <w:rFonts w:ascii="Calibri" w:hAnsi="Calibri" w:cs="Calibri"/>
          <w:bCs/>
          <w:sz w:val="19"/>
          <w:szCs w:val="18"/>
        </w:rPr>
        <w:t xml:space="preserve"> </w:t>
      </w:r>
      <w:r w:rsidR="000935A0" w:rsidRPr="00F62D20">
        <w:rPr>
          <w:rFonts w:ascii="Calibri" w:hAnsi="Calibri" w:cs="Calibri"/>
          <w:bCs/>
          <w:sz w:val="19"/>
          <w:szCs w:val="18"/>
        </w:rPr>
        <w:t xml:space="preserve">de </w:t>
      </w:r>
      <w:r w:rsidR="009B7526" w:rsidRPr="00F62D20">
        <w:rPr>
          <w:rFonts w:ascii="Calibri" w:hAnsi="Calibri" w:cs="Calibri"/>
          <w:bCs/>
          <w:sz w:val="19"/>
          <w:szCs w:val="18"/>
        </w:rPr>
        <w:t>Dienstverleningsovereenkomst</w:t>
      </w:r>
      <w:r w:rsidR="000935A0" w:rsidRPr="006E5BBC">
        <w:rPr>
          <w:rFonts w:ascii="Calibri" w:hAnsi="Calibri" w:cs="Calibri"/>
          <w:bCs/>
          <w:sz w:val="19"/>
          <w:szCs w:val="18"/>
        </w:rPr>
        <w:t>. I</w:t>
      </w:r>
      <w:r w:rsidRPr="006E5BBC">
        <w:rPr>
          <w:rFonts w:ascii="Calibri" w:hAnsi="Calibri" w:cs="Calibri"/>
          <w:bCs/>
          <w:sz w:val="19"/>
          <w:szCs w:val="18"/>
        </w:rPr>
        <w:t xml:space="preserve">n </w:t>
      </w:r>
      <w:r w:rsidR="000935A0" w:rsidRPr="00CE4A41">
        <w:rPr>
          <w:rFonts w:ascii="Calibri" w:hAnsi="Calibri" w:cs="Calibri"/>
          <w:bCs/>
          <w:sz w:val="19"/>
          <w:szCs w:val="18"/>
        </w:rPr>
        <w:t xml:space="preserve">het </w:t>
      </w:r>
      <w:r w:rsidRPr="00CE4A41">
        <w:rPr>
          <w:rFonts w:ascii="Calibri" w:hAnsi="Calibri" w:cs="Calibri"/>
          <w:bCs/>
          <w:sz w:val="19"/>
          <w:szCs w:val="18"/>
        </w:rPr>
        <w:t xml:space="preserve">geval de aanbesteding leidt tot het sluiten van </w:t>
      </w:r>
      <w:r w:rsidR="000935A0" w:rsidRPr="00CF3476">
        <w:rPr>
          <w:rFonts w:ascii="Calibri" w:hAnsi="Calibri" w:cs="Calibri"/>
          <w:bCs/>
          <w:sz w:val="19"/>
          <w:szCs w:val="18"/>
        </w:rPr>
        <w:t>éé</w:t>
      </w:r>
      <w:r w:rsidRPr="00CF3476">
        <w:rPr>
          <w:rFonts w:ascii="Calibri" w:hAnsi="Calibri" w:cs="Calibri"/>
          <w:bCs/>
          <w:sz w:val="19"/>
          <w:szCs w:val="18"/>
        </w:rPr>
        <w:t xml:space="preserve">n of meer </w:t>
      </w:r>
      <w:r w:rsidR="002B2AFD">
        <w:rPr>
          <w:rFonts w:ascii="Calibri" w:hAnsi="Calibri" w:cs="Calibri"/>
          <w:bCs/>
          <w:sz w:val="19"/>
          <w:szCs w:val="18"/>
        </w:rPr>
        <w:t>Dienstverleningsovereenkomst</w:t>
      </w:r>
      <w:r w:rsidRPr="00CF3476">
        <w:rPr>
          <w:rFonts w:ascii="Calibri" w:hAnsi="Calibri" w:cs="Calibri"/>
          <w:bCs/>
          <w:sz w:val="19"/>
          <w:szCs w:val="18"/>
        </w:rPr>
        <w:t xml:space="preserve">en worden de </w:t>
      </w:r>
      <w:r w:rsidR="00CE1DA3" w:rsidRPr="00F62D20">
        <w:rPr>
          <w:rFonts w:ascii="Calibri" w:hAnsi="Calibri" w:cs="Calibri"/>
          <w:bCs/>
          <w:sz w:val="19"/>
          <w:szCs w:val="18"/>
        </w:rPr>
        <w:t>Nadere O</w:t>
      </w:r>
      <w:r w:rsidRPr="00F62D20">
        <w:rPr>
          <w:rFonts w:ascii="Calibri" w:hAnsi="Calibri" w:cs="Calibri"/>
          <w:bCs/>
          <w:sz w:val="19"/>
          <w:szCs w:val="18"/>
        </w:rPr>
        <w:t xml:space="preserve">vereenkomsten die in het kader van de </w:t>
      </w:r>
      <w:r w:rsidR="002B2AFD">
        <w:rPr>
          <w:rFonts w:ascii="Calibri" w:hAnsi="Calibri" w:cs="Calibri"/>
          <w:bCs/>
          <w:sz w:val="19"/>
          <w:szCs w:val="18"/>
        </w:rPr>
        <w:t>Dienstverleningsovereenkomst</w:t>
      </w:r>
      <w:r w:rsidRPr="00F62D20">
        <w:rPr>
          <w:rFonts w:ascii="Calibri" w:hAnsi="Calibri" w:cs="Calibri"/>
          <w:bCs/>
          <w:sz w:val="19"/>
          <w:szCs w:val="18"/>
        </w:rPr>
        <w:t>(en) worden gegund ‘</w:t>
      </w:r>
      <w:r w:rsidR="000935A0" w:rsidRPr="00F62D20">
        <w:rPr>
          <w:rFonts w:ascii="Calibri" w:hAnsi="Calibri" w:cs="Calibri"/>
          <w:bCs/>
          <w:sz w:val="19"/>
          <w:szCs w:val="18"/>
        </w:rPr>
        <w:t>nadere o</w:t>
      </w:r>
      <w:r w:rsidRPr="00F62D20">
        <w:rPr>
          <w:rFonts w:ascii="Calibri" w:hAnsi="Calibri" w:cs="Calibri"/>
          <w:bCs/>
          <w:sz w:val="19"/>
          <w:szCs w:val="18"/>
        </w:rPr>
        <w:t>pdracht’ genoemd</w:t>
      </w:r>
      <w:r w:rsidR="00C66EEF" w:rsidRPr="00F62D20">
        <w:rPr>
          <w:rFonts w:ascii="Calibri" w:hAnsi="Calibri" w:cs="Calibri"/>
          <w:bCs/>
          <w:sz w:val="19"/>
          <w:szCs w:val="18"/>
        </w:rPr>
        <w:t>;</w:t>
      </w:r>
    </w:p>
    <w:p w14:paraId="0E3E15E6" w14:textId="77777777" w:rsidR="006B0169" w:rsidRPr="00F62D20" w:rsidRDefault="006B0169" w:rsidP="00A63A5E">
      <w:pPr>
        <w:autoSpaceDE w:val="0"/>
        <w:autoSpaceDN w:val="0"/>
        <w:adjustRightInd w:val="0"/>
        <w:spacing w:after="0" w:line="240" w:lineRule="auto"/>
        <w:rPr>
          <w:rFonts w:ascii="Calibri" w:hAnsi="Calibri" w:cs="Calibri"/>
          <w:bCs/>
          <w:sz w:val="19"/>
          <w:szCs w:val="18"/>
        </w:rPr>
      </w:pPr>
      <w:r w:rsidRPr="00F62D20">
        <w:rPr>
          <w:rFonts w:ascii="Calibri" w:hAnsi="Calibri" w:cs="Calibri"/>
          <w:bCs/>
          <w:sz w:val="19"/>
          <w:szCs w:val="18"/>
        </w:rPr>
        <w:t>•</w:t>
      </w:r>
    </w:p>
    <w:p w14:paraId="7EDACCDA" w14:textId="77777777" w:rsidR="006B0169" w:rsidRPr="00F62D20" w:rsidRDefault="006B0169" w:rsidP="00A63A5E">
      <w:pPr>
        <w:autoSpaceDE w:val="0"/>
        <w:autoSpaceDN w:val="0"/>
        <w:adjustRightInd w:val="0"/>
        <w:spacing w:after="0" w:line="240" w:lineRule="auto"/>
        <w:rPr>
          <w:rFonts w:ascii="Calibri" w:hAnsi="Calibri" w:cs="Calibri"/>
          <w:bCs/>
          <w:sz w:val="19"/>
          <w:szCs w:val="18"/>
        </w:rPr>
      </w:pPr>
      <w:r w:rsidRPr="00F62D20">
        <w:rPr>
          <w:rFonts w:ascii="Calibri" w:hAnsi="Calibri" w:cs="Calibri"/>
          <w:b/>
          <w:bCs/>
          <w:sz w:val="19"/>
          <w:szCs w:val="18"/>
        </w:rPr>
        <w:t>Opdrachtgever</w:t>
      </w:r>
      <w:r w:rsidRPr="00F62D20">
        <w:rPr>
          <w:rFonts w:ascii="Calibri" w:hAnsi="Calibri" w:cs="Calibri"/>
          <w:bCs/>
          <w:sz w:val="19"/>
          <w:szCs w:val="18"/>
        </w:rPr>
        <w:t xml:space="preserve">: </w:t>
      </w:r>
      <w:r w:rsidR="001833CE" w:rsidRPr="00F62D20">
        <w:rPr>
          <w:rFonts w:ascii="Calibri" w:hAnsi="Calibri" w:cs="Calibri"/>
          <w:bCs/>
          <w:sz w:val="19"/>
          <w:szCs w:val="18"/>
        </w:rPr>
        <w:t>i.c. Stichting Nederlandse Wetenschappelijk Onderzoek Instituten (hierna: NWO-I);</w:t>
      </w:r>
    </w:p>
    <w:p w14:paraId="2AF1BF28" w14:textId="77777777" w:rsidR="006B0169" w:rsidRPr="00F62D20" w:rsidRDefault="00AF775B" w:rsidP="00A63A5E">
      <w:pPr>
        <w:autoSpaceDE w:val="0"/>
        <w:autoSpaceDN w:val="0"/>
        <w:adjustRightInd w:val="0"/>
        <w:spacing w:after="0" w:line="240" w:lineRule="auto"/>
        <w:rPr>
          <w:rFonts w:ascii="Calibri" w:hAnsi="Calibri" w:cs="Calibri"/>
          <w:bCs/>
          <w:sz w:val="19"/>
          <w:szCs w:val="18"/>
        </w:rPr>
      </w:pPr>
      <w:r w:rsidRPr="00F62D20">
        <w:rPr>
          <w:rFonts w:ascii="Calibri" w:hAnsi="Calibri" w:cs="Calibri"/>
          <w:bCs/>
          <w:sz w:val="19"/>
          <w:szCs w:val="18"/>
        </w:rPr>
        <w:t>•</w:t>
      </w:r>
    </w:p>
    <w:p w14:paraId="173F3408" w14:textId="77777777" w:rsidR="006B0169" w:rsidRPr="00CE4A41" w:rsidRDefault="006B0169" w:rsidP="00A63A5E">
      <w:pPr>
        <w:autoSpaceDE w:val="0"/>
        <w:autoSpaceDN w:val="0"/>
        <w:adjustRightInd w:val="0"/>
        <w:spacing w:after="0" w:line="240" w:lineRule="auto"/>
        <w:rPr>
          <w:rFonts w:ascii="Calibri" w:hAnsi="Calibri" w:cs="Calibri"/>
          <w:bCs/>
          <w:sz w:val="19"/>
          <w:szCs w:val="18"/>
        </w:rPr>
      </w:pPr>
      <w:r w:rsidRPr="006E5BBC">
        <w:rPr>
          <w:rFonts w:ascii="Calibri" w:hAnsi="Calibri" w:cs="Calibri"/>
          <w:b/>
          <w:bCs/>
          <w:sz w:val="19"/>
          <w:szCs w:val="18"/>
        </w:rPr>
        <w:t>Opdrachtnemer</w:t>
      </w:r>
      <w:r w:rsidRPr="006E5BBC">
        <w:rPr>
          <w:rFonts w:ascii="Calibri" w:hAnsi="Calibri" w:cs="Calibri"/>
          <w:bCs/>
          <w:sz w:val="19"/>
          <w:szCs w:val="18"/>
        </w:rPr>
        <w:t xml:space="preserve">: De Inschrijver met wie op basis </w:t>
      </w:r>
      <w:r w:rsidRPr="00CE4A41">
        <w:rPr>
          <w:rFonts w:ascii="Calibri" w:hAnsi="Calibri" w:cs="Calibri"/>
          <w:bCs/>
          <w:sz w:val="19"/>
          <w:szCs w:val="18"/>
        </w:rPr>
        <w:t>van deze aanbestedingsprocedure een</w:t>
      </w:r>
    </w:p>
    <w:p w14:paraId="6EBBC9DB" w14:textId="77777777" w:rsidR="006B0169" w:rsidRPr="00F62D20" w:rsidRDefault="009B7526" w:rsidP="009E44F0">
      <w:pPr>
        <w:spacing w:after="0" w:line="240" w:lineRule="auto"/>
        <w:rPr>
          <w:rFonts w:ascii="Calibri" w:hAnsi="Calibri" w:cs="Calibri"/>
          <w:bCs/>
          <w:sz w:val="19"/>
          <w:szCs w:val="18"/>
        </w:rPr>
      </w:pPr>
      <w:r w:rsidRPr="00F62D20">
        <w:rPr>
          <w:rFonts w:ascii="Calibri" w:hAnsi="Calibri" w:cs="Calibri"/>
          <w:bCs/>
          <w:sz w:val="19"/>
          <w:szCs w:val="18"/>
        </w:rPr>
        <w:t xml:space="preserve">Dienstverleningsovereenkomst </w:t>
      </w:r>
      <w:r w:rsidR="006B0169" w:rsidRPr="006E5BBC">
        <w:rPr>
          <w:rFonts w:ascii="Calibri" w:hAnsi="Calibri" w:cs="Calibri"/>
          <w:bCs/>
          <w:sz w:val="19"/>
          <w:szCs w:val="18"/>
        </w:rPr>
        <w:t>zal worden gesloten;</w:t>
      </w:r>
      <w:r w:rsidR="006B0169" w:rsidRPr="006E5BBC">
        <w:rPr>
          <w:rFonts w:ascii="Calibri" w:hAnsi="Calibri" w:cs="Calibri"/>
          <w:bCs/>
          <w:sz w:val="19"/>
          <w:szCs w:val="18"/>
        </w:rPr>
        <w:br/>
        <w:t>•</w:t>
      </w:r>
      <w:r w:rsidR="006B0169" w:rsidRPr="006E5BBC">
        <w:rPr>
          <w:rFonts w:ascii="Calibri" w:hAnsi="Calibri" w:cs="Calibri"/>
          <w:bCs/>
          <w:sz w:val="19"/>
          <w:szCs w:val="18"/>
        </w:rPr>
        <w:br/>
      </w:r>
      <w:r w:rsidR="006B0169" w:rsidRPr="00CE4A41">
        <w:rPr>
          <w:rFonts w:ascii="Calibri" w:hAnsi="Calibri" w:cs="Calibri"/>
          <w:b/>
          <w:bCs/>
          <w:sz w:val="19"/>
          <w:szCs w:val="18"/>
        </w:rPr>
        <w:t>Overeenkomst</w:t>
      </w:r>
      <w:r w:rsidR="006B0169" w:rsidRPr="00CE4A41">
        <w:rPr>
          <w:rFonts w:ascii="Calibri" w:hAnsi="Calibri" w:cs="Calibri"/>
          <w:bCs/>
          <w:sz w:val="19"/>
          <w:szCs w:val="18"/>
        </w:rPr>
        <w:t xml:space="preserve">: De schriftelijke verbintenis onder bezwarende titel </w:t>
      </w:r>
      <w:r w:rsidR="00DB7271" w:rsidRPr="00CF3476">
        <w:rPr>
          <w:rFonts w:ascii="Calibri" w:hAnsi="Calibri" w:cs="Calibri"/>
          <w:bCs/>
          <w:sz w:val="19"/>
          <w:szCs w:val="18"/>
        </w:rPr>
        <w:t xml:space="preserve">die als resultaat van deze aanbesteding </w:t>
      </w:r>
      <w:r w:rsidR="006B0169" w:rsidRPr="00CF3476">
        <w:rPr>
          <w:rFonts w:ascii="Calibri" w:hAnsi="Calibri" w:cs="Calibri"/>
          <w:bCs/>
          <w:sz w:val="19"/>
          <w:szCs w:val="18"/>
        </w:rPr>
        <w:t xml:space="preserve">tussen Opdrachtgever en Opdrachtnemer </w:t>
      </w:r>
      <w:r w:rsidR="00DB7271" w:rsidRPr="00F62D20">
        <w:rPr>
          <w:rFonts w:ascii="Calibri" w:hAnsi="Calibri" w:cs="Calibri"/>
          <w:bCs/>
          <w:sz w:val="19"/>
          <w:szCs w:val="18"/>
        </w:rPr>
        <w:t xml:space="preserve">zal worden afgesloten </w:t>
      </w:r>
      <w:r w:rsidR="006B0169" w:rsidRPr="00F62D20">
        <w:rPr>
          <w:rFonts w:ascii="Calibri" w:hAnsi="Calibri" w:cs="Calibri"/>
          <w:bCs/>
          <w:sz w:val="19"/>
          <w:szCs w:val="18"/>
        </w:rPr>
        <w:t xml:space="preserve">met betrekking tot de te leveren te verlenen </w:t>
      </w:r>
      <w:r w:rsidR="00DB7271" w:rsidRPr="00F62D20">
        <w:rPr>
          <w:rFonts w:ascii="Calibri" w:hAnsi="Calibri" w:cs="Calibri"/>
          <w:bCs/>
          <w:sz w:val="19"/>
          <w:szCs w:val="18"/>
        </w:rPr>
        <w:t>D</w:t>
      </w:r>
      <w:r w:rsidR="006B0169" w:rsidRPr="00F62D20">
        <w:rPr>
          <w:rFonts w:ascii="Calibri" w:hAnsi="Calibri" w:cs="Calibri"/>
          <w:bCs/>
          <w:sz w:val="19"/>
          <w:szCs w:val="18"/>
        </w:rPr>
        <w:t xml:space="preserve">iensten in </w:t>
      </w:r>
      <w:r w:rsidR="00DB7271" w:rsidRPr="00F62D20">
        <w:rPr>
          <w:rFonts w:ascii="Calibri" w:hAnsi="Calibri" w:cs="Calibri"/>
          <w:bCs/>
          <w:sz w:val="19"/>
          <w:szCs w:val="18"/>
        </w:rPr>
        <w:t>dit Beschrijvend document</w:t>
      </w:r>
      <w:r w:rsidR="006B0169" w:rsidRPr="00F62D20">
        <w:rPr>
          <w:rFonts w:ascii="Calibri" w:hAnsi="Calibri" w:cs="Calibri"/>
          <w:bCs/>
          <w:sz w:val="19"/>
          <w:szCs w:val="18"/>
        </w:rPr>
        <w:t>;</w:t>
      </w:r>
      <w:r w:rsidR="006B0169" w:rsidRPr="00F62D20">
        <w:rPr>
          <w:rFonts w:ascii="Calibri" w:hAnsi="Calibri" w:cs="Calibri"/>
          <w:bCs/>
          <w:sz w:val="19"/>
          <w:szCs w:val="18"/>
        </w:rPr>
        <w:br/>
      </w:r>
      <w:r w:rsidR="009E44F0" w:rsidRPr="00F62D20">
        <w:rPr>
          <w:rFonts w:ascii="Calibri" w:hAnsi="Calibri" w:cs="Calibri"/>
          <w:bCs/>
          <w:sz w:val="19"/>
          <w:szCs w:val="18"/>
        </w:rPr>
        <w:t>•</w:t>
      </w:r>
    </w:p>
    <w:p w14:paraId="353BC42E" w14:textId="77777777" w:rsidR="006B0169" w:rsidRPr="00CE4A41" w:rsidRDefault="006B0169" w:rsidP="00A63A5E">
      <w:pPr>
        <w:autoSpaceDE w:val="0"/>
        <w:autoSpaceDN w:val="0"/>
        <w:adjustRightInd w:val="0"/>
        <w:spacing w:after="0" w:line="240" w:lineRule="auto"/>
        <w:rPr>
          <w:rFonts w:ascii="Calibri" w:hAnsi="Calibri" w:cs="Calibri"/>
          <w:bCs/>
          <w:sz w:val="19"/>
          <w:szCs w:val="17"/>
        </w:rPr>
      </w:pPr>
      <w:r w:rsidRPr="00F62D20">
        <w:rPr>
          <w:rFonts w:ascii="Calibri" w:hAnsi="Calibri" w:cs="Calibri"/>
          <w:b/>
          <w:bCs/>
          <w:sz w:val="19"/>
          <w:szCs w:val="18"/>
        </w:rPr>
        <w:t>Programma van Eisen</w:t>
      </w:r>
      <w:r w:rsidRPr="00F62D20">
        <w:rPr>
          <w:rFonts w:ascii="Calibri" w:hAnsi="Calibri" w:cs="Calibri"/>
          <w:bCs/>
          <w:sz w:val="19"/>
          <w:szCs w:val="18"/>
        </w:rPr>
        <w:t xml:space="preserve"> of </w:t>
      </w:r>
      <w:proofErr w:type="spellStart"/>
      <w:r w:rsidRPr="00F62D20">
        <w:rPr>
          <w:rFonts w:ascii="Calibri" w:hAnsi="Calibri" w:cs="Calibri"/>
          <w:b/>
          <w:bCs/>
          <w:sz w:val="19"/>
          <w:szCs w:val="18"/>
        </w:rPr>
        <w:t>PvE</w:t>
      </w:r>
      <w:proofErr w:type="spellEnd"/>
      <w:r w:rsidRPr="00F62D20">
        <w:rPr>
          <w:rFonts w:ascii="Calibri" w:hAnsi="Calibri" w:cs="Calibri"/>
          <w:bCs/>
          <w:sz w:val="19"/>
          <w:szCs w:val="18"/>
        </w:rPr>
        <w:t xml:space="preserve">: </w:t>
      </w:r>
      <w:r w:rsidR="00A907B9" w:rsidRPr="00F62D20">
        <w:rPr>
          <w:rFonts w:ascii="Calibri" w:hAnsi="Calibri" w:cs="Calibri"/>
          <w:bCs/>
          <w:sz w:val="19"/>
          <w:szCs w:val="17"/>
        </w:rPr>
        <w:t>Het document waarin d</w:t>
      </w:r>
      <w:r w:rsidRPr="00F62D20">
        <w:rPr>
          <w:rFonts w:ascii="Calibri" w:hAnsi="Calibri" w:cs="Calibri"/>
          <w:bCs/>
          <w:sz w:val="19"/>
          <w:szCs w:val="17"/>
        </w:rPr>
        <w:t xml:space="preserve">e specificaties van de </w:t>
      </w:r>
      <w:r w:rsidR="00A907B9" w:rsidRPr="00F62D20">
        <w:rPr>
          <w:rFonts w:ascii="Calibri" w:hAnsi="Calibri" w:cs="Calibri"/>
          <w:bCs/>
          <w:sz w:val="19"/>
          <w:szCs w:val="17"/>
        </w:rPr>
        <w:t>D</w:t>
      </w:r>
      <w:r w:rsidRPr="00F62D20">
        <w:rPr>
          <w:rFonts w:ascii="Calibri" w:hAnsi="Calibri" w:cs="Calibri"/>
          <w:bCs/>
          <w:sz w:val="19"/>
          <w:szCs w:val="17"/>
        </w:rPr>
        <w:t xml:space="preserve">iensten </w:t>
      </w:r>
      <w:r w:rsidR="00A907B9" w:rsidRPr="00F62D20">
        <w:rPr>
          <w:rFonts w:ascii="Calibri" w:hAnsi="Calibri" w:cs="Calibri"/>
          <w:sz w:val="19"/>
          <w:szCs w:val="17"/>
        </w:rPr>
        <w:t xml:space="preserve">staan beschreven en alle eisen en voorwaarden die daaraan gesteld worden, waaraan de Inschrijver gedurende de looptijd van de </w:t>
      </w:r>
      <w:r w:rsidR="009B7526" w:rsidRPr="00F62D20">
        <w:rPr>
          <w:rFonts w:ascii="Calibri" w:hAnsi="Calibri" w:cs="Calibri"/>
          <w:sz w:val="19"/>
          <w:szCs w:val="17"/>
        </w:rPr>
        <w:t xml:space="preserve">Dienstverleningsovereenkomst </w:t>
      </w:r>
      <w:r w:rsidR="00A907B9" w:rsidRPr="006E5BBC">
        <w:rPr>
          <w:rFonts w:ascii="Calibri" w:hAnsi="Calibri" w:cs="Calibri"/>
          <w:sz w:val="19"/>
          <w:szCs w:val="17"/>
        </w:rPr>
        <w:t>moet voldoen</w:t>
      </w:r>
      <w:r w:rsidR="003C0AC6" w:rsidRPr="006E5BBC">
        <w:rPr>
          <w:rFonts w:ascii="Calibri" w:hAnsi="Calibri" w:cs="Calibri"/>
          <w:sz w:val="19"/>
          <w:szCs w:val="17"/>
        </w:rPr>
        <w:t>;</w:t>
      </w:r>
    </w:p>
    <w:p w14:paraId="50E1E8A9" w14:textId="77777777" w:rsidR="006B0169" w:rsidRPr="008709D8" w:rsidRDefault="006B0169" w:rsidP="00A63A5E">
      <w:pPr>
        <w:autoSpaceDE w:val="0"/>
        <w:autoSpaceDN w:val="0"/>
        <w:adjustRightInd w:val="0"/>
        <w:spacing w:after="0" w:line="240" w:lineRule="auto"/>
        <w:rPr>
          <w:rFonts w:ascii="Calibri" w:hAnsi="Calibri" w:cs="Calibri"/>
          <w:bCs/>
          <w:sz w:val="19"/>
          <w:szCs w:val="18"/>
        </w:rPr>
      </w:pPr>
      <w:r w:rsidRPr="008709D8">
        <w:rPr>
          <w:rFonts w:ascii="Calibri" w:hAnsi="Calibri" w:cs="Calibri"/>
          <w:bCs/>
          <w:sz w:val="19"/>
          <w:szCs w:val="18"/>
        </w:rPr>
        <w:t>•</w:t>
      </w:r>
    </w:p>
    <w:p w14:paraId="05A76DF8" w14:textId="77777777" w:rsidR="006B0169" w:rsidRPr="008709D8" w:rsidRDefault="006B0169" w:rsidP="00A63A5E">
      <w:pPr>
        <w:autoSpaceDE w:val="0"/>
        <w:autoSpaceDN w:val="0"/>
        <w:adjustRightInd w:val="0"/>
        <w:spacing w:after="0" w:line="240" w:lineRule="auto"/>
        <w:rPr>
          <w:rFonts w:ascii="Calibri" w:hAnsi="Calibri" w:cs="Calibri"/>
          <w:bCs/>
          <w:sz w:val="19"/>
          <w:szCs w:val="18"/>
        </w:rPr>
      </w:pPr>
      <w:r w:rsidRPr="008709D8">
        <w:rPr>
          <w:rFonts w:ascii="Calibri" w:hAnsi="Calibri" w:cs="Calibri"/>
          <w:b/>
          <w:bCs/>
          <w:sz w:val="19"/>
          <w:szCs w:val="18"/>
        </w:rPr>
        <w:t>UEA</w:t>
      </w:r>
      <w:r w:rsidRPr="008709D8">
        <w:rPr>
          <w:rFonts w:ascii="Calibri" w:hAnsi="Calibri" w:cs="Calibri"/>
          <w:bCs/>
          <w:sz w:val="19"/>
          <w:szCs w:val="18"/>
        </w:rPr>
        <w:t>: Uniform Europees Aanbestedingsdocument als bedoeld in artikel 2.84, eerste lid Aanbestedingswet 2012</w:t>
      </w:r>
      <w:r w:rsidR="00B460AC" w:rsidRPr="008709D8">
        <w:rPr>
          <w:rFonts w:ascii="Calibri" w:hAnsi="Calibri" w:cs="Calibri"/>
          <w:bCs/>
          <w:sz w:val="19"/>
          <w:szCs w:val="18"/>
        </w:rPr>
        <w:t>, die Ondernemers en Aanbestedende diensten verplicht moeten gebruiken voor (Europese) aanbestedingsprocedures</w:t>
      </w:r>
      <w:r w:rsidRPr="008709D8">
        <w:rPr>
          <w:rFonts w:ascii="Calibri" w:hAnsi="Calibri" w:cs="Calibri"/>
          <w:bCs/>
          <w:sz w:val="19"/>
          <w:szCs w:val="18"/>
        </w:rPr>
        <w:t>;</w:t>
      </w:r>
    </w:p>
    <w:p w14:paraId="03327D04" w14:textId="77777777" w:rsidR="006B0169" w:rsidRPr="008709D8" w:rsidRDefault="006B0169" w:rsidP="00A63A5E">
      <w:pPr>
        <w:autoSpaceDE w:val="0"/>
        <w:autoSpaceDN w:val="0"/>
        <w:adjustRightInd w:val="0"/>
        <w:spacing w:after="0" w:line="240" w:lineRule="auto"/>
        <w:rPr>
          <w:rFonts w:ascii="Calibri" w:hAnsi="Calibri" w:cs="Calibri"/>
          <w:bCs/>
          <w:sz w:val="19"/>
          <w:szCs w:val="18"/>
        </w:rPr>
      </w:pPr>
      <w:r w:rsidRPr="008709D8">
        <w:rPr>
          <w:rFonts w:ascii="Calibri" w:hAnsi="Calibri" w:cs="Calibri"/>
          <w:bCs/>
          <w:sz w:val="19"/>
          <w:szCs w:val="18"/>
        </w:rPr>
        <w:t>•</w:t>
      </w:r>
    </w:p>
    <w:p w14:paraId="42F2C597" w14:textId="77777777" w:rsidR="006B0169" w:rsidRPr="008709D8" w:rsidRDefault="006B0169" w:rsidP="00A63A5E">
      <w:pPr>
        <w:autoSpaceDE w:val="0"/>
        <w:autoSpaceDN w:val="0"/>
        <w:adjustRightInd w:val="0"/>
        <w:spacing w:after="0" w:line="240" w:lineRule="auto"/>
        <w:rPr>
          <w:rFonts w:ascii="Calibri" w:hAnsi="Calibri" w:cs="Calibri"/>
          <w:bCs/>
          <w:sz w:val="19"/>
          <w:szCs w:val="18"/>
        </w:rPr>
      </w:pPr>
      <w:r w:rsidRPr="008709D8">
        <w:rPr>
          <w:rFonts w:ascii="Calibri" w:hAnsi="Calibri" w:cs="Calibri"/>
          <w:b/>
          <w:bCs/>
          <w:sz w:val="19"/>
          <w:szCs w:val="18"/>
        </w:rPr>
        <w:lastRenderedPageBreak/>
        <w:t>Uitsluitingsgronden</w:t>
      </w:r>
      <w:r w:rsidRPr="008709D8">
        <w:rPr>
          <w:rFonts w:ascii="Calibri" w:hAnsi="Calibri" w:cs="Calibri"/>
          <w:bCs/>
          <w:sz w:val="19"/>
          <w:szCs w:val="18"/>
        </w:rPr>
        <w:t xml:space="preserve">: De verplichte en facultatieve gronden zoals genoemd in de artikelen 2.86 en 2.87 van de Aanbestedingswet 2012 op grond waarvan een </w:t>
      </w:r>
      <w:r w:rsidR="00B460AC" w:rsidRPr="008709D8">
        <w:rPr>
          <w:rFonts w:ascii="Calibri" w:hAnsi="Calibri" w:cs="Calibri"/>
          <w:bCs/>
          <w:sz w:val="19"/>
          <w:szCs w:val="18"/>
        </w:rPr>
        <w:t>A</w:t>
      </w:r>
      <w:r w:rsidRPr="008709D8">
        <w:rPr>
          <w:rFonts w:ascii="Calibri" w:hAnsi="Calibri" w:cs="Calibri"/>
          <w:bCs/>
          <w:sz w:val="19"/>
          <w:szCs w:val="18"/>
        </w:rPr>
        <w:t xml:space="preserve">anbestedende dienst een gegadigde of </w:t>
      </w:r>
      <w:r w:rsidR="00B460AC" w:rsidRPr="008709D8">
        <w:rPr>
          <w:rFonts w:ascii="Calibri" w:hAnsi="Calibri" w:cs="Calibri"/>
          <w:bCs/>
          <w:sz w:val="19"/>
          <w:szCs w:val="18"/>
        </w:rPr>
        <w:t>I</w:t>
      </w:r>
      <w:r w:rsidRPr="008709D8">
        <w:rPr>
          <w:rFonts w:ascii="Calibri" w:hAnsi="Calibri" w:cs="Calibri"/>
          <w:bCs/>
          <w:sz w:val="19"/>
          <w:szCs w:val="18"/>
        </w:rPr>
        <w:t>nschrijver kan uitsluiten van deelname aan een aanbestedingsprocedure;</w:t>
      </w:r>
    </w:p>
    <w:p w14:paraId="7693021A" w14:textId="77777777" w:rsidR="006B0169" w:rsidRPr="008709D8" w:rsidRDefault="006B0169" w:rsidP="00A63A5E">
      <w:pPr>
        <w:autoSpaceDE w:val="0"/>
        <w:autoSpaceDN w:val="0"/>
        <w:adjustRightInd w:val="0"/>
        <w:spacing w:after="0" w:line="240" w:lineRule="auto"/>
        <w:rPr>
          <w:rFonts w:ascii="Calibri" w:hAnsi="Calibri" w:cs="Calibri"/>
          <w:bCs/>
          <w:sz w:val="19"/>
          <w:szCs w:val="18"/>
        </w:rPr>
      </w:pPr>
      <w:r w:rsidRPr="008709D8">
        <w:rPr>
          <w:rFonts w:ascii="Calibri" w:hAnsi="Calibri" w:cs="Calibri"/>
          <w:bCs/>
          <w:sz w:val="19"/>
          <w:szCs w:val="18"/>
        </w:rPr>
        <w:t>•</w:t>
      </w:r>
    </w:p>
    <w:p w14:paraId="00C4A4E6" w14:textId="77777777" w:rsidR="006B0169" w:rsidRPr="008709D8" w:rsidRDefault="006B0169" w:rsidP="00A63A5E">
      <w:pPr>
        <w:autoSpaceDE w:val="0"/>
        <w:autoSpaceDN w:val="0"/>
        <w:adjustRightInd w:val="0"/>
        <w:spacing w:after="0" w:line="240" w:lineRule="auto"/>
        <w:rPr>
          <w:rFonts w:ascii="Calibri" w:hAnsi="Calibri" w:cs="Calibri"/>
          <w:bCs/>
          <w:sz w:val="19"/>
          <w:szCs w:val="18"/>
        </w:rPr>
      </w:pPr>
      <w:r w:rsidRPr="008709D8">
        <w:rPr>
          <w:rFonts w:ascii="Calibri" w:hAnsi="Calibri" w:cs="Calibri"/>
          <w:b/>
          <w:bCs/>
          <w:sz w:val="19"/>
          <w:szCs w:val="18"/>
        </w:rPr>
        <w:t>Uitsluiting</w:t>
      </w:r>
      <w:r w:rsidRPr="008709D8">
        <w:rPr>
          <w:rFonts w:ascii="Calibri" w:hAnsi="Calibri" w:cs="Calibri"/>
          <w:bCs/>
          <w:sz w:val="19"/>
          <w:szCs w:val="18"/>
        </w:rPr>
        <w:t>: Uitsluiting van deelname van de Inschrijver aan de Aanbesteding op de grond van een</w:t>
      </w:r>
    </w:p>
    <w:p w14:paraId="12F6AC00" w14:textId="77777777" w:rsidR="006B0169" w:rsidRPr="008709D8" w:rsidRDefault="006B0169" w:rsidP="00A63A5E">
      <w:pPr>
        <w:autoSpaceDE w:val="0"/>
        <w:autoSpaceDN w:val="0"/>
        <w:adjustRightInd w:val="0"/>
        <w:spacing w:after="0" w:line="240" w:lineRule="auto"/>
        <w:rPr>
          <w:rFonts w:ascii="Calibri" w:hAnsi="Calibri" w:cs="Calibri"/>
          <w:bCs/>
          <w:sz w:val="19"/>
          <w:szCs w:val="18"/>
        </w:rPr>
      </w:pPr>
      <w:r w:rsidRPr="008709D8">
        <w:rPr>
          <w:rFonts w:ascii="Calibri" w:hAnsi="Calibri" w:cs="Calibri"/>
          <w:bCs/>
          <w:sz w:val="19"/>
          <w:szCs w:val="18"/>
        </w:rPr>
        <w:t>Uitsluitingsgrond of</w:t>
      </w:r>
      <w:r w:rsidR="00022F65" w:rsidRPr="008709D8">
        <w:rPr>
          <w:rFonts w:ascii="Calibri" w:hAnsi="Calibri" w:cs="Calibri"/>
          <w:bCs/>
          <w:sz w:val="19"/>
          <w:szCs w:val="18"/>
        </w:rPr>
        <w:t xml:space="preserve"> (een)</w:t>
      </w:r>
      <w:r w:rsidRPr="008709D8">
        <w:rPr>
          <w:rFonts w:ascii="Calibri" w:hAnsi="Calibri" w:cs="Calibri"/>
          <w:bCs/>
          <w:sz w:val="19"/>
          <w:szCs w:val="18"/>
        </w:rPr>
        <w:t xml:space="preserve"> andere vereiste</w:t>
      </w:r>
      <w:r w:rsidR="00022F65" w:rsidRPr="008709D8">
        <w:rPr>
          <w:rFonts w:ascii="Calibri" w:hAnsi="Calibri" w:cs="Calibri"/>
          <w:bCs/>
          <w:sz w:val="19"/>
          <w:szCs w:val="18"/>
        </w:rPr>
        <w:t>(</w:t>
      </w:r>
      <w:r w:rsidRPr="008709D8">
        <w:rPr>
          <w:rFonts w:ascii="Calibri" w:hAnsi="Calibri" w:cs="Calibri"/>
          <w:bCs/>
          <w:sz w:val="19"/>
          <w:szCs w:val="18"/>
        </w:rPr>
        <w:t>n</w:t>
      </w:r>
      <w:r w:rsidR="00022F65" w:rsidRPr="008709D8">
        <w:rPr>
          <w:rFonts w:ascii="Calibri" w:hAnsi="Calibri" w:cs="Calibri"/>
          <w:bCs/>
          <w:sz w:val="19"/>
          <w:szCs w:val="18"/>
        </w:rPr>
        <w:t>)</w:t>
      </w:r>
      <w:r w:rsidRPr="008709D8">
        <w:rPr>
          <w:rFonts w:ascii="Calibri" w:hAnsi="Calibri" w:cs="Calibri"/>
          <w:bCs/>
          <w:sz w:val="19"/>
          <w:szCs w:val="18"/>
        </w:rPr>
        <w:t xml:space="preserve"> met een uitsluitend karakter in </w:t>
      </w:r>
      <w:r w:rsidR="00022F65" w:rsidRPr="008709D8">
        <w:rPr>
          <w:rFonts w:ascii="Calibri" w:hAnsi="Calibri" w:cs="Calibri"/>
          <w:bCs/>
          <w:sz w:val="19"/>
          <w:szCs w:val="18"/>
        </w:rPr>
        <w:t xml:space="preserve">de </w:t>
      </w:r>
      <w:r w:rsidRPr="008709D8">
        <w:rPr>
          <w:rFonts w:ascii="Calibri" w:hAnsi="Calibri" w:cs="Calibri"/>
          <w:bCs/>
          <w:sz w:val="19"/>
          <w:szCs w:val="18"/>
        </w:rPr>
        <w:t>Aanbestedingsdocument</w:t>
      </w:r>
      <w:r w:rsidR="00022F65" w:rsidRPr="008709D8">
        <w:rPr>
          <w:rFonts w:ascii="Calibri" w:hAnsi="Calibri" w:cs="Calibri"/>
          <w:bCs/>
          <w:sz w:val="19"/>
          <w:szCs w:val="18"/>
        </w:rPr>
        <w:t>en</w:t>
      </w:r>
      <w:r w:rsidRPr="008709D8">
        <w:rPr>
          <w:rFonts w:ascii="Calibri" w:hAnsi="Calibri" w:cs="Calibri"/>
          <w:bCs/>
          <w:sz w:val="19"/>
          <w:szCs w:val="18"/>
        </w:rPr>
        <w:t>;</w:t>
      </w:r>
    </w:p>
    <w:p w14:paraId="1C31486E" w14:textId="77777777" w:rsidR="006B0169" w:rsidRPr="008709D8" w:rsidRDefault="006B0169" w:rsidP="00A63A5E">
      <w:pPr>
        <w:autoSpaceDE w:val="0"/>
        <w:autoSpaceDN w:val="0"/>
        <w:adjustRightInd w:val="0"/>
        <w:spacing w:after="0" w:line="240" w:lineRule="auto"/>
        <w:rPr>
          <w:rFonts w:ascii="Calibri" w:hAnsi="Calibri" w:cs="Calibri"/>
          <w:bCs/>
          <w:sz w:val="19"/>
          <w:szCs w:val="18"/>
        </w:rPr>
      </w:pPr>
      <w:r w:rsidRPr="008709D8">
        <w:rPr>
          <w:rFonts w:ascii="Calibri" w:hAnsi="Calibri" w:cs="Calibri"/>
          <w:bCs/>
          <w:sz w:val="19"/>
          <w:szCs w:val="18"/>
        </w:rPr>
        <w:t>•</w:t>
      </w:r>
    </w:p>
    <w:p w14:paraId="29B46D6E" w14:textId="77777777" w:rsidR="00022F65" w:rsidRPr="008709D8" w:rsidRDefault="006B0169" w:rsidP="00A63A5E">
      <w:pPr>
        <w:autoSpaceDE w:val="0"/>
        <w:autoSpaceDN w:val="0"/>
        <w:adjustRightInd w:val="0"/>
        <w:spacing w:after="0" w:line="240" w:lineRule="auto"/>
        <w:rPr>
          <w:rFonts w:ascii="Calibri" w:hAnsi="Calibri" w:cs="Calibri"/>
          <w:bCs/>
          <w:sz w:val="19"/>
          <w:szCs w:val="18"/>
        </w:rPr>
      </w:pPr>
      <w:r w:rsidRPr="008709D8">
        <w:rPr>
          <w:rFonts w:ascii="Calibri" w:hAnsi="Calibri" w:cs="Calibri"/>
          <w:b/>
          <w:bCs/>
          <w:sz w:val="19"/>
          <w:szCs w:val="18"/>
        </w:rPr>
        <w:t>Variant</w:t>
      </w:r>
      <w:r w:rsidRPr="008709D8">
        <w:rPr>
          <w:rFonts w:ascii="Calibri" w:hAnsi="Calibri" w:cs="Calibri"/>
          <w:bCs/>
          <w:sz w:val="19"/>
          <w:szCs w:val="18"/>
        </w:rPr>
        <w:t>: Alternatieve inschrijving, beoogd om het gevraagde in de aanbesteding op een andere wijze of beter te realiseren</w:t>
      </w:r>
      <w:r w:rsidR="00022F65" w:rsidRPr="008709D8">
        <w:rPr>
          <w:rFonts w:ascii="Calibri" w:hAnsi="Calibri" w:cs="Calibri"/>
          <w:bCs/>
          <w:sz w:val="19"/>
          <w:szCs w:val="18"/>
        </w:rPr>
        <w:t>;</w:t>
      </w:r>
    </w:p>
    <w:p w14:paraId="09D6DF68" w14:textId="77777777" w:rsidR="00B460AC" w:rsidRPr="00F6416E" w:rsidRDefault="00B460AC" w:rsidP="00F6416E">
      <w:pPr>
        <w:autoSpaceDE w:val="0"/>
        <w:autoSpaceDN w:val="0"/>
        <w:adjustRightInd w:val="0"/>
        <w:spacing w:after="0" w:line="240" w:lineRule="auto"/>
        <w:rPr>
          <w:rFonts w:ascii="Calibri" w:hAnsi="Calibri" w:cs="Calibri"/>
          <w:b/>
          <w:bCs/>
          <w:sz w:val="19"/>
          <w:szCs w:val="18"/>
        </w:rPr>
      </w:pPr>
      <w:r>
        <w:rPr>
          <w:rFonts w:ascii="Verdana" w:hAnsi="Verdana" w:cs="Verdana"/>
          <w:bCs/>
          <w:sz w:val="17"/>
          <w:szCs w:val="18"/>
        </w:rPr>
        <w:br w:type="page"/>
      </w:r>
    </w:p>
    <w:p w14:paraId="13454AB9" w14:textId="77777777" w:rsidR="00B460AC" w:rsidRPr="002402A3" w:rsidRDefault="00B460AC" w:rsidP="00AF7FA6">
      <w:pPr>
        <w:pStyle w:val="Kop1nw"/>
        <w:numPr>
          <w:ilvl w:val="0"/>
          <w:numId w:val="0"/>
        </w:numPr>
        <w:rPr>
          <w:rFonts w:eastAsiaTheme="minorHAnsi"/>
        </w:rPr>
      </w:pPr>
      <w:bookmarkStart w:id="0" w:name="_Toc254879351"/>
      <w:bookmarkStart w:id="1" w:name="_Toc255221284"/>
      <w:bookmarkStart w:id="2" w:name="_Toc255222444"/>
      <w:bookmarkStart w:id="3" w:name="_Toc312846161"/>
      <w:bookmarkStart w:id="4" w:name="_Toc319324522"/>
      <w:bookmarkStart w:id="5" w:name="_Toc336000355"/>
      <w:bookmarkStart w:id="6" w:name="_Toc360604475"/>
      <w:bookmarkStart w:id="7" w:name="_Toc392833765"/>
      <w:bookmarkStart w:id="8" w:name="_Toc404667653"/>
      <w:bookmarkStart w:id="9" w:name="_Toc404668506"/>
      <w:bookmarkStart w:id="10" w:name="_Toc404670871"/>
      <w:bookmarkStart w:id="11" w:name="_Toc404671014"/>
      <w:bookmarkStart w:id="12" w:name="_Toc411425478"/>
      <w:bookmarkStart w:id="13" w:name="_Toc492631464"/>
      <w:r w:rsidRPr="002402A3">
        <w:rPr>
          <w:rFonts w:eastAsiaTheme="minorHAnsi"/>
        </w:rPr>
        <w:lastRenderedPageBreak/>
        <w:t>Inleiding</w:t>
      </w:r>
      <w:bookmarkEnd w:id="0"/>
      <w:bookmarkEnd w:id="1"/>
      <w:bookmarkEnd w:id="2"/>
      <w:bookmarkEnd w:id="3"/>
      <w:bookmarkEnd w:id="4"/>
      <w:bookmarkEnd w:id="5"/>
      <w:bookmarkEnd w:id="6"/>
      <w:bookmarkEnd w:id="7"/>
      <w:bookmarkEnd w:id="8"/>
      <w:bookmarkEnd w:id="9"/>
      <w:bookmarkEnd w:id="10"/>
      <w:bookmarkEnd w:id="11"/>
      <w:bookmarkEnd w:id="12"/>
      <w:bookmarkEnd w:id="13"/>
    </w:p>
    <w:p w14:paraId="6450644C" w14:textId="77777777" w:rsidR="00F376C3" w:rsidRPr="005B0A5A" w:rsidRDefault="00F376C3" w:rsidP="00F376C3">
      <w:pPr>
        <w:pStyle w:val="broodtekst"/>
        <w:spacing w:line="240" w:lineRule="auto"/>
        <w:rPr>
          <w:rFonts w:ascii="Calibri" w:hAnsi="Calibri" w:cs="Calibri"/>
          <w:sz w:val="19"/>
          <w:szCs w:val="17"/>
        </w:rPr>
      </w:pPr>
      <w:r w:rsidRPr="005B0A5A">
        <w:rPr>
          <w:rFonts w:ascii="Calibri" w:hAnsi="Calibri" w:cs="Calibri"/>
          <w:sz w:val="19"/>
          <w:szCs w:val="17"/>
        </w:rPr>
        <w:t>Voor u ligt het Beschrijvend document voor de Europese openbare aanbesteding Accountancydienstverlening</w:t>
      </w:r>
    </w:p>
    <w:p w14:paraId="7B24ABEF" w14:textId="77777777" w:rsidR="00F376C3" w:rsidRPr="008709D8" w:rsidRDefault="00F376C3" w:rsidP="00F376C3">
      <w:pPr>
        <w:pStyle w:val="broodtekst"/>
        <w:spacing w:line="240" w:lineRule="auto"/>
        <w:rPr>
          <w:rFonts w:ascii="Calibri" w:hAnsi="Calibri" w:cs="Calibri"/>
          <w:sz w:val="19"/>
          <w:szCs w:val="17"/>
        </w:rPr>
      </w:pPr>
      <w:r w:rsidRPr="005B0A5A">
        <w:rPr>
          <w:rFonts w:ascii="Calibri" w:hAnsi="Calibri" w:cs="Calibri"/>
          <w:sz w:val="19"/>
          <w:szCs w:val="17"/>
        </w:rPr>
        <w:t xml:space="preserve">NWO-I ten behoeve van de Aanbestedende dienst, die </w:t>
      </w:r>
      <w:r w:rsidRPr="008709D8">
        <w:rPr>
          <w:rFonts w:ascii="Calibri" w:hAnsi="Calibri" w:cs="Calibri"/>
          <w:sz w:val="19"/>
          <w:szCs w:val="17"/>
        </w:rPr>
        <w:t xml:space="preserve">is gepubliceerd op TenderNed. </w:t>
      </w:r>
    </w:p>
    <w:p w14:paraId="48E4DCC5" w14:textId="77777777" w:rsidR="008E00AC" w:rsidRPr="008709D8" w:rsidRDefault="008E00AC" w:rsidP="00A63A5E">
      <w:pPr>
        <w:pStyle w:val="broodtekst"/>
        <w:spacing w:line="240" w:lineRule="auto"/>
        <w:rPr>
          <w:rFonts w:ascii="Calibri" w:hAnsi="Calibri" w:cs="Calibri"/>
          <w:sz w:val="19"/>
          <w:szCs w:val="17"/>
        </w:rPr>
      </w:pPr>
    </w:p>
    <w:p w14:paraId="0EF64F9B" w14:textId="77777777" w:rsidR="008E00AC" w:rsidRPr="00F62D20" w:rsidRDefault="008E00AC" w:rsidP="00A63A5E">
      <w:pPr>
        <w:pStyle w:val="broodtekst"/>
        <w:tabs>
          <w:tab w:val="clear" w:pos="454"/>
          <w:tab w:val="left" w:pos="709"/>
        </w:tabs>
        <w:spacing w:line="240" w:lineRule="auto"/>
        <w:rPr>
          <w:rFonts w:ascii="Calibri" w:hAnsi="Calibri" w:cs="Calibri"/>
          <w:sz w:val="19"/>
          <w:szCs w:val="23"/>
        </w:rPr>
      </w:pPr>
      <w:r w:rsidRPr="00F62D20">
        <w:rPr>
          <w:rFonts w:ascii="Calibri" w:hAnsi="Calibri" w:cs="Calibri"/>
          <w:sz w:val="19"/>
          <w:szCs w:val="23"/>
        </w:rPr>
        <w:t xml:space="preserve">In dit Beschrijvend document staan de voorwaarden die aan de aanbestedingsprocedure en de te sluiten </w:t>
      </w:r>
      <w:r w:rsidR="009B7526" w:rsidRPr="00F62D20">
        <w:rPr>
          <w:rFonts w:ascii="Calibri" w:hAnsi="Calibri" w:cs="Calibri"/>
          <w:sz w:val="19"/>
          <w:szCs w:val="23"/>
        </w:rPr>
        <w:t xml:space="preserve">Dienstverleningsovereenkomst </w:t>
      </w:r>
      <w:r w:rsidRPr="00F62D20">
        <w:rPr>
          <w:rFonts w:ascii="Calibri" w:hAnsi="Calibri" w:cs="Calibri"/>
          <w:sz w:val="19"/>
          <w:szCs w:val="23"/>
        </w:rPr>
        <w:t>worden gesteld</w:t>
      </w:r>
      <w:r w:rsidR="00DD6E0E" w:rsidRPr="00F62D20">
        <w:rPr>
          <w:rFonts w:ascii="Calibri" w:hAnsi="Calibri" w:cs="Calibri"/>
          <w:sz w:val="19"/>
          <w:szCs w:val="23"/>
        </w:rPr>
        <w:t>.</w:t>
      </w:r>
      <w:r w:rsidRPr="00F62D20">
        <w:rPr>
          <w:rFonts w:ascii="Calibri" w:hAnsi="Calibri" w:cs="Calibri"/>
          <w:sz w:val="19"/>
          <w:szCs w:val="23"/>
        </w:rPr>
        <w:t xml:space="preserve"> </w:t>
      </w:r>
      <w:r w:rsidRPr="00F62D20">
        <w:rPr>
          <w:rFonts w:ascii="Calibri" w:hAnsi="Calibri" w:cs="Calibri"/>
          <w:sz w:val="19"/>
        </w:rPr>
        <w:t xml:space="preserve">Onlosmakelijk onderdeel van dit Beschrijvend document vormen diverse bijlagen, waaronder het concept van de </w:t>
      </w:r>
      <w:r w:rsidR="009B7526" w:rsidRPr="00F62D20">
        <w:rPr>
          <w:rFonts w:ascii="Calibri" w:hAnsi="Calibri" w:cs="Calibri"/>
          <w:sz w:val="19"/>
        </w:rPr>
        <w:t xml:space="preserve">Dienstverleningsovereenkomst </w:t>
      </w:r>
      <w:r w:rsidR="000870B0" w:rsidRPr="00F62D20">
        <w:rPr>
          <w:rFonts w:ascii="Calibri" w:hAnsi="Calibri" w:cs="Calibri"/>
          <w:sz w:val="19"/>
        </w:rPr>
        <w:t>en de Algemene I</w:t>
      </w:r>
      <w:r w:rsidRPr="00F62D20">
        <w:rPr>
          <w:rFonts w:ascii="Calibri" w:hAnsi="Calibri" w:cs="Calibri"/>
          <w:sz w:val="19"/>
        </w:rPr>
        <w:t xml:space="preserve">nkoopvoorwaarden. </w:t>
      </w:r>
    </w:p>
    <w:p w14:paraId="1A589F37" w14:textId="77777777" w:rsidR="00B460AC" w:rsidRPr="008709D8" w:rsidRDefault="00B460AC" w:rsidP="00A63A5E">
      <w:pPr>
        <w:pStyle w:val="broodtekst"/>
        <w:tabs>
          <w:tab w:val="clear" w:pos="227"/>
          <w:tab w:val="clear" w:pos="454"/>
          <w:tab w:val="clear" w:pos="680"/>
          <w:tab w:val="left" w:pos="2373"/>
        </w:tabs>
        <w:spacing w:line="240" w:lineRule="auto"/>
        <w:rPr>
          <w:rFonts w:ascii="Calibri" w:hAnsi="Calibri" w:cs="Calibri"/>
          <w:sz w:val="19"/>
          <w:szCs w:val="17"/>
        </w:rPr>
      </w:pPr>
      <w:r w:rsidRPr="008709D8">
        <w:rPr>
          <w:rFonts w:ascii="Calibri" w:hAnsi="Calibri" w:cs="Calibri"/>
          <w:sz w:val="19"/>
          <w:szCs w:val="17"/>
        </w:rPr>
        <w:tab/>
      </w:r>
    </w:p>
    <w:p w14:paraId="54E0B368" w14:textId="77777777" w:rsidR="00B460AC" w:rsidRPr="008709D8" w:rsidRDefault="00B460AC" w:rsidP="00A63A5E">
      <w:pPr>
        <w:pStyle w:val="broodtekst"/>
        <w:spacing w:line="240" w:lineRule="auto"/>
        <w:rPr>
          <w:rFonts w:ascii="Calibri" w:hAnsi="Calibri" w:cs="Calibri"/>
          <w:sz w:val="19"/>
          <w:szCs w:val="17"/>
        </w:rPr>
      </w:pPr>
      <w:r w:rsidRPr="008709D8">
        <w:rPr>
          <w:rFonts w:ascii="Calibri" w:hAnsi="Calibri" w:cs="Calibri"/>
          <w:sz w:val="19"/>
          <w:szCs w:val="17"/>
        </w:rPr>
        <w:t xml:space="preserve">De opbouw van dit Beschrijvend document is als volgt: </w:t>
      </w:r>
    </w:p>
    <w:p w14:paraId="4B4F7FFC" w14:textId="77777777" w:rsidR="00B460AC" w:rsidRPr="008709D8" w:rsidRDefault="00B460AC" w:rsidP="00A63A5E">
      <w:pPr>
        <w:pStyle w:val="broodtekst"/>
        <w:spacing w:line="240" w:lineRule="auto"/>
        <w:rPr>
          <w:rFonts w:ascii="Calibri" w:hAnsi="Calibri" w:cs="Calibri"/>
          <w:sz w:val="19"/>
          <w:szCs w:val="17"/>
        </w:rPr>
      </w:pPr>
    </w:p>
    <w:p w14:paraId="43EDD345" w14:textId="77777777" w:rsidR="00B460AC" w:rsidRPr="008709D8" w:rsidRDefault="00B460AC" w:rsidP="00A63A5E">
      <w:pPr>
        <w:pStyle w:val="broodtekst"/>
        <w:spacing w:line="240" w:lineRule="auto"/>
        <w:rPr>
          <w:rFonts w:ascii="Calibri" w:hAnsi="Calibri" w:cs="Calibri"/>
          <w:sz w:val="19"/>
          <w:szCs w:val="17"/>
        </w:rPr>
      </w:pPr>
      <w:r w:rsidRPr="008709D8">
        <w:rPr>
          <w:rFonts w:ascii="Calibri" w:hAnsi="Calibri" w:cs="Calibri"/>
          <w:sz w:val="19"/>
          <w:szCs w:val="17"/>
        </w:rPr>
        <w:t xml:space="preserve">In hoofdstuk 1 </w:t>
      </w:r>
      <w:r w:rsidRPr="008709D8">
        <w:rPr>
          <w:rFonts w:ascii="Calibri" w:hAnsi="Calibri" w:cs="Calibri"/>
          <w:b/>
          <w:sz w:val="19"/>
          <w:szCs w:val="17"/>
        </w:rPr>
        <w:t>Organisatie en aan te besteden Opdracht</w:t>
      </w:r>
      <w:r w:rsidRPr="008709D8">
        <w:rPr>
          <w:rFonts w:ascii="Calibri" w:hAnsi="Calibri" w:cs="Calibri"/>
          <w:sz w:val="19"/>
          <w:szCs w:val="17"/>
        </w:rPr>
        <w:t xml:space="preserve"> wordt ingegaan op het onderwerp en doel van de aanbesteding en een korte beschrijving gegeven van de Aanbestedende dienst.</w:t>
      </w:r>
    </w:p>
    <w:p w14:paraId="15CEC70D" w14:textId="77777777" w:rsidR="00B460AC" w:rsidRPr="008709D8" w:rsidRDefault="00B460AC" w:rsidP="00A63A5E">
      <w:pPr>
        <w:pStyle w:val="broodtekst"/>
        <w:spacing w:line="240" w:lineRule="auto"/>
        <w:rPr>
          <w:rFonts w:ascii="Calibri" w:hAnsi="Calibri" w:cs="Calibri"/>
          <w:sz w:val="19"/>
          <w:szCs w:val="17"/>
        </w:rPr>
      </w:pPr>
    </w:p>
    <w:p w14:paraId="38B6EE0D" w14:textId="77777777" w:rsidR="00B460AC" w:rsidRPr="008709D8" w:rsidRDefault="00B460AC" w:rsidP="00A63A5E">
      <w:pPr>
        <w:pStyle w:val="broodtekst"/>
        <w:spacing w:line="240" w:lineRule="auto"/>
        <w:rPr>
          <w:rFonts w:ascii="Calibri" w:hAnsi="Calibri" w:cs="Calibri"/>
          <w:sz w:val="19"/>
          <w:szCs w:val="17"/>
        </w:rPr>
      </w:pPr>
      <w:r w:rsidRPr="008709D8">
        <w:rPr>
          <w:rFonts w:ascii="Calibri" w:hAnsi="Calibri" w:cs="Calibri"/>
          <w:sz w:val="19"/>
          <w:szCs w:val="17"/>
        </w:rPr>
        <w:t xml:space="preserve">In hoofdstuk 2 </w:t>
      </w:r>
      <w:r w:rsidR="00496131" w:rsidRPr="008709D8">
        <w:rPr>
          <w:rFonts w:ascii="Calibri" w:hAnsi="Calibri" w:cs="Calibri"/>
          <w:b/>
          <w:sz w:val="19"/>
          <w:szCs w:val="17"/>
        </w:rPr>
        <w:t>P</w:t>
      </w:r>
      <w:r w:rsidRPr="008709D8">
        <w:rPr>
          <w:rFonts w:ascii="Calibri" w:hAnsi="Calibri" w:cs="Calibri"/>
          <w:b/>
          <w:sz w:val="19"/>
          <w:szCs w:val="17"/>
        </w:rPr>
        <w:t>rocedure</w:t>
      </w:r>
      <w:r w:rsidR="00496131" w:rsidRPr="008709D8">
        <w:rPr>
          <w:rFonts w:ascii="Calibri" w:hAnsi="Calibri" w:cs="Calibri"/>
          <w:b/>
          <w:sz w:val="19"/>
          <w:szCs w:val="17"/>
        </w:rPr>
        <w:t xml:space="preserve"> en voorwaarden</w:t>
      </w:r>
      <w:r w:rsidRPr="008709D8">
        <w:rPr>
          <w:rFonts w:ascii="Calibri" w:hAnsi="Calibri" w:cs="Calibri"/>
          <w:sz w:val="19"/>
          <w:szCs w:val="17"/>
        </w:rPr>
        <w:t xml:space="preserve"> wordt ingegaan op de </w:t>
      </w:r>
      <w:r w:rsidR="00496131" w:rsidRPr="008709D8">
        <w:rPr>
          <w:rFonts w:ascii="Calibri" w:hAnsi="Calibri" w:cs="Calibri"/>
          <w:sz w:val="19"/>
          <w:szCs w:val="17"/>
        </w:rPr>
        <w:t>aanbestedings</w:t>
      </w:r>
      <w:r w:rsidRPr="008709D8">
        <w:rPr>
          <w:rFonts w:ascii="Calibri" w:hAnsi="Calibri" w:cs="Calibri"/>
          <w:sz w:val="19"/>
          <w:szCs w:val="17"/>
        </w:rPr>
        <w:t xml:space="preserve">procedure en de voorschriften voor </w:t>
      </w:r>
      <w:r w:rsidR="00222795">
        <w:rPr>
          <w:rFonts w:ascii="Calibri" w:hAnsi="Calibri" w:cs="Calibri"/>
          <w:sz w:val="19"/>
          <w:szCs w:val="17"/>
        </w:rPr>
        <w:t xml:space="preserve">het indienen van een </w:t>
      </w:r>
      <w:r w:rsidRPr="008709D8">
        <w:rPr>
          <w:rFonts w:ascii="Calibri" w:hAnsi="Calibri" w:cs="Calibri"/>
          <w:sz w:val="19"/>
          <w:szCs w:val="17"/>
        </w:rPr>
        <w:t xml:space="preserve">Inschrijving. In dit hoofdstuk is ook een globale planning van </w:t>
      </w:r>
      <w:r w:rsidR="00496131" w:rsidRPr="008709D8">
        <w:rPr>
          <w:rFonts w:ascii="Calibri" w:hAnsi="Calibri" w:cs="Calibri"/>
          <w:sz w:val="19"/>
          <w:szCs w:val="17"/>
        </w:rPr>
        <w:t>de aanbestedingsprocedure</w:t>
      </w:r>
      <w:r w:rsidRPr="008709D8">
        <w:rPr>
          <w:rFonts w:ascii="Calibri" w:hAnsi="Calibri" w:cs="Calibri"/>
          <w:sz w:val="19"/>
          <w:szCs w:val="17"/>
        </w:rPr>
        <w:t xml:space="preserve"> opgenomen. </w:t>
      </w:r>
    </w:p>
    <w:p w14:paraId="5CD748A1" w14:textId="77777777" w:rsidR="00CA62C4" w:rsidRPr="008709D8" w:rsidRDefault="00CA62C4" w:rsidP="00A63A5E">
      <w:pPr>
        <w:pStyle w:val="broodtekst"/>
        <w:spacing w:line="240" w:lineRule="auto"/>
        <w:rPr>
          <w:rFonts w:ascii="Calibri" w:hAnsi="Calibri" w:cs="Calibri"/>
          <w:sz w:val="19"/>
          <w:szCs w:val="17"/>
        </w:rPr>
      </w:pPr>
    </w:p>
    <w:p w14:paraId="4A0A3582" w14:textId="77777777" w:rsidR="00CA62C4" w:rsidRPr="008709D8" w:rsidRDefault="00CA62C4" w:rsidP="00A63A5E">
      <w:pPr>
        <w:pStyle w:val="broodtekst"/>
        <w:spacing w:line="240" w:lineRule="auto"/>
        <w:rPr>
          <w:rFonts w:ascii="Calibri" w:hAnsi="Calibri" w:cs="Calibri"/>
          <w:sz w:val="19"/>
          <w:szCs w:val="17"/>
        </w:rPr>
      </w:pPr>
      <w:r w:rsidRPr="008709D8">
        <w:rPr>
          <w:rFonts w:ascii="Calibri" w:hAnsi="Calibri" w:cs="Calibri"/>
          <w:sz w:val="19"/>
          <w:szCs w:val="17"/>
        </w:rPr>
        <w:t xml:space="preserve">In hoofdstuk 3 </w:t>
      </w:r>
      <w:r w:rsidRPr="008709D8">
        <w:rPr>
          <w:rFonts w:ascii="Calibri" w:hAnsi="Calibri" w:cs="Calibri"/>
          <w:b/>
          <w:sz w:val="19"/>
          <w:szCs w:val="17"/>
        </w:rPr>
        <w:t>Beoordeling van de Inschrijving</w:t>
      </w:r>
      <w:r w:rsidR="00222795">
        <w:rPr>
          <w:rFonts w:ascii="Calibri" w:hAnsi="Calibri" w:cs="Calibri"/>
          <w:b/>
          <w:sz w:val="19"/>
          <w:szCs w:val="17"/>
        </w:rPr>
        <w:t>en</w:t>
      </w:r>
      <w:r w:rsidRPr="008709D8">
        <w:rPr>
          <w:rFonts w:ascii="Calibri" w:hAnsi="Calibri" w:cs="Calibri"/>
          <w:b/>
          <w:sz w:val="19"/>
          <w:szCs w:val="17"/>
        </w:rPr>
        <w:t xml:space="preserve"> </w:t>
      </w:r>
      <w:r w:rsidRPr="008709D8">
        <w:rPr>
          <w:rFonts w:ascii="Calibri" w:hAnsi="Calibri" w:cs="Calibri"/>
          <w:sz w:val="19"/>
          <w:szCs w:val="17"/>
        </w:rPr>
        <w:t xml:space="preserve">wordt uiteengezet op welke wijze de beoordeling van de Inschrijvingen zal plaatsvinden.  </w:t>
      </w:r>
    </w:p>
    <w:p w14:paraId="04B3A116" w14:textId="77777777" w:rsidR="00B460AC" w:rsidRPr="008709D8" w:rsidRDefault="00B460AC" w:rsidP="00A63A5E">
      <w:pPr>
        <w:pStyle w:val="broodtekst"/>
        <w:spacing w:line="240" w:lineRule="auto"/>
        <w:rPr>
          <w:rFonts w:ascii="Calibri" w:hAnsi="Calibri" w:cs="Calibri"/>
          <w:sz w:val="19"/>
          <w:szCs w:val="17"/>
        </w:rPr>
      </w:pPr>
    </w:p>
    <w:p w14:paraId="7A3768D5" w14:textId="77777777" w:rsidR="00B460AC" w:rsidRPr="008709D8" w:rsidRDefault="00B460AC" w:rsidP="00A63A5E">
      <w:pPr>
        <w:pStyle w:val="broodtekst"/>
        <w:spacing w:line="240" w:lineRule="auto"/>
        <w:rPr>
          <w:rFonts w:ascii="Calibri" w:hAnsi="Calibri" w:cs="Calibri"/>
          <w:sz w:val="19"/>
          <w:szCs w:val="17"/>
        </w:rPr>
      </w:pPr>
      <w:r w:rsidRPr="008709D8">
        <w:rPr>
          <w:rFonts w:ascii="Calibri" w:hAnsi="Calibri" w:cs="Calibri"/>
          <w:sz w:val="19"/>
          <w:szCs w:val="17"/>
        </w:rPr>
        <w:t xml:space="preserve">In hoofdstuk </w:t>
      </w:r>
      <w:r w:rsidR="00CA62C4" w:rsidRPr="008709D8">
        <w:rPr>
          <w:rFonts w:ascii="Calibri" w:hAnsi="Calibri" w:cs="Calibri"/>
          <w:sz w:val="19"/>
          <w:szCs w:val="17"/>
        </w:rPr>
        <w:t>4</w:t>
      </w:r>
      <w:r w:rsidRPr="008709D8">
        <w:rPr>
          <w:rFonts w:ascii="Calibri" w:hAnsi="Calibri" w:cs="Calibri"/>
          <w:sz w:val="19"/>
          <w:szCs w:val="17"/>
        </w:rPr>
        <w:t xml:space="preserve"> </w:t>
      </w:r>
      <w:r w:rsidR="00CA62C4" w:rsidRPr="008709D8">
        <w:rPr>
          <w:rFonts w:ascii="Calibri" w:hAnsi="Calibri" w:cs="Calibri"/>
          <w:b/>
          <w:sz w:val="19"/>
          <w:szCs w:val="17"/>
        </w:rPr>
        <w:t xml:space="preserve">Uitsluitingsgronden en Geschiktheidseisen </w:t>
      </w:r>
      <w:r w:rsidRPr="008709D8">
        <w:rPr>
          <w:rFonts w:ascii="Calibri" w:hAnsi="Calibri" w:cs="Calibri"/>
          <w:sz w:val="19"/>
          <w:szCs w:val="17"/>
        </w:rPr>
        <w:t>komen de Uitsluitingsgronden en Geschiktheidseisen voor de kwalificatie van de Inschrijvers aan de orde.</w:t>
      </w:r>
    </w:p>
    <w:p w14:paraId="3ABDBB26" w14:textId="77777777" w:rsidR="00B460AC" w:rsidRPr="008709D8" w:rsidRDefault="00B460AC" w:rsidP="00A63A5E">
      <w:pPr>
        <w:pStyle w:val="broodtekst"/>
        <w:spacing w:line="240" w:lineRule="auto"/>
        <w:rPr>
          <w:rFonts w:ascii="Calibri" w:hAnsi="Calibri" w:cs="Calibri"/>
          <w:sz w:val="19"/>
          <w:szCs w:val="17"/>
        </w:rPr>
      </w:pPr>
      <w:r w:rsidRPr="008709D8">
        <w:rPr>
          <w:rFonts w:ascii="Calibri" w:hAnsi="Calibri" w:cs="Calibri"/>
          <w:sz w:val="19"/>
          <w:szCs w:val="17"/>
        </w:rPr>
        <w:t xml:space="preserve"> </w:t>
      </w:r>
    </w:p>
    <w:p w14:paraId="1BC17FBE" w14:textId="77777777" w:rsidR="00B460AC" w:rsidRDefault="00CA62C4" w:rsidP="00A63A5E">
      <w:pPr>
        <w:pStyle w:val="broodtekst"/>
        <w:spacing w:line="240" w:lineRule="auto"/>
        <w:rPr>
          <w:rFonts w:ascii="Calibri" w:hAnsi="Calibri" w:cs="Calibri"/>
          <w:sz w:val="19"/>
          <w:szCs w:val="17"/>
        </w:rPr>
      </w:pPr>
      <w:r w:rsidRPr="008709D8">
        <w:rPr>
          <w:rFonts w:ascii="Calibri" w:hAnsi="Calibri" w:cs="Calibri"/>
          <w:sz w:val="19"/>
          <w:szCs w:val="17"/>
        </w:rPr>
        <w:t xml:space="preserve">In hoofdstuk </w:t>
      </w:r>
      <w:r w:rsidR="00F74037">
        <w:rPr>
          <w:rFonts w:ascii="Calibri" w:hAnsi="Calibri" w:cs="Calibri"/>
          <w:sz w:val="19"/>
          <w:szCs w:val="17"/>
        </w:rPr>
        <w:t>5</w:t>
      </w:r>
      <w:r w:rsidRPr="008709D8">
        <w:rPr>
          <w:rFonts w:ascii="Calibri" w:hAnsi="Calibri" w:cs="Calibri"/>
          <w:sz w:val="19"/>
          <w:szCs w:val="17"/>
        </w:rPr>
        <w:t xml:space="preserve"> </w:t>
      </w:r>
      <w:r w:rsidR="00E64A95">
        <w:rPr>
          <w:rFonts w:ascii="Calibri" w:hAnsi="Calibri" w:cs="Calibri"/>
          <w:b/>
          <w:sz w:val="19"/>
          <w:szCs w:val="17"/>
        </w:rPr>
        <w:t>Minimumeisen</w:t>
      </w:r>
      <w:r w:rsidRPr="008709D8">
        <w:rPr>
          <w:rFonts w:ascii="Calibri" w:hAnsi="Calibri" w:cs="Calibri"/>
          <w:sz w:val="19"/>
          <w:szCs w:val="17"/>
        </w:rPr>
        <w:t xml:space="preserve"> zijn</w:t>
      </w:r>
      <w:r w:rsidR="000158F4" w:rsidRPr="008709D8">
        <w:rPr>
          <w:rFonts w:ascii="Calibri" w:hAnsi="Calibri" w:cs="Calibri"/>
          <w:sz w:val="19"/>
          <w:szCs w:val="17"/>
        </w:rPr>
        <w:t xml:space="preserve"> de voor de Opdracht geldende G</w:t>
      </w:r>
      <w:r w:rsidR="0068736F" w:rsidRPr="008709D8">
        <w:rPr>
          <w:rFonts w:ascii="Calibri" w:hAnsi="Calibri" w:cs="Calibri"/>
          <w:sz w:val="19"/>
          <w:szCs w:val="17"/>
        </w:rPr>
        <w:t>unning</w:t>
      </w:r>
      <w:r w:rsidR="00B460AC" w:rsidRPr="008709D8">
        <w:rPr>
          <w:rFonts w:ascii="Calibri" w:hAnsi="Calibri" w:cs="Calibri"/>
          <w:sz w:val="19"/>
          <w:szCs w:val="17"/>
        </w:rPr>
        <w:t>criteria vermeld.</w:t>
      </w:r>
    </w:p>
    <w:p w14:paraId="694E54D1" w14:textId="77777777" w:rsidR="00E64A95" w:rsidRDefault="00E64A95" w:rsidP="00A63A5E">
      <w:pPr>
        <w:pStyle w:val="broodtekst"/>
        <w:spacing w:line="240" w:lineRule="auto"/>
        <w:rPr>
          <w:rFonts w:ascii="Calibri" w:hAnsi="Calibri" w:cs="Calibri"/>
          <w:sz w:val="19"/>
          <w:szCs w:val="17"/>
        </w:rPr>
      </w:pPr>
    </w:p>
    <w:p w14:paraId="7D18C9FC" w14:textId="77777777" w:rsidR="00E64A95" w:rsidRPr="008709D8" w:rsidRDefault="00E64A95" w:rsidP="00E64A95">
      <w:pPr>
        <w:pStyle w:val="broodtekst"/>
        <w:spacing w:line="240" w:lineRule="auto"/>
        <w:rPr>
          <w:rFonts w:ascii="Calibri" w:hAnsi="Calibri" w:cs="Calibri"/>
          <w:sz w:val="19"/>
          <w:szCs w:val="17"/>
        </w:rPr>
      </w:pPr>
      <w:r w:rsidRPr="008709D8">
        <w:rPr>
          <w:rFonts w:ascii="Calibri" w:hAnsi="Calibri" w:cs="Calibri"/>
          <w:sz w:val="19"/>
          <w:szCs w:val="17"/>
        </w:rPr>
        <w:t xml:space="preserve">In hoofdstuk </w:t>
      </w:r>
      <w:r>
        <w:rPr>
          <w:rFonts w:ascii="Calibri" w:hAnsi="Calibri" w:cs="Calibri"/>
          <w:sz w:val="19"/>
          <w:szCs w:val="17"/>
        </w:rPr>
        <w:t>6</w:t>
      </w:r>
      <w:r w:rsidRPr="008709D8">
        <w:rPr>
          <w:rFonts w:ascii="Calibri" w:hAnsi="Calibri" w:cs="Calibri"/>
          <w:sz w:val="19"/>
          <w:szCs w:val="17"/>
        </w:rPr>
        <w:t xml:space="preserve"> </w:t>
      </w:r>
      <w:r w:rsidRPr="008709D8">
        <w:rPr>
          <w:rFonts w:ascii="Calibri" w:hAnsi="Calibri" w:cs="Calibri"/>
          <w:b/>
          <w:sz w:val="19"/>
          <w:szCs w:val="17"/>
        </w:rPr>
        <w:t>Gunningcriteria</w:t>
      </w:r>
      <w:r w:rsidRPr="008709D8">
        <w:rPr>
          <w:rFonts w:ascii="Calibri" w:hAnsi="Calibri" w:cs="Calibri"/>
          <w:sz w:val="19"/>
          <w:szCs w:val="17"/>
        </w:rPr>
        <w:t xml:space="preserve"> zijn de voor de Opdracht geldende Gunningcriteria vermeld.</w:t>
      </w:r>
    </w:p>
    <w:p w14:paraId="3B09D69D" w14:textId="77777777" w:rsidR="00E64A95" w:rsidRPr="008709D8" w:rsidRDefault="00E64A95" w:rsidP="00A63A5E">
      <w:pPr>
        <w:pStyle w:val="broodtekst"/>
        <w:spacing w:line="240" w:lineRule="auto"/>
        <w:rPr>
          <w:rFonts w:ascii="Calibri" w:hAnsi="Calibri" w:cs="Calibri"/>
          <w:sz w:val="19"/>
          <w:szCs w:val="17"/>
        </w:rPr>
      </w:pPr>
    </w:p>
    <w:p w14:paraId="037B0780" w14:textId="77777777" w:rsidR="00B460AC" w:rsidRPr="008709D8" w:rsidRDefault="00B460AC" w:rsidP="00A63A5E">
      <w:pPr>
        <w:pStyle w:val="broodtekst"/>
        <w:spacing w:line="240" w:lineRule="auto"/>
        <w:rPr>
          <w:rFonts w:ascii="Calibri" w:hAnsi="Calibri" w:cs="Calibri"/>
          <w:sz w:val="19"/>
          <w:szCs w:val="17"/>
        </w:rPr>
      </w:pPr>
    </w:p>
    <w:p w14:paraId="21DB7166" w14:textId="77777777" w:rsidR="00222795" w:rsidRPr="00234411" w:rsidRDefault="00B460AC" w:rsidP="00222795">
      <w:pPr>
        <w:pStyle w:val="broodtekst"/>
        <w:spacing w:line="240" w:lineRule="auto"/>
        <w:rPr>
          <w:rFonts w:ascii="Calibri" w:hAnsi="Calibri"/>
          <w:sz w:val="19"/>
          <w:szCs w:val="19"/>
        </w:rPr>
      </w:pPr>
      <w:r w:rsidRPr="008709D8">
        <w:rPr>
          <w:rFonts w:ascii="Calibri" w:hAnsi="Calibri" w:cs="Calibri"/>
          <w:sz w:val="19"/>
          <w:szCs w:val="17"/>
        </w:rPr>
        <w:t xml:space="preserve">Verder zijn in dit Beschrijvend document verwijzingen naar bijlagen opgenomen. Deze bijlagen zijn opgenomen in </w:t>
      </w:r>
      <w:r w:rsidR="00657BFF">
        <w:rPr>
          <w:rFonts w:ascii="Calibri" w:hAnsi="Calibri" w:cs="Calibri"/>
          <w:sz w:val="19"/>
          <w:szCs w:val="17"/>
        </w:rPr>
        <w:t>TenderNed</w:t>
      </w:r>
      <w:r w:rsidR="00222795" w:rsidRPr="00234411">
        <w:rPr>
          <w:rFonts w:ascii="Calibri" w:hAnsi="Calibri"/>
          <w:sz w:val="19"/>
          <w:szCs w:val="19"/>
        </w:rPr>
        <w:t xml:space="preserve">. </w:t>
      </w:r>
    </w:p>
    <w:p w14:paraId="7A9A1CDC" w14:textId="77777777" w:rsidR="00B460AC" w:rsidRPr="008709D8" w:rsidRDefault="0068736F" w:rsidP="00A63A5E">
      <w:pPr>
        <w:pStyle w:val="broodtekst"/>
        <w:spacing w:line="240" w:lineRule="auto"/>
        <w:rPr>
          <w:rFonts w:ascii="Calibri" w:hAnsi="Calibri" w:cs="Calibri"/>
          <w:sz w:val="19"/>
          <w:szCs w:val="17"/>
        </w:rPr>
      </w:pPr>
      <w:r w:rsidRPr="008709D8">
        <w:rPr>
          <w:rFonts w:ascii="Calibri" w:hAnsi="Calibri" w:cs="Calibri"/>
          <w:sz w:val="19"/>
          <w:szCs w:val="17"/>
        </w:rPr>
        <w:t xml:space="preserve"> </w:t>
      </w:r>
    </w:p>
    <w:p w14:paraId="055216B7" w14:textId="77777777" w:rsidR="00AF775B" w:rsidRPr="00496131" w:rsidRDefault="00AF775B" w:rsidP="00A63A5E">
      <w:pPr>
        <w:autoSpaceDE w:val="0"/>
        <w:autoSpaceDN w:val="0"/>
        <w:adjustRightInd w:val="0"/>
        <w:spacing w:after="0" w:line="240" w:lineRule="auto"/>
        <w:rPr>
          <w:rFonts w:ascii="Verdana" w:hAnsi="Verdana" w:cs="Verdana"/>
          <w:bCs/>
          <w:color w:val="525960"/>
          <w:sz w:val="17"/>
          <w:szCs w:val="17"/>
        </w:rPr>
      </w:pPr>
    </w:p>
    <w:p w14:paraId="393E2872" w14:textId="77777777" w:rsidR="00AF775B" w:rsidRPr="00AF775B" w:rsidRDefault="00AF775B" w:rsidP="00A63A5E">
      <w:pPr>
        <w:spacing w:line="240" w:lineRule="auto"/>
        <w:rPr>
          <w:rFonts w:ascii="Verdana" w:hAnsi="Verdana" w:cs="Verdana"/>
          <w:bCs/>
          <w:color w:val="525960"/>
          <w:sz w:val="17"/>
          <w:szCs w:val="18"/>
        </w:rPr>
      </w:pPr>
    </w:p>
    <w:p w14:paraId="20A27F93" w14:textId="77777777" w:rsidR="00AF775B" w:rsidRPr="00AF775B" w:rsidRDefault="00AF775B" w:rsidP="00A63A5E">
      <w:pPr>
        <w:spacing w:line="240" w:lineRule="auto"/>
        <w:rPr>
          <w:rFonts w:ascii="Verdana" w:hAnsi="Verdana" w:cs="Verdana"/>
          <w:bCs/>
          <w:color w:val="525960"/>
          <w:sz w:val="17"/>
          <w:szCs w:val="18"/>
        </w:rPr>
      </w:pPr>
    </w:p>
    <w:p w14:paraId="1504DBEF" w14:textId="77777777" w:rsidR="00AF775B" w:rsidRPr="00AF775B" w:rsidRDefault="00AF775B" w:rsidP="00A63A5E">
      <w:pPr>
        <w:spacing w:line="240" w:lineRule="auto"/>
        <w:rPr>
          <w:rFonts w:ascii="Verdana" w:hAnsi="Verdana" w:cs="Verdana"/>
          <w:bCs/>
          <w:color w:val="525960"/>
          <w:sz w:val="17"/>
          <w:szCs w:val="18"/>
        </w:rPr>
      </w:pPr>
    </w:p>
    <w:p w14:paraId="767615C5" w14:textId="77777777" w:rsidR="00AF775B" w:rsidRPr="00AF775B" w:rsidRDefault="00AF775B" w:rsidP="00A63A5E">
      <w:pPr>
        <w:spacing w:line="240" w:lineRule="auto"/>
        <w:rPr>
          <w:rFonts w:ascii="Verdana" w:hAnsi="Verdana" w:cs="Verdana"/>
          <w:color w:val="525960"/>
          <w:sz w:val="18"/>
          <w:szCs w:val="18"/>
        </w:rPr>
      </w:pPr>
    </w:p>
    <w:p w14:paraId="2B2E1E61" w14:textId="77777777" w:rsidR="00AF775B" w:rsidRPr="00AF775B" w:rsidRDefault="00AF775B" w:rsidP="00A63A5E">
      <w:pPr>
        <w:spacing w:line="240" w:lineRule="auto"/>
        <w:rPr>
          <w:rFonts w:ascii="Verdana" w:hAnsi="Verdana" w:cs="Verdana"/>
          <w:color w:val="525960"/>
          <w:sz w:val="18"/>
          <w:szCs w:val="18"/>
        </w:rPr>
      </w:pPr>
    </w:p>
    <w:p w14:paraId="235033CD" w14:textId="77777777" w:rsidR="00AF775B" w:rsidRPr="00AF775B" w:rsidRDefault="00AF775B" w:rsidP="00A63A5E">
      <w:pPr>
        <w:spacing w:line="240" w:lineRule="auto"/>
        <w:rPr>
          <w:rFonts w:ascii="Verdana" w:hAnsi="Verdana" w:cs="Verdana"/>
          <w:color w:val="525960"/>
          <w:sz w:val="18"/>
          <w:szCs w:val="18"/>
        </w:rPr>
      </w:pPr>
    </w:p>
    <w:p w14:paraId="56DFFAAA" w14:textId="77777777" w:rsidR="00AF775B" w:rsidRPr="00AF775B" w:rsidRDefault="00AF775B" w:rsidP="00A63A5E">
      <w:pPr>
        <w:spacing w:line="240" w:lineRule="auto"/>
        <w:rPr>
          <w:rFonts w:ascii="Verdana" w:hAnsi="Verdana" w:cs="Verdana"/>
          <w:color w:val="525960"/>
          <w:sz w:val="18"/>
          <w:szCs w:val="18"/>
        </w:rPr>
      </w:pPr>
    </w:p>
    <w:p w14:paraId="69A038A0" w14:textId="77777777" w:rsidR="00AF775B" w:rsidRPr="00AF775B" w:rsidRDefault="00AF775B" w:rsidP="00A63A5E">
      <w:pPr>
        <w:spacing w:line="240" w:lineRule="auto"/>
        <w:rPr>
          <w:rFonts w:ascii="Verdana" w:hAnsi="Verdana" w:cs="Verdana"/>
          <w:color w:val="525960"/>
          <w:sz w:val="18"/>
          <w:szCs w:val="18"/>
        </w:rPr>
      </w:pPr>
    </w:p>
    <w:p w14:paraId="42A94F68" w14:textId="77777777" w:rsidR="00AF775B" w:rsidRPr="00AF775B" w:rsidRDefault="00AF775B" w:rsidP="00A63A5E">
      <w:pPr>
        <w:spacing w:line="240" w:lineRule="auto"/>
        <w:rPr>
          <w:rFonts w:ascii="Verdana" w:hAnsi="Verdana" w:cs="Verdana"/>
          <w:color w:val="525960"/>
          <w:sz w:val="18"/>
          <w:szCs w:val="18"/>
        </w:rPr>
      </w:pPr>
    </w:p>
    <w:p w14:paraId="7458173A" w14:textId="77777777" w:rsidR="00AF775B" w:rsidRPr="00AF775B" w:rsidRDefault="00AF775B" w:rsidP="00A63A5E">
      <w:pPr>
        <w:spacing w:line="240" w:lineRule="auto"/>
        <w:rPr>
          <w:rFonts w:ascii="Verdana" w:hAnsi="Verdana" w:cs="Verdana"/>
          <w:color w:val="525960"/>
          <w:sz w:val="18"/>
          <w:szCs w:val="18"/>
        </w:rPr>
      </w:pPr>
    </w:p>
    <w:p w14:paraId="72801317" w14:textId="77777777" w:rsidR="00AF775B" w:rsidRPr="002402A3" w:rsidRDefault="0068736F" w:rsidP="008839FF">
      <w:pPr>
        <w:pStyle w:val="Kop1nw"/>
        <w:numPr>
          <w:ilvl w:val="0"/>
          <w:numId w:val="20"/>
        </w:numPr>
        <w:ind w:left="426" w:hanging="426"/>
      </w:pPr>
      <w:r w:rsidRPr="00086B17">
        <w:lastRenderedPageBreak/>
        <w:t>Organisatie</w:t>
      </w:r>
      <w:r w:rsidRPr="002402A3">
        <w:t xml:space="preserve"> en aan te besteden Opdracht</w:t>
      </w:r>
    </w:p>
    <w:p w14:paraId="36693F7C" w14:textId="77777777" w:rsidR="00F62D97" w:rsidRPr="00086B17" w:rsidRDefault="00F62D97" w:rsidP="008C3629">
      <w:pPr>
        <w:pStyle w:val="Kop2nw"/>
        <w:numPr>
          <w:ilvl w:val="0"/>
          <w:numId w:val="0"/>
        </w:numPr>
        <w:tabs>
          <w:tab w:val="clear" w:pos="357"/>
        </w:tabs>
      </w:pPr>
      <w:r w:rsidRPr="00086B17">
        <w:t>1.1</w:t>
      </w:r>
      <w:r w:rsidRPr="00086B17">
        <w:tab/>
        <w:t>Organisatie</w:t>
      </w:r>
    </w:p>
    <w:p w14:paraId="7EB541B3" w14:textId="10D914C3" w:rsidR="00690B77" w:rsidRPr="00690B77" w:rsidRDefault="00690B77" w:rsidP="00690B77">
      <w:pPr>
        <w:pStyle w:val="kop2nwe1"/>
        <w:tabs>
          <w:tab w:val="num" w:pos="567"/>
        </w:tabs>
        <w:rPr>
          <w:rFonts w:asciiTheme="minorHAnsi" w:eastAsia="Times New Roman" w:hAnsiTheme="minorHAnsi" w:cstheme="minorHAnsi"/>
          <w:color w:val="auto"/>
          <w:sz w:val="19"/>
          <w:szCs w:val="19"/>
        </w:rPr>
      </w:pPr>
      <w:r w:rsidRPr="00690B77">
        <w:rPr>
          <w:rFonts w:asciiTheme="minorHAnsi" w:eastAsia="Times New Roman" w:hAnsiTheme="minorHAnsi" w:cstheme="minorHAnsi"/>
          <w:color w:val="auto"/>
          <w:sz w:val="19"/>
          <w:szCs w:val="19"/>
        </w:rPr>
        <w:t xml:space="preserve">NWO-I, de Institutenorganisatie van NWO, heet voluit de Stichting Nederlandse Wetenschappelijk Onderzoek Instituten en is een zelfstandige stichting behorende bij de Nederlandse Organisatie voor Wetenschappelijk Onderzoek (NWO). NWO is een zelfstandig bestuursorgaan (ZBO) </w:t>
      </w:r>
      <w:r w:rsidR="001B54DF">
        <w:rPr>
          <w:rFonts w:asciiTheme="minorHAnsi" w:eastAsia="Times New Roman" w:hAnsiTheme="minorHAnsi" w:cstheme="minorHAnsi"/>
          <w:color w:val="auto"/>
          <w:sz w:val="19"/>
          <w:szCs w:val="19"/>
        </w:rPr>
        <w:t xml:space="preserve">met OOB-status </w:t>
      </w:r>
      <w:r w:rsidRPr="00690B77">
        <w:rPr>
          <w:rFonts w:asciiTheme="minorHAnsi" w:eastAsia="Times New Roman" w:hAnsiTheme="minorHAnsi" w:cstheme="minorHAnsi"/>
          <w:color w:val="auto"/>
          <w:sz w:val="19"/>
          <w:szCs w:val="19"/>
        </w:rPr>
        <w:t>die onder de verantwoordelijkheid van het Ministerie van Onderwijs, Cultuur en Wetenschap valt.</w:t>
      </w:r>
    </w:p>
    <w:p w14:paraId="0AA65F13" w14:textId="205D2352" w:rsidR="00690B77" w:rsidRPr="00690B77" w:rsidRDefault="00690B77" w:rsidP="00690B77">
      <w:pPr>
        <w:pStyle w:val="kop2nwe1"/>
        <w:tabs>
          <w:tab w:val="num" w:pos="567"/>
        </w:tabs>
        <w:rPr>
          <w:rFonts w:asciiTheme="minorHAnsi" w:eastAsia="Times New Roman" w:hAnsiTheme="minorHAnsi" w:cstheme="minorHAnsi"/>
          <w:color w:val="auto"/>
          <w:sz w:val="19"/>
          <w:szCs w:val="19"/>
        </w:rPr>
      </w:pPr>
      <w:r w:rsidRPr="00690B77">
        <w:rPr>
          <w:rFonts w:asciiTheme="minorHAnsi" w:eastAsia="Times New Roman" w:hAnsiTheme="minorHAnsi" w:cstheme="minorHAnsi"/>
          <w:color w:val="auto"/>
          <w:sz w:val="19"/>
          <w:szCs w:val="19"/>
        </w:rPr>
        <w:t>NWO-I beheert negen nationale onderzoeksinstituten: AMOLF, ARCNL, ASTRON, CWI, DIFFER, Nikhef, NIOZ, NSCR en SRON. NWO-I is werkgever voor de ruim 1900 medewerkers van de negen instituten, Bureau NWO-I en de Beheerseenheid Universitaire Werkgroepen (BUW</w:t>
      </w:r>
      <w:r w:rsidR="008701E1">
        <w:rPr>
          <w:rFonts w:asciiTheme="minorHAnsi" w:eastAsia="Times New Roman" w:hAnsiTheme="minorHAnsi" w:cstheme="minorHAnsi"/>
          <w:color w:val="auto"/>
          <w:sz w:val="19"/>
          <w:szCs w:val="19"/>
        </w:rPr>
        <w:t>, in afbouw</w:t>
      </w:r>
      <w:r w:rsidRPr="00690B77">
        <w:rPr>
          <w:rFonts w:asciiTheme="minorHAnsi" w:eastAsia="Times New Roman" w:hAnsiTheme="minorHAnsi" w:cstheme="minorHAnsi"/>
          <w:color w:val="auto"/>
          <w:sz w:val="19"/>
          <w:szCs w:val="19"/>
        </w:rPr>
        <w:t>).</w:t>
      </w:r>
      <w:r w:rsidR="00100445" w:rsidRPr="00100445">
        <w:t xml:space="preserve"> </w:t>
      </w:r>
      <w:r w:rsidR="00100445" w:rsidRPr="00100445">
        <w:rPr>
          <w:rFonts w:asciiTheme="minorHAnsi" w:eastAsia="Times New Roman" w:hAnsiTheme="minorHAnsi" w:cstheme="minorHAnsi"/>
          <w:color w:val="auto"/>
          <w:sz w:val="19"/>
          <w:szCs w:val="19"/>
        </w:rPr>
        <w:t>ARCNL is een samenwerkingsorganisatie die beheersmatig bij NWO-I is ondergebracht en waarvan NWO-I 25% financiert</w:t>
      </w:r>
      <w:r w:rsidR="008701E1">
        <w:rPr>
          <w:rFonts w:asciiTheme="minorHAnsi" w:eastAsia="Times New Roman" w:hAnsiTheme="minorHAnsi" w:cstheme="minorHAnsi"/>
          <w:color w:val="auto"/>
          <w:sz w:val="19"/>
          <w:szCs w:val="19"/>
        </w:rPr>
        <w:t>.</w:t>
      </w:r>
    </w:p>
    <w:p w14:paraId="2B9A16DF" w14:textId="3458F83C" w:rsidR="00690B77" w:rsidRPr="00690B77" w:rsidRDefault="00690B77" w:rsidP="00690B77">
      <w:pPr>
        <w:pStyle w:val="kop2nwe1"/>
        <w:tabs>
          <w:tab w:val="num" w:pos="567"/>
        </w:tabs>
        <w:rPr>
          <w:rFonts w:asciiTheme="minorHAnsi" w:eastAsia="Times New Roman" w:hAnsiTheme="minorHAnsi" w:cstheme="minorHAnsi"/>
          <w:color w:val="auto"/>
          <w:sz w:val="19"/>
          <w:szCs w:val="19"/>
        </w:rPr>
      </w:pPr>
      <w:r w:rsidRPr="00690B77">
        <w:rPr>
          <w:rFonts w:asciiTheme="minorHAnsi" w:eastAsia="Times New Roman" w:hAnsiTheme="minorHAnsi" w:cstheme="minorHAnsi"/>
          <w:color w:val="auto"/>
          <w:sz w:val="19"/>
          <w:szCs w:val="19"/>
        </w:rPr>
        <w:t xml:space="preserve">De NWO-I instituten vervullen nationale en internationale rollen. De NWO-I instituten vormen een nationaal expertisecentrum, een kraamkamer voor wetenschappelijke vernieuwing, een kweekvijver voor talent, verbinder in nationaal en internationaal onderzoek of ontwikkelaar, beheerder en </w:t>
      </w:r>
      <w:proofErr w:type="spellStart"/>
      <w:r w:rsidRPr="00690B77">
        <w:rPr>
          <w:rFonts w:asciiTheme="minorHAnsi" w:eastAsia="Times New Roman" w:hAnsiTheme="minorHAnsi" w:cstheme="minorHAnsi"/>
          <w:color w:val="auto"/>
          <w:sz w:val="19"/>
          <w:szCs w:val="19"/>
        </w:rPr>
        <w:t>enabler</w:t>
      </w:r>
      <w:proofErr w:type="spellEnd"/>
      <w:r w:rsidRPr="00690B77">
        <w:rPr>
          <w:rFonts w:asciiTheme="minorHAnsi" w:eastAsia="Times New Roman" w:hAnsiTheme="minorHAnsi" w:cstheme="minorHAnsi"/>
          <w:color w:val="auto"/>
          <w:sz w:val="19"/>
          <w:szCs w:val="19"/>
        </w:rPr>
        <w:t xml:space="preserve"> van grote</w:t>
      </w:r>
      <w:r w:rsidR="00A4290E">
        <w:rPr>
          <w:rFonts w:asciiTheme="minorHAnsi" w:eastAsia="Times New Roman" w:hAnsiTheme="minorHAnsi" w:cstheme="minorHAnsi"/>
          <w:color w:val="auto"/>
          <w:sz w:val="19"/>
          <w:szCs w:val="19"/>
        </w:rPr>
        <w:t xml:space="preserve"> wetenschappelijke</w:t>
      </w:r>
      <w:r w:rsidRPr="00690B77">
        <w:rPr>
          <w:rFonts w:asciiTheme="minorHAnsi" w:eastAsia="Times New Roman" w:hAnsiTheme="minorHAnsi" w:cstheme="minorHAnsi"/>
          <w:color w:val="auto"/>
          <w:sz w:val="19"/>
          <w:szCs w:val="19"/>
        </w:rPr>
        <w:t xml:space="preserve"> infrastructuur of grote datasets. </w:t>
      </w:r>
    </w:p>
    <w:p w14:paraId="516C40FA" w14:textId="77777777" w:rsidR="00690B77" w:rsidRPr="00690B77" w:rsidRDefault="00690B77" w:rsidP="00690B77">
      <w:pPr>
        <w:pStyle w:val="kop2nwe1"/>
        <w:tabs>
          <w:tab w:val="num" w:pos="567"/>
        </w:tabs>
        <w:rPr>
          <w:rFonts w:asciiTheme="minorHAnsi" w:eastAsia="Times New Roman" w:hAnsiTheme="minorHAnsi" w:cstheme="minorHAnsi"/>
          <w:color w:val="auto"/>
          <w:sz w:val="19"/>
          <w:szCs w:val="19"/>
        </w:rPr>
      </w:pPr>
      <w:r w:rsidRPr="00690B77">
        <w:rPr>
          <w:rFonts w:asciiTheme="minorHAnsi" w:eastAsia="Times New Roman" w:hAnsiTheme="minorHAnsi" w:cstheme="minorHAnsi"/>
          <w:color w:val="auto"/>
          <w:sz w:val="19"/>
          <w:szCs w:val="19"/>
        </w:rPr>
        <w:t>Het onderzoek aan de NWO-I instituten is gedreven door nieuwsgierigheid en maatschappelijke uitdagingen. Wetenschappelijke en maatschappelijke vragen die van nationaal strategisch belang zijn, vereisen onderzoek met langjarig commitment en bundeling van multidisciplinaire expertise en faciliteiten. Door dat onderzoek grensverleggend, integer en excellent uit te voeren, toegankelijk te maken en uit te dragen, realiseren de NWO-I instituten kennis en oplossingen met wetenschappelijke en maatschappelijke impact.</w:t>
      </w:r>
    </w:p>
    <w:p w14:paraId="41059A1A" w14:textId="3BC3A9F8" w:rsidR="00690B77" w:rsidRDefault="00690B77" w:rsidP="00690B77">
      <w:pPr>
        <w:pStyle w:val="kop2nwe1"/>
        <w:tabs>
          <w:tab w:val="num" w:pos="567"/>
        </w:tabs>
        <w:rPr>
          <w:rFonts w:asciiTheme="minorHAnsi" w:eastAsia="Times New Roman" w:hAnsiTheme="minorHAnsi" w:cstheme="minorHAnsi"/>
          <w:color w:val="auto"/>
          <w:sz w:val="19"/>
          <w:szCs w:val="19"/>
        </w:rPr>
      </w:pPr>
      <w:r w:rsidRPr="00690B77">
        <w:rPr>
          <w:rFonts w:asciiTheme="minorHAnsi" w:eastAsia="Times New Roman" w:hAnsiTheme="minorHAnsi" w:cstheme="minorHAnsi"/>
          <w:color w:val="auto"/>
          <w:sz w:val="19"/>
          <w:szCs w:val="19"/>
        </w:rPr>
        <w:t>Bureau NWO-I in Utrecht ondersteunt de NWO-I instituten en de BUW met beleid &amp; strategie, personeelszaken, financiële administratie, verzekeringen, vastgoed, juridische zaken en communicatie. Verzekeringen is belegd bij de afdeling Financiën</w:t>
      </w:r>
      <w:r w:rsidR="00D46324">
        <w:rPr>
          <w:rFonts w:asciiTheme="minorHAnsi" w:eastAsia="Times New Roman" w:hAnsiTheme="minorHAnsi" w:cstheme="minorHAnsi"/>
          <w:color w:val="auto"/>
          <w:sz w:val="19"/>
          <w:szCs w:val="19"/>
        </w:rPr>
        <w:t xml:space="preserve"> en Control</w:t>
      </w:r>
      <w:r w:rsidRPr="00690B77">
        <w:rPr>
          <w:rFonts w:asciiTheme="minorHAnsi" w:eastAsia="Times New Roman" w:hAnsiTheme="minorHAnsi" w:cstheme="minorHAnsi"/>
          <w:color w:val="auto"/>
          <w:sz w:val="19"/>
          <w:szCs w:val="19"/>
        </w:rPr>
        <w:t xml:space="preserve"> en wordt van daaruit gecoördineerd en in principe centraal ingekocht. Momenteel bevindt NWO-I zich in een doorontwikkeling van de organisatie als </w:t>
      </w:r>
      <w:r w:rsidR="00100445">
        <w:rPr>
          <w:rFonts w:asciiTheme="minorHAnsi" w:eastAsia="Times New Roman" w:hAnsiTheme="minorHAnsi" w:cstheme="minorHAnsi"/>
          <w:color w:val="auto"/>
          <w:sz w:val="19"/>
          <w:szCs w:val="19"/>
        </w:rPr>
        <w:t>vervolg van de</w:t>
      </w:r>
      <w:r w:rsidRPr="00690B77">
        <w:rPr>
          <w:rFonts w:asciiTheme="minorHAnsi" w:eastAsia="Times New Roman" w:hAnsiTheme="minorHAnsi" w:cstheme="minorHAnsi"/>
          <w:color w:val="auto"/>
          <w:sz w:val="19"/>
          <w:szCs w:val="19"/>
        </w:rPr>
        <w:t xml:space="preserve"> fusie in 2018 waarin </w:t>
      </w:r>
      <w:r w:rsidR="00100445" w:rsidRPr="00100445">
        <w:rPr>
          <w:rFonts w:asciiTheme="minorHAnsi" w:eastAsia="Times New Roman" w:hAnsiTheme="minorHAnsi" w:cstheme="minorHAnsi"/>
          <w:color w:val="auto"/>
          <w:sz w:val="19"/>
          <w:szCs w:val="19"/>
        </w:rPr>
        <w:t>9 instituten onderdeel zijn geworden van NWO-I</w:t>
      </w:r>
      <w:r w:rsidRPr="00690B77">
        <w:rPr>
          <w:rFonts w:asciiTheme="minorHAnsi" w:eastAsia="Times New Roman" w:hAnsiTheme="minorHAnsi" w:cstheme="minorHAnsi"/>
          <w:color w:val="auto"/>
          <w:sz w:val="19"/>
          <w:szCs w:val="19"/>
        </w:rPr>
        <w:t xml:space="preserve">. </w:t>
      </w:r>
    </w:p>
    <w:p w14:paraId="17EB8D81" w14:textId="1CA1D11D" w:rsidR="00A319E5" w:rsidRPr="00690B77" w:rsidRDefault="00A319E5" w:rsidP="00690B77">
      <w:pPr>
        <w:pStyle w:val="kop2nwe1"/>
        <w:tabs>
          <w:tab w:val="num" w:pos="567"/>
        </w:tabs>
        <w:rPr>
          <w:rFonts w:asciiTheme="minorHAnsi" w:eastAsia="Times New Roman" w:hAnsiTheme="minorHAnsi" w:cstheme="minorHAnsi"/>
          <w:color w:val="auto"/>
          <w:sz w:val="19"/>
          <w:szCs w:val="19"/>
        </w:rPr>
      </w:pPr>
      <w:r>
        <w:rPr>
          <w:rFonts w:asciiTheme="minorHAnsi" w:eastAsia="Times New Roman" w:hAnsiTheme="minorHAnsi" w:cstheme="minorHAnsi"/>
          <w:color w:val="auto"/>
          <w:sz w:val="19"/>
          <w:szCs w:val="19"/>
        </w:rPr>
        <w:t xml:space="preserve">Voor meer informatie over NWO-I wordt </w:t>
      </w:r>
      <w:r w:rsidR="009E0A92">
        <w:rPr>
          <w:rFonts w:asciiTheme="minorHAnsi" w:eastAsia="Times New Roman" w:hAnsiTheme="minorHAnsi" w:cstheme="minorHAnsi"/>
          <w:color w:val="auto"/>
          <w:sz w:val="19"/>
          <w:szCs w:val="19"/>
        </w:rPr>
        <w:t>verwezen</w:t>
      </w:r>
      <w:r>
        <w:rPr>
          <w:rFonts w:asciiTheme="minorHAnsi" w:eastAsia="Times New Roman" w:hAnsiTheme="minorHAnsi" w:cstheme="minorHAnsi"/>
          <w:color w:val="auto"/>
          <w:sz w:val="19"/>
          <w:szCs w:val="19"/>
        </w:rPr>
        <w:t xml:space="preserve"> </w:t>
      </w:r>
      <w:r w:rsidR="009E0A92">
        <w:rPr>
          <w:rFonts w:asciiTheme="minorHAnsi" w:eastAsia="Times New Roman" w:hAnsiTheme="minorHAnsi" w:cstheme="minorHAnsi"/>
          <w:color w:val="auto"/>
          <w:sz w:val="19"/>
          <w:szCs w:val="19"/>
        </w:rPr>
        <w:t>naar</w:t>
      </w:r>
      <w:r>
        <w:rPr>
          <w:rFonts w:asciiTheme="minorHAnsi" w:eastAsia="Times New Roman" w:hAnsiTheme="minorHAnsi" w:cstheme="minorHAnsi"/>
          <w:color w:val="auto"/>
          <w:sz w:val="19"/>
          <w:szCs w:val="19"/>
        </w:rPr>
        <w:t xml:space="preserve"> de website. Het </w:t>
      </w:r>
      <w:proofErr w:type="spellStart"/>
      <w:r>
        <w:rPr>
          <w:rFonts w:asciiTheme="minorHAnsi" w:eastAsia="Times New Roman" w:hAnsiTheme="minorHAnsi" w:cstheme="minorHAnsi"/>
          <w:color w:val="auto"/>
          <w:sz w:val="19"/>
          <w:szCs w:val="19"/>
        </w:rPr>
        <w:t>bestuursverslag</w:t>
      </w:r>
      <w:proofErr w:type="spellEnd"/>
      <w:r>
        <w:rPr>
          <w:rFonts w:asciiTheme="minorHAnsi" w:eastAsia="Times New Roman" w:hAnsiTheme="minorHAnsi" w:cstheme="minorHAnsi"/>
          <w:color w:val="auto"/>
          <w:sz w:val="19"/>
          <w:szCs w:val="19"/>
        </w:rPr>
        <w:t xml:space="preserve"> en de jaarrekening 2020 zijn te vinden via </w:t>
      </w:r>
      <w:r w:rsidRPr="00A319E5">
        <w:rPr>
          <w:rFonts w:asciiTheme="minorHAnsi" w:eastAsia="Times New Roman" w:hAnsiTheme="minorHAnsi" w:cstheme="minorHAnsi"/>
          <w:color w:val="auto"/>
          <w:sz w:val="19"/>
          <w:szCs w:val="19"/>
        </w:rPr>
        <w:t>https://www.nwo-i.nl/nieuws/2021/11/04/nwo-i-bestuursverslag-en-jaarrekening-2020-online/</w:t>
      </w:r>
    </w:p>
    <w:p w14:paraId="0EF5A4C6" w14:textId="77777777" w:rsidR="00690B77" w:rsidRPr="00690B77" w:rsidRDefault="00690B77" w:rsidP="00690B77">
      <w:pPr>
        <w:pStyle w:val="kop2nwe1"/>
        <w:tabs>
          <w:tab w:val="clear" w:pos="431"/>
          <w:tab w:val="num" w:pos="567"/>
        </w:tabs>
        <w:rPr>
          <w:rFonts w:asciiTheme="minorHAnsi" w:eastAsia="Times New Roman" w:hAnsiTheme="minorHAnsi" w:cstheme="minorHAnsi"/>
          <w:color w:val="auto"/>
          <w:sz w:val="19"/>
          <w:szCs w:val="19"/>
        </w:rPr>
      </w:pPr>
      <w:r w:rsidRPr="00690B77">
        <w:rPr>
          <w:rFonts w:asciiTheme="minorHAnsi" w:eastAsia="Times New Roman" w:hAnsiTheme="minorHAnsi" w:cstheme="minorHAnsi"/>
          <w:color w:val="auto"/>
          <w:sz w:val="19"/>
          <w:szCs w:val="19"/>
        </w:rPr>
        <w:t>NWO-I treedt op als Aanbestedende dienst voor deze aanbesteding, hierna te noemen Aanbestedende dienst, en zal dan ook een Overeenkomst sluiten met Opdrachtnemer.</w:t>
      </w:r>
    </w:p>
    <w:p w14:paraId="00BF04CB" w14:textId="77777777" w:rsidR="009B3F99" w:rsidRPr="00690B77" w:rsidRDefault="009B7326" w:rsidP="00690B77">
      <w:pPr>
        <w:pStyle w:val="kop2nwe1"/>
        <w:tabs>
          <w:tab w:val="clear" w:pos="431"/>
          <w:tab w:val="num" w:pos="567"/>
        </w:tabs>
        <w:rPr>
          <w:color w:val="auto"/>
        </w:rPr>
      </w:pPr>
      <w:r w:rsidRPr="009676B6">
        <w:rPr>
          <w:rStyle w:val="Kop2nwChar"/>
          <w:szCs w:val="36"/>
        </w:rPr>
        <w:t>1.2</w:t>
      </w:r>
      <w:r w:rsidRPr="009676B6">
        <w:rPr>
          <w:rStyle w:val="Kop2nwChar"/>
          <w:szCs w:val="36"/>
        </w:rPr>
        <w:tab/>
      </w:r>
      <w:r w:rsidR="0068736F" w:rsidRPr="009676B6">
        <w:rPr>
          <w:rStyle w:val="Kop2nwChar"/>
          <w:szCs w:val="36"/>
        </w:rPr>
        <w:t>Doelstelling aanbesteding</w:t>
      </w:r>
      <w:r w:rsidR="0068736F">
        <w:rPr>
          <w:sz w:val="17"/>
        </w:rPr>
        <w:br/>
      </w:r>
      <w:r w:rsidR="0068736F" w:rsidRPr="00987F9F">
        <w:rPr>
          <w:rFonts w:ascii="Calibri" w:hAnsi="Calibri" w:cs="Calibri"/>
          <w:color w:val="auto"/>
          <w:sz w:val="19"/>
          <w:szCs w:val="19"/>
        </w:rPr>
        <w:t xml:space="preserve">Het doel van deze aanbesteding is het sluiten van een </w:t>
      </w:r>
      <w:r w:rsidR="009B7526" w:rsidRPr="00F62D20">
        <w:rPr>
          <w:rFonts w:ascii="Calibri" w:hAnsi="Calibri" w:cs="Calibri"/>
          <w:color w:val="auto"/>
          <w:sz w:val="19"/>
          <w:szCs w:val="19"/>
        </w:rPr>
        <w:t>Dienstverleningsovereenkomst</w:t>
      </w:r>
      <w:r w:rsidR="0068736F" w:rsidRPr="00987F9F">
        <w:rPr>
          <w:rFonts w:ascii="Calibri" w:hAnsi="Calibri" w:cs="Calibri"/>
          <w:color w:val="FF0000"/>
          <w:sz w:val="19"/>
          <w:szCs w:val="19"/>
        </w:rPr>
        <w:t xml:space="preserve"> </w:t>
      </w:r>
      <w:r w:rsidR="0068736F" w:rsidRPr="00987F9F">
        <w:rPr>
          <w:rFonts w:ascii="Calibri" w:hAnsi="Calibri" w:cs="Calibri"/>
          <w:color w:val="auto"/>
          <w:sz w:val="19"/>
          <w:szCs w:val="19"/>
        </w:rPr>
        <w:t xml:space="preserve">voor het uitvoeren van de </w:t>
      </w:r>
      <w:r w:rsidR="0068736F" w:rsidRPr="00690B77">
        <w:rPr>
          <w:rFonts w:ascii="Calibri" w:hAnsi="Calibri" w:cs="Calibri"/>
          <w:color w:val="auto"/>
          <w:sz w:val="19"/>
          <w:szCs w:val="19"/>
        </w:rPr>
        <w:t>Opdracht zoals omschreven en nader gespecificeerd in de Aanbestedingsdocumenten met één Inschrijver die binnen de gestelde ka</w:t>
      </w:r>
      <w:r w:rsidR="00600530" w:rsidRPr="00690B77">
        <w:rPr>
          <w:rFonts w:ascii="Calibri" w:hAnsi="Calibri" w:cs="Calibri"/>
          <w:color w:val="auto"/>
          <w:sz w:val="19"/>
          <w:szCs w:val="19"/>
        </w:rPr>
        <w:t>ders van het aanbestedingsrecht</w:t>
      </w:r>
      <w:r w:rsidR="0068736F" w:rsidRPr="00690B77">
        <w:rPr>
          <w:rFonts w:ascii="Calibri" w:hAnsi="Calibri" w:cs="Calibri"/>
          <w:color w:val="auto"/>
          <w:sz w:val="19"/>
          <w:szCs w:val="19"/>
        </w:rPr>
        <w:t xml:space="preserve"> </w:t>
      </w:r>
      <w:r w:rsidR="00600530" w:rsidRPr="00690B77">
        <w:rPr>
          <w:rFonts w:ascii="Calibri" w:hAnsi="Calibri" w:cs="Calibri"/>
          <w:color w:val="auto"/>
          <w:sz w:val="19"/>
          <w:szCs w:val="19"/>
        </w:rPr>
        <w:t>de economisch meest voordelige I</w:t>
      </w:r>
      <w:r w:rsidR="0068736F" w:rsidRPr="00690B77">
        <w:rPr>
          <w:rFonts w:ascii="Calibri" w:hAnsi="Calibri" w:cs="Calibri"/>
          <w:color w:val="auto"/>
          <w:sz w:val="19"/>
          <w:szCs w:val="19"/>
        </w:rPr>
        <w:t xml:space="preserve">nschrijving voor de Opdracht heeft gedaan. De economische meest voordelige </w:t>
      </w:r>
      <w:r w:rsidR="00600530" w:rsidRPr="00690B77">
        <w:rPr>
          <w:rFonts w:ascii="Calibri" w:hAnsi="Calibri" w:cs="Calibri"/>
          <w:color w:val="auto"/>
          <w:sz w:val="19"/>
          <w:szCs w:val="19"/>
        </w:rPr>
        <w:t>I</w:t>
      </w:r>
      <w:r w:rsidR="0068736F" w:rsidRPr="00690B77">
        <w:rPr>
          <w:rFonts w:ascii="Calibri" w:hAnsi="Calibri" w:cs="Calibri"/>
          <w:color w:val="auto"/>
          <w:sz w:val="19"/>
          <w:szCs w:val="19"/>
        </w:rPr>
        <w:t>nschrijving wordt vastgesteld op basis van de beste prijs-kwaliteit verhouding.</w:t>
      </w:r>
      <w:r w:rsidR="00452E23" w:rsidRPr="00690B77">
        <w:rPr>
          <w:color w:val="auto"/>
        </w:rPr>
        <w:t xml:space="preserve"> </w:t>
      </w:r>
    </w:p>
    <w:p w14:paraId="3B279073" w14:textId="77777777" w:rsidR="0068736F" w:rsidRPr="009B7326" w:rsidRDefault="00452E23" w:rsidP="009676B6">
      <w:pPr>
        <w:pStyle w:val="broodtekst"/>
        <w:tabs>
          <w:tab w:val="clear" w:pos="454"/>
          <w:tab w:val="left" w:pos="709"/>
        </w:tabs>
        <w:spacing w:line="240" w:lineRule="auto"/>
        <w:rPr>
          <w:rFonts w:ascii="Calibri" w:hAnsi="Calibri" w:cs="Calibri"/>
          <w:sz w:val="19"/>
          <w:szCs w:val="23"/>
        </w:rPr>
      </w:pPr>
      <w:r w:rsidRPr="009B7326">
        <w:rPr>
          <w:rFonts w:ascii="Calibri" w:hAnsi="Calibri" w:cs="Calibri"/>
          <w:sz w:val="19"/>
          <w:szCs w:val="23"/>
        </w:rPr>
        <w:t>Een Inschrijving indienen op delen of een deel van de opdrachtomschrijving is niet mogelijk.</w:t>
      </w:r>
    </w:p>
    <w:p w14:paraId="77DD6829" w14:textId="77777777" w:rsidR="0068736F" w:rsidRDefault="0068736F" w:rsidP="009676B6">
      <w:pPr>
        <w:pStyle w:val="broodtekst"/>
        <w:spacing w:line="240" w:lineRule="auto"/>
        <w:rPr>
          <w:rFonts w:ascii="Calibri" w:hAnsi="Calibri" w:cs="Calibri"/>
          <w:color w:val="000000"/>
          <w:sz w:val="19"/>
          <w:szCs w:val="23"/>
        </w:rPr>
      </w:pPr>
    </w:p>
    <w:p w14:paraId="03F1F724" w14:textId="77777777" w:rsidR="00690B77" w:rsidRDefault="00690B77" w:rsidP="009676B6">
      <w:pPr>
        <w:pStyle w:val="broodtekst"/>
        <w:spacing w:line="240" w:lineRule="auto"/>
        <w:rPr>
          <w:rFonts w:ascii="Calibri" w:hAnsi="Calibri" w:cs="Calibri"/>
          <w:color w:val="000000"/>
          <w:sz w:val="19"/>
          <w:szCs w:val="23"/>
        </w:rPr>
      </w:pPr>
    </w:p>
    <w:p w14:paraId="74A2D87F" w14:textId="77777777" w:rsidR="00867D59" w:rsidRPr="009B7326" w:rsidRDefault="00867D59" w:rsidP="009676B6">
      <w:pPr>
        <w:pStyle w:val="broodtekst"/>
        <w:spacing w:line="240" w:lineRule="auto"/>
        <w:rPr>
          <w:rFonts w:ascii="Calibri" w:hAnsi="Calibri" w:cs="Calibri"/>
          <w:color w:val="000000"/>
          <w:sz w:val="19"/>
          <w:szCs w:val="23"/>
        </w:rPr>
      </w:pPr>
    </w:p>
    <w:p w14:paraId="265877B9" w14:textId="77777777" w:rsidR="009B7326" w:rsidRPr="00086B17" w:rsidRDefault="009B7326" w:rsidP="008839FF">
      <w:pPr>
        <w:pStyle w:val="Kop2nw"/>
        <w:numPr>
          <w:ilvl w:val="1"/>
          <w:numId w:val="18"/>
        </w:numPr>
        <w:tabs>
          <w:tab w:val="clear" w:pos="357"/>
          <w:tab w:val="clear" w:pos="567"/>
          <w:tab w:val="left" w:pos="709"/>
        </w:tabs>
        <w:ind w:left="567" w:hanging="567"/>
      </w:pPr>
      <w:r w:rsidRPr="00086B17">
        <w:lastRenderedPageBreak/>
        <w:t>Beschrijving van de Opdracht</w:t>
      </w:r>
    </w:p>
    <w:p w14:paraId="2AF5CA27" w14:textId="77777777" w:rsidR="00690B77" w:rsidRPr="004F6F4B" w:rsidRDefault="00690B77" w:rsidP="00690B77">
      <w:pPr>
        <w:tabs>
          <w:tab w:val="left" w:pos="227"/>
          <w:tab w:val="left" w:pos="454"/>
          <w:tab w:val="left" w:pos="680"/>
          <w:tab w:val="left" w:pos="851"/>
        </w:tabs>
        <w:autoSpaceDE w:val="0"/>
        <w:autoSpaceDN w:val="0"/>
        <w:adjustRightInd w:val="0"/>
        <w:spacing w:after="0" w:line="240" w:lineRule="auto"/>
        <w:rPr>
          <w:rFonts w:eastAsia="Times New Roman" w:cs="Times New Roman"/>
          <w:bCs/>
          <w:sz w:val="19"/>
          <w:szCs w:val="19"/>
          <w:lang w:eastAsia="nl-NL"/>
        </w:rPr>
      </w:pPr>
      <w:r w:rsidRPr="004F6F4B">
        <w:rPr>
          <w:rFonts w:eastAsia="Times New Roman" w:cs="Times New Roman"/>
          <w:bCs/>
          <w:sz w:val="19"/>
          <w:szCs w:val="19"/>
          <w:lang w:eastAsia="nl-NL"/>
        </w:rPr>
        <w:t>De opdracht omvat de volgende werkzaamheden:</w:t>
      </w:r>
    </w:p>
    <w:p w14:paraId="3258FAC2" w14:textId="77777777" w:rsidR="0097152F" w:rsidRPr="004F6F4B" w:rsidRDefault="0097152F" w:rsidP="0097152F">
      <w:pPr>
        <w:rPr>
          <w:bCs/>
          <w:sz w:val="19"/>
          <w:szCs w:val="19"/>
        </w:rPr>
      </w:pPr>
      <w:r w:rsidRPr="004F6F4B">
        <w:rPr>
          <w:bCs/>
          <w:sz w:val="19"/>
          <w:szCs w:val="19"/>
        </w:rPr>
        <w:t>• Jaarlijkse certificerende functie:</w:t>
      </w:r>
    </w:p>
    <w:p w14:paraId="1A98ADFC" w14:textId="77777777" w:rsidR="0097152F" w:rsidRPr="004F6F4B" w:rsidRDefault="0097152F" w:rsidP="0097152F">
      <w:pPr>
        <w:numPr>
          <w:ilvl w:val="0"/>
          <w:numId w:val="21"/>
        </w:numPr>
        <w:spacing w:after="160" w:line="259" w:lineRule="auto"/>
        <w:rPr>
          <w:bCs/>
          <w:sz w:val="19"/>
          <w:szCs w:val="19"/>
        </w:rPr>
      </w:pPr>
      <w:r w:rsidRPr="004F6F4B">
        <w:rPr>
          <w:bCs/>
          <w:sz w:val="19"/>
          <w:szCs w:val="19"/>
        </w:rPr>
        <w:t>het controleren van de jaarrekening voor NWO-I en het opleveren van de bijbehorende controleverklaring en accountantsverslag, het uitvoeren van een interim-controle en balanscontrole inclusief bijbehorende rapportage in de vorm van een managementletter, en het vervullen van de natuurlijke adviesfunctie;</w:t>
      </w:r>
    </w:p>
    <w:p w14:paraId="6E57574A" w14:textId="77777777" w:rsidR="00D34B71" w:rsidRDefault="0097152F" w:rsidP="00D34B71">
      <w:pPr>
        <w:numPr>
          <w:ilvl w:val="0"/>
          <w:numId w:val="21"/>
        </w:numPr>
        <w:spacing w:after="160" w:line="259" w:lineRule="auto"/>
        <w:rPr>
          <w:bCs/>
          <w:sz w:val="19"/>
          <w:szCs w:val="19"/>
        </w:rPr>
      </w:pPr>
      <w:r w:rsidRPr="004F6F4B">
        <w:rPr>
          <w:bCs/>
          <w:sz w:val="19"/>
          <w:szCs w:val="19"/>
        </w:rPr>
        <w:t>het controleren van de door NWO-I ingevulde consolidatiestaten ten behoeve van de consolidatie door NWO en het opleveren van bijbehorende controleverklaring;</w:t>
      </w:r>
    </w:p>
    <w:p w14:paraId="27BC9B4F" w14:textId="77777777" w:rsidR="00D34B71" w:rsidRPr="00D34B71" w:rsidRDefault="00D34B71" w:rsidP="00D34B71">
      <w:pPr>
        <w:spacing w:after="160" w:line="259" w:lineRule="auto"/>
        <w:ind w:left="720"/>
        <w:rPr>
          <w:bCs/>
          <w:sz w:val="19"/>
          <w:szCs w:val="19"/>
        </w:rPr>
      </w:pPr>
    </w:p>
    <w:p w14:paraId="099EEF0F" w14:textId="5C650B85" w:rsidR="00D34B71" w:rsidRPr="00D34B71" w:rsidRDefault="00D34B71" w:rsidP="00D34B71">
      <w:pPr>
        <w:rPr>
          <w:bCs/>
          <w:sz w:val="19"/>
          <w:szCs w:val="19"/>
        </w:rPr>
      </w:pPr>
      <w:r>
        <w:rPr>
          <w:bCs/>
          <w:sz w:val="19"/>
          <w:szCs w:val="19"/>
        </w:rPr>
        <w:t xml:space="preserve">Jaarlijkse beoordelingsopdracht ARCNL ten behoeve van </w:t>
      </w:r>
      <w:proofErr w:type="spellStart"/>
      <w:r>
        <w:rPr>
          <w:bCs/>
          <w:sz w:val="19"/>
          <w:szCs w:val="19"/>
        </w:rPr>
        <w:t>Governing</w:t>
      </w:r>
      <w:proofErr w:type="spellEnd"/>
      <w:r>
        <w:rPr>
          <w:bCs/>
          <w:sz w:val="19"/>
          <w:szCs w:val="19"/>
        </w:rPr>
        <w:t xml:space="preserve"> Board </w:t>
      </w:r>
      <w:r w:rsidR="00233D58">
        <w:rPr>
          <w:bCs/>
          <w:sz w:val="19"/>
          <w:szCs w:val="19"/>
        </w:rPr>
        <w:t xml:space="preserve">van het samenwerkingsverband </w:t>
      </w:r>
      <w:r>
        <w:rPr>
          <w:bCs/>
          <w:sz w:val="19"/>
          <w:szCs w:val="19"/>
        </w:rPr>
        <w:t>ARCNL</w:t>
      </w:r>
      <w:r w:rsidRPr="00D34B71">
        <w:rPr>
          <w:bCs/>
          <w:sz w:val="19"/>
          <w:szCs w:val="19"/>
        </w:rPr>
        <w:t>:</w:t>
      </w:r>
    </w:p>
    <w:p w14:paraId="3145BF42" w14:textId="77777777" w:rsidR="00D34B71" w:rsidRDefault="00D34B71" w:rsidP="00CC513C">
      <w:pPr>
        <w:numPr>
          <w:ilvl w:val="0"/>
          <w:numId w:val="22"/>
        </w:numPr>
        <w:spacing w:after="160" w:line="259" w:lineRule="auto"/>
        <w:rPr>
          <w:bCs/>
          <w:sz w:val="19"/>
          <w:szCs w:val="19"/>
        </w:rPr>
      </w:pPr>
      <w:r w:rsidRPr="004F6F4B">
        <w:rPr>
          <w:bCs/>
          <w:sz w:val="19"/>
          <w:szCs w:val="19"/>
        </w:rPr>
        <w:t xml:space="preserve">het </w:t>
      </w:r>
      <w:r>
        <w:rPr>
          <w:bCs/>
          <w:sz w:val="19"/>
          <w:szCs w:val="19"/>
        </w:rPr>
        <w:t>beoordelen</w:t>
      </w:r>
      <w:r w:rsidR="00CC513C">
        <w:rPr>
          <w:bCs/>
          <w:sz w:val="19"/>
          <w:szCs w:val="19"/>
        </w:rPr>
        <w:t xml:space="preserve"> van de jaarrekening voor ARCNL</w:t>
      </w:r>
      <w:r w:rsidRPr="004F6F4B">
        <w:rPr>
          <w:bCs/>
          <w:sz w:val="19"/>
          <w:szCs w:val="19"/>
        </w:rPr>
        <w:t xml:space="preserve"> en het opleve</w:t>
      </w:r>
      <w:r w:rsidR="00CC513C">
        <w:rPr>
          <w:bCs/>
          <w:sz w:val="19"/>
          <w:szCs w:val="19"/>
        </w:rPr>
        <w:t>ren van de bijbehorende beoordelings</w:t>
      </w:r>
      <w:r w:rsidRPr="004F6F4B">
        <w:rPr>
          <w:bCs/>
          <w:sz w:val="19"/>
          <w:szCs w:val="19"/>
        </w:rPr>
        <w:t>v</w:t>
      </w:r>
      <w:r w:rsidR="00CC513C">
        <w:rPr>
          <w:bCs/>
          <w:sz w:val="19"/>
          <w:szCs w:val="19"/>
        </w:rPr>
        <w:t>erklaring.</w:t>
      </w:r>
      <w:r w:rsidR="00CC513C" w:rsidRPr="00D34B71">
        <w:rPr>
          <w:bCs/>
          <w:sz w:val="19"/>
          <w:szCs w:val="19"/>
        </w:rPr>
        <w:t xml:space="preserve"> </w:t>
      </w:r>
    </w:p>
    <w:p w14:paraId="5BC71247" w14:textId="77777777" w:rsidR="00CC513C" w:rsidRPr="00D34B71" w:rsidRDefault="00CC513C" w:rsidP="00CC513C">
      <w:pPr>
        <w:spacing w:after="160" w:line="259" w:lineRule="auto"/>
        <w:ind w:left="720"/>
        <w:rPr>
          <w:bCs/>
          <w:sz w:val="19"/>
          <w:szCs w:val="19"/>
        </w:rPr>
      </w:pPr>
    </w:p>
    <w:p w14:paraId="7F151CAF" w14:textId="77777777" w:rsidR="0097152F" w:rsidRPr="00D34B71" w:rsidRDefault="0097152F" w:rsidP="00D34B71">
      <w:pPr>
        <w:rPr>
          <w:bCs/>
          <w:sz w:val="19"/>
          <w:szCs w:val="19"/>
        </w:rPr>
      </w:pPr>
      <w:r w:rsidRPr="004F6F4B">
        <w:rPr>
          <w:bCs/>
          <w:sz w:val="19"/>
          <w:szCs w:val="19"/>
        </w:rPr>
        <w:t xml:space="preserve">• </w:t>
      </w:r>
      <w:r w:rsidRPr="00D34B71">
        <w:rPr>
          <w:bCs/>
          <w:sz w:val="19"/>
          <w:szCs w:val="19"/>
        </w:rPr>
        <w:t>Werkzaamheden op afroep:</w:t>
      </w:r>
    </w:p>
    <w:p w14:paraId="67FA5F2E" w14:textId="77777777" w:rsidR="0097152F" w:rsidRPr="004F6F4B" w:rsidRDefault="0097152F" w:rsidP="0097152F">
      <w:pPr>
        <w:numPr>
          <w:ilvl w:val="0"/>
          <w:numId w:val="22"/>
        </w:numPr>
        <w:spacing w:after="160" w:line="259" w:lineRule="auto"/>
        <w:rPr>
          <w:bCs/>
          <w:sz w:val="19"/>
          <w:szCs w:val="19"/>
        </w:rPr>
      </w:pPr>
      <w:r w:rsidRPr="004F6F4B">
        <w:rPr>
          <w:bCs/>
          <w:sz w:val="19"/>
          <w:szCs w:val="19"/>
        </w:rPr>
        <w:t>het uitvoeren van projectcontroles op grond van subsidievoorwaarden van financiers en de (</w:t>
      </w:r>
      <w:proofErr w:type="spellStart"/>
      <w:r w:rsidRPr="004F6F4B">
        <w:rPr>
          <w:bCs/>
          <w:sz w:val="19"/>
          <w:szCs w:val="19"/>
        </w:rPr>
        <w:t>inter</w:t>
      </w:r>
      <w:proofErr w:type="spellEnd"/>
      <w:r w:rsidRPr="004F6F4B">
        <w:rPr>
          <w:bCs/>
          <w:sz w:val="19"/>
          <w:szCs w:val="19"/>
        </w:rPr>
        <w:t>)nationale wet- en regelgeving inclusief het afgeven van een controleverklaring;</w:t>
      </w:r>
    </w:p>
    <w:p w14:paraId="0B22606D" w14:textId="279EBD9C" w:rsidR="0097152F" w:rsidRPr="004F6F4B" w:rsidRDefault="0097152F" w:rsidP="0097152F">
      <w:pPr>
        <w:numPr>
          <w:ilvl w:val="0"/>
          <w:numId w:val="22"/>
        </w:numPr>
        <w:spacing w:after="160" w:line="259" w:lineRule="auto"/>
        <w:rPr>
          <w:bCs/>
          <w:sz w:val="19"/>
          <w:szCs w:val="19"/>
        </w:rPr>
      </w:pPr>
      <w:r w:rsidRPr="004F6F4B">
        <w:rPr>
          <w:bCs/>
          <w:sz w:val="19"/>
          <w:szCs w:val="19"/>
        </w:rPr>
        <w:t xml:space="preserve">het uitvoeren van (overige) </w:t>
      </w:r>
      <w:proofErr w:type="spellStart"/>
      <w:r w:rsidR="00DC6566">
        <w:rPr>
          <w:bCs/>
          <w:sz w:val="19"/>
          <w:szCs w:val="19"/>
        </w:rPr>
        <w:t>assurance</w:t>
      </w:r>
      <w:proofErr w:type="spellEnd"/>
      <w:r w:rsidR="00DC6566">
        <w:rPr>
          <w:bCs/>
          <w:sz w:val="19"/>
          <w:szCs w:val="19"/>
        </w:rPr>
        <w:t xml:space="preserve"> </w:t>
      </w:r>
      <w:r w:rsidRPr="004F6F4B">
        <w:rPr>
          <w:bCs/>
          <w:sz w:val="19"/>
          <w:szCs w:val="19"/>
        </w:rPr>
        <w:t>werkzaamheden op afroep</w:t>
      </w:r>
    </w:p>
    <w:p w14:paraId="40D9DA9D" w14:textId="77777777" w:rsidR="0097152F" w:rsidRPr="004F6F4B" w:rsidRDefault="0097152F" w:rsidP="0097152F">
      <w:pPr>
        <w:rPr>
          <w:bCs/>
          <w:sz w:val="19"/>
          <w:szCs w:val="19"/>
        </w:rPr>
      </w:pPr>
      <w:r w:rsidRPr="004F6F4B">
        <w:rPr>
          <w:bCs/>
          <w:sz w:val="19"/>
          <w:szCs w:val="19"/>
        </w:rPr>
        <w:t>De volgende rapportages worden opgeleverd:</w:t>
      </w:r>
    </w:p>
    <w:p w14:paraId="00A4888A" w14:textId="77777777" w:rsidR="0097152F" w:rsidRPr="004F6F4B" w:rsidRDefault="0097152F" w:rsidP="0097152F">
      <w:pPr>
        <w:numPr>
          <w:ilvl w:val="0"/>
          <w:numId w:val="25"/>
        </w:numPr>
        <w:spacing w:after="160" w:line="259" w:lineRule="auto"/>
        <w:rPr>
          <w:bCs/>
          <w:sz w:val="19"/>
          <w:szCs w:val="19"/>
        </w:rPr>
      </w:pPr>
      <w:r w:rsidRPr="004F6F4B">
        <w:rPr>
          <w:bCs/>
          <w:sz w:val="19"/>
          <w:szCs w:val="19"/>
        </w:rPr>
        <w:t>Accountantsverklaringen</w:t>
      </w:r>
    </w:p>
    <w:p w14:paraId="3C8F0924" w14:textId="1E59CB9C" w:rsidR="00E75158" w:rsidRDefault="00E75158" w:rsidP="0097152F">
      <w:pPr>
        <w:numPr>
          <w:ilvl w:val="0"/>
          <w:numId w:val="25"/>
        </w:numPr>
        <w:spacing w:after="160" w:line="259" w:lineRule="auto"/>
        <w:rPr>
          <w:bCs/>
          <w:sz w:val="19"/>
          <w:szCs w:val="19"/>
        </w:rPr>
      </w:pPr>
      <w:r>
        <w:rPr>
          <w:bCs/>
          <w:sz w:val="19"/>
          <w:szCs w:val="19"/>
        </w:rPr>
        <w:t>Controleplan</w:t>
      </w:r>
    </w:p>
    <w:p w14:paraId="4316BEE5" w14:textId="59B6C780" w:rsidR="0097152F" w:rsidRPr="004F6F4B" w:rsidRDefault="001B54DF" w:rsidP="0097152F">
      <w:pPr>
        <w:numPr>
          <w:ilvl w:val="0"/>
          <w:numId w:val="25"/>
        </w:numPr>
        <w:spacing w:after="160" w:line="259" w:lineRule="auto"/>
        <w:rPr>
          <w:bCs/>
          <w:sz w:val="19"/>
          <w:szCs w:val="19"/>
        </w:rPr>
      </w:pPr>
      <w:r>
        <w:rPr>
          <w:bCs/>
          <w:sz w:val="19"/>
          <w:szCs w:val="19"/>
        </w:rPr>
        <w:t>Managementletter</w:t>
      </w:r>
    </w:p>
    <w:p w14:paraId="5AA629D6" w14:textId="7445FE29" w:rsidR="0097152F" w:rsidRPr="004F6F4B" w:rsidRDefault="001B54DF" w:rsidP="0097152F">
      <w:pPr>
        <w:numPr>
          <w:ilvl w:val="0"/>
          <w:numId w:val="25"/>
        </w:numPr>
        <w:spacing w:after="160" w:line="259" w:lineRule="auto"/>
        <w:rPr>
          <w:bCs/>
          <w:sz w:val="19"/>
          <w:szCs w:val="19"/>
        </w:rPr>
      </w:pPr>
      <w:r>
        <w:rPr>
          <w:bCs/>
          <w:sz w:val="19"/>
          <w:szCs w:val="19"/>
        </w:rPr>
        <w:t>Accountantsverslag</w:t>
      </w:r>
      <w:r w:rsidR="0097152F" w:rsidRPr="004F6F4B">
        <w:rPr>
          <w:bCs/>
          <w:sz w:val="19"/>
          <w:szCs w:val="19"/>
        </w:rPr>
        <w:t xml:space="preserve"> bij de statutaire jaarrekening</w:t>
      </w:r>
    </w:p>
    <w:p w14:paraId="339FE975" w14:textId="33959663" w:rsidR="0097152F" w:rsidRPr="004F6F4B" w:rsidRDefault="0097152F" w:rsidP="0097152F">
      <w:pPr>
        <w:numPr>
          <w:ilvl w:val="0"/>
          <w:numId w:val="25"/>
        </w:numPr>
        <w:spacing w:after="160" w:line="259" w:lineRule="auto"/>
        <w:rPr>
          <w:bCs/>
          <w:sz w:val="19"/>
          <w:szCs w:val="19"/>
        </w:rPr>
      </w:pPr>
      <w:r w:rsidRPr="004F6F4B">
        <w:rPr>
          <w:bCs/>
          <w:sz w:val="19"/>
          <w:szCs w:val="19"/>
        </w:rPr>
        <w:t>Presentatie(s) ten behoeve van direct</w:t>
      </w:r>
      <w:r w:rsidR="00E75158">
        <w:rPr>
          <w:bCs/>
          <w:sz w:val="19"/>
          <w:szCs w:val="19"/>
        </w:rPr>
        <w:t>ie</w:t>
      </w:r>
      <w:r w:rsidRPr="004F6F4B">
        <w:rPr>
          <w:bCs/>
          <w:sz w:val="19"/>
          <w:szCs w:val="19"/>
        </w:rPr>
        <w:t xml:space="preserve"> NWO-I, Stichtingsbestuur</w:t>
      </w:r>
      <w:r w:rsidR="00E75158">
        <w:rPr>
          <w:bCs/>
          <w:sz w:val="19"/>
          <w:szCs w:val="19"/>
        </w:rPr>
        <w:t>,</w:t>
      </w:r>
      <w:r w:rsidRPr="004F6F4B">
        <w:rPr>
          <w:bCs/>
          <w:sz w:val="19"/>
          <w:szCs w:val="19"/>
        </w:rPr>
        <w:t xml:space="preserve"> auditcommissie</w:t>
      </w:r>
      <w:r w:rsidR="00E75158">
        <w:rPr>
          <w:bCs/>
          <w:sz w:val="19"/>
          <w:szCs w:val="19"/>
        </w:rPr>
        <w:t xml:space="preserve"> (AC) en Raad van Toezicht (RvT)</w:t>
      </w:r>
    </w:p>
    <w:p w14:paraId="18CC0ADE" w14:textId="77777777" w:rsidR="00690B77" w:rsidRPr="004F6F4B" w:rsidRDefault="00690B77" w:rsidP="00690B77">
      <w:pPr>
        <w:tabs>
          <w:tab w:val="left" w:pos="227"/>
          <w:tab w:val="left" w:pos="454"/>
          <w:tab w:val="left" w:pos="680"/>
          <w:tab w:val="left" w:pos="851"/>
        </w:tabs>
        <w:autoSpaceDE w:val="0"/>
        <w:autoSpaceDN w:val="0"/>
        <w:adjustRightInd w:val="0"/>
        <w:spacing w:after="0" w:line="240" w:lineRule="auto"/>
        <w:rPr>
          <w:rFonts w:eastAsia="Times New Roman" w:cstheme="minorHAnsi"/>
          <w:i/>
          <w:color w:val="000000"/>
          <w:sz w:val="19"/>
          <w:szCs w:val="19"/>
          <w:highlight w:val="yellow"/>
          <w:lang w:eastAsia="nl-NL"/>
        </w:rPr>
      </w:pPr>
    </w:p>
    <w:p w14:paraId="66C9A68F" w14:textId="01B165D2" w:rsidR="0097152F" w:rsidRPr="004F6F4B" w:rsidRDefault="0097152F" w:rsidP="0097152F">
      <w:pPr>
        <w:rPr>
          <w:sz w:val="19"/>
          <w:szCs w:val="19"/>
        </w:rPr>
      </w:pPr>
      <w:r w:rsidRPr="004F6F4B">
        <w:rPr>
          <w:sz w:val="19"/>
          <w:szCs w:val="19"/>
        </w:rPr>
        <w:t>De bedrijfsvoering van NWO-I maakt een belangrijke ontwikkeling door. In het financiële domein werd tot voor kort gewerkt met verschillende systemen. Per 1 mei 2021 zijn deze vervangen door één systeem (Nieuw Financieel Systeem – NFS</w:t>
      </w:r>
      <w:r w:rsidR="006417AF">
        <w:rPr>
          <w:sz w:val="19"/>
          <w:szCs w:val="19"/>
        </w:rPr>
        <w:t xml:space="preserve"> – U4ERP</w:t>
      </w:r>
      <w:r w:rsidRPr="004F6F4B">
        <w:rPr>
          <w:sz w:val="19"/>
          <w:szCs w:val="19"/>
        </w:rPr>
        <w:t xml:space="preserve">) met een geharmoniseerde en gestandaardiseerde inrichting voor alle instituten. Dit heeft geleid tot meer efficiency en minder kwetsbaarheden. In het kader van het programma ontwikkeling bedrijfsvoering worden in 2022 en 2023 nieuwe stappen gezet: de </w:t>
      </w:r>
      <w:r w:rsidR="001B54DF">
        <w:rPr>
          <w:sz w:val="19"/>
          <w:szCs w:val="19"/>
        </w:rPr>
        <w:t xml:space="preserve">afdelingen </w:t>
      </w:r>
      <w:r w:rsidRPr="004F6F4B">
        <w:rPr>
          <w:sz w:val="19"/>
          <w:szCs w:val="19"/>
        </w:rPr>
        <w:t xml:space="preserve">financiële administratie van de instituten worden gebundeld in een shared backoffice, de versterking van de control-functies bij de instituten, en de uitbouw van  de expertiserol van het bureau.  Bijzondere aandacht wordt ook gegeven </w:t>
      </w:r>
      <w:r w:rsidR="00346555">
        <w:rPr>
          <w:sz w:val="19"/>
          <w:szCs w:val="19"/>
        </w:rPr>
        <w:t xml:space="preserve">aan </w:t>
      </w:r>
      <w:r w:rsidRPr="004F6F4B">
        <w:rPr>
          <w:sz w:val="19"/>
          <w:szCs w:val="19"/>
        </w:rPr>
        <w:t>de fiscale en de inkoop functie. De kwalitatieve impuls en gelijktijdig stevige maatregelen gericht op meer efficiency moet</w:t>
      </w:r>
      <w:r w:rsidR="00346555">
        <w:rPr>
          <w:sz w:val="19"/>
          <w:szCs w:val="19"/>
        </w:rPr>
        <w:t>en</w:t>
      </w:r>
      <w:r w:rsidRPr="004F6F4B">
        <w:rPr>
          <w:sz w:val="19"/>
          <w:szCs w:val="19"/>
        </w:rPr>
        <w:t xml:space="preserve"> per saldo leiden tot een kostenreductie in de financiële functie (in de orde van k€ 500 / jaar).  </w:t>
      </w:r>
    </w:p>
    <w:p w14:paraId="6107B9D4" w14:textId="1CE7D132" w:rsidR="0097152F" w:rsidRPr="004F6F4B" w:rsidRDefault="0097152F" w:rsidP="0097152F">
      <w:pPr>
        <w:rPr>
          <w:sz w:val="19"/>
          <w:szCs w:val="19"/>
        </w:rPr>
      </w:pPr>
      <w:r w:rsidRPr="004F6F4B">
        <w:rPr>
          <w:sz w:val="19"/>
          <w:szCs w:val="19"/>
        </w:rPr>
        <w:lastRenderedPageBreak/>
        <w:t xml:space="preserve">NWO-I verwacht van de accountant via de natuurlijke adviesfunctie een actieve bijdrage aan de verdere ontwikkeling </w:t>
      </w:r>
      <w:r w:rsidR="00346555">
        <w:rPr>
          <w:sz w:val="19"/>
          <w:szCs w:val="19"/>
        </w:rPr>
        <w:t xml:space="preserve">van de financiële functie </w:t>
      </w:r>
      <w:r w:rsidRPr="004F6F4B">
        <w:rPr>
          <w:sz w:val="19"/>
          <w:szCs w:val="19"/>
        </w:rPr>
        <w:t>in de komende jaren. Er wordt van uitgegaan dat de invoering van NFS het mogelijk maakt om de ingeslagen weg naar een snellere en minder arbeidsintensieve accountantscontrole verder te vervolgen.</w:t>
      </w:r>
    </w:p>
    <w:p w14:paraId="0070D9DA" w14:textId="20BBFF2A" w:rsidR="0097152F" w:rsidRPr="004F6F4B" w:rsidRDefault="0097152F" w:rsidP="0097152F">
      <w:pPr>
        <w:rPr>
          <w:b/>
          <w:bCs/>
          <w:sz w:val="19"/>
          <w:szCs w:val="19"/>
        </w:rPr>
      </w:pPr>
      <w:r w:rsidRPr="004F6F4B">
        <w:rPr>
          <w:sz w:val="19"/>
          <w:szCs w:val="19"/>
        </w:rPr>
        <w:t xml:space="preserve">De gerealiseerde harmonisatie van </w:t>
      </w:r>
      <w:r w:rsidR="006417AF">
        <w:rPr>
          <w:sz w:val="19"/>
          <w:szCs w:val="19"/>
        </w:rPr>
        <w:t xml:space="preserve">de financiële </w:t>
      </w:r>
      <w:r w:rsidR="00346555">
        <w:rPr>
          <w:sz w:val="19"/>
          <w:szCs w:val="19"/>
        </w:rPr>
        <w:t xml:space="preserve"> </w:t>
      </w:r>
      <w:r w:rsidRPr="004F6F4B">
        <w:rPr>
          <w:sz w:val="19"/>
          <w:szCs w:val="19"/>
        </w:rPr>
        <w:t xml:space="preserve">processen zorgt er voor dat het niet meer nodig is om afzonderlijke management letters per instituut uit te brengen. Wel ligt het in de rede dat de accountant in de voorbereiding van de managementletter ook spreekt met de afzonderlijke instituten (al dan niet geclusterd) en eventuele instituuts-specifieke aandachtspunten zichtbaar maakt. </w:t>
      </w:r>
    </w:p>
    <w:p w14:paraId="04623FE3" w14:textId="729983B4" w:rsidR="0097152F" w:rsidRPr="004F6F4B" w:rsidRDefault="0097152F" w:rsidP="0097152F">
      <w:pPr>
        <w:rPr>
          <w:bCs/>
          <w:sz w:val="19"/>
          <w:szCs w:val="19"/>
        </w:rPr>
      </w:pPr>
      <w:r w:rsidRPr="004F6F4B">
        <w:rPr>
          <w:bCs/>
          <w:sz w:val="19"/>
          <w:szCs w:val="19"/>
        </w:rPr>
        <w:t xml:space="preserve">Onderdeel van de opdracht zijn de beoordeling van de bijzondere rapportageverplichtingen van NWO-I waaronder de verantwoording volgens de Wet Normering Topinkomens en de compliance inzake verplichte items voor het </w:t>
      </w:r>
      <w:proofErr w:type="spellStart"/>
      <w:r w:rsidRPr="004F6F4B">
        <w:rPr>
          <w:bCs/>
          <w:sz w:val="19"/>
          <w:szCs w:val="19"/>
        </w:rPr>
        <w:t>bestuursverslag</w:t>
      </w:r>
      <w:proofErr w:type="spellEnd"/>
      <w:r w:rsidRPr="004F6F4B">
        <w:rPr>
          <w:bCs/>
          <w:sz w:val="19"/>
          <w:szCs w:val="19"/>
        </w:rPr>
        <w:t xml:space="preserve"> (zoals duurzaamheid, besteding corona-compensatie, cybersecurity/kennisveiligheid).</w:t>
      </w:r>
    </w:p>
    <w:p w14:paraId="4839AA14" w14:textId="77777777" w:rsidR="0097152F" w:rsidRPr="004F6F4B" w:rsidRDefault="0097152F" w:rsidP="0097152F">
      <w:pPr>
        <w:rPr>
          <w:bCs/>
          <w:sz w:val="19"/>
          <w:szCs w:val="19"/>
        </w:rPr>
      </w:pPr>
      <w:r w:rsidRPr="004F6F4B">
        <w:rPr>
          <w:bCs/>
          <w:sz w:val="19"/>
          <w:szCs w:val="19"/>
        </w:rPr>
        <w:t xml:space="preserve">De scope van deze aanbesteding is beperkt tot hetgeen in deze paragraaf van dit Beschrijvend document is beschreven. De volgende onderdelen maken geen deel uit van deze Europese aanbesteding: </w:t>
      </w:r>
    </w:p>
    <w:p w14:paraId="673E9298" w14:textId="77777777" w:rsidR="0097152F" w:rsidRPr="004F6F4B" w:rsidRDefault="0097152F" w:rsidP="0097152F">
      <w:pPr>
        <w:numPr>
          <w:ilvl w:val="0"/>
          <w:numId w:val="25"/>
        </w:numPr>
        <w:spacing w:after="160" w:line="259" w:lineRule="auto"/>
        <w:rPr>
          <w:bCs/>
          <w:sz w:val="19"/>
          <w:szCs w:val="19"/>
        </w:rPr>
      </w:pPr>
      <w:r w:rsidRPr="004F6F4B">
        <w:rPr>
          <w:bCs/>
          <w:sz w:val="19"/>
          <w:szCs w:val="19"/>
        </w:rPr>
        <w:t>Lopende projecten waarvoor al eerder een projectcontrole is uitgevoerd;</w:t>
      </w:r>
    </w:p>
    <w:p w14:paraId="668ABD30" w14:textId="77777777" w:rsidR="0097152F" w:rsidRPr="004F6F4B" w:rsidRDefault="0097152F" w:rsidP="0097152F">
      <w:pPr>
        <w:numPr>
          <w:ilvl w:val="0"/>
          <w:numId w:val="25"/>
        </w:numPr>
        <w:spacing w:after="160" w:line="259" w:lineRule="auto"/>
        <w:rPr>
          <w:bCs/>
          <w:sz w:val="19"/>
          <w:szCs w:val="19"/>
        </w:rPr>
      </w:pPr>
      <w:r w:rsidRPr="004F6F4B">
        <w:rPr>
          <w:bCs/>
          <w:sz w:val="19"/>
          <w:szCs w:val="19"/>
        </w:rPr>
        <w:t>Gelieerde juridische entiteiten zoals bijvoorbeeld: LOFAR en WCW en JIVE;</w:t>
      </w:r>
    </w:p>
    <w:p w14:paraId="7388D0D2" w14:textId="20B635C2" w:rsidR="0097152F" w:rsidRPr="004F6F4B" w:rsidRDefault="0097152F" w:rsidP="0097152F">
      <w:pPr>
        <w:numPr>
          <w:ilvl w:val="0"/>
          <w:numId w:val="25"/>
        </w:numPr>
        <w:spacing w:after="160" w:line="259" w:lineRule="auto"/>
        <w:rPr>
          <w:bCs/>
          <w:sz w:val="19"/>
          <w:szCs w:val="19"/>
        </w:rPr>
      </w:pPr>
      <w:r w:rsidRPr="004F6F4B">
        <w:rPr>
          <w:bCs/>
          <w:sz w:val="19"/>
          <w:szCs w:val="19"/>
        </w:rPr>
        <w:t>Accountancyopdrachten ten behoeve van de Nederlandse Organisatie voor Wetenschappelijke Onderzoek (</w:t>
      </w:r>
      <w:r w:rsidR="00346555">
        <w:rPr>
          <w:bCs/>
          <w:sz w:val="19"/>
          <w:szCs w:val="19"/>
        </w:rPr>
        <w:t xml:space="preserve">ZBO </w:t>
      </w:r>
      <w:r w:rsidRPr="004F6F4B">
        <w:rPr>
          <w:bCs/>
          <w:sz w:val="19"/>
          <w:szCs w:val="19"/>
        </w:rPr>
        <w:t>NWO).</w:t>
      </w:r>
    </w:p>
    <w:p w14:paraId="62C00831" w14:textId="77777777" w:rsidR="000C5BC3" w:rsidRPr="00086B17" w:rsidRDefault="00F32615" w:rsidP="008839FF">
      <w:pPr>
        <w:pStyle w:val="Kop2nw"/>
        <w:numPr>
          <w:ilvl w:val="1"/>
          <w:numId w:val="18"/>
        </w:numPr>
        <w:tabs>
          <w:tab w:val="clear" w:pos="357"/>
          <w:tab w:val="left" w:pos="1134"/>
        </w:tabs>
        <w:ind w:left="567" w:hanging="567"/>
      </w:pPr>
      <w:r w:rsidRPr="00086B17">
        <w:t>Indicatieve o</w:t>
      </w:r>
      <w:r w:rsidR="000C5BC3" w:rsidRPr="00086B17">
        <w:t xml:space="preserve">mvang van de </w:t>
      </w:r>
      <w:r w:rsidR="002D471A" w:rsidRPr="00086B17">
        <w:t>O</w:t>
      </w:r>
      <w:r w:rsidR="000C5BC3" w:rsidRPr="00086B17">
        <w:t>pdracht</w:t>
      </w:r>
    </w:p>
    <w:p w14:paraId="7C071C09" w14:textId="67A40600" w:rsidR="00EC062F" w:rsidRDefault="00EC062F" w:rsidP="002C2DC5">
      <w:pPr>
        <w:pStyle w:val="Default"/>
        <w:tabs>
          <w:tab w:val="decimal" w:pos="0"/>
        </w:tabs>
        <w:rPr>
          <w:rFonts w:asciiTheme="minorHAnsi" w:hAnsiTheme="minorHAnsi" w:cstheme="minorHAnsi"/>
          <w:color w:val="auto"/>
          <w:sz w:val="19"/>
          <w:szCs w:val="19"/>
        </w:rPr>
      </w:pPr>
      <w:r w:rsidRPr="00EC062F">
        <w:rPr>
          <w:rFonts w:asciiTheme="minorHAnsi" w:hAnsiTheme="minorHAnsi" w:cstheme="minorHAnsi"/>
          <w:color w:val="auto"/>
          <w:sz w:val="19"/>
          <w:szCs w:val="19"/>
        </w:rPr>
        <w:t xml:space="preserve">De indicatieve omvang/ waarde van de </w:t>
      </w:r>
      <w:r w:rsidR="006417AF">
        <w:rPr>
          <w:rFonts w:asciiTheme="minorHAnsi" w:hAnsiTheme="minorHAnsi" w:cstheme="minorHAnsi"/>
          <w:color w:val="auto"/>
          <w:sz w:val="19"/>
          <w:szCs w:val="19"/>
        </w:rPr>
        <w:t xml:space="preserve">gehele </w:t>
      </w:r>
      <w:r w:rsidRPr="00EC062F">
        <w:rPr>
          <w:rFonts w:asciiTheme="minorHAnsi" w:hAnsiTheme="minorHAnsi" w:cstheme="minorHAnsi"/>
          <w:color w:val="auto"/>
          <w:sz w:val="19"/>
          <w:szCs w:val="19"/>
        </w:rPr>
        <w:t xml:space="preserve">Opdracht is € </w:t>
      </w:r>
      <w:r w:rsidR="00F970B7">
        <w:rPr>
          <w:rFonts w:asciiTheme="minorHAnsi" w:hAnsiTheme="minorHAnsi" w:cstheme="minorHAnsi"/>
          <w:color w:val="auto"/>
          <w:sz w:val="19"/>
          <w:szCs w:val="19"/>
        </w:rPr>
        <w:t>2.</w:t>
      </w:r>
      <w:r w:rsidR="004E4609">
        <w:rPr>
          <w:rFonts w:asciiTheme="minorHAnsi" w:hAnsiTheme="minorHAnsi" w:cstheme="minorHAnsi"/>
          <w:color w:val="auto"/>
          <w:sz w:val="19"/>
          <w:szCs w:val="19"/>
        </w:rPr>
        <w:t>5</w:t>
      </w:r>
      <w:r w:rsidR="00F970B7">
        <w:rPr>
          <w:rFonts w:asciiTheme="minorHAnsi" w:hAnsiTheme="minorHAnsi" w:cstheme="minorHAnsi"/>
          <w:color w:val="auto"/>
          <w:sz w:val="19"/>
          <w:szCs w:val="19"/>
        </w:rPr>
        <w:t>00</w:t>
      </w:r>
      <w:r w:rsidR="001D44BC">
        <w:rPr>
          <w:rFonts w:asciiTheme="minorHAnsi" w:hAnsiTheme="minorHAnsi" w:cstheme="minorHAnsi"/>
          <w:color w:val="auto"/>
          <w:sz w:val="19"/>
          <w:szCs w:val="19"/>
        </w:rPr>
        <w:t>.000</w:t>
      </w:r>
      <w:r w:rsidR="002B2AFD">
        <w:rPr>
          <w:rFonts w:asciiTheme="minorHAnsi" w:hAnsiTheme="minorHAnsi" w:cstheme="minorHAnsi"/>
          <w:color w:val="auto"/>
          <w:sz w:val="19"/>
          <w:szCs w:val="19"/>
        </w:rPr>
        <w:t>,-</w:t>
      </w:r>
      <w:r w:rsidR="001D44BC">
        <w:rPr>
          <w:rFonts w:asciiTheme="minorHAnsi" w:hAnsiTheme="minorHAnsi" w:cstheme="minorHAnsi"/>
          <w:color w:val="auto"/>
          <w:sz w:val="19"/>
          <w:szCs w:val="19"/>
        </w:rPr>
        <w:t xml:space="preserve"> </w:t>
      </w:r>
      <w:r w:rsidR="006417AF">
        <w:rPr>
          <w:rFonts w:asciiTheme="minorHAnsi" w:hAnsiTheme="minorHAnsi" w:cstheme="minorHAnsi"/>
          <w:color w:val="auto"/>
          <w:sz w:val="19"/>
          <w:szCs w:val="19"/>
        </w:rPr>
        <w:t xml:space="preserve">(exclusief btw) voor de maximale looptijd </w:t>
      </w:r>
      <w:bookmarkStart w:id="14" w:name="_GoBack"/>
      <w:bookmarkEnd w:id="14"/>
      <w:r w:rsidR="0035643E">
        <w:rPr>
          <w:rFonts w:asciiTheme="minorHAnsi" w:hAnsiTheme="minorHAnsi" w:cstheme="minorHAnsi"/>
          <w:color w:val="auto"/>
          <w:sz w:val="19"/>
          <w:szCs w:val="19"/>
        </w:rPr>
        <w:t>van de overeenkomst</w:t>
      </w:r>
      <w:r w:rsidR="004E4609">
        <w:rPr>
          <w:rFonts w:asciiTheme="minorHAnsi" w:hAnsiTheme="minorHAnsi" w:cstheme="minorHAnsi"/>
          <w:color w:val="auto"/>
          <w:sz w:val="19"/>
          <w:szCs w:val="19"/>
        </w:rPr>
        <w:t xml:space="preserve">, met een aanname van </w:t>
      </w:r>
      <w:r w:rsidR="008701E1">
        <w:rPr>
          <w:rFonts w:asciiTheme="minorHAnsi" w:hAnsiTheme="minorHAnsi" w:cstheme="minorHAnsi"/>
          <w:color w:val="auto"/>
          <w:sz w:val="19"/>
          <w:szCs w:val="19"/>
        </w:rPr>
        <w:t>7</w:t>
      </w:r>
      <w:r w:rsidR="002B54A0">
        <w:rPr>
          <w:rFonts w:asciiTheme="minorHAnsi" w:hAnsiTheme="minorHAnsi" w:cstheme="minorHAnsi"/>
          <w:color w:val="auto"/>
          <w:sz w:val="19"/>
          <w:szCs w:val="19"/>
        </w:rPr>
        <w:t xml:space="preserve"> </w:t>
      </w:r>
      <w:r w:rsidR="004E4609">
        <w:rPr>
          <w:rFonts w:asciiTheme="minorHAnsi" w:hAnsiTheme="minorHAnsi" w:cstheme="minorHAnsi"/>
          <w:color w:val="auto"/>
          <w:sz w:val="19"/>
          <w:szCs w:val="19"/>
        </w:rPr>
        <w:t>projectcontroles op jaarbasis</w:t>
      </w:r>
      <w:r w:rsidR="008701E1">
        <w:rPr>
          <w:rFonts w:asciiTheme="minorHAnsi" w:hAnsiTheme="minorHAnsi" w:cstheme="minorHAnsi"/>
          <w:color w:val="auto"/>
          <w:sz w:val="19"/>
          <w:szCs w:val="19"/>
        </w:rPr>
        <w:t xml:space="preserve"> (zie bijlage K)</w:t>
      </w:r>
      <w:r w:rsidR="006417AF">
        <w:rPr>
          <w:rFonts w:asciiTheme="minorHAnsi" w:hAnsiTheme="minorHAnsi" w:cstheme="minorHAnsi"/>
          <w:color w:val="auto"/>
          <w:sz w:val="19"/>
          <w:szCs w:val="19"/>
        </w:rPr>
        <w:t xml:space="preserve">. </w:t>
      </w:r>
    </w:p>
    <w:p w14:paraId="37CB761D" w14:textId="77777777" w:rsidR="00EC062F" w:rsidRDefault="00EC062F" w:rsidP="002C2DC5">
      <w:pPr>
        <w:pStyle w:val="Default"/>
        <w:tabs>
          <w:tab w:val="decimal" w:pos="0"/>
        </w:tabs>
        <w:rPr>
          <w:rFonts w:asciiTheme="minorHAnsi" w:hAnsiTheme="minorHAnsi" w:cstheme="minorHAnsi"/>
          <w:color w:val="auto"/>
          <w:sz w:val="19"/>
          <w:szCs w:val="19"/>
        </w:rPr>
      </w:pPr>
    </w:p>
    <w:p w14:paraId="137EFF4B" w14:textId="77777777" w:rsidR="000C5BC3" w:rsidRPr="002C2DC5" w:rsidRDefault="00867D59" w:rsidP="002C2DC5">
      <w:pPr>
        <w:pStyle w:val="Default"/>
        <w:tabs>
          <w:tab w:val="decimal" w:pos="0"/>
        </w:tabs>
        <w:rPr>
          <w:rFonts w:asciiTheme="minorHAnsi" w:hAnsiTheme="minorHAnsi" w:cstheme="minorHAnsi"/>
          <w:color w:val="auto"/>
          <w:sz w:val="19"/>
          <w:szCs w:val="19"/>
        </w:rPr>
      </w:pPr>
      <w:r>
        <w:rPr>
          <w:rFonts w:asciiTheme="minorHAnsi" w:hAnsiTheme="minorHAnsi" w:cstheme="minorHAnsi"/>
          <w:color w:val="auto"/>
          <w:sz w:val="19"/>
          <w:szCs w:val="19"/>
        </w:rPr>
        <w:t>Het genoemde bedrag is</w:t>
      </w:r>
      <w:r w:rsidR="002D471A" w:rsidRPr="002C2DC5">
        <w:rPr>
          <w:rFonts w:asciiTheme="minorHAnsi" w:hAnsiTheme="minorHAnsi" w:cstheme="minorHAnsi"/>
          <w:color w:val="auto"/>
          <w:sz w:val="19"/>
          <w:szCs w:val="19"/>
        </w:rPr>
        <w:t xml:space="preserve"> ter indicatie verstrekt; hieraan kunnen door de Inschrijvers</w:t>
      </w:r>
      <w:r w:rsidR="00A63A5E" w:rsidRPr="002C2DC5">
        <w:rPr>
          <w:rFonts w:asciiTheme="minorHAnsi" w:hAnsiTheme="minorHAnsi" w:cstheme="minorHAnsi"/>
          <w:color w:val="auto"/>
          <w:sz w:val="19"/>
          <w:szCs w:val="19"/>
        </w:rPr>
        <w:t xml:space="preserve"> geen rechten worden ontleend.</w:t>
      </w:r>
    </w:p>
    <w:p w14:paraId="0A14A209" w14:textId="77777777" w:rsidR="00D26B04" w:rsidRPr="00086B17" w:rsidRDefault="000C5BC3" w:rsidP="00086B17">
      <w:pPr>
        <w:pStyle w:val="Kop2nw"/>
        <w:numPr>
          <w:ilvl w:val="0"/>
          <w:numId w:val="0"/>
        </w:numPr>
        <w:tabs>
          <w:tab w:val="clear" w:pos="357"/>
        </w:tabs>
      </w:pPr>
      <w:r w:rsidRPr="00086B17">
        <w:rPr>
          <w:rStyle w:val="Kop2nwChar"/>
        </w:rPr>
        <w:t>1.5</w:t>
      </w:r>
      <w:r w:rsidRPr="00086B17">
        <w:rPr>
          <w:rStyle w:val="Kop2nwChar"/>
        </w:rPr>
        <w:tab/>
      </w:r>
      <w:r w:rsidR="00C46F0E" w:rsidRPr="00086B17">
        <w:rPr>
          <w:rStyle w:val="Kop2nwChar"/>
        </w:rPr>
        <w:t xml:space="preserve">Samenvoeging c.q. </w:t>
      </w:r>
      <w:r w:rsidR="0036008B" w:rsidRPr="00086B17">
        <w:rPr>
          <w:rStyle w:val="Kop2nwChar"/>
        </w:rPr>
        <w:t>Percelen</w:t>
      </w:r>
      <w:r w:rsidR="0026627F" w:rsidRPr="00086B17">
        <w:t xml:space="preserve"> </w:t>
      </w:r>
    </w:p>
    <w:p w14:paraId="5498F92D" w14:textId="77777777" w:rsidR="00690B77" w:rsidRPr="00F62D20" w:rsidRDefault="00690B77" w:rsidP="00690B77">
      <w:pPr>
        <w:tabs>
          <w:tab w:val="left" w:pos="0"/>
          <w:tab w:val="left" w:pos="227"/>
          <w:tab w:val="left" w:pos="454"/>
          <w:tab w:val="left" w:pos="680"/>
        </w:tabs>
        <w:autoSpaceDE w:val="0"/>
        <w:autoSpaceDN w:val="0"/>
        <w:adjustRightInd w:val="0"/>
        <w:spacing w:after="0" w:line="240" w:lineRule="auto"/>
        <w:rPr>
          <w:rFonts w:eastAsia="Times New Roman" w:cs="Times New Roman"/>
          <w:bCs/>
          <w:sz w:val="19"/>
          <w:szCs w:val="19"/>
          <w:lang w:eastAsia="nl-NL"/>
        </w:rPr>
      </w:pPr>
      <w:r w:rsidRPr="00F62D20">
        <w:rPr>
          <w:rFonts w:eastAsia="Times New Roman" w:cs="Times New Roman"/>
          <w:bCs/>
          <w:sz w:val="19"/>
          <w:szCs w:val="19"/>
          <w:lang w:eastAsia="nl-NL"/>
        </w:rPr>
        <w:t>De Aanbestedende dienst heeft na een zorgvuldige afweging besloten om de volgende/genoemde opdrachten samen te voegen in onderhavige aanbesteding en niet over te gaan tot opdeling van de Opdracht in meerdere Percelen:</w:t>
      </w:r>
    </w:p>
    <w:p w14:paraId="0B9C1F3F" w14:textId="77777777" w:rsidR="00690B77" w:rsidRPr="00A053FD" w:rsidRDefault="00690B77" w:rsidP="008839FF">
      <w:pPr>
        <w:pStyle w:val="Lijstalinea"/>
        <w:numPr>
          <w:ilvl w:val="0"/>
          <w:numId w:val="16"/>
        </w:numPr>
        <w:tabs>
          <w:tab w:val="left" w:pos="567"/>
        </w:tabs>
        <w:spacing w:after="0" w:line="240" w:lineRule="auto"/>
        <w:ind w:left="0" w:firstLine="0"/>
        <w:rPr>
          <w:rStyle w:val="Zwaar"/>
        </w:rPr>
      </w:pPr>
      <w:r w:rsidRPr="00A053FD">
        <w:rPr>
          <w:rStyle w:val="Zwaar"/>
        </w:rPr>
        <w:t xml:space="preserve">Er is sprake van logisch samenhangende, onlosmakelijk met elkaar verbonden onderdelen waarbij het  </w:t>
      </w:r>
      <w:r w:rsidRPr="00A053FD">
        <w:rPr>
          <w:rStyle w:val="Zwaar"/>
        </w:rPr>
        <w:br/>
        <w:t xml:space="preserve"> </w:t>
      </w:r>
      <w:r w:rsidRPr="00A053FD">
        <w:rPr>
          <w:rStyle w:val="Zwaar"/>
        </w:rPr>
        <w:tab/>
        <w:t>onwenselijk is scherpe afbakeningen te definiëren;</w:t>
      </w:r>
    </w:p>
    <w:p w14:paraId="7F677CF0" w14:textId="77777777" w:rsidR="00690B77" w:rsidRDefault="00690B77" w:rsidP="008839FF">
      <w:pPr>
        <w:pStyle w:val="Lijstalinea"/>
        <w:numPr>
          <w:ilvl w:val="0"/>
          <w:numId w:val="16"/>
        </w:numPr>
        <w:tabs>
          <w:tab w:val="left" w:pos="0"/>
          <w:tab w:val="left" w:pos="567"/>
        </w:tabs>
        <w:spacing w:after="0" w:line="240" w:lineRule="auto"/>
        <w:ind w:left="0" w:firstLine="0"/>
        <w:rPr>
          <w:rStyle w:val="Zwaar"/>
        </w:rPr>
      </w:pPr>
      <w:r w:rsidRPr="00A053FD">
        <w:rPr>
          <w:rStyle w:val="Zwaar"/>
        </w:rPr>
        <w:t>De Aanbestedende dienst wil graag één leverancier die eindverantwoordelijk is vanuit het oogpunt van</w:t>
      </w:r>
      <w:r w:rsidRPr="00A053FD">
        <w:rPr>
          <w:rStyle w:val="Zwaar"/>
        </w:rPr>
        <w:br/>
        <w:t xml:space="preserve"> </w:t>
      </w:r>
      <w:r w:rsidRPr="00A053FD">
        <w:rPr>
          <w:rStyle w:val="Zwaar"/>
        </w:rPr>
        <w:tab/>
        <w:t xml:space="preserve">beheersbaarheid, continuïteit, eenduidige communicatie en efficiënte en effectieve inrichting van </w:t>
      </w:r>
      <w:r>
        <w:rPr>
          <w:rStyle w:val="Zwaar"/>
        </w:rPr>
        <w:t xml:space="preserve"> </w:t>
      </w:r>
      <w:r w:rsidRPr="00A053FD">
        <w:rPr>
          <w:rStyle w:val="Zwaar"/>
        </w:rPr>
        <w:t xml:space="preserve">contract- </w:t>
      </w:r>
      <w:r w:rsidRPr="00A053FD">
        <w:rPr>
          <w:rStyle w:val="Zwaar"/>
        </w:rPr>
        <w:br/>
        <w:t xml:space="preserve"> </w:t>
      </w:r>
      <w:r w:rsidRPr="00A053FD">
        <w:rPr>
          <w:rStyle w:val="Zwaar"/>
        </w:rPr>
        <w:tab/>
        <w:t>en leveranciersmanagement;</w:t>
      </w:r>
    </w:p>
    <w:p w14:paraId="33EE7E8E" w14:textId="77777777" w:rsidR="00690B77" w:rsidRDefault="00690B77" w:rsidP="00690B77">
      <w:pPr>
        <w:tabs>
          <w:tab w:val="left" w:pos="567"/>
        </w:tabs>
        <w:spacing w:after="0" w:line="240" w:lineRule="auto"/>
        <w:contextualSpacing/>
        <w:rPr>
          <w:bCs/>
          <w:sz w:val="20"/>
        </w:rPr>
      </w:pPr>
    </w:p>
    <w:p w14:paraId="5F79E28E" w14:textId="77777777" w:rsidR="0036008B" w:rsidRPr="00690B77" w:rsidRDefault="00505CCB" w:rsidP="00690B77">
      <w:pPr>
        <w:tabs>
          <w:tab w:val="left" w:pos="567"/>
        </w:tabs>
        <w:spacing w:after="0" w:line="240" w:lineRule="auto"/>
        <w:contextualSpacing/>
        <w:rPr>
          <w:rStyle w:val="Kop2nwChar"/>
        </w:rPr>
      </w:pPr>
      <w:r w:rsidRPr="00690B77">
        <w:rPr>
          <w:rStyle w:val="Kop2nwChar"/>
        </w:rPr>
        <w:t>1.6</w:t>
      </w:r>
      <w:r w:rsidRPr="00690B77">
        <w:rPr>
          <w:rStyle w:val="Kop2nwChar"/>
        </w:rPr>
        <w:tab/>
      </w:r>
      <w:r w:rsidR="00EC53A8" w:rsidRPr="00690B77">
        <w:rPr>
          <w:rStyle w:val="Kop2nwChar"/>
        </w:rPr>
        <w:tab/>
      </w:r>
      <w:r w:rsidR="0036008B" w:rsidRPr="00690B77">
        <w:rPr>
          <w:rStyle w:val="Kop2nwChar"/>
        </w:rPr>
        <w:t>Duur van de opdracht</w:t>
      </w:r>
    </w:p>
    <w:p w14:paraId="61F53AAD" w14:textId="51AB8A26" w:rsidR="00FD7C01" w:rsidRPr="00AD6CA3" w:rsidRDefault="00FD7C01" w:rsidP="00EC53A8">
      <w:pPr>
        <w:pStyle w:val="broodtekst"/>
        <w:tabs>
          <w:tab w:val="clear" w:pos="454"/>
          <w:tab w:val="clear" w:pos="680"/>
          <w:tab w:val="left" w:pos="0"/>
        </w:tabs>
        <w:spacing w:line="240" w:lineRule="auto"/>
        <w:rPr>
          <w:rFonts w:ascii="Calibri" w:hAnsi="Calibri" w:cs="Calibri"/>
          <w:sz w:val="19"/>
          <w:szCs w:val="17"/>
        </w:rPr>
      </w:pPr>
      <w:r w:rsidRPr="00AD6CA3">
        <w:rPr>
          <w:rFonts w:ascii="Calibri" w:hAnsi="Calibri" w:cs="Calibri"/>
          <w:sz w:val="19"/>
          <w:szCs w:val="17"/>
        </w:rPr>
        <w:t xml:space="preserve">De </w:t>
      </w:r>
      <w:r w:rsidR="009B7526" w:rsidRPr="00AD6CA3">
        <w:rPr>
          <w:rFonts w:ascii="Calibri" w:hAnsi="Calibri" w:cs="Calibri"/>
          <w:sz w:val="19"/>
          <w:szCs w:val="17"/>
        </w:rPr>
        <w:t xml:space="preserve">Dienstverleningsovereenkomst </w:t>
      </w:r>
      <w:r w:rsidRPr="00AD6CA3">
        <w:rPr>
          <w:rFonts w:ascii="Calibri" w:hAnsi="Calibri" w:cs="Calibri"/>
          <w:sz w:val="19"/>
          <w:szCs w:val="17"/>
        </w:rPr>
        <w:t xml:space="preserve">zal ingaan op </w:t>
      </w:r>
      <w:r w:rsidR="00E64A95" w:rsidRPr="006E5BBC">
        <w:rPr>
          <w:rFonts w:ascii="Calibri" w:hAnsi="Calibri" w:cs="Calibri"/>
          <w:sz w:val="19"/>
          <w:szCs w:val="17"/>
        </w:rPr>
        <w:t xml:space="preserve">01 juli </w:t>
      </w:r>
      <w:r w:rsidR="00C8682C" w:rsidRPr="006E5BBC">
        <w:rPr>
          <w:rFonts w:ascii="Calibri" w:hAnsi="Calibri" w:cs="Calibri"/>
          <w:sz w:val="19"/>
          <w:szCs w:val="17"/>
        </w:rPr>
        <w:t>2022</w:t>
      </w:r>
      <w:r w:rsidRPr="00AD6CA3">
        <w:rPr>
          <w:rFonts w:ascii="Calibri" w:hAnsi="Calibri" w:cs="Calibri"/>
          <w:sz w:val="19"/>
          <w:szCs w:val="17"/>
        </w:rPr>
        <w:t xml:space="preserve"> en wordt afgesloten voor een vaste periode van </w:t>
      </w:r>
      <w:r w:rsidR="00C8682C" w:rsidRPr="006E5BBC">
        <w:rPr>
          <w:rFonts w:ascii="Calibri" w:hAnsi="Calibri" w:cs="Calibri"/>
          <w:sz w:val="19"/>
          <w:szCs w:val="17"/>
        </w:rPr>
        <w:t>4</w:t>
      </w:r>
      <w:r w:rsidRPr="00AD6CA3">
        <w:rPr>
          <w:rFonts w:ascii="Calibri" w:hAnsi="Calibri" w:cs="Calibri"/>
          <w:sz w:val="19"/>
          <w:szCs w:val="17"/>
        </w:rPr>
        <w:t xml:space="preserve"> jaar</w:t>
      </w:r>
      <w:r w:rsidR="006E5BBC">
        <w:rPr>
          <w:rFonts w:ascii="Calibri" w:hAnsi="Calibri" w:cs="Calibri"/>
          <w:sz w:val="19"/>
          <w:szCs w:val="17"/>
        </w:rPr>
        <w:t xml:space="preserve">, </w:t>
      </w:r>
      <w:r w:rsidR="006E5BBC" w:rsidRPr="006E5BBC">
        <w:rPr>
          <w:rFonts w:ascii="Calibri" w:hAnsi="Calibri" w:cs="Calibri"/>
          <w:sz w:val="19"/>
          <w:szCs w:val="17"/>
        </w:rPr>
        <w:t>omvattende de controle op de boekjaren 2022, 2023, 2024 en 2025</w:t>
      </w:r>
      <w:r w:rsidRPr="00AD6CA3">
        <w:rPr>
          <w:rFonts w:ascii="Calibri" w:hAnsi="Calibri" w:cs="Calibri"/>
          <w:sz w:val="19"/>
          <w:szCs w:val="17"/>
        </w:rPr>
        <w:t xml:space="preserve">. De Aanbestedende dienst heeft het recht de </w:t>
      </w:r>
      <w:r w:rsidR="009B7526" w:rsidRPr="00AD6CA3">
        <w:rPr>
          <w:rFonts w:ascii="Calibri" w:hAnsi="Calibri" w:cs="Calibri"/>
          <w:sz w:val="19"/>
          <w:szCs w:val="17"/>
        </w:rPr>
        <w:t xml:space="preserve">Dienstverleningsovereenkomst </w:t>
      </w:r>
      <w:r w:rsidRPr="00AD6CA3">
        <w:rPr>
          <w:rFonts w:ascii="Calibri" w:hAnsi="Calibri" w:cs="Calibri"/>
          <w:sz w:val="19"/>
          <w:szCs w:val="17"/>
        </w:rPr>
        <w:t xml:space="preserve">onder gelijkblijvende voorwaarden </w:t>
      </w:r>
      <w:r w:rsidR="00D4229E" w:rsidRPr="006E5BBC">
        <w:rPr>
          <w:rFonts w:ascii="Calibri" w:hAnsi="Calibri" w:cs="Calibri"/>
          <w:sz w:val="19"/>
          <w:szCs w:val="17"/>
        </w:rPr>
        <w:t>drie</w:t>
      </w:r>
      <w:r w:rsidRPr="006E5BBC">
        <w:rPr>
          <w:rFonts w:ascii="Calibri" w:hAnsi="Calibri" w:cs="Calibri"/>
          <w:sz w:val="19"/>
          <w:szCs w:val="17"/>
        </w:rPr>
        <w:t xml:space="preserve"> (</w:t>
      </w:r>
      <w:r w:rsidR="00D4229E" w:rsidRPr="006E5BBC">
        <w:rPr>
          <w:rFonts w:ascii="Calibri" w:hAnsi="Calibri" w:cs="Calibri"/>
          <w:sz w:val="19"/>
          <w:szCs w:val="17"/>
        </w:rPr>
        <w:t>3</w:t>
      </w:r>
      <w:r w:rsidRPr="006E5BBC">
        <w:rPr>
          <w:rFonts w:ascii="Calibri" w:hAnsi="Calibri" w:cs="Calibri"/>
          <w:sz w:val="19"/>
          <w:szCs w:val="17"/>
        </w:rPr>
        <w:t>)</w:t>
      </w:r>
      <w:r w:rsidRPr="00AD6CA3">
        <w:rPr>
          <w:rFonts w:ascii="Calibri" w:hAnsi="Calibri" w:cs="Calibri"/>
          <w:sz w:val="19"/>
          <w:szCs w:val="17"/>
        </w:rPr>
        <w:t xml:space="preserve"> maal eenzijdig te verlengen met een periode van </w:t>
      </w:r>
      <w:r w:rsidR="006E5BBC">
        <w:rPr>
          <w:rFonts w:ascii="Calibri" w:hAnsi="Calibri" w:cs="Calibri"/>
          <w:sz w:val="19"/>
          <w:szCs w:val="17"/>
        </w:rPr>
        <w:t>één jaar (boekjaar 2026, boekjaar 2027 en boekjaar 2028)</w:t>
      </w:r>
      <w:r w:rsidRPr="00AD6CA3">
        <w:rPr>
          <w:rFonts w:ascii="Calibri" w:hAnsi="Calibri" w:cs="Calibri"/>
          <w:sz w:val="19"/>
          <w:szCs w:val="17"/>
        </w:rPr>
        <w:t xml:space="preserve">. Indien de Aanbestedende dienst gebruik wenst te maken van de verlengingsoptie zal de Aanbestedende dienst Opdrachtnemer hiervan uiterlijk </w:t>
      </w:r>
      <w:r w:rsidR="00C8682C" w:rsidRPr="00AD6CA3">
        <w:rPr>
          <w:rFonts w:ascii="Calibri" w:hAnsi="Calibri" w:cs="Calibri"/>
          <w:sz w:val="19"/>
          <w:szCs w:val="17"/>
        </w:rPr>
        <w:t>drie</w:t>
      </w:r>
      <w:r w:rsidRPr="00AD6CA3">
        <w:rPr>
          <w:rFonts w:ascii="Calibri" w:hAnsi="Calibri" w:cs="Calibri"/>
          <w:sz w:val="19"/>
          <w:szCs w:val="17"/>
        </w:rPr>
        <w:t xml:space="preserve"> (</w:t>
      </w:r>
      <w:r w:rsidR="00C8682C" w:rsidRPr="00AD6CA3">
        <w:rPr>
          <w:rFonts w:ascii="Calibri" w:hAnsi="Calibri" w:cs="Calibri"/>
          <w:sz w:val="19"/>
          <w:szCs w:val="17"/>
        </w:rPr>
        <w:t>3)</w:t>
      </w:r>
      <w:r w:rsidRPr="00AD6CA3">
        <w:rPr>
          <w:rFonts w:ascii="Calibri" w:hAnsi="Calibri" w:cs="Calibri"/>
          <w:sz w:val="19"/>
          <w:szCs w:val="17"/>
        </w:rPr>
        <w:t xml:space="preserve"> maanden voor het verstrijken van de contracttermijn schriftelijk in kennis stellen.</w:t>
      </w:r>
    </w:p>
    <w:p w14:paraId="17D8D791" w14:textId="77777777" w:rsidR="00FD7C01" w:rsidRPr="00C8682C" w:rsidRDefault="00FD7C01" w:rsidP="00EC53A8">
      <w:pPr>
        <w:pStyle w:val="broodtekst"/>
        <w:tabs>
          <w:tab w:val="clear" w:pos="454"/>
          <w:tab w:val="clear" w:pos="680"/>
          <w:tab w:val="left" w:pos="0"/>
        </w:tabs>
        <w:spacing w:line="240" w:lineRule="auto"/>
        <w:rPr>
          <w:rFonts w:ascii="Calibri" w:hAnsi="Calibri" w:cs="Calibri"/>
          <w:color w:val="000000"/>
          <w:sz w:val="19"/>
          <w:szCs w:val="17"/>
          <w:highlight w:val="yellow"/>
        </w:rPr>
      </w:pPr>
    </w:p>
    <w:p w14:paraId="74D28B8C" w14:textId="77777777" w:rsidR="00F75BEB" w:rsidRPr="006E5BBC" w:rsidRDefault="00086B17" w:rsidP="00D67E47">
      <w:pPr>
        <w:tabs>
          <w:tab w:val="left" w:pos="567"/>
        </w:tabs>
        <w:spacing w:before="240" w:after="120" w:line="240" w:lineRule="auto"/>
        <w:rPr>
          <w:rFonts w:ascii="Calibri" w:hAnsi="Calibri" w:cs="Calibri"/>
          <w:sz w:val="19"/>
          <w:szCs w:val="23"/>
        </w:rPr>
      </w:pPr>
      <w:r>
        <w:rPr>
          <w:rStyle w:val="Kop2nwChar"/>
          <w:szCs w:val="36"/>
        </w:rPr>
        <w:lastRenderedPageBreak/>
        <w:t>1.7</w:t>
      </w:r>
      <w:r>
        <w:rPr>
          <w:rStyle w:val="Kop2nwChar"/>
          <w:szCs w:val="36"/>
        </w:rPr>
        <w:tab/>
      </w:r>
      <w:r w:rsidR="002B2AFD">
        <w:rPr>
          <w:rStyle w:val="Kop2nwChar"/>
          <w:szCs w:val="36"/>
        </w:rPr>
        <w:t>Dienstverleningsovereenkomst</w:t>
      </w:r>
      <w:r w:rsidR="000A68E4" w:rsidRPr="00EC53A8">
        <w:rPr>
          <w:rStyle w:val="Kop2nwChar"/>
          <w:szCs w:val="36"/>
        </w:rPr>
        <w:t xml:space="preserve">/ Overeenkomst en </w:t>
      </w:r>
      <w:r w:rsidR="00F128BC" w:rsidRPr="00EC53A8">
        <w:rPr>
          <w:rStyle w:val="Kop2nwChar"/>
          <w:szCs w:val="36"/>
        </w:rPr>
        <w:t>ver</w:t>
      </w:r>
      <w:r w:rsidR="000A68E4" w:rsidRPr="00EC53A8">
        <w:rPr>
          <w:rStyle w:val="Kop2nwChar"/>
          <w:szCs w:val="36"/>
        </w:rPr>
        <w:t>werkersovereenkomst</w:t>
      </w:r>
      <w:r w:rsidR="00EC53A8">
        <w:rPr>
          <w:rFonts w:ascii="Calibri" w:hAnsi="Calibri" w:cs="Calibri"/>
          <w:b/>
          <w:sz w:val="19"/>
          <w:szCs w:val="23"/>
        </w:rPr>
        <w:br/>
      </w:r>
      <w:r w:rsidR="003F22B8" w:rsidRPr="006E5BBC">
        <w:rPr>
          <w:rFonts w:ascii="Calibri" w:hAnsi="Calibri" w:cs="Calibri"/>
          <w:sz w:val="19"/>
          <w:szCs w:val="23"/>
        </w:rPr>
        <w:t xml:space="preserve">De </w:t>
      </w:r>
      <w:r w:rsidR="00252401" w:rsidRPr="006E5BBC">
        <w:rPr>
          <w:rFonts w:ascii="Calibri" w:hAnsi="Calibri" w:cs="Calibri"/>
          <w:sz w:val="19"/>
          <w:szCs w:val="23"/>
        </w:rPr>
        <w:t>Aanbestedende dienst</w:t>
      </w:r>
      <w:r w:rsidR="00CA4D2E" w:rsidRPr="006E5BBC">
        <w:rPr>
          <w:rFonts w:ascii="Calibri" w:hAnsi="Calibri" w:cs="Calibri"/>
          <w:sz w:val="19"/>
          <w:szCs w:val="23"/>
        </w:rPr>
        <w:t xml:space="preserve"> is voornemens om een </w:t>
      </w:r>
      <w:r w:rsidR="009B7526" w:rsidRPr="006E5BBC">
        <w:rPr>
          <w:rFonts w:ascii="Calibri" w:hAnsi="Calibri" w:cs="Calibri"/>
          <w:sz w:val="19"/>
          <w:szCs w:val="23"/>
        </w:rPr>
        <w:t xml:space="preserve">Dienstverleningsovereenkomst </w:t>
      </w:r>
      <w:r w:rsidR="00CA4D2E" w:rsidRPr="006E5BBC">
        <w:rPr>
          <w:rFonts w:ascii="Calibri" w:hAnsi="Calibri" w:cs="Calibri"/>
          <w:sz w:val="19"/>
          <w:szCs w:val="23"/>
        </w:rPr>
        <w:t>af te sluiten met de</w:t>
      </w:r>
      <w:r w:rsidR="00CA4D2E" w:rsidRPr="006E5BBC">
        <w:rPr>
          <w:rFonts w:ascii="Calibri" w:hAnsi="Calibri" w:cs="Calibri"/>
          <w:b/>
          <w:sz w:val="19"/>
          <w:szCs w:val="23"/>
        </w:rPr>
        <w:t xml:space="preserve"> </w:t>
      </w:r>
      <w:r w:rsidR="00CA4D2E" w:rsidRPr="006E5BBC">
        <w:rPr>
          <w:rFonts w:ascii="Calibri" w:hAnsi="Calibri" w:cs="Calibri"/>
          <w:sz w:val="19"/>
          <w:szCs w:val="23"/>
        </w:rPr>
        <w:t xml:space="preserve">Inschrijver die de economisch meest voordelige Inschrijving heeft ingediend. </w:t>
      </w:r>
      <w:r w:rsidR="0033227F" w:rsidRPr="006E5BBC">
        <w:rPr>
          <w:rFonts w:ascii="Calibri" w:hAnsi="Calibri" w:cs="Calibri"/>
          <w:sz w:val="19"/>
          <w:szCs w:val="23"/>
        </w:rPr>
        <w:t>De D</w:t>
      </w:r>
      <w:r w:rsidR="005040E3" w:rsidRPr="006E5BBC">
        <w:rPr>
          <w:rFonts w:ascii="Calibri" w:hAnsi="Calibri" w:cs="Calibri"/>
          <w:sz w:val="19"/>
          <w:szCs w:val="23"/>
        </w:rPr>
        <w:t xml:space="preserve">ienstverlening vindt plaats binnen de kaders en het gestelde van de </w:t>
      </w:r>
      <w:r w:rsidR="000401AC" w:rsidRPr="006E5BBC">
        <w:rPr>
          <w:rFonts w:ascii="Calibri" w:hAnsi="Calibri" w:cs="Calibri"/>
          <w:sz w:val="19"/>
          <w:szCs w:val="23"/>
        </w:rPr>
        <w:t>Overeenkoms</w:t>
      </w:r>
      <w:r w:rsidR="00AD6CA3" w:rsidRPr="006E5BBC">
        <w:rPr>
          <w:rFonts w:ascii="Calibri" w:hAnsi="Calibri" w:cs="Calibri"/>
          <w:sz w:val="19"/>
          <w:szCs w:val="23"/>
        </w:rPr>
        <w:t>t</w:t>
      </w:r>
      <w:r w:rsidR="005040E3" w:rsidRPr="006E5BBC">
        <w:rPr>
          <w:rFonts w:ascii="Calibri" w:hAnsi="Calibri" w:cs="Calibri"/>
          <w:sz w:val="19"/>
          <w:szCs w:val="23"/>
        </w:rPr>
        <w:t xml:space="preserve"> welke is opgenomen in </w:t>
      </w:r>
      <w:r w:rsidR="00C8682C" w:rsidRPr="006E5BBC">
        <w:rPr>
          <w:rFonts w:ascii="Calibri" w:hAnsi="Calibri" w:cs="Calibri"/>
          <w:sz w:val="19"/>
          <w:szCs w:val="23"/>
        </w:rPr>
        <w:t>TenderNed</w:t>
      </w:r>
      <w:r w:rsidR="005040E3" w:rsidRPr="006E5BBC">
        <w:rPr>
          <w:rFonts w:ascii="Calibri" w:hAnsi="Calibri" w:cs="Calibri"/>
          <w:sz w:val="19"/>
          <w:szCs w:val="23"/>
        </w:rPr>
        <w:t xml:space="preserve">.  </w:t>
      </w:r>
    </w:p>
    <w:p w14:paraId="466A9859" w14:textId="27623D1D" w:rsidR="00345915" w:rsidRDefault="00F75BEB" w:rsidP="00AD6CA3">
      <w:pPr>
        <w:spacing w:after="0" w:line="240" w:lineRule="auto"/>
        <w:rPr>
          <w:rFonts w:ascii="Calibri" w:hAnsi="Calibri" w:cs="Calibri"/>
          <w:color w:val="000000" w:themeColor="text1"/>
          <w:sz w:val="19"/>
          <w:szCs w:val="23"/>
        </w:rPr>
      </w:pPr>
      <w:r w:rsidRPr="00E64A95">
        <w:rPr>
          <w:rFonts w:ascii="Calibri" w:hAnsi="Calibri" w:cs="Calibri"/>
          <w:color w:val="000000" w:themeColor="text1"/>
          <w:sz w:val="19"/>
          <w:szCs w:val="23"/>
        </w:rPr>
        <w:t xml:space="preserve">De Aanbestedende dienst </w:t>
      </w:r>
      <w:r w:rsidR="002F24FD">
        <w:rPr>
          <w:rFonts w:ascii="Calibri" w:hAnsi="Calibri" w:cs="Calibri"/>
          <w:color w:val="000000" w:themeColor="text1"/>
          <w:sz w:val="19"/>
          <w:szCs w:val="23"/>
        </w:rPr>
        <w:t xml:space="preserve">maakt </w:t>
      </w:r>
      <w:r w:rsidRPr="00E64A95">
        <w:rPr>
          <w:rFonts w:ascii="Calibri" w:hAnsi="Calibri" w:cs="Calibri"/>
          <w:color w:val="000000" w:themeColor="text1"/>
          <w:sz w:val="19"/>
          <w:szCs w:val="23"/>
        </w:rPr>
        <w:t>voor haar inkoop van producten en diensten</w:t>
      </w:r>
      <w:r w:rsidR="002F24FD">
        <w:rPr>
          <w:rFonts w:ascii="Calibri" w:hAnsi="Calibri" w:cs="Calibri"/>
          <w:color w:val="000000" w:themeColor="text1"/>
          <w:sz w:val="19"/>
          <w:szCs w:val="23"/>
        </w:rPr>
        <w:t xml:space="preserve"> gebruik van</w:t>
      </w:r>
      <w:r w:rsidRPr="00E64A95">
        <w:rPr>
          <w:rFonts w:ascii="Calibri" w:hAnsi="Calibri" w:cs="Calibri"/>
          <w:color w:val="000000" w:themeColor="text1"/>
          <w:sz w:val="19"/>
          <w:szCs w:val="23"/>
        </w:rPr>
        <w:t xml:space="preserve"> </w:t>
      </w:r>
      <w:proofErr w:type="spellStart"/>
      <w:r w:rsidRPr="00E64A95">
        <w:rPr>
          <w:rFonts w:ascii="Calibri" w:hAnsi="Calibri" w:cs="Calibri"/>
          <w:color w:val="000000" w:themeColor="text1"/>
          <w:sz w:val="19"/>
          <w:szCs w:val="23"/>
        </w:rPr>
        <w:t>rijksbreed</w:t>
      </w:r>
      <w:proofErr w:type="spellEnd"/>
      <w:r w:rsidRPr="00E64A95">
        <w:rPr>
          <w:rFonts w:ascii="Calibri" w:hAnsi="Calibri" w:cs="Calibri"/>
          <w:color w:val="000000" w:themeColor="text1"/>
          <w:sz w:val="19"/>
          <w:szCs w:val="23"/>
        </w:rPr>
        <w:t xml:space="preserve"> vastgestelde inkoopvoorwaarden </w:t>
      </w:r>
      <w:r w:rsidR="00A30EEE" w:rsidRPr="00E64A95">
        <w:rPr>
          <w:rFonts w:ascii="Calibri" w:hAnsi="Calibri" w:cs="Calibri"/>
          <w:color w:val="000000" w:themeColor="text1"/>
          <w:sz w:val="19"/>
          <w:szCs w:val="23"/>
        </w:rPr>
        <w:t>waarbij</w:t>
      </w:r>
      <w:r w:rsidRPr="00E64A95">
        <w:rPr>
          <w:rFonts w:ascii="Calibri" w:hAnsi="Calibri" w:cs="Calibri"/>
          <w:color w:val="000000" w:themeColor="text1"/>
          <w:sz w:val="19"/>
          <w:szCs w:val="23"/>
        </w:rPr>
        <w:t xml:space="preserve"> rekening is gehouden met een proportionele verdeling van risico’s tussen Opdrachtgever en Opdrachtnemer. </w:t>
      </w:r>
    </w:p>
    <w:p w14:paraId="4C406AB3" w14:textId="007DABBB" w:rsidR="007B6455" w:rsidRPr="00AD6CA3" w:rsidRDefault="00927C5A" w:rsidP="00AD6CA3">
      <w:pPr>
        <w:spacing w:after="0" w:line="240" w:lineRule="auto"/>
        <w:rPr>
          <w:rFonts w:ascii="Calibri" w:hAnsi="Calibri" w:cs="Calibri"/>
          <w:sz w:val="19"/>
          <w:szCs w:val="23"/>
        </w:rPr>
      </w:pPr>
      <w:r w:rsidRPr="00E64A95">
        <w:rPr>
          <w:rFonts w:ascii="Calibri" w:hAnsi="Calibri" w:cs="Calibri"/>
          <w:color w:val="000000" w:themeColor="text1"/>
          <w:sz w:val="19"/>
          <w:szCs w:val="23"/>
        </w:rPr>
        <w:br/>
      </w:r>
      <w:r w:rsidR="00DD1854" w:rsidRPr="006E5BBC">
        <w:rPr>
          <w:rFonts w:ascii="Calibri" w:hAnsi="Calibri" w:cs="Calibri"/>
          <w:sz w:val="19"/>
          <w:szCs w:val="23"/>
        </w:rPr>
        <w:t>Op de</w:t>
      </w:r>
      <w:r w:rsidR="00CA4D2E" w:rsidRPr="006E5BBC">
        <w:rPr>
          <w:rFonts w:ascii="Calibri" w:hAnsi="Calibri" w:cs="Calibri"/>
          <w:sz w:val="19"/>
          <w:szCs w:val="23"/>
        </w:rPr>
        <w:t xml:space="preserve"> </w:t>
      </w:r>
      <w:r w:rsidR="009B7526" w:rsidRPr="006E5BBC">
        <w:rPr>
          <w:rFonts w:ascii="Calibri" w:hAnsi="Calibri" w:cs="Calibri"/>
          <w:sz w:val="19"/>
          <w:szCs w:val="23"/>
        </w:rPr>
        <w:t xml:space="preserve">Dienstverleningsovereenkomst </w:t>
      </w:r>
      <w:r w:rsidR="00CA4D2E" w:rsidRPr="006E5BBC">
        <w:rPr>
          <w:rFonts w:ascii="Calibri" w:hAnsi="Calibri" w:cs="Calibri"/>
          <w:sz w:val="19"/>
          <w:szCs w:val="23"/>
        </w:rPr>
        <w:t>zijn de ARVODI</w:t>
      </w:r>
      <w:r w:rsidR="005040E3" w:rsidRPr="006E5BBC">
        <w:rPr>
          <w:rFonts w:ascii="Calibri" w:hAnsi="Calibri" w:cs="Calibri"/>
          <w:sz w:val="19"/>
          <w:szCs w:val="23"/>
        </w:rPr>
        <w:t>-</w:t>
      </w:r>
      <w:r w:rsidR="00F5537E" w:rsidRPr="006E5BBC">
        <w:rPr>
          <w:rFonts w:ascii="Calibri" w:hAnsi="Calibri" w:cs="Calibri"/>
          <w:sz w:val="19"/>
          <w:szCs w:val="23"/>
        </w:rPr>
        <w:t>2018</w:t>
      </w:r>
      <w:r w:rsidR="00CA4D2E" w:rsidRPr="006E5BBC">
        <w:rPr>
          <w:rFonts w:ascii="Calibri" w:hAnsi="Calibri" w:cs="Calibri"/>
          <w:sz w:val="19"/>
          <w:szCs w:val="23"/>
        </w:rPr>
        <w:t xml:space="preserve"> (</w:t>
      </w:r>
      <w:r w:rsidR="005040E3" w:rsidRPr="006E5BBC">
        <w:rPr>
          <w:rFonts w:ascii="Calibri" w:hAnsi="Calibri" w:cs="Calibri"/>
          <w:sz w:val="19"/>
          <w:szCs w:val="23"/>
        </w:rPr>
        <w:t xml:space="preserve">Algemene </w:t>
      </w:r>
      <w:r w:rsidR="000870B0" w:rsidRPr="006E5BBC">
        <w:rPr>
          <w:rFonts w:ascii="Calibri" w:hAnsi="Calibri" w:cs="Calibri"/>
          <w:sz w:val="19"/>
          <w:szCs w:val="23"/>
        </w:rPr>
        <w:t>I</w:t>
      </w:r>
      <w:r w:rsidR="00CA4D2E" w:rsidRPr="006E5BBC">
        <w:rPr>
          <w:rFonts w:ascii="Calibri" w:hAnsi="Calibri" w:cs="Calibri"/>
          <w:sz w:val="19"/>
          <w:szCs w:val="23"/>
        </w:rPr>
        <w:t>nkoopvoorwaarden) van toepassing</w:t>
      </w:r>
      <w:r w:rsidR="002F24FD">
        <w:rPr>
          <w:rFonts w:ascii="Calibri" w:hAnsi="Calibri" w:cs="Calibri"/>
          <w:sz w:val="19"/>
          <w:szCs w:val="23"/>
        </w:rPr>
        <w:t xml:space="preserve"> voor zover niet anders bepaald in de Dienstverleningsovereenkomst (Bijlage G)</w:t>
      </w:r>
      <w:r w:rsidR="00CA4D2E" w:rsidRPr="006E5BBC">
        <w:rPr>
          <w:rFonts w:ascii="Calibri" w:hAnsi="Calibri" w:cs="Calibri"/>
          <w:sz w:val="19"/>
          <w:szCs w:val="23"/>
        </w:rPr>
        <w:t xml:space="preserve">. </w:t>
      </w:r>
      <w:r w:rsidR="000A68E4" w:rsidRPr="006E5BBC">
        <w:rPr>
          <w:rFonts w:ascii="Calibri" w:hAnsi="Calibri" w:cs="Calibri"/>
          <w:sz w:val="19"/>
          <w:szCs w:val="23"/>
        </w:rPr>
        <w:t>Inschrijver</w:t>
      </w:r>
      <w:r w:rsidR="00CA4D2E" w:rsidRPr="006E5BBC">
        <w:rPr>
          <w:rFonts w:ascii="Calibri" w:hAnsi="Calibri" w:cs="Calibri"/>
          <w:sz w:val="19"/>
          <w:szCs w:val="23"/>
        </w:rPr>
        <w:t xml:space="preserve"> dient met deze </w:t>
      </w:r>
      <w:r w:rsidR="000A68E4" w:rsidRPr="006E5BBC">
        <w:rPr>
          <w:rFonts w:ascii="Calibri" w:hAnsi="Calibri" w:cs="Calibri"/>
          <w:sz w:val="19"/>
          <w:szCs w:val="23"/>
        </w:rPr>
        <w:t xml:space="preserve">Algemene </w:t>
      </w:r>
      <w:r w:rsidR="000870B0" w:rsidRPr="006E5BBC">
        <w:rPr>
          <w:rFonts w:ascii="Calibri" w:hAnsi="Calibri" w:cs="Calibri"/>
          <w:sz w:val="19"/>
          <w:szCs w:val="23"/>
        </w:rPr>
        <w:t>I</w:t>
      </w:r>
      <w:r w:rsidR="00CA4D2E" w:rsidRPr="006E5BBC">
        <w:rPr>
          <w:rFonts w:ascii="Calibri" w:hAnsi="Calibri" w:cs="Calibri"/>
          <w:sz w:val="19"/>
          <w:szCs w:val="23"/>
        </w:rPr>
        <w:t>nkoopvoorwaarden akkoord te gaan.</w:t>
      </w:r>
      <w:r w:rsidR="00F20C07" w:rsidRPr="006E5BBC">
        <w:rPr>
          <w:rFonts w:ascii="Calibri" w:hAnsi="Calibri" w:cs="Calibri"/>
          <w:sz w:val="19"/>
          <w:szCs w:val="23"/>
        </w:rPr>
        <w:t xml:space="preserve"> </w:t>
      </w:r>
      <w:r w:rsidR="00CA4D2E" w:rsidRPr="006E5BBC">
        <w:rPr>
          <w:rFonts w:ascii="Calibri" w:hAnsi="Calibri" w:cs="Calibri"/>
          <w:sz w:val="19"/>
          <w:szCs w:val="23"/>
        </w:rPr>
        <w:t>Algemene verkoopvoorwaarden</w:t>
      </w:r>
      <w:r w:rsidR="000A68E4" w:rsidRPr="006E5BBC">
        <w:rPr>
          <w:rFonts w:ascii="Calibri" w:hAnsi="Calibri" w:cs="Calibri"/>
          <w:sz w:val="19"/>
          <w:szCs w:val="23"/>
        </w:rPr>
        <w:t>, branchevoorwaarden of andere voorwaarden</w:t>
      </w:r>
      <w:r w:rsidR="00CA4D2E" w:rsidRPr="006E5BBC">
        <w:rPr>
          <w:rFonts w:ascii="Calibri" w:hAnsi="Calibri" w:cs="Calibri"/>
          <w:sz w:val="19"/>
          <w:szCs w:val="23"/>
        </w:rPr>
        <w:t xml:space="preserve"> van Inschrijver </w:t>
      </w:r>
      <w:r w:rsidR="000A68E4" w:rsidRPr="006E5BBC">
        <w:rPr>
          <w:rFonts w:ascii="Calibri" w:hAnsi="Calibri" w:cs="Calibri"/>
          <w:sz w:val="19"/>
          <w:szCs w:val="23"/>
        </w:rPr>
        <w:t xml:space="preserve">worden uitdrukkelijk uitgesloten en </w:t>
      </w:r>
      <w:r w:rsidR="00CA4D2E" w:rsidRPr="006E5BBC">
        <w:rPr>
          <w:rFonts w:ascii="Calibri" w:hAnsi="Calibri" w:cs="Calibri"/>
          <w:sz w:val="19"/>
          <w:szCs w:val="23"/>
        </w:rPr>
        <w:t xml:space="preserve">zijn op deze </w:t>
      </w:r>
      <w:r w:rsidR="000A68E4" w:rsidRPr="006E5BBC">
        <w:rPr>
          <w:rFonts w:ascii="Calibri" w:hAnsi="Calibri" w:cs="Calibri"/>
          <w:sz w:val="19"/>
          <w:szCs w:val="23"/>
        </w:rPr>
        <w:t>O</w:t>
      </w:r>
      <w:r w:rsidR="00CA4D2E" w:rsidRPr="006E5BBC">
        <w:rPr>
          <w:rFonts w:ascii="Calibri" w:hAnsi="Calibri" w:cs="Calibri"/>
          <w:sz w:val="19"/>
          <w:szCs w:val="23"/>
        </w:rPr>
        <w:t>pdracht niet van toepassing</w:t>
      </w:r>
      <w:r w:rsidR="00512474" w:rsidRPr="006E5BBC">
        <w:rPr>
          <w:rFonts w:ascii="Calibri" w:hAnsi="Calibri" w:cs="Calibri"/>
          <w:sz w:val="19"/>
          <w:szCs w:val="23"/>
        </w:rPr>
        <w:t>.</w:t>
      </w:r>
      <w:r w:rsidR="000A68E4" w:rsidRPr="006E5BBC">
        <w:rPr>
          <w:rFonts w:ascii="Calibri" w:hAnsi="Calibri" w:cs="Calibri"/>
          <w:sz w:val="19"/>
          <w:szCs w:val="23"/>
        </w:rPr>
        <w:br/>
      </w:r>
      <w:r w:rsidR="00512474" w:rsidRPr="00A256FD">
        <w:rPr>
          <w:rFonts w:ascii="Calibri" w:hAnsi="Calibri" w:cs="Calibri"/>
          <w:color w:val="000000" w:themeColor="text1"/>
          <w:sz w:val="19"/>
          <w:szCs w:val="23"/>
          <w:highlight w:val="yellow"/>
        </w:rPr>
        <w:br/>
      </w:r>
      <w:r w:rsidR="006E5BBC" w:rsidRPr="006E5BBC">
        <w:rPr>
          <w:rFonts w:ascii="Calibri" w:hAnsi="Calibri" w:cs="Calibri"/>
          <w:sz w:val="19"/>
          <w:szCs w:val="23"/>
        </w:rPr>
        <w:t xml:space="preserve">Daarnaast zal een zogenaamde </w:t>
      </w:r>
      <w:r w:rsidR="00B14389">
        <w:rPr>
          <w:rFonts w:ascii="Calibri" w:hAnsi="Calibri" w:cs="Calibri"/>
          <w:sz w:val="19"/>
          <w:szCs w:val="23"/>
        </w:rPr>
        <w:t>Overeenkomst inzake Verwerking Persoonsgegevens</w:t>
      </w:r>
      <w:r w:rsidR="006E5BBC" w:rsidRPr="006E5BBC">
        <w:rPr>
          <w:rFonts w:ascii="Calibri" w:hAnsi="Calibri" w:cs="Calibri"/>
          <w:sz w:val="19"/>
          <w:szCs w:val="23"/>
        </w:rPr>
        <w:t xml:space="preserve"> tussen Opdrachtgever en Opdrachtnemer afgesloten worden. Dit is een overeenkomst waarin partijen hun afspraken over de borging van de privacy en verwerking van persoonsgegevens vastleggen.</w:t>
      </w:r>
      <w:r w:rsidR="006E5BBC">
        <w:rPr>
          <w:rFonts w:ascii="Calibri" w:hAnsi="Calibri" w:cs="Calibri"/>
          <w:sz w:val="19"/>
          <w:szCs w:val="23"/>
        </w:rPr>
        <w:t xml:space="preserve"> </w:t>
      </w:r>
      <w:r w:rsidR="00955CC6" w:rsidRPr="00AD6CA3">
        <w:rPr>
          <w:rFonts w:ascii="Calibri" w:hAnsi="Calibri" w:cs="Calibri"/>
          <w:sz w:val="19"/>
          <w:szCs w:val="23"/>
        </w:rPr>
        <w:t>Dit is een overeenkomst waarin partijen hun afspraken over de borging van de privacy en de verwerkingsverantwoordelijkheid met betrekking tot de persoonsgegevens vastleggen.</w:t>
      </w:r>
      <w:r w:rsidR="00FC2D6C" w:rsidRPr="00AD6CA3">
        <w:rPr>
          <w:rFonts w:ascii="Calibri" w:hAnsi="Calibri" w:cs="Calibri"/>
          <w:b/>
          <w:bCs/>
          <w:sz w:val="19"/>
          <w:szCs w:val="20"/>
        </w:rPr>
        <w:tab/>
      </w:r>
      <w:r w:rsidR="00774903" w:rsidRPr="00AD6CA3">
        <w:rPr>
          <w:rFonts w:ascii="Calibri" w:hAnsi="Calibri" w:cs="Calibri"/>
          <w:sz w:val="19"/>
          <w:szCs w:val="23"/>
        </w:rPr>
        <w:t xml:space="preserve"> </w:t>
      </w:r>
      <w:bookmarkStart w:id="15" w:name="_Toc351635533"/>
      <w:bookmarkStart w:id="16" w:name="_Toc351713479"/>
      <w:bookmarkEnd w:id="15"/>
      <w:bookmarkEnd w:id="16"/>
    </w:p>
    <w:p w14:paraId="5E4A4425" w14:textId="77777777" w:rsidR="00505CCB" w:rsidRPr="002402A3" w:rsidRDefault="00595ABD" w:rsidP="00086B17">
      <w:pPr>
        <w:pStyle w:val="Kop1nw"/>
      </w:pPr>
      <w:r w:rsidRPr="00086B17">
        <w:t>P</w:t>
      </w:r>
      <w:r w:rsidR="00505CCB" w:rsidRPr="00086B17">
        <w:t>rocedure</w:t>
      </w:r>
      <w:r w:rsidR="00505CCB" w:rsidRPr="002402A3">
        <w:t xml:space="preserve"> en voorwaarden</w:t>
      </w:r>
    </w:p>
    <w:p w14:paraId="62252797" w14:textId="77777777" w:rsidR="004D242E" w:rsidRPr="00AD6CA3" w:rsidRDefault="00505CCB" w:rsidP="008C3629">
      <w:pPr>
        <w:tabs>
          <w:tab w:val="left" w:pos="567"/>
        </w:tabs>
        <w:autoSpaceDE w:val="0"/>
        <w:autoSpaceDN w:val="0"/>
        <w:adjustRightInd w:val="0"/>
        <w:spacing w:after="0" w:line="240" w:lineRule="auto"/>
        <w:rPr>
          <w:rFonts w:ascii="Calibri" w:hAnsi="Calibri" w:cs="Calibri"/>
          <w:sz w:val="19"/>
        </w:rPr>
      </w:pPr>
      <w:r w:rsidRPr="00086B17">
        <w:rPr>
          <w:rStyle w:val="Kop2nwChar"/>
        </w:rPr>
        <w:t>2.1</w:t>
      </w:r>
      <w:r w:rsidR="007613F5" w:rsidRPr="00086B17">
        <w:rPr>
          <w:rStyle w:val="Kop2nwChar"/>
        </w:rPr>
        <w:tab/>
        <w:t>Aanbestedingsprocedure</w:t>
      </w:r>
      <w:r w:rsidR="007613F5" w:rsidRPr="00086B17">
        <w:rPr>
          <w:rStyle w:val="Kop2nwChar"/>
        </w:rPr>
        <w:br/>
      </w:r>
      <w:r w:rsidR="00A41C10" w:rsidRPr="00AD6CA3">
        <w:rPr>
          <w:rFonts w:ascii="Calibri" w:hAnsi="Calibri" w:cs="Calibri"/>
          <w:sz w:val="19"/>
          <w:szCs w:val="18"/>
        </w:rPr>
        <w:t xml:space="preserve">De aanbesteding van deze </w:t>
      </w:r>
      <w:r w:rsidR="009B7526" w:rsidRPr="00AD6CA3">
        <w:rPr>
          <w:rFonts w:ascii="Calibri" w:hAnsi="Calibri" w:cs="Calibri"/>
          <w:sz w:val="19"/>
          <w:szCs w:val="18"/>
        </w:rPr>
        <w:t xml:space="preserve">Dienstverleningsovereenkomst </w:t>
      </w:r>
      <w:r w:rsidR="00A41C10" w:rsidRPr="00AD6CA3">
        <w:rPr>
          <w:rFonts w:ascii="Calibri" w:hAnsi="Calibri" w:cs="Calibri"/>
          <w:sz w:val="19"/>
          <w:szCs w:val="18"/>
        </w:rPr>
        <w:t xml:space="preserve">vindt plaats met inachtneming van en conform de Aanbestedingswet 2012. </w:t>
      </w:r>
      <w:r w:rsidR="00A41C10" w:rsidRPr="00AD6CA3">
        <w:rPr>
          <w:rFonts w:ascii="Calibri" w:hAnsi="Calibri" w:cs="Calibri"/>
          <w:sz w:val="19"/>
        </w:rPr>
        <w:t>Voor deze aanbesteding wordt de openbare procedure gehanteerd.</w:t>
      </w:r>
    </w:p>
    <w:p w14:paraId="466CB820" w14:textId="77777777" w:rsidR="007613F5" w:rsidRPr="00CE2718" w:rsidRDefault="007613F5" w:rsidP="008C3629">
      <w:pPr>
        <w:pStyle w:val="Kop2nw"/>
        <w:numPr>
          <w:ilvl w:val="0"/>
          <w:numId w:val="0"/>
        </w:numPr>
        <w:tabs>
          <w:tab w:val="clear" w:pos="357"/>
        </w:tabs>
      </w:pPr>
      <w:r w:rsidRPr="00CE2718">
        <w:t>2.2</w:t>
      </w:r>
      <w:r w:rsidRPr="00CE2718">
        <w:tab/>
        <w:t>Digitaal aanbesteden</w:t>
      </w:r>
    </w:p>
    <w:p w14:paraId="53E08F85" w14:textId="77777777" w:rsidR="004F43E2" w:rsidRPr="00E64A95" w:rsidRDefault="004F43E2" w:rsidP="004F43E2">
      <w:pPr>
        <w:autoSpaceDE w:val="0"/>
        <w:autoSpaceDN w:val="0"/>
        <w:adjustRightInd w:val="0"/>
        <w:spacing w:after="0" w:line="240" w:lineRule="auto"/>
        <w:rPr>
          <w:rStyle w:val="Zwaar"/>
        </w:rPr>
      </w:pPr>
      <w:r w:rsidRPr="00E64A95">
        <w:rPr>
          <w:rStyle w:val="Zwaar"/>
        </w:rPr>
        <w:t xml:space="preserve">De gehele aanbestedingsprocedure wordt, zowel vanuit de zijde van de Aanbestedende dienst als vanuit de zijde van de Inschrijver, volledig digitaal uitgevoerd via het TenderNed platform. Dit houdt in dat: </w:t>
      </w:r>
    </w:p>
    <w:p w14:paraId="68EED0BC" w14:textId="77777777" w:rsidR="004F43E2" w:rsidRPr="00E64A95" w:rsidRDefault="004F43E2" w:rsidP="008839FF">
      <w:pPr>
        <w:pStyle w:val="Lijstalinea"/>
        <w:numPr>
          <w:ilvl w:val="0"/>
          <w:numId w:val="5"/>
        </w:numPr>
        <w:autoSpaceDE w:val="0"/>
        <w:autoSpaceDN w:val="0"/>
        <w:adjustRightInd w:val="0"/>
        <w:spacing w:after="0" w:line="240" w:lineRule="auto"/>
        <w:ind w:left="567" w:hanging="567"/>
        <w:rPr>
          <w:rStyle w:val="Zwaar"/>
        </w:rPr>
      </w:pPr>
      <w:r w:rsidRPr="00E64A95">
        <w:rPr>
          <w:rStyle w:val="Zwaar"/>
        </w:rPr>
        <w:t>Het indienen van vragen betreffende deze aanbesteding dient te verlopen via de berichtenmodule in het account van Inschrijver op het TenderNed platform;</w:t>
      </w:r>
    </w:p>
    <w:p w14:paraId="2CCA99F5" w14:textId="77777777" w:rsidR="004F43E2" w:rsidRPr="00E64A95" w:rsidRDefault="004F43E2" w:rsidP="008839FF">
      <w:pPr>
        <w:pStyle w:val="Lijstalinea"/>
        <w:numPr>
          <w:ilvl w:val="0"/>
          <w:numId w:val="5"/>
        </w:numPr>
        <w:autoSpaceDE w:val="0"/>
        <w:autoSpaceDN w:val="0"/>
        <w:adjustRightInd w:val="0"/>
        <w:spacing w:after="0" w:line="240" w:lineRule="auto"/>
        <w:ind w:left="567" w:hanging="567"/>
        <w:rPr>
          <w:rStyle w:val="Zwaar"/>
        </w:rPr>
      </w:pPr>
      <w:r w:rsidRPr="00E64A95">
        <w:rPr>
          <w:rStyle w:val="Zwaar"/>
        </w:rPr>
        <w:t>De Nota van Inlichtingen digitaal gepubliceerd zal worden op het TenderNed platform;</w:t>
      </w:r>
    </w:p>
    <w:p w14:paraId="738127CA" w14:textId="77777777" w:rsidR="004F43E2" w:rsidRPr="00E64A95" w:rsidRDefault="004F43E2" w:rsidP="008839FF">
      <w:pPr>
        <w:pStyle w:val="Lijstalinea"/>
        <w:numPr>
          <w:ilvl w:val="0"/>
          <w:numId w:val="5"/>
        </w:numPr>
        <w:autoSpaceDE w:val="0"/>
        <w:autoSpaceDN w:val="0"/>
        <w:adjustRightInd w:val="0"/>
        <w:spacing w:after="0" w:line="240" w:lineRule="auto"/>
        <w:ind w:left="567" w:hanging="567"/>
        <w:rPr>
          <w:rStyle w:val="Zwaar"/>
        </w:rPr>
      </w:pPr>
      <w:r w:rsidRPr="00E64A95">
        <w:rPr>
          <w:rStyle w:val="Zwaar"/>
        </w:rPr>
        <w:t>Het downloaden van documenten die verband houden met deze aanbesteding via het TenderNed platform zal plaatvinden;</w:t>
      </w:r>
    </w:p>
    <w:p w14:paraId="3CE05DC7" w14:textId="77777777" w:rsidR="004F43E2" w:rsidRPr="00E64A95" w:rsidRDefault="004F43E2" w:rsidP="008839FF">
      <w:pPr>
        <w:pStyle w:val="Lijstalinea"/>
        <w:numPr>
          <w:ilvl w:val="0"/>
          <w:numId w:val="5"/>
        </w:numPr>
        <w:autoSpaceDE w:val="0"/>
        <w:autoSpaceDN w:val="0"/>
        <w:adjustRightInd w:val="0"/>
        <w:spacing w:after="0" w:line="240" w:lineRule="auto"/>
        <w:ind w:left="567" w:hanging="567"/>
        <w:rPr>
          <w:rStyle w:val="Zwaar"/>
        </w:rPr>
      </w:pPr>
      <w:r w:rsidRPr="00E64A95">
        <w:rPr>
          <w:rStyle w:val="Zwaar"/>
        </w:rPr>
        <w:t>Het uploaden van alle door Inschrijver in te dienen documenten en daarmee het indienen van de gehele Inschrijving zal plaatsvinden via het TenderNed platform;</w:t>
      </w:r>
    </w:p>
    <w:p w14:paraId="067A7CA1" w14:textId="77777777" w:rsidR="004F43E2" w:rsidRPr="00E64A95" w:rsidRDefault="004F43E2" w:rsidP="008839FF">
      <w:pPr>
        <w:pStyle w:val="Lijstalinea"/>
        <w:numPr>
          <w:ilvl w:val="0"/>
          <w:numId w:val="5"/>
        </w:numPr>
        <w:autoSpaceDE w:val="0"/>
        <w:autoSpaceDN w:val="0"/>
        <w:adjustRightInd w:val="0"/>
        <w:spacing w:after="0" w:line="240" w:lineRule="auto"/>
        <w:ind w:left="567" w:hanging="567"/>
        <w:rPr>
          <w:rStyle w:val="Zwaar"/>
        </w:rPr>
      </w:pPr>
      <w:r w:rsidRPr="00E64A95">
        <w:rPr>
          <w:rStyle w:val="Zwaar"/>
        </w:rPr>
        <w:t xml:space="preserve">Alle communicatie vanuit Inschrijver en Aanbestedende dienst plaats zal vinden via de berichtenmodule van het TenderNed platform. </w:t>
      </w:r>
    </w:p>
    <w:p w14:paraId="240BDE18" w14:textId="77777777" w:rsidR="004F43E2" w:rsidRPr="00E64A95" w:rsidRDefault="004F43E2" w:rsidP="004F43E2">
      <w:pPr>
        <w:autoSpaceDE w:val="0"/>
        <w:autoSpaceDN w:val="0"/>
        <w:adjustRightInd w:val="0"/>
        <w:spacing w:after="0" w:line="240" w:lineRule="auto"/>
        <w:rPr>
          <w:rStyle w:val="Zwaar"/>
        </w:rPr>
      </w:pPr>
    </w:p>
    <w:p w14:paraId="7653FBA2" w14:textId="77777777" w:rsidR="004F43E2" w:rsidRPr="00E64A95" w:rsidRDefault="004F43E2" w:rsidP="004F43E2">
      <w:pPr>
        <w:autoSpaceDE w:val="0"/>
        <w:autoSpaceDN w:val="0"/>
        <w:adjustRightInd w:val="0"/>
        <w:spacing w:after="0" w:line="240" w:lineRule="auto"/>
        <w:rPr>
          <w:rStyle w:val="Zwaar"/>
        </w:rPr>
      </w:pPr>
      <w:r w:rsidRPr="00E64A95">
        <w:rPr>
          <w:rStyle w:val="Zwaar"/>
        </w:rPr>
        <w:t>Inschrijver heeft via TenderNed toegang tot:</w:t>
      </w:r>
    </w:p>
    <w:p w14:paraId="0EE9698B" w14:textId="77777777" w:rsidR="004F43E2" w:rsidRPr="00E64A95" w:rsidRDefault="004F43E2" w:rsidP="008839FF">
      <w:pPr>
        <w:pStyle w:val="Lijstalinea"/>
        <w:numPr>
          <w:ilvl w:val="0"/>
          <w:numId w:val="15"/>
        </w:numPr>
        <w:autoSpaceDE w:val="0"/>
        <w:autoSpaceDN w:val="0"/>
        <w:adjustRightInd w:val="0"/>
        <w:spacing w:after="0" w:line="240" w:lineRule="auto"/>
        <w:ind w:left="567" w:hanging="567"/>
        <w:rPr>
          <w:rStyle w:val="Zwaar"/>
        </w:rPr>
      </w:pPr>
      <w:r w:rsidRPr="00E64A95">
        <w:rPr>
          <w:rStyle w:val="Zwaar"/>
        </w:rPr>
        <w:t>De Aanbestedingsdocumenten: De documenten die ten behoeve van onderhavige aanbestedingsprocedure zijn opgesteld door de Aanbestedende dienst. Dit zijn het Beschrijvend document, de vragenlijsten en prijslijst in het TenderNed platform, de bijlagen behorende bij het Beschrijvend document en de Nota(‘s) van Inlichtingen;</w:t>
      </w:r>
    </w:p>
    <w:p w14:paraId="2B82BE5B" w14:textId="77777777" w:rsidR="004F43E2" w:rsidRPr="00E64A95" w:rsidRDefault="004F43E2" w:rsidP="008839FF">
      <w:pPr>
        <w:pStyle w:val="Lijstalinea"/>
        <w:numPr>
          <w:ilvl w:val="0"/>
          <w:numId w:val="15"/>
        </w:numPr>
        <w:autoSpaceDE w:val="0"/>
        <w:autoSpaceDN w:val="0"/>
        <w:adjustRightInd w:val="0"/>
        <w:spacing w:after="0" w:line="240" w:lineRule="auto"/>
        <w:ind w:left="567" w:hanging="567"/>
        <w:rPr>
          <w:rStyle w:val="Zwaar"/>
        </w:rPr>
      </w:pPr>
      <w:r w:rsidRPr="00E64A95">
        <w:rPr>
          <w:rStyle w:val="Zwaar"/>
        </w:rPr>
        <w:t>De Inschrijving van Inschrijver: de door Inschrijver rechtsgeldig ondertekende en ingediende digitale Inschrijving op basis van alle door de Aanbestedende dienst opgestelde Aanbestedingsdocumenten;</w:t>
      </w:r>
    </w:p>
    <w:p w14:paraId="51CD8020" w14:textId="77777777" w:rsidR="00392734" w:rsidRPr="00CE2718" w:rsidRDefault="00392734" w:rsidP="008C3629">
      <w:pPr>
        <w:pStyle w:val="Kop2nw"/>
        <w:numPr>
          <w:ilvl w:val="0"/>
          <w:numId w:val="0"/>
        </w:numPr>
        <w:tabs>
          <w:tab w:val="clear" w:pos="357"/>
        </w:tabs>
        <w:ind w:left="567" w:hanging="567"/>
        <w:rPr>
          <w:szCs w:val="36"/>
        </w:rPr>
      </w:pPr>
      <w:r w:rsidRPr="00CE2718">
        <w:rPr>
          <w:szCs w:val="36"/>
        </w:rPr>
        <w:lastRenderedPageBreak/>
        <w:t>2.3</w:t>
      </w:r>
      <w:r w:rsidRPr="00CE2718">
        <w:rPr>
          <w:szCs w:val="36"/>
        </w:rPr>
        <w:tab/>
        <w:t>Planning</w:t>
      </w:r>
    </w:p>
    <w:p w14:paraId="53B92803" w14:textId="77777777" w:rsidR="00392734" w:rsidRPr="00F32615" w:rsidRDefault="00392734" w:rsidP="00CE2718">
      <w:pPr>
        <w:pStyle w:val="Lijstalinea"/>
        <w:spacing w:line="240" w:lineRule="auto"/>
        <w:ind w:left="0" w:right="-284"/>
        <w:rPr>
          <w:rFonts w:ascii="Calibri" w:hAnsi="Calibri" w:cs="Calibri"/>
          <w:sz w:val="19"/>
          <w:szCs w:val="17"/>
        </w:rPr>
      </w:pPr>
      <w:r w:rsidRPr="00F32615">
        <w:rPr>
          <w:rFonts w:ascii="Calibri" w:hAnsi="Calibri" w:cs="Calibri"/>
          <w:sz w:val="19"/>
          <w:szCs w:val="17"/>
        </w:rPr>
        <w:t>De beoogde planning van deze aanbesteding is als volgt:</w:t>
      </w:r>
    </w:p>
    <w:tbl>
      <w:tblPr>
        <w:tblStyle w:val="Tabelraster"/>
        <w:tblW w:w="0" w:type="auto"/>
        <w:tblInd w:w="-5" w:type="dxa"/>
        <w:tblLook w:val="04A0" w:firstRow="1" w:lastRow="0" w:firstColumn="1" w:lastColumn="0" w:noHBand="0" w:noVBand="1"/>
      </w:tblPr>
      <w:tblGrid>
        <w:gridCol w:w="5325"/>
        <w:gridCol w:w="2860"/>
      </w:tblGrid>
      <w:tr w:rsidR="00392734" w:rsidRPr="00F32615" w14:paraId="034795D3" w14:textId="77777777" w:rsidTr="00CE2718">
        <w:tc>
          <w:tcPr>
            <w:tcW w:w="5325" w:type="dxa"/>
          </w:tcPr>
          <w:p w14:paraId="0140D382" w14:textId="77777777" w:rsidR="00392734" w:rsidRPr="00F32615" w:rsidRDefault="00392734" w:rsidP="00CE2718">
            <w:pPr>
              <w:autoSpaceDE w:val="0"/>
              <w:autoSpaceDN w:val="0"/>
              <w:adjustRightInd w:val="0"/>
              <w:rPr>
                <w:rFonts w:ascii="Calibri" w:hAnsi="Calibri" w:cs="Calibri"/>
                <w:b/>
                <w:sz w:val="19"/>
                <w:szCs w:val="18"/>
              </w:rPr>
            </w:pPr>
            <w:r w:rsidRPr="00F32615">
              <w:rPr>
                <w:rFonts w:ascii="Calibri" w:hAnsi="Calibri" w:cs="Calibri"/>
                <w:b/>
                <w:sz w:val="19"/>
                <w:szCs w:val="18"/>
              </w:rPr>
              <w:t>Activiteit</w:t>
            </w:r>
          </w:p>
        </w:tc>
        <w:tc>
          <w:tcPr>
            <w:tcW w:w="2860" w:type="dxa"/>
          </w:tcPr>
          <w:p w14:paraId="2EFEE297" w14:textId="77777777" w:rsidR="00392734" w:rsidRPr="00F32615" w:rsidRDefault="00392734" w:rsidP="00CE2718">
            <w:pPr>
              <w:autoSpaceDE w:val="0"/>
              <w:autoSpaceDN w:val="0"/>
              <w:adjustRightInd w:val="0"/>
              <w:rPr>
                <w:rFonts w:ascii="Calibri" w:hAnsi="Calibri" w:cs="Calibri"/>
                <w:b/>
                <w:sz w:val="19"/>
                <w:szCs w:val="18"/>
              </w:rPr>
            </w:pPr>
            <w:r w:rsidRPr="00F32615">
              <w:rPr>
                <w:rFonts w:ascii="Calibri" w:hAnsi="Calibri" w:cs="Calibri"/>
                <w:b/>
                <w:sz w:val="19"/>
                <w:szCs w:val="18"/>
              </w:rPr>
              <w:t>Datum</w:t>
            </w:r>
          </w:p>
        </w:tc>
      </w:tr>
      <w:tr w:rsidR="00392734" w:rsidRPr="00F32615" w14:paraId="0A257B74" w14:textId="77777777" w:rsidTr="00CE2718">
        <w:tc>
          <w:tcPr>
            <w:tcW w:w="5325" w:type="dxa"/>
          </w:tcPr>
          <w:p w14:paraId="6C4B6BE5" w14:textId="77777777" w:rsidR="00392734" w:rsidRPr="00D62519" w:rsidRDefault="00392734" w:rsidP="00CE2718">
            <w:pPr>
              <w:autoSpaceDE w:val="0"/>
              <w:autoSpaceDN w:val="0"/>
              <w:adjustRightInd w:val="0"/>
              <w:rPr>
                <w:rFonts w:ascii="Calibri" w:hAnsi="Calibri" w:cs="Calibri"/>
                <w:sz w:val="19"/>
                <w:szCs w:val="18"/>
              </w:rPr>
            </w:pPr>
            <w:r w:rsidRPr="00D62519">
              <w:rPr>
                <w:rFonts w:ascii="Calibri" w:hAnsi="Calibri" w:cs="Calibri"/>
                <w:sz w:val="19"/>
                <w:szCs w:val="18"/>
              </w:rPr>
              <w:t>Publicatie van de aanbesteding (startdatum aanbesteding)</w:t>
            </w:r>
          </w:p>
        </w:tc>
        <w:tc>
          <w:tcPr>
            <w:tcW w:w="2860" w:type="dxa"/>
          </w:tcPr>
          <w:p w14:paraId="24772725" w14:textId="72C1A22E" w:rsidR="00392734" w:rsidRPr="00D62519" w:rsidRDefault="00E64A95" w:rsidP="00640DCA">
            <w:pPr>
              <w:autoSpaceDE w:val="0"/>
              <w:autoSpaceDN w:val="0"/>
              <w:adjustRightInd w:val="0"/>
              <w:rPr>
                <w:rFonts w:ascii="Calibri" w:hAnsi="Calibri" w:cs="Calibri"/>
                <w:sz w:val="19"/>
                <w:szCs w:val="18"/>
              </w:rPr>
            </w:pPr>
            <w:r w:rsidRPr="00D62519">
              <w:rPr>
                <w:rFonts w:ascii="Calibri" w:hAnsi="Calibri" w:cs="Calibri"/>
                <w:sz w:val="19"/>
                <w:szCs w:val="18"/>
              </w:rPr>
              <w:t>1</w:t>
            </w:r>
            <w:r w:rsidR="00345915">
              <w:rPr>
                <w:rFonts w:ascii="Calibri" w:hAnsi="Calibri" w:cs="Calibri"/>
                <w:sz w:val="19"/>
                <w:szCs w:val="18"/>
              </w:rPr>
              <w:t>4</w:t>
            </w:r>
            <w:r w:rsidRPr="00D62519">
              <w:rPr>
                <w:rFonts w:ascii="Calibri" w:hAnsi="Calibri" w:cs="Calibri"/>
                <w:sz w:val="19"/>
                <w:szCs w:val="18"/>
              </w:rPr>
              <w:t>-03-2022</w:t>
            </w:r>
          </w:p>
        </w:tc>
      </w:tr>
      <w:tr w:rsidR="001432FA" w:rsidRPr="00F32615" w14:paraId="181A34A4" w14:textId="77777777" w:rsidTr="00CE2718">
        <w:tc>
          <w:tcPr>
            <w:tcW w:w="5325" w:type="dxa"/>
          </w:tcPr>
          <w:p w14:paraId="5AFDCFC8" w14:textId="77777777" w:rsidR="001432FA" w:rsidRPr="00D62519" w:rsidRDefault="001432FA" w:rsidP="00CE2718">
            <w:pPr>
              <w:autoSpaceDE w:val="0"/>
              <w:autoSpaceDN w:val="0"/>
              <w:adjustRightInd w:val="0"/>
              <w:rPr>
                <w:rFonts w:ascii="Calibri" w:hAnsi="Calibri" w:cs="Calibri"/>
                <w:sz w:val="19"/>
                <w:szCs w:val="18"/>
              </w:rPr>
            </w:pPr>
            <w:r w:rsidRPr="00D62519">
              <w:rPr>
                <w:rFonts w:ascii="Calibri" w:hAnsi="Calibri" w:cs="Calibri"/>
                <w:sz w:val="19"/>
                <w:szCs w:val="18"/>
              </w:rPr>
              <w:t>Mogelijkheid tot inzien vertrouwelijke documentatie opgenomen in paragraaf 1.1 (schouwing)</w:t>
            </w:r>
          </w:p>
        </w:tc>
        <w:tc>
          <w:tcPr>
            <w:tcW w:w="2860" w:type="dxa"/>
          </w:tcPr>
          <w:p w14:paraId="5618FFCD" w14:textId="798375D7" w:rsidR="001432FA" w:rsidRPr="00D62519" w:rsidRDefault="00E64A95" w:rsidP="00CE2718">
            <w:pPr>
              <w:autoSpaceDE w:val="0"/>
              <w:autoSpaceDN w:val="0"/>
              <w:adjustRightInd w:val="0"/>
              <w:rPr>
                <w:rFonts w:ascii="Calibri" w:hAnsi="Calibri" w:cs="Calibri"/>
                <w:sz w:val="19"/>
                <w:szCs w:val="18"/>
              </w:rPr>
            </w:pPr>
            <w:r w:rsidRPr="00D62519">
              <w:rPr>
                <w:rFonts w:ascii="Calibri" w:hAnsi="Calibri" w:cs="Calibri"/>
                <w:sz w:val="19"/>
                <w:szCs w:val="18"/>
              </w:rPr>
              <w:t>2</w:t>
            </w:r>
            <w:r w:rsidR="00640DCA">
              <w:rPr>
                <w:rFonts w:ascii="Calibri" w:hAnsi="Calibri" w:cs="Calibri"/>
                <w:sz w:val="19"/>
                <w:szCs w:val="18"/>
              </w:rPr>
              <w:t>8</w:t>
            </w:r>
            <w:r w:rsidR="000E70C7" w:rsidRPr="00D62519">
              <w:rPr>
                <w:rFonts w:ascii="Calibri" w:hAnsi="Calibri" w:cs="Calibri"/>
                <w:sz w:val="19"/>
                <w:szCs w:val="18"/>
              </w:rPr>
              <w:t>-03-2022</w:t>
            </w:r>
          </w:p>
        </w:tc>
      </w:tr>
      <w:tr w:rsidR="00392734" w:rsidRPr="00F32615" w14:paraId="5B97F456" w14:textId="77777777" w:rsidTr="00CE2718">
        <w:tc>
          <w:tcPr>
            <w:tcW w:w="5325" w:type="dxa"/>
          </w:tcPr>
          <w:p w14:paraId="406230E6" w14:textId="77777777" w:rsidR="00392734" w:rsidRPr="00D62519" w:rsidRDefault="00392734" w:rsidP="00CE2718">
            <w:pPr>
              <w:autoSpaceDE w:val="0"/>
              <w:autoSpaceDN w:val="0"/>
              <w:adjustRightInd w:val="0"/>
              <w:rPr>
                <w:rFonts w:ascii="Calibri" w:hAnsi="Calibri" w:cs="Calibri"/>
                <w:sz w:val="19"/>
                <w:szCs w:val="18"/>
              </w:rPr>
            </w:pPr>
            <w:r w:rsidRPr="00D62519">
              <w:rPr>
                <w:rFonts w:ascii="Calibri" w:hAnsi="Calibri" w:cs="Calibri"/>
                <w:sz w:val="19"/>
                <w:szCs w:val="18"/>
              </w:rPr>
              <w:t>Uiterste termijn voor het stellen van vragen (1</w:t>
            </w:r>
            <w:r w:rsidRPr="00D62519">
              <w:rPr>
                <w:rFonts w:ascii="Calibri" w:hAnsi="Calibri" w:cs="Calibri"/>
                <w:sz w:val="19"/>
                <w:szCs w:val="18"/>
                <w:vertAlign w:val="superscript"/>
              </w:rPr>
              <w:t>e</w:t>
            </w:r>
            <w:r w:rsidRPr="00D62519">
              <w:rPr>
                <w:rFonts w:ascii="Calibri" w:hAnsi="Calibri" w:cs="Calibri"/>
                <w:sz w:val="19"/>
                <w:szCs w:val="18"/>
              </w:rPr>
              <w:t xml:space="preserve"> vragenronde)</w:t>
            </w:r>
          </w:p>
        </w:tc>
        <w:tc>
          <w:tcPr>
            <w:tcW w:w="2860" w:type="dxa"/>
          </w:tcPr>
          <w:p w14:paraId="11FABFAC" w14:textId="251D0BD1" w:rsidR="00392734" w:rsidRPr="00D62519" w:rsidRDefault="00B945ED" w:rsidP="00D62519">
            <w:pPr>
              <w:autoSpaceDE w:val="0"/>
              <w:autoSpaceDN w:val="0"/>
              <w:adjustRightInd w:val="0"/>
              <w:rPr>
                <w:rFonts w:ascii="Calibri" w:hAnsi="Calibri" w:cs="Calibri"/>
                <w:b/>
                <w:sz w:val="19"/>
                <w:szCs w:val="18"/>
              </w:rPr>
            </w:pPr>
            <w:r>
              <w:rPr>
                <w:rFonts w:ascii="Calibri" w:hAnsi="Calibri" w:cs="Calibri"/>
                <w:sz w:val="19"/>
                <w:szCs w:val="18"/>
              </w:rPr>
              <w:t>04-04</w:t>
            </w:r>
            <w:r w:rsidR="00D62519" w:rsidRPr="00D62519">
              <w:rPr>
                <w:rFonts w:ascii="Calibri" w:hAnsi="Calibri" w:cs="Calibri"/>
                <w:sz w:val="19"/>
                <w:szCs w:val="18"/>
              </w:rPr>
              <w:t>-</w:t>
            </w:r>
            <w:r w:rsidR="00A256FD" w:rsidRPr="00D62519">
              <w:rPr>
                <w:rFonts w:ascii="Calibri" w:hAnsi="Calibri" w:cs="Calibri"/>
                <w:sz w:val="19"/>
                <w:szCs w:val="18"/>
              </w:rPr>
              <w:t>2022</w:t>
            </w:r>
            <w:r w:rsidR="00392734" w:rsidRPr="00D62519">
              <w:rPr>
                <w:rFonts w:ascii="Calibri" w:hAnsi="Calibri" w:cs="Calibri"/>
                <w:sz w:val="19"/>
                <w:szCs w:val="18"/>
              </w:rPr>
              <w:t xml:space="preserve"> uiterlijk </w:t>
            </w:r>
            <w:r w:rsidR="00A256FD" w:rsidRPr="00D62519">
              <w:rPr>
                <w:rFonts w:ascii="Calibri" w:hAnsi="Calibri" w:cs="Calibri"/>
                <w:sz w:val="19"/>
                <w:szCs w:val="18"/>
              </w:rPr>
              <w:t>10.00</w:t>
            </w:r>
            <w:r w:rsidR="00392734" w:rsidRPr="00D62519">
              <w:rPr>
                <w:rFonts w:ascii="Calibri" w:hAnsi="Calibri" w:cs="Calibri"/>
                <w:sz w:val="19"/>
                <w:szCs w:val="18"/>
              </w:rPr>
              <w:t xml:space="preserve"> uur</w:t>
            </w:r>
          </w:p>
        </w:tc>
      </w:tr>
      <w:tr w:rsidR="00392734" w:rsidRPr="00F32615" w14:paraId="70887BBE" w14:textId="77777777" w:rsidTr="00CE2718">
        <w:tc>
          <w:tcPr>
            <w:tcW w:w="5325" w:type="dxa"/>
          </w:tcPr>
          <w:p w14:paraId="6F8572B0" w14:textId="77777777" w:rsidR="00392734" w:rsidRPr="00D62519" w:rsidRDefault="00392734" w:rsidP="00CE2718">
            <w:pPr>
              <w:autoSpaceDE w:val="0"/>
              <w:autoSpaceDN w:val="0"/>
              <w:adjustRightInd w:val="0"/>
              <w:rPr>
                <w:rFonts w:ascii="Calibri" w:hAnsi="Calibri" w:cs="Calibri"/>
                <w:sz w:val="19"/>
                <w:szCs w:val="18"/>
              </w:rPr>
            </w:pPr>
            <w:r w:rsidRPr="00D62519">
              <w:rPr>
                <w:rFonts w:ascii="Calibri" w:hAnsi="Calibri" w:cs="Calibri"/>
                <w:sz w:val="19"/>
                <w:szCs w:val="18"/>
              </w:rPr>
              <w:t>Publicatie van de Nota van Inlichtingen</w:t>
            </w:r>
          </w:p>
        </w:tc>
        <w:tc>
          <w:tcPr>
            <w:tcW w:w="2860" w:type="dxa"/>
          </w:tcPr>
          <w:p w14:paraId="6D8DB5E8" w14:textId="26E8E58D" w:rsidR="00392734" w:rsidRPr="00D62519" w:rsidRDefault="00D62519" w:rsidP="00CE2718">
            <w:pPr>
              <w:autoSpaceDE w:val="0"/>
              <w:autoSpaceDN w:val="0"/>
              <w:adjustRightInd w:val="0"/>
              <w:rPr>
                <w:rFonts w:ascii="Calibri" w:hAnsi="Calibri" w:cs="Calibri"/>
                <w:b/>
                <w:sz w:val="19"/>
                <w:szCs w:val="18"/>
              </w:rPr>
            </w:pPr>
            <w:r w:rsidRPr="00D62519">
              <w:rPr>
                <w:rFonts w:ascii="Calibri" w:hAnsi="Calibri" w:cs="Calibri"/>
                <w:sz w:val="19"/>
                <w:szCs w:val="18"/>
              </w:rPr>
              <w:t>1</w:t>
            </w:r>
            <w:r w:rsidR="009B5FC8">
              <w:rPr>
                <w:rFonts w:ascii="Calibri" w:hAnsi="Calibri" w:cs="Calibri"/>
                <w:sz w:val="19"/>
                <w:szCs w:val="18"/>
              </w:rPr>
              <w:t>8</w:t>
            </w:r>
            <w:r w:rsidRPr="00D62519">
              <w:rPr>
                <w:rFonts w:ascii="Calibri" w:hAnsi="Calibri" w:cs="Calibri"/>
                <w:sz w:val="19"/>
                <w:szCs w:val="18"/>
              </w:rPr>
              <w:t>-04</w:t>
            </w:r>
            <w:r w:rsidR="00A256FD" w:rsidRPr="00D62519">
              <w:rPr>
                <w:rFonts w:ascii="Calibri" w:hAnsi="Calibri" w:cs="Calibri"/>
                <w:sz w:val="19"/>
                <w:szCs w:val="18"/>
              </w:rPr>
              <w:t>-2022</w:t>
            </w:r>
          </w:p>
        </w:tc>
      </w:tr>
      <w:tr w:rsidR="00392734" w:rsidRPr="00F32615" w14:paraId="47DD466C" w14:textId="77777777" w:rsidTr="00CE2718">
        <w:tc>
          <w:tcPr>
            <w:tcW w:w="5325" w:type="dxa"/>
          </w:tcPr>
          <w:p w14:paraId="3F00089B" w14:textId="77777777" w:rsidR="00392734" w:rsidRPr="00D62519" w:rsidRDefault="00392734" w:rsidP="00A256FD">
            <w:pPr>
              <w:autoSpaceDE w:val="0"/>
              <w:autoSpaceDN w:val="0"/>
              <w:adjustRightInd w:val="0"/>
              <w:rPr>
                <w:rFonts w:ascii="Calibri" w:hAnsi="Calibri" w:cs="Calibri"/>
                <w:b/>
                <w:sz w:val="19"/>
                <w:szCs w:val="18"/>
              </w:rPr>
            </w:pPr>
            <w:r w:rsidRPr="00D62519">
              <w:rPr>
                <w:rFonts w:ascii="Calibri" w:hAnsi="Calibri" w:cs="Calibri"/>
                <w:b/>
                <w:sz w:val="19"/>
                <w:szCs w:val="18"/>
              </w:rPr>
              <w:t xml:space="preserve">Uiterste termijn voor indienen van de Inschrijving via </w:t>
            </w:r>
            <w:r w:rsidR="00A256FD" w:rsidRPr="00D62519">
              <w:rPr>
                <w:rFonts w:ascii="Calibri" w:hAnsi="Calibri" w:cs="Calibri"/>
                <w:b/>
                <w:sz w:val="19"/>
                <w:szCs w:val="18"/>
              </w:rPr>
              <w:t>TenderNed</w:t>
            </w:r>
          </w:p>
        </w:tc>
        <w:tc>
          <w:tcPr>
            <w:tcW w:w="2860" w:type="dxa"/>
          </w:tcPr>
          <w:p w14:paraId="7F570164" w14:textId="2819E9A3" w:rsidR="00392734" w:rsidRPr="00D62519" w:rsidRDefault="009B5FC8" w:rsidP="00A256FD">
            <w:pPr>
              <w:autoSpaceDE w:val="0"/>
              <w:autoSpaceDN w:val="0"/>
              <w:adjustRightInd w:val="0"/>
              <w:rPr>
                <w:rFonts w:ascii="Calibri" w:hAnsi="Calibri" w:cs="Calibri"/>
                <w:b/>
                <w:sz w:val="19"/>
                <w:szCs w:val="18"/>
              </w:rPr>
            </w:pPr>
            <w:r>
              <w:rPr>
                <w:rFonts w:ascii="Calibri" w:hAnsi="Calibri" w:cs="Calibri"/>
                <w:sz w:val="19"/>
                <w:szCs w:val="18"/>
              </w:rPr>
              <w:t>02-05</w:t>
            </w:r>
            <w:r w:rsidR="00A256FD" w:rsidRPr="00D62519">
              <w:rPr>
                <w:rFonts w:ascii="Calibri" w:hAnsi="Calibri" w:cs="Calibri"/>
                <w:sz w:val="19"/>
                <w:szCs w:val="18"/>
              </w:rPr>
              <w:t>-2022</w:t>
            </w:r>
            <w:r w:rsidR="00392734" w:rsidRPr="00D62519">
              <w:rPr>
                <w:rFonts w:ascii="Calibri" w:hAnsi="Calibri" w:cs="Calibri"/>
                <w:b/>
                <w:sz w:val="19"/>
                <w:szCs w:val="18"/>
              </w:rPr>
              <w:t xml:space="preserve"> uiterlijk </w:t>
            </w:r>
            <w:r w:rsidR="00A256FD" w:rsidRPr="00D62519">
              <w:rPr>
                <w:rFonts w:ascii="Calibri" w:hAnsi="Calibri" w:cs="Calibri"/>
                <w:b/>
                <w:sz w:val="19"/>
                <w:szCs w:val="18"/>
              </w:rPr>
              <w:t>10.00</w:t>
            </w:r>
            <w:r w:rsidR="00392734" w:rsidRPr="00D62519">
              <w:rPr>
                <w:rFonts w:ascii="Calibri" w:hAnsi="Calibri" w:cs="Calibri"/>
                <w:b/>
                <w:sz w:val="19"/>
                <w:szCs w:val="18"/>
              </w:rPr>
              <w:t xml:space="preserve"> uur</w:t>
            </w:r>
          </w:p>
        </w:tc>
      </w:tr>
      <w:tr w:rsidR="00392734" w:rsidRPr="00F32615" w14:paraId="0D86578E" w14:textId="77777777" w:rsidTr="00CE2718">
        <w:tc>
          <w:tcPr>
            <w:tcW w:w="5325" w:type="dxa"/>
          </w:tcPr>
          <w:p w14:paraId="0EE3890F" w14:textId="77777777" w:rsidR="00392734" w:rsidRPr="00D62519" w:rsidRDefault="000E70C7" w:rsidP="00CE2718">
            <w:pPr>
              <w:autoSpaceDE w:val="0"/>
              <w:autoSpaceDN w:val="0"/>
              <w:adjustRightInd w:val="0"/>
              <w:rPr>
                <w:rFonts w:ascii="Calibri" w:hAnsi="Calibri" w:cs="Calibri"/>
                <w:sz w:val="19"/>
                <w:szCs w:val="18"/>
              </w:rPr>
            </w:pPr>
            <w:r w:rsidRPr="00D62519">
              <w:rPr>
                <w:rFonts w:ascii="Calibri" w:hAnsi="Calibri" w:cs="Calibri"/>
                <w:sz w:val="19"/>
                <w:szCs w:val="18"/>
              </w:rPr>
              <w:t>Uitnodiging voor Interview</w:t>
            </w:r>
          </w:p>
        </w:tc>
        <w:tc>
          <w:tcPr>
            <w:tcW w:w="2860" w:type="dxa"/>
          </w:tcPr>
          <w:p w14:paraId="4A0DC689" w14:textId="1B13E94B" w:rsidR="00392734" w:rsidRPr="00D62519" w:rsidRDefault="009B5FC8" w:rsidP="009B5FC8">
            <w:pPr>
              <w:autoSpaceDE w:val="0"/>
              <w:autoSpaceDN w:val="0"/>
              <w:adjustRightInd w:val="0"/>
              <w:rPr>
                <w:rFonts w:ascii="Calibri" w:hAnsi="Calibri" w:cs="Calibri"/>
                <w:b/>
                <w:sz w:val="19"/>
                <w:szCs w:val="18"/>
              </w:rPr>
            </w:pPr>
            <w:r>
              <w:rPr>
                <w:rFonts w:ascii="Calibri" w:hAnsi="Calibri" w:cs="Calibri"/>
                <w:sz w:val="19"/>
                <w:szCs w:val="18"/>
              </w:rPr>
              <w:t>06-05-2022</w:t>
            </w:r>
          </w:p>
        </w:tc>
      </w:tr>
      <w:tr w:rsidR="000E70C7" w:rsidRPr="00F32615" w14:paraId="532BDF37" w14:textId="77777777" w:rsidTr="00CE2718">
        <w:tc>
          <w:tcPr>
            <w:tcW w:w="5325" w:type="dxa"/>
          </w:tcPr>
          <w:p w14:paraId="75D997A2" w14:textId="77777777" w:rsidR="000E70C7" w:rsidRPr="00D62519" w:rsidRDefault="000E70C7" w:rsidP="00CE2718">
            <w:pPr>
              <w:autoSpaceDE w:val="0"/>
              <w:autoSpaceDN w:val="0"/>
              <w:adjustRightInd w:val="0"/>
              <w:rPr>
                <w:rFonts w:ascii="Calibri" w:hAnsi="Calibri" w:cs="Calibri"/>
                <w:sz w:val="19"/>
                <w:szCs w:val="18"/>
              </w:rPr>
            </w:pPr>
            <w:r w:rsidRPr="00D62519">
              <w:rPr>
                <w:rFonts w:ascii="Calibri" w:hAnsi="Calibri" w:cs="Calibri"/>
                <w:sz w:val="19"/>
                <w:szCs w:val="18"/>
              </w:rPr>
              <w:t>Interviews</w:t>
            </w:r>
          </w:p>
        </w:tc>
        <w:tc>
          <w:tcPr>
            <w:tcW w:w="2860" w:type="dxa"/>
          </w:tcPr>
          <w:p w14:paraId="379B12C5" w14:textId="1CA8A6BC" w:rsidR="000E70C7" w:rsidRPr="00D62519" w:rsidRDefault="009B5FC8" w:rsidP="00640DCA">
            <w:pPr>
              <w:autoSpaceDE w:val="0"/>
              <w:autoSpaceDN w:val="0"/>
              <w:adjustRightInd w:val="0"/>
              <w:rPr>
                <w:rFonts w:ascii="Calibri" w:hAnsi="Calibri" w:cs="Calibri"/>
                <w:sz w:val="19"/>
                <w:szCs w:val="18"/>
              </w:rPr>
            </w:pPr>
            <w:r>
              <w:rPr>
                <w:rFonts w:ascii="Calibri" w:hAnsi="Calibri" w:cs="Calibri"/>
                <w:sz w:val="19"/>
                <w:szCs w:val="18"/>
              </w:rPr>
              <w:t>11-</w:t>
            </w:r>
            <w:r w:rsidR="00345915">
              <w:rPr>
                <w:rFonts w:ascii="Calibri" w:hAnsi="Calibri" w:cs="Calibri"/>
                <w:sz w:val="19"/>
                <w:szCs w:val="18"/>
              </w:rPr>
              <w:t>05-2022</w:t>
            </w:r>
          </w:p>
        </w:tc>
      </w:tr>
      <w:tr w:rsidR="00392734" w:rsidRPr="00F32615" w14:paraId="448F6F0E" w14:textId="77777777" w:rsidTr="00CE2718">
        <w:tc>
          <w:tcPr>
            <w:tcW w:w="5325" w:type="dxa"/>
          </w:tcPr>
          <w:p w14:paraId="551F1E0A" w14:textId="77777777" w:rsidR="00392734" w:rsidRPr="00D62519" w:rsidRDefault="00392734" w:rsidP="00CE2718">
            <w:pPr>
              <w:autoSpaceDE w:val="0"/>
              <w:autoSpaceDN w:val="0"/>
              <w:adjustRightInd w:val="0"/>
              <w:rPr>
                <w:rFonts w:ascii="Calibri" w:hAnsi="Calibri" w:cs="Calibri"/>
                <w:b/>
                <w:sz w:val="19"/>
                <w:szCs w:val="18"/>
              </w:rPr>
            </w:pPr>
            <w:r w:rsidRPr="00D62519">
              <w:rPr>
                <w:rFonts w:ascii="Calibri" w:hAnsi="Calibri" w:cs="Calibri"/>
                <w:sz w:val="19"/>
                <w:szCs w:val="18"/>
              </w:rPr>
              <w:t>Mededeling van de gunningsbeslissing</w:t>
            </w:r>
          </w:p>
        </w:tc>
        <w:tc>
          <w:tcPr>
            <w:tcW w:w="2860" w:type="dxa"/>
          </w:tcPr>
          <w:p w14:paraId="25D05667" w14:textId="135CD03F" w:rsidR="00392734" w:rsidRPr="00D62519" w:rsidRDefault="009B5FC8" w:rsidP="00CE2718">
            <w:pPr>
              <w:autoSpaceDE w:val="0"/>
              <w:autoSpaceDN w:val="0"/>
              <w:adjustRightInd w:val="0"/>
              <w:rPr>
                <w:rFonts w:ascii="Calibri" w:hAnsi="Calibri" w:cs="Calibri"/>
                <w:sz w:val="19"/>
                <w:szCs w:val="18"/>
              </w:rPr>
            </w:pPr>
            <w:r>
              <w:rPr>
                <w:rFonts w:ascii="Calibri" w:hAnsi="Calibri" w:cs="Calibri"/>
                <w:sz w:val="19"/>
                <w:szCs w:val="18"/>
              </w:rPr>
              <w:t>25</w:t>
            </w:r>
            <w:r w:rsidR="00A256FD" w:rsidRPr="00D62519">
              <w:rPr>
                <w:rFonts w:ascii="Calibri" w:hAnsi="Calibri" w:cs="Calibri"/>
                <w:sz w:val="19"/>
                <w:szCs w:val="18"/>
              </w:rPr>
              <w:t>-05-2022</w:t>
            </w:r>
            <w:r w:rsidR="00392734" w:rsidRPr="00D62519">
              <w:rPr>
                <w:rFonts w:ascii="Calibri" w:hAnsi="Calibri" w:cs="Calibri"/>
                <w:sz w:val="19"/>
                <w:szCs w:val="18"/>
              </w:rPr>
              <w:t xml:space="preserve"> </w:t>
            </w:r>
          </w:p>
        </w:tc>
      </w:tr>
      <w:tr w:rsidR="00392734" w:rsidRPr="00F32615" w14:paraId="38C33E65" w14:textId="77777777" w:rsidTr="00CE2718">
        <w:tc>
          <w:tcPr>
            <w:tcW w:w="5325" w:type="dxa"/>
          </w:tcPr>
          <w:p w14:paraId="4DA44A6C" w14:textId="77777777" w:rsidR="00392734" w:rsidRPr="00D62519" w:rsidRDefault="00392734" w:rsidP="00CE2718">
            <w:pPr>
              <w:autoSpaceDE w:val="0"/>
              <w:autoSpaceDN w:val="0"/>
              <w:adjustRightInd w:val="0"/>
              <w:rPr>
                <w:rFonts w:ascii="Calibri" w:hAnsi="Calibri" w:cs="Calibri"/>
                <w:sz w:val="19"/>
                <w:szCs w:val="18"/>
              </w:rPr>
            </w:pPr>
            <w:r w:rsidRPr="00D62519">
              <w:rPr>
                <w:rFonts w:ascii="Calibri" w:hAnsi="Calibri" w:cs="Calibri"/>
                <w:sz w:val="19"/>
                <w:szCs w:val="18"/>
              </w:rPr>
              <w:t xml:space="preserve">Einde bezwaartermijn </w:t>
            </w:r>
          </w:p>
        </w:tc>
        <w:tc>
          <w:tcPr>
            <w:tcW w:w="2860" w:type="dxa"/>
          </w:tcPr>
          <w:p w14:paraId="32C7DF03" w14:textId="16CFC334" w:rsidR="00392734" w:rsidRPr="00D62519" w:rsidRDefault="009B5FC8" w:rsidP="00CE2718">
            <w:pPr>
              <w:autoSpaceDE w:val="0"/>
              <w:autoSpaceDN w:val="0"/>
              <w:adjustRightInd w:val="0"/>
              <w:rPr>
                <w:rFonts w:ascii="Calibri" w:hAnsi="Calibri" w:cs="Calibri"/>
                <w:b/>
                <w:sz w:val="19"/>
                <w:szCs w:val="18"/>
              </w:rPr>
            </w:pPr>
            <w:r>
              <w:rPr>
                <w:rFonts w:ascii="Calibri" w:hAnsi="Calibri" w:cs="Calibri"/>
                <w:sz w:val="19"/>
                <w:szCs w:val="18"/>
              </w:rPr>
              <w:t>14</w:t>
            </w:r>
            <w:r w:rsidR="00D62519" w:rsidRPr="00D62519">
              <w:rPr>
                <w:rFonts w:ascii="Calibri" w:hAnsi="Calibri" w:cs="Calibri"/>
                <w:sz w:val="19"/>
                <w:szCs w:val="18"/>
              </w:rPr>
              <w:t>-06</w:t>
            </w:r>
            <w:r w:rsidR="00A256FD" w:rsidRPr="00D62519">
              <w:rPr>
                <w:rFonts w:ascii="Calibri" w:hAnsi="Calibri" w:cs="Calibri"/>
                <w:sz w:val="19"/>
                <w:szCs w:val="18"/>
              </w:rPr>
              <w:t>-2022</w:t>
            </w:r>
          </w:p>
        </w:tc>
      </w:tr>
      <w:tr w:rsidR="00392734" w:rsidRPr="00F32615" w14:paraId="0DD86BCE" w14:textId="77777777" w:rsidTr="00CE2718">
        <w:tc>
          <w:tcPr>
            <w:tcW w:w="5325" w:type="dxa"/>
          </w:tcPr>
          <w:p w14:paraId="353D8D65" w14:textId="77777777" w:rsidR="00392734" w:rsidRPr="00D62519" w:rsidRDefault="00392734" w:rsidP="00CE2718">
            <w:pPr>
              <w:autoSpaceDE w:val="0"/>
              <w:autoSpaceDN w:val="0"/>
              <w:adjustRightInd w:val="0"/>
              <w:rPr>
                <w:rFonts w:ascii="Calibri" w:hAnsi="Calibri" w:cs="Calibri"/>
                <w:sz w:val="19"/>
                <w:szCs w:val="18"/>
              </w:rPr>
            </w:pPr>
            <w:r w:rsidRPr="00D62519">
              <w:rPr>
                <w:rFonts w:ascii="Calibri" w:hAnsi="Calibri" w:cs="Calibri"/>
                <w:sz w:val="19"/>
                <w:szCs w:val="18"/>
              </w:rPr>
              <w:t>Definitieve gunning</w:t>
            </w:r>
          </w:p>
        </w:tc>
        <w:tc>
          <w:tcPr>
            <w:tcW w:w="2860" w:type="dxa"/>
          </w:tcPr>
          <w:p w14:paraId="15663A54" w14:textId="035A4290" w:rsidR="00392734" w:rsidRPr="00D62519" w:rsidRDefault="00ED76BE" w:rsidP="009B5FC8">
            <w:pPr>
              <w:autoSpaceDE w:val="0"/>
              <w:autoSpaceDN w:val="0"/>
              <w:adjustRightInd w:val="0"/>
              <w:rPr>
                <w:rFonts w:ascii="Calibri" w:hAnsi="Calibri" w:cs="Calibri"/>
                <w:sz w:val="19"/>
                <w:szCs w:val="18"/>
              </w:rPr>
            </w:pPr>
            <w:r>
              <w:rPr>
                <w:rFonts w:ascii="Calibri" w:hAnsi="Calibri" w:cs="Calibri"/>
                <w:sz w:val="19"/>
                <w:szCs w:val="18"/>
              </w:rPr>
              <w:t>21</w:t>
            </w:r>
            <w:r w:rsidR="00D62519" w:rsidRPr="00D62519">
              <w:rPr>
                <w:rFonts w:ascii="Calibri" w:hAnsi="Calibri" w:cs="Calibri"/>
                <w:sz w:val="19"/>
                <w:szCs w:val="18"/>
              </w:rPr>
              <w:t>-06-202</w:t>
            </w:r>
            <w:r w:rsidR="00A256FD" w:rsidRPr="00D62519">
              <w:rPr>
                <w:rFonts w:ascii="Calibri" w:hAnsi="Calibri" w:cs="Calibri"/>
                <w:sz w:val="19"/>
                <w:szCs w:val="18"/>
              </w:rPr>
              <w:t>2</w:t>
            </w:r>
          </w:p>
        </w:tc>
      </w:tr>
      <w:tr w:rsidR="00392734" w:rsidRPr="00F32615" w14:paraId="15859259" w14:textId="77777777" w:rsidTr="00CE2718">
        <w:tc>
          <w:tcPr>
            <w:tcW w:w="5325" w:type="dxa"/>
          </w:tcPr>
          <w:p w14:paraId="42AC75A8" w14:textId="77777777" w:rsidR="00392734" w:rsidRPr="00F32615" w:rsidRDefault="00392734" w:rsidP="00AD6CA3">
            <w:pPr>
              <w:autoSpaceDE w:val="0"/>
              <w:autoSpaceDN w:val="0"/>
              <w:adjustRightInd w:val="0"/>
              <w:rPr>
                <w:rFonts w:ascii="Calibri" w:hAnsi="Calibri" w:cs="Calibri"/>
                <w:sz w:val="19"/>
                <w:szCs w:val="18"/>
              </w:rPr>
            </w:pPr>
            <w:r w:rsidRPr="00F32615">
              <w:rPr>
                <w:rFonts w:ascii="Calibri" w:hAnsi="Calibri" w:cs="Calibri"/>
                <w:sz w:val="19"/>
                <w:szCs w:val="18"/>
              </w:rPr>
              <w:t xml:space="preserve">Ingangsdatum </w:t>
            </w:r>
            <w:r w:rsidRPr="00AD6CA3">
              <w:rPr>
                <w:rFonts w:ascii="Calibri" w:hAnsi="Calibri" w:cs="Calibri"/>
                <w:sz w:val="19"/>
                <w:szCs w:val="18"/>
              </w:rPr>
              <w:t>Overeenkomst</w:t>
            </w:r>
          </w:p>
        </w:tc>
        <w:tc>
          <w:tcPr>
            <w:tcW w:w="2860" w:type="dxa"/>
          </w:tcPr>
          <w:p w14:paraId="6D2A943B" w14:textId="3B818AC8" w:rsidR="00392734" w:rsidRPr="00F32615" w:rsidRDefault="00ED76BE" w:rsidP="00D62519">
            <w:pPr>
              <w:autoSpaceDE w:val="0"/>
              <w:autoSpaceDN w:val="0"/>
              <w:adjustRightInd w:val="0"/>
              <w:rPr>
                <w:rFonts w:ascii="Calibri" w:hAnsi="Calibri" w:cs="Calibri"/>
                <w:color w:val="FF0000"/>
                <w:sz w:val="19"/>
                <w:szCs w:val="18"/>
              </w:rPr>
            </w:pPr>
            <w:r>
              <w:rPr>
                <w:rFonts w:ascii="Calibri" w:hAnsi="Calibri" w:cs="Calibri"/>
                <w:sz w:val="19"/>
                <w:szCs w:val="18"/>
              </w:rPr>
              <w:t>01</w:t>
            </w:r>
            <w:r w:rsidR="00A256FD" w:rsidRPr="00D62519">
              <w:rPr>
                <w:rFonts w:ascii="Calibri" w:hAnsi="Calibri" w:cs="Calibri"/>
                <w:sz w:val="19"/>
                <w:szCs w:val="18"/>
              </w:rPr>
              <w:t>-0</w:t>
            </w:r>
            <w:r w:rsidR="00D62519" w:rsidRPr="00D62519">
              <w:rPr>
                <w:rFonts w:ascii="Calibri" w:hAnsi="Calibri" w:cs="Calibri"/>
                <w:sz w:val="19"/>
                <w:szCs w:val="18"/>
              </w:rPr>
              <w:t>7</w:t>
            </w:r>
            <w:r w:rsidR="00A256FD" w:rsidRPr="00D62519">
              <w:rPr>
                <w:rFonts w:ascii="Calibri" w:hAnsi="Calibri" w:cs="Calibri"/>
                <w:sz w:val="19"/>
                <w:szCs w:val="18"/>
              </w:rPr>
              <w:t>-2022</w:t>
            </w:r>
          </w:p>
        </w:tc>
      </w:tr>
    </w:tbl>
    <w:p w14:paraId="404C1E00" w14:textId="77777777" w:rsidR="00392734" w:rsidRPr="00F32615" w:rsidRDefault="00392734" w:rsidP="00CE2718">
      <w:pPr>
        <w:autoSpaceDE w:val="0"/>
        <w:autoSpaceDN w:val="0"/>
        <w:adjustRightInd w:val="0"/>
        <w:spacing w:after="0" w:line="240" w:lineRule="auto"/>
        <w:ind w:left="705"/>
        <w:rPr>
          <w:rFonts w:ascii="Calibri" w:hAnsi="Calibri" w:cs="Calibri"/>
          <w:b/>
          <w:sz w:val="19"/>
          <w:szCs w:val="18"/>
        </w:rPr>
      </w:pPr>
    </w:p>
    <w:p w14:paraId="4327AC48" w14:textId="77777777" w:rsidR="00922EAF" w:rsidRDefault="00392734" w:rsidP="00CE2718">
      <w:pPr>
        <w:pStyle w:val="Lijstalinea"/>
        <w:spacing w:line="240" w:lineRule="auto"/>
        <w:ind w:left="0"/>
        <w:rPr>
          <w:rFonts w:ascii="Calibri" w:hAnsi="Calibri" w:cs="Calibri"/>
          <w:sz w:val="19"/>
          <w:szCs w:val="18"/>
        </w:rPr>
      </w:pPr>
      <w:r w:rsidRPr="00F32615">
        <w:rPr>
          <w:rFonts w:ascii="Calibri" w:hAnsi="Calibri" w:cs="Calibri"/>
          <w:sz w:val="19"/>
          <w:szCs w:val="18"/>
        </w:rPr>
        <w:t>De Aanbestedende dienst behoudt zich het recht voor de beoogde tijdsplanning te wijzigen. In geval de Aanbestedende dienst overgaat tot wijziging van de beoogde planning wordt dit naar alle betrokkenen gecommuniceerd. Inschrijvers kunnen geen rechten ontlenen aan deze beoogde planning. De in dit (of het gewijzigde) tijdschema genoemde data aangaande het indienen van vragen en het indienen van Inschrijvin</w:t>
      </w:r>
      <w:r w:rsidR="00F9324A" w:rsidRPr="00F32615">
        <w:rPr>
          <w:rFonts w:ascii="Calibri" w:hAnsi="Calibri" w:cs="Calibri"/>
          <w:sz w:val="19"/>
          <w:szCs w:val="18"/>
        </w:rPr>
        <w:t>gen gelden als fatale termijnen.</w:t>
      </w:r>
    </w:p>
    <w:p w14:paraId="64092E88" w14:textId="77777777" w:rsidR="00D94FA4" w:rsidRDefault="00D94FA4" w:rsidP="00CE2718">
      <w:pPr>
        <w:pStyle w:val="Lijstalinea"/>
        <w:spacing w:line="240" w:lineRule="auto"/>
        <w:ind w:left="0"/>
        <w:rPr>
          <w:rFonts w:ascii="Calibri" w:hAnsi="Calibri" w:cs="Calibri"/>
          <w:sz w:val="19"/>
          <w:szCs w:val="18"/>
        </w:rPr>
      </w:pPr>
    </w:p>
    <w:p w14:paraId="4F4AF238" w14:textId="77777777" w:rsidR="002A10F6" w:rsidRPr="002A10F6" w:rsidRDefault="00D94FA4" w:rsidP="002A10F6">
      <w:pPr>
        <w:pStyle w:val="Kop2nw"/>
        <w:numPr>
          <w:ilvl w:val="0"/>
          <w:numId w:val="0"/>
        </w:numPr>
        <w:tabs>
          <w:tab w:val="clear" w:pos="357"/>
        </w:tabs>
        <w:ind w:left="567" w:hanging="567"/>
        <w:rPr>
          <w:szCs w:val="36"/>
        </w:rPr>
      </w:pPr>
      <w:r w:rsidRPr="00CE2718">
        <w:rPr>
          <w:szCs w:val="36"/>
        </w:rPr>
        <w:t>2.4</w:t>
      </w:r>
      <w:r w:rsidRPr="00CE2718">
        <w:rPr>
          <w:szCs w:val="36"/>
        </w:rPr>
        <w:tab/>
      </w:r>
      <w:r>
        <w:rPr>
          <w:szCs w:val="36"/>
        </w:rPr>
        <w:t>Schouwing vertrouwelijke documentatie</w:t>
      </w:r>
    </w:p>
    <w:p w14:paraId="093B2DE2" w14:textId="0CFC035D" w:rsidR="00D94FA4" w:rsidRPr="00AD6CA3" w:rsidRDefault="002A10F6" w:rsidP="00D94FA4">
      <w:pPr>
        <w:autoSpaceDE w:val="0"/>
        <w:autoSpaceDN w:val="0"/>
        <w:adjustRightInd w:val="0"/>
        <w:spacing w:after="0" w:line="240" w:lineRule="auto"/>
        <w:rPr>
          <w:rFonts w:cstheme="minorHAnsi"/>
          <w:sz w:val="19"/>
          <w:szCs w:val="19"/>
        </w:rPr>
      </w:pPr>
      <w:r w:rsidRPr="00AD6CA3">
        <w:rPr>
          <w:rFonts w:cstheme="minorHAnsi"/>
          <w:sz w:val="19"/>
          <w:szCs w:val="19"/>
        </w:rPr>
        <w:t xml:space="preserve">Aanbestedende dienst  biedt de mogelijkheid om een set aan vertrouwelijke documentatie in te zien op het kantoor van aanbestedende dienst te Utrecht. De schouwing zal (onder voorbehoud) plaatsvinden op </w:t>
      </w:r>
      <w:r w:rsidR="00AD6CA3" w:rsidRPr="00AD6CA3">
        <w:rPr>
          <w:rFonts w:cstheme="minorHAnsi"/>
          <w:sz w:val="19"/>
          <w:szCs w:val="19"/>
        </w:rPr>
        <w:t>2</w:t>
      </w:r>
      <w:r w:rsidR="00421F55">
        <w:rPr>
          <w:rFonts w:cstheme="minorHAnsi"/>
          <w:sz w:val="19"/>
          <w:szCs w:val="19"/>
        </w:rPr>
        <w:t>8</w:t>
      </w:r>
      <w:r w:rsidR="00AD6CA3" w:rsidRPr="00AD6CA3">
        <w:rPr>
          <w:rFonts w:cstheme="minorHAnsi"/>
          <w:sz w:val="19"/>
          <w:szCs w:val="19"/>
        </w:rPr>
        <w:t xml:space="preserve"> maart 2022</w:t>
      </w:r>
      <w:r w:rsidRPr="00AD6CA3">
        <w:rPr>
          <w:rFonts w:cstheme="minorHAnsi"/>
          <w:sz w:val="19"/>
          <w:szCs w:val="19"/>
        </w:rPr>
        <w:t xml:space="preserve"> van 09.00 – 12.00 uur. Het is niet mogelijk om zelfstandig of op een andere dan de bovengenoemde datum de vertrouwelijke documentatie in te zien.</w:t>
      </w:r>
    </w:p>
    <w:p w14:paraId="3E5BDAEB" w14:textId="77777777" w:rsidR="002A10F6" w:rsidRPr="00AD6CA3" w:rsidRDefault="002A10F6" w:rsidP="00D94FA4">
      <w:pPr>
        <w:autoSpaceDE w:val="0"/>
        <w:autoSpaceDN w:val="0"/>
        <w:adjustRightInd w:val="0"/>
        <w:spacing w:after="0" w:line="240" w:lineRule="auto"/>
        <w:rPr>
          <w:rFonts w:cstheme="minorHAnsi"/>
          <w:sz w:val="19"/>
          <w:szCs w:val="19"/>
        </w:rPr>
      </w:pPr>
    </w:p>
    <w:p w14:paraId="64EA3C77" w14:textId="0111343C" w:rsidR="00D94FA4" w:rsidRDefault="002A10F6" w:rsidP="002A10F6">
      <w:pPr>
        <w:autoSpaceDE w:val="0"/>
        <w:autoSpaceDN w:val="0"/>
        <w:adjustRightInd w:val="0"/>
        <w:spacing w:after="0" w:line="240" w:lineRule="auto"/>
        <w:rPr>
          <w:rFonts w:cstheme="minorHAnsi"/>
          <w:sz w:val="19"/>
          <w:szCs w:val="19"/>
        </w:rPr>
      </w:pPr>
      <w:r w:rsidRPr="00AD6CA3">
        <w:rPr>
          <w:rFonts w:cstheme="minorHAnsi"/>
          <w:sz w:val="19"/>
          <w:szCs w:val="19"/>
        </w:rPr>
        <w:t xml:space="preserve">Indien Inschrijver gebruik wil maken van de mogelijkheid om documentatie in te zien, dient Inschrijver uiterlijk </w:t>
      </w:r>
      <w:r w:rsidR="00421F55">
        <w:rPr>
          <w:rFonts w:cstheme="minorHAnsi"/>
          <w:sz w:val="19"/>
          <w:szCs w:val="19"/>
        </w:rPr>
        <w:t>24</w:t>
      </w:r>
      <w:r w:rsidR="00AD6CA3" w:rsidRPr="00AD6CA3">
        <w:rPr>
          <w:rFonts w:cstheme="minorHAnsi"/>
          <w:sz w:val="19"/>
          <w:szCs w:val="19"/>
        </w:rPr>
        <w:t xml:space="preserve"> maart 2022</w:t>
      </w:r>
      <w:r w:rsidRPr="00AD6CA3">
        <w:rPr>
          <w:rFonts w:cstheme="minorHAnsi"/>
          <w:sz w:val="19"/>
          <w:szCs w:val="19"/>
        </w:rPr>
        <w:t xml:space="preserve"> uiterlijk 16:00 de namen van de vertegenwoordiger(s) van Inschrijver via de berichtenmodule van TenderNed op te geven. Indien Inschrijver hiervan geen gebruik wenst te maken dan wordt Inschrijver verzocht om dit eveneens uiterlijk </w:t>
      </w:r>
      <w:r w:rsidR="00421F55">
        <w:rPr>
          <w:rFonts w:cstheme="minorHAnsi"/>
          <w:sz w:val="19"/>
          <w:szCs w:val="19"/>
        </w:rPr>
        <w:t>24</w:t>
      </w:r>
      <w:r w:rsidR="00CE4A41">
        <w:rPr>
          <w:rFonts w:cstheme="minorHAnsi"/>
          <w:sz w:val="19"/>
          <w:szCs w:val="19"/>
        </w:rPr>
        <w:t xml:space="preserve"> maart 2022 </w:t>
      </w:r>
      <w:r w:rsidRPr="00AD6CA3">
        <w:rPr>
          <w:rFonts w:cstheme="minorHAnsi"/>
          <w:sz w:val="19"/>
          <w:szCs w:val="19"/>
        </w:rPr>
        <w:t>uiterlijk 16:00 via de berichtenmodule van TenderNed aan te geven.</w:t>
      </w:r>
    </w:p>
    <w:p w14:paraId="091E8BEF" w14:textId="77777777" w:rsidR="002A10F6" w:rsidRPr="00D1266F" w:rsidRDefault="002A10F6" w:rsidP="002A10F6">
      <w:pPr>
        <w:autoSpaceDE w:val="0"/>
        <w:autoSpaceDN w:val="0"/>
        <w:adjustRightInd w:val="0"/>
        <w:spacing w:after="0" w:line="240" w:lineRule="auto"/>
        <w:rPr>
          <w:rFonts w:cstheme="minorHAnsi"/>
          <w:sz w:val="19"/>
          <w:szCs w:val="19"/>
        </w:rPr>
      </w:pPr>
    </w:p>
    <w:p w14:paraId="73EAF61C" w14:textId="77777777" w:rsidR="00D94FA4" w:rsidRDefault="002A10F6" w:rsidP="002A10F6">
      <w:pPr>
        <w:autoSpaceDE w:val="0"/>
        <w:autoSpaceDN w:val="0"/>
        <w:adjustRightInd w:val="0"/>
        <w:spacing w:after="0" w:line="240" w:lineRule="auto"/>
        <w:rPr>
          <w:rFonts w:cstheme="minorHAnsi"/>
          <w:sz w:val="19"/>
          <w:szCs w:val="19"/>
        </w:rPr>
      </w:pPr>
      <w:r w:rsidRPr="002A10F6">
        <w:rPr>
          <w:rFonts w:cstheme="minorHAnsi"/>
          <w:sz w:val="19"/>
          <w:szCs w:val="19"/>
        </w:rPr>
        <w:t xml:space="preserve">Per Inschrijver worden maximaal twee (2) vertegenwoordigers in de gelegenheid gesteld om deel te nemen aan de schouwing. Let er op dat de vertegenwoordigers een geldig identiteitsbewijs bij zich dienen te dragen, omdat anders de toegang tot de locatie geweigerd kan worden. </w:t>
      </w:r>
      <w:r w:rsidR="00CE4A41" w:rsidRPr="00CE4A41">
        <w:rPr>
          <w:rFonts w:cstheme="minorHAnsi"/>
          <w:sz w:val="19"/>
          <w:szCs w:val="19"/>
        </w:rPr>
        <w:t>Vanwege de vertrouwelijkheid van deze documentatie dient Inschrijver een Geheimhoudingsverklaring (t.b.v. NWO) te ondertekenen.</w:t>
      </w:r>
    </w:p>
    <w:p w14:paraId="17F08969" w14:textId="77777777" w:rsidR="002A10F6" w:rsidRPr="00D1266F" w:rsidRDefault="002A10F6" w:rsidP="002A10F6">
      <w:pPr>
        <w:autoSpaceDE w:val="0"/>
        <w:autoSpaceDN w:val="0"/>
        <w:adjustRightInd w:val="0"/>
        <w:spacing w:after="0" w:line="240" w:lineRule="auto"/>
        <w:rPr>
          <w:rFonts w:cstheme="minorHAnsi"/>
          <w:sz w:val="19"/>
          <w:szCs w:val="19"/>
        </w:rPr>
      </w:pPr>
    </w:p>
    <w:p w14:paraId="01D430BA" w14:textId="77777777" w:rsidR="00D94FA4" w:rsidRPr="00F32615" w:rsidRDefault="002A10F6" w:rsidP="00CE2718">
      <w:pPr>
        <w:pStyle w:val="Lijstalinea"/>
        <w:spacing w:line="240" w:lineRule="auto"/>
        <w:ind w:left="0"/>
        <w:rPr>
          <w:rFonts w:ascii="Calibri" w:hAnsi="Calibri" w:cs="Calibri"/>
          <w:sz w:val="19"/>
          <w:szCs w:val="18"/>
        </w:rPr>
      </w:pPr>
      <w:r w:rsidRPr="002A10F6">
        <w:rPr>
          <w:rFonts w:cstheme="minorHAnsi"/>
          <w:sz w:val="19"/>
          <w:szCs w:val="19"/>
        </w:rPr>
        <w:t>De schouw is een zogezegd “stille schouw”. Eventuele vragen van Inschrijvers dienen schriftelijk te worden gesteld en zullen ook slechts schriftelijk worden beantwoord in de Nota van Inlichtingen.</w:t>
      </w:r>
    </w:p>
    <w:p w14:paraId="445E1029" w14:textId="77777777" w:rsidR="00505CCB" w:rsidRPr="00CE2718" w:rsidRDefault="00A3023F" w:rsidP="00086B17">
      <w:pPr>
        <w:pStyle w:val="Kop2nw"/>
        <w:numPr>
          <w:ilvl w:val="0"/>
          <w:numId w:val="0"/>
        </w:numPr>
        <w:tabs>
          <w:tab w:val="clear" w:pos="357"/>
        </w:tabs>
        <w:ind w:left="567" w:hanging="567"/>
        <w:rPr>
          <w:szCs w:val="36"/>
        </w:rPr>
      </w:pPr>
      <w:r>
        <w:rPr>
          <w:szCs w:val="36"/>
        </w:rPr>
        <w:lastRenderedPageBreak/>
        <w:t>2.5</w:t>
      </w:r>
      <w:r w:rsidR="007613F5" w:rsidRPr="00CE2718">
        <w:rPr>
          <w:szCs w:val="36"/>
        </w:rPr>
        <w:tab/>
      </w:r>
      <w:r w:rsidR="00922EAF" w:rsidRPr="00CE2718">
        <w:rPr>
          <w:szCs w:val="36"/>
        </w:rPr>
        <w:t>Communicatie</w:t>
      </w:r>
    </w:p>
    <w:p w14:paraId="679EBE66" w14:textId="77777777" w:rsidR="004F43E2" w:rsidRPr="00A053FD" w:rsidRDefault="004F43E2" w:rsidP="004F43E2">
      <w:pPr>
        <w:autoSpaceDE w:val="0"/>
        <w:autoSpaceDN w:val="0"/>
        <w:adjustRightInd w:val="0"/>
        <w:spacing w:after="0" w:line="240" w:lineRule="auto"/>
        <w:rPr>
          <w:rStyle w:val="Zwaar"/>
        </w:rPr>
      </w:pPr>
      <w:r w:rsidRPr="00A053FD">
        <w:rPr>
          <w:rStyle w:val="Zwaar"/>
        </w:rPr>
        <w:t>Alle communicatie met betrekking tot deze aanbesteding dient te allen tijde digitaal via TenderNed te verlopen. Elke poging om op een andere wijze informatie te krijgen en/of elke poging om de al dan niet bij deze aanbesteding betrokken medewerkers te beïnvloeden, op welke wijze dan ook, kan tot Uitsluiting leiden.</w:t>
      </w:r>
    </w:p>
    <w:p w14:paraId="4FFB472A" w14:textId="77777777" w:rsidR="004F43E2" w:rsidRPr="00A053FD" w:rsidRDefault="004F43E2" w:rsidP="004F43E2">
      <w:pPr>
        <w:autoSpaceDE w:val="0"/>
        <w:autoSpaceDN w:val="0"/>
        <w:adjustRightInd w:val="0"/>
        <w:spacing w:after="0" w:line="240" w:lineRule="auto"/>
        <w:rPr>
          <w:rStyle w:val="Zwaar"/>
        </w:rPr>
      </w:pPr>
    </w:p>
    <w:p w14:paraId="75E5F69D" w14:textId="77777777" w:rsidR="004F43E2" w:rsidRPr="00A053FD" w:rsidRDefault="004F43E2" w:rsidP="004F43E2">
      <w:pPr>
        <w:autoSpaceDE w:val="0"/>
        <w:autoSpaceDN w:val="0"/>
        <w:adjustRightInd w:val="0"/>
        <w:spacing w:after="0" w:line="240" w:lineRule="auto"/>
        <w:rPr>
          <w:rStyle w:val="Zwaar"/>
        </w:rPr>
      </w:pPr>
      <w:r w:rsidRPr="00A053FD">
        <w:rPr>
          <w:rStyle w:val="Zwaar"/>
        </w:rPr>
        <w:t>Alternatief TenderNed:</w:t>
      </w:r>
    </w:p>
    <w:p w14:paraId="1232D581" w14:textId="77777777" w:rsidR="004F43E2" w:rsidRPr="00A053FD" w:rsidRDefault="004F43E2" w:rsidP="004F43E2">
      <w:pPr>
        <w:autoSpaceDE w:val="0"/>
        <w:autoSpaceDN w:val="0"/>
        <w:adjustRightInd w:val="0"/>
        <w:spacing w:after="0" w:line="240" w:lineRule="auto"/>
        <w:rPr>
          <w:rStyle w:val="Zwaar"/>
        </w:rPr>
      </w:pPr>
      <w:r w:rsidRPr="00A053FD">
        <w:rPr>
          <w:rStyle w:val="Zwaar"/>
        </w:rPr>
        <w:t>Correspondentie met betrekking tot deze aanbestedingsprocedure verloopt uitsluitend via TenderNed, tenzij uitdrukkelijk anders bepaald in het geval van niet-beschikbaarheid van TenderNed vanwege een algemene storing aan het systeem.</w:t>
      </w:r>
    </w:p>
    <w:p w14:paraId="43358211" w14:textId="77777777" w:rsidR="004F43E2" w:rsidRPr="00A053FD" w:rsidRDefault="004F43E2" w:rsidP="004F43E2">
      <w:pPr>
        <w:autoSpaceDE w:val="0"/>
        <w:autoSpaceDN w:val="0"/>
        <w:adjustRightInd w:val="0"/>
        <w:spacing w:after="0" w:line="240" w:lineRule="auto"/>
        <w:rPr>
          <w:rStyle w:val="Zwaar"/>
        </w:rPr>
      </w:pPr>
    </w:p>
    <w:p w14:paraId="76CB9599" w14:textId="77777777" w:rsidR="004F43E2" w:rsidRPr="00A053FD" w:rsidRDefault="004F43E2" w:rsidP="004F43E2">
      <w:pPr>
        <w:autoSpaceDE w:val="0"/>
        <w:autoSpaceDN w:val="0"/>
        <w:adjustRightInd w:val="0"/>
        <w:spacing w:after="0" w:line="240" w:lineRule="auto"/>
        <w:rPr>
          <w:rStyle w:val="Zwaar"/>
        </w:rPr>
      </w:pPr>
      <w:r w:rsidRPr="00A053FD">
        <w:rPr>
          <w:rStyle w:val="Zwaar"/>
        </w:rPr>
        <w:t xml:space="preserve">De algemene </w:t>
      </w:r>
      <w:proofErr w:type="spellStart"/>
      <w:r w:rsidRPr="00A053FD">
        <w:rPr>
          <w:rStyle w:val="Zwaar"/>
        </w:rPr>
        <w:t>contactgevens</w:t>
      </w:r>
      <w:proofErr w:type="spellEnd"/>
      <w:r w:rsidRPr="00A053FD">
        <w:rPr>
          <w:rStyle w:val="Zwaar"/>
        </w:rPr>
        <w:t xml:space="preserve"> zijn:</w:t>
      </w:r>
    </w:p>
    <w:p w14:paraId="7B36FD19" w14:textId="77777777" w:rsidR="004F43E2" w:rsidRPr="00A053FD" w:rsidRDefault="004F43E2" w:rsidP="004F43E2">
      <w:pPr>
        <w:autoSpaceDE w:val="0"/>
        <w:autoSpaceDN w:val="0"/>
        <w:adjustRightInd w:val="0"/>
        <w:spacing w:after="0" w:line="240" w:lineRule="auto"/>
        <w:rPr>
          <w:rStyle w:val="Zwaar"/>
        </w:rPr>
      </w:pPr>
      <w:r w:rsidRPr="00A053FD">
        <w:rPr>
          <w:rStyle w:val="Zwaar"/>
        </w:rPr>
        <w:t xml:space="preserve">NWO-I </w:t>
      </w:r>
    </w:p>
    <w:p w14:paraId="0798A54A" w14:textId="77777777" w:rsidR="004F43E2" w:rsidRPr="00A053FD" w:rsidRDefault="004F43E2" w:rsidP="004F43E2">
      <w:pPr>
        <w:autoSpaceDE w:val="0"/>
        <w:autoSpaceDN w:val="0"/>
        <w:adjustRightInd w:val="0"/>
        <w:spacing w:after="0" w:line="240" w:lineRule="auto"/>
        <w:rPr>
          <w:rStyle w:val="Zwaar"/>
        </w:rPr>
      </w:pPr>
      <w:proofErr w:type="spellStart"/>
      <w:r w:rsidRPr="00A053FD">
        <w:rPr>
          <w:rStyle w:val="Zwaar"/>
        </w:rPr>
        <w:t>Winthontlaan</w:t>
      </w:r>
      <w:proofErr w:type="spellEnd"/>
      <w:r w:rsidRPr="00A053FD">
        <w:rPr>
          <w:rStyle w:val="Zwaar"/>
        </w:rPr>
        <w:t xml:space="preserve"> 2</w:t>
      </w:r>
    </w:p>
    <w:p w14:paraId="0609CF71" w14:textId="77777777" w:rsidR="004F43E2" w:rsidRPr="00A053FD" w:rsidRDefault="004F43E2" w:rsidP="004F43E2">
      <w:pPr>
        <w:autoSpaceDE w:val="0"/>
        <w:autoSpaceDN w:val="0"/>
        <w:adjustRightInd w:val="0"/>
        <w:spacing w:after="0" w:line="240" w:lineRule="auto"/>
        <w:rPr>
          <w:rStyle w:val="Zwaar"/>
        </w:rPr>
      </w:pPr>
      <w:r w:rsidRPr="00A053FD">
        <w:rPr>
          <w:rStyle w:val="Zwaar"/>
        </w:rPr>
        <w:t>3526 KV  UTRECHT</w:t>
      </w:r>
    </w:p>
    <w:p w14:paraId="4167E76F" w14:textId="77777777" w:rsidR="004F43E2" w:rsidRPr="00A053FD" w:rsidRDefault="004F43E2" w:rsidP="004F43E2">
      <w:pPr>
        <w:autoSpaceDE w:val="0"/>
        <w:autoSpaceDN w:val="0"/>
        <w:adjustRightInd w:val="0"/>
        <w:spacing w:after="0" w:line="240" w:lineRule="auto"/>
        <w:rPr>
          <w:rStyle w:val="Zwaar"/>
        </w:rPr>
      </w:pPr>
    </w:p>
    <w:p w14:paraId="4A266ECE" w14:textId="77777777" w:rsidR="004F43E2" w:rsidRPr="00A053FD" w:rsidRDefault="004F43E2" w:rsidP="004F43E2">
      <w:pPr>
        <w:autoSpaceDE w:val="0"/>
        <w:autoSpaceDN w:val="0"/>
        <w:adjustRightInd w:val="0"/>
        <w:spacing w:after="0" w:line="240" w:lineRule="auto"/>
        <w:rPr>
          <w:rStyle w:val="Zwaar"/>
        </w:rPr>
      </w:pPr>
      <w:r w:rsidRPr="00A053FD">
        <w:rPr>
          <w:rStyle w:val="Zwaar"/>
        </w:rPr>
        <w:t>Indien u een e-mail wilt sturen kunt u die richten aan: aanbestedingen@nwo.nl</w:t>
      </w:r>
    </w:p>
    <w:p w14:paraId="3F75BABD" w14:textId="77777777" w:rsidR="002922B8" w:rsidRPr="00CE2718" w:rsidRDefault="00A3023F" w:rsidP="00086B17">
      <w:pPr>
        <w:pStyle w:val="Kop2nw"/>
        <w:numPr>
          <w:ilvl w:val="0"/>
          <w:numId w:val="0"/>
        </w:numPr>
        <w:tabs>
          <w:tab w:val="clear" w:pos="357"/>
        </w:tabs>
        <w:ind w:left="567" w:hanging="567"/>
        <w:rPr>
          <w:szCs w:val="36"/>
        </w:rPr>
      </w:pPr>
      <w:r>
        <w:rPr>
          <w:szCs w:val="36"/>
        </w:rPr>
        <w:t>2.6</w:t>
      </w:r>
      <w:r w:rsidR="002922B8" w:rsidRPr="00CE2718">
        <w:rPr>
          <w:szCs w:val="36"/>
        </w:rPr>
        <w:tab/>
      </w:r>
      <w:r w:rsidR="007B6455" w:rsidRPr="00CE2718">
        <w:rPr>
          <w:szCs w:val="36"/>
        </w:rPr>
        <w:t>Nota van inlichtingen</w:t>
      </w:r>
    </w:p>
    <w:p w14:paraId="2289BFB3" w14:textId="142A51B9" w:rsidR="00255B66" w:rsidRPr="00D62519" w:rsidRDefault="00255B66" w:rsidP="00CE2718">
      <w:pPr>
        <w:autoSpaceDE w:val="0"/>
        <w:autoSpaceDN w:val="0"/>
        <w:adjustRightInd w:val="0"/>
        <w:spacing w:after="0" w:line="240" w:lineRule="auto"/>
        <w:rPr>
          <w:rFonts w:ascii="Calibri" w:hAnsi="Calibri" w:cs="Calibri"/>
          <w:sz w:val="19"/>
        </w:rPr>
      </w:pPr>
      <w:r w:rsidRPr="00F32615">
        <w:rPr>
          <w:rFonts w:ascii="Calibri" w:hAnsi="Calibri" w:cs="Calibri"/>
          <w:sz w:val="19"/>
        </w:rPr>
        <w:t xml:space="preserve">Vragen met betrekking tot de Aanbestedingsdocumenten dienen </w:t>
      </w:r>
      <w:r w:rsidR="003E7C72" w:rsidRPr="00F32615">
        <w:rPr>
          <w:rFonts w:ascii="Calibri" w:hAnsi="Calibri" w:cs="Calibri"/>
          <w:sz w:val="19"/>
        </w:rPr>
        <w:t xml:space="preserve">uiterlijk op </w:t>
      </w:r>
      <w:r w:rsidR="009B5FC8">
        <w:rPr>
          <w:rFonts w:ascii="Calibri" w:hAnsi="Calibri" w:cs="Calibri"/>
          <w:sz w:val="19"/>
        </w:rPr>
        <w:t>4 april</w:t>
      </w:r>
      <w:r w:rsidR="00FD3446" w:rsidRPr="00FE7906">
        <w:rPr>
          <w:rFonts w:ascii="Calibri" w:hAnsi="Calibri" w:cs="Calibri"/>
          <w:sz w:val="19"/>
        </w:rPr>
        <w:t xml:space="preserve"> 2022, uiterlijk 10.00</w:t>
      </w:r>
      <w:r w:rsidR="003E7C72" w:rsidRPr="00FE7906">
        <w:rPr>
          <w:rFonts w:ascii="Calibri" w:hAnsi="Calibri" w:cs="Calibri"/>
          <w:sz w:val="19"/>
        </w:rPr>
        <w:t xml:space="preserve"> </w:t>
      </w:r>
      <w:r w:rsidR="003E7C72" w:rsidRPr="00F32615">
        <w:rPr>
          <w:rFonts w:ascii="Calibri" w:hAnsi="Calibri" w:cs="Calibri"/>
          <w:sz w:val="19"/>
        </w:rPr>
        <w:t xml:space="preserve">via </w:t>
      </w:r>
      <w:r w:rsidR="002A10F6">
        <w:rPr>
          <w:rFonts w:ascii="Calibri" w:hAnsi="Calibri" w:cs="Calibri"/>
          <w:sz w:val="19"/>
        </w:rPr>
        <w:t>TenderNed</w:t>
      </w:r>
      <w:r w:rsidR="003E7C72" w:rsidRPr="00F32615">
        <w:rPr>
          <w:rFonts w:ascii="Calibri" w:hAnsi="Calibri" w:cs="Calibri"/>
          <w:sz w:val="19"/>
        </w:rPr>
        <w:t xml:space="preserve"> te </w:t>
      </w:r>
      <w:r w:rsidR="003E7C72" w:rsidRPr="00D62519">
        <w:rPr>
          <w:rFonts w:ascii="Calibri" w:hAnsi="Calibri" w:cs="Calibri"/>
          <w:sz w:val="19"/>
        </w:rPr>
        <w:t xml:space="preserve">zijn ingediend. </w:t>
      </w:r>
      <w:r w:rsidR="00C862A8" w:rsidRPr="00D62519">
        <w:rPr>
          <w:rFonts w:ascii="Calibri" w:hAnsi="Calibri" w:cs="Calibri"/>
          <w:sz w:val="19"/>
        </w:rPr>
        <w:t xml:space="preserve">Inschrijver is verplicht om hiervoor het </w:t>
      </w:r>
      <w:r w:rsidR="00961E22" w:rsidRPr="00D62519">
        <w:rPr>
          <w:rFonts w:ascii="Calibri" w:hAnsi="Calibri" w:cs="Calibri"/>
          <w:sz w:val="19"/>
        </w:rPr>
        <w:t>“</w:t>
      </w:r>
      <w:r w:rsidR="00C862A8" w:rsidRPr="00D62519">
        <w:rPr>
          <w:rFonts w:ascii="Calibri" w:hAnsi="Calibri" w:cs="Calibri"/>
          <w:sz w:val="19"/>
        </w:rPr>
        <w:t xml:space="preserve">Standaardformulier </w:t>
      </w:r>
      <w:r w:rsidR="00961E22" w:rsidRPr="00D62519">
        <w:rPr>
          <w:rFonts w:ascii="Calibri" w:hAnsi="Calibri" w:cs="Calibri"/>
          <w:sz w:val="19"/>
        </w:rPr>
        <w:t>indienen vragen”</w:t>
      </w:r>
      <w:r w:rsidR="00C862A8" w:rsidRPr="00D62519">
        <w:rPr>
          <w:rFonts w:ascii="Calibri" w:hAnsi="Calibri" w:cs="Calibri"/>
          <w:sz w:val="19"/>
        </w:rPr>
        <w:t xml:space="preserve"> </w:t>
      </w:r>
      <w:r w:rsidR="00961E22" w:rsidRPr="00D62519">
        <w:rPr>
          <w:rFonts w:ascii="Calibri" w:hAnsi="Calibri" w:cs="Calibri"/>
          <w:sz w:val="19"/>
        </w:rPr>
        <w:t xml:space="preserve">in bijlage </w:t>
      </w:r>
      <w:r w:rsidR="00D62519" w:rsidRPr="00D62519">
        <w:rPr>
          <w:rFonts w:ascii="Calibri" w:hAnsi="Calibri" w:cs="Calibri"/>
          <w:sz w:val="19"/>
        </w:rPr>
        <w:t>A</w:t>
      </w:r>
      <w:r w:rsidR="00961E22" w:rsidRPr="00D62519">
        <w:rPr>
          <w:rFonts w:ascii="Calibri" w:hAnsi="Calibri" w:cs="Calibri"/>
          <w:sz w:val="19"/>
        </w:rPr>
        <w:t xml:space="preserve"> </w:t>
      </w:r>
      <w:r w:rsidR="00C862A8" w:rsidRPr="00D62519">
        <w:rPr>
          <w:rFonts w:ascii="Calibri" w:hAnsi="Calibri" w:cs="Calibri"/>
          <w:sz w:val="19"/>
        </w:rPr>
        <w:t xml:space="preserve">te gebruiken en in Word format in te dienen. </w:t>
      </w:r>
    </w:p>
    <w:p w14:paraId="198C041B" w14:textId="77777777" w:rsidR="00C862A8" w:rsidRPr="00F32615" w:rsidRDefault="00C862A8" w:rsidP="00CE2718">
      <w:pPr>
        <w:autoSpaceDE w:val="0"/>
        <w:autoSpaceDN w:val="0"/>
        <w:adjustRightInd w:val="0"/>
        <w:spacing w:after="0" w:line="240" w:lineRule="auto"/>
        <w:rPr>
          <w:rFonts w:ascii="Calibri" w:hAnsi="Calibri" w:cs="Calibri"/>
          <w:sz w:val="19"/>
        </w:rPr>
      </w:pPr>
    </w:p>
    <w:p w14:paraId="2B863DA0" w14:textId="52D5A34A" w:rsidR="00D86350" w:rsidRPr="00F32615" w:rsidRDefault="00C862A8" w:rsidP="00CE2718">
      <w:pPr>
        <w:pStyle w:val="opsomming-cijfersjustitie"/>
        <w:tabs>
          <w:tab w:val="clear" w:pos="0"/>
          <w:tab w:val="clear" w:pos="454"/>
          <w:tab w:val="clear" w:pos="2268"/>
          <w:tab w:val="clear" w:pos="2722"/>
          <w:tab w:val="clear" w:pos="3175"/>
          <w:tab w:val="clear" w:pos="3629"/>
          <w:tab w:val="clear" w:pos="4082"/>
          <w:tab w:val="left" w:pos="680"/>
          <w:tab w:val="left" w:pos="709"/>
          <w:tab w:val="left" w:pos="1134"/>
          <w:tab w:val="left" w:pos="1588"/>
          <w:tab w:val="left" w:pos="2041"/>
        </w:tabs>
        <w:spacing w:line="240" w:lineRule="auto"/>
        <w:ind w:left="0" w:firstLine="0"/>
        <w:rPr>
          <w:rFonts w:ascii="Calibri" w:eastAsiaTheme="minorHAnsi" w:hAnsi="Calibri" w:cs="Calibri"/>
          <w:sz w:val="19"/>
          <w:szCs w:val="22"/>
          <w:lang w:eastAsia="en-US"/>
        </w:rPr>
      </w:pPr>
      <w:r w:rsidRPr="00F32615">
        <w:rPr>
          <w:rFonts w:ascii="Calibri" w:eastAsiaTheme="minorHAnsi" w:hAnsi="Calibri" w:cs="Calibri"/>
          <w:sz w:val="19"/>
          <w:szCs w:val="22"/>
          <w:lang w:eastAsia="en-US"/>
        </w:rPr>
        <w:t xml:space="preserve">Alle tijdig en op de juiste wijze ingediende verzoeken tot nadere informatie zullen door de Aanbestedende dienst geanonimiseerd worden beantwoord en uiterlijk op </w:t>
      </w:r>
      <w:r w:rsidR="00FE7906" w:rsidRPr="00FE7906">
        <w:rPr>
          <w:rFonts w:ascii="Calibri" w:hAnsi="Calibri" w:cs="Calibri"/>
          <w:sz w:val="19"/>
        </w:rPr>
        <w:t>1</w:t>
      </w:r>
      <w:r w:rsidR="009B5FC8">
        <w:rPr>
          <w:rFonts w:ascii="Calibri" w:hAnsi="Calibri" w:cs="Calibri"/>
          <w:sz w:val="19"/>
        </w:rPr>
        <w:t>8</w:t>
      </w:r>
      <w:r w:rsidR="00FE7906" w:rsidRPr="00FE7906">
        <w:rPr>
          <w:rFonts w:ascii="Calibri" w:hAnsi="Calibri" w:cs="Calibri"/>
          <w:sz w:val="19"/>
        </w:rPr>
        <w:t xml:space="preserve"> april 2022</w:t>
      </w:r>
      <w:r w:rsidRPr="00FE7906">
        <w:rPr>
          <w:rFonts w:ascii="Calibri" w:eastAsiaTheme="minorHAnsi" w:hAnsi="Calibri" w:cs="Calibri"/>
          <w:sz w:val="19"/>
          <w:szCs w:val="22"/>
          <w:lang w:eastAsia="en-US"/>
        </w:rPr>
        <w:t xml:space="preserve"> via </w:t>
      </w:r>
      <w:r w:rsidR="002A10F6" w:rsidRPr="00FE7906">
        <w:rPr>
          <w:rFonts w:ascii="Calibri" w:eastAsiaTheme="minorHAnsi" w:hAnsi="Calibri" w:cs="Calibri"/>
          <w:sz w:val="19"/>
          <w:szCs w:val="22"/>
          <w:lang w:eastAsia="en-US"/>
        </w:rPr>
        <w:t>TenderNed</w:t>
      </w:r>
      <w:r w:rsidRPr="00FE7906">
        <w:rPr>
          <w:rFonts w:ascii="Calibri" w:eastAsiaTheme="minorHAnsi" w:hAnsi="Calibri" w:cs="Calibri"/>
          <w:sz w:val="19"/>
          <w:szCs w:val="22"/>
          <w:lang w:eastAsia="en-US"/>
        </w:rPr>
        <w:t xml:space="preserve"> aan alle Inschrijvers beschikbaar worden gesteld middels een Nota van Inlichtingen. Na </w:t>
      </w:r>
      <w:r w:rsidR="009B5FC8">
        <w:rPr>
          <w:rFonts w:ascii="Calibri" w:hAnsi="Calibri" w:cs="Calibri"/>
          <w:sz w:val="19"/>
        </w:rPr>
        <w:t>4 april</w:t>
      </w:r>
      <w:r w:rsidR="00FE7906" w:rsidRPr="00FE7906">
        <w:rPr>
          <w:rFonts w:ascii="Calibri" w:hAnsi="Calibri" w:cs="Calibri"/>
          <w:sz w:val="19"/>
        </w:rPr>
        <w:t xml:space="preserve"> 2022, uiterlijk 10.00</w:t>
      </w:r>
      <w:r w:rsidRPr="00FE7906">
        <w:rPr>
          <w:rFonts w:ascii="Calibri" w:hAnsi="Calibri" w:cs="Calibri"/>
          <w:sz w:val="19"/>
        </w:rPr>
        <w:t xml:space="preserve"> </w:t>
      </w:r>
      <w:r w:rsidRPr="00FE7906">
        <w:rPr>
          <w:rFonts w:ascii="Calibri" w:eastAsiaTheme="minorHAnsi" w:hAnsi="Calibri" w:cs="Calibri"/>
          <w:sz w:val="19"/>
          <w:szCs w:val="22"/>
          <w:lang w:eastAsia="en-US"/>
        </w:rPr>
        <w:t xml:space="preserve">heeft de Inschrijver zijn recht ten aanzien van het inwinnen van informatie of het doen van voorstellen verwerkt. </w:t>
      </w:r>
      <w:r w:rsidRPr="00F32615">
        <w:rPr>
          <w:rFonts w:ascii="Calibri" w:eastAsiaTheme="minorHAnsi" w:hAnsi="Calibri" w:cs="Calibri"/>
          <w:sz w:val="19"/>
          <w:szCs w:val="22"/>
          <w:lang w:eastAsia="en-US"/>
        </w:rPr>
        <w:t xml:space="preserve">Vragen en wijzigingsvoorstellen die na deze termijn via </w:t>
      </w:r>
      <w:r w:rsidR="002A10F6">
        <w:rPr>
          <w:rFonts w:ascii="Calibri" w:eastAsiaTheme="minorHAnsi" w:hAnsi="Calibri" w:cs="Calibri"/>
          <w:sz w:val="19"/>
          <w:szCs w:val="22"/>
          <w:lang w:eastAsia="en-US"/>
        </w:rPr>
        <w:t>TenderNed</w:t>
      </w:r>
      <w:r w:rsidRPr="00F32615">
        <w:rPr>
          <w:rFonts w:ascii="Calibri" w:eastAsiaTheme="minorHAnsi" w:hAnsi="Calibri" w:cs="Calibri"/>
          <w:sz w:val="19"/>
          <w:szCs w:val="22"/>
          <w:lang w:eastAsia="en-US"/>
        </w:rPr>
        <w:t xml:space="preserve"> worden ontvangen en vragen en wijzigings- en afwijkingsvoorstellen die niet conform de in deze paragraaf vermelde procedure zijn ingediend, worden niet meer in behandeling genomen, behalve als een situatie zich voordoet die van wezenlijk belang is voor de in te dienen Inschrijvingen.</w:t>
      </w:r>
    </w:p>
    <w:p w14:paraId="57F6F758" w14:textId="77777777" w:rsidR="00C862A8" w:rsidRPr="00F32615" w:rsidRDefault="00C862A8" w:rsidP="00CE2718">
      <w:pPr>
        <w:pStyle w:val="opsomming-cijfersjustitie"/>
        <w:tabs>
          <w:tab w:val="clear" w:pos="0"/>
          <w:tab w:val="clear" w:pos="454"/>
          <w:tab w:val="clear" w:pos="2268"/>
          <w:tab w:val="clear" w:pos="2722"/>
          <w:tab w:val="clear" w:pos="3175"/>
          <w:tab w:val="clear" w:pos="3629"/>
          <w:tab w:val="clear" w:pos="4082"/>
          <w:tab w:val="left" w:pos="680"/>
          <w:tab w:val="left" w:pos="709"/>
          <w:tab w:val="left" w:pos="1134"/>
          <w:tab w:val="left" w:pos="1588"/>
          <w:tab w:val="left" w:pos="2041"/>
        </w:tabs>
        <w:spacing w:line="240" w:lineRule="auto"/>
        <w:ind w:left="0" w:firstLine="0"/>
        <w:rPr>
          <w:rFonts w:ascii="Calibri" w:eastAsiaTheme="minorHAnsi" w:hAnsi="Calibri" w:cs="Calibri"/>
          <w:sz w:val="19"/>
          <w:szCs w:val="22"/>
          <w:lang w:eastAsia="en-US"/>
        </w:rPr>
      </w:pPr>
    </w:p>
    <w:p w14:paraId="387BCB1A" w14:textId="77777777" w:rsidR="00C862A8" w:rsidRPr="00F32615" w:rsidRDefault="00C862A8" w:rsidP="00CE2718">
      <w:pPr>
        <w:tabs>
          <w:tab w:val="left" w:pos="709"/>
        </w:tabs>
        <w:spacing w:line="240" w:lineRule="auto"/>
        <w:ind w:right="-142"/>
        <w:rPr>
          <w:rFonts w:ascii="Calibri" w:hAnsi="Calibri" w:cs="Calibri"/>
          <w:sz w:val="19"/>
        </w:rPr>
      </w:pPr>
      <w:r w:rsidRPr="00F32615">
        <w:rPr>
          <w:rFonts w:ascii="Calibri" w:hAnsi="Calibri" w:cs="Calibri"/>
          <w:sz w:val="19"/>
        </w:rPr>
        <w:t xml:space="preserve">Een Inschrijver kan de Aanbestedende dienst verzoeken om bepaalde informatie niet in de Nota van Inlichtingen op te nemen, indien openbaarmaking van deze informatie schade zou toebrengen aan de gerechtvaardigde economische belangen van de Inschrijver. In dat geval kan de Aanbestedende dienst aan Inschrijver individuele inlichtingen verstrekken. </w:t>
      </w:r>
    </w:p>
    <w:p w14:paraId="002B8003" w14:textId="77777777" w:rsidR="00255B66" w:rsidRPr="00F32615" w:rsidRDefault="00C862A8" w:rsidP="00CE2718">
      <w:pPr>
        <w:tabs>
          <w:tab w:val="left" w:pos="709"/>
        </w:tabs>
        <w:spacing w:line="240" w:lineRule="auto"/>
        <w:ind w:right="-142"/>
        <w:rPr>
          <w:rFonts w:ascii="Calibri" w:hAnsi="Calibri" w:cs="Calibri"/>
          <w:sz w:val="19"/>
        </w:rPr>
      </w:pPr>
      <w:r w:rsidRPr="00F32615">
        <w:rPr>
          <w:rFonts w:ascii="Calibri" w:hAnsi="Calibri" w:cs="Calibri"/>
          <w:sz w:val="19"/>
        </w:rPr>
        <w:t>Inschrijver kan geen rechten ontlenen aan mondeling gedane uitspraken van de Aanbestedende dienst.</w:t>
      </w:r>
    </w:p>
    <w:p w14:paraId="1FDAA538" w14:textId="77777777" w:rsidR="00486AAE" w:rsidRPr="00F32615" w:rsidRDefault="00486AAE" w:rsidP="00CE2718">
      <w:pPr>
        <w:rPr>
          <w:rFonts w:ascii="Calibri" w:hAnsi="Calibri" w:cs="Calibri"/>
          <w:sz w:val="19"/>
        </w:rPr>
      </w:pPr>
      <w:r w:rsidRPr="00F32615">
        <w:rPr>
          <w:rFonts w:ascii="Calibri" w:hAnsi="Calibri" w:cs="Calibri"/>
          <w:sz w:val="19"/>
        </w:rPr>
        <w:t xml:space="preserve">De tijdige ontvangst na verzending van zowel de vragen als de Nota van inlichtingen valt buiten de verantwoordelijkheid van de Aanbestedende dienst.  </w:t>
      </w:r>
    </w:p>
    <w:p w14:paraId="22011CAE" w14:textId="77777777" w:rsidR="00F9324A" w:rsidRPr="00CE2718" w:rsidRDefault="00A3023F" w:rsidP="008C3629">
      <w:pPr>
        <w:pStyle w:val="Kop2nw"/>
        <w:numPr>
          <w:ilvl w:val="0"/>
          <w:numId w:val="0"/>
        </w:numPr>
        <w:tabs>
          <w:tab w:val="clear" w:pos="357"/>
        </w:tabs>
        <w:ind w:left="709" w:hanging="709"/>
        <w:rPr>
          <w:szCs w:val="36"/>
        </w:rPr>
      </w:pPr>
      <w:r>
        <w:rPr>
          <w:szCs w:val="36"/>
        </w:rPr>
        <w:t>2.7</w:t>
      </w:r>
      <w:r w:rsidR="00F9324A" w:rsidRPr="00CE2718">
        <w:rPr>
          <w:b/>
          <w:szCs w:val="36"/>
        </w:rPr>
        <w:tab/>
      </w:r>
      <w:bookmarkStart w:id="17" w:name="_Toc345687472"/>
      <w:bookmarkStart w:id="18" w:name="_Toc370369774"/>
      <w:r w:rsidR="00F9324A" w:rsidRPr="00CE2718">
        <w:rPr>
          <w:szCs w:val="36"/>
        </w:rPr>
        <w:t>Rangorde documenten</w:t>
      </w:r>
      <w:bookmarkEnd w:id="17"/>
      <w:bookmarkEnd w:id="18"/>
    </w:p>
    <w:p w14:paraId="1FB5FE14" w14:textId="77777777" w:rsidR="00F9324A" w:rsidRPr="00F32615" w:rsidRDefault="00F9324A" w:rsidP="00CE2718">
      <w:pPr>
        <w:pStyle w:val="opsomming-cijfersjustitie"/>
        <w:tabs>
          <w:tab w:val="clear" w:pos="454"/>
          <w:tab w:val="clear" w:pos="643"/>
          <w:tab w:val="clear" w:pos="2268"/>
          <w:tab w:val="clear" w:pos="2722"/>
          <w:tab w:val="clear" w:pos="3175"/>
          <w:tab w:val="clear" w:pos="3629"/>
          <w:tab w:val="clear" w:pos="4082"/>
          <w:tab w:val="left" w:pos="0"/>
          <w:tab w:val="left" w:pos="1134"/>
          <w:tab w:val="left" w:pos="1588"/>
          <w:tab w:val="left" w:pos="2041"/>
        </w:tabs>
        <w:spacing w:line="240" w:lineRule="auto"/>
        <w:ind w:left="0" w:firstLine="0"/>
        <w:rPr>
          <w:rFonts w:ascii="Calibri" w:eastAsiaTheme="minorHAnsi" w:hAnsi="Calibri" w:cs="Calibri"/>
          <w:sz w:val="19"/>
          <w:szCs w:val="22"/>
          <w:lang w:eastAsia="en-US"/>
        </w:rPr>
      </w:pPr>
      <w:r w:rsidRPr="00F32615">
        <w:rPr>
          <w:rFonts w:ascii="Calibri" w:hAnsi="Calibri" w:cs="Calibri"/>
          <w:sz w:val="19"/>
        </w:rPr>
        <w:t xml:space="preserve">In geval van tegenstrijdigheden tussen het Beschrijvend document en de Nota van inlichtingen, prevaleert de Nota van inlichtingen. Indien er in voorkomende situaties meerdere Nota’s van inlichtingen zijn, prevaleert, in geval van tegenstrijdigheden tussen de Nota’s van inlichtingen, de meest recente Nota van inlichtingen. </w:t>
      </w:r>
    </w:p>
    <w:p w14:paraId="23E107F4" w14:textId="77777777" w:rsidR="00F9324A" w:rsidRPr="00CE2718" w:rsidRDefault="00522B15" w:rsidP="008C3629">
      <w:pPr>
        <w:pStyle w:val="Kop2nw"/>
        <w:numPr>
          <w:ilvl w:val="0"/>
          <w:numId w:val="0"/>
        </w:numPr>
        <w:tabs>
          <w:tab w:val="clear" w:pos="357"/>
        </w:tabs>
        <w:ind w:left="709" w:hanging="709"/>
        <w:rPr>
          <w:szCs w:val="36"/>
        </w:rPr>
      </w:pPr>
      <w:r w:rsidRPr="00CE2718">
        <w:rPr>
          <w:szCs w:val="36"/>
        </w:rPr>
        <w:lastRenderedPageBreak/>
        <w:t>2.</w:t>
      </w:r>
      <w:r w:rsidR="00A3023F">
        <w:rPr>
          <w:szCs w:val="36"/>
        </w:rPr>
        <w:t>8</w:t>
      </w:r>
      <w:r w:rsidR="00F9324A" w:rsidRPr="00CE2718">
        <w:rPr>
          <w:szCs w:val="36"/>
        </w:rPr>
        <w:tab/>
        <w:t>Gestanddoening van de Inschrijving</w:t>
      </w:r>
    </w:p>
    <w:p w14:paraId="0AFAE872" w14:textId="77777777" w:rsidR="00F9324A" w:rsidRPr="00FE7906" w:rsidRDefault="00F9324A" w:rsidP="00CE2718">
      <w:pPr>
        <w:pStyle w:val="Geenafstand"/>
        <w:rPr>
          <w:rFonts w:ascii="Calibri" w:eastAsiaTheme="minorHAnsi" w:hAnsi="Calibri" w:cs="Calibri"/>
          <w:sz w:val="19"/>
          <w:szCs w:val="19"/>
        </w:rPr>
      </w:pPr>
      <w:r w:rsidRPr="00FE7906">
        <w:rPr>
          <w:rFonts w:ascii="Calibri" w:eastAsiaTheme="minorHAnsi" w:hAnsi="Calibri" w:cs="Calibri"/>
          <w:sz w:val="19"/>
          <w:szCs w:val="19"/>
        </w:rPr>
        <w:t xml:space="preserve">Inschrijver dient de Inschrijving gestand te doen gedurende 6 (zes) maanden na de uiterste inleverdatum van de Inschrijving. Indien in kort geding wordt opgekomen tegen de gunningsbeslissing eindigt de gestanddoeningstermijn 30 kalenderdagen na de dag waarop door de rechter in eerste aanleg uitspraak is gedaan, voor zover deze datum ligt na de datum zoals aan de orde in de eerste volzin. </w:t>
      </w:r>
      <w:r w:rsidRPr="00FE7906">
        <w:rPr>
          <w:rFonts w:ascii="Calibri" w:hAnsi="Calibri" w:cs="Calibri"/>
          <w:sz w:val="19"/>
          <w:szCs w:val="19"/>
        </w:rPr>
        <w:t xml:space="preserve">Tot deze momenten heeft de Inschrijving het karakter van een onherroepelijk aanbod. Indien schriftelijk bezwaar wordt gemaakt tegen de Gunningsbeslissing en/of een kort geding aanhangig wordt gemaakt heeft de Aanbestedende dienst het recht de </w:t>
      </w:r>
      <w:r w:rsidR="009B7526" w:rsidRPr="00FE7906">
        <w:rPr>
          <w:rFonts w:ascii="Calibri" w:hAnsi="Calibri" w:cs="Calibri"/>
          <w:sz w:val="19"/>
          <w:szCs w:val="19"/>
        </w:rPr>
        <w:t xml:space="preserve">Dienstverleningsovereenkomst </w:t>
      </w:r>
      <w:r w:rsidRPr="00FE7906">
        <w:rPr>
          <w:rFonts w:ascii="Calibri" w:hAnsi="Calibri" w:cs="Calibri"/>
          <w:sz w:val="19"/>
          <w:szCs w:val="19"/>
        </w:rPr>
        <w:t>later i</w:t>
      </w:r>
      <w:r w:rsidR="00677AFA" w:rsidRPr="00FE7906">
        <w:rPr>
          <w:rFonts w:ascii="Calibri" w:hAnsi="Calibri" w:cs="Calibri"/>
          <w:sz w:val="19"/>
          <w:szCs w:val="19"/>
        </w:rPr>
        <w:t>n werking te laten treden.</w:t>
      </w:r>
    </w:p>
    <w:p w14:paraId="56B417DB" w14:textId="77777777" w:rsidR="00255B66" w:rsidRPr="00CE2718" w:rsidRDefault="00A3023F" w:rsidP="008C3629">
      <w:pPr>
        <w:pStyle w:val="Kop2nw"/>
        <w:numPr>
          <w:ilvl w:val="0"/>
          <w:numId w:val="0"/>
        </w:numPr>
        <w:tabs>
          <w:tab w:val="clear" w:pos="357"/>
        </w:tabs>
        <w:ind w:left="567" w:hanging="567"/>
        <w:rPr>
          <w:szCs w:val="36"/>
        </w:rPr>
      </w:pPr>
      <w:bookmarkStart w:id="19" w:name="_Toc254879367"/>
      <w:bookmarkStart w:id="20" w:name="_Toc255221300"/>
      <w:bookmarkStart w:id="21" w:name="_Toc255222460"/>
      <w:bookmarkStart w:id="22" w:name="_Toc312846179"/>
      <w:bookmarkStart w:id="23" w:name="_Toc319324540"/>
      <w:bookmarkStart w:id="24" w:name="_Toc336000373"/>
      <w:bookmarkStart w:id="25" w:name="_Toc360604497"/>
      <w:bookmarkStart w:id="26" w:name="_Toc392833775"/>
      <w:bookmarkStart w:id="27" w:name="_Toc404667668"/>
      <w:bookmarkStart w:id="28" w:name="_Toc404668516"/>
      <w:bookmarkStart w:id="29" w:name="_Toc404670886"/>
      <w:bookmarkStart w:id="30" w:name="_Toc404671024"/>
      <w:bookmarkStart w:id="31" w:name="_Toc411425495"/>
      <w:bookmarkStart w:id="32" w:name="_Toc492631475"/>
      <w:r>
        <w:rPr>
          <w:szCs w:val="36"/>
        </w:rPr>
        <w:t>2.9</w:t>
      </w:r>
      <w:r w:rsidR="00255B66" w:rsidRPr="00CE2718">
        <w:rPr>
          <w:szCs w:val="36"/>
        </w:rPr>
        <w:tab/>
        <w:t>Melden (vermeende) onjuistheid, onrechtmatigheid of onregelmatigheid</w:t>
      </w:r>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56042079" w14:textId="7400B478" w:rsidR="00511F7C" w:rsidRPr="00A053FD" w:rsidRDefault="00511F7C" w:rsidP="00511F7C">
      <w:pPr>
        <w:pStyle w:val="broodtekst"/>
        <w:tabs>
          <w:tab w:val="clear" w:pos="680"/>
          <w:tab w:val="left" w:pos="0"/>
        </w:tabs>
        <w:spacing w:line="240" w:lineRule="auto"/>
        <w:rPr>
          <w:rStyle w:val="Zwaar"/>
          <w:rFonts w:eastAsiaTheme="minorHAnsi"/>
        </w:rPr>
      </w:pPr>
      <w:r w:rsidRPr="00A053FD">
        <w:rPr>
          <w:rStyle w:val="Zwaar"/>
        </w:rPr>
        <w:t xml:space="preserve">De Aanbestedingsdocumenten zijn met zorg samengesteld. </w:t>
      </w:r>
      <w:r w:rsidRPr="00A053FD">
        <w:rPr>
          <w:rStyle w:val="Zwaar"/>
          <w:rFonts w:eastAsiaTheme="minorHAnsi"/>
        </w:rPr>
        <w:t xml:space="preserve">Indien een Inschrijver meent dat informatie of een bepaling in de beschikbaar gestelde Aanbestedingsdocumenten onjuist, onrechtmatig of op andere wijze onregelmatig is, dan dient die Inschrijver de Aanbestedende dienst zo spoedig mogelijk, maar uiterlijk </w:t>
      </w:r>
      <w:r w:rsidR="00ED76BE">
        <w:rPr>
          <w:rStyle w:val="Zwaar"/>
        </w:rPr>
        <w:t>4 april</w:t>
      </w:r>
      <w:r w:rsidR="00FE7906">
        <w:rPr>
          <w:rStyle w:val="Zwaar"/>
        </w:rPr>
        <w:t xml:space="preserve"> 2022, uiterlijk 10.00</w:t>
      </w:r>
      <w:r w:rsidRPr="00A053FD">
        <w:rPr>
          <w:rStyle w:val="Zwaar"/>
        </w:rPr>
        <w:t xml:space="preserve"> </w:t>
      </w:r>
      <w:r w:rsidRPr="00A053FD">
        <w:rPr>
          <w:rStyle w:val="Zwaar"/>
          <w:rFonts w:eastAsiaTheme="minorHAnsi"/>
        </w:rPr>
        <w:t xml:space="preserve">via TenderNed te attenderen op die vermeende onjuistheid, onrechtmatigheid of onregelmatigheid. </w:t>
      </w:r>
    </w:p>
    <w:p w14:paraId="775E9BB8" w14:textId="77777777" w:rsidR="00511F7C" w:rsidRPr="00A053FD" w:rsidRDefault="00511F7C" w:rsidP="00511F7C">
      <w:pPr>
        <w:pStyle w:val="broodtekst"/>
        <w:tabs>
          <w:tab w:val="clear" w:pos="680"/>
          <w:tab w:val="left" w:pos="0"/>
        </w:tabs>
        <w:spacing w:line="240" w:lineRule="auto"/>
        <w:rPr>
          <w:rStyle w:val="Zwaar"/>
          <w:rFonts w:eastAsiaTheme="minorHAnsi"/>
        </w:rPr>
      </w:pPr>
    </w:p>
    <w:p w14:paraId="0388D2EA" w14:textId="77777777" w:rsidR="00511F7C" w:rsidRPr="00A053FD" w:rsidRDefault="00511F7C" w:rsidP="00511F7C">
      <w:pPr>
        <w:pStyle w:val="broodtekst"/>
        <w:tabs>
          <w:tab w:val="clear" w:pos="680"/>
          <w:tab w:val="left" w:pos="0"/>
        </w:tabs>
        <w:spacing w:line="240" w:lineRule="auto"/>
        <w:rPr>
          <w:rStyle w:val="Zwaar"/>
          <w:rFonts w:eastAsiaTheme="minorHAnsi"/>
        </w:rPr>
      </w:pPr>
      <w:r w:rsidRPr="00A053FD">
        <w:rPr>
          <w:rStyle w:val="Zwaar"/>
          <w:rFonts w:eastAsiaTheme="minorHAnsi"/>
        </w:rPr>
        <w:t>Na deze datum kan de Inschrijver geen beroep meer doen op die onjuistheid, onrechtmatigheid of onregelmatigheid en heeft de Inschrijver zijn rechten verwerkt om daarop enige aanspraak te baseren.</w:t>
      </w:r>
    </w:p>
    <w:p w14:paraId="3310123B" w14:textId="77777777" w:rsidR="00E84D55" w:rsidRPr="00F32615" w:rsidRDefault="00E84D55" w:rsidP="00A63A5E">
      <w:pPr>
        <w:autoSpaceDE w:val="0"/>
        <w:autoSpaceDN w:val="0"/>
        <w:adjustRightInd w:val="0"/>
        <w:spacing w:after="0" w:line="240" w:lineRule="auto"/>
        <w:ind w:left="708"/>
        <w:rPr>
          <w:rFonts w:ascii="Calibri" w:hAnsi="Calibri" w:cs="Calibri"/>
          <w:sz w:val="19"/>
          <w:szCs w:val="23"/>
        </w:rPr>
      </w:pPr>
    </w:p>
    <w:p w14:paraId="0A983642" w14:textId="77777777" w:rsidR="00F65543" w:rsidRPr="00F32615" w:rsidRDefault="00AA34A0" w:rsidP="008C3629">
      <w:pPr>
        <w:pStyle w:val="opsomming-lettersjustitie"/>
        <w:tabs>
          <w:tab w:val="clear" w:pos="454"/>
          <w:tab w:val="clear" w:pos="643"/>
          <w:tab w:val="clear" w:pos="907"/>
          <w:tab w:val="clear" w:pos="2268"/>
          <w:tab w:val="clear" w:pos="2722"/>
          <w:tab w:val="clear" w:pos="3175"/>
          <w:tab w:val="clear" w:pos="3629"/>
          <w:tab w:val="clear" w:pos="4082"/>
          <w:tab w:val="left" w:pos="0"/>
          <w:tab w:val="left" w:pos="567"/>
          <w:tab w:val="left" w:pos="1134"/>
          <w:tab w:val="left" w:pos="1588"/>
          <w:tab w:val="left" w:pos="2041"/>
        </w:tabs>
        <w:spacing w:line="240" w:lineRule="auto"/>
        <w:ind w:left="0" w:firstLine="0"/>
        <w:rPr>
          <w:rFonts w:ascii="Calibri" w:eastAsiaTheme="minorHAnsi" w:hAnsi="Calibri" w:cs="Calibri"/>
          <w:sz w:val="19"/>
          <w:szCs w:val="18"/>
          <w:lang w:eastAsia="en-US"/>
        </w:rPr>
      </w:pPr>
      <w:r w:rsidRPr="00CE2718">
        <w:rPr>
          <w:rStyle w:val="Kop2nwChar"/>
          <w:szCs w:val="36"/>
        </w:rPr>
        <w:t>2.</w:t>
      </w:r>
      <w:r w:rsidR="00A3023F">
        <w:rPr>
          <w:rStyle w:val="Kop2nwChar"/>
          <w:szCs w:val="36"/>
        </w:rPr>
        <w:t>10</w:t>
      </w:r>
      <w:r w:rsidR="00987F9F">
        <w:rPr>
          <w:rStyle w:val="Kop2nwChar"/>
          <w:szCs w:val="36"/>
        </w:rPr>
        <w:t xml:space="preserve"> </w:t>
      </w:r>
      <w:r w:rsidR="00987F9F">
        <w:rPr>
          <w:rStyle w:val="Kop2nwChar"/>
          <w:szCs w:val="36"/>
        </w:rPr>
        <w:tab/>
      </w:r>
      <w:r w:rsidRPr="00CE2718">
        <w:rPr>
          <w:rStyle w:val="Kop2nwChar"/>
          <w:szCs w:val="36"/>
        </w:rPr>
        <w:t>Inschrijving zonder voorbehoud</w:t>
      </w:r>
      <w:r w:rsidR="00F65543" w:rsidRPr="00F32615">
        <w:rPr>
          <w:rFonts w:ascii="Calibri" w:hAnsi="Calibri" w:cs="Calibri"/>
          <w:b/>
          <w:sz w:val="19"/>
          <w:szCs w:val="18"/>
        </w:rPr>
        <w:t xml:space="preserve"> </w:t>
      </w:r>
      <w:r w:rsidRPr="00F32615">
        <w:rPr>
          <w:rFonts w:ascii="Calibri" w:hAnsi="Calibri" w:cs="Calibri"/>
          <w:b/>
          <w:sz w:val="19"/>
          <w:szCs w:val="18"/>
        </w:rPr>
        <w:br/>
      </w:r>
      <w:r w:rsidR="00A41C10" w:rsidRPr="00F32615">
        <w:rPr>
          <w:rFonts w:ascii="Calibri" w:eastAsiaTheme="minorHAnsi" w:hAnsi="Calibri" w:cs="Calibri"/>
          <w:sz w:val="19"/>
          <w:szCs w:val="18"/>
          <w:lang w:eastAsia="en-US"/>
        </w:rPr>
        <w:t xml:space="preserve">Bij Inschrijving dient </w:t>
      </w:r>
      <w:r w:rsidR="00CF1220" w:rsidRPr="00F32615">
        <w:rPr>
          <w:rFonts w:ascii="Calibri" w:eastAsiaTheme="minorHAnsi" w:hAnsi="Calibri" w:cs="Calibri"/>
          <w:sz w:val="19"/>
          <w:szCs w:val="18"/>
          <w:lang w:eastAsia="en-US"/>
        </w:rPr>
        <w:t>een</w:t>
      </w:r>
      <w:r w:rsidR="00F17208" w:rsidRPr="00F32615">
        <w:rPr>
          <w:rFonts w:ascii="Calibri" w:eastAsiaTheme="minorHAnsi" w:hAnsi="Calibri" w:cs="Calibri"/>
          <w:sz w:val="19"/>
          <w:szCs w:val="18"/>
          <w:lang w:eastAsia="en-US"/>
        </w:rPr>
        <w:t xml:space="preserve"> Inschrijver</w:t>
      </w:r>
      <w:r w:rsidR="00A41C10" w:rsidRPr="00F32615">
        <w:rPr>
          <w:rFonts w:ascii="Calibri" w:eastAsiaTheme="minorHAnsi" w:hAnsi="Calibri" w:cs="Calibri"/>
          <w:sz w:val="19"/>
          <w:szCs w:val="18"/>
          <w:lang w:eastAsia="en-US"/>
        </w:rPr>
        <w:t xml:space="preserve"> onvoorwaardelijk akkoord te gaan met alle Aanbestedingsdocumenten, die tezamen de volledige uitvraag van deze aanbesteding vormen. </w:t>
      </w:r>
    </w:p>
    <w:p w14:paraId="0C6626C5" w14:textId="77777777" w:rsidR="00F65543" w:rsidRPr="00F32615" w:rsidRDefault="00F65543" w:rsidP="00CE2718">
      <w:pPr>
        <w:pStyle w:val="broodtekst"/>
        <w:tabs>
          <w:tab w:val="clear" w:pos="680"/>
          <w:tab w:val="left" w:pos="0"/>
        </w:tabs>
        <w:spacing w:line="240" w:lineRule="auto"/>
        <w:rPr>
          <w:rFonts w:ascii="Calibri" w:eastAsiaTheme="minorHAnsi" w:hAnsi="Calibri" w:cs="Calibri"/>
          <w:sz w:val="19"/>
          <w:szCs w:val="18"/>
          <w:lang w:eastAsia="en-US"/>
        </w:rPr>
      </w:pPr>
      <w:r w:rsidRPr="00D62519">
        <w:rPr>
          <w:rFonts w:ascii="Calibri" w:eastAsiaTheme="minorHAnsi" w:hAnsi="Calibri" w:cs="Calibri"/>
          <w:sz w:val="19"/>
          <w:szCs w:val="18"/>
          <w:lang w:eastAsia="en-US"/>
        </w:rPr>
        <w:t xml:space="preserve">Inschrijver dient akkoord te gaan met de bepalingen in het Inschrijfformulier </w:t>
      </w:r>
      <w:r w:rsidRPr="00FE7906">
        <w:rPr>
          <w:rFonts w:ascii="Calibri" w:eastAsiaTheme="minorHAnsi" w:hAnsi="Calibri" w:cs="Calibri"/>
          <w:sz w:val="19"/>
          <w:szCs w:val="18"/>
          <w:lang w:eastAsia="en-US"/>
        </w:rPr>
        <w:t xml:space="preserve">in bijlage </w:t>
      </w:r>
      <w:r w:rsidR="00FE7906" w:rsidRPr="00FE7906">
        <w:rPr>
          <w:rFonts w:ascii="Calibri" w:eastAsiaTheme="minorHAnsi" w:hAnsi="Calibri" w:cs="Calibri"/>
          <w:sz w:val="19"/>
          <w:szCs w:val="18"/>
          <w:lang w:eastAsia="en-US"/>
        </w:rPr>
        <w:t>L</w:t>
      </w:r>
      <w:r w:rsidRPr="00FE7906">
        <w:rPr>
          <w:rFonts w:ascii="Calibri" w:eastAsiaTheme="minorHAnsi" w:hAnsi="Calibri" w:cs="Calibri"/>
          <w:color w:val="FF0000"/>
          <w:sz w:val="19"/>
          <w:szCs w:val="18"/>
          <w:lang w:eastAsia="en-US"/>
        </w:rPr>
        <w:t xml:space="preserve"> </w:t>
      </w:r>
      <w:r w:rsidRPr="00FE7906">
        <w:rPr>
          <w:rFonts w:ascii="Calibri" w:eastAsiaTheme="minorHAnsi" w:hAnsi="Calibri" w:cs="Calibri"/>
          <w:sz w:val="19"/>
          <w:szCs w:val="18"/>
          <w:lang w:eastAsia="en-US"/>
        </w:rPr>
        <w:t>en dient dit formulier geheel in te vullen en door een rechtsgeldig vertegenwoordiger van Inschrijver ondertekend (</w:t>
      </w:r>
      <w:r w:rsidRPr="00D62519">
        <w:rPr>
          <w:rFonts w:ascii="Calibri" w:eastAsiaTheme="minorHAnsi" w:hAnsi="Calibri" w:cs="Calibri"/>
          <w:sz w:val="19"/>
          <w:szCs w:val="18"/>
          <w:lang w:eastAsia="en-US"/>
        </w:rPr>
        <w:t>met een natte handtekening) in te dienen.</w:t>
      </w:r>
      <w:r w:rsidRPr="00F32615">
        <w:rPr>
          <w:rFonts w:ascii="Calibri" w:eastAsiaTheme="minorHAnsi" w:hAnsi="Calibri" w:cs="Calibri"/>
          <w:sz w:val="19"/>
          <w:szCs w:val="18"/>
          <w:lang w:eastAsia="en-US"/>
        </w:rPr>
        <w:t xml:space="preserve"> </w:t>
      </w:r>
      <w:r w:rsidRPr="00F32615">
        <w:rPr>
          <w:rFonts w:ascii="Calibri" w:eastAsiaTheme="minorHAnsi" w:hAnsi="Calibri" w:cs="Calibri"/>
          <w:sz w:val="19"/>
          <w:szCs w:val="18"/>
          <w:lang w:eastAsia="en-US"/>
        </w:rPr>
        <w:br/>
      </w:r>
    </w:p>
    <w:p w14:paraId="45EA0E29" w14:textId="77777777" w:rsidR="00F65543" w:rsidRPr="00F32615" w:rsidRDefault="00F65543" w:rsidP="00CE2718">
      <w:pPr>
        <w:pStyle w:val="broodtekst"/>
        <w:tabs>
          <w:tab w:val="clear" w:pos="680"/>
          <w:tab w:val="left" w:pos="0"/>
        </w:tabs>
        <w:spacing w:line="240" w:lineRule="auto"/>
        <w:rPr>
          <w:rFonts w:ascii="Calibri" w:eastAsiaTheme="minorHAnsi" w:hAnsi="Calibri" w:cs="Calibri"/>
          <w:sz w:val="19"/>
          <w:szCs w:val="18"/>
          <w:lang w:eastAsia="en-US"/>
        </w:rPr>
      </w:pPr>
      <w:r w:rsidRPr="00F32615">
        <w:rPr>
          <w:rFonts w:ascii="Calibri" w:eastAsiaTheme="minorHAnsi" w:hAnsi="Calibri" w:cs="Calibri"/>
          <w:sz w:val="19"/>
          <w:szCs w:val="18"/>
          <w:lang w:eastAsia="en-US"/>
        </w:rPr>
        <w:t xml:space="preserve">Indien een Inschrijver niet onvoorwaardelijk akkoord gaat met de inhoud van deze Aanbestedingsdocumenten is de Inschrijving onregelmatig en komt deze niet voor verdere beoordeling in aanmerking. </w:t>
      </w:r>
    </w:p>
    <w:p w14:paraId="3F2E1662" w14:textId="77777777" w:rsidR="00F65543" w:rsidRPr="00F32615" w:rsidRDefault="00F65543" w:rsidP="00F65543">
      <w:pPr>
        <w:pStyle w:val="broodtekst"/>
        <w:spacing w:line="240" w:lineRule="auto"/>
        <w:ind w:left="680" w:hanging="680"/>
        <w:rPr>
          <w:rFonts w:ascii="Calibri" w:eastAsiaTheme="minorHAnsi" w:hAnsi="Calibri" w:cs="Calibri"/>
          <w:sz w:val="19"/>
          <w:szCs w:val="18"/>
          <w:lang w:eastAsia="en-US"/>
        </w:rPr>
      </w:pPr>
    </w:p>
    <w:p w14:paraId="661D7F1F" w14:textId="22167454" w:rsidR="00F9324A" w:rsidRPr="00F32615" w:rsidRDefault="00F65543" w:rsidP="00CE2718">
      <w:pPr>
        <w:pStyle w:val="broodtekst"/>
        <w:tabs>
          <w:tab w:val="clear" w:pos="680"/>
          <w:tab w:val="left" w:pos="0"/>
        </w:tabs>
        <w:spacing w:line="240" w:lineRule="auto"/>
        <w:rPr>
          <w:rFonts w:ascii="Calibri" w:eastAsiaTheme="minorHAnsi" w:hAnsi="Calibri" w:cs="Calibri"/>
          <w:sz w:val="19"/>
          <w:szCs w:val="18"/>
          <w:lang w:eastAsia="en-US"/>
        </w:rPr>
      </w:pPr>
      <w:r w:rsidRPr="00F32615">
        <w:rPr>
          <w:rFonts w:ascii="Calibri" w:eastAsiaTheme="minorHAnsi" w:hAnsi="Calibri" w:cs="Calibri"/>
          <w:sz w:val="19"/>
          <w:szCs w:val="18"/>
          <w:lang w:eastAsia="en-US"/>
        </w:rPr>
        <w:t xml:space="preserve">Ondertekening van in te dienen documenten ten behoeve van de Inschrijving dient te geschieden door een functionaris die rechtsgeldig bevoegd is om namens Inschrijver op te treden en in voorkomend geval door de rechtsgeldig vertegenwoordiger van de betreffende leden van het samenwerkingsverband. Inschrijver moet aan kunnen tonen dat de ondertekenaar bevoegd is de betreffende rechtspersoon te vertegenwoordigen. Doorgaans zal uit het handelsregister blijken wie rechtsgeldig bevoegd is. Wanneer in het handelsregister is opgenomen dat twee of meer personen gezamenlijk vertegenwoordigingsbevoegd zijn, moeten de documenten ook door al deze personen worden ondertekend. Wanneer in het uittreksel beperkingen op de volmacht zijn geformuleerd dan moet daar rekening mee worden gehouden. Is een specifieke schriftelijke volmacht voor ondertekening van de Inschrijving afgegeven door de bevoegde vertegenwoordiger van de inschrijvende rechtspersoon, dan moet deze volmacht bij de Inschrijving worden gevoegd. </w:t>
      </w:r>
    </w:p>
    <w:p w14:paraId="14A2BA15" w14:textId="77777777" w:rsidR="00F65543" w:rsidRPr="00F32615" w:rsidRDefault="00F65543" w:rsidP="00F65543">
      <w:pPr>
        <w:pStyle w:val="broodtekst"/>
        <w:spacing w:line="240" w:lineRule="auto"/>
        <w:ind w:left="709"/>
        <w:rPr>
          <w:rFonts w:ascii="Calibri" w:hAnsi="Calibri" w:cs="Calibri"/>
          <w:sz w:val="19"/>
          <w:szCs w:val="18"/>
        </w:rPr>
      </w:pPr>
    </w:p>
    <w:p w14:paraId="41C967BC" w14:textId="77777777" w:rsidR="00F9324A" w:rsidRPr="00F32615" w:rsidRDefault="00522B15" w:rsidP="008C3629">
      <w:pPr>
        <w:tabs>
          <w:tab w:val="left" w:pos="567"/>
        </w:tabs>
        <w:spacing w:line="240" w:lineRule="auto"/>
        <w:rPr>
          <w:rFonts w:ascii="Calibri" w:eastAsia="Times New Roman" w:hAnsi="Calibri" w:cs="Calibri"/>
          <w:b/>
          <w:bCs/>
          <w:iCs/>
          <w:sz w:val="19"/>
          <w:lang w:eastAsia="nl-NL"/>
        </w:rPr>
      </w:pPr>
      <w:r w:rsidRPr="00987F9F">
        <w:rPr>
          <w:rStyle w:val="Kop2nwChar"/>
          <w:szCs w:val="36"/>
        </w:rPr>
        <w:t>2.1</w:t>
      </w:r>
      <w:r w:rsidR="00A3023F">
        <w:rPr>
          <w:rStyle w:val="Kop2nwChar"/>
          <w:szCs w:val="36"/>
        </w:rPr>
        <w:t>1</w:t>
      </w:r>
      <w:r w:rsidR="00F9324A" w:rsidRPr="00987F9F">
        <w:rPr>
          <w:rStyle w:val="Kop2nwChar"/>
          <w:szCs w:val="36"/>
        </w:rPr>
        <w:tab/>
        <w:t>Verduidelijking Inschrijving</w:t>
      </w:r>
      <w:r w:rsidR="00F9324A" w:rsidRPr="00F32615">
        <w:rPr>
          <w:rFonts w:ascii="Calibri" w:eastAsia="Times New Roman" w:hAnsi="Calibri" w:cs="Calibri"/>
          <w:b/>
          <w:bCs/>
          <w:iCs/>
          <w:sz w:val="19"/>
          <w:szCs w:val="20"/>
          <w:lang w:eastAsia="nl-NL"/>
        </w:rPr>
        <w:br/>
      </w:r>
      <w:r w:rsidR="00F9324A" w:rsidRPr="00F32615">
        <w:rPr>
          <w:rFonts w:ascii="Calibri" w:hAnsi="Calibri" w:cs="Calibri"/>
          <w:sz w:val="19"/>
          <w:szCs w:val="20"/>
        </w:rPr>
        <w:t xml:space="preserve">Indien de Inschrijving onduidelijkheden bevat of vragen oproept kan de Aanbestedende dienst ter verduidelijking schriftelijk aanvullende/toelichtende informatie opvragen bij de Inschrijver. Deze aanvullende c.q. toelichtende informatie dient binnen 24 uur (op werkdagen), of een langere door de Aanbestedende dienst afgegeven termijn, na aanvraag daarvan via </w:t>
      </w:r>
      <w:r w:rsidR="00E74201">
        <w:rPr>
          <w:rFonts w:ascii="Calibri" w:hAnsi="Calibri" w:cs="Calibri"/>
          <w:sz w:val="19"/>
          <w:szCs w:val="20"/>
        </w:rPr>
        <w:t xml:space="preserve">TenderNed </w:t>
      </w:r>
      <w:r w:rsidR="00F9324A" w:rsidRPr="00F32615">
        <w:rPr>
          <w:rFonts w:ascii="Calibri" w:hAnsi="Calibri" w:cs="Calibri"/>
          <w:sz w:val="19"/>
          <w:szCs w:val="20"/>
        </w:rPr>
        <w:t>te worden verstrekt en maakt deel uit van de Inschrijving.</w:t>
      </w:r>
    </w:p>
    <w:p w14:paraId="669D624C" w14:textId="77777777" w:rsidR="00F9324A" w:rsidRPr="00987F9F" w:rsidRDefault="00522B15" w:rsidP="008C3629">
      <w:pPr>
        <w:pStyle w:val="Kop2nw"/>
        <w:numPr>
          <w:ilvl w:val="0"/>
          <w:numId w:val="0"/>
        </w:numPr>
        <w:ind w:left="709" w:hanging="709"/>
        <w:rPr>
          <w:szCs w:val="36"/>
        </w:rPr>
      </w:pPr>
      <w:r w:rsidRPr="00987F9F">
        <w:rPr>
          <w:szCs w:val="36"/>
        </w:rPr>
        <w:lastRenderedPageBreak/>
        <w:t>2.1</w:t>
      </w:r>
      <w:r w:rsidR="00A3023F">
        <w:rPr>
          <w:szCs w:val="36"/>
        </w:rPr>
        <w:t>2</w:t>
      </w:r>
      <w:r w:rsidR="00F9324A" w:rsidRPr="00987F9F">
        <w:rPr>
          <w:szCs w:val="36"/>
        </w:rPr>
        <w:tab/>
      </w:r>
      <w:r w:rsidR="00394195">
        <w:rPr>
          <w:szCs w:val="36"/>
        </w:rPr>
        <w:tab/>
      </w:r>
      <w:r w:rsidR="00F9324A" w:rsidRPr="00987F9F">
        <w:rPr>
          <w:szCs w:val="36"/>
        </w:rPr>
        <w:t>Varianten</w:t>
      </w:r>
    </w:p>
    <w:p w14:paraId="3ED0F6FE" w14:textId="77777777" w:rsidR="00F9324A" w:rsidRPr="00511F7C" w:rsidRDefault="00F9324A" w:rsidP="00F9324A">
      <w:pPr>
        <w:spacing w:line="240" w:lineRule="auto"/>
        <w:ind w:left="703" w:hanging="703"/>
        <w:rPr>
          <w:rFonts w:ascii="Calibri" w:hAnsi="Calibri" w:cs="Calibri"/>
          <w:sz w:val="19"/>
          <w:szCs w:val="18"/>
        </w:rPr>
      </w:pPr>
      <w:r w:rsidRPr="00511F7C">
        <w:rPr>
          <w:rFonts w:ascii="Calibri" w:hAnsi="Calibri" w:cs="Calibri"/>
          <w:sz w:val="19"/>
          <w:szCs w:val="18"/>
        </w:rPr>
        <w:t>Het indienen van een Variant voor deze aanbesteding is niet toegestaan.</w:t>
      </w:r>
    </w:p>
    <w:p w14:paraId="71A05200" w14:textId="77777777" w:rsidR="00511F7C" w:rsidRPr="00A053FD" w:rsidRDefault="00F9324A" w:rsidP="00511F7C">
      <w:pPr>
        <w:tabs>
          <w:tab w:val="left" w:pos="567"/>
        </w:tabs>
        <w:autoSpaceDE w:val="0"/>
        <w:autoSpaceDN w:val="0"/>
        <w:adjustRightInd w:val="0"/>
        <w:spacing w:after="0" w:line="240" w:lineRule="auto"/>
        <w:rPr>
          <w:rStyle w:val="Zwaar"/>
        </w:rPr>
      </w:pPr>
      <w:r w:rsidRPr="00987F9F">
        <w:rPr>
          <w:rStyle w:val="Kop2nwChar"/>
          <w:szCs w:val="36"/>
        </w:rPr>
        <w:t>2.1</w:t>
      </w:r>
      <w:r w:rsidR="00A3023F">
        <w:rPr>
          <w:rStyle w:val="Kop2nwChar"/>
          <w:szCs w:val="36"/>
        </w:rPr>
        <w:t>3</w:t>
      </w:r>
      <w:r w:rsidRPr="00987F9F">
        <w:rPr>
          <w:rStyle w:val="Kop2nwChar"/>
          <w:szCs w:val="36"/>
        </w:rPr>
        <w:tab/>
        <w:t>Tijdige en correcte indiening van de Inschrijving</w:t>
      </w:r>
      <w:r w:rsidRPr="00F32615">
        <w:rPr>
          <w:rFonts w:ascii="Calibri" w:hAnsi="Calibri" w:cs="Calibri"/>
          <w:b/>
          <w:sz w:val="19"/>
          <w:szCs w:val="18"/>
        </w:rPr>
        <w:br/>
      </w:r>
      <w:r w:rsidR="00511F7C" w:rsidRPr="00A053FD">
        <w:rPr>
          <w:rStyle w:val="Zwaar"/>
        </w:rPr>
        <w:t xml:space="preserve">Een Inschrijving dient voor de uiterste termijn voor het indienen van een Inschrijving in TenderNed te zijn ingediend. Zie de data onder ‘Globale planning’. Inschrijvingen kunnen alleen via TenderNed worden ingediend. Inschrijvingen die niet tijdig zijn ingediend, worden uitgesloten van deelname aan deze aanbestedingsprocedure. Inschrijvingen via andere kanalen worden niet geaccepteerd. Inschrijver draagt zelf volledig het risico van het niet op tijd indienen van een Inschrijving. </w:t>
      </w:r>
    </w:p>
    <w:p w14:paraId="2E76C123" w14:textId="77777777" w:rsidR="00511F7C" w:rsidRPr="00A053FD" w:rsidRDefault="00511F7C" w:rsidP="00511F7C">
      <w:pPr>
        <w:autoSpaceDE w:val="0"/>
        <w:autoSpaceDN w:val="0"/>
        <w:adjustRightInd w:val="0"/>
        <w:spacing w:after="0" w:line="240" w:lineRule="auto"/>
        <w:rPr>
          <w:rStyle w:val="Zwaar"/>
        </w:rPr>
      </w:pPr>
    </w:p>
    <w:p w14:paraId="1CDC2E5D" w14:textId="77777777" w:rsidR="00F9324A" w:rsidRPr="00F32615" w:rsidRDefault="00511F7C" w:rsidP="00511F7C">
      <w:pPr>
        <w:tabs>
          <w:tab w:val="left" w:pos="567"/>
        </w:tabs>
        <w:autoSpaceDE w:val="0"/>
        <w:autoSpaceDN w:val="0"/>
        <w:adjustRightInd w:val="0"/>
        <w:spacing w:after="0" w:line="240" w:lineRule="auto"/>
        <w:rPr>
          <w:rFonts w:ascii="Calibri" w:hAnsi="Calibri" w:cs="Calibri"/>
          <w:sz w:val="19"/>
          <w:szCs w:val="18"/>
        </w:rPr>
      </w:pPr>
      <w:r w:rsidRPr="00A053FD">
        <w:rPr>
          <w:rStyle w:val="Zwaar"/>
        </w:rPr>
        <w:t xml:space="preserve">De Inschrijving behelst volledige beantwoording van alle eisen en Gunningscriteria </w:t>
      </w:r>
      <w:proofErr w:type="spellStart"/>
      <w:r w:rsidRPr="00A053FD">
        <w:rPr>
          <w:rStyle w:val="Zwaar"/>
        </w:rPr>
        <w:t>èn</w:t>
      </w:r>
      <w:proofErr w:type="spellEnd"/>
      <w:r w:rsidRPr="00A053FD">
        <w:rPr>
          <w:rStyle w:val="Zwaar"/>
        </w:rPr>
        <w:t xml:space="preserve"> alle in te dienen informatie/ documenten/ bijlagen. Het is niet toegestaan in de vaste (meegestuurde) teksten van bijlagen die met de Inschrijving moeten worden ingediend op welke wijze dan ook wijzigingen aan te brengen. Het risico op ontbreken van informatie en/of antwoorden door onjuiste of onvolledige overname van overzichten, gegevens en verklaringen, berust bij Inschrijver.</w:t>
      </w:r>
      <w:r w:rsidR="00522B15" w:rsidRPr="00F32615">
        <w:rPr>
          <w:rFonts w:ascii="Calibri" w:hAnsi="Calibri" w:cs="Calibri"/>
          <w:sz w:val="19"/>
          <w:szCs w:val="18"/>
        </w:rPr>
        <w:br/>
      </w:r>
    </w:p>
    <w:p w14:paraId="128C6658" w14:textId="77777777" w:rsidR="00371FFE" w:rsidRPr="00F32615" w:rsidRDefault="00371FFE" w:rsidP="00987F9F">
      <w:pPr>
        <w:pStyle w:val="broodtekst"/>
        <w:tabs>
          <w:tab w:val="clear" w:pos="680"/>
        </w:tabs>
        <w:spacing w:line="240" w:lineRule="auto"/>
        <w:rPr>
          <w:rFonts w:ascii="Calibri" w:hAnsi="Calibri" w:cs="Calibri"/>
          <w:sz w:val="19"/>
          <w:highlight w:val="red"/>
        </w:rPr>
      </w:pPr>
      <w:r w:rsidRPr="00F32615">
        <w:rPr>
          <w:rFonts w:ascii="Calibri" w:eastAsiaTheme="minorHAnsi" w:hAnsi="Calibri" w:cs="Calibri"/>
          <w:sz w:val="19"/>
          <w:szCs w:val="18"/>
          <w:lang w:eastAsia="en-US"/>
        </w:rPr>
        <w:t xml:space="preserve">Indien Inschrijver zich beroept op een Derde voor het voldoen aan de Geschiktheidseisen </w:t>
      </w:r>
      <w:r w:rsidR="009D5AE2" w:rsidRPr="00F32615">
        <w:rPr>
          <w:rFonts w:ascii="Calibri" w:eastAsiaTheme="minorHAnsi" w:hAnsi="Calibri" w:cs="Calibri"/>
          <w:sz w:val="19"/>
          <w:szCs w:val="18"/>
          <w:lang w:eastAsia="en-US"/>
        </w:rPr>
        <w:t xml:space="preserve">(op het gebied van financiële en economische draagkracht en/of technische of beroepsbekwaamheid) </w:t>
      </w:r>
      <w:r w:rsidRPr="00F32615">
        <w:rPr>
          <w:rFonts w:ascii="Calibri" w:eastAsiaTheme="minorHAnsi" w:hAnsi="Calibri" w:cs="Calibri"/>
          <w:sz w:val="19"/>
          <w:szCs w:val="18"/>
          <w:lang w:eastAsia="en-US"/>
        </w:rPr>
        <w:t>dient Inschrijver in Deel II, onderdeel C van het UEA aan te geven dat de Inschrijver een beroep doet op een Derde om te voldoen aan de Geschiktheidseisen en vermeldt Inschrijver in dat onderdeel op welke Geschiktheidseis(en) Inschrijver een beroep doet op (een) Derde(n) en wie die Derde(n) is/zijn. De betreffende Derde</w:t>
      </w:r>
      <w:r w:rsidR="009D5AE2" w:rsidRPr="00F32615">
        <w:rPr>
          <w:rFonts w:ascii="Calibri" w:eastAsiaTheme="minorHAnsi" w:hAnsi="Calibri" w:cs="Calibri"/>
          <w:sz w:val="19"/>
          <w:szCs w:val="18"/>
          <w:lang w:eastAsia="en-US"/>
        </w:rPr>
        <w:t>(n)</w:t>
      </w:r>
      <w:r w:rsidRPr="00F32615">
        <w:rPr>
          <w:rFonts w:ascii="Calibri" w:eastAsiaTheme="minorHAnsi" w:hAnsi="Calibri" w:cs="Calibri"/>
          <w:sz w:val="19"/>
          <w:szCs w:val="18"/>
          <w:lang w:eastAsia="en-US"/>
        </w:rPr>
        <w:t xml:space="preserve"> dien</w:t>
      </w:r>
      <w:r w:rsidR="009D5AE2" w:rsidRPr="00F32615">
        <w:rPr>
          <w:rFonts w:ascii="Calibri" w:eastAsiaTheme="minorHAnsi" w:hAnsi="Calibri" w:cs="Calibri"/>
          <w:sz w:val="19"/>
          <w:szCs w:val="18"/>
          <w:lang w:eastAsia="en-US"/>
        </w:rPr>
        <w:t>(</w:t>
      </w:r>
      <w:r w:rsidRPr="00F32615">
        <w:rPr>
          <w:rFonts w:ascii="Calibri" w:eastAsiaTheme="minorHAnsi" w:hAnsi="Calibri" w:cs="Calibri"/>
          <w:sz w:val="19"/>
          <w:szCs w:val="18"/>
          <w:lang w:eastAsia="en-US"/>
        </w:rPr>
        <w:t>t</w:t>
      </w:r>
      <w:r w:rsidR="009D5AE2" w:rsidRPr="00F32615">
        <w:rPr>
          <w:rFonts w:ascii="Calibri" w:eastAsiaTheme="minorHAnsi" w:hAnsi="Calibri" w:cs="Calibri"/>
          <w:sz w:val="19"/>
          <w:szCs w:val="18"/>
          <w:lang w:eastAsia="en-US"/>
        </w:rPr>
        <w:t>)(en)</w:t>
      </w:r>
      <w:r w:rsidRPr="00F32615">
        <w:rPr>
          <w:rFonts w:ascii="Calibri" w:eastAsiaTheme="minorHAnsi" w:hAnsi="Calibri" w:cs="Calibri"/>
          <w:sz w:val="19"/>
          <w:szCs w:val="18"/>
          <w:lang w:eastAsia="en-US"/>
        </w:rPr>
        <w:t xml:space="preserve"> dan ook het Uniform Europees Aanbestedingsdocument </w:t>
      </w:r>
      <w:r w:rsidR="00F35353" w:rsidRPr="00F32615">
        <w:rPr>
          <w:rFonts w:ascii="Calibri" w:eastAsiaTheme="minorHAnsi" w:hAnsi="Calibri" w:cs="Calibri"/>
          <w:sz w:val="19"/>
          <w:szCs w:val="18"/>
          <w:lang w:eastAsia="en-US"/>
        </w:rPr>
        <w:t xml:space="preserve">in te vullen, rechtsgeldig te ondertekenen en aan de Inschrijving toe te voegen.  </w:t>
      </w:r>
    </w:p>
    <w:p w14:paraId="2F3EF4BE" w14:textId="77777777" w:rsidR="00371FFE" w:rsidRPr="00F32615" w:rsidRDefault="00371FFE" w:rsidP="00987F9F">
      <w:pPr>
        <w:pStyle w:val="StyleStandaardtekstparagraaflNounderline"/>
        <w:tabs>
          <w:tab w:val="clear" w:pos="220"/>
          <w:tab w:val="left" w:pos="540"/>
        </w:tabs>
        <w:spacing w:after="0"/>
        <w:rPr>
          <w:rFonts w:ascii="Calibri" w:eastAsiaTheme="minorHAnsi" w:hAnsi="Calibri" w:cs="Calibri"/>
          <w:color w:val="auto"/>
          <w:sz w:val="19"/>
          <w:szCs w:val="18"/>
          <w:lang w:eastAsia="en-US"/>
        </w:rPr>
      </w:pPr>
    </w:p>
    <w:p w14:paraId="1D3FEE66" w14:textId="77777777" w:rsidR="00452E23" w:rsidRPr="00F32615" w:rsidRDefault="00A41C10" w:rsidP="00987F9F">
      <w:pPr>
        <w:spacing w:line="240" w:lineRule="auto"/>
        <w:rPr>
          <w:rFonts w:ascii="Calibri" w:hAnsi="Calibri" w:cs="Calibri"/>
          <w:sz w:val="19"/>
          <w:szCs w:val="18"/>
        </w:rPr>
      </w:pPr>
      <w:r w:rsidRPr="00F32615">
        <w:rPr>
          <w:rFonts w:ascii="Calibri" w:hAnsi="Calibri" w:cs="Calibri"/>
          <w:sz w:val="19"/>
          <w:szCs w:val="18"/>
        </w:rPr>
        <w:t xml:space="preserve">Er kan voor het aantonen van </w:t>
      </w:r>
      <w:r w:rsidR="00383C16" w:rsidRPr="00F32615">
        <w:rPr>
          <w:rFonts w:ascii="Calibri" w:hAnsi="Calibri" w:cs="Calibri"/>
          <w:sz w:val="19"/>
          <w:szCs w:val="18"/>
        </w:rPr>
        <w:t>G</w:t>
      </w:r>
      <w:r w:rsidRPr="00F32615">
        <w:rPr>
          <w:rFonts w:ascii="Calibri" w:hAnsi="Calibri" w:cs="Calibri"/>
          <w:sz w:val="19"/>
          <w:szCs w:val="18"/>
        </w:rPr>
        <w:t xml:space="preserve">eschiktheidseisen alleen een beroep worden gedaan op een Derde als op deze Derde geen Uitsluitingsgronden, zoals genoemd in hoofdstuk 4, van toepassing zijn. </w:t>
      </w:r>
    </w:p>
    <w:p w14:paraId="38A97C92" w14:textId="77777777" w:rsidR="004A48A7" w:rsidRPr="00987F9F" w:rsidRDefault="00D24D38" w:rsidP="00987F9F">
      <w:pPr>
        <w:pStyle w:val="Kop2nw"/>
        <w:numPr>
          <w:ilvl w:val="0"/>
          <w:numId w:val="0"/>
        </w:numPr>
        <w:rPr>
          <w:szCs w:val="36"/>
        </w:rPr>
      </w:pPr>
      <w:r w:rsidRPr="00987F9F">
        <w:rPr>
          <w:szCs w:val="36"/>
        </w:rPr>
        <w:t>2.</w:t>
      </w:r>
      <w:r w:rsidR="00A3023F">
        <w:rPr>
          <w:szCs w:val="36"/>
        </w:rPr>
        <w:t>15</w:t>
      </w:r>
      <w:r w:rsidRPr="00987F9F">
        <w:rPr>
          <w:szCs w:val="36"/>
        </w:rPr>
        <w:tab/>
      </w:r>
      <w:r w:rsidR="004A48A7" w:rsidRPr="00987F9F">
        <w:rPr>
          <w:szCs w:val="36"/>
        </w:rPr>
        <w:t>Inschrijving binnen concern</w:t>
      </w:r>
    </w:p>
    <w:p w14:paraId="591CCBBF" w14:textId="77777777" w:rsidR="004A48A7" w:rsidRPr="00F32615" w:rsidRDefault="004A48A7" w:rsidP="00A63A5E">
      <w:pPr>
        <w:autoSpaceDE w:val="0"/>
        <w:autoSpaceDN w:val="0"/>
        <w:adjustRightInd w:val="0"/>
        <w:spacing w:after="0" w:line="240" w:lineRule="auto"/>
        <w:rPr>
          <w:rFonts w:ascii="Calibri" w:hAnsi="Calibri" w:cs="Calibri"/>
          <w:sz w:val="19"/>
          <w:szCs w:val="18"/>
        </w:rPr>
      </w:pPr>
      <w:r w:rsidRPr="00F32615">
        <w:rPr>
          <w:rFonts w:ascii="Calibri" w:hAnsi="Calibri" w:cs="Calibri"/>
          <w:sz w:val="19"/>
          <w:szCs w:val="18"/>
        </w:rPr>
        <w:t>Van één concern mogen slechts meerdere ondernemingen zich inschrijven, indien zij ieder de Inschrijving zelfstandig en onafhankelijk van de andere Inschrijvers die deel uitmaken van hetzelfde concern hebben opgesteld, daarbij de eerlijke mededinging volledig hebben geëerbiedigd en de vertrouwelijkheid h</w:t>
      </w:r>
      <w:r w:rsidR="00394195">
        <w:rPr>
          <w:rFonts w:ascii="Calibri" w:hAnsi="Calibri" w:cs="Calibri"/>
          <w:sz w:val="19"/>
          <w:szCs w:val="18"/>
        </w:rPr>
        <w:t xml:space="preserve">ierbij in acht hebben genomen. </w:t>
      </w:r>
    </w:p>
    <w:p w14:paraId="40C14F01" w14:textId="77777777" w:rsidR="004077B0" w:rsidRPr="00987F9F" w:rsidRDefault="004A48A7" w:rsidP="00987F9F">
      <w:pPr>
        <w:pStyle w:val="Kop2nw"/>
        <w:numPr>
          <w:ilvl w:val="0"/>
          <w:numId w:val="0"/>
        </w:numPr>
        <w:rPr>
          <w:szCs w:val="36"/>
        </w:rPr>
      </w:pPr>
      <w:r w:rsidRPr="00987F9F">
        <w:rPr>
          <w:szCs w:val="36"/>
        </w:rPr>
        <w:t>2.1</w:t>
      </w:r>
      <w:r w:rsidR="00A3023F">
        <w:rPr>
          <w:szCs w:val="36"/>
        </w:rPr>
        <w:t>6</w:t>
      </w:r>
      <w:r w:rsidRPr="00987F9F">
        <w:rPr>
          <w:szCs w:val="36"/>
        </w:rPr>
        <w:tab/>
      </w:r>
      <w:r w:rsidR="004077B0" w:rsidRPr="00987F9F">
        <w:rPr>
          <w:szCs w:val="36"/>
        </w:rPr>
        <w:t>Geen vergoeding</w:t>
      </w:r>
    </w:p>
    <w:p w14:paraId="5300B36D" w14:textId="77777777" w:rsidR="00D51263" w:rsidRPr="00F32615" w:rsidRDefault="00D51263" w:rsidP="00987F9F">
      <w:pPr>
        <w:spacing w:line="240" w:lineRule="auto"/>
        <w:rPr>
          <w:rFonts w:ascii="Calibri" w:hAnsi="Calibri" w:cs="Calibri"/>
          <w:sz w:val="19"/>
          <w:szCs w:val="18"/>
        </w:rPr>
      </w:pPr>
      <w:r w:rsidRPr="00F32615">
        <w:rPr>
          <w:rFonts w:ascii="Calibri" w:hAnsi="Calibri" w:cs="Calibri"/>
          <w:sz w:val="19"/>
          <w:szCs w:val="18"/>
        </w:rPr>
        <w:t>De Aanbestedende dienst</w:t>
      </w:r>
      <w:r w:rsidR="00A41C10" w:rsidRPr="00F32615">
        <w:rPr>
          <w:rFonts w:ascii="Calibri" w:hAnsi="Calibri" w:cs="Calibri"/>
          <w:sz w:val="19"/>
          <w:szCs w:val="18"/>
        </w:rPr>
        <w:t xml:space="preserve"> vergoedt geen kosten voor het opstellen en uitbrengen van een Inschrijving, met inbegrip van eventueel te verstrekken nadere inlichtingen. </w:t>
      </w:r>
    </w:p>
    <w:p w14:paraId="5CF0432C" w14:textId="77777777" w:rsidR="00F3397B" w:rsidRPr="00F32615" w:rsidRDefault="003867B3" w:rsidP="008C3629">
      <w:pPr>
        <w:tabs>
          <w:tab w:val="left" w:pos="567"/>
        </w:tabs>
        <w:spacing w:line="240" w:lineRule="auto"/>
        <w:rPr>
          <w:rFonts w:ascii="Calibri" w:hAnsi="Calibri" w:cs="Calibri"/>
          <w:b/>
          <w:sz w:val="19"/>
          <w:szCs w:val="18"/>
        </w:rPr>
      </w:pPr>
      <w:r w:rsidRPr="00987F9F">
        <w:rPr>
          <w:rStyle w:val="Kop2nwChar"/>
          <w:szCs w:val="36"/>
        </w:rPr>
        <w:t>2.1</w:t>
      </w:r>
      <w:r w:rsidR="00A3023F">
        <w:rPr>
          <w:rStyle w:val="Kop2nwChar"/>
          <w:szCs w:val="36"/>
        </w:rPr>
        <w:t>7</w:t>
      </w:r>
      <w:r w:rsidRPr="00987F9F">
        <w:rPr>
          <w:rStyle w:val="Kop2nwChar"/>
          <w:szCs w:val="36"/>
        </w:rPr>
        <w:tab/>
      </w:r>
      <w:r w:rsidR="00F3397B" w:rsidRPr="00987F9F">
        <w:rPr>
          <w:rStyle w:val="Kop2nwChar"/>
          <w:szCs w:val="36"/>
        </w:rPr>
        <w:t>Staking bedrijfsactiviteiten</w:t>
      </w:r>
      <w:r w:rsidR="00F3397B" w:rsidRPr="00F32615">
        <w:rPr>
          <w:rFonts w:ascii="Calibri" w:hAnsi="Calibri" w:cs="Calibri"/>
          <w:b/>
          <w:sz w:val="19"/>
          <w:szCs w:val="18"/>
        </w:rPr>
        <w:br/>
      </w:r>
      <w:r w:rsidR="00F3397B" w:rsidRPr="00F32615">
        <w:rPr>
          <w:rFonts w:ascii="Calibri" w:hAnsi="Calibri" w:cs="Calibri"/>
          <w:sz w:val="19"/>
          <w:szCs w:val="18"/>
        </w:rPr>
        <w:t>Indien Inschrijver gedurende de aanbestedingsprocedure aangeeft dat de Inschrijver zijn voor de aanbesteding relevan</w:t>
      </w:r>
      <w:r w:rsidR="00BD38CB" w:rsidRPr="00F32615">
        <w:rPr>
          <w:rFonts w:ascii="Calibri" w:hAnsi="Calibri" w:cs="Calibri"/>
          <w:sz w:val="19"/>
          <w:szCs w:val="18"/>
        </w:rPr>
        <w:t>te bedrijfsactiviteiten staakt, dan leidt dit tot terzijde legging van de Inschrijving.</w:t>
      </w:r>
    </w:p>
    <w:p w14:paraId="084DE261" w14:textId="77777777" w:rsidR="00D37DBA" w:rsidRPr="00F32615" w:rsidRDefault="00F3397B" w:rsidP="008C3629">
      <w:pPr>
        <w:tabs>
          <w:tab w:val="left" w:pos="567"/>
        </w:tabs>
        <w:spacing w:line="240" w:lineRule="auto"/>
        <w:rPr>
          <w:rFonts w:ascii="Calibri" w:hAnsi="Calibri" w:cs="Calibri"/>
          <w:sz w:val="19"/>
          <w:szCs w:val="18"/>
        </w:rPr>
      </w:pPr>
      <w:r w:rsidRPr="00987F9F">
        <w:rPr>
          <w:rStyle w:val="Kop2nwChar"/>
          <w:szCs w:val="36"/>
        </w:rPr>
        <w:t>2.1</w:t>
      </w:r>
      <w:r w:rsidR="00A3023F">
        <w:rPr>
          <w:rStyle w:val="Kop2nwChar"/>
          <w:szCs w:val="36"/>
        </w:rPr>
        <w:t>8</w:t>
      </w:r>
      <w:r w:rsidRPr="00987F9F">
        <w:rPr>
          <w:rStyle w:val="Kop2nwChar"/>
          <w:szCs w:val="36"/>
        </w:rPr>
        <w:tab/>
      </w:r>
      <w:r w:rsidR="004077B0" w:rsidRPr="00987F9F">
        <w:rPr>
          <w:rStyle w:val="Kop2nwChar"/>
          <w:szCs w:val="36"/>
        </w:rPr>
        <w:t>Stopzetting aanbesteding</w:t>
      </w:r>
      <w:r w:rsidR="00987F9F">
        <w:rPr>
          <w:rFonts w:ascii="Calibri" w:hAnsi="Calibri" w:cs="Calibri"/>
          <w:b/>
          <w:sz w:val="19"/>
          <w:szCs w:val="18"/>
        </w:rPr>
        <w:br/>
      </w:r>
      <w:r w:rsidR="00E1293E" w:rsidRPr="00F32615">
        <w:rPr>
          <w:rFonts w:ascii="Calibri" w:hAnsi="Calibri" w:cs="Calibri"/>
          <w:sz w:val="19"/>
          <w:szCs w:val="18"/>
        </w:rPr>
        <w:t xml:space="preserve">De Aanbestedende dienst </w:t>
      </w:r>
      <w:r w:rsidR="00A41C10" w:rsidRPr="00F32615">
        <w:rPr>
          <w:rFonts w:ascii="Calibri" w:hAnsi="Calibri" w:cs="Calibri"/>
          <w:sz w:val="19"/>
          <w:szCs w:val="18"/>
        </w:rPr>
        <w:t xml:space="preserve">behoudt zich het recht voor om tot het moment van ondertekening van de beoogde </w:t>
      </w:r>
      <w:r w:rsidR="009B7526" w:rsidRPr="00660158">
        <w:rPr>
          <w:rFonts w:ascii="Calibri" w:hAnsi="Calibri" w:cs="Calibri"/>
          <w:sz w:val="19"/>
          <w:szCs w:val="18"/>
        </w:rPr>
        <w:t>Dienstverleningsovereenkomst</w:t>
      </w:r>
      <w:r w:rsidR="009B7526">
        <w:rPr>
          <w:rFonts w:ascii="Calibri" w:hAnsi="Calibri" w:cs="Calibri"/>
          <w:color w:val="FF0000"/>
          <w:sz w:val="19"/>
          <w:szCs w:val="18"/>
        </w:rPr>
        <w:t xml:space="preserve"> </w:t>
      </w:r>
      <w:r w:rsidR="00A41C10" w:rsidRPr="00F32615">
        <w:rPr>
          <w:rFonts w:ascii="Calibri" w:hAnsi="Calibri" w:cs="Calibri"/>
          <w:sz w:val="19"/>
          <w:szCs w:val="18"/>
        </w:rPr>
        <w:t xml:space="preserve">de aanbesteding geheel of gedeeltelijk, tijdelijk of definitief te stoppen, c.q. niet over </w:t>
      </w:r>
      <w:r w:rsidR="00A41C10" w:rsidRPr="00F32615">
        <w:rPr>
          <w:rFonts w:ascii="Calibri" w:hAnsi="Calibri" w:cs="Calibri"/>
          <w:sz w:val="19"/>
          <w:szCs w:val="18"/>
        </w:rPr>
        <w:lastRenderedPageBreak/>
        <w:t xml:space="preserve">te gaan tot gunning. </w:t>
      </w:r>
      <w:r w:rsidR="00E1293E" w:rsidRPr="00F32615">
        <w:rPr>
          <w:rFonts w:ascii="Calibri" w:hAnsi="Calibri" w:cs="Calibri"/>
          <w:sz w:val="19"/>
          <w:szCs w:val="18"/>
        </w:rPr>
        <w:t>Inschrijver</w:t>
      </w:r>
      <w:r w:rsidR="00A41C10" w:rsidRPr="00F32615">
        <w:rPr>
          <w:rFonts w:ascii="Calibri" w:hAnsi="Calibri" w:cs="Calibri"/>
          <w:sz w:val="19"/>
          <w:szCs w:val="18"/>
        </w:rPr>
        <w:t xml:space="preserve"> heeft in een dergelijk geval geen recht op vergoeding van enigerlei kosten</w:t>
      </w:r>
      <w:r w:rsidR="00E1293E" w:rsidRPr="00F32615">
        <w:rPr>
          <w:rFonts w:ascii="Calibri" w:hAnsi="Calibri" w:cs="Calibri"/>
          <w:sz w:val="19"/>
          <w:szCs w:val="18"/>
        </w:rPr>
        <w:t xml:space="preserve">, schade en/of anderszins. </w:t>
      </w:r>
    </w:p>
    <w:p w14:paraId="2EF24C3A" w14:textId="77777777" w:rsidR="00673F8A" w:rsidRPr="00F32615" w:rsidRDefault="00D24D38" w:rsidP="008C3629">
      <w:pPr>
        <w:tabs>
          <w:tab w:val="left" w:pos="567"/>
        </w:tabs>
        <w:autoSpaceDE w:val="0"/>
        <w:autoSpaceDN w:val="0"/>
        <w:adjustRightInd w:val="0"/>
        <w:spacing w:after="0" w:line="240" w:lineRule="auto"/>
        <w:rPr>
          <w:rFonts w:ascii="Calibri" w:hAnsi="Calibri" w:cs="Calibri"/>
          <w:sz w:val="19"/>
        </w:rPr>
      </w:pPr>
      <w:r w:rsidRPr="00987F9F">
        <w:rPr>
          <w:rStyle w:val="Kop2nwChar"/>
          <w:szCs w:val="36"/>
        </w:rPr>
        <w:t>2.1</w:t>
      </w:r>
      <w:r w:rsidR="00A3023F">
        <w:rPr>
          <w:rStyle w:val="Kop2nwChar"/>
          <w:szCs w:val="36"/>
        </w:rPr>
        <w:t>9</w:t>
      </w:r>
      <w:r w:rsidRPr="00987F9F">
        <w:rPr>
          <w:rStyle w:val="Kop2nwChar"/>
          <w:szCs w:val="36"/>
        </w:rPr>
        <w:tab/>
      </w:r>
      <w:r w:rsidR="00C0757F" w:rsidRPr="00987F9F">
        <w:rPr>
          <w:rStyle w:val="Kop2nwChar"/>
          <w:szCs w:val="36"/>
        </w:rPr>
        <w:t>Geheimhouding</w:t>
      </w:r>
      <w:r w:rsidR="00C0757F" w:rsidRPr="00F32615">
        <w:rPr>
          <w:rFonts w:ascii="Calibri" w:hAnsi="Calibri" w:cs="Calibri"/>
          <w:b/>
          <w:sz w:val="19"/>
          <w:szCs w:val="18"/>
        </w:rPr>
        <w:br/>
      </w:r>
      <w:r w:rsidR="00673F8A" w:rsidRPr="00F32615">
        <w:rPr>
          <w:rFonts w:ascii="Calibri" w:hAnsi="Calibri" w:cs="Calibri"/>
          <w:sz w:val="19"/>
          <w:szCs w:val="18"/>
        </w:rPr>
        <w:t xml:space="preserve">De Inschrijver mag de gegevens, die de Aanbestedende dienst hem in deze aanbestedingsprocedure ter beschikking stelt, alleen gebruiken voor het doel waarvoor ze zijn verstrekt. Inschrijver is aansprakelijk voor ongeoorloofd gebruik van de gegevens. </w:t>
      </w:r>
    </w:p>
    <w:p w14:paraId="20630E43" w14:textId="77777777" w:rsidR="00673F8A" w:rsidRPr="00F32615" w:rsidRDefault="00673F8A" w:rsidP="00987F9F">
      <w:pPr>
        <w:autoSpaceDE w:val="0"/>
        <w:autoSpaceDN w:val="0"/>
        <w:adjustRightInd w:val="0"/>
        <w:spacing w:after="0" w:line="240" w:lineRule="auto"/>
        <w:rPr>
          <w:rFonts w:ascii="Calibri" w:hAnsi="Calibri" w:cs="Calibri"/>
          <w:sz w:val="19"/>
          <w:szCs w:val="18"/>
        </w:rPr>
      </w:pPr>
    </w:p>
    <w:p w14:paraId="1326D4DE" w14:textId="77777777" w:rsidR="00C0757F" w:rsidRPr="00394195" w:rsidRDefault="00673F8A" w:rsidP="00394195">
      <w:pPr>
        <w:pStyle w:val="opsomming-lettersjustitie"/>
        <w:tabs>
          <w:tab w:val="clear" w:pos="0"/>
          <w:tab w:val="clear" w:pos="454"/>
          <w:tab w:val="clear" w:pos="643"/>
          <w:tab w:val="clear" w:pos="2268"/>
          <w:tab w:val="clear" w:pos="2722"/>
          <w:tab w:val="clear" w:pos="3175"/>
          <w:tab w:val="clear" w:pos="3629"/>
          <w:tab w:val="clear" w:pos="4082"/>
          <w:tab w:val="left" w:pos="680"/>
          <w:tab w:val="left" w:pos="709"/>
          <w:tab w:val="left" w:pos="1134"/>
          <w:tab w:val="left" w:pos="1588"/>
          <w:tab w:val="left" w:pos="2041"/>
        </w:tabs>
        <w:spacing w:line="240" w:lineRule="auto"/>
        <w:ind w:left="0" w:firstLine="0"/>
        <w:rPr>
          <w:rFonts w:ascii="Calibri" w:eastAsiaTheme="minorHAnsi" w:hAnsi="Calibri" w:cs="Calibri"/>
          <w:sz w:val="19"/>
          <w:szCs w:val="18"/>
          <w:lang w:eastAsia="en-US"/>
        </w:rPr>
      </w:pPr>
      <w:r w:rsidRPr="00F32615">
        <w:rPr>
          <w:rFonts w:ascii="Calibri" w:eastAsiaTheme="minorHAnsi" w:hAnsi="Calibri" w:cs="Calibri"/>
          <w:sz w:val="19"/>
          <w:szCs w:val="18"/>
          <w:lang w:eastAsia="en-US"/>
        </w:rPr>
        <w:t>De Aanbestedende dienst</w:t>
      </w:r>
      <w:r w:rsidR="00A41C10" w:rsidRPr="00F32615">
        <w:rPr>
          <w:rFonts w:ascii="Calibri" w:eastAsiaTheme="minorHAnsi" w:hAnsi="Calibri" w:cs="Calibri"/>
          <w:sz w:val="19"/>
          <w:szCs w:val="18"/>
          <w:lang w:eastAsia="en-US"/>
        </w:rPr>
        <w:t xml:space="preserve"> zal de door </w:t>
      </w:r>
      <w:r w:rsidRPr="00F32615">
        <w:rPr>
          <w:rFonts w:ascii="Calibri" w:eastAsiaTheme="minorHAnsi" w:hAnsi="Calibri" w:cs="Calibri"/>
          <w:sz w:val="19"/>
          <w:szCs w:val="18"/>
          <w:lang w:eastAsia="en-US"/>
        </w:rPr>
        <w:t>Inschrijver</w:t>
      </w:r>
      <w:r w:rsidR="00A41C10" w:rsidRPr="00F32615">
        <w:rPr>
          <w:rFonts w:ascii="Calibri" w:eastAsiaTheme="minorHAnsi" w:hAnsi="Calibri" w:cs="Calibri"/>
          <w:sz w:val="19"/>
          <w:szCs w:val="18"/>
          <w:lang w:eastAsia="en-US"/>
        </w:rPr>
        <w:t xml:space="preserve"> verstrekte informatie vertrouwelijk behandelen, tenzij op grond van een wettelijke bepaling of rechterlijke uitspraak </w:t>
      </w:r>
      <w:r w:rsidRPr="00F32615">
        <w:rPr>
          <w:rFonts w:ascii="Calibri" w:eastAsiaTheme="minorHAnsi" w:hAnsi="Calibri" w:cs="Calibri"/>
          <w:sz w:val="19"/>
          <w:szCs w:val="18"/>
          <w:lang w:eastAsia="en-US"/>
        </w:rPr>
        <w:t xml:space="preserve">de Aanbestedende dienst </w:t>
      </w:r>
      <w:r w:rsidR="00A41C10" w:rsidRPr="00F32615">
        <w:rPr>
          <w:rFonts w:ascii="Calibri" w:eastAsiaTheme="minorHAnsi" w:hAnsi="Calibri" w:cs="Calibri"/>
          <w:sz w:val="19"/>
          <w:szCs w:val="18"/>
          <w:lang w:eastAsia="en-US"/>
        </w:rPr>
        <w:t>verplicht wordt bepaalde informatie openbaar te maken.</w:t>
      </w:r>
      <w:r w:rsidR="00537172" w:rsidRPr="00F32615">
        <w:rPr>
          <w:rFonts w:ascii="Calibri" w:eastAsiaTheme="minorHAnsi" w:hAnsi="Calibri" w:cs="Calibri"/>
          <w:sz w:val="19"/>
          <w:szCs w:val="18"/>
          <w:lang w:eastAsia="en-US"/>
        </w:rPr>
        <w:t xml:space="preserve"> Correspondentie en ontvangen Inschrijvingen zullen na afloop niet aan de Ins</w:t>
      </w:r>
      <w:r w:rsidR="00394195">
        <w:rPr>
          <w:rFonts w:ascii="Calibri" w:eastAsiaTheme="minorHAnsi" w:hAnsi="Calibri" w:cs="Calibri"/>
          <w:sz w:val="19"/>
          <w:szCs w:val="18"/>
          <w:lang w:eastAsia="en-US"/>
        </w:rPr>
        <w:t>chrijvers worden geretourneerd.</w:t>
      </w:r>
    </w:p>
    <w:p w14:paraId="53C108C9" w14:textId="77777777" w:rsidR="00D24D38" w:rsidRPr="00987F9F" w:rsidRDefault="00A3023F" w:rsidP="00987F9F">
      <w:pPr>
        <w:pStyle w:val="Kop2nw"/>
        <w:numPr>
          <w:ilvl w:val="0"/>
          <w:numId w:val="0"/>
        </w:numPr>
        <w:rPr>
          <w:szCs w:val="36"/>
        </w:rPr>
      </w:pPr>
      <w:r>
        <w:rPr>
          <w:szCs w:val="36"/>
        </w:rPr>
        <w:t>2.20</w:t>
      </w:r>
      <w:r w:rsidR="00DF03EB" w:rsidRPr="00987F9F">
        <w:rPr>
          <w:szCs w:val="36"/>
        </w:rPr>
        <w:tab/>
      </w:r>
      <w:r w:rsidR="00D24D38" w:rsidRPr="00987F9F">
        <w:rPr>
          <w:szCs w:val="36"/>
        </w:rPr>
        <w:t>Taal</w:t>
      </w:r>
    </w:p>
    <w:p w14:paraId="2F7AF371" w14:textId="77777777" w:rsidR="007912C9" w:rsidRPr="00F32615" w:rsidRDefault="00D24D38" w:rsidP="00394195">
      <w:pPr>
        <w:autoSpaceDE w:val="0"/>
        <w:autoSpaceDN w:val="0"/>
        <w:adjustRightInd w:val="0"/>
        <w:spacing w:after="0" w:line="240" w:lineRule="auto"/>
        <w:rPr>
          <w:rFonts w:ascii="Calibri" w:hAnsi="Calibri" w:cs="Calibri"/>
          <w:sz w:val="19"/>
          <w:szCs w:val="18"/>
        </w:rPr>
      </w:pPr>
      <w:r w:rsidRPr="00F32615">
        <w:rPr>
          <w:rFonts w:ascii="Calibri" w:hAnsi="Calibri" w:cs="Calibri"/>
          <w:sz w:val="19"/>
          <w:szCs w:val="18"/>
        </w:rPr>
        <w:t xml:space="preserve">De voertaal tijdens deze </w:t>
      </w:r>
      <w:r w:rsidR="00673F8A" w:rsidRPr="00F32615">
        <w:rPr>
          <w:rFonts w:ascii="Calibri" w:hAnsi="Calibri" w:cs="Calibri"/>
          <w:sz w:val="19"/>
          <w:szCs w:val="18"/>
        </w:rPr>
        <w:t>a</w:t>
      </w:r>
      <w:r w:rsidRPr="00F32615">
        <w:rPr>
          <w:rFonts w:ascii="Calibri" w:hAnsi="Calibri" w:cs="Calibri"/>
          <w:sz w:val="19"/>
          <w:szCs w:val="18"/>
        </w:rPr>
        <w:t xml:space="preserve">anbestedingsprocedure is de Nederlandse taal. </w:t>
      </w:r>
      <w:r w:rsidR="00673F8A" w:rsidRPr="00F32615">
        <w:rPr>
          <w:rFonts w:ascii="Calibri" w:hAnsi="Calibri" w:cs="Calibri"/>
          <w:sz w:val="19"/>
          <w:szCs w:val="18"/>
        </w:rPr>
        <w:t>De</w:t>
      </w:r>
      <w:r w:rsidRPr="00F32615">
        <w:rPr>
          <w:rFonts w:ascii="Calibri" w:hAnsi="Calibri" w:cs="Calibri"/>
          <w:sz w:val="19"/>
          <w:szCs w:val="18"/>
        </w:rPr>
        <w:t xml:space="preserve"> Inschrijving </w:t>
      </w:r>
      <w:r w:rsidR="00673F8A" w:rsidRPr="00F32615">
        <w:rPr>
          <w:rFonts w:ascii="Calibri" w:hAnsi="Calibri" w:cs="Calibri"/>
          <w:sz w:val="19"/>
          <w:szCs w:val="18"/>
        </w:rPr>
        <w:t xml:space="preserve">en alle correspondentie in deze aanbestedingsprocedure </w:t>
      </w:r>
      <w:r w:rsidRPr="00F32615">
        <w:rPr>
          <w:rFonts w:ascii="Calibri" w:hAnsi="Calibri" w:cs="Calibri"/>
          <w:sz w:val="19"/>
          <w:szCs w:val="18"/>
        </w:rPr>
        <w:t>moet dan ook in</w:t>
      </w:r>
      <w:r w:rsidR="00DF03EB" w:rsidRPr="00F32615">
        <w:rPr>
          <w:rFonts w:ascii="Calibri" w:hAnsi="Calibri" w:cs="Calibri"/>
          <w:sz w:val="19"/>
          <w:szCs w:val="18"/>
        </w:rPr>
        <w:t xml:space="preserve"> </w:t>
      </w:r>
      <w:r w:rsidRPr="00F32615">
        <w:rPr>
          <w:rFonts w:ascii="Calibri" w:hAnsi="Calibri" w:cs="Calibri"/>
          <w:sz w:val="19"/>
          <w:szCs w:val="18"/>
        </w:rPr>
        <w:t>de Nederlandse taal zijn gesteld.</w:t>
      </w:r>
    </w:p>
    <w:p w14:paraId="1ADA0986" w14:textId="77777777" w:rsidR="00582F4D" w:rsidRPr="009F77C9" w:rsidRDefault="00582F4D" w:rsidP="009F77C9">
      <w:pPr>
        <w:pStyle w:val="Kop2nw"/>
        <w:numPr>
          <w:ilvl w:val="0"/>
          <w:numId w:val="0"/>
        </w:numPr>
        <w:rPr>
          <w:szCs w:val="36"/>
        </w:rPr>
      </w:pPr>
      <w:r w:rsidRPr="009F77C9">
        <w:rPr>
          <w:szCs w:val="36"/>
        </w:rPr>
        <w:t>2.</w:t>
      </w:r>
      <w:r w:rsidR="00A3023F">
        <w:rPr>
          <w:szCs w:val="36"/>
        </w:rPr>
        <w:t>21</w:t>
      </w:r>
      <w:r w:rsidRPr="009F77C9">
        <w:rPr>
          <w:szCs w:val="36"/>
        </w:rPr>
        <w:tab/>
        <w:t>Klachtenregeling</w:t>
      </w:r>
    </w:p>
    <w:p w14:paraId="39AC1A7E" w14:textId="77777777" w:rsidR="00F34DB4" w:rsidRPr="00F32615" w:rsidRDefault="00F34DB4" w:rsidP="009F77C9">
      <w:pPr>
        <w:autoSpaceDE w:val="0"/>
        <w:autoSpaceDN w:val="0"/>
        <w:adjustRightInd w:val="0"/>
        <w:spacing w:after="0" w:line="240" w:lineRule="auto"/>
        <w:rPr>
          <w:rFonts w:ascii="Calibri" w:hAnsi="Calibri" w:cs="Calibri"/>
          <w:sz w:val="19"/>
          <w:szCs w:val="18"/>
        </w:rPr>
      </w:pPr>
      <w:bookmarkStart w:id="33" w:name="_Toc345687474"/>
      <w:bookmarkStart w:id="34" w:name="_Toc370369776"/>
      <w:r w:rsidRPr="00F32615">
        <w:rPr>
          <w:rFonts w:ascii="Calibri" w:hAnsi="Calibri" w:cs="Calibri"/>
          <w:sz w:val="19"/>
          <w:szCs w:val="18"/>
        </w:rPr>
        <w:t>De klachtenprocedure is beschreven in het document ‘Klachte</w:t>
      </w:r>
      <w:r w:rsidR="00F5537E" w:rsidRPr="00F32615">
        <w:rPr>
          <w:rFonts w:ascii="Calibri" w:hAnsi="Calibri" w:cs="Calibri"/>
          <w:sz w:val="19"/>
          <w:szCs w:val="18"/>
        </w:rPr>
        <w:t>nafhandeling bij aanbesteden</w:t>
      </w:r>
      <w:r w:rsidRPr="00F32615">
        <w:rPr>
          <w:rFonts w:ascii="Calibri" w:hAnsi="Calibri" w:cs="Calibri"/>
          <w:sz w:val="19"/>
          <w:szCs w:val="18"/>
        </w:rPr>
        <w:t xml:space="preserve">’ </w:t>
      </w:r>
      <w:r w:rsidRPr="00D62519">
        <w:rPr>
          <w:rFonts w:ascii="Calibri" w:hAnsi="Calibri" w:cs="Calibri"/>
          <w:sz w:val="19"/>
          <w:szCs w:val="18"/>
        </w:rPr>
        <w:t xml:space="preserve">(zie bijlage </w:t>
      </w:r>
      <w:r w:rsidR="00D62519" w:rsidRPr="00D62519">
        <w:rPr>
          <w:rFonts w:ascii="Calibri" w:hAnsi="Calibri" w:cs="Calibri"/>
          <w:sz w:val="19"/>
          <w:szCs w:val="18"/>
        </w:rPr>
        <w:t>B</w:t>
      </w:r>
      <w:r w:rsidRPr="00D62519">
        <w:rPr>
          <w:rFonts w:ascii="Calibri" w:hAnsi="Calibri" w:cs="Calibri"/>
          <w:sz w:val="19"/>
          <w:szCs w:val="18"/>
        </w:rPr>
        <w:t xml:space="preserve">). Klachten met betrekking tot deze aanbesteding </w:t>
      </w:r>
      <w:r w:rsidR="00B3438D" w:rsidRPr="00D62519">
        <w:rPr>
          <w:rFonts w:ascii="Calibri" w:hAnsi="Calibri" w:cs="Calibri"/>
          <w:sz w:val="19"/>
          <w:szCs w:val="18"/>
        </w:rPr>
        <w:t>kan een Inschrijver</w:t>
      </w:r>
      <w:r w:rsidRPr="00D62519">
        <w:rPr>
          <w:rFonts w:ascii="Calibri" w:hAnsi="Calibri" w:cs="Calibri"/>
          <w:sz w:val="19"/>
          <w:szCs w:val="18"/>
        </w:rPr>
        <w:t xml:space="preserve"> sturen naar </w:t>
      </w:r>
      <w:r w:rsidR="00B3438D" w:rsidRPr="00D62519">
        <w:rPr>
          <w:rFonts w:ascii="Calibri" w:hAnsi="Calibri" w:cs="Calibri"/>
          <w:sz w:val="19"/>
          <w:szCs w:val="18"/>
        </w:rPr>
        <w:t xml:space="preserve">het </w:t>
      </w:r>
      <w:r w:rsidRPr="00D62519">
        <w:rPr>
          <w:rFonts w:ascii="Calibri" w:hAnsi="Calibri" w:cs="Calibri"/>
          <w:sz w:val="19"/>
          <w:szCs w:val="18"/>
        </w:rPr>
        <w:t>e-mail</w:t>
      </w:r>
      <w:r w:rsidR="00B3438D" w:rsidRPr="00D62519">
        <w:rPr>
          <w:rFonts w:ascii="Calibri" w:hAnsi="Calibri" w:cs="Calibri"/>
          <w:sz w:val="19"/>
          <w:szCs w:val="18"/>
        </w:rPr>
        <w:t>adres</w:t>
      </w:r>
      <w:r w:rsidRPr="00D62519">
        <w:rPr>
          <w:rFonts w:ascii="Calibri" w:hAnsi="Calibri" w:cs="Calibri"/>
          <w:sz w:val="19"/>
          <w:szCs w:val="18"/>
        </w:rPr>
        <w:t>: klachtenmeldpunt@nwo</w:t>
      </w:r>
      <w:r w:rsidRPr="00F32615">
        <w:rPr>
          <w:rFonts w:ascii="Calibri" w:hAnsi="Calibri" w:cs="Calibri"/>
          <w:sz w:val="19"/>
          <w:szCs w:val="18"/>
        </w:rPr>
        <w:t xml:space="preserve">.nl </w:t>
      </w:r>
    </w:p>
    <w:p w14:paraId="1A813230" w14:textId="77777777" w:rsidR="00F34DB4" w:rsidRPr="00F32615" w:rsidRDefault="00F34DB4" w:rsidP="009F77C9">
      <w:pPr>
        <w:autoSpaceDE w:val="0"/>
        <w:autoSpaceDN w:val="0"/>
        <w:adjustRightInd w:val="0"/>
        <w:spacing w:after="0" w:line="240" w:lineRule="auto"/>
        <w:rPr>
          <w:rFonts w:ascii="Calibri" w:hAnsi="Calibri" w:cs="Calibri"/>
          <w:sz w:val="19"/>
          <w:szCs w:val="18"/>
        </w:rPr>
      </w:pPr>
    </w:p>
    <w:p w14:paraId="696F09D1" w14:textId="77777777" w:rsidR="00F34DB4" w:rsidRPr="00F32615" w:rsidRDefault="00F34DB4" w:rsidP="009F77C9">
      <w:pPr>
        <w:autoSpaceDE w:val="0"/>
        <w:autoSpaceDN w:val="0"/>
        <w:adjustRightInd w:val="0"/>
        <w:spacing w:after="0" w:line="240" w:lineRule="auto"/>
        <w:rPr>
          <w:rFonts w:ascii="Calibri" w:hAnsi="Calibri" w:cs="Calibri"/>
          <w:sz w:val="19"/>
          <w:szCs w:val="18"/>
        </w:rPr>
      </w:pPr>
      <w:r w:rsidRPr="00F32615">
        <w:rPr>
          <w:rFonts w:ascii="Calibri" w:hAnsi="Calibri" w:cs="Calibri"/>
          <w:sz w:val="19"/>
          <w:szCs w:val="18"/>
        </w:rPr>
        <w:t xml:space="preserve">Indien deze klachtenafhandeling </w:t>
      </w:r>
      <w:r w:rsidR="00B3438D" w:rsidRPr="00F32615">
        <w:rPr>
          <w:rFonts w:ascii="Calibri" w:hAnsi="Calibri" w:cs="Calibri"/>
          <w:sz w:val="19"/>
          <w:szCs w:val="18"/>
        </w:rPr>
        <w:t xml:space="preserve">naar het oordeel van Inschrijver </w:t>
      </w:r>
      <w:r w:rsidRPr="00F32615">
        <w:rPr>
          <w:rFonts w:ascii="Calibri" w:hAnsi="Calibri" w:cs="Calibri"/>
          <w:sz w:val="19"/>
          <w:szCs w:val="18"/>
        </w:rPr>
        <w:t xml:space="preserve">niet naar </w:t>
      </w:r>
      <w:r w:rsidR="00B3438D" w:rsidRPr="00F32615">
        <w:rPr>
          <w:rFonts w:ascii="Calibri" w:hAnsi="Calibri" w:cs="Calibri"/>
          <w:sz w:val="19"/>
          <w:szCs w:val="18"/>
        </w:rPr>
        <w:t xml:space="preserve">tevredenheid van de klager </w:t>
      </w:r>
      <w:r w:rsidRPr="00F32615">
        <w:rPr>
          <w:rFonts w:ascii="Calibri" w:hAnsi="Calibri" w:cs="Calibri"/>
          <w:sz w:val="19"/>
          <w:szCs w:val="18"/>
        </w:rPr>
        <w:t>is</w:t>
      </w:r>
      <w:r w:rsidR="00B3438D" w:rsidRPr="00F32615">
        <w:rPr>
          <w:rFonts w:ascii="Calibri" w:hAnsi="Calibri" w:cs="Calibri"/>
          <w:sz w:val="19"/>
          <w:szCs w:val="18"/>
        </w:rPr>
        <w:t xml:space="preserve"> afgehandeld</w:t>
      </w:r>
      <w:r w:rsidRPr="00F32615">
        <w:rPr>
          <w:rFonts w:ascii="Calibri" w:hAnsi="Calibri" w:cs="Calibri"/>
          <w:sz w:val="19"/>
          <w:szCs w:val="18"/>
        </w:rPr>
        <w:t xml:space="preserve">, dan </w:t>
      </w:r>
      <w:r w:rsidR="00B3438D" w:rsidRPr="00F32615">
        <w:rPr>
          <w:rFonts w:ascii="Calibri" w:hAnsi="Calibri" w:cs="Calibri"/>
          <w:sz w:val="19"/>
          <w:szCs w:val="18"/>
        </w:rPr>
        <w:t>kan Inschrijver de</w:t>
      </w:r>
      <w:r w:rsidRPr="00F32615">
        <w:rPr>
          <w:rFonts w:ascii="Calibri" w:hAnsi="Calibri" w:cs="Calibri"/>
          <w:sz w:val="19"/>
          <w:szCs w:val="18"/>
        </w:rPr>
        <w:t xml:space="preserve"> klacht richten aan de Commissie van Aanbestedingsexperts. </w:t>
      </w:r>
      <w:r w:rsidR="00B3438D" w:rsidRPr="00F32615">
        <w:rPr>
          <w:rFonts w:ascii="Calibri" w:hAnsi="Calibri" w:cs="Calibri"/>
          <w:sz w:val="19"/>
          <w:szCs w:val="18"/>
        </w:rPr>
        <w:t xml:space="preserve">De </w:t>
      </w:r>
      <w:r w:rsidRPr="00F32615">
        <w:rPr>
          <w:rFonts w:ascii="Calibri" w:hAnsi="Calibri" w:cs="Calibri"/>
          <w:sz w:val="19"/>
          <w:szCs w:val="18"/>
        </w:rPr>
        <w:t xml:space="preserve">klacht kan worden ingediend via het klachtenformulier dat te vinden is op de website:  </w:t>
      </w:r>
      <w:hyperlink r:id="rId9" w:history="1">
        <w:r w:rsidRPr="00F32615">
          <w:rPr>
            <w:rStyle w:val="Hyperlink"/>
            <w:rFonts w:ascii="Calibri" w:hAnsi="Calibri" w:cs="Calibri"/>
            <w:color w:val="auto"/>
            <w:sz w:val="19"/>
            <w:szCs w:val="18"/>
          </w:rPr>
          <w:t>https://www.commissievanaanbestedingsexperts.nl/klachtenformulier</w:t>
        </w:r>
      </w:hyperlink>
      <w:r w:rsidRPr="00F32615">
        <w:rPr>
          <w:rFonts w:ascii="Calibri" w:hAnsi="Calibri" w:cs="Calibri"/>
          <w:sz w:val="19"/>
          <w:szCs w:val="18"/>
        </w:rPr>
        <w:t xml:space="preserve">. </w:t>
      </w:r>
    </w:p>
    <w:p w14:paraId="63D88179" w14:textId="77777777" w:rsidR="00B3438D" w:rsidRPr="00F32615" w:rsidRDefault="00B3438D" w:rsidP="009F77C9">
      <w:pPr>
        <w:autoSpaceDE w:val="0"/>
        <w:autoSpaceDN w:val="0"/>
        <w:adjustRightInd w:val="0"/>
        <w:spacing w:after="0" w:line="240" w:lineRule="auto"/>
        <w:rPr>
          <w:rFonts w:ascii="Calibri" w:hAnsi="Calibri" w:cs="Calibri"/>
          <w:color w:val="0000CC"/>
          <w:sz w:val="19"/>
          <w:szCs w:val="18"/>
        </w:rPr>
      </w:pPr>
    </w:p>
    <w:p w14:paraId="03EBE40A" w14:textId="77777777" w:rsidR="00F34DB4" w:rsidRPr="00F32615" w:rsidRDefault="00F34DB4" w:rsidP="009F77C9">
      <w:pPr>
        <w:autoSpaceDE w:val="0"/>
        <w:autoSpaceDN w:val="0"/>
        <w:adjustRightInd w:val="0"/>
        <w:spacing w:after="0" w:line="240" w:lineRule="auto"/>
        <w:rPr>
          <w:rFonts w:ascii="Calibri" w:hAnsi="Calibri" w:cs="Calibri"/>
          <w:sz w:val="19"/>
          <w:szCs w:val="18"/>
        </w:rPr>
      </w:pPr>
      <w:r w:rsidRPr="00F32615">
        <w:rPr>
          <w:rFonts w:ascii="Calibri" w:hAnsi="Calibri" w:cs="Calibri"/>
          <w:sz w:val="19"/>
          <w:szCs w:val="18"/>
        </w:rPr>
        <w:t>De Commissie van Aanbestedingsexperts betreft een onafhankelijke instantie ingesteld door het Ministerie van Economische Zaken.</w:t>
      </w:r>
      <w:r w:rsidR="00A63A5E" w:rsidRPr="00F32615">
        <w:rPr>
          <w:rFonts w:ascii="Calibri" w:hAnsi="Calibri" w:cs="Calibri"/>
          <w:sz w:val="19"/>
          <w:szCs w:val="18"/>
        </w:rPr>
        <w:t xml:space="preserve"> </w:t>
      </w:r>
      <w:r w:rsidRPr="00F32615">
        <w:rPr>
          <w:rFonts w:ascii="Calibri" w:hAnsi="Calibri" w:cs="Calibri"/>
          <w:sz w:val="19"/>
          <w:szCs w:val="18"/>
        </w:rPr>
        <w:t xml:space="preserve">Om eventuele vertraging in de aanbestedingsprocedure te voorkomen wordt </w:t>
      </w:r>
      <w:r w:rsidR="00B3438D" w:rsidRPr="00F32615">
        <w:rPr>
          <w:rFonts w:ascii="Calibri" w:hAnsi="Calibri" w:cs="Calibri"/>
          <w:sz w:val="19"/>
          <w:szCs w:val="18"/>
        </w:rPr>
        <w:t>Inschrijver</w:t>
      </w:r>
      <w:r w:rsidRPr="00F32615">
        <w:rPr>
          <w:rFonts w:ascii="Calibri" w:hAnsi="Calibri" w:cs="Calibri"/>
          <w:sz w:val="19"/>
          <w:szCs w:val="18"/>
        </w:rPr>
        <w:t xml:space="preserve"> verzocht dit onverwijld te doen en hier niet mee te wachten tot na het indienen van de Inschrijvingen.</w:t>
      </w:r>
    </w:p>
    <w:p w14:paraId="0B980863" w14:textId="77777777" w:rsidR="00F34DB4" w:rsidRPr="00F32615" w:rsidRDefault="00F34DB4" w:rsidP="009F77C9">
      <w:pPr>
        <w:autoSpaceDE w:val="0"/>
        <w:autoSpaceDN w:val="0"/>
        <w:adjustRightInd w:val="0"/>
        <w:spacing w:after="0" w:line="240" w:lineRule="auto"/>
        <w:rPr>
          <w:rFonts w:ascii="Calibri" w:hAnsi="Calibri" w:cs="Calibri"/>
          <w:sz w:val="19"/>
          <w:szCs w:val="18"/>
        </w:rPr>
      </w:pPr>
    </w:p>
    <w:p w14:paraId="62866CA5" w14:textId="77777777" w:rsidR="00F34DB4" w:rsidRPr="00F32615" w:rsidRDefault="00B3438D" w:rsidP="009F77C9">
      <w:pPr>
        <w:autoSpaceDE w:val="0"/>
        <w:autoSpaceDN w:val="0"/>
        <w:adjustRightInd w:val="0"/>
        <w:spacing w:after="0" w:line="240" w:lineRule="auto"/>
        <w:rPr>
          <w:rFonts w:ascii="Calibri" w:hAnsi="Calibri" w:cs="Calibri"/>
          <w:sz w:val="19"/>
          <w:szCs w:val="18"/>
        </w:rPr>
      </w:pPr>
      <w:r w:rsidRPr="00F32615">
        <w:rPr>
          <w:rFonts w:ascii="Calibri" w:hAnsi="Calibri" w:cs="Calibri"/>
          <w:sz w:val="19"/>
          <w:szCs w:val="18"/>
        </w:rPr>
        <w:t xml:space="preserve">De Aanbestedende dienst </w:t>
      </w:r>
      <w:r w:rsidR="00F34DB4" w:rsidRPr="00F32615">
        <w:rPr>
          <w:rFonts w:ascii="Calibri" w:hAnsi="Calibri" w:cs="Calibri"/>
          <w:sz w:val="19"/>
          <w:szCs w:val="18"/>
        </w:rPr>
        <w:t>behoudt zich het recht voor de aanbestedingsprocedure op te schorten als een klacht is ingediend, maar is hiertoe niet verplicht.</w:t>
      </w:r>
    </w:p>
    <w:p w14:paraId="5A02D600" w14:textId="77777777" w:rsidR="00F34DB4" w:rsidRPr="00F32615" w:rsidRDefault="00F34DB4" w:rsidP="009F77C9">
      <w:pPr>
        <w:autoSpaceDE w:val="0"/>
        <w:autoSpaceDN w:val="0"/>
        <w:adjustRightInd w:val="0"/>
        <w:spacing w:after="0" w:line="240" w:lineRule="auto"/>
        <w:rPr>
          <w:rFonts w:ascii="Calibri" w:hAnsi="Calibri" w:cs="Calibri"/>
          <w:sz w:val="19"/>
          <w:szCs w:val="18"/>
        </w:rPr>
      </w:pPr>
    </w:p>
    <w:p w14:paraId="39D89298" w14:textId="77777777" w:rsidR="00F34DB4" w:rsidRPr="00F32615" w:rsidRDefault="00F34DB4" w:rsidP="009F77C9">
      <w:pPr>
        <w:autoSpaceDE w:val="0"/>
        <w:autoSpaceDN w:val="0"/>
        <w:adjustRightInd w:val="0"/>
        <w:spacing w:after="0" w:line="240" w:lineRule="auto"/>
        <w:rPr>
          <w:rFonts w:ascii="Calibri" w:hAnsi="Calibri" w:cs="Calibri"/>
          <w:sz w:val="19"/>
          <w:szCs w:val="18"/>
        </w:rPr>
      </w:pPr>
      <w:r w:rsidRPr="00F32615">
        <w:rPr>
          <w:rFonts w:ascii="Calibri" w:hAnsi="Calibri" w:cs="Calibri"/>
          <w:sz w:val="19"/>
          <w:szCs w:val="18"/>
        </w:rPr>
        <w:t>De klachtenregeling is niet bedoeld voor het verkrijgen van eventueel benodigde verduidelijkingen met betrekking tot het gestelde in de Aanbestedingsdocumenten</w:t>
      </w:r>
      <w:r w:rsidR="006F0CAA" w:rsidRPr="00F32615">
        <w:rPr>
          <w:rFonts w:ascii="Calibri" w:hAnsi="Calibri" w:cs="Calibri"/>
          <w:sz w:val="19"/>
          <w:szCs w:val="18"/>
        </w:rPr>
        <w:t>. Hiervoor kan een Inschrijver</w:t>
      </w:r>
      <w:r w:rsidRPr="00F32615">
        <w:rPr>
          <w:rFonts w:ascii="Calibri" w:hAnsi="Calibri" w:cs="Calibri"/>
          <w:sz w:val="19"/>
          <w:szCs w:val="18"/>
        </w:rPr>
        <w:t xml:space="preserve"> gebruik maken van de mogelijkheid tot het stellen van vragen als beschreven in  paragra</w:t>
      </w:r>
      <w:r w:rsidR="004D0613" w:rsidRPr="00F32615">
        <w:rPr>
          <w:rFonts w:ascii="Calibri" w:hAnsi="Calibri" w:cs="Calibri"/>
          <w:sz w:val="19"/>
          <w:szCs w:val="18"/>
        </w:rPr>
        <w:t>af</w:t>
      </w:r>
      <w:r w:rsidRPr="00F32615">
        <w:rPr>
          <w:rFonts w:ascii="Calibri" w:hAnsi="Calibri" w:cs="Calibri"/>
          <w:sz w:val="19"/>
          <w:szCs w:val="18"/>
        </w:rPr>
        <w:t xml:space="preserve">  2.5 van </w:t>
      </w:r>
      <w:r w:rsidR="004D0613" w:rsidRPr="00F32615">
        <w:rPr>
          <w:rFonts w:ascii="Calibri" w:hAnsi="Calibri" w:cs="Calibri"/>
          <w:sz w:val="19"/>
          <w:szCs w:val="18"/>
        </w:rPr>
        <w:t xml:space="preserve">dit Beschrijvend document. </w:t>
      </w:r>
    </w:p>
    <w:p w14:paraId="447CADD5" w14:textId="77777777" w:rsidR="00AE0D4E" w:rsidRPr="0048454A" w:rsidRDefault="00582F4D" w:rsidP="0048454A">
      <w:pPr>
        <w:pStyle w:val="Kop2nw"/>
        <w:numPr>
          <w:ilvl w:val="0"/>
          <w:numId w:val="0"/>
        </w:numPr>
        <w:ind w:left="360" w:hanging="360"/>
        <w:rPr>
          <w:szCs w:val="36"/>
        </w:rPr>
      </w:pPr>
      <w:r w:rsidRPr="0048454A">
        <w:rPr>
          <w:szCs w:val="36"/>
        </w:rPr>
        <w:t>2.</w:t>
      </w:r>
      <w:r w:rsidR="00A3023F">
        <w:rPr>
          <w:szCs w:val="36"/>
        </w:rPr>
        <w:t>22</w:t>
      </w:r>
      <w:r w:rsidR="00694B5F" w:rsidRPr="0048454A">
        <w:rPr>
          <w:szCs w:val="36"/>
        </w:rPr>
        <w:tab/>
      </w:r>
      <w:r w:rsidR="00AE0D4E" w:rsidRPr="0048454A">
        <w:rPr>
          <w:szCs w:val="36"/>
        </w:rPr>
        <w:t>Beslechting van geschillen</w:t>
      </w:r>
      <w:bookmarkEnd w:id="33"/>
      <w:bookmarkEnd w:id="34"/>
    </w:p>
    <w:p w14:paraId="7E258B55" w14:textId="77777777" w:rsidR="00AF775B" w:rsidRPr="00F32615" w:rsidRDefault="00AE0D4E" w:rsidP="0048454A">
      <w:pPr>
        <w:spacing w:line="240" w:lineRule="auto"/>
        <w:rPr>
          <w:rFonts w:ascii="Calibri" w:hAnsi="Calibri" w:cs="Calibri"/>
          <w:sz w:val="19"/>
          <w:szCs w:val="20"/>
        </w:rPr>
      </w:pPr>
      <w:r w:rsidRPr="00F32615">
        <w:rPr>
          <w:rFonts w:ascii="Calibri" w:hAnsi="Calibri" w:cs="Calibri"/>
          <w:sz w:val="19"/>
          <w:szCs w:val="20"/>
        </w:rPr>
        <w:t xml:space="preserve">Ieder geschil over deze aanbesteding zal uitsluitend worden voorgelegd aan de daartoe bevoegde rechter te </w:t>
      </w:r>
      <w:r w:rsidR="00582F4D" w:rsidRPr="00F32615">
        <w:rPr>
          <w:rFonts w:ascii="Calibri" w:hAnsi="Calibri" w:cs="Calibri"/>
          <w:sz w:val="19"/>
          <w:szCs w:val="20"/>
        </w:rPr>
        <w:t>Den Haag.</w:t>
      </w:r>
      <w:r w:rsidRPr="00F32615">
        <w:rPr>
          <w:rFonts w:ascii="Calibri" w:hAnsi="Calibri" w:cs="Calibri"/>
          <w:sz w:val="19"/>
          <w:szCs w:val="20"/>
        </w:rPr>
        <w:t xml:space="preserve"> Uitsluitend het Neder</w:t>
      </w:r>
      <w:r w:rsidR="0031037A" w:rsidRPr="00F32615">
        <w:rPr>
          <w:rFonts w:ascii="Calibri" w:hAnsi="Calibri" w:cs="Calibri"/>
          <w:sz w:val="19"/>
          <w:szCs w:val="20"/>
        </w:rPr>
        <w:t>landse recht is van toepassing.</w:t>
      </w:r>
    </w:p>
    <w:p w14:paraId="015F3C9C" w14:textId="77777777" w:rsidR="00F34DB4" w:rsidRPr="0048454A" w:rsidRDefault="00F34DB4" w:rsidP="0048454A">
      <w:pPr>
        <w:pStyle w:val="Kop2nw"/>
        <w:numPr>
          <w:ilvl w:val="0"/>
          <w:numId w:val="0"/>
        </w:numPr>
        <w:rPr>
          <w:szCs w:val="36"/>
        </w:rPr>
      </w:pPr>
      <w:r w:rsidRPr="0048454A">
        <w:rPr>
          <w:szCs w:val="36"/>
        </w:rPr>
        <w:lastRenderedPageBreak/>
        <w:t>2.</w:t>
      </w:r>
      <w:r w:rsidR="00A3023F">
        <w:rPr>
          <w:szCs w:val="36"/>
        </w:rPr>
        <w:t>23</w:t>
      </w:r>
      <w:r w:rsidR="00694B5F" w:rsidRPr="0048454A">
        <w:rPr>
          <w:szCs w:val="36"/>
        </w:rPr>
        <w:tab/>
      </w:r>
      <w:r w:rsidRPr="0048454A">
        <w:rPr>
          <w:szCs w:val="36"/>
        </w:rPr>
        <w:t>Informatie over verplichtingen Inschrijvers</w:t>
      </w:r>
    </w:p>
    <w:p w14:paraId="3DA4E28C" w14:textId="77777777" w:rsidR="00F34DB4" w:rsidRPr="00F32615" w:rsidRDefault="00F34DB4" w:rsidP="0048454A">
      <w:pPr>
        <w:spacing w:line="240" w:lineRule="auto"/>
        <w:rPr>
          <w:rFonts w:ascii="Calibri" w:hAnsi="Calibri" w:cs="Calibri"/>
          <w:sz w:val="19"/>
          <w:szCs w:val="20"/>
        </w:rPr>
      </w:pPr>
      <w:r w:rsidRPr="00F32615">
        <w:rPr>
          <w:rFonts w:ascii="Calibri" w:hAnsi="Calibri" w:cs="Calibri"/>
          <w:sz w:val="19"/>
          <w:szCs w:val="20"/>
        </w:rPr>
        <w:t xml:space="preserve">Informatie over de verplichtingen ten aanzien van de bepalingen inzake belastingen, milieubescherming, arbeidsbescherming en arbeidsvoorwaarden die gelden in Nederland en die gedurende de looptijd van de </w:t>
      </w:r>
      <w:r w:rsidR="009B7526">
        <w:rPr>
          <w:rFonts w:ascii="Calibri" w:hAnsi="Calibri" w:cs="Calibri"/>
          <w:sz w:val="19"/>
          <w:szCs w:val="20"/>
        </w:rPr>
        <w:t xml:space="preserve">Dienstverleningsovereenkomst </w:t>
      </w:r>
      <w:r w:rsidRPr="00F32615">
        <w:rPr>
          <w:rFonts w:ascii="Calibri" w:hAnsi="Calibri" w:cs="Calibri"/>
          <w:sz w:val="19"/>
          <w:szCs w:val="20"/>
        </w:rPr>
        <w:t>op de verrichtingen van de Inschrijver van toepassing zijn, zijn verkrijgbaar bij:</w:t>
      </w:r>
    </w:p>
    <w:p w14:paraId="7993DF56" w14:textId="77777777" w:rsidR="00F34DB4" w:rsidRPr="00F32615" w:rsidRDefault="00F34DB4" w:rsidP="00550E36">
      <w:pPr>
        <w:tabs>
          <w:tab w:val="left" w:pos="567"/>
        </w:tabs>
        <w:spacing w:line="240" w:lineRule="auto"/>
        <w:rPr>
          <w:rStyle w:val="Hyperlink"/>
          <w:rFonts w:ascii="Calibri" w:hAnsi="Calibri" w:cs="Calibri"/>
          <w:sz w:val="19"/>
          <w:szCs w:val="20"/>
        </w:rPr>
      </w:pPr>
      <w:r w:rsidRPr="00F32615">
        <w:rPr>
          <w:rFonts w:ascii="Calibri" w:hAnsi="Calibri" w:cs="Calibri"/>
          <w:sz w:val="19"/>
          <w:szCs w:val="20"/>
        </w:rPr>
        <w:t>-</w:t>
      </w:r>
      <w:r w:rsidRPr="00F32615">
        <w:rPr>
          <w:rFonts w:ascii="Calibri" w:hAnsi="Calibri" w:cs="Calibri"/>
          <w:sz w:val="19"/>
          <w:szCs w:val="20"/>
        </w:rPr>
        <w:tab/>
        <w:t xml:space="preserve">Voor bepalingen inzake belastingen: de Belastingdienst; </w:t>
      </w:r>
      <w:hyperlink r:id="rId10" w:history="1">
        <w:r w:rsidRPr="00F32615">
          <w:rPr>
            <w:rStyle w:val="Hyperlink"/>
            <w:rFonts w:ascii="Calibri" w:hAnsi="Calibri" w:cs="Calibri"/>
            <w:color w:val="auto"/>
            <w:sz w:val="19"/>
            <w:szCs w:val="20"/>
          </w:rPr>
          <w:t>www.belastingdienst.nl</w:t>
        </w:r>
      </w:hyperlink>
      <w:r w:rsidRPr="00F32615">
        <w:rPr>
          <w:rFonts w:ascii="Calibri" w:hAnsi="Calibri" w:cs="Calibri"/>
          <w:sz w:val="19"/>
          <w:szCs w:val="20"/>
        </w:rPr>
        <w:br/>
        <w:t>-</w:t>
      </w:r>
      <w:r w:rsidRPr="00F32615">
        <w:rPr>
          <w:rFonts w:ascii="Calibri" w:hAnsi="Calibri" w:cs="Calibri"/>
          <w:sz w:val="19"/>
          <w:szCs w:val="20"/>
        </w:rPr>
        <w:tab/>
        <w:t xml:space="preserve">Voor bepalingen inzake milieubescherming: het ministerie van Infrastructuur en Milieu; </w:t>
      </w:r>
      <w:r w:rsidRPr="00F32615">
        <w:rPr>
          <w:rFonts w:ascii="Calibri" w:hAnsi="Calibri" w:cs="Calibri"/>
          <w:sz w:val="19"/>
          <w:szCs w:val="20"/>
        </w:rPr>
        <w:br/>
        <w:t xml:space="preserve">            </w:t>
      </w:r>
      <w:r w:rsidR="0048454A">
        <w:rPr>
          <w:rFonts w:ascii="Calibri" w:hAnsi="Calibri" w:cs="Calibri"/>
          <w:sz w:val="19"/>
          <w:szCs w:val="20"/>
        </w:rPr>
        <w:t xml:space="preserve"> </w:t>
      </w:r>
      <w:hyperlink r:id="rId11" w:history="1">
        <w:r w:rsidRPr="00F32615">
          <w:rPr>
            <w:rStyle w:val="Hyperlink"/>
            <w:rFonts w:ascii="Calibri" w:hAnsi="Calibri" w:cs="Calibri"/>
            <w:color w:val="auto"/>
            <w:sz w:val="19"/>
            <w:szCs w:val="20"/>
          </w:rPr>
          <w:t>www.rijksoverheid.nl/ministeries/ienm</w:t>
        </w:r>
      </w:hyperlink>
      <w:r w:rsidRPr="00F32615">
        <w:rPr>
          <w:rFonts w:ascii="Calibri" w:hAnsi="Calibri" w:cs="Calibri"/>
          <w:sz w:val="19"/>
          <w:szCs w:val="20"/>
        </w:rPr>
        <w:br/>
        <w:t>-</w:t>
      </w:r>
      <w:r w:rsidRPr="00F32615">
        <w:rPr>
          <w:rFonts w:ascii="Calibri" w:hAnsi="Calibri" w:cs="Calibri"/>
          <w:sz w:val="19"/>
          <w:szCs w:val="20"/>
        </w:rPr>
        <w:tab/>
        <w:t xml:space="preserve">Voor bepalingen inzake arbeidsbescherming en arbeidsvoorwaarden: het ministerie van </w:t>
      </w:r>
      <w:r w:rsidRPr="00F32615">
        <w:rPr>
          <w:rFonts w:ascii="Calibri" w:hAnsi="Calibri" w:cs="Calibri"/>
          <w:sz w:val="19"/>
          <w:szCs w:val="20"/>
        </w:rPr>
        <w:br/>
        <w:t xml:space="preserve">           </w:t>
      </w:r>
      <w:r w:rsidR="0048454A">
        <w:rPr>
          <w:rFonts w:ascii="Calibri" w:hAnsi="Calibri" w:cs="Calibri"/>
          <w:sz w:val="19"/>
          <w:szCs w:val="20"/>
        </w:rPr>
        <w:t xml:space="preserve"> </w:t>
      </w:r>
      <w:r w:rsidRPr="00F32615">
        <w:rPr>
          <w:rFonts w:ascii="Calibri" w:hAnsi="Calibri" w:cs="Calibri"/>
          <w:sz w:val="19"/>
          <w:szCs w:val="20"/>
        </w:rPr>
        <w:t xml:space="preserve"> Sociale Zaken en Werkgelegenheid; </w:t>
      </w:r>
      <w:hyperlink r:id="rId12" w:history="1">
        <w:r w:rsidRPr="00F32615">
          <w:rPr>
            <w:rStyle w:val="Hyperlink"/>
            <w:rFonts w:ascii="Calibri" w:hAnsi="Calibri" w:cs="Calibri"/>
            <w:color w:val="auto"/>
            <w:sz w:val="19"/>
            <w:szCs w:val="20"/>
          </w:rPr>
          <w:t>www.rijksoverheid.nl/ministeries/szw</w:t>
        </w:r>
      </w:hyperlink>
    </w:p>
    <w:p w14:paraId="38EBE0AD" w14:textId="77777777" w:rsidR="00685D6D" w:rsidRPr="00F32615" w:rsidRDefault="00685D6D" w:rsidP="00A63A5E">
      <w:pPr>
        <w:spacing w:line="240" w:lineRule="auto"/>
        <w:ind w:left="709"/>
        <w:rPr>
          <w:rFonts w:ascii="Calibri" w:hAnsi="Calibri" w:cs="Calibri"/>
          <w:sz w:val="19"/>
          <w:szCs w:val="20"/>
        </w:rPr>
      </w:pPr>
    </w:p>
    <w:p w14:paraId="4C171F32" w14:textId="77777777" w:rsidR="00E61B95" w:rsidRPr="00F32615" w:rsidRDefault="00E61B95">
      <w:pPr>
        <w:rPr>
          <w:rFonts w:ascii="Calibri" w:hAnsi="Calibri" w:cs="Calibri"/>
          <w:b/>
          <w:sz w:val="19"/>
        </w:rPr>
      </w:pPr>
      <w:r w:rsidRPr="00F32615">
        <w:rPr>
          <w:rFonts w:ascii="Calibri" w:hAnsi="Calibri" w:cs="Calibri"/>
          <w:b/>
          <w:sz w:val="19"/>
        </w:rPr>
        <w:br w:type="page"/>
      </w:r>
    </w:p>
    <w:p w14:paraId="2E148C8B" w14:textId="77777777" w:rsidR="00A07D8D" w:rsidRPr="002402A3" w:rsidRDefault="005D4A47" w:rsidP="00CE2718">
      <w:pPr>
        <w:pStyle w:val="Kop1nw"/>
      </w:pPr>
      <w:r w:rsidRPr="002402A3">
        <w:lastRenderedPageBreak/>
        <w:t>B</w:t>
      </w:r>
      <w:r w:rsidR="00A07D8D" w:rsidRPr="002402A3">
        <w:t>eoordeling van de Inschrijvingen</w:t>
      </w:r>
    </w:p>
    <w:p w14:paraId="65607FFE" w14:textId="77777777" w:rsidR="00A63A5E" w:rsidRPr="005F0D36" w:rsidRDefault="00A07D8D" w:rsidP="00394195">
      <w:pPr>
        <w:pStyle w:val="Kop2nw"/>
        <w:numPr>
          <w:ilvl w:val="0"/>
          <w:numId w:val="0"/>
        </w:numPr>
        <w:ind w:left="567" w:hanging="567"/>
        <w:rPr>
          <w:szCs w:val="36"/>
        </w:rPr>
      </w:pPr>
      <w:r w:rsidRPr="005F0D36">
        <w:rPr>
          <w:szCs w:val="36"/>
        </w:rPr>
        <w:t>3.1</w:t>
      </w:r>
      <w:r w:rsidRPr="005F0D36">
        <w:rPr>
          <w:szCs w:val="36"/>
        </w:rPr>
        <w:tab/>
      </w:r>
      <w:r w:rsidR="00394195">
        <w:rPr>
          <w:szCs w:val="36"/>
        </w:rPr>
        <w:tab/>
      </w:r>
      <w:r w:rsidRPr="005F0D36">
        <w:rPr>
          <w:szCs w:val="36"/>
        </w:rPr>
        <w:t>Opening Inschrijvingen</w:t>
      </w:r>
    </w:p>
    <w:p w14:paraId="421B28C3" w14:textId="6A6E46C4" w:rsidR="005115C1" w:rsidRPr="00F32615" w:rsidRDefault="005115C1" w:rsidP="0093407E">
      <w:pPr>
        <w:autoSpaceDE w:val="0"/>
        <w:autoSpaceDN w:val="0"/>
        <w:adjustRightInd w:val="0"/>
        <w:spacing w:after="0" w:line="240" w:lineRule="auto"/>
        <w:rPr>
          <w:rFonts w:ascii="Calibri" w:hAnsi="Calibri" w:cs="Calibri"/>
          <w:sz w:val="19"/>
          <w:szCs w:val="18"/>
        </w:rPr>
      </w:pPr>
      <w:r w:rsidRPr="00660158">
        <w:rPr>
          <w:rFonts w:ascii="Calibri" w:hAnsi="Calibri" w:cs="Calibri"/>
          <w:sz w:val="19"/>
          <w:szCs w:val="18"/>
        </w:rPr>
        <w:t xml:space="preserve">De Inschrijvingen worden op </w:t>
      </w:r>
      <w:r w:rsidR="009B5FC8">
        <w:rPr>
          <w:rFonts w:ascii="Calibri" w:hAnsi="Calibri" w:cs="Calibri"/>
          <w:sz w:val="19"/>
          <w:szCs w:val="18"/>
        </w:rPr>
        <w:t>2 mei</w:t>
      </w:r>
      <w:r w:rsidR="00660158" w:rsidRPr="00660158">
        <w:rPr>
          <w:rFonts w:ascii="Calibri" w:hAnsi="Calibri" w:cs="Calibri"/>
          <w:sz w:val="19"/>
          <w:szCs w:val="18"/>
        </w:rPr>
        <w:t xml:space="preserve"> 2022</w:t>
      </w:r>
      <w:r w:rsidRPr="00660158">
        <w:rPr>
          <w:rFonts w:ascii="Calibri" w:hAnsi="Calibri" w:cs="Calibri"/>
          <w:sz w:val="19"/>
          <w:szCs w:val="18"/>
        </w:rPr>
        <w:t xml:space="preserve">, na </w:t>
      </w:r>
      <w:r w:rsidR="00660158" w:rsidRPr="00660158">
        <w:rPr>
          <w:rFonts w:ascii="Calibri" w:hAnsi="Calibri" w:cs="Calibri"/>
          <w:sz w:val="19"/>
          <w:szCs w:val="18"/>
        </w:rPr>
        <w:t>10.00</w:t>
      </w:r>
      <w:r w:rsidRPr="00660158">
        <w:rPr>
          <w:rFonts w:ascii="Calibri" w:hAnsi="Calibri" w:cs="Calibri"/>
          <w:sz w:val="19"/>
          <w:szCs w:val="18"/>
        </w:rPr>
        <w:t xml:space="preserve"> uur</w:t>
      </w:r>
      <w:r w:rsidR="00F34DB4" w:rsidRPr="00660158">
        <w:rPr>
          <w:rFonts w:ascii="Calibri" w:hAnsi="Calibri" w:cs="Calibri"/>
          <w:sz w:val="19"/>
          <w:szCs w:val="18"/>
        </w:rPr>
        <w:t xml:space="preserve"> </w:t>
      </w:r>
      <w:r w:rsidRPr="00660158">
        <w:rPr>
          <w:rFonts w:ascii="Calibri" w:hAnsi="Calibri" w:cs="Calibri"/>
          <w:sz w:val="19"/>
          <w:szCs w:val="18"/>
        </w:rPr>
        <w:t>digitaal</w:t>
      </w:r>
      <w:r w:rsidRPr="00D62519">
        <w:rPr>
          <w:rFonts w:ascii="Calibri" w:hAnsi="Calibri" w:cs="Calibri"/>
          <w:sz w:val="19"/>
          <w:szCs w:val="18"/>
        </w:rPr>
        <w:t xml:space="preserve"> geopend in </w:t>
      </w:r>
      <w:r w:rsidR="00C039A0" w:rsidRPr="00D62519">
        <w:rPr>
          <w:rFonts w:ascii="Calibri" w:hAnsi="Calibri" w:cs="Calibri"/>
          <w:sz w:val="19"/>
          <w:szCs w:val="18"/>
        </w:rPr>
        <w:t>TenderNed</w:t>
      </w:r>
      <w:r w:rsidRPr="00D62519">
        <w:rPr>
          <w:rFonts w:ascii="Calibri" w:hAnsi="Calibri" w:cs="Calibri"/>
          <w:sz w:val="19"/>
          <w:szCs w:val="18"/>
        </w:rPr>
        <w:t>. Doordat de Inschrijvingen digitaal worden geopend, heeft het voor de Inschrijvers geen meerwaarde om deze opening bij te wonen.</w:t>
      </w:r>
      <w:r w:rsidRPr="006B293C">
        <w:rPr>
          <w:rFonts w:ascii="Calibri" w:hAnsi="Calibri" w:cs="Calibri"/>
          <w:sz w:val="19"/>
          <w:szCs w:val="18"/>
        </w:rPr>
        <w:t xml:space="preserve"> </w:t>
      </w:r>
    </w:p>
    <w:p w14:paraId="26F7937D" w14:textId="77777777" w:rsidR="00A07D8D" w:rsidRPr="0093407E" w:rsidRDefault="00126863" w:rsidP="0093407E">
      <w:pPr>
        <w:pStyle w:val="Kop2nw"/>
        <w:numPr>
          <w:ilvl w:val="0"/>
          <w:numId w:val="0"/>
        </w:numPr>
        <w:rPr>
          <w:szCs w:val="36"/>
        </w:rPr>
      </w:pPr>
      <w:r w:rsidRPr="0093407E">
        <w:rPr>
          <w:szCs w:val="36"/>
        </w:rPr>
        <w:t>3.2</w:t>
      </w:r>
      <w:r w:rsidR="00394195">
        <w:rPr>
          <w:szCs w:val="36"/>
        </w:rPr>
        <w:tab/>
      </w:r>
      <w:r w:rsidRPr="0093407E">
        <w:rPr>
          <w:szCs w:val="36"/>
        </w:rPr>
        <w:tab/>
      </w:r>
      <w:r w:rsidR="00A07D8D" w:rsidRPr="0093407E">
        <w:rPr>
          <w:szCs w:val="36"/>
        </w:rPr>
        <w:t>Controle op de voorwaarden van de aanbesteding</w:t>
      </w:r>
    </w:p>
    <w:p w14:paraId="02E1E34D" w14:textId="77777777" w:rsidR="00A07D8D" w:rsidRPr="00F32615" w:rsidRDefault="00A07D8D" w:rsidP="0093407E">
      <w:pPr>
        <w:autoSpaceDE w:val="0"/>
        <w:autoSpaceDN w:val="0"/>
        <w:adjustRightInd w:val="0"/>
        <w:spacing w:after="0" w:line="240" w:lineRule="auto"/>
        <w:rPr>
          <w:rFonts w:ascii="Calibri" w:hAnsi="Calibri" w:cs="Calibri"/>
          <w:sz w:val="19"/>
          <w:szCs w:val="18"/>
        </w:rPr>
      </w:pPr>
      <w:r w:rsidRPr="00F32615">
        <w:rPr>
          <w:rFonts w:ascii="Calibri" w:hAnsi="Calibri" w:cs="Calibri"/>
          <w:sz w:val="19"/>
          <w:szCs w:val="18"/>
        </w:rPr>
        <w:t xml:space="preserve">De eerste fase van beoordeling is de controle op de aanwezigheid van alle gevraagde documenten en het voldoen aan de </w:t>
      </w:r>
      <w:r w:rsidR="009A1500" w:rsidRPr="00F32615">
        <w:rPr>
          <w:rFonts w:ascii="Calibri" w:hAnsi="Calibri" w:cs="Calibri"/>
          <w:sz w:val="19"/>
          <w:szCs w:val="18"/>
        </w:rPr>
        <w:t xml:space="preserve">procedurele </w:t>
      </w:r>
      <w:r w:rsidR="00E1123C" w:rsidRPr="00F32615">
        <w:rPr>
          <w:rFonts w:ascii="Calibri" w:hAnsi="Calibri" w:cs="Calibri"/>
          <w:sz w:val="19"/>
          <w:szCs w:val="18"/>
        </w:rPr>
        <w:t>voorwaarden</w:t>
      </w:r>
      <w:r w:rsidR="00AD6722" w:rsidRPr="00F32615">
        <w:rPr>
          <w:rFonts w:ascii="Calibri" w:hAnsi="Calibri" w:cs="Calibri"/>
          <w:sz w:val="19"/>
          <w:szCs w:val="18"/>
        </w:rPr>
        <w:t xml:space="preserve"> gesteld voor deze aanbesteding</w:t>
      </w:r>
      <w:r w:rsidRPr="00F32615">
        <w:rPr>
          <w:rFonts w:ascii="Calibri" w:hAnsi="Calibri" w:cs="Calibri"/>
          <w:sz w:val="19"/>
          <w:szCs w:val="18"/>
        </w:rPr>
        <w:t xml:space="preserve">. </w:t>
      </w:r>
    </w:p>
    <w:p w14:paraId="2ED9BFFD" w14:textId="77777777" w:rsidR="00126863" w:rsidRPr="00F32615" w:rsidRDefault="00126863" w:rsidP="0093407E">
      <w:pPr>
        <w:autoSpaceDE w:val="0"/>
        <w:autoSpaceDN w:val="0"/>
        <w:adjustRightInd w:val="0"/>
        <w:spacing w:after="0" w:line="240" w:lineRule="auto"/>
        <w:rPr>
          <w:rFonts w:ascii="Calibri" w:hAnsi="Calibri" w:cs="Calibri"/>
          <w:sz w:val="19"/>
          <w:szCs w:val="18"/>
        </w:rPr>
      </w:pPr>
    </w:p>
    <w:p w14:paraId="72A71D88" w14:textId="77777777" w:rsidR="00126863" w:rsidRPr="00F32615" w:rsidRDefault="00126863" w:rsidP="0093407E">
      <w:pPr>
        <w:autoSpaceDE w:val="0"/>
        <w:autoSpaceDN w:val="0"/>
        <w:adjustRightInd w:val="0"/>
        <w:spacing w:after="0" w:line="240" w:lineRule="auto"/>
        <w:rPr>
          <w:rFonts w:ascii="Calibri" w:hAnsi="Calibri" w:cs="Calibri"/>
          <w:sz w:val="19"/>
          <w:szCs w:val="18"/>
        </w:rPr>
      </w:pPr>
      <w:r w:rsidRPr="00F32615">
        <w:rPr>
          <w:rFonts w:ascii="Calibri" w:hAnsi="Calibri" w:cs="Calibri"/>
          <w:sz w:val="19"/>
          <w:szCs w:val="18"/>
        </w:rPr>
        <w:t>Alleen Inschrijvers met een geldige Inschrijving kunnen voor gunning in aanmerking komen. Een Inschrijving is ongeldig indien Inschrijver gedurende deze aanbesteding in strijd handelt of gehandeld blijkt te hebben met de voorschriften van deze aanbesteding of anderszins in strijd met het aanbestedingsrecht. Ongeldige Inschrijvingen worden uitgesloten van verdere deelname of terzijde gelegd, afhankelijk van de situatie waardoor de ongeldigheid is veroorzaakt, tenzij er naar de mening van de Aanbestedende dienst sprake is van een bagatel. Het bieden van herstel is een bevoegdheid van de Aanbestedende dienst, geen verplichting.</w:t>
      </w:r>
    </w:p>
    <w:p w14:paraId="1024EC56" w14:textId="77777777" w:rsidR="00126863" w:rsidRPr="00F32615" w:rsidRDefault="00126863" w:rsidP="0093407E">
      <w:pPr>
        <w:autoSpaceDE w:val="0"/>
        <w:autoSpaceDN w:val="0"/>
        <w:adjustRightInd w:val="0"/>
        <w:spacing w:after="0" w:line="240" w:lineRule="auto"/>
        <w:rPr>
          <w:rFonts w:ascii="Calibri" w:hAnsi="Calibri" w:cs="Calibri"/>
          <w:sz w:val="19"/>
          <w:szCs w:val="18"/>
        </w:rPr>
      </w:pPr>
    </w:p>
    <w:p w14:paraId="738B5184" w14:textId="77777777" w:rsidR="00A63A5E" w:rsidRPr="00F32615" w:rsidRDefault="00126863" w:rsidP="0093407E">
      <w:pPr>
        <w:autoSpaceDE w:val="0"/>
        <w:autoSpaceDN w:val="0"/>
        <w:adjustRightInd w:val="0"/>
        <w:spacing w:after="0" w:line="240" w:lineRule="auto"/>
        <w:rPr>
          <w:rFonts w:ascii="Calibri" w:hAnsi="Calibri" w:cs="Calibri"/>
          <w:sz w:val="19"/>
          <w:szCs w:val="18"/>
        </w:rPr>
      </w:pPr>
      <w:r w:rsidRPr="00F32615">
        <w:rPr>
          <w:rFonts w:ascii="Calibri" w:hAnsi="Calibri" w:cs="Calibri"/>
          <w:sz w:val="19"/>
          <w:szCs w:val="18"/>
        </w:rPr>
        <w:t>In geval de Inschrijving door de Aanbestedende dienst terzijde wordt gelegd of indien Inschrijver wordt uitgesloten van (verdere) deelname aan deze aanbestedingsprocedure, heeft Inschrijver geen recht op vergoeding van enigerlei kosten, schade en / of anderszins.</w:t>
      </w:r>
    </w:p>
    <w:p w14:paraId="42C33096" w14:textId="77777777" w:rsidR="00E1123C" w:rsidRPr="0093407E" w:rsidRDefault="00E1123C" w:rsidP="0093407E">
      <w:pPr>
        <w:pStyle w:val="Kop2nw"/>
        <w:numPr>
          <w:ilvl w:val="0"/>
          <w:numId w:val="0"/>
        </w:numPr>
        <w:rPr>
          <w:szCs w:val="36"/>
        </w:rPr>
      </w:pPr>
      <w:r w:rsidRPr="0093407E">
        <w:rPr>
          <w:szCs w:val="36"/>
        </w:rPr>
        <w:t>3.3</w:t>
      </w:r>
      <w:r w:rsidRPr="0093407E">
        <w:rPr>
          <w:szCs w:val="36"/>
        </w:rPr>
        <w:tab/>
      </w:r>
      <w:r w:rsidR="00394195">
        <w:rPr>
          <w:szCs w:val="36"/>
        </w:rPr>
        <w:tab/>
      </w:r>
      <w:r w:rsidR="00A63A5E" w:rsidRPr="0093407E">
        <w:rPr>
          <w:szCs w:val="36"/>
        </w:rPr>
        <w:t xml:space="preserve">Controle </w:t>
      </w:r>
      <w:r w:rsidRPr="0093407E">
        <w:rPr>
          <w:szCs w:val="36"/>
        </w:rPr>
        <w:t>U</w:t>
      </w:r>
      <w:r w:rsidR="00EE1AFD" w:rsidRPr="0093407E">
        <w:rPr>
          <w:szCs w:val="36"/>
        </w:rPr>
        <w:t xml:space="preserve">itsluitingsgronden </w:t>
      </w:r>
    </w:p>
    <w:p w14:paraId="552BB93E" w14:textId="77777777" w:rsidR="009A1500" w:rsidRPr="00F32615" w:rsidRDefault="00126863" w:rsidP="00394195">
      <w:pPr>
        <w:pStyle w:val="Lijstalinea"/>
        <w:spacing w:after="0" w:line="240" w:lineRule="auto"/>
        <w:ind w:left="0"/>
        <w:rPr>
          <w:rFonts w:ascii="Calibri" w:hAnsi="Calibri" w:cs="Calibri"/>
          <w:sz w:val="19"/>
          <w:szCs w:val="18"/>
        </w:rPr>
      </w:pPr>
      <w:r w:rsidRPr="00F32615">
        <w:rPr>
          <w:rFonts w:ascii="Calibri" w:hAnsi="Calibri" w:cs="Calibri"/>
          <w:sz w:val="19"/>
          <w:szCs w:val="18"/>
        </w:rPr>
        <w:t>Van een Inschrijver wiens Inschrijving niet op grond van de controle op de voorwaarden van deze aanbesteding terzijde is gelegd</w:t>
      </w:r>
      <w:r w:rsidR="0062455A" w:rsidRPr="00F32615">
        <w:rPr>
          <w:rFonts w:ascii="Calibri" w:hAnsi="Calibri" w:cs="Calibri"/>
          <w:sz w:val="19"/>
          <w:szCs w:val="18"/>
        </w:rPr>
        <w:t xml:space="preserve">, </w:t>
      </w:r>
      <w:r w:rsidR="00AD6722" w:rsidRPr="00F32615">
        <w:rPr>
          <w:rFonts w:ascii="Calibri" w:hAnsi="Calibri" w:cs="Calibri"/>
          <w:sz w:val="19"/>
          <w:szCs w:val="18"/>
        </w:rPr>
        <w:t>word</w:t>
      </w:r>
      <w:r w:rsidR="00F67933" w:rsidRPr="00F32615">
        <w:rPr>
          <w:rFonts w:ascii="Calibri" w:hAnsi="Calibri" w:cs="Calibri"/>
          <w:sz w:val="19"/>
          <w:szCs w:val="18"/>
        </w:rPr>
        <w:t xml:space="preserve">t </w:t>
      </w:r>
      <w:r w:rsidR="0062455A" w:rsidRPr="00F32615">
        <w:rPr>
          <w:rFonts w:ascii="Calibri" w:hAnsi="Calibri" w:cs="Calibri"/>
          <w:sz w:val="19"/>
          <w:szCs w:val="18"/>
        </w:rPr>
        <w:t xml:space="preserve">aan de hand van het Uniform Europees Aanbestedingsdocument vastgesteld of de </w:t>
      </w:r>
      <w:r w:rsidR="00922201" w:rsidRPr="00F32615">
        <w:rPr>
          <w:rFonts w:ascii="Calibri" w:hAnsi="Calibri" w:cs="Calibri"/>
          <w:sz w:val="19"/>
          <w:szCs w:val="18"/>
        </w:rPr>
        <w:t xml:space="preserve">Verplichte </w:t>
      </w:r>
      <w:r w:rsidR="0062455A" w:rsidRPr="00F32615">
        <w:rPr>
          <w:rFonts w:ascii="Calibri" w:hAnsi="Calibri" w:cs="Calibri"/>
          <w:sz w:val="19"/>
          <w:szCs w:val="18"/>
        </w:rPr>
        <w:t>en/of Facultatieve Uitsluitingsgronden aan de orde zijn. Indien Uitsluitingsgronden van toepassing zijn en uit de eventuele toelichting daarop onvoldoende blijkt waarom het niet voldoen aan een of meer van de Uitsluitingsgronden niet tot ui</w:t>
      </w:r>
      <w:r w:rsidR="007A162F" w:rsidRPr="00F32615">
        <w:rPr>
          <w:rFonts w:ascii="Calibri" w:hAnsi="Calibri" w:cs="Calibri"/>
          <w:sz w:val="19"/>
          <w:szCs w:val="18"/>
        </w:rPr>
        <w:t xml:space="preserve">tsluiting zou mogen leiden, kan </w:t>
      </w:r>
      <w:r w:rsidR="0062455A" w:rsidRPr="00F32615">
        <w:rPr>
          <w:rFonts w:ascii="Calibri" w:hAnsi="Calibri" w:cs="Calibri"/>
          <w:sz w:val="19"/>
          <w:szCs w:val="18"/>
        </w:rPr>
        <w:t xml:space="preserve">de Inschrijver van deelname worden uitgesloten en de Inschrijving terzijde worden gelegd. In het geval op één of meer leden van een Combinatie één of meer Uitsluitingsgronden van toepassing zijn, leidt Uitsluiting van het betreffende lid c.q. leden tot Uitsluiting van de Combinatie. </w:t>
      </w:r>
    </w:p>
    <w:p w14:paraId="096E55B2" w14:textId="77777777" w:rsidR="00F3517C" w:rsidRPr="0093407E" w:rsidRDefault="009A1500" w:rsidP="0093407E">
      <w:pPr>
        <w:pStyle w:val="Kop2nw"/>
        <w:numPr>
          <w:ilvl w:val="0"/>
          <w:numId w:val="0"/>
        </w:numPr>
        <w:rPr>
          <w:szCs w:val="36"/>
        </w:rPr>
      </w:pPr>
      <w:r w:rsidRPr="0093407E">
        <w:rPr>
          <w:szCs w:val="36"/>
        </w:rPr>
        <w:t>3.4</w:t>
      </w:r>
      <w:r w:rsidRPr="0093407E">
        <w:rPr>
          <w:szCs w:val="36"/>
        </w:rPr>
        <w:tab/>
      </w:r>
      <w:r w:rsidR="00394195">
        <w:rPr>
          <w:szCs w:val="36"/>
        </w:rPr>
        <w:tab/>
      </w:r>
      <w:r w:rsidR="00F3517C" w:rsidRPr="0093407E">
        <w:rPr>
          <w:szCs w:val="36"/>
        </w:rPr>
        <w:t>Beoordeling Geschiktheidseisen</w:t>
      </w:r>
    </w:p>
    <w:p w14:paraId="68DA3CCB" w14:textId="77777777" w:rsidR="00C039A0" w:rsidRPr="00F32615" w:rsidRDefault="00693C79" w:rsidP="006D16D2">
      <w:pPr>
        <w:pStyle w:val="broodtekst"/>
        <w:spacing w:line="240" w:lineRule="auto"/>
      </w:pPr>
      <w:r w:rsidRPr="00F32615">
        <w:rPr>
          <w:rFonts w:ascii="Calibri" w:eastAsiaTheme="minorHAnsi" w:hAnsi="Calibri" w:cs="Calibri"/>
          <w:sz w:val="19"/>
          <w:szCs w:val="18"/>
          <w:lang w:eastAsia="en-US"/>
        </w:rPr>
        <w:t>Indien de Inschrijver niet is uitgesloten op basis van de Uitsluitingsgronden, wordt beoordeelt of de Inschrijver voldoet aan de Geschiktheidseisen zoals opgenomen in hoofdstuk 4.  Het niet voldoen aan één of meerdere Geschiktheidseisen betekent dat de Inschrijver niet in aanmerking komt voor de Opdracht en de Inschrijving zijde wordt gelegd.</w:t>
      </w:r>
    </w:p>
    <w:p w14:paraId="175B1B41" w14:textId="77777777" w:rsidR="00677AFA" w:rsidRDefault="00693C79" w:rsidP="00677AFA">
      <w:pPr>
        <w:pStyle w:val="broodtekst"/>
        <w:tabs>
          <w:tab w:val="clear" w:pos="454"/>
          <w:tab w:val="clear" w:pos="680"/>
          <w:tab w:val="left" w:pos="0"/>
          <w:tab w:val="left" w:pos="567"/>
        </w:tabs>
        <w:spacing w:before="240" w:after="120" w:line="240" w:lineRule="auto"/>
        <w:rPr>
          <w:rFonts w:ascii="Calibri" w:eastAsiaTheme="minorHAnsi" w:hAnsi="Calibri" w:cs="Calibri"/>
          <w:sz w:val="19"/>
          <w:szCs w:val="18"/>
          <w:lang w:eastAsia="en-US"/>
        </w:rPr>
      </w:pPr>
      <w:r w:rsidRPr="0093407E">
        <w:rPr>
          <w:rStyle w:val="Kop2nwChar"/>
          <w:szCs w:val="36"/>
        </w:rPr>
        <w:t>3.5</w:t>
      </w:r>
      <w:r w:rsidRPr="0093407E">
        <w:rPr>
          <w:rStyle w:val="Kop2nwChar"/>
          <w:szCs w:val="36"/>
        </w:rPr>
        <w:tab/>
      </w:r>
      <w:r w:rsidR="009A1500" w:rsidRPr="0093407E">
        <w:rPr>
          <w:rStyle w:val="Kop2nwChar"/>
          <w:szCs w:val="36"/>
        </w:rPr>
        <w:t xml:space="preserve">Beoordeling op de </w:t>
      </w:r>
      <w:r w:rsidRPr="0093407E">
        <w:rPr>
          <w:rStyle w:val="Kop2nwChar"/>
          <w:szCs w:val="36"/>
        </w:rPr>
        <w:t>minimumeisen</w:t>
      </w:r>
      <w:r w:rsidRPr="00F32615">
        <w:rPr>
          <w:rFonts w:ascii="Calibri" w:hAnsi="Calibri" w:cs="Calibri"/>
          <w:b/>
          <w:sz w:val="19"/>
          <w:szCs w:val="18"/>
        </w:rPr>
        <w:t xml:space="preserve"> </w:t>
      </w:r>
    </w:p>
    <w:p w14:paraId="1D31487C" w14:textId="77777777" w:rsidR="00ED0ABB" w:rsidRPr="00660158" w:rsidRDefault="00693C79" w:rsidP="00677AFA">
      <w:pPr>
        <w:pStyle w:val="broodtekst"/>
        <w:tabs>
          <w:tab w:val="clear" w:pos="454"/>
          <w:tab w:val="clear" w:pos="680"/>
          <w:tab w:val="left" w:pos="0"/>
          <w:tab w:val="left" w:pos="567"/>
        </w:tabs>
        <w:spacing w:line="240" w:lineRule="auto"/>
        <w:rPr>
          <w:rFonts w:ascii="Calibri" w:eastAsiaTheme="minorHAnsi" w:hAnsi="Calibri" w:cs="Calibri"/>
          <w:sz w:val="19"/>
          <w:szCs w:val="18"/>
          <w:lang w:eastAsia="en-US"/>
        </w:rPr>
      </w:pPr>
      <w:r w:rsidRPr="00660158">
        <w:rPr>
          <w:rFonts w:ascii="Calibri" w:eastAsiaTheme="minorHAnsi" w:hAnsi="Calibri" w:cs="Calibri"/>
          <w:sz w:val="19"/>
          <w:szCs w:val="18"/>
          <w:lang w:eastAsia="en-US"/>
        </w:rPr>
        <w:t xml:space="preserve">Van de Inschrijver, die niet is uitgesloten op grond van de </w:t>
      </w:r>
      <w:r w:rsidR="00922201" w:rsidRPr="00660158">
        <w:rPr>
          <w:rFonts w:ascii="Calibri" w:eastAsiaTheme="minorHAnsi" w:hAnsi="Calibri" w:cs="Calibri"/>
          <w:sz w:val="19"/>
          <w:szCs w:val="18"/>
          <w:lang w:eastAsia="en-US"/>
        </w:rPr>
        <w:t xml:space="preserve">procedurele </w:t>
      </w:r>
      <w:r w:rsidRPr="00660158">
        <w:rPr>
          <w:rFonts w:ascii="Calibri" w:eastAsiaTheme="minorHAnsi" w:hAnsi="Calibri" w:cs="Calibri"/>
          <w:sz w:val="19"/>
          <w:szCs w:val="18"/>
          <w:lang w:eastAsia="en-US"/>
        </w:rPr>
        <w:t xml:space="preserve">voorwaarden, de Uitsluitingsgronden en die voldoet aan de gestelde Geschiktheidseisen, wordt de Inschrijving getoetst op het voldoen aan de minimumeisen (waaronder </w:t>
      </w:r>
      <w:r w:rsidR="006C0636" w:rsidRPr="00660158">
        <w:rPr>
          <w:rFonts w:ascii="Calibri" w:eastAsiaTheme="minorHAnsi" w:hAnsi="Calibri" w:cs="Calibri"/>
          <w:sz w:val="19"/>
          <w:szCs w:val="18"/>
          <w:lang w:eastAsia="en-US"/>
        </w:rPr>
        <w:t>het</w:t>
      </w:r>
      <w:r w:rsidRPr="00660158">
        <w:rPr>
          <w:rFonts w:ascii="Calibri" w:eastAsiaTheme="minorHAnsi" w:hAnsi="Calibri" w:cs="Calibri"/>
          <w:sz w:val="19"/>
          <w:szCs w:val="18"/>
          <w:lang w:eastAsia="en-US"/>
        </w:rPr>
        <w:t xml:space="preserve"> Programma van Eisen</w:t>
      </w:r>
      <w:r w:rsidR="006C0636" w:rsidRPr="00660158">
        <w:rPr>
          <w:rFonts w:ascii="Calibri" w:eastAsiaTheme="minorHAnsi" w:hAnsi="Calibri" w:cs="Calibri"/>
          <w:sz w:val="19"/>
          <w:szCs w:val="18"/>
          <w:lang w:eastAsia="en-US"/>
        </w:rPr>
        <w:t xml:space="preserve"> (bijlage </w:t>
      </w:r>
      <w:r w:rsidR="00D62519" w:rsidRPr="00660158">
        <w:rPr>
          <w:rFonts w:ascii="Calibri" w:eastAsiaTheme="minorHAnsi" w:hAnsi="Calibri" w:cs="Calibri"/>
          <w:sz w:val="19"/>
          <w:szCs w:val="18"/>
          <w:lang w:eastAsia="en-US"/>
        </w:rPr>
        <w:t>E</w:t>
      </w:r>
      <w:r w:rsidR="006C0636" w:rsidRPr="00660158">
        <w:rPr>
          <w:rFonts w:ascii="Calibri" w:eastAsiaTheme="minorHAnsi" w:hAnsi="Calibri" w:cs="Calibri"/>
          <w:sz w:val="19"/>
          <w:szCs w:val="18"/>
          <w:lang w:eastAsia="en-US"/>
        </w:rPr>
        <w:t>)</w:t>
      </w:r>
      <w:r w:rsidRPr="00660158">
        <w:rPr>
          <w:rFonts w:ascii="Calibri" w:eastAsiaTheme="minorHAnsi" w:hAnsi="Calibri" w:cs="Calibri"/>
          <w:sz w:val="19"/>
          <w:szCs w:val="18"/>
          <w:lang w:eastAsia="en-US"/>
        </w:rPr>
        <w:t xml:space="preserve">, concept </w:t>
      </w:r>
      <w:r w:rsidR="00660158" w:rsidRPr="00660158">
        <w:rPr>
          <w:rFonts w:ascii="Calibri" w:hAnsi="Calibri" w:cs="Calibri"/>
          <w:sz w:val="19"/>
          <w:szCs w:val="18"/>
        </w:rPr>
        <w:t>Dienstverleningsovereenkomst</w:t>
      </w:r>
      <w:r w:rsidR="003800C7" w:rsidRPr="00660158">
        <w:rPr>
          <w:rFonts w:ascii="Calibri" w:eastAsiaTheme="minorHAnsi" w:hAnsi="Calibri" w:cs="Calibri"/>
          <w:sz w:val="19"/>
          <w:szCs w:val="18"/>
          <w:lang w:eastAsia="en-US"/>
        </w:rPr>
        <w:t xml:space="preserve">, model </w:t>
      </w:r>
      <w:r w:rsidR="00F128BC" w:rsidRPr="00660158">
        <w:rPr>
          <w:rFonts w:ascii="Calibri" w:eastAsiaTheme="minorHAnsi" w:hAnsi="Calibri" w:cs="Calibri"/>
          <w:sz w:val="19"/>
          <w:szCs w:val="18"/>
          <w:lang w:eastAsia="en-US"/>
        </w:rPr>
        <w:lastRenderedPageBreak/>
        <w:t>ver</w:t>
      </w:r>
      <w:r w:rsidRPr="00660158">
        <w:rPr>
          <w:rFonts w:ascii="Calibri" w:eastAsiaTheme="minorHAnsi" w:hAnsi="Calibri" w:cs="Calibri"/>
          <w:sz w:val="19"/>
          <w:szCs w:val="18"/>
          <w:lang w:eastAsia="en-US"/>
        </w:rPr>
        <w:t xml:space="preserve">werkersovereenkomst </w:t>
      </w:r>
      <w:r w:rsidR="000870B0" w:rsidRPr="00660158">
        <w:rPr>
          <w:rFonts w:ascii="Calibri" w:eastAsiaTheme="minorHAnsi" w:hAnsi="Calibri" w:cs="Calibri"/>
          <w:sz w:val="19"/>
          <w:szCs w:val="18"/>
          <w:lang w:eastAsia="en-US"/>
        </w:rPr>
        <w:t>en Algemene I</w:t>
      </w:r>
      <w:r w:rsidRPr="00660158">
        <w:rPr>
          <w:rFonts w:ascii="Calibri" w:eastAsiaTheme="minorHAnsi" w:hAnsi="Calibri" w:cs="Calibri"/>
          <w:sz w:val="19"/>
          <w:szCs w:val="18"/>
          <w:lang w:eastAsia="en-US"/>
        </w:rPr>
        <w:t>nkoopvoorwaarden). Het niet voldoen aan (tenminste) één minimumeis betekent dat de Inschrijving van verdere deelname wordt uitgesloten, tenzij naar de mening van de Aanbestedende di</w:t>
      </w:r>
      <w:r w:rsidR="00677AFA" w:rsidRPr="00660158">
        <w:rPr>
          <w:rFonts w:ascii="Calibri" w:eastAsiaTheme="minorHAnsi" w:hAnsi="Calibri" w:cs="Calibri"/>
          <w:sz w:val="19"/>
          <w:szCs w:val="18"/>
          <w:lang w:eastAsia="en-US"/>
        </w:rPr>
        <w:t>enst sprake is van een bagatel.</w:t>
      </w:r>
    </w:p>
    <w:p w14:paraId="06B6758C" w14:textId="77777777" w:rsidR="00071D2E" w:rsidRPr="00660158" w:rsidRDefault="00071D2E" w:rsidP="00677AFA">
      <w:pPr>
        <w:pStyle w:val="broodtekst"/>
        <w:tabs>
          <w:tab w:val="clear" w:pos="454"/>
          <w:tab w:val="clear" w:pos="680"/>
          <w:tab w:val="left" w:pos="0"/>
          <w:tab w:val="left" w:pos="567"/>
        </w:tabs>
        <w:spacing w:line="240" w:lineRule="auto"/>
        <w:rPr>
          <w:rFonts w:ascii="Calibri" w:eastAsiaTheme="minorHAnsi" w:hAnsi="Calibri" w:cs="Calibri"/>
          <w:sz w:val="19"/>
          <w:szCs w:val="18"/>
          <w:lang w:eastAsia="en-US"/>
        </w:rPr>
      </w:pPr>
    </w:p>
    <w:p w14:paraId="20C82DB0" w14:textId="77777777" w:rsidR="00071D2E" w:rsidRPr="00660158" w:rsidRDefault="00071D2E" w:rsidP="00677AFA">
      <w:pPr>
        <w:pStyle w:val="broodtekst"/>
        <w:tabs>
          <w:tab w:val="clear" w:pos="454"/>
          <w:tab w:val="clear" w:pos="680"/>
          <w:tab w:val="left" w:pos="0"/>
          <w:tab w:val="left" w:pos="567"/>
        </w:tabs>
        <w:spacing w:line="240" w:lineRule="auto"/>
        <w:rPr>
          <w:rFonts w:ascii="Calibri" w:eastAsiaTheme="minorHAnsi" w:hAnsi="Calibri" w:cs="Calibri"/>
          <w:sz w:val="19"/>
          <w:szCs w:val="18"/>
          <w:lang w:eastAsia="en-US"/>
        </w:rPr>
      </w:pPr>
      <w:r w:rsidRPr="00660158">
        <w:rPr>
          <w:rFonts w:ascii="Calibri" w:hAnsi="Calibri" w:cs="Calibri"/>
          <w:sz w:val="19"/>
        </w:rPr>
        <w:t xml:space="preserve">Inschrijver dient </w:t>
      </w:r>
      <w:r w:rsidR="00D62519" w:rsidRPr="00660158">
        <w:rPr>
          <w:rFonts w:ascii="Calibri" w:hAnsi="Calibri" w:cs="Calibri"/>
          <w:sz w:val="19"/>
        </w:rPr>
        <w:t>bijlage L</w:t>
      </w:r>
      <w:r w:rsidRPr="00660158">
        <w:rPr>
          <w:rFonts w:ascii="Calibri" w:hAnsi="Calibri" w:cs="Calibri"/>
          <w:sz w:val="19"/>
        </w:rPr>
        <w:t xml:space="preserve"> ‘Inschrijfformulier’ rechtsgeldig te ondertekenen en aan de Inschrijving toe te voegen en te uploaden in </w:t>
      </w:r>
      <w:r w:rsidR="00C039A0" w:rsidRPr="00660158">
        <w:rPr>
          <w:rFonts w:ascii="Calibri" w:hAnsi="Calibri" w:cs="Calibri"/>
          <w:sz w:val="19"/>
        </w:rPr>
        <w:t>TenderNed</w:t>
      </w:r>
      <w:r w:rsidRPr="00660158">
        <w:rPr>
          <w:rFonts w:ascii="Calibri" w:hAnsi="Calibri" w:cs="Calibri"/>
          <w:sz w:val="19"/>
        </w:rPr>
        <w:t xml:space="preserve"> om hiermee te verklaren dat Inschrijver met de minimumeisen akkoord gaat.</w:t>
      </w:r>
    </w:p>
    <w:p w14:paraId="3A8D8AC3" w14:textId="77777777" w:rsidR="00677AFA" w:rsidRDefault="00ED0ABB" w:rsidP="00677AFA">
      <w:pPr>
        <w:pStyle w:val="broodtekst"/>
        <w:tabs>
          <w:tab w:val="clear" w:pos="680"/>
          <w:tab w:val="left" w:pos="0"/>
          <w:tab w:val="left" w:pos="567"/>
        </w:tabs>
        <w:spacing w:before="240" w:after="120" w:line="240" w:lineRule="auto"/>
        <w:rPr>
          <w:rFonts w:ascii="Calibri" w:hAnsi="Calibri" w:cs="Calibri"/>
          <w:sz w:val="19"/>
          <w:szCs w:val="18"/>
        </w:rPr>
      </w:pPr>
      <w:r w:rsidRPr="0093407E">
        <w:rPr>
          <w:rStyle w:val="Kop2nwChar"/>
          <w:szCs w:val="36"/>
        </w:rPr>
        <w:t>3.6</w:t>
      </w:r>
      <w:r w:rsidRPr="0093407E">
        <w:rPr>
          <w:rStyle w:val="Kop2nwChar"/>
          <w:szCs w:val="36"/>
        </w:rPr>
        <w:tab/>
      </w:r>
      <w:r w:rsidRPr="0093407E">
        <w:rPr>
          <w:rStyle w:val="Kop2nwChar"/>
          <w:szCs w:val="36"/>
        </w:rPr>
        <w:tab/>
        <w:t>Beoordeling op de Gunningcriteria</w:t>
      </w:r>
    </w:p>
    <w:p w14:paraId="63111BCD" w14:textId="77777777" w:rsidR="00F34DB4" w:rsidRPr="00F32615" w:rsidRDefault="00F34DB4" w:rsidP="00394195">
      <w:pPr>
        <w:pStyle w:val="broodtekst"/>
        <w:tabs>
          <w:tab w:val="clear" w:pos="680"/>
          <w:tab w:val="left" w:pos="0"/>
          <w:tab w:val="left" w:pos="567"/>
        </w:tabs>
        <w:spacing w:line="240" w:lineRule="auto"/>
        <w:rPr>
          <w:rFonts w:ascii="Calibri" w:hAnsi="Calibri" w:cs="Calibri"/>
          <w:sz w:val="19"/>
          <w:szCs w:val="18"/>
        </w:rPr>
      </w:pPr>
      <w:r w:rsidRPr="00F32615">
        <w:rPr>
          <w:rFonts w:ascii="Calibri" w:hAnsi="Calibri" w:cs="Calibri"/>
          <w:sz w:val="19"/>
          <w:szCs w:val="18"/>
        </w:rPr>
        <w:t xml:space="preserve">De beoordeling van de </w:t>
      </w:r>
      <w:r w:rsidR="00B44AF2" w:rsidRPr="00F32615">
        <w:rPr>
          <w:rFonts w:ascii="Calibri" w:hAnsi="Calibri" w:cs="Calibri"/>
          <w:sz w:val="19"/>
          <w:szCs w:val="18"/>
        </w:rPr>
        <w:t>Gunningcriteria</w:t>
      </w:r>
      <w:r w:rsidR="00C87453" w:rsidRPr="00F32615">
        <w:rPr>
          <w:rFonts w:ascii="Calibri" w:hAnsi="Calibri" w:cs="Calibri"/>
          <w:sz w:val="19"/>
          <w:szCs w:val="18"/>
        </w:rPr>
        <w:t xml:space="preserve"> inzake kwaliteit</w:t>
      </w:r>
      <w:r w:rsidR="00B44AF2" w:rsidRPr="00F32615">
        <w:rPr>
          <w:rFonts w:ascii="Calibri" w:hAnsi="Calibri" w:cs="Calibri"/>
          <w:sz w:val="19"/>
          <w:szCs w:val="18"/>
        </w:rPr>
        <w:t xml:space="preserve"> </w:t>
      </w:r>
      <w:r w:rsidRPr="00F32615">
        <w:rPr>
          <w:rFonts w:ascii="Calibri" w:hAnsi="Calibri" w:cs="Calibri"/>
          <w:sz w:val="19"/>
          <w:szCs w:val="18"/>
        </w:rPr>
        <w:t xml:space="preserve">geschiedt door een ter zake deskundig </w:t>
      </w:r>
      <w:r w:rsidR="00ED0ABB" w:rsidRPr="00F32615">
        <w:rPr>
          <w:rFonts w:ascii="Calibri" w:hAnsi="Calibri" w:cs="Calibri"/>
          <w:sz w:val="19"/>
          <w:szCs w:val="18"/>
        </w:rPr>
        <w:t xml:space="preserve">multidisciplinair </w:t>
      </w:r>
      <w:r w:rsidRPr="00F32615">
        <w:rPr>
          <w:rFonts w:ascii="Calibri" w:hAnsi="Calibri" w:cs="Calibri"/>
          <w:sz w:val="19"/>
          <w:szCs w:val="18"/>
        </w:rPr>
        <w:t>beoordelingsteam.</w:t>
      </w:r>
      <w:r w:rsidR="00ED0ABB" w:rsidRPr="00F32615">
        <w:rPr>
          <w:rFonts w:ascii="Calibri" w:hAnsi="Calibri" w:cs="Calibri"/>
          <w:sz w:val="19"/>
          <w:szCs w:val="18"/>
        </w:rPr>
        <w:t xml:space="preserve"> Per Gunningcriterium</w:t>
      </w:r>
      <w:r w:rsidR="00A11A9C" w:rsidRPr="00F32615">
        <w:rPr>
          <w:rFonts w:ascii="Calibri" w:hAnsi="Calibri" w:cs="Calibri"/>
          <w:sz w:val="19"/>
          <w:szCs w:val="18"/>
        </w:rPr>
        <w:t xml:space="preserve"> inzake kwaliteit</w:t>
      </w:r>
      <w:r w:rsidR="00ED0ABB" w:rsidRPr="00F32615">
        <w:rPr>
          <w:rFonts w:ascii="Calibri" w:hAnsi="Calibri" w:cs="Calibri"/>
          <w:sz w:val="19"/>
          <w:szCs w:val="18"/>
        </w:rPr>
        <w:t xml:space="preserve"> is een maximum aantal bladzijden A4 opgenomen. Het is niet toegestaan meer dan het maximum aantal A4 in te dienen. Indien meer dan het maximum aantal genoemde bladzijden A4 wordt aangeleverd, dan wordt alleen het benoemde maximum aantal bladzijden A4 beoordeeld. Het is niet toegestaan in de beantwoording bijlagen toe te voegen en/of naar bijlagen te verwijzen en/of naar internetpagina’s te verwijzen. </w:t>
      </w:r>
    </w:p>
    <w:p w14:paraId="226473D2" w14:textId="77777777" w:rsidR="00ED0ABB" w:rsidRPr="00F32615" w:rsidRDefault="00ED0ABB" w:rsidP="0093407E">
      <w:pPr>
        <w:pStyle w:val="broodtekst"/>
        <w:tabs>
          <w:tab w:val="clear" w:pos="680"/>
          <w:tab w:val="left" w:pos="0"/>
        </w:tabs>
        <w:spacing w:line="240" w:lineRule="auto"/>
        <w:rPr>
          <w:rFonts w:ascii="Calibri" w:hAnsi="Calibri" w:cs="Calibri"/>
          <w:sz w:val="19"/>
        </w:rPr>
      </w:pPr>
    </w:p>
    <w:p w14:paraId="02BC0BCB" w14:textId="77777777" w:rsidR="00F34DB4" w:rsidRPr="00F32615" w:rsidRDefault="00ED0ABB" w:rsidP="0093407E">
      <w:pPr>
        <w:tabs>
          <w:tab w:val="left" w:pos="0"/>
        </w:tabs>
        <w:autoSpaceDE w:val="0"/>
        <w:autoSpaceDN w:val="0"/>
        <w:adjustRightInd w:val="0"/>
        <w:spacing w:after="0" w:line="240" w:lineRule="auto"/>
        <w:rPr>
          <w:rFonts w:ascii="Calibri" w:hAnsi="Calibri" w:cs="Calibri"/>
          <w:sz w:val="19"/>
          <w:szCs w:val="18"/>
        </w:rPr>
      </w:pPr>
      <w:r w:rsidRPr="00F32615">
        <w:rPr>
          <w:rFonts w:ascii="Calibri" w:hAnsi="Calibri" w:cs="Calibri"/>
          <w:i/>
          <w:sz w:val="19"/>
          <w:szCs w:val="18"/>
        </w:rPr>
        <w:t>Individuele beoordeling</w:t>
      </w:r>
      <w:r w:rsidRPr="00F32615">
        <w:rPr>
          <w:rFonts w:ascii="Calibri" w:hAnsi="Calibri" w:cs="Calibri"/>
          <w:sz w:val="19"/>
          <w:szCs w:val="18"/>
        </w:rPr>
        <w:t xml:space="preserve"> </w:t>
      </w:r>
      <w:r w:rsidRPr="00F32615">
        <w:rPr>
          <w:rFonts w:ascii="Calibri" w:hAnsi="Calibri" w:cs="Calibri"/>
          <w:sz w:val="19"/>
          <w:szCs w:val="18"/>
        </w:rPr>
        <w:br/>
      </w:r>
      <w:r w:rsidR="00F34DB4" w:rsidRPr="00F32615">
        <w:rPr>
          <w:rFonts w:ascii="Calibri" w:hAnsi="Calibri" w:cs="Calibri"/>
          <w:sz w:val="19"/>
          <w:szCs w:val="18"/>
        </w:rPr>
        <w:t>Elk lid van het beoordelingsteam beoordeelt eerst</w:t>
      </w:r>
      <w:r w:rsidRPr="00F32615">
        <w:rPr>
          <w:rFonts w:ascii="Calibri" w:hAnsi="Calibri" w:cs="Calibri"/>
          <w:sz w:val="19"/>
          <w:szCs w:val="18"/>
        </w:rPr>
        <w:t xml:space="preserve"> </w:t>
      </w:r>
      <w:r w:rsidR="00F34DB4" w:rsidRPr="00F32615">
        <w:rPr>
          <w:rFonts w:ascii="Calibri" w:hAnsi="Calibri" w:cs="Calibri"/>
          <w:sz w:val="19"/>
          <w:szCs w:val="18"/>
        </w:rPr>
        <w:t>individueel de beantwoording op de Gunningcriteria</w:t>
      </w:r>
      <w:r w:rsidR="00C87453" w:rsidRPr="00F32615">
        <w:rPr>
          <w:rFonts w:ascii="Calibri" w:hAnsi="Calibri" w:cs="Calibri"/>
          <w:sz w:val="19"/>
          <w:szCs w:val="18"/>
        </w:rPr>
        <w:t xml:space="preserve"> inzake kwaliteit</w:t>
      </w:r>
      <w:r w:rsidRPr="00F32615">
        <w:rPr>
          <w:rFonts w:ascii="Calibri" w:hAnsi="Calibri" w:cs="Calibri"/>
          <w:sz w:val="19"/>
          <w:szCs w:val="18"/>
        </w:rPr>
        <w:t xml:space="preserve"> en kent individueel een score toe conform </w:t>
      </w:r>
      <w:r w:rsidR="009B43C4" w:rsidRPr="00F32615">
        <w:rPr>
          <w:rFonts w:ascii="Calibri" w:hAnsi="Calibri" w:cs="Calibri"/>
          <w:sz w:val="19"/>
          <w:szCs w:val="18"/>
        </w:rPr>
        <w:t>de onderstaande beoordelingstabel</w:t>
      </w:r>
      <w:r w:rsidR="00F34DB4" w:rsidRPr="00F32615">
        <w:rPr>
          <w:rFonts w:ascii="Calibri" w:hAnsi="Calibri" w:cs="Calibri"/>
          <w:sz w:val="19"/>
          <w:szCs w:val="18"/>
        </w:rPr>
        <w:t xml:space="preserve">. </w:t>
      </w:r>
      <w:r w:rsidRPr="00F32615">
        <w:rPr>
          <w:rFonts w:ascii="Calibri" w:hAnsi="Calibri" w:cs="Calibri"/>
          <w:sz w:val="19"/>
          <w:szCs w:val="18"/>
        </w:rPr>
        <w:br/>
      </w:r>
      <w:r w:rsidR="00054E15" w:rsidRPr="00F32615">
        <w:rPr>
          <w:rFonts w:ascii="Calibri" w:hAnsi="Calibri" w:cs="Calibri"/>
          <w:i/>
          <w:sz w:val="19"/>
          <w:szCs w:val="18"/>
        </w:rPr>
        <w:br/>
      </w:r>
      <w:r w:rsidRPr="00F32615">
        <w:rPr>
          <w:rFonts w:ascii="Calibri" w:hAnsi="Calibri" w:cs="Calibri"/>
          <w:i/>
          <w:sz w:val="19"/>
          <w:szCs w:val="18"/>
        </w:rPr>
        <w:t>Plenaire beoordeling</w:t>
      </w:r>
      <w:r w:rsidRPr="00F32615">
        <w:rPr>
          <w:rFonts w:ascii="Calibri" w:hAnsi="Calibri" w:cs="Calibri"/>
          <w:sz w:val="19"/>
          <w:szCs w:val="18"/>
        </w:rPr>
        <w:br/>
      </w:r>
      <w:r w:rsidR="00F34DB4" w:rsidRPr="00F32615">
        <w:rPr>
          <w:rFonts w:ascii="Calibri" w:hAnsi="Calibri" w:cs="Calibri"/>
          <w:sz w:val="19"/>
          <w:szCs w:val="18"/>
        </w:rPr>
        <w:t xml:space="preserve">Vervolgens vindt door middel van een plenair overleg consensusvorming plaats, hetgeen zal leiden tot één </w:t>
      </w:r>
      <w:r w:rsidR="00425329" w:rsidRPr="00F32615">
        <w:rPr>
          <w:rFonts w:ascii="Calibri" w:hAnsi="Calibri" w:cs="Calibri"/>
          <w:sz w:val="19"/>
          <w:szCs w:val="18"/>
        </w:rPr>
        <w:t xml:space="preserve">unaniem </w:t>
      </w:r>
      <w:r w:rsidR="00F34DB4" w:rsidRPr="00F32615">
        <w:rPr>
          <w:rFonts w:ascii="Calibri" w:hAnsi="Calibri" w:cs="Calibri"/>
          <w:sz w:val="19"/>
          <w:szCs w:val="18"/>
        </w:rPr>
        <w:t>beoordelingscijfer per</w:t>
      </w:r>
      <w:r w:rsidR="00425329" w:rsidRPr="00F32615">
        <w:rPr>
          <w:rFonts w:ascii="Calibri" w:hAnsi="Calibri" w:cs="Calibri"/>
          <w:sz w:val="19"/>
          <w:szCs w:val="18"/>
        </w:rPr>
        <w:t xml:space="preserve"> </w:t>
      </w:r>
      <w:r w:rsidR="00F34DB4" w:rsidRPr="00F32615">
        <w:rPr>
          <w:rFonts w:ascii="Calibri" w:hAnsi="Calibri" w:cs="Calibri"/>
          <w:sz w:val="19"/>
          <w:szCs w:val="18"/>
        </w:rPr>
        <w:t>Gunningcriterium</w:t>
      </w:r>
      <w:r w:rsidR="00C87453" w:rsidRPr="00F32615">
        <w:rPr>
          <w:rFonts w:ascii="Calibri" w:hAnsi="Calibri" w:cs="Calibri"/>
          <w:sz w:val="19"/>
          <w:szCs w:val="18"/>
        </w:rPr>
        <w:t xml:space="preserve"> inzake kwaliteit</w:t>
      </w:r>
      <w:r w:rsidR="00F34DB4" w:rsidRPr="00F32615">
        <w:rPr>
          <w:rFonts w:ascii="Calibri" w:hAnsi="Calibri" w:cs="Calibri"/>
          <w:sz w:val="19"/>
          <w:szCs w:val="18"/>
        </w:rPr>
        <w:t xml:space="preserve">. Omwille van de objectiviteit worden de Gunningcriteria </w:t>
      </w:r>
      <w:r w:rsidR="00C87453" w:rsidRPr="00F32615">
        <w:rPr>
          <w:rFonts w:ascii="Calibri" w:hAnsi="Calibri" w:cs="Calibri"/>
          <w:sz w:val="19"/>
          <w:szCs w:val="18"/>
        </w:rPr>
        <w:t xml:space="preserve">inzake </w:t>
      </w:r>
      <w:r w:rsidR="00AD6F05" w:rsidRPr="00F32615">
        <w:rPr>
          <w:rFonts w:ascii="Calibri" w:hAnsi="Calibri" w:cs="Calibri"/>
          <w:sz w:val="19"/>
          <w:szCs w:val="18"/>
        </w:rPr>
        <w:t xml:space="preserve">kwaliteit </w:t>
      </w:r>
      <w:r w:rsidR="00F34DB4" w:rsidRPr="00F32615">
        <w:rPr>
          <w:rFonts w:ascii="Calibri" w:hAnsi="Calibri" w:cs="Calibri"/>
          <w:sz w:val="19"/>
          <w:szCs w:val="18"/>
        </w:rPr>
        <w:t>beoordeeld op het moment dat de beoordelaars nog géén kennis hebben genomen van de</w:t>
      </w:r>
      <w:r w:rsidR="00425329" w:rsidRPr="00F32615">
        <w:rPr>
          <w:rFonts w:ascii="Calibri" w:hAnsi="Calibri" w:cs="Calibri"/>
          <w:sz w:val="19"/>
          <w:szCs w:val="18"/>
        </w:rPr>
        <w:t xml:space="preserve"> ingediende</w:t>
      </w:r>
      <w:r w:rsidR="00F34DB4" w:rsidRPr="00F32615">
        <w:rPr>
          <w:rFonts w:ascii="Calibri" w:hAnsi="Calibri" w:cs="Calibri"/>
          <w:sz w:val="19"/>
          <w:szCs w:val="18"/>
        </w:rPr>
        <w:t xml:space="preserve"> prijzen of tarieven.</w:t>
      </w:r>
    </w:p>
    <w:p w14:paraId="031D2FAF" w14:textId="77777777" w:rsidR="00F74E02" w:rsidRPr="00F32615" w:rsidRDefault="00F74E02" w:rsidP="0093407E">
      <w:pPr>
        <w:tabs>
          <w:tab w:val="left" w:pos="0"/>
        </w:tabs>
        <w:autoSpaceDE w:val="0"/>
        <w:autoSpaceDN w:val="0"/>
        <w:adjustRightInd w:val="0"/>
        <w:spacing w:after="0" w:line="240" w:lineRule="auto"/>
        <w:rPr>
          <w:rFonts w:ascii="Calibri" w:hAnsi="Calibri" w:cs="Calibri"/>
          <w:sz w:val="19"/>
          <w:szCs w:val="18"/>
        </w:rPr>
      </w:pPr>
    </w:p>
    <w:p w14:paraId="11BB0440" w14:textId="77777777" w:rsidR="00246D32" w:rsidRPr="00F32615" w:rsidRDefault="009B43C4" w:rsidP="0093407E">
      <w:pPr>
        <w:tabs>
          <w:tab w:val="left" w:pos="0"/>
        </w:tabs>
        <w:autoSpaceDE w:val="0"/>
        <w:autoSpaceDN w:val="0"/>
        <w:adjustRightInd w:val="0"/>
        <w:spacing w:line="240" w:lineRule="auto"/>
        <w:rPr>
          <w:rFonts w:ascii="Calibri" w:hAnsi="Calibri" w:cs="Calibri"/>
          <w:sz w:val="19"/>
        </w:rPr>
      </w:pPr>
      <w:r w:rsidRPr="00F32615">
        <w:rPr>
          <w:rFonts w:ascii="Calibri" w:hAnsi="Calibri" w:cs="Calibri"/>
          <w:i/>
          <w:sz w:val="19"/>
          <w:szCs w:val="18"/>
        </w:rPr>
        <w:t>Beoordelingstabel</w:t>
      </w:r>
      <w:r w:rsidR="00125B41" w:rsidRPr="00F32615">
        <w:rPr>
          <w:rFonts w:ascii="Calibri" w:hAnsi="Calibri" w:cs="Calibri"/>
          <w:i/>
          <w:sz w:val="19"/>
          <w:szCs w:val="18"/>
        </w:rPr>
        <w:t xml:space="preserve"> met toelichting op evaluatiemethode in </w:t>
      </w:r>
      <w:r w:rsidR="00C039A0">
        <w:rPr>
          <w:rFonts w:ascii="Calibri" w:hAnsi="Calibri" w:cs="Calibri"/>
          <w:i/>
          <w:sz w:val="19"/>
          <w:szCs w:val="18"/>
        </w:rPr>
        <w:t>TenderNed</w:t>
      </w:r>
      <w:r w:rsidR="00F74E02" w:rsidRPr="00F32615">
        <w:rPr>
          <w:rFonts w:ascii="Calibri" w:hAnsi="Calibri" w:cs="Calibri"/>
          <w:sz w:val="19"/>
          <w:szCs w:val="18"/>
          <w:u w:val="single"/>
        </w:rPr>
        <w:br/>
      </w:r>
      <w:r w:rsidR="00EA7759" w:rsidRPr="00F32615">
        <w:rPr>
          <w:rFonts w:ascii="Calibri" w:hAnsi="Calibri" w:cs="Calibri"/>
          <w:sz w:val="19"/>
          <w:szCs w:val="18"/>
        </w:rPr>
        <w:t xml:space="preserve">Onderstaande tabel geeft een opsomming weer van de scoremethodiek. Deze opsomming is uitputtend – uitsluitend deze genoemde hele scores kunnen per </w:t>
      </w:r>
      <w:r w:rsidR="00246D32" w:rsidRPr="00F32615">
        <w:rPr>
          <w:rFonts w:ascii="Calibri" w:hAnsi="Calibri" w:cs="Calibri"/>
          <w:sz w:val="19"/>
          <w:szCs w:val="18"/>
        </w:rPr>
        <w:t>kwalitatief Gunningscriterium</w:t>
      </w:r>
      <w:r w:rsidR="00EA7759" w:rsidRPr="00F32615">
        <w:rPr>
          <w:rFonts w:ascii="Calibri" w:hAnsi="Calibri" w:cs="Calibri"/>
          <w:sz w:val="19"/>
          <w:szCs w:val="18"/>
        </w:rPr>
        <w:t xml:space="preserve"> worden toegekend.</w:t>
      </w:r>
      <w:r w:rsidR="00246D32" w:rsidRPr="00F32615">
        <w:rPr>
          <w:rFonts w:ascii="Calibri" w:hAnsi="Calibri" w:cs="Calibri"/>
          <w:sz w:val="19"/>
        </w:rPr>
        <w:t xml:space="preserve"> </w:t>
      </w:r>
    </w:p>
    <w:tbl>
      <w:tblPr>
        <w:tblW w:w="8520" w:type="dxa"/>
        <w:tblInd w:w="55" w:type="dxa"/>
        <w:tblCellMar>
          <w:left w:w="70" w:type="dxa"/>
          <w:right w:w="70" w:type="dxa"/>
        </w:tblCellMar>
        <w:tblLook w:val="04A0" w:firstRow="1" w:lastRow="0" w:firstColumn="1" w:lastColumn="0" w:noHBand="0" w:noVBand="1"/>
      </w:tblPr>
      <w:tblGrid>
        <w:gridCol w:w="1575"/>
        <w:gridCol w:w="6237"/>
        <w:gridCol w:w="708"/>
      </w:tblGrid>
      <w:tr w:rsidR="00246D32" w:rsidRPr="00F32615" w14:paraId="5DD3B2FF" w14:textId="77777777" w:rsidTr="002151F4">
        <w:trPr>
          <w:trHeight w:val="225"/>
        </w:trPr>
        <w:tc>
          <w:tcPr>
            <w:tcW w:w="7812" w:type="dxa"/>
            <w:gridSpan w:val="2"/>
            <w:tcBorders>
              <w:top w:val="single" w:sz="4" w:space="0" w:color="auto"/>
              <w:left w:val="single" w:sz="4" w:space="0" w:color="auto"/>
              <w:bottom w:val="single" w:sz="4" w:space="0" w:color="auto"/>
              <w:right w:val="nil"/>
            </w:tcBorders>
            <w:shd w:val="clear" w:color="000000" w:fill="B8CCE4"/>
            <w:noWrap/>
            <w:vAlign w:val="center"/>
            <w:hideMark/>
          </w:tcPr>
          <w:p w14:paraId="4E9ED426" w14:textId="77777777" w:rsidR="00246D32" w:rsidRPr="00C039A0" w:rsidRDefault="00246D32" w:rsidP="00A63A5E">
            <w:pPr>
              <w:spacing w:after="0" w:line="240" w:lineRule="auto"/>
              <w:rPr>
                <w:rFonts w:ascii="Calibri" w:hAnsi="Calibri" w:cs="Calibri"/>
                <w:sz w:val="19"/>
                <w:szCs w:val="20"/>
              </w:rPr>
            </w:pPr>
            <w:r w:rsidRPr="00C039A0">
              <w:rPr>
                <w:rFonts w:ascii="Calibri" w:hAnsi="Calibri" w:cs="Calibri"/>
                <w:sz w:val="19"/>
                <w:szCs w:val="20"/>
              </w:rPr>
              <w:t>Kwaliteit van de uitwerking</w:t>
            </w:r>
          </w:p>
        </w:tc>
        <w:tc>
          <w:tcPr>
            <w:tcW w:w="708" w:type="dxa"/>
            <w:tcBorders>
              <w:top w:val="single" w:sz="4" w:space="0" w:color="auto"/>
              <w:left w:val="nil"/>
              <w:bottom w:val="single" w:sz="4" w:space="0" w:color="auto"/>
              <w:right w:val="single" w:sz="4" w:space="0" w:color="auto"/>
            </w:tcBorders>
            <w:shd w:val="clear" w:color="000000" w:fill="B8CCE4"/>
            <w:noWrap/>
            <w:vAlign w:val="center"/>
            <w:hideMark/>
          </w:tcPr>
          <w:p w14:paraId="3E3DA445" w14:textId="77777777" w:rsidR="00246D32" w:rsidRPr="00C039A0" w:rsidRDefault="00246D32" w:rsidP="00A63A5E">
            <w:pPr>
              <w:spacing w:after="0" w:line="240" w:lineRule="auto"/>
              <w:jc w:val="center"/>
              <w:rPr>
                <w:rFonts w:ascii="Calibri" w:hAnsi="Calibri" w:cs="Calibri"/>
                <w:sz w:val="19"/>
                <w:szCs w:val="20"/>
              </w:rPr>
            </w:pPr>
            <w:r w:rsidRPr="00C039A0">
              <w:rPr>
                <w:rFonts w:ascii="Calibri" w:hAnsi="Calibri" w:cs="Calibri"/>
                <w:sz w:val="19"/>
                <w:szCs w:val="20"/>
              </w:rPr>
              <w:t>Score</w:t>
            </w:r>
          </w:p>
        </w:tc>
      </w:tr>
      <w:tr w:rsidR="00246D32" w:rsidRPr="00F32615" w14:paraId="0F4856EB" w14:textId="77777777" w:rsidTr="002151F4">
        <w:trPr>
          <w:trHeight w:val="221"/>
        </w:trPr>
        <w:tc>
          <w:tcPr>
            <w:tcW w:w="1575" w:type="dxa"/>
            <w:tcBorders>
              <w:top w:val="nil"/>
              <w:left w:val="single" w:sz="4" w:space="0" w:color="auto"/>
              <w:bottom w:val="single" w:sz="4" w:space="0" w:color="auto"/>
              <w:right w:val="single" w:sz="4" w:space="0" w:color="auto"/>
            </w:tcBorders>
            <w:shd w:val="clear" w:color="auto" w:fill="auto"/>
            <w:noWrap/>
            <w:hideMark/>
          </w:tcPr>
          <w:p w14:paraId="1D86C8DD" w14:textId="77777777" w:rsidR="00246D32" w:rsidRPr="00C039A0" w:rsidRDefault="00246D32" w:rsidP="00A63A5E">
            <w:pPr>
              <w:spacing w:after="0" w:line="240" w:lineRule="auto"/>
              <w:rPr>
                <w:rFonts w:ascii="Calibri" w:hAnsi="Calibri" w:cs="Calibri"/>
                <w:sz w:val="19"/>
                <w:szCs w:val="20"/>
              </w:rPr>
            </w:pPr>
            <w:r w:rsidRPr="00C039A0">
              <w:rPr>
                <w:rFonts w:ascii="Calibri" w:hAnsi="Calibri" w:cs="Calibri"/>
                <w:sz w:val="19"/>
                <w:szCs w:val="20"/>
              </w:rPr>
              <w:t>Geen opgave</w:t>
            </w:r>
          </w:p>
        </w:tc>
        <w:tc>
          <w:tcPr>
            <w:tcW w:w="6237" w:type="dxa"/>
            <w:tcBorders>
              <w:top w:val="nil"/>
              <w:left w:val="nil"/>
              <w:bottom w:val="single" w:sz="4" w:space="0" w:color="auto"/>
              <w:right w:val="single" w:sz="4" w:space="0" w:color="auto"/>
            </w:tcBorders>
            <w:shd w:val="clear" w:color="auto" w:fill="auto"/>
            <w:vAlign w:val="center"/>
            <w:hideMark/>
          </w:tcPr>
          <w:p w14:paraId="56D49329" w14:textId="77777777" w:rsidR="00246D32" w:rsidRPr="00C039A0" w:rsidRDefault="00246D32" w:rsidP="00A63A5E">
            <w:pPr>
              <w:spacing w:after="0" w:line="240" w:lineRule="auto"/>
              <w:rPr>
                <w:rFonts w:ascii="Calibri" w:hAnsi="Calibri" w:cs="Calibri"/>
                <w:sz w:val="19"/>
                <w:szCs w:val="20"/>
              </w:rPr>
            </w:pPr>
            <w:r w:rsidRPr="00C039A0">
              <w:rPr>
                <w:rFonts w:ascii="Calibri" w:hAnsi="Calibri" w:cs="Calibri"/>
                <w:sz w:val="19"/>
                <w:szCs w:val="20"/>
              </w:rPr>
              <w:t>Inschrijver heeft in het geheel geen reactie gegeven</w:t>
            </w:r>
          </w:p>
        </w:tc>
        <w:tc>
          <w:tcPr>
            <w:tcW w:w="708" w:type="dxa"/>
            <w:tcBorders>
              <w:top w:val="nil"/>
              <w:left w:val="nil"/>
              <w:bottom w:val="single" w:sz="4" w:space="0" w:color="auto"/>
              <w:right w:val="single" w:sz="4" w:space="0" w:color="auto"/>
            </w:tcBorders>
            <w:shd w:val="clear" w:color="auto" w:fill="auto"/>
            <w:noWrap/>
            <w:vAlign w:val="center"/>
            <w:hideMark/>
          </w:tcPr>
          <w:p w14:paraId="341E73AC" w14:textId="77777777" w:rsidR="00246D32" w:rsidRPr="00C039A0" w:rsidRDefault="00246D32" w:rsidP="00A63A5E">
            <w:pPr>
              <w:spacing w:after="0" w:line="240" w:lineRule="auto"/>
              <w:jc w:val="center"/>
              <w:rPr>
                <w:rFonts w:ascii="Calibri" w:hAnsi="Calibri" w:cs="Calibri"/>
                <w:sz w:val="19"/>
                <w:szCs w:val="20"/>
              </w:rPr>
            </w:pPr>
            <w:r w:rsidRPr="00C039A0">
              <w:rPr>
                <w:rFonts w:ascii="Calibri" w:hAnsi="Calibri" w:cs="Calibri"/>
                <w:sz w:val="19"/>
                <w:szCs w:val="20"/>
              </w:rPr>
              <w:t>0</w:t>
            </w:r>
          </w:p>
        </w:tc>
      </w:tr>
      <w:tr w:rsidR="00246D32" w:rsidRPr="00F32615" w14:paraId="6C4AD0A6" w14:textId="77777777" w:rsidTr="002151F4">
        <w:trPr>
          <w:trHeight w:val="450"/>
        </w:trPr>
        <w:tc>
          <w:tcPr>
            <w:tcW w:w="1575" w:type="dxa"/>
            <w:tcBorders>
              <w:top w:val="nil"/>
              <w:left w:val="single" w:sz="4" w:space="0" w:color="auto"/>
              <w:bottom w:val="single" w:sz="4" w:space="0" w:color="auto"/>
              <w:right w:val="single" w:sz="4" w:space="0" w:color="auto"/>
            </w:tcBorders>
            <w:shd w:val="clear" w:color="auto" w:fill="auto"/>
            <w:noWrap/>
            <w:hideMark/>
          </w:tcPr>
          <w:p w14:paraId="653B2925" w14:textId="77777777" w:rsidR="00246D32" w:rsidRPr="00C039A0" w:rsidRDefault="00246D32" w:rsidP="00A63A5E">
            <w:pPr>
              <w:spacing w:after="0" w:line="240" w:lineRule="auto"/>
              <w:rPr>
                <w:rFonts w:ascii="Calibri" w:hAnsi="Calibri" w:cs="Calibri"/>
                <w:sz w:val="19"/>
                <w:szCs w:val="20"/>
              </w:rPr>
            </w:pPr>
            <w:r w:rsidRPr="00C039A0">
              <w:rPr>
                <w:rFonts w:ascii="Calibri" w:hAnsi="Calibri" w:cs="Calibri"/>
                <w:sz w:val="19"/>
                <w:szCs w:val="20"/>
              </w:rPr>
              <w:t>Slecht</w:t>
            </w:r>
          </w:p>
        </w:tc>
        <w:tc>
          <w:tcPr>
            <w:tcW w:w="6237" w:type="dxa"/>
            <w:tcBorders>
              <w:top w:val="nil"/>
              <w:left w:val="nil"/>
              <w:bottom w:val="single" w:sz="4" w:space="0" w:color="auto"/>
              <w:right w:val="single" w:sz="4" w:space="0" w:color="auto"/>
            </w:tcBorders>
            <w:shd w:val="clear" w:color="auto" w:fill="auto"/>
            <w:vAlign w:val="center"/>
            <w:hideMark/>
          </w:tcPr>
          <w:p w14:paraId="29A65DFD" w14:textId="77777777" w:rsidR="00246D32" w:rsidRPr="00C039A0" w:rsidRDefault="00246D32" w:rsidP="00A63A5E">
            <w:pPr>
              <w:spacing w:after="0" w:line="240" w:lineRule="auto"/>
              <w:rPr>
                <w:rFonts w:ascii="Calibri" w:hAnsi="Calibri" w:cs="Calibri"/>
                <w:sz w:val="19"/>
                <w:szCs w:val="20"/>
              </w:rPr>
            </w:pPr>
            <w:r w:rsidRPr="00C039A0">
              <w:rPr>
                <w:rFonts w:ascii="Calibri" w:hAnsi="Calibri" w:cs="Calibri"/>
                <w:sz w:val="19"/>
                <w:szCs w:val="20"/>
              </w:rPr>
              <w:t xml:space="preserve">Inschrijver heeft het gevraagde slecht (slechts heel summier of zeer beperkt inhoudelijk relevant) uitgewerkt. De uitwerking van de aspecten sluit zeer beperkt aan bij de gevraagde dienstverlening, doelstelling en vraagstelling en/of sluit zeer beperkt aan bij de wens van de Aanbestedende dienst. </w:t>
            </w:r>
          </w:p>
        </w:tc>
        <w:tc>
          <w:tcPr>
            <w:tcW w:w="708" w:type="dxa"/>
            <w:tcBorders>
              <w:top w:val="nil"/>
              <w:left w:val="nil"/>
              <w:bottom w:val="single" w:sz="4" w:space="0" w:color="auto"/>
              <w:right w:val="single" w:sz="4" w:space="0" w:color="auto"/>
            </w:tcBorders>
            <w:shd w:val="clear" w:color="auto" w:fill="auto"/>
            <w:noWrap/>
            <w:vAlign w:val="center"/>
            <w:hideMark/>
          </w:tcPr>
          <w:p w14:paraId="6E707BD0" w14:textId="77777777" w:rsidR="00246D32" w:rsidRPr="00C039A0" w:rsidRDefault="00246D32" w:rsidP="00A63A5E">
            <w:pPr>
              <w:spacing w:after="0" w:line="240" w:lineRule="auto"/>
              <w:jc w:val="center"/>
              <w:rPr>
                <w:rFonts w:ascii="Calibri" w:hAnsi="Calibri" w:cs="Calibri"/>
                <w:sz w:val="19"/>
                <w:szCs w:val="20"/>
              </w:rPr>
            </w:pPr>
            <w:r w:rsidRPr="00C039A0">
              <w:rPr>
                <w:rFonts w:ascii="Calibri" w:hAnsi="Calibri" w:cs="Calibri"/>
                <w:sz w:val="19"/>
                <w:szCs w:val="20"/>
              </w:rPr>
              <w:t>2</w:t>
            </w:r>
          </w:p>
        </w:tc>
      </w:tr>
      <w:tr w:rsidR="00246D32" w:rsidRPr="00F32615" w14:paraId="316A9BCA" w14:textId="77777777" w:rsidTr="002151F4">
        <w:trPr>
          <w:trHeight w:val="450"/>
        </w:trPr>
        <w:tc>
          <w:tcPr>
            <w:tcW w:w="1575" w:type="dxa"/>
            <w:tcBorders>
              <w:top w:val="nil"/>
              <w:left w:val="single" w:sz="4" w:space="0" w:color="auto"/>
              <w:bottom w:val="single" w:sz="4" w:space="0" w:color="auto"/>
              <w:right w:val="single" w:sz="4" w:space="0" w:color="auto"/>
            </w:tcBorders>
            <w:shd w:val="clear" w:color="auto" w:fill="auto"/>
            <w:noWrap/>
            <w:hideMark/>
          </w:tcPr>
          <w:p w14:paraId="0D335456" w14:textId="77777777" w:rsidR="00246D32" w:rsidRPr="00C039A0" w:rsidRDefault="00246D32" w:rsidP="00A63A5E">
            <w:pPr>
              <w:spacing w:after="0" w:line="240" w:lineRule="auto"/>
              <w:rPr>
                <w:rFonts w:ascii="Calibri" w:hAnsi="Calibri" w:cs="Calibri"/>
                <w:sz w:val="19"/>
                <w:szCs w:val="20"/>
              </w:rPr>
            </w:pPr>
            <w:r w:rsidRPr="00C039A0">
              <w:rPr>
                <w:rFonts w:ascii="Calibri" w:hAnsi="Calibri" w:cs="Calibri"/>
                <w:sz w:val="19"/>
                <w:szCs w:val="20"/>
              </w:rPr>
              <w:t>Onvoldoende</w:t>
            </w:r>
          </w:p>
        </w:tc>
        <w:tc>
          <w:tcPr>
            <w:tcW w:w="6237" w:type="dxa"/>
            <w:tcBorders>
              <w:top w:val="nil"/>
              <w:left w:val="nil"/>
              <w:bottom w:val="single" w:sz="4" w:space="0" w:color="auto"/>
              <w:right w:val="single" w:sz="4" w:space="0" w:color="auto"/>
            </w:tcBorders>
            <w:shd w:val="clear" w:color="auto" w:fill="auto"/>
            <w:vAlign w:val="center"/>
            <w:hideMark/>
          </w:tcPr>
          <w:p w14:paraId="05372D9B" w14:textId="77777777" w:rsidR="00246D32" w:rsidRPr="00C039A0" w:rsidRDefault="00246D32" w:rsidP="00A63A5E">
            <w:pPr>
              <w:spacing w:after="0" w:line="240" w:lineRule="auto"/>
              <w:rPr>
                <w:rFonts w:ascii="Calibri" w:hAnsi="Calibri" w:cs="Calibri"/>
                <w:sz w:val="19"/>
                <w:szCs w:val="20"/>
              </w:rPr>
            </w:pPr>
            <w:r w:rsidRPr="00C039A0">
              <w:rPr>
                <w:rFonts w:ascii="Calibri" w:hAnsi="Calibri" w:cs="Calibri"/>
                <w:sz w:val="19"/>
                <w:szCs w:val="20"/>
              </w:rPr>
              <w:t>De aspecten zijn onvoldoende (slechts ten dele of beperkt inhoudelijk relevant) uitgewerkt. De uitwerking van de aspecten sluit niet voldoende aan bij de gevraagde dienstverlening, doelstelling en vraagstelling en/of sluit ten dele of maar beperkt aan bij de wens van de Aanbestedende dienst.</w:t>
            </w:r>
          </w:p>
        </w:tc>
        <w:tc>
          <w:tcPr>
            <w:tcW w:w="708" w:type="dxa"/>
            <w:tcBorders>
              <w:top w:val="nil"/>
              <w:left w:val="nil"/>
              <w:bottom w:val="single" w:sz="4" w:space="0" w:color="auto"/>
              <w:right w:val="single" w:sz="4" w:space="0" w:color="auto"/>
            </w:tcBorders>
            <w:shd w:val="clear" w:color="auto" w:fill="auto"/>
            <w:noWrap/>
            <w:vAlign w:val="center"/>
            <w:hideMark/>
          </w:tcPr>
          <w:p w14:paraId="30DD35ED" w14:textId="77777777" w:rsidR="00246D32" w:rsidRPr="00C039A0" w:rsidRDefault="00246D32" w:rsidP="00A63A5E">
            <w:pPr>
              <w:spacing w:after="0" w:line="240" w:lineRule="auto"/>
              <w:jc w:val="center"/>
              <w:rPr>
                <w:rFonts w:ascii="Calibri" w:hAnsi="Calibri" w:cs="Calibri"/>
                <w:sz w:val="19"/>
                <w:szCs w:val="20"/>
              </w:rPr>
            </w:pPr>
            <w:r w:rsidRPr="00C039A0">
              <w:rPr>
                <w:rFonts w:ascii="Calibri" w:hAnsi="Calibri" w:cs="Calibri"/>
                <w:sz w:val="19"/>
                <w:szCs w:val="20"/>
              </w:rPr>
              <w:t>4</w:t>
            </w:r>
          </w:p>
        </w:tc>
      </w:tr>
      <w:tr w:rsidR="00246D32" w:rsidRPr="00F32615" w14:paraId="1DEF4B24" w14:textId="77777777" w:rsidTr="00E61B95">
        <w:trPr>
          <w:trHeight w:val="282"/>
        </w:trPr>
        <w:tc>
          <w:tcPr>
            <w:tcW w:w="1575" w:type="dxa"/>
            <w:tcBorders>
              <w:top w:val="nil"/>
              <w:left w:val="single" w:sz="4" w:space="0" w:color="auto"/>
              <w:bottom w:val="single" w:sz="4" w:space="0" w:color="auto"/>
              <w:right w:val="single" w:sz="4" w:space="0" w:color="auto"/>
            </w:tcBorders>
            <w:shd w:val="clear" w:color="auto" w:fill="auto"/>
            <w:noWrap/>
            <w:hideMark/>
          </w:tcPr>
          <w:p w14:paraId="61E7744A" w14:textId="77777777" w:rsidR="00246D32" w:rsidRPr="00C039A0" w:rsidRDefault="00246D32" w:rsidP="00A63A5E">
            <w:pPr>
              <w:spacing w:after="0" w:line="240" w:lineRule="auto"/>
              <w:rPr>
                <w:rFonts w:ascii="Calibri" w:hAnsi="Calibri" w:cs="Calibri"/>
                <w:sz w:val="19"/>
                <w:szCs w:val="20"/>
              </w:rPr>
            </w:pPr>
            <w:r w:rsidRPr="00C039A0">
              <w:rPr>
                <w:rFonts w:ascii="Calibri" w:hAnsi="Calibri" w:cs="Calibri"/>
                <w:sz w:val="19"/>
                <w:szCs w:val="20"/>
              </w:rPr>
              <w:t>Voldoende</w:t>
            </w:r>
          </w:p>
        </w:tc>
        <w:tc>
          <w:tcPr>
            <w:tcW w:w="6237" w:type="dxa"/>
            <w:tcBorders>
              <w:top w:val="nil"/>
              <w:left w:val="nil"/>
              <w:bottom w:val="single" w:sz="4" w:space="0" w:color="auto"/>
              <w:right w:val="single" w:sz="4" w:space="0" w:color="auto"/>
            </w:tcBorders>
            <w:shd w:val="clear" w:color="auto" w:fill="auto"/>
            <w:vAlign w:val="center"/>
            <w:hideMark/>
          </w:tcPr>
          <w:p w14:paraId="076527E8" w14:textId="77777777" w:rsidR="00246D32" w:rsidRPr="00C039A0" w:rsidRDefault="00246D32" w:rsidP="00A63A5E">
            <w:pPr>
              <w:spacing w:after="0" w:line="240" w:lineRule="auto"/>
              <w:rPr>
                <w:rFonts w:ascii="Calibri" w:hAnsi="Calibri" w:cs="Calibri"/>
                <w:sz w:val="19"/>
                <w:szCs w:val="20"/>
              </w:rPr>
            </w:pPr>
            <w:r w:rsidRPr="00C039A0">
              <w:rPr>
                <w:rFonts w:ascii="Calibri" w:hAnsi="Calibri" w:cs="Calibri"/>
                <w:sz w:val="19"/>
                <w:szCs w:val="20"/>
              </w:rPr>
              <w:t xml:space="preserve">De aspecten zijn voldoende inhoudelijk relevant uitgewerkt. De uitwerking van de aspecten sluit voldoende aan bij de gevraagde dienstverlening, doelstelling en vraagstelling en/of sluit voldoende aan bij de wens van de Aanbestedende dienst. </w:t>
            </w:r>
          </w:p>
        </w:tc>
        <w:tc>
          <w:tcPr>
            <w:tcW w:w="708" w:type="dxa"/>
            <w:tcBorders>
              <w:top w:val="nil"/>
              <w:left w:val="nil"/>
              <w:bottom w:val="single" w:sz="4" w:space="0" w:color="auto"/>
              <w:right w:val="single" w:sz="4" w:space="0" w:color="auto"/>
            </w:tcBorders>
            <w:shd w:val="clear" w:color="auto" w:fill="auto"/>
            <w:noWrap/>
            <w:vAlign w:val="center"/>
            <w:hideMark/>
          </w:tcPr>
          <w:p w14:paraId="4EB8ADC5" w14:textId="77777777" w:rsidR="00246D32" w:rsidRPr="00C039A0" w:rsidRDefault="00246D32" w:rsidP="00A63A5E">
            <w:pPr>
              <w:spacing w:after="0" w:line="240" w:lineRule="auto"/>
              <w:jc w:val="center"/>
              <w:rPr>
                <w:rFonts w:ascii="Calibri" w:hAnsi="Calibri" w:cs="Calibri"/>
                <w:sz w:val="19"/>
                <w:szCs w:val="20"/>
              </w:rPr>
            </w:pPr>
            <w:r w:rsidRPr="00C039A0">
              <w:rPr>
                <w:rFonts w:ascii="Calibri" w:hAnsi="Calibri" w:cs="Calibri"/>
                <w:sz w:val="19"/>
                <w:szCs w:val="20"/>
              </w:rPr>
              <w:t>6</w:t>
            </w:r>
          </w:p>
        </w:tc>
      </w:tr>
      <w:tr w:rsidR="00246D32" w:rsidRPr="00F32615" w14:paraId="4A65943D" w14:textId="77777777" w:rsidTr="002151F4">
        <w:trPr>
          <w:trHeight w:val="450"/>
        </w:trPr>
        <w:tc>
          <w:tcPr>
            <w:tcW w:w="1575" w:type="dxa"/>
            <w:tcBorders>
              <w:top w:val="nil"/>
              <w:left w:val="single" w:sz="4" w:space="0" w:color="auto"/>
              <w:bottom w:val="single" w:sz="4" w:space="0" w:color="auto"/>
              <w:right w:val="single" w:sz="4" w:space="0" w:color="auto"/>
            </w:tcBorders>
            <w:shd w:val="clear" w:color="auto" w:fill="auto"/>
            <w:noWrap/>
            <w:hideMark/>
          </w:tcPr>
          <w:p w14:paraId="00225F20" w14:textId="77777777" w:rsidR="00246D32" w:rsidRPr="00C039A0" w:rsidRDefault="00246D32" w:rsidP="00A63A5E">
            <w:pPr>
              <w:spacing w:after="0" w:line="240" w:lineRule="auto"/>
              <w:rPr>
                <w:rFonts w:ascii="Calibri" w:hAnsi="Calibri" w:cs="Calibri"/>
                <w:sz w:val="19"/>
                <w:szCs w:val="20"/>
              </w:rPr>
            </w:pPr>
            <w:r w:rsidRPr="00C039A0">
              <w:rPr>
                <w:rFonts w:ascii="Calibri" w:hAnsi="Calibri" w:cs="Calibri"/>
                <w:sz w:val="19"/>
                <w:szCs w:val="20"/>
              </w:rPr>
              <w:t>Goed</w:t>
            </w:r>
          </w:p>
        </w:tc>
        <w:tc>
          <w:tcPr>
            <w:tcW w:w="6237" w:type="dxa"/>
            <w:tcBorders>
              <w:top w:val="nil"/>
              <w:left w:val="nil"/>
              <w:bottom w:val="single" w:sz="4" w:space="0" w:color="auto"/>
              <w:right w:val="single" w:sz="4" w:space="0" w:color="auto"/>
            </w:tcBorders>
            <w:shd w:val="clear" w:color="auto" w:fill="auto"/>
            <w:vAlign w:val="center"/>
            <w:hideMark/>
          </w:tcPr>
          <w:p w14:paraId="41A80732" w14:textId="77777777" w:rsidR="00246D32" w:rsidRPr="00C039A0" w:rsidRDefault="00246D32" w:rsidP="00A63A5E">
            <w:pPr>
              <w:spacing w:after="0" w:line="240" w:lineRule="auto"/>
              <w:rPr>
                <w:rFonts w:ascii="Calibri" w:hAnsi="Calibri" w:cs="Calibri"/>
                <w:sz w:val="19"/>
                <w:szCs w:val="20"/>
              </w:rPr>
            </w:pPr>
            <w:r w:rsidRPr="00C039A0">
              <w:rPr>
                <w:rFonts w:ascii="Calibri" w:hAnsi="Calibri" w:cs="Calibri"/>
                <w:sz w:val="19"/>
                <w:szCs w:val="20"/>
              </w:rPr>
              <w:t xml:space="preserve">De aspecten zijn volledig en goed inhoudelijk relevant uitgewerkt. De uitwerking van de aspecten sluit goed aan bij de gevraagde dienstverlening, doelstelling en vraagstelling en/of sluit goed aan bij de wens van de Aanbestedende dienst. </w:t>
            </w:r>
          </w:p>
        </w:tc>
        <w:tc>
          <w:tcPr>
            <w:tcW w:w="708" w:type="dxa"/>
            <w:tcBorders>
              <w:top w:val="nil"/>
              <w:left w:val="nil"/>
              <w:bottom w:val="single" w:sz="4" w:space="0" w:color="auto"/>
              <w:right w:val="single" w:sz="4" w:space="0" w:color="auto"/>
            </w:tcBorders>
            <w:shd w:val="clear" w:color="auto" w:fill="auto"/>
            <w:noWrap/>
            <w:vAlign w:val="center"/>
            <w:hideMark/>
          </w:tcPr>
          <w:p w14:paraId="6628E853" w14:textId="77777777" w:rsidR="00246D32" w:rsidRPr="00C039A0" w:rsidRDefault="00246D32" w:rsidP="00A63A5E">
            <w:pPr>
              <w:spacing w:after="0" w:line="240" w:lineRule="auto"/>
              <w:jc w:val="center"/>
              <w:rPr>
                <w:rFonts w:ascii="Calibri" w:hAnsi="Calibri" w:cs="Calibri"/>
                <w:sz w:val="19"/>
                <w:szCs w:val="20"/>
              </w:rPr>
            </w:pPr>
            <w:r w:rsidRPr="00C039A0">
              <w:rPr>
                <w:rFonts w:ascii="Calibri" w:hAnsi="Calibri" w:cs="Calibri"/>
                <w:sz w:val="19"/>
                <w:szCs w:val="20"/>
              </w:rPr>
              <w:t>8</w:t>
            </w:r>
          </w:p>
        </w:tc>
      </w:tr>
      <w:tr w:rsidR="00246D32" w:rsidRPr="00F32615" w14:paraId="1096EE23" w14:textId="77777777" w:rsidTr="002151F4">
        <w:trPr>
          <w:trHeight w:val="1139"/>
        </w:trPr>
        <w:tc>
          <w:tcPr>
            <w:tcW w:w="1575" w:type="dxa"/>
            <w:tcBorders>
              <w:top w:val="nil"/>
              <w:left w:val="single" w:sz="4" w:space="0" w:color="auto"/>
              <w:bottom w:val="single" w:sz="4" w:space="0" w:color="auto"/>
              <w:right w:val="single" w:sz="4" w:space="0" w:color="auto"/>
            </w:tcBorders>
            <w:shd w:val="clear" w:color="auto" w:fill="auto"/>
            <w:noWrap/>
            <w:hideMark/>
          </w:tcPr>
          <w:p w14:paraId="35F4CB11" w14:textId="77777777" w:rsidR="00246D32" w:rsidRPr="00C039A0" w:rsidRDefault="00246D32" w:rsidP="00A63A5E">
            <w:pPr>
              <w:spacing w:after="0" w:line="240" w:lineRule="auto"/>
              <w:rPr>
                <w:rFonts w:ascii="Calibri" w:hAnsi="Calibri" w:cs="Calibri"/>
                <w:sz w:val="19"/>
                <w:szCs w:val="20"/>
              </w:rPr>
            </w:pPr>
            <w:r w:rsidRPr="00C039A0">
              <w:rPr>
                <w:rFonts w:ascii="Calibri" w:hAnsi="Calibri" w:cs="Calibri"/>
                <w:sz w:val="19"/>
                <w:szCs w:val="20"/>
              </w:rPr>
              <w:lastRenderedPageBreak/>
              <w:t>Uitstekend</w:t>
            </w:r>
          </w:p>
        </w:tc>
        <w:tc>
          <w:tcPr>
            <w:tcW w:w="6237" w:type="dxa"/>
            <w:tcBorders>
              <w:top w:val="nil"/>
              <w:left w:val="nil"/>
              <w:bottom w:val="single" w:sz="4" w:space="0" w:color="auto"/>
              <w:right w:val="single" w:sz="4" w:space="0" w:color="auto"/>
            </w:tcBorders>
            <w:shd w:val="clear" w:color="auto" w:fill="auto"/>
            <w:vAlign w:val="center"/>
            <w:hideMark/>
          </w:tcPr>
          <w:p w14:paraId="0B1F1C07" w14:textId="77777777" w:rsidR="00246D32" w:rsidRPr="00C039A0" w:rsidRDefault="00246D32" w:rsidP="00A63A5E">
            <w:pPr>
              <w:spacing w:after="0" w:line="240" w:lineRule="auto"/>
              <w:rPr>
                <w:rFonts w:ascii="Calibri" w:hAnsi="Calibri" w:cs="Calibri"/>
                <w:sz w:val="19"/>
                <w:szCs w:val="20"/>
              </w:rPr>
            </w:pPr>
            <w:r w:rsidRPr="00C039A0">
              <w:rPr>
                <w:rFonts w:ascii="Calibri" w:hAnsi="Calibri" w:cs="Calibri"/>
                <w:sz w:val="19"/>
                <w:szCs w:val="20"/>
              </w:rPr>
              <w:t xml:space="preserve">De aspecten zijn uitstekend uitgewerkt. De uitwerking van de aspecten sluit uitstekend aan bij de gevraagde dienstverlening, doelstelling en vraagstelling. Er worden inhoudelijke specifieke relevante bijzonderheden aangeboden die volledig aansluiten bij de wens van de Aanbestedende dienst. </w:t>
            </w:r>
          </w:p>
        </w:tc>
        <w:tc>
          <w:tcPr>
            <w:tcW w:w="708" w:type="dxa"/>
            <w:tcBorders>
              <w:top w:val="nil"/>
              <w:left w:val="nil"/>
              <w:bottom w:val="single" w:sz="4" w:space="0" w:color="auto"/>
              <w:right w:val="single" w:sz="4" w:space="0" w:color="auto"/>
            </w:tcBorders>
            <w:shd w:val="clear" w:color="auto" w:fill="auto"/>
            <w:noWrap/>
            <w:vAlign w:val="center"/>
            <w:hideMark/>
          </w:tcPr>
          <w:p w14:paraId="4382EBA5" w14:textId="77777777" w:rsidR="00246D32" w:rsidRPr="00C039A0" w:rsidRDefault="00246D32" w:rsidP="00A63A5E">
            <w:pPr>
              <w:spacing w:after="0" w:line="240" w:lineRule="auto"/>
              <w:jc w:val="center"/>
              <w:rPr>
                <w:rFonts w:ascii="Calibri" w:hAnsi="Calibri" w:cs="Calibri"/>
                <w:sz w:val="19"/>
                <w:szCs w:val="20"/>
              </w:rPr>
            </w:pPr>
            <w:r w:rsidRPr="00C039A0">
              <w:rPr>
                <w:rFonts w:ascii="Calibri" w:hAnsi="Calibri" w:cs="Calibri"/>
                <w:sz w:val="19"/>
                <w:szCs w:val="20"/>
              </w:rPr>
              <w:t>10</w:t>
            </w:r>
          </w:p>
        </w:tc>
      </w:tr>
    </w:tbl>
    <w:p w14:paraId="093A7C5A" w14:textId="77777777" w:rsidR="00246D32" w:rsidRPr="00F32615" w:rsidRDefault="00246D32" w:rsidP="00A63A5E">
      <w:pPr>
        <w:spacing w:after="0" w:line="240" w:lineRule="auto"/>
        <w:rPr>
          <w:rFonts w:ascii="Calibri" w:hAnsi="Calibri" w:cs="Calibri"/>
          <w:b/>
          <w:sz w:val="19"/>
          <w:szCs w:val="18"/>
        </w:rPr>
      </w:pPr>
    </w:p>
    <w:p w14:paraId="23C12EB0" w14:textId="77777777" w:rsidR="00343FAC" w:rsidRPr="00F32615" w:rsidRDefault="008E6522" w:rsidP="0093407E">
      <w:pPr>
        <w:rPr>
          <w:rFonts w:ascii="Calibri" w:hAnsi="Calibri" w:cs="Calibri"/>
          <w:i/>
          <w:sz w:val="19"/>
          <w:szCs w:val="18"/>
        </w:rPr>
      </w:pPr>
      <w:r w:rsidRPr="00F32615">
        <w:rPr>
          <w:rFonts w:ascii="Calibri" w:hAnsi="Calibri" w:cs="Calibri"/>
          <w:i/>
          <w:sz w:val="19"/>
          <w:szCs w:val="18"/>
        </w:rPr>
        <w:t>Beoordelingskader</w:t>
      </w:r>
      <w:r w:rsidR="00E61B95" w:rsidRPr="00F32615">
        <w:rPr>
          <w:rFonts w:ascii="Calibri" w:hAnsi="Calibri" w:cs="Calibri"/>
          <w:i/>
          <w:sz w:val="19"/>
          <w:szCs w:val="18"/>
        </w:rPr>
        <w:br/>
      </w:r>
      <w:r w:rsidR="00343FAC" w:rsidRPr="00F32615">
        <w:rPr>
          <w:rFonts w:ascii="Calibri" w:hAnsi="Calibri" w:cs="Calibri"/>
          <w:sz w:val="19"/>
          <w:szCs w:val="18"/>
        </w:rPr>
        <w:t xml:space="preserve">Hieronder staan de algemene beoordelingsaspecten </w:t>
      </w:r>
      <w:r w:rsidR="00C87453" w:rsidRPr="00F32615">
        <w:rPr>
          <w:rFonts w:ascii="Calibri" w:hAnsi="Calibri" w:cs="Calibri"/>
          <w:sz w:val="19"/>
          <w:szCs w:val="18"/>
        </w:rPr>
        <w:t xml:space="preserve">voor de </w:t>
      </w:r>
      <w:r w:rsidR="00343FAC" w:rsidRPr="00F32615">
        <w:rPr>
          <w:rFonts w:ascii="Calibri" w:hAnsi="Calibri" w:cs="Calibri"/>
          <w:sz w:val="19"/>
          <w:szCs w:val="18"/>
        </w:rPr>
        <w:t xml:space="preserve">Gunningscriteria </w:t>
      </w:r>
      <w:r w:rsidR="00C87453" w:rsidRPr="00F32615">
        <w:rPr>
          <w:rFonts w:ascii="Calibri" w:hAnsi="Calibri" w:cs="Calibri"/>
          <w:sz w:val="19"/>
          <w:szCs w:val="18"/>
        </w:rPr>
        <w:t xml:space="preserve">inzake kwaliteit </w:t>
      </w:r>
      <w:r w:rsidR="00343FAC" w:rsidRPr="00F32615">
        <w:rPr>
          <w:rFonts w:ascii="Calibri" w:hAnsi="Calibri" w:cs="Calibri"/>
          <w:sz w:val="19"/>
          <w:szCs w:val="18"/>
        </w:rPr>
        <w:t xml:space="preserve">aangegeven. De beantwoording van Inschrijver: </w:t>
      </w:r>
    </w:p>
    <w:p w14:paraId="4528CCEF" w14:textId="77777777" w:rsidR="00343FAC" w:rsidRPr="00F32615" w:rsidRDefault="0093407E" w:rsidP="008839FF">
      <w:pPr>
        <w:numPr>
          <w:ilvl w:val="0"/>
          <w:numId w:val="13"/>
        </w:numPr>
        <w:tabs>
          <w:tab w:val="clear" w:pos="1068"/>
          <w:tab w:val="num" w:pos="567"/>
        </w:tabs>
        <w:autoSpaceDE w:val="0"/>
        <w:autoSpaceDN w:val="0"/>
        <w:adjustRightInd w:val="0"/>
        <w:spacing w:after="0" w:line="240" w:lineRule="auto"/>
        <w:ind w:left="567" w:hanging="567"/>
        <w:rPr>
          <w:rFonts w:ascii="Calibri" w:hAnsi="Calibri" w:cs="Calibri"/>
          <w:sz w:val="19"/>
          <w:szCs w:val="18"/>
        </w:rPr>
      </w:pPr>
      <w:r>
        <w:rPr>
          <w:rFonts w:ascii="Calibri" w:hAnsi="Calibri" w:cs="Calibri"/>
          <w:sz w:val="19"/>
          <w:szCs w:val="18"/>
        </w:rPr>
        <w:t>h</w:t>
      </w:r>
      <w:r w:rsidR="00343FAC" w:rsidRPr="00F32615">
        <w:rPr>
          <w:rFonts w:ascii="Calibri" w:hAnsi="Calibri" w:cs="Calibri"/>
          <w:sz w:val="19"/>
          <w:szCs w:val="18"/>
        </w:rPr>
        <w:t>oudt rekening met en sluit aan op de relevante passages uit het Programma van Eisen en de overige Aanbestedingsdocumenten;</w:t>
      </w:r>
    </w:p>
    <w:p w14:paraId="494AD31A" w14:textId="77777777" w:rsidR="00343FAC" w:rsidRPr="00F32615" w:rsidRDefault="00343FAC" w:rsidP="008839FF">
      <w:pPr>
        <w:numPr>
          <w:ilvl w:val="0"/>
          <w:numId w:val="13"/>
        </w:numPr>
        <w:tabs>
          <w:tab w:val="clear" w:pos="1068"/>
          <w:tab w:val="num" w:pos="567"/>
        </w:tabs>
        <w:autoSpaceDE w:val="0"/>
        <w:autoSpaceDN w:val="0"/>
        <w:adjustRightInd w:val="0"/>
        <w:spacing w:after="0" w:line="240" w:lineRule="auto"/>
        <w:ind w:left="567" w:hanging="567"/>
        <w:rPr>
          <w:rFonts w:ascii="Calibri" w:hAnsi="Calibri" w:cs="Calibri"/>
          <w:sz w:val="19"/>
          <w:szCs w:val="18"/>
        </w:rPr>
      </w:pPr>
      <w:r w:rsidRPr="00F32615">
        <w:rPr>
          <w:rFonts w:ascii="Calibri" w:hAnsi="Calibri" w:cs="Calibri"/>
          <w:sz w:val="19"/>
          <w:szCs w:val="18"/>
        </w:rPr>
        <w:t>is concreet, volledig en realistisch toepasbaar/uitvoerbaar;</w:t>
      </w:r>
    </w:p>
    <w:p w14:paraId="569163F6" w14:textId="77777777" w:rsidR="00343FAC" w:rsidRPr="00F32615" w:rsidRDefault="00343FAC" w:rsidP="008839FF">
      <w:pPr>
        <w:numPr>
          <w:ilvl w:val="0"/>
          <w:numId w:val="13"/>
        </w:numPr>
        <w:tabs>
          <w:tab w:val="clear" w:pos="1068"/>
          <w:tab w:val="num" w:pos="567"/>
        </w:tabs>
        <w:autoSpaceDE w:val="0"/>
        <w:autoSpaceDN w:val="0"/>
        <w:adjustRightInd w:val="0"/>
        <w:spacing w:after="0" w:line="240" w:lineRule="auto"/>
        <w:ind w:left="567" w:hanging="567"/>
        <w:rPr>
          <w:rFonts w:ascii="Calibri" w:hAnsi="Calibri" w:cs="Calibri"/>
          <w:sz w:val="19"/>
          <w:szCs w:val="18"/>
        </w:rPr>
      </w:pPr>
      <w:r w:rsidRPr="00F32615">
        <w:rPr>
          <w:rFonts w:ascii="Calibri" w:hAnsi="Calibri" w:cs="Calibri"/>
          <w:sz w:val="19"/>
          <w:szCs w:val="18"/>
        </w:rPr>
        <w:t>is doeltreffend en doelmatig;</w:t>
      </w:r>
    </w:p>
    <w:p w14:paraId="22B4B434" w14:textId="77777777" w:rsidR="00343FAC" w:rsidRPr="00F32615" w:rsidRDefault="00343FAC" w:rsidP="008839FF">
      <w:pPr>
        <w:numPr>
          <w:ilvl w:val="0"/>
          <w:numId w:val="13"/>
        </w:numPr>
        <w:tabs>
          <w:tab w:val="clear" w:pos="1068"/>
          <w:tab w:val="num" w:pos="567"/>
        </w:tabs>
        <w:autoSpaceDE w:val="0"/>
        <w:autoSpaceDN w:val="0"/>
        <w:adjustRightInd w:val="0"/>
        <w:spacing w:after="0" w:line="240" w:lineRule="auto"/>
        <w:ind w:left="567" w:hanging="567"/>
        <w:rPr>
          <w:rFonts w:ascii="Calibri" w:hAnsi="Calibri" w:cs="Calibri"/>
          <w:sz w:val="19"/>
          <w:szCs w:val="18"/>
        </w:rPr>
      </w:pPr>
      <w:r w:rsidRPr="00F32615">
        <w:rPr>
          <w:rFonts w:ascii="Calibri" w:hAnsi="Calibri" w:cs="Calibri"/>
          <w:sz w:val="19"/>
          <w:szCs w:val="18"/>
        </w:rPr>
        <w:t xml:space="preserve">is passend: bij beantwoording van vragen is blijk gegeven van begrip en aansluiting op de werkelijkheid van </w:t>
      </w:r>
      <w:r w:rsidR="00F5537E" w:rsidRPr="00F32615">
        <w:rPr>
          <w:rFonts w:ascii="Calibri" w:hAnsi="Calibri" w:cs="Calibri"/>
          <w:sz w:val="19"/>
          <w:szCs w:val="18"/>
        </w:rPr>
        <w:t>de Aanbestedende dienst</w:t>
      </w:r>
      <w:r w:rsidRPr="00F32615">
        <w:rPr>
          <w:rFonts w:ascii="Calibri" w:hAnsi="Calibri" w:cs="Calibri"/>
          <w:sz w:val="19"/>
          <w:szCs w:val="18"/>
        </w:rPr>
        <w:t>.</w:t>
      </w:r>
      <w:r w:rsidRPr="00F32615">
        <w:rPr>
          <w:rFonts w:ascii="Calibri" w:hAnsi="Calibri" w:cs="Calibri"/>
          <w:sz w:val="19"/>
          <w:szCs w:val="18"/>
        </w:rPr>
        <w:br/>
      </w:r>
    </w:p>
    <w:p w14:paraId="0971EE95" w14:textId="77777777" w:rsidR="006D16D2" w:rsidRPr="006D16D2" w:rsidRDefault="00343FAC" w:rsidP="0093407E">
      <w:pPr>
        <w:pStyle w:val="broodtekst"/>
        <w:tabs>
          <w:tab w:val="clear" w:pos="454"/>
          <w:tab w:val="clear" w:pos="680"/>
          <w:tab w:val="left" w:pos="0"/>
        </w:tabs>
        <w:spacing w:line="240" w:lineRule="auto"/>
        <w:rPr>
          <w:rFonts w:ascii="Calibri" w:eastAsiaTheme="minorHAnsi" w:hAnsi="Calibri" w:cs="Calibri"/>
          <w:sz w:val="19"/>
          <w:szCs w:val="18"/>
          <w:lang w:eastAsia="en-US"/>
        </w:rPr>
      </w:pPr>
      <w:r w:rsidRPr="00F32615">
        <w:rPr>
          <w:rFonts w:ascii="Calibri" w:hAnsi="Calibri" w:cs="Calibri"/>
          <w:sz w:val="19"/>
          <w:szCs w:val="18"/>
        </w:rPr>
        <w:t>Daarnaast geldt per kwalitatief Gunningscriterium dat er specifieke aspecten zijn waar het beoordelingsteam rekening mee houdt bij de beoordeling. Deze specifieke aspecten staan bij het desbetreffende kwalitatief Gunningscriterium genoemd.</w:t>
      </w:r>
      <w:r w:rsidR="00590463" w:rsidRPr="00F32615">
        <w:rPr>
          <w:rFonts w:ascii="Calibri" w:hAnsi="Calibri" w:cs="Calibri"/>
          <w:sz w:val="19"/>
          <w:szCs w:val="18"/>
        </w:rPr>
        <w:br/>
      </w:r>
      <w:r w:rsidR="00590463" w:rsidRPr="00F32615">
        <w:rPr>
          <w:rFonts w:ascii="Calibri" w:hAnsi="Calibri" w:cs="Calibri"/>
          <w:sz w:val="19"/>
          <w:szCs w:val="18"/>
        </w:rPr>
        <w:br/>
      </w:r>
      <w:r w:rsidR="00590463" w:rsidRPr="006D16D2">
        <w:rPr>
          <w:rFonts w:ascii="Calibri" w:eastAsiaTheme="minorHAnsi" w:hAnsi="Calibri" w:cs="Calibri"/>
          <w:i/>
          <w:sz w:val="19"/>
          <w:szCs w:val="18"/>
          <w:lang w:eastAsia="en-US"/>
        </w:rPr>
        <w:t>Minimale score</w:t>
      </w:r>
    </w:p>
    <w:p w14:paraId="72DA8CBD" w14:textId="77777777" w:rsidR="006D16D2" w:rsidRPr="006D16D2" w:rsidRDefault="006D16D2" w:rsidP="006D16D2">
      <w:pPr>
        <w:pStyle w:val="broodtekst"/>
        <w:tabs>
          <w:tab w:val="clear" w:pos="454"/>
          <w:tab w:val="clear" w:pos="680"/>
          <w:tab w:val="left" w:pos="0"/>
        </w:tabs>
        <w:spacing w:line="240" w:lineRule="auto"/>
        <w:rPr>
          <w:rFonts w:ascii="Calibri" w:hAnsi="Calibri" w:cs="Calibri"/>
          <w:sz w:val="19"/>
          <w:szCs w:val="18"/>
        </w:rPr>
      </w:pPr>
      <w:r w:rsidRPr="006D16D2">
        <w:rPr>
          <w:rFonts w:ascii="Calibri" w:hAnsi="Calibri" w:cs="Calibri"/>
          <w:sz w:val="19"/>
          <w:szCs w:val="18"/>
        </w:rPr>
        <w:t>Voor de Gunningcriteria is een minimale te behalen score van een 6 opgenomen. Inschrijvers dienen voor de Gunningcriteria een score te behalen die gelijk of hoger is dan dat minimum. Indien de score op een of meer van de Gunningcriteria lager is dan een 6, dan beschouwt de Aanbestedende dienst de Inschrijving als ongeldig. De Aanbestedende dienst zal deze Inschrijving uitsluiten van verdere deelname aan de aanbestedingsprocedure.</w:t>
      </w:r>
    </w:p>
    <w:p w14:paraId="45561ADB" w14:textId="77777777" w:rsidR="00E05DDE" w:rsidRPr="0010775E" w:rsidRDefault="00F74E02" w:rsidP="0010775E">
      <w:pPr>
        <w:pStyle w:val="Kop2nw"/>
        <w:numPr>
          <w:ilvl w:val="0"/>
          <w:numId w:val="0"/>
        </w:numPr>
        <w:rPr>
          <w:szCs w:val="36"/>
        </w:rPr>
      </w:pPr>
      <w:r w:rsidRPr="0010775E">
        <w:rPr>
          <w:szCs w:val="36"/>
        </w:rPr>
        <w:t>3.</w:t>
      </w:r>
      <w:r w:rsidR="00771D50" w:rsidRPr="0010775E">
        <w:rPr>
          <w:szCs w:val="36"/>
        </w:rPr>
        <w:t>7</w:t>
      </w:r>
      <w:r w:rsidRPr="0010775E">
        <w:rPr>
          <w:szCs w:val="36"/>
        </w:rPr>
        <w:tab/>
      </w:r>
      <w:r w:rsidR="00394195">
        <w:rPr>
          <w:szCs w:val="36"/>
        </w:rPr>
        <w:tab/>
      </w:r>
      <w:r w:rsidR="00E05DDE" w:rsidRPr="0010775E">
        <w:rPr>
          <w:szCs w:val="36"/>
        </w:rPr>
        <w:t>Vaststellen economisch meest voordelige inschrijving</w:t>
      </w:r>
    </w:p>
    <w:p w14:paraId="1351287D" w14:textId="77777777" w:rsidR="00404B12" w:rsidRPr="00C039A0" w:rsidRDefault="00E05DDE" w:rsidP="0010775E">
      <w:pPr>
        <w:autoSpaceDE w:val="0"/>
        <w:autoSpaceDN w:val="0"/>
        <w:adjustRightInd w:val="0"/>
        <w:spacing w:line="240" w:lineRule="auto"/>
        <w:rPr>
          <w:rFonts w:ascii="Calibri" w:hAnsi="Calibri" w:cs="Calibri"/>
          <w:sz w:val="19"/>
          <w:szCs w:val="18"/>
        </w:rPr>
      </w:pPr>
      <w:r w:rsidRPr="00C039A0">
        <w:rPr>
          <w:rFonts w:ascii="Calibri" w:hAnsi="Calibri" w:cs="Calibri"/>
          <w:sz w:val="19"/>
          <w:szCs w:val="18"/>
        </w:rPr>
        <w:t xml:space="preserve">De economisch meest voordelige inschrijving wordt door de Aanbestedende dienst vastgesteld op basis van de beste prijs-kwaliteitverhouding. </w:t>
      </w:r>
    </w:p>
    <w:p w14:paraId="2B8B1096" w14:textId="77777777" w:rsidR="00404B12" w:rsidRPr="00F32615" w:rsidRDefault="00404B12" w:rsidP="0010775E">
      <w:pPr>
        <w:autoSpaceDE w:val="0"/>
        <w:autoSpaceDN w:val="0"/>
        <w:adjustRightInd w:val="0"/>
        <w:spacing w:line="240" w:lineRule="auto"/>
        <w:rPr>
          <w:rFonts w:ascii="Calibri" w:hAnsi="Calibri" w:cs="Calibri"/>
          <w:sz w:val="19"/>
          <w:szCs w:val="18"/>
        </w:rPr>
      </w:pPr>
      <w:r w:rsidRPr="00F32615">
        <w:rPr>
          <w:rFonts w:ascii="Calibri" w:hAnsi="Calibri" w:cs="Calibri"/>
          <w:sz w:val="19"/>
          <w:szCs w:val="18"/>
        </w:rPr>
        <w:t xml:space="preserve">De gewogen totaalscore van de gehele Inschrijving wordt berekend door optelling van de gewogen eindscores op de kwaliteit en de gewogen score op de prijs. De behaalde gewogen totaalscore van de gehele Inschrijving over alle Gunningscriteria tezamen wordt afgerond op twee (2) decimalen achter de komma. Deze op twee (2) decimalen afgeronde gewogen totaalscore is de score die een Inschrijver heeft behaald voor zijn Inschrijving en die aangeeft op welke plaats een Inschrijver is geëindigd. </w:t>
      </w:r>
    </w:p>
    <w:p w14:paraId="110827C8" w14:textId="77777777" w:rsidR="00AD7B1D" w:rsidRPr="0010775E" w:rsidRDefault="00E05DDE" w:rsidP="0010775E">
      <w:pPr>
        <w:autoSpaceDE w:val="0"/>
        <w:autoSpaceDN w:val="0"/>
        <w:adjustRightInd w:val="0"/>
        <w:spacing w:line="240" w:lineRule="auto"/>
        <w:rPr>
          <w:rFonts w:ascii="Calibri" w:hAnsi="Calibri" w:cs="Calibri"/>
          <w:color w:val="FF0000"/>
          <w:sz w:val="19"/>
          <w:szCs w:val="18"/>
        </w:rPr>
      </w:pPr>
      <w:r w:rsidRPr="00F32615">
        <w:rPr>
          <w:rFonts w:ascii="Calibri" w:hAnsi="Calibri" w:cs="Calibri"/>
          <w:sz w:val="19"/>
          <w:szCs w:val="18"/>
        </w:rPr>
        <w:t xml:space="preserve">Aan de Inschrijver met </w:t>
      </w:r>
      <w:r w:rsidR="00AD7B1D" w:rsidRPr="00F32615">
        <w:rPr>
          <w:rFonts w:ascii="Calibri" w:hAnsi="Calibri" w:cs="Calibri"/>
          <w:sz w:val="19"/>
          <w:szCs w:val="18"/>
        </w:rPr>
        <w:t xml:space="preserve">de economisch meest voordelige inschrijving </w:t>
      </w:r>
      <w:r w:rsidRPr="00F32615">
        <w:rPr>
          <w:rFonts w:ascii="Calibri" w:hAnsi="Calibri" w:cs="Calibri"/>
          <w:sz w:val="19"/>
          <w:szCs w:val="18"/>
        </w:rPr>
        <w:t>za</w:t>
      </w:r>
      <w:r w:rsidR="009E47C8" w:rsidRPr="00F32615">
        <w:rPr>
          <w:rFonts w:ascii="Calibri" w:hAnsi="Calibri" w:cs="Calibri"/>
          <w:sz w:val="19"/>
          <w:szCs w:val="18"/>
        </w:rPr>
        <w:t>l</w:t>
      </w:r>
      <w:r w:rsidRPr="00F32615">
        <w:rPr>
          <w:rFonts w:ascii="Calibri" w:hAnsi="Calibri" w:cs="Calibri"/>
          <w:sz w:val="19"/>
          <w:szCs w:val="18"/>
        </w:rPr>
        <w:t xml:space="preserve"> de Aanbestedende dienst de Opdracht dan ook voorlopig gunnen.</w:t>
      </w:r>
    </w:p>
    <w:p w14:paraId="00EADC9B" w14:textId="77777777" w:rsidR="00F74E02" w:rsidRPr="0010775E" w:rsidRDefault="00322DE3" w:rsidP="0010775E">
      <w:pPr>
        <w:pStyle w:val="Kop2nw"/>
        <w:numPr>
          <w:ilvl w:val="0"/>
          <w:numId w:val="0"/>
        </w:numPr>
        <w:rPr>
          <w:szCs w:val="36"/>
        </w:rPr>
      </w:pPr>
      <w:r w:rsidRPr="0010775E">
        <w:rPr>
          <w:szCs w:val="36"/>
        </w:rPr>
        <w:t>3.8</w:t>
      </w:r>
      <w:r w:rsidR="00E05DDE" w:rsidRPr="0010775E">
        <w:rPr>
          <w:szCs w:val="36"/>
        </w:rPr>
        <w:tab/>
      </w:r>
      <w:r w:rsidR="00394195">
        <w:rPr>
          <w:szCs w:val="36"/>
        </w:rPr>
        <w:tab/>
      </w:r>
      <w:r w:rsidR="00F74E02" w:rsidRPr="0010775E">
        <w:rPr>
          <w:szCs w:val="36"/>
        </w:rPr>
        <w:t>Voornemen tot gunning en rechtsbescherming</w:t>
      </w:r>
    </w:p>
    <w:p w14:paraId="4D1DDB95" w14:textId="77777777" w:rsidR="00F34DB4" w:rsidRPr="00F32615" w:rsidRDefault="00F34DB4" w:rsidP="0010775E">
      <w:pPr>
        <w:autoSpaceDE w:val="0"/>
        <w:autoSpaceDN w:val="0"/>
        <w:adjustRightInd w:val="0"/>
        <w:spacing w:after="0" w:line="240" w:lineRule="auto"/>
        <w:rPr>
          <w:rFonts w:ascii="Calibri" w:hAnsi="Calibri" w:cs="Calibri"/>
          <w:sz w:val="19"/>
          <w:szCs w:val="18"/>
        </w:rPr>
      </w:pPr>
      <w:r w:rsidRPr="00F32615">
        <w:rPr>
          <w:rFonts w:ascii="Calibri" w:hAnsi="Calibri" w:cs="Calibri"/>
          <w:sz w:val="19"/>
          <w:szCs w:val="18"/>
        </w:rPr>
        <w:t xml:space="preserve">Alle Inschrijvers ontvangen </w:t>
      </w:r>
      <w:r w:rsidR="009142A9" w:rsidRPr="00F32615">
        <w:rPr>
          <w:rFonts w:ascii="Calibri" w:hAnsi="Calibri" w:cs="Calibri"/>
          <w:sz w:val="19"/>
          <w:szCs w:val="18"/>
        </w:rPr>
        <w:t xml:space="preserve">via </w:t>
      </w:r>
      <w:r w:rsidR="006B293C">
        <w:rPr>
          <w:rFonts w:ascii="Calibri" w:hAnsi="Calibri" w:cs="Calibri"/>
          <w:sz w:val="19"/>
          <w:szCs w:val="18"/>
        </w:rPr>
        <w:t>TenderNed</w:t>
      </w:r>
      <w:r w:rsidR="009142A9" w:rsidRPr="00F32615">
        <w:rPr>
          <w:rFonts w:ascii="Calibri" w:hAnsi="Calibri" w:cs="Calibri"/>
          <w:sz w:val="19"/>
          <w:szCs w:val="18"/>
        </w:rPr>
        <w:t xml:space="preserve"> een </w:t>
      </w:r>
      <w:r w:rsidRPr="00F32615">
        <w:rPr>
          <w:rFonts w:ascii="Calibri" w:hAnsi="Calibri" w:cs="Calibri"/>
          <w:sz w:val="19"/>
          <w:szCs w:val="18"/>
        </w:rPr>
        <w:t xml:space="preserve">schriftelijk bericht over de </w:t>
      </w:r>
      <w:r w:rsidR="009142A9" w:rsidRPr="00F32615">
        <w:rPr>
          <w:rFonts w:ascii="Calibri" w:hAnsi="Calibri" w:cs="Calibri"/>
          <w:sz w:val="19"/>
          <w:szCs w:val="18"/>
        </w:rPr>
        <w:t xml:space="preserve">Mededeling van de </w:t>
      </w:r>
      <w:r w:rsidRPr="00F32615">
        <w:rPr>
          <w:rFonts w:ascii="Calibri" w:hAnsi="Calibri" w:cs="Calibri"/>
          <w:sz w:val="19"/>
          <w:szCs w:val="18"/>
        </w:rPr>
        <w:t xml:space="preserve">gunningsbeslissing. Dit bericht houdt geen aanvaarding in van het aanbod van de Inschrijver(s) zoals bedoeld in artikel 6:217 eerste lid BW en er komt door dit bericht </w:t>
      </w:r>
      <w:r w:rsidR="009142A9" w:rsidRPr="00F32615">
        <w:rPr>
          <w:rFonts w:ascii="Calibri" w:hAnsi="Calibri" w:cs="Calibri"/>
          <w:sz w:val="19"/>
          <w:szCs w:val="18"/>
        </w:rPr>
        <w:t xml:space="preserve">dus nog </w:t>
      </w:r>
      <w:r w:rsidRPr="00F32615">
        <w:rPr>
          <w:rFonts w:ascii="Calibri" w:hAnsi="Calibri" w:cs="Calibri"/>
          <w:sz w:val="19"/>
          <w:szCs w:val="18"/>
        </w:rPr>
        <w:t xml:space="preserve">geen </w:t>
      </w:r>
      <w:r w:rsidR="009B7526" w:rsidRPr="00A25561">
        <w:rPr>
          <w:rFonts w:ascii="Calibri" w:hAnsi="Calibri" w:cs="Calibri"/>
          <w:sz w:val="19"/>
          <w:szCs w:val="18"/>
        </w:rPr>
        <w:t>Dienstverleningsovereenkomst</w:t>
      </w:r>
      <w:r w:rsidR="009B7526">
        <w:rPr>
          <w:rFonts w:ascii="Calibri" w:hAnsi="Calibri" w:cs="Calibri"/>
          <w:color w:val="FF0000"/>
          <w:sz w:val="19"/>
          <w:szCs w:val="18"/>
        </w:rPr>
        <w:t xml:space="preserve"> </w:t>
      </w:r>
      <w:r w:rsidRPr="00F32615">
        <w:rPr>
          <w:rFonts w:ascii="Calibri" w:hAnsi="Calibri" w:cs="Calibri"/>
          <w:sz w:val="19"/>
          <w:szCs w:val="18"/>
        </w:rPr>
        <w:t>tot stand.</w:t>
      </w:r>
      <w:r w:rsidR="009142A9" w:rsidRPr="00F32615">
        <w:rPr>
          <w:rFonts w:ascii="Calibri" w:hAnsi="Calibri" w:cs="Calibri"/>
          <w:sz w:val="19"/>
          <w:szCs w:val="18"/>
        </w:rPr>
        <w:t xml:space="preserve"> Aan de Mededeling van de gunningsbeslissing kunnen geen rechten worden ontleend. De Aanbestedende dienst kan derhalve uit eigener beweging terugkomen op het voornemen tot gunning, zonder dat de Inschrijver(s) aan wie hij voornemens is te gunnen, aanspraak kan maken op enige schadeloosstelling. </w:t>
      </w:r>
    </w:p>
    <w:p w14:paraId="0D7DC298" w14:textId="77777777" w:rsidR="00F34DB4" w:rsidRPr="00F32615" w:rsidRDefault="00F34DB4" w:rsidP="00A63A5E">
      <w:pPr>
        <w:autoSpaceDE w:val="0"/>
        <w:autoSpaceDN w:val="0"/>
        <w:adjustRightInd w:val="0"/>
        <w:spacing w:after="0" w:line="240" w:lineRule="auto"/>
        <w:ind w:left="705"/>
        <w:rPr>
          <w:rFonts w:ascii="Calibri" w:hAnsi="Calibri" w:cs="Calibri"/>
          <w:sz w:val="19"/>
          <w:szCs w:val="18"/>
        </w:rPr>
      </w:pPr>
    </w:p>
    <w:p w14:paraId="2C9EE988" w14:textId="77777777" w:rsidR="00F34DB4" w:rsidRPr="00F32615" w:rsidRDefault="00F34DB4" w:rsidP="0010775E">
      <w:pPr>
        <w:autoSpaceDE w:val="0"/>
        <w:autoSpaceDN w:val="0"/>
        <w:adjustRightInd w:val="0"/>
        <w:spacing w:after="0" w:line="240" w:lineRule="auto"/>
        <w:rPr>
          <w:rFonts w:ascii="Calibri" w:hAnsi="Calibri" w:cs="Calibri"/>
          <w:sz w:val="19"/>
          <w:szCs w:val="18"/>
        </w:rPr>
      </w:pPr>
      <w:r w:rsidRPr="00F32615">
        <w:rPr>
          <w:rFonts w:ascii="Calibri" w:hAnsi="Calibri" w:cs="Calibri"/>
          <w:sz w:val="19"/>
          <w:szCs w:val="18"/>
        </w:rPr>
        <w:lastRenderedPageBreak/>
        <w:t>De Inschrijvers van wie de Inschrijving is afgewezen ontvangen in dit zelfde bericht de motivering van de afwijzing. In dit bericht wordt de naam van de Inschrijver, die de economisch meest voordelige Inschrijving heeft gedaan vermeld</w:t>
      </w:r>
      <w:r w:rsidR="009142A9" w:rsidRPr="00F32615">
        <w:rPr>
          <w:rFonts w:ascii="Calibri" w:hAnsi="Calibri" w:cs="Calibri"/>
          <w:sz w:val="19"/>
          <w:szCs w:val="18"/>
        </w:rPr>
        <w:t>,</w:t>
      </w:r>
      <w:r w:rsidRPr="00F32615">
        <w:rPr>
          <w:rFonts w:ascii="Calibri" w:hAnsi="Calibri" w:cs="Calibri"/>
          <w:sz w:val="19"/>
          <w:szCs w:val="18"/>
        </w:rPr>
        <w:t xml:space="preserve"> alsmede de kenmerk(en) en voorde(e)l(en) van de winnende Inschrijving ten opzichte van </w:t>
      </w:r>
      <w:r w:rsidR="009142A9" w:rsidRPr="00F32615">
        <w:rPr>
          <w:rFonts w:ascii="Calibri" w:hAnsi="Calibri" w:cs="Calibri"/>
          <w:sz w:val="19"/>
          <w:szCs w:val="18"/>
        </w:rPr>
        <w:t xml:space="preserve">de betreffende </w:t>
      </w:r>
      <w:r w:rsidRPr="00F32615">
        <w:rPr>
          <w:rFonts w:ascii="Calibri" w:hAnsi="Calibri" w:cs="Calibri"/>
          <w:sz w:val="19"/>
          <w:szCs w:val="18"/>
        </w:rPr>
        <w:t xml:space="preserve">Inschrijving. </w:t>
      </w:r>
    </w:p>
    <w:p w14:paraId="6771D59A" w14:textId="77777777" w:rsidR="00C0757F" w:rsidRPr="00F32615" w:rsidRDefault="00C0757F" w:rsidP="0010775E">
      <w:pPr>
        <w:autoSpaceDE w:val="0"/>
        <w:autoSpaceDN w:val="0"/>
        <w:adjustRightInd w:val="0"/>
        <w:spacing w:after="0" w:line="240" w:lineRule="auto"/>
        <w:rPr>
          <w:rFonts w:ascii="Calibri" w:hAnsi="Calibri" w:cs="Calibri"/>
          <w:sz w:val="19"/>
          <w:szCs w:val="18"/>
        </w:rPr>
      </w:pPr>
    </w:p>
    <w:p w14:paraId="151C74ED" w14:textId="77777777" w:rsidR="00EF2BE2" w:rsidRPr="00F32615" w:rsidRDefault="009142A9" w:rsidP="0010775E">
      <w:pPr>
        <w:autoSpaceDE w:val="0"/>
        <w:autoSpaceDN w:val="0"/>
        <w:spacing w:line="240" w:lineRule="auto"/>
        <w:rPr>
          <w:rFonts w:ascii="Calibri" w:hAnsi="Calibri" w:cs="Calibri"/>
          <w:sz w:val="19"/>
          <w:szCs w:val="18"/>
        </w:rPr>
      </w:pPr>
      <w:r w:rsidRPr="00F32615">
        <w:rPr>
          <w:rFonts w:ascii="Calibri" w:hAnsi="Calibri" w:cs="Calibri"/>
          <w:sz w:val="19"/>
          <w:szCs w:val="18"/>
        </w:rPr>
        <w:t>De Aanbestedende dienst neemt een opschortende termijn in acht van 20 kalenderdagen welke aanvangt op de dag na de datum van verzending van de Mededeling van de gunningsbeslissing aan de betrokken Inschrijvers. Indien een Inschrijver bezwaren heeft tegen de</w:t>
      </w:r>
      <w:r w:rsidR="00B87FE3" w:rsidRPr="00F32615">
        <w:rPr>
          <w:rFonts w:ascii="Calibri" w:hAnsi="Calibri" w:cs="Calibri"/>
          <w:sz w:val="19"/>
          <w:szCs w:val="18"/>
        </w:rPr>
        <w:t xml:space="preserve"> G</w:t>
      </w:r>
      <w:r w:rsidRPr="00F32615">
        <w:rPr>
          <w:rFonts w:ascii="Calibri" w:hAnsi="Calibri" w:cs="Calibri"/>
          <w:sz w:val="19"/>
          <w:szCs w:val="18"/>
        </w:rPr>
        <w:t xml:space="preserve">unningbeslissing, kan de Inschrijver door betekening van een dagvaarding een kort geding aanhangig maken bij de voorzieningenrechter van de rechtbank Den Haag (locatie Den Haag). De Aanbestedende dienst dient hiervan gelijktijdig schriftelijk op de hoogte te worden gebracht door het toezenden van een kopie van de dagvaarding middels </w:t>
      </w:r>
      <w:r w:rsidR="00C039A0">
        <w:rPr>
          <w:rFonts w:ascii="Calibri" w:hAnsi="Calibri" w:cs="Calibri"/>
          <w:sz w:val="19"/>
          <w:szCs w:val="18"/>
        </w:rPr>
        <w:t>TenderNed</w:t>
      </w:r>
      <w:r w:rsidRPr="00F32615">
        <w:rPr>
          <w:rFonts w:ascii="Calibri" w:hAnsi="Calibri" w:cs="Calibri"/>
          <w:sz w:val="19"/>
          <w:szCs w:val="18"/>
        </w:rPr>
        <w:t xml:space="preserve">. Indien door een Inschrijver een kort geding aanhangig is gemaakt, zal de Aanbestedende dienst in beginsel niet overgaan tot het gunnen van de Opdracht en het sluiten van de </w:t>
      </w:r>
      <w:r w:rsidR="009B7526" w:rsidRPr="00A25561">
        <w:rPr>
          <w:rFonts w:ascii="Calibri" w:hAnsi="Calibri" w:cs="Calibri"/>
          <w:sz w:val="19"/>
          <w:szCs w:val="18"/>
        </w:rPr>
        <w:t>Dienstverleningsovereenkomst</w:t>
      </w:r>
      <w:r w:rsidR="009B7526">
        <w:rPr>
          <w:rFonts w:ascii="Calibri" w:hAnsi="Calibri" w:cs="Calibri"/>
          <w:color w:val="FF0000"/>
          <w:sz w:val="19"/>
          <w:szCs w:val="18"/>
        </w:rPr>
        <w:t xml:space="preserve"> </w:t>
      </w:r>
      <w:r w:rsidRPr="00F32615">
        <w:rPr>
          <w:rFonts w:ascii="Calibri" w:hAnsi="Calibri" w:cs="Calibri"/>
          <w:sz w:val="19"/>
          <w:szCs w:val="18"/>
        </w:rPr>
        <w:t xml:space="preserve">voordat er in kort geding vonnis is gewezen. </w:t>
      </w:r>
    </w:p>
    <w:p w14:paraId="7FBE64DC" w14:textId="77777777" w:rsidR="009142A9" w:rsidRPr="00F32615" w:rsidRDefault="007A162F" w:rsidP="0010775E">
      <w:pPr>
        <w:autoSpaceDE w:val="0"/>
        <w:autoSpaceDN w:val="0"/>
        <w:spacing w:line="240" w:lineRule="auto"/>
        <w:rPr>
          <w:rFonts w:ascii="Calibri" w:hAnsi="Calibri" w:cs="Calibri"/>
          <w:iCs/>
          <w:sz w:val="19"/>
          <w:szCs w:val="18"/>
        </w:rPr>
      </w:pPr>
      <w:r w:rsidRPr="00F32615">
        <w:rPr>
          <w:rFonts w:ascii="Calibri" w:hAnsi="Calibri" w:cs="Calibri"/>
          <w:sz w:val="19"/>
          <w:szCs w:val="18"/>
        </w:rPr>
        <w:t>Indien niet, of niet tijdig een kort geding aanhangig is gemaakt</w:t>
      </w:r>
      <w:r w:rsidR="00EF2BE2" w:rsidRPr="00F32615">
        <w:rPr>
          <w:rFonts w:ascii="Calibri" w:hAnsi="Calibri" w:cs="Calibri"/>
          <w:sz w:val="19"/>
          <w:szCs w:val="18"/>
        </w:rPr>
        <w:t>, kunnen de gepasseerde Inschrijvers geen bezwaren meer maken naar aanleiding van de Gunningsbeslissing en hebben zij hun rechten ter zake verwerkt. De Aanbestedende dienst is in dat geval dan ook vrij om gevolg te geven aan de geuite Gunningsbeslissing en tot definitieve gunning over te gaan. De gepasseerde Inschrijvers hebben in genoemd geval evenzeer hun rechten verwerkt om in een (bodem)procedure een vordering tot schadevergoeding in te stellen.</w:t>
      </w:r>
    </w:p>
    <w:p w14:paraId="4630580A" w14:textId="77777777" w:rsidR="00F34DB4" w:rsidRPr="00F32615" w:rsidRDefault="00F34DB4" w:rsidP="0010775E">
      <w:pPr>
        <w:autoSpaceDE w:val="0"/>
        <w:autoSpaceDN w:val="0"/>
        <w:adjustRightInd w:val="0"/>
        <w:spacing w:after="0" w:line="240" w:lineRule="auto"/>
        <w:rPr>
          <w:rFonts w:ascii="Calibri" w:hAnsi="Calibri" w:cs="Calibri"/>
          <w:sz w:val="19"/>
          <w:szCs w:val="18"/>
        </w:rPr>
      </w:pPr>
      <w:r w:rsidRPr="00F32615">
        <w:rPr>
          <w:rFonts w:ascii="Calibri" w:hAnsi="Calibri" w:cs="Calibri"/>
          <w:sz w:val="19"/>
          <w:szCs w:val="18"/>
        </w:rPr>
        <w:t xml:space="preserve">Ook behoudt </w:t>
      </w:r>
      <w:r w:rsidR="00F5537E" w:rsidRPr="00F32615">
        <w:rPr>
          <w:rFonts w:ascii="Calibri" w:hAnsi="Calibri" w:cs="Calibri"/>
          <w:sz w:val="19"/>
          <w:szCs w:val="18"/>
        </w:rPr>
        <w:t>de Aanbestedende dienst</w:t>
      </w:r>
      <w:r w:rsidRPr="00F32615">
        <w:rPr>
          <w:rFonts w:ascii="Calibri" w:hAnsi="Calibri" w:cs="Calibri"/>
          <w:sz w:val="19"/>
          <w:szCs w:val="18"/>
        </w:rPr>
        <w:t xml:space="preserve"> zich het recht voor om een voornemen tot gunning op te schorten indien een klacht is ingediend.</w:t>
      </w:r>
    </w:p>
    <w:p w14:paraId="47AE44E2" w14:textId="77777777" w:rsidR="00F34DB4" w:rsidRPr="00F32615" w:rsidRDefault="00F34DB4" w:rsidP="00E61B95">
      <w:pPr>
        <w:autoSpaceDE w:val="0"/>
        <w:autoSpaceDN w:val="0"/>
        <w:adjustRightInd w:val="0"/>
        <w:spacing w:after="0" w:line="240" w:lineRule="auto"/>
        <w:ind w:left="705"/>
        <w:rPr>
          <w:rFonts w:ascii="Calibri" w:hAnsi="Calibri" w:cs="Calibri"/>
          <w:sz w:val="19"/>
          <w:szCs w:val="18"/>
        </w:rPr>
      </w:pPr>
    </w:p>
    <w:p w14:paraId="0395765C" w14:textId="77777777" w:rsidR="00F1070D" w:rsidRPr="00F32615" w:rsidRDefault="00F34DB4" w:rsidP="00A63A5E">
      <w:pPr>
        <w:autoSpaceDE w:val="0"/>
        <w:autoSpaceDN w:val="0"/>
        <w:adjustRightInd w:val="0"/>
        <w:spacing w:after="0" w:line="240" w:lineRule="auto"/>
        <w:rPr>
          <w:rFonts w:ascii="Calibri" w:hAnsi="Calibri" w:cs="Calibri"/>
          <w:sz w:val="19"/>
          <w:szCs w:val="18"/>
        </w:rPr>
      </w:pPr>
      <w:r w:rsidRPr="00F32615">
        <w:rPr>
          <w:rFonts w:ascii="Calibri" w:hAnsi="Calibri" w:cs="Calibri"/>
          <w:sz w:val="19"/>
          <w:szCs w:val="18"/>
        </w:rPr>
        <w:t xml:space="preserve">De </w:t>
      </w:r>
      <w:r w:rsidR="009B7526" w:rsidRPr="00A25561">
        <w:rPr>
          <w:rFonts w:ascii="Calibri" w:hAnsi="Calibri" w:cs="Calibri"/>
          <w:sz w:val="19"/>
          <w:szCs w:val="18"/>
        </w:rPr>
        <w:t xml:space="preserve">Dienstverleningsovereenkomst </w:t>
      </w:r>
      <w:r w:rsidRPr="00F32615">
        <w:rPr>
          <w:rFonts w:ascii="Calibri" w:hAnsi="Calibri" w:cs="Calibri"/>
          <w:sz w:val="19"/>
          <w:szCs w:val="18"/>
        </w:rPr>
        <w:t xml:space="preserve">is pas definitief gegund, indien </w:t>
      </w:r>
      <w:r w:rsidR="0061059A" w:rsidRPr="00F32615">
        <w:rPr>
          <w:rFonts w:ascii="Calibri" w:hAnsi="Calibri" w:cs="Calibri"/>
          <w:sz w:val="19"/>
          <w:szCs w:val="18"/>
        </w:rPr>
        <w:t xml:space="preserve">de Aanbestedende dienst </w:t>
      </w:r>
      <w:r w:rsidRPr="00F32615">
        <w:rPr>
          <w:rFonts w:ascii="Calibri" w:hAnsi="Calibri" w:cs="Calibri"/>
          <w:sz w:val="19"/>
          <w:szCs w:val="18"/>
        </w:rPr>
        <w:t>dit uitdrukkelijk aan de Inschrijver die de economisch meest voordelige Inschrijving he</w:t>
      </w:r>
      <w:r w:rsidR="00677AFA">
        <w:rPr>
          <w:rFonts w:ascii="Calibri" w:hAnsi="Calibri" w:cs="Calibri"/>
          <w:sz w:val="19"/>
          <w:szCs w:val="18"/>
        </w:rPr>
        <w:t>eft ingediend heeft meegedeeld.</w:t>
      </w:r>
    </w:p>
    <w:p w14:paraId="17EA5C40" w14:textId="77777777" w:rsidR="00C0757F" w:rsidRPr="0010775E" w:rsidRDefault="00C0757F" w:rsidP="0010775E">
      <w:pPr>
        <w:pStyle w:val="Kop2nw"/>
        <w:numPr>
          <w:ilvl w:val="0"/>
          <w:numId w:val="0"/>
        </w:numPr>
        <w:rPr>
          <w:szCs w:val="36"/>
        </w:rPr>
      </w:pPr>
      <w:r w:rsidRPr="0010775E">
        <w:rPr>
          <w:szCs w:val="36"/>
        </w:rPr>
        <w:t>3.</w:t>
      </w:r>
      <w:r w:rsidR="008D0379" w:rsidRPr="0010775E">
        <w:rPr>
          <w:szCs w:val="36"/>
        </w:rPr>
        <w:t>9</w:t>
      </w:r>
      <w:r w:rsidRPr="0010775E">
        <w:rPr>
          <w:szCs w:val="36"/>
        </w:rPr>
        <w:tab/>
      </w:r>
      <w:r w:rsidR="00394195">
        <w:rPr>
          <w:szCs w:val="36"/>
        </w:rPr>
        <w:tab/>
      </w:r>
      <w:r w:rsidR="00AA09A9" w:rsidRPr="0010775E">
        <w:rPr>
          <w:szCs w:val="36"/>
        </w:rPr>
        <w:t xml:space="preserve">Verificatie </w:t>
      </w:r>
      <w:r w:rsidR="008D0379" w:rsidRPr="0010775E">
        <w:rPr>
          <w:szCs w:val="36"/>
        </w:rPr>
        <w:t>Inschrijving</w:t>
      </w:r>
    </w:p>
    <w:p w14:paraId="14E1B8E7" w14:textId="77777777" w:rsidR="008D0379" w:rsidRPr="00F32615" w:rsidRDefault="008D0379" w:rsidP="0010775E">
      <w:pPr>
        <w:pStyle w:val="broodtekst"/>
        <w:tabs>
          <w:tab w:val="clear" w:pos="680"/>
          <w:tab w:val="left" w:pos="0"/>
        </w:tabs>
        <w:spacing w:line="240" w:lineRule="auto"/>
        <w:rPr>
          <w:rFonts w:ascii="Calibri" w:eastAsiaTheme="minorHAnsi" w:hAnsi="Calibri" w:cs="Calibri"/>
          <w:sz w:val="19"/>
          <w:szCs w:val="18"/>
          <w:lang w:eastAsia="en-US"/>
        </w:rPr>
      </w:pPr>
      <w:r w:rsidRPr="00F32615">
        <w:rPr>
          <w:rFonts w:ascii="Calibri" w:eastAsiaTheme="minorHAnsi" w:hAnsi="Calibri" w:cs="Calibri"/>
          <w:sz w:val="19"/>
          <w:szCs w:val="18"/>
          <w:lang w:eastAsia="en-US"/>
        </w:rPr>
        <w:t>Tijdens de bezwaartermijn wordt het gestelde in het Uniform Europees Aanbestedingsdocument van de winnende Inschrijver geverifieerd, door onder meer het opvragen van de bewijsstukken zoal</w:t>
      </w:r>
      <w:r w:rsidR="00B87FE3" w:rsidRPr="00F32615">
        <w:rPr>
          <w:rFonts w:ascii="Calibri" w:eastAsiaTheme="minorHAnsi" w:hAnsi="Calibri" w:cs="Calibri"/>
          <w:sz w:val="19"/>
          <w:szCs w:val="18"/>
          <w:lang w:eastAsia="en-US"/>
        </w:rPr>
        <w:t>s beschreven in hoofdstuk 4</w:t>
      </w:r>
      <w:r w:rsidRPr="00F32615">
        <w:rPr>
          <w:rFonts w:ascii="Calibri" w:eastAsiaTheme="minorHAnsi" w:hAnsi="Calibri" w:cs="Calibri"/>
          <w:sz w:val="19"/>
          <w:szCs w:val="18"/>
          <w:lang w:eastAsia="en-US"/>
        </w:rPr>
        <w:t xml:space="preserve">. De winnende Inschrijver wordt verzocht om binnen een termijn van tien (10) Werkdagen na dagtekening van het daartoe strekkend verzoek van de Aanbestedende dienst de gevraagde stukken te overleggen en de gevraagde informatie te verstrekken. </w:t>
      </w:r>
    </w:p>
    <w:p w14:paraId="327F2B7E" w14:textId="77777777" w:rsidR="008D0379" w:rsidRPr="00F32615" w:rsidRDefault="008D0379" w:rsidP="0010775E">
      <w:pPr>
        <w:pStyle w:val="broodtekst"/>
        <w:tabs>
          <w:tab w:val="clear" w:pos="680"/>
          <w:tab w:val="left" w:pos="0"/>
        </w:tabs>
        <w:spacing w:line="240" w:lineRule="auto"/>
        <w:rPr>
          <w:rFonts w:ascii="Calibri" w:eastAsiaTheme="minorHAnsi" w:hAnsi="Calibri" w:cs="Calibri"/>
          <w:sz w:val="19"/>
          <w:szCs w:val="18"/>
          <w:lang w:eastAsia="en-US"/>
        </w:rPr>
      </w:pPr>
      <w:r w:rsidRPr="00F32615">
        <w:rPr>
          <w:rFonts w:ascii="Calibri" w:eastAsiaTheme="minorHAnsi" w:hAnsi="Calibri" w:cs="Calibri"/>
          <w:sz w:val="19"/>
          <w:szCs w:val="18"/>
          <w:lang w:eastAsia="en-US"/>
        </w:rPr>
        <w:tab/>
      </w:r>
    </w:p>
    <w:p w14:paraId="53B455BE" w14:textId="77777777" w:rsidR="008D0379" w:rsidRPr="00F32615" w:rsidRDefault="008D0379" w:rsidP="0010775E">
      <w:pPr>
        <w:pStyle w:val="broodtekst"/>
        <w:tabs>
          <w:tab w:val="clear" w:pos="680"/>
          <w:tab w:val="left" w:pos="0"/>
        </w:tabs>
        <w:spacing w:line="240" w:lineRule="auto"/>
        <w:rPr>
          <w:rFonts w:ascii="Calibri" w:eastAsiaTheme="minorHAnsi" w:hAnsi="Calibri" w:cs="Calibri"/>
          <w:sz w:val="19"/>
          <w:szCs w:val="18"/>
          <w:lang w:eastAsia="en-US"/>
        </w:rPr>
      </w:pPr>
      <w:r w:rsidRPr="00F32615">
        <w:rPr>
          <w:rFonts w:ascii="Calibri" w:eastAsiaTheme="minorHAnsi" w:hAnsi="Calibri" w:cs="Calibri"/>
          <w:sz w:val="19"/>
          <w:szCs w:val="18"/>
          <w:lang w:eastAsia="en-US"/>
        </w:rPr>
        <w:t>Indien de bewijsstukken niet bevestigen wat door Inschrijver verklaard is in het Uniform Europees Aanbestedingsdocument wordt diens Inschrijving terzijde gelegd c.q. de Gunningbeslissing op dit punt ingetrokken, tenzij er naar de mening van de Aanbestedende dienst sprake is van een bagatel.</w:t>
      </w:r>
    </w:p>
    <w:p w14:paraId="484A331D" w14:textId="77777777" w:rsidR="008D0379" w:rsidRPr="00F32615" w:rsidRDefault="008D0379" w:rsidP="0010775E">
      <w:pPr>
        <w:pStyle w:val="broodtekst"/>
        <w:tabs>
          <w:tab w:val="clear" w:pos="680"/>
          <w:tab w:val="left" w:pos="0"/>
        </w:tabs>
        <w:spacing w:line="240" w:lineRule="auto"/>
        <w:rPr>
          <w:rFonts w:ascii="Calibri" w:eastAsiaTheme="minorHAnsi" w:hAnsi="Calibri" w:cs="Calibri"/>
          <w:sz w:val="19"/>
          <w:szCs w:val="18"/>
          <w:lang w:eastAsia="en-US"/>
        </w:rPr>
      </w:pPr>
    </w:p>
    <w:p w14:paraId="6197B840" w14:textId="77777777" w:rsidR="00F34DB4" w:rsidRPr="00F32615" w:rsidRDefault="00F5537E" w:rsidP="0010775E">
      <w:pPr>
        <w:tabs>
          <w:tab w:val="left" w:pos="0"/>
        </w:tabs>
        <w:autoSpaceDE w:val="0"/>
        <w:autoSpaceDN w:val="0"/>
        <w:adjustRightInd w:val="0"/>
        <w:spacing w:after="0" w:line="240" w:lineRule="auto"/>
        <w:rPr>
          <w:rFonts w:ascii="Calibri" w:hAnsi="Calibri" w:cs="Calibri"/>
          <w:sz w:val="19"/>
          <w:szCs w:val="18"/>
        </w:rPr>
      </w:pPr>
      <w:r w:rsidRPr="00F32615">
        <w:rPr>
          <w:rFonts w:ascii="Calibri" w:hAnsi="Calibri" w:cs="Calibri"/>
          <w:sz w:val="19"/>
          <w:szCs w:val="18"/>
        </w:rPr>
        <w:t>De Aanbestedende dienst</w:t>
      </w:r>
      <w:r w:rsidR="00F34DB4" w:rsidRPr="00F32615">
        <w:rPr>
          <w:rFonts w:ascii="Calibri" w:hAnsi="Calibri" w:cs="Calibri"/>
          <w:sz w:val="19"/>
          <w:szCs w:val="18"/>
        </w:rPr>
        <w:t xml:space="preserve"> kan </w:t>
      </w:r>
      <w:r w:rsidR="00C5068A" w:rsidRPr="00F32615">
        <w:rPr>
          <w:rFonts w:ascii="Calibri" w:hAnsi="Calibri" w:cs="Calibri"/>
          <w:sz w:val="19"/>
          <w:szCs w:val="18"/>
        </w:rPr>
        <w:t xml:space="preserve">daarnaast </w:t>
      </w:r>
      <w:r w:rsidR="00F34DB4" w:rsidRPr="00F32615">
        <w:rPr>
          <w:rFonts w:ascii="Calibri" w:hAnsi="Calibri" w:cs="Calibri"/>
          <w:sz w:val="19"/>
          <w:szCs w:val="18"/>
        </w:rPr>
        <w:t xml:space="preserve">verlangen dat de Inschrijver die de economisch meest voordelige Inschrijving heeft ingediend zijn Inschrijving nader toelicht en/of voorziet van ondersteunende bescheiden. </w:t>
      </w:r>
      <w:r w:rsidRPr="00F32615">
        <w:rPr>
          <w:rFonts w:ascii="Calibri" w:hAnsi="Calibri" w:cs="Calibri"/>
          <w:sz w:val="19"/>
          <w:szCs w:val="18"/>
        </w:rPr>
        <w:t>De Aanbestedende dienst</w:t>
      </w:r>
      <w:r w:rsidR="00F34DB4" w:rsidRPr="00F32615">
        <w:rPr>
          <w:rFonts w:ascii="Calibri" w:hAnsi="Calibri" w:cs="Calibri"/>
          <w:sz w:val="19"/>
          <w:szCs w:val="18"/>
        </w:rPr>
        <w:t xml:space="preserve"> is gerechtigd, doch niet gehouden om alle op basis van </w:t>
      </w:r>
      <w:r w:rsidR="008D0379" w:rsidRPr="00F32615">
        <w:rPr>
          <w:rFonts w:ascii="Calibri" w:hAnsi="Calibri" w:cs="Calibri"/>
          <w:sz w:val="19"/>
          <w:szCs w:val="18"/>
        </w:rPr>
        <w:t xml:space="preserve">de in </w:t>
      </w:r>
      <w:r w:rsidR="00F34DB4" w:rsidRPr="00F32615">
        <w:rPr>
          <w:rFonts w:ascii="Calibri" w:hAnsi="Calibri" w:cs="Calibri"/>
          <w:sz w:val="19"/>
          <w:szCs w:val="18"/>
        </w:rPr>
        <w:t>deze aanbesteding in te dienen gegevens en verklaringen</w:t>
      </w:r>
      <w:r w:rsidR="001973FC" w:rsidRPr="00F32615">
        <w:rPr>
          <w:rFonts w:ascii="Calibri" w:hAnsi="Calibri" w:cs="Calibri"/>
          <w:sz w:val="19"/>
          <w:szCs w:val="18"/>
        </w:rPr>
        <w:t xml:space="preserve"> </w:t>
      </w:r>
      <w:r w:rsidR="008D0379" w:rsidRPr="00F32615">
        <w:rPr>
          <w:rFonts w:ascii="Calibri" w:hAnsi="Calibri" w:cs="Calibri"/>
          <w:sz w:val="19"/>
          <w:szCs w:val="18"/>
        </w:rPr>
        <w:t xml:space="preserve">in een verificatiegesprek </w:t>
      </w:r>
      <w:r w:rsidR="00F34DB4" w:rsidRPr="00F32615">
        <w:rPr>
          <w:rFonts w:ascii="Calibri" w:hAnsi="Calibri" w:cs="Calibri"/>
          <w:sz w:val="19"/>
          <w:szCs w:val="18"/>
        </w:rPr>
        <w:t>op hun juistheid te controleren. Mocht aan de hand van het verificatiegesprek blijken dat de toelichting niet in overeenstemming is met</w:t>
      </w:r>
      <w:r w:rsidR="008D0379" w:rsidRPr="00F32615">
        <w:rPr>
          <w:rFonts w:ascii="Calibri" w:hAnsi="Calibri" w:cs="Calibri"/>
          <w:sz w:val="19"/>
          <w:szCs w:val="18"/>
        </w:rPr>
        <w:t xml:space="preserve"> de</w:t>
      </w:r>
      <w:r w:rsidR="00F34DB4" w:rsidRPr="00F32615">
        <w:rPr>
          <w:rFonts w:ascii="Calibri" w:hAnsi="Calibri" w:cs="Calibri"/>
          <w:sz w:val="19"/>
          <w:szCs w:val="18"/>
        </w:rPr>
        <w:t xml:space="preserve"> ingediende Inschrijving, </w:t>
      </w:r>
      <w:r w:rsidR="008D0379" w:rsidRPr="00F32615">
        <w:rPr>
          <w:rFonts w:ascii="Calibri" w:hAnsi="Calibri" w:cs="Calibri"/>
          <w:sz w:val="19"/>
          <w:szCs w:val="18"/>
        </w:rPr>
        <w:t xml:space="preserve">dan </w:t>
      </w:r>
      <w:r w:rsidR="00F34DB4" w:rsidRPr="00F32615">
        <w:rPr>
          <w:rFonts w:ascii="Calibri" w:hAnsi="Calibri" w:cs="Calibri"/>
          <w:sz w:val="19"/>
          <w:szCs w:val="18"/>
        </w:rPr>
        <w:t>kan dit leiden tot het alsnog afwijzen van de Inschrijving.</w:t>
      </w:r>
    </w:p>
    <w:p w14:paraId="14844B7D" w14:textId="77777777" w:rsidR="00C5068A" w:rsidRPr="00F32615" w:rsidRDefault="00C5068A" w:rsidP="0010775E">
      <w:pPr>
        <w:tabs>
          <w:tab w:val="left" w:pos="0"/>
        </w:tabs>
        <w:autoSpaceDE w:val="0"/>
        <w:autoSpaceDN w:val="0"/>
        <w:adjustRightInd w:val="0"/>
        <w:spacing w:after="0" w:line="240" w:lineRule="auto"/>
        <w:rPr>
          <w:rFonts w:ascii="Calibri" w:hAnsi="Calibri" w:cs="Calibri"/>
          <w:sz w:val="19"/>
          <w:szCs w:val="18"/>
        </w:rPr>
      </w:pPr>
    </w:p>
    <w:p w14:paraId="3250C4E4" w14:textId="77777777" w:rsidR="00C5068A" w:rsidRPr="00F32615" w:rsidRDefault="00C5068A" w:rsidP="0010775E">
      <w:pPr>
        <w:tabs>
          <w:tab w:val="left" w:pos="0"/>
        </w:tabs>
        <w:autoSpaceDE w:val="0"/>
        <w:autoSpaceDN w:val="0"/>
        <w:adjustRightInd w:val="0"/>
        <w:spacing w:line="240" w:lineRule="auto"/>
        <w:rPr>
          <w:rFonts w:ascii="Calibri" w:hAnsi="Calibri" w:cs="Calibri"/>
          <w:sz w:val="19"/>
          <w:szCs w:val="18"/>
        </w:rPr>
      </w:pPr>
      <w:r w:rsidRPr="00D62519">
        <w:rPr>
          <w:rFonts w:ascii="Calibri" w:hAnsi="Calibri" w:cs="Calibri"/>
          <w:sz w:val="19"/>
          <w:szCs w:val="18"/>
        </w:rPr>
        <w:t xml:space="preserve">In geval de Inschrijving van de winnende Inschrijver tijdens de bezwaartermijn alsnog terzijde gelegd wordt, trekt de Aanbestedende dienst de mededeling gunningsbeslissing in. Indien om enige reden met de beoogde Opdrachtnemer geen </w:t>
      </w:r>
      <w:r w:rsidR="009B7526" w:rsidRPr="00A25561">
        <w:rPr>
          <w:rFonts w:ascii="Calibri" w:hAnsi="Calibri" w:cs="Calibri"/>
          <w:sz w:val="19"/>
          <w:szCs w:val="18"/>
        </w:rPr>
        <w:t>Dienstverleningsovereenkomst</w:t>
      </w:r>
      <w:r w:rsidR="009B7526">
        <w:rPr>
          <w:rFonts w:ascii="Calibri" w:hAnsi="Calibri" w:cs="Calibri"/>
          <w:color w:val="FF0000"/>
          <w:sz w:val="19"/>
          <w:szCs w:val="18"/>
        </w:rPr>
        <w:t xml:space="preserve"> </w:t>
      </w:r>
      <w:r w:rsidRPr="00D62519">
        <w:rPr>
          <w:rFonts w:ascii="Calibri" w:hAnsi="Calibri" w:cs="Calibri"/>
          <w:sz w:val="19"/>
          <w:szCs w:val="18"/>
        </w:rPr>
        <w:t>wordt gesloten, zal geen herberekening van de ontvangen en geschikt bevonden Inschrijvingen plaatsvinden en zal de opdracht gegund worden aan de nummer twee in de oorspronkelijke ranking.</w:t>
      </w:r>
      <w:r w:rsidRPr="00F32615">
        <w:rPr>
          <w:rFonts w:ascii="Calibri" w:hAnsi="Calibri" w:cs="Calibri"/>
          <w:sz w:val="19"/>
          <w:szCs w:val="18"/>
        </w:rPr>
        <w:t xml:space="preserve"> </w:t>
      </w:r>
    </w:p>
    <w:p w14:paraId="5F9E276F" w14:textId="77777777" w:rsidR="00AA09A9" w:rsidRPr="00F32615" w:rsidRDefault="00C5068A" w:rsidP="0010775E">
      <w:pPr>
        <w:tabs>
          <w:tab w:val="left" w:pos="0"/>
          <w:tab w:val="left" w:pos="227"/>
          <w:tab w:val="left" w:pos="454"/>
        </w:tabs>
        <w:autoSpaceDE w:val="0"/>
        <w:autoSpaceDN w:val="0"/>
        <w:adjustRightInd w:val="0"/>
        <w:spacing w:line="240" w:lineRule="auto"/>
        <w:rPr>
          <w:rFonts w:ascii="Calibri" w:hAnsi="Calibri" w:cs="Calibri"/>
          <w:sz w:val="19"/>
          <w:szCs w:val="18"/>
        </w:rPr>
      </w:pPr>
      <w:r w:rsidRPr="00F32615">
        <w:rPr>
          <w:rFonts w:ascii="Calibri" w:hAnsi="Calibri" w:cs="Calibri"/>
          <w:sz w:val="19"/>
          <w:szCs w:val="18"/>
        </w:rPr>
        <w:t>Deze situatie leidt to</w:t>
      </w:r>
      <w:r w:rsidR="00203209" w:rsidRPr="00F32615">
        <w:rPr>
          <w:rFonts w:ascii="Calibri" w:hAnsi="Calibri" w:cs="Calibri"/>
          <w:sz w:val="19"/>
          <w:szCs w:val="18"/>
        </w:rPr>
        <w:t>t het verzenden van een nieuwe M</w:t>
      </w:r>
      <w:r w:rsidRPr="00F32615">
        <w:rPr>
          <w:rFonts w:ascii="Calibri" w:hAnsi="Calibri" w:cs="Calibri"/>
          <w:sz w:val="19"/>
          <w:szCs w:val="18"/>
        </w:rPr>
        <w:t>ededeling gunningsbeslissi</w:t>
      </w:r>
      <w:r w:rsidR="00203209" w:rsidRPr="00F32615">
        <w:rPr>
          <w:rFonts w:ascii="Calibri" w:hAnsi="Calibri" w:cs="Calibri"/>
          <w:sz w:val="19"/>
          <w:szCs w:val="18"/>
        </w:rPr>
        <w:t>ng en een nieuwe bezwaartermijn.</w:t>
      </w:r>
    </w:p>
    <w:p w14:paraId="515BA78A" w14:textId="77777777" w:rsidR="00AA09A9" w:rsidRPr="0010775E" w:rsidRDefault="00721446" w:rsidP="0010775E">
      <w:pPr>
        <w:pStyle w:val="Kop2nw"/>
        <w:numPr>
          <w:ilvl w:val="0"/>
          <w:numId w:val="0"/>
        </w:numPr>
        <w:rPr>
          <w:szCs w:val="36"/>
        </w:rPr>
      </w:pPr>
      <w:r w:rsidRPr="0010775E">
        <w:rPr>
          <w:szCs w:val="36"/>
        </w:rPr>
        <w:lastRenderedPageBreak/>
        <w:t>3.10</w:t>
      </w:r>
      <w:r w:rsidR="00ED3746" w:rsidRPr="0010775E">
        <w:rPr>
          <w:szCs w:val="36"/>
        </w:rPr>
        <w:tab/>
        <w:t>Gelijk eindigen</w:t>
      </w:r>
    </w:p>
    <w:p w14:paraId="44372748" w14:textId="77777777" w:rsidR="00F34DB4" w:rsidRPr="00CF3476" w:rsidRDefault="00F34DB4" w:rsidP="0010775E">
      <w:pPr>
        <w:autoSpaceDE w:val="0"/>
        <w:autoSpaceDN w:val="0"/>
        <w:adjustRightInd w:val="0"/>
        <w:spacing w:after="0" w:line="240" w:lineRule="auto"/>
        <w:rPr>
          <w:rFonts w:ascii="Calibri" w:hAnsi="Calibri" w:cs="Calibri"/>
          <w:sz w:val="19"/>
          <w:szCs w:val="18"/>
        </w:rPr>
      </w:pPr>
      <w:r w:rsidRPr="00CF3476">
        <w:rPr>
          <w:rFonts w:ascii="Calibri" w:hAnsi="Calibri" w:cs="Calibri"/>
          <w:sz w:val="19"/>
          <w:szCs w:val="18"/>
        </w:rPr>
        <w:t xml:space="preserve">Indien na zorgvuldige beoordeling van alle Inschrijvingen blijkt dat twee of meer Inschrijvingen </w:t>
      </w:r>
      <w:r w:rsidR="00344800" w:rsidRPr="00CF3476">
        <w:rPr>
          <w:rFonts w:ascii="Calibri" w:hAnsi="Calibri" w:cs="Calibri"/>
          <w:sz w:val="19"/>
          <w:szCs w:val="18"/>
        </w:rPr>
        <w:t xml:space="preserve">met dezelfde gewogen </w:t>
      </w:r>
      <w:r w:rsidRPr="00CF3476">
        <w:rPr>
          <w:rFonts w:ascii="Calibri" w:hAnsi="Calibri" w:cs="Calibri"/>
          <w:sz w:val="19"/>
          <w:szCs w:val="18"/>
        </w:rPr>
        <w:t>totaalscore</w:t>
      </w:r>
      <w:r w:rsidR="00344800" w:rsidRPr="00CF3476">
        <w:rPr>
          <w:rFonts w:ascii="Calibri" w:hAnsi="Calibri" w:cs="Calibri"/>
          <w:sz w:val="19"/>
          <w:szCs w:val="18"/>
        </w:rPr>
        <w:t xml:space="preserve"> op de eerste plaats eindigen</w:t>
      </w:r>
      <w:r w:rsidRPr="00CF3476">
        <w:rPr>
          <w:rFonts w:ascii="Calibri" w:hAnsi="Calibri" w:cs="Calibri"/>
          <w:sz w:val="19"/>
          <w:szCs w:val="18"/>
        </w:rPr>
        <w:t xml:space="preserve">, dan zal de Inschrijving die de hoogste score heeft behaald op het Gunningcriterium </w:t>
      </w:r>
      <w:r w:rsidR="00CF3476" w:rsidRPr="00CF3476">
        <w:rPr>
          <w:rFonts w:ascii="Calibri" w:hAnsi="Calibri" w:cs="Calibri"/>
          <w:sz w:val="19"/>
          <w:szCs w:val="18"/>
          <w:u w:val="single"/>
        </w:rPr>
        <w:t>Kennis en ervaring</w:t>
      </w:r>
      <w:r w:rsidRPr="00CF3476">
        <w:rPr>
          <w:rFonts w:ascii="Calibri" w:hAnsi="Calibri" w:cs="Calibri"/>
          <w:sz w:val="19"/>
          <w:szCs w:val="18"/>
        </w:rPr>
        <w:t xml:space="preserve"> aangemerkt worden als </w:t>
      </w:r>
      <w:r w:rsidR="00344800" w:rsidRPr="00CF3476">
        <w:rPr>
          <w:rFonts w:ascii="Calibri" w:hAnsi="Calibri" w:cs="Calibri"/>
          <w:sz w:val="19"/>
          <w:szCs w:val="18"/>
        </w:rPr>
        <w:t xml:space="preserve">de </w:t>
      </w:r>
      <w:r w:rsidRPr="00CF3476">
        <w:rPr>
          <w:rFonts w:ascii="Calibri" w:hAnsi="Calibri" w:cs="Calibri"/>
          <w:sz w:val="19"/>
          <w:szCs w:val="18"/>
        </w:rPr>
        <w:t>economisch meest voordelige Inschrijving.</w:t>
      </w:r>
    </w:p>
    <w:p w14:paraId="12EAE04F" w14:textId="77777777" w:rsidR="00A63A5E" w:rsidRPr="00CF3476" w:rsidRDefault="00A63A5E" w:rsidP="0010775E">
      <w:pPr>
        <w:autoSpaceDE w:val="0"/>
        <w:autoSpaceDN w:val="0"/>
        <w:adjustRightInd w:val="0"/>
        <w:spacing w:after="0" w:line="240" w:lineRule="auto"/>
        <w:rPr>
          <w:rFonts w:ascii="Calibri" w:hAnsi="Calibri" w:cs="Calibri"/>
          <w:sz w:val="19"/>
          <w:szCs w:val="18"/>
        </w:rPr>
      </w:pPr>
    </w:p>
    <w:p w14:paraId="57ABE06F" w14:textId="77777777" w:rsidR="00873F22" w:rsidRPr="00CF3476" w:rsidRDefault="00873F22" w:rsidP="0010775E">
      <w:pPr>
        <w:autoSpaceDE w:val="0"/>
        <w:autoSpaceDN w:val="0"/>
        <w:adjustRightInd w:val="0"/>
        <w:spacing w:after="0" w:line="240" w:lineRule="auto"/>
        <w:rPr>
          <w:rFonts w:ascii="Calibri" w:hAnsi="Calibri" w:cs="Calibri"/>
          <w:sz w:val="19"/>
          <w:szCs w:val="18"/>
        </w:rPr>
      </w:pPr>
      <w:r w:rsidRPr="00CF3476">
        <w:rPr>
          <w:rFonts w:ascii="Calibri" w:hAnsi="Calibri" w:cs="Calibri"/>
          <w:sz w:val="19"/>
          <w:szCs w:val="18"/>
        </w:rPr>
        <w:t>Als ook dan Inschrijvers gelijk eindigen</w:t>
      </w:r>
      <w:r w:rsidR="00344800" w:rsidRPr="00CF3476">
        <w:rPr>
          <w:rFonts w:ascii="Calibri" w:hAnsi="Calibri" w:cs="Calibri"/>
          <w:sz w:val="19"/>
          <w:szCs w:val="18"/>
        </w:rPr>
        <w:t>,</w:t>
      </w:r>
      <w:r w:rsidRPr="00CF3476">
        <w:rPr>
          <w:rFonts w:ascii="Calibri" w:hAnsi="Calibri" w:cs="Calibri"/>
          <w:sz w:val="19"/>
          <w:szCs w:val="18"/>
        </w:rPr>
        <w:t xml:space="preserve"> zal de Inschrijving die de hoogste score heeft behaald op het Gunningcriterium </w:t>
      </w:r>
      <w:r w:rsidR="00CF3476" w:rsidRPr="00CF3476">
        <w:rPr>
          <w:rFonts w:ascii="Calibri" w:hAnsi="Calibri" w:cs="Calibri"/>
          <w:sz w:val="19"/>
          <w:szCs w:val="18"/>
          <w:u w:val="single"/>
        </w:rPr>
        <w:t>Presentatie / Interview</w:t>
      </w:r>
      <w:r w:rsidRPr="00CF3476">
        <w:rPr>
          <w:rFonts w:ascii="Calibri" w:hAnsi="Calibri" w:cs="Calibri"/>
          <w:sz w:val="19"/>
          <w:szCs w:val="18"/>
        </w:rPr>
        <w:t xml:space="preserve"> aangemerkt worden als economisch meest voordelige Inschrijving.</w:t>
      </w:r>
    </w:p>
    <w:p w14:paraId="77CDE2D4" w14:textId="77777777" w:rsidR="00A63A5E" w:rsidRPr="006B293C" w:rsidRDefault="00A63A5E" w:rsidP="0010775E">
      <w:pPr>
        <w:autoSpaceDE w:val="0"/>
        <w:autoSpaceDN w:val="0"/>
        <w:adjustRightInd w:val="0"/>
        <w:spacing w:after="0" w:line="240" w:lineRule="auto"/>
        <w:rPr>
          <w:rFonts w:ascii="Calibri" w:hAnsi="Calibri" w:cs="Calibri"/>
          <w:sz w:val="19"/>
          <w:szCs w:val="18"/>
          <w:highlight w:val="yellow"/>
        </w:rPr>
      </w:pPr>
    </w:p>
    <w:p w14:paraId="3083DD6C" w14:textId="77777777" w:rsidR="00F34DB4" w:rsidRPr="00D62519" w:rsidRDefault="00F34DB4" w:rsidP="0010775E">
      <w:pPr>
        <w:autoSpaceDE w:val="0"/>
        <w:autoSpaceDN w:val="0"/>
        <w:adjustRightInd w:val="0"/>
        <w:spacing w:after="0" w:line="240" w:lineRule="auto"/>
        <w:rPr>
          <w:rFonts w:ascii="Calibri" w:hAnsi="Calibri" w:cs="Calibri"/>
          <w:sz w:val="19"/>
          <w:szCs w:val="18"/>
        </w:rPr>
      </w:pPr>
      <w:r w:rsidRPr="00D62519">
        <w:rPr>
          <w:rFonts w:ascii="Calibri" w:hAnsi="Calibri" w:cs="Calibri"/>
          <w:sz w:val="19"/>
          <w:szCs w:val="18"/>
        </w:rPr>
        <w:t xml:space="preserve">Als ook dan Inschrijvers gelijk eindigen, zal de laagste prijs onder het Gunningcriterium </w:t>
      </w:r>
      <w:r w:rsidRPr="00D62519">
        <w:rPr>
          <w:rFonts w:ascii="Calibri" w:hAnsi="Calibri" w:cs="Calibri"/>
          <w:bCs/>
          <w:sz w:val="19"/>
          <w:szCs w:val="18"/>
          <w:u w:val="single"/>
        </w:rPr>
        <w:t>'Prijs'</w:t>
      </w:r>
      <w:r w:rsidRPr="00D62519">
        <w:rPr>
          <w:rFonts w:ascii="Calibri" w:hAnsi="Calibri" w:cs="Calibri"/>
          <w:bCs/>
          <w:sz w:val="19"/>
          <w:szCs w:val="18"/>
        </w:rPr>
        <w:t xml:space="preserve"> </w:t>
      </w:r>
      <w:r w:rsidRPr="00D62519">
        <w:rPr>
          <w:rFonts w:ascii="Calibri" w:hAnsi="Calibri" w:cs="Calibri"/>
          <w:sz w:val="19"/>
          <w:szCs w:val="18"/>
        </w:rPr>
        <w:t>bepalen wie de winnaar is van de aanbesteding.</w:t>
      </w:r>
    </w:p>
    <w:p w14:paraId="4DD23C32" w14:textId="77777777" w:rsidR="00A63A5E" w:rsidRPr="006B293C" w:rsidRDefault="00A63A5E" w:rsidP="0010775E">
      <w:pPr>
        <w:autoSpaceDE w:val="0"/>
        <w:autoSpaceDN w:val="0"/>
        <w:adjustRightInd w:val="0"/>
        <w:spacing w:after="0" w:line="240" w:lineRule="auto"/>
        <w:rPr>
          <w:rFonts w:ascii="Calibri" w:hAnsi="Calibri" w:cs="Calibri"/>
          <w:sz w:val="19"/>
          <w:szCs w:val="18"/>
          <w:highlight w:val="yellow"/>
        </w:rPr>
      </w:pPr>
    </w:p>
    <w:p w14:paraId="155C1A57" w14:textId="77777777" w:rsidR="00344800" w:rsidRPr="00F32615" w:rsidRDefault="00F34DB4" w:rsidP="0010775E">
      <w:pPr>
        <w:autoSpaceDE w:val="0"/>
        <w:autoSpaceDN w:val="0"/>
        <w:adjustRightInd w:val="0"/>
        <w:spacing w:after="0" w:line="240" w:lineRule="auto"/>
        <w:rPr>
          <w:rFonts w:ascii="Calibri" w:hAnsi="Calibri" w:cs="Calibri"/>
          <w:sz w:val="19"/>
          <w:szCs w:val="18"/>
        </w:rPr>
      </w:pPr>
      <w:r w:rsidRPr="00D62519">
        <w:rPr>
          <w:rFonts w:ascii="Calibri" w:hAnsi="Calibri" w:cs="Calibri"/>
          <w:sz w:val="19"/>
          <w:szCs w:val="18"/>
        </w:rPr>
        <w:t>Als ook dan Inschrijvers gelijk eindigen</w:t>
      </w:r>
      <w:r w:rsidR="00344800" w:rsidRPr="00D62519">
        <w:rPr>
          <w:rFonts w:ascii="Calibri" w:hAnsi="Calibri" w:cs="Calibri"/>
          <w:sz w:val="19"/>
          <w:szCs w:val="18"/>
        </w:rPr>
        <w:t>,</w:t>
      </w:r>
      <w:r w:rsidRPr="00D62519">
        <w:rPr>
          <w:rFonts w:ascii="Calibri" w:hAnsi="Calibri" w:cs="Calibri"/>
          <w:sz w:val="19"/>
          <w:szCs w:val="18"/>
        </w:rPr>
        <w:t xml:space="preserve"> zal door middel van loting de winnaar aangewezen worden. Indien het tot loten komt zullen de betrokken Inschrijvers uitgenodigd worden om deze loting bij te wonen.</w:t>
      </w:r>
      <w:r w:rsidR="00344800" w:rsidRPr="00F32615">
        <w:rPr>
          <w:rFonts w:ascii="Calibri" w:hAnsi="Calibri" w:cs="Calibri"/>
          <w:sz w:val="19"/>
          <w:szCs w:val="18"/>
        </w:rPr>
        <w:br w:type="page"/>
      </w:r>
    </w:p>
    <w:p w14:paraId="096B3CB9" w14:textId="77777777" w:rsidR="00390F1A" w:rsidRPr="002402A3" w:rsidRDefault="0054419E" w:rsidP="0010775E">
      <w:pPr>
        <w:pStyle w:val="Kop1nw"/>
      </w:pPr>
      <w:r w:rsidRPr="002402A3">
        <w:lastRenderedPageBreak/>
        <w:t xml:space="preserve">Uitsluitingsgronden </w:t>
      </w:r>
      <w:r w:rsidR="008B171A" w:rsidRPr="002402A3">
        <w:t xml:space="preserve">en Geschiktheidseisen </w:t>
      </w:r>
    </w:p>
    <w:p w14:paraId="720532C3" w14:textId="77777777" w:rsidR="0054419E" w:rsidRPr="0010775E" w:rsidRDefault="0054419E" w:rsidP="0010775E">
      <w:pPr>
        <w:pStyle w:val="Kop2nw"/>
        <w:numPr>
          <w:ilvl w:val="0"/>
          <w:numId w:val="0"/>
        </w:numPr>
        <w:rPr>
          <w:szCs w:val="36"/>
        </w:rPr>
      </w:pPr>
      <w:r w:rsidRPr="0010775E">
        <w:rPr>
          <w:szCs w:val="36"/>
        </w:rPr>
        <w:t>4.1</w:t>
      </w:r>
      <w:r w:rsidRPr="0010775E">
        <w:rPr>
          <w:szCs w:val="36"/>
        </w:rPr>
        <w:tab/>
      </w:r>
      <w:r w:rsidR="00394195">
        <w:rPr>
          <w:szCs w:val="36"/>
        </w:rPr>
        <w:tab/>
      </w:r>
      <w:r w:rsidRPr="0010775E">
        <w:rPr>
          <w:szCs w:val="36"/>
        </w:rPr>
        <w:t>U</w:t>
      </w:r>
      <w:r w:rsidR="00390F1A" w:rsidRPr="0010775E">
        <w:rPr>
          <w:szCs w:val="36"/>
        </w:rPr>
        <w:t xml:space="preserve">niform </w:t>
      </w:r>
      <w:r w:rsidRPr="0010775E">
        <w:rPr>
          <w:szCs w:val="36"/>
        </w:rPr>
        <w:t>E</w:t>
      </w:r>
      <w:r w:rsidR="00390F1A" w:rsidRPr="0010775E">
        <w:rPr>
          <w:szCs w:val="36"/>
        </w:rPr>
        <w:t xml:space="preserve">uropees </w:t>
      </w:r>
      <w:r w:rsidRPr="0010775E">
        <w:rPr>
          <w:szCs w:val="36"/>
        </w:rPr>
        <w:t>A</w:t>
      </w:r>
      <w:r w:rsidR="00390F1A" w:rsidRPr="0010775E">
        <w:rPr>
          <w:szCs w:val="36"/>
        </w:rPr>
        <w:t>anbestedingsdocument (UEA)</w:t>
      </w:r>
      <w:r w:rsidR="00520284">
        <w:rPr>
          <w:szCs w:val="36"/>
        </w:rPr>
        <w:t xml:space="preserve"> </w:t>
      </w:r>
    </w:p>
    <w:p w14:paraId="4C794D76" w14:textId="77777777" w:rsidR="00D47870" w:rsidRPr="00F32615" w:rsidRDefault="00D47870" w:rsidP="00CE46C5">
      <w:pPr>
        <w:spacing w:line="240" w:lineRule="auto"/>
        <w:rPr>
          <w:rFonts w:ascii="Calibri" w:hAnsi="Calibri" w:cs="Calibri"/>
          <w:sz w:val="19"/>
          <w:szCs w:val="20"/>
        </w:rPr>
      </w:pPr>
      <w:r w:rsidRPr="00D62519">
        <w:rPr>
          <w:rFonts w:ascii="Calibri" w:hAnsi="Calibri" w:cs="Calibri"/>
          <w:sz w:val="19"/>
          <w:szCs w:val="18"/>
        </w:rPr>
        <w:t xml:space="preserve">In bijlage </w:t>
      </w:r>
      <w:r w:rsidR="00673858" w:rsidRPr="00D62519">
        <w:rPr>
          <w:rFonts w:ascii="Calibri" w:hAnsi="Calibri" w:cs="Calibri"/>
          <w:sz w:val="19"/>
          <w:szCs w:val="18"/>
        </w:rPr>
        <w:t>C</w:t>
      </w:r>
      <w:r w:rsidR="004A3D97" w:rsidRPr="00D62519">
        <w:rPr>
          <w:rFonts w:ascii="Calibri" w:hAnsi="Calibri" w:cs="Calibri"/>
          <w:sz w:val="19"/>
          <w:szCs w:val="18"/>
        </w:rPr>
        <w:t xml:space="preserve"> </w:t>
      </w:r>
      <w:r w:rsidRPr="00D62519">
        <w:rPr>
          <w:rFonts w:ascii="Calibri" w:hAnsi="Calibri" w:cs="Calibri"/>
          <w:sz w:val="19"/>
          <w:szCs w:val="18"/>
        </w:rPr>
        <w:t xml:space="preserve">bij </w:t>
      </w:r>
      <w:r w:rsidR="004A3D97" w:rsidRPr="00D62519">
        <w:rPr>
          <w:rFonts w:ascii="Calibri" w:hAnsi="Calibri" w:cs="Calibri"/>
          <w:sz w:val="19"/>
          <w:szCs w:val="18"/>
        </w:rPr>
        <w:t>dit Beschrijvend document</w:t>
      </w:r>
      <w:r w:rsidRPr="00D62519">
        <w:rPr>
          <w:rFonts w:ascii="Calibri" w:hAnsi="Calibri" w:cs="Calibri"/>
          <w:sz w:val="19"/>
          <w:szCs w:val="18"/>
        </w:rPr>
        <w:t xml:space="preserve"> is het 'Uniform Europees Aanbestedingsdocument' </w:t>
      </w:r>
      <w:r w:rsidRPr="00D62519">
        <w:rPr>
          <w:rFonts w:ascii="Calibri" w:hAnsi="Calibri" w:cs="Calibri"/>
          <w:sz w:val="19"/>
          <w:szCs w:val="15"/>
        </w:rPr>
        <w:t>opgenomen</w:t>
      </w:r>
      <w:r w:rsidR="00080AA7" w:rsidRPr="00D62519">
        <w:rPr>
          <w:rFonts w:ascii="Calibri" w:hAnsi="Calibri" w:cs="Calibri"/>
          <w:sz w:val="19"/>
          <w:szCs w:val="15"/>
        </w:rPr>
        <w:t xml:space="preserve"> die Inschrijver dient </w:t>
      </w:r>
      <w:r w:rsidR="00080AA7" w:rsidRPr="00F32615">
        <w:rPr>
          <w:rFonts w:ascii="Calibri" w:hAnsi="Calibri" w:cs="Calibri"/>
          <w:sz w:val="19"/>
          <w:szCs w:val="15"/>
        </w:rPr>
        <w:t xml:space="preserve">in te vullen, rechtsgeldig dient te ondertekenen en </w:t>
      </w:r>
      <w:r w:rsidR="00080AA7" w:rsidRPr="00F32615">
        <w:rPr>
          <w:rFonts w:ascii="Calibri" w:hAnsi="Calibri" w:cs="Calibri"/>
          <w:sz w:val="19"/>
          <w:szCs w:val="20"/>
        </w:rPr>
        <w:t xml:space="preserve">aan de Inschrijving dient toe te voegen en te uploaden in </w:t>
      </w:r>
      <w:r w:rsidR="00673858">
        <w:rPr>
          <w:rFonts w:ascii="Calibri" w:hAnsi="Calibri" w:cs="Calibri"/>
          <w:sz w:val="19"/>
          <w:szCs w:val="20"/>
        </w:rPr>
        <w:t>TenderNed</w:t>
      </w:r>
      <w:r w:rsidR="00080AA7" w:rsidRPr="00F32615">
        <w:rPr>
          <w:rFonts w:ascii="Calibri" w:hAnsi="Calibri" w:cs="Calibri"/>
          <w:sz w:val="19"/>
          <w:szCs w:val="20"/>
        </w:rPr>
        <w:t xml:space="preserve">. </w:t>
      </w:r>
      <w:r w:rsidR="004A3D97" w:rsidRPr="00F32615">
        <w:rPr>
          <w:rFonts w:ascii="Calibri" w:hAnsi="Calibri" w:cs="Calibri"/>
          <w:sz w:val="19"/>
          <w:szCs w:val="15"/>
        </w:rPr>
        <w:t>Door het invullen en rechtsgeldig ondertekenen van het UEA verklaart een Inschrijver dat hij voldoet aan het gestelde ten aanzien van de Uitsluitingsgronden en de Geschiktheidseisen</w:t>
      </w:r>
      <w:r w:rsidRPr="00F32615">
        <w:rPr>
          <w:rFonts w:ascii="Calibri" w:hAnsi="Calibri" w:cs="Calibri"/>
          <w:sz w:val="19"/>
          <w:szCs w:val="15"/>
        </w:rPr>
        <w:t>.</w:t>
      </w:r>
      <w:r w:rsidR="00A15857" w:rsidRPr="00F32615">
        <w:rPr>
          <w:rFonts w:ascii="Calibri" w:hAnsi="Calibri" w:cs="Calibri"/>
          <w:sz w:val="19"/>
          <w:szCs w:val="15"/>
        </w:rPr>
        <w:t xml:space="preserve"> </w:t>
      </w:r>
      <w:r w:rsidR="00026A54" w:rsidRPr="00F32615">
        <w:rPr>
          <w:rFonts w:ascii="Calibri" w:hAnsi="Calibri" w:cs="Calibri"/>
          <w:sz w:val="19"/>
          <w:szCs w:val="15"/>
        </w:rPr>
        <w:t xml:space="preserve">Voor een instructie voor het invullen van het UEA wordt verwezen naar de website van </w:t>
      </w:r>
      <w:proofErr w:type="spellStart"/>
      <w:r w:rsidR="00026A54" w:rsidRPr="00F32615">
        <w:rPr>
          <w:rFonts w:ascii="Calibri" w:hAnsi="Calibri" w:cs="Calibri"/>
          <w:sz w:val="19"/>
          <w:szCs w:val="15"/>
        </w:rPr>
        <w:t>PIANOo</w:t>
      </w:r>
      <w:proofErr w:type="spellEnd"/>
      <w:r w:rsidR="00026A54" w:rsidRPr="00F32615">
        <w:rPr>
          <w:rFonts w:ascii="Calibri" w:hAnsi="Calibri" w:cs="Calibri"/>
          <w:sz w:val="19"/>
          <w:szCs w:val="15"/>
        </w:rPr>
        <w:t xml:space="preserve">. </w:t>
      </w:r>
      <w:r w:rsidR="00026A54" w:rsidRPr="00F32615">
        <w:rPr>
          <w:rFonts w:ascii="Calibri" w:hAnsi="Calibri" w:cs="Calibri"/>
          <w:sz w:val="19"/>
          <w:szCs w:val="18"/>
        </w:rPr>
        <w:t xml:space="preserve"> </w:t>
      </w:r>
      <w:r w:rsidR="008B171A" w:rsidRPr="00F32615">
        <w:rPr>
          <w:rFonts w:ascii="Calibri" w:hAnsi="Calibri" w:cs="Calibri"/>
          <w:sz w:val="19"/>
          <w:szCs w:val="18"/>
        </w:rPr>
        <w:br/>
      </w:r>
      <w:r w:rsidR="008B171A" w:rsidRPr="00F32615">
        <w:rPr>
          <w:rFonts w:ascii="Calibri" w:hAnsi="Calibri" w:cs="Calibri"/>
          <w:sz w:val="19"/>
          <w:szCs w:val="18"/>
        </w:rPr>
        <w:br/>
      </w:r>
      <w:r w:rsidR="008B171A" w:rsidRPr="00F32615">
        <w:rPr>
          <w:rFonts w:ascii="Calibri" w:hAnsi="Calibri" w:cs="Calibri"/>
          <w:sz w:val="19"/>
          <w:szCs w:val="18"/>
          <w:u w:val="single"/>
        </w:rPr>
        <w:t>Volledigheidshalve wordt opgemerkt dat Deel V: Beperking van het aantal te selecteren gegadigden niet dient te worden ingevuld nu dit niet van toepassing is in deze</w:t>
      </w:r>
      <w:r w:rsidR="008B171A" w:rsidRPr="00F32615">
        <w:rPr>
          <w:rFonts w:ascii="Calibri" w:hAnsi="Calibri" w:cs="Calibri"/>
          <w:i/>
          <w:sz w:val="19"/>
          <w:szCs w:val="18"/>
          <w:u w:val="single"/>
        </w:rPr>
        <w:t xml:space="preserve"> openbare </w:t>
      </w:r>
      <w:r w:rsidR="008B171A" w:rsidRPr="00F32615">
        <w:rPr>
          <w:rFonts w:ascii="Calibri" w:hAnsi="Calibri" w:cs="Calibri"/>
          <w:sz w:val="19"/>
          <w:szCs w:val="18"/>
          <w:u w:val="single"/>
        </w:rPr>
        <w:t>aanbestedingsprocedure.</w:t>
      </w:r>
    </w:p>
    <w:p w14:paraId="649D93FD" w14:textId="77777777" w:rsidR="00D47870" w:rsidRPr="00F32615" w:rsidRDefault="00D47870" w:rsidP="00CE46C5">
      <w:pPr>
        <w:autoSpaceDE w:val="0"/>
        <w:autoSpaceDN w:val="0"/>
        <w:adjustRightInd w:val="0"/>
        <w:spacing w:after="0" w:line="240" w:lineRule="auto"/>
        <w:rPr>
          <w:rFonts w:ascii="Calibri" w:hAnsi="Calibri" w:cs="Calibri"/>
          <w:sz w:val="19"/>
          <w:szCs w:val="18"/>
        </w:rPr>
      </w:pPr>
      <w:r w:rsidRPr="00F32615">
        <w:rPr>
          <w:rFonts w:ascii="Calibri" w:hAnsi="Calibri" w:cs="Calibri"/>
          <w:sz w:val="19"/>
          <w:szCs w:val="18"/>
        </w:rPr>
        <w:t xml:space="preserve">In geval van een Combinatie dienen alle deelnemers aan de Combinatie het 'Uniform Europees Aanbestedingsdocument' in te vullen, </w:t>
      </w:r>
      <w:r w:rsidR="00A15857" w:rsidRPr="00F32615">
        <w:rPr>
          <w:rFonts w:ascii="Calibri" w:hAnsi="Calibri" w:cs="Calibri"/>
          <w:sz w:val="19"/>
          <w:szCs w:val="18"/>
        </w:rPr>
        <w:t xml:space="preserve">rechtsgeldig </w:t>
      </w:r>
      <w:r w:rsidRPr="00F32615">
        <w:rPr>
          <w:rFonts w:ascii="Calibri" w:hAnsi="Calibri" w:cs="Calibri"/>
          <w:sz w:val="19"/>
          <w:szCs w:val="18"/>
        </w:rPr>
        <w:t xml:space="preserve">te ondertekenen en </w:t>
      </w:r>
      <w:r w:rsidR="00A15857" w:rsidRPr="00F32615">
        <w:rPr>
          <w:rFonts w:ascii="Calibri" w:hAnsi="Calibri" w:cs="Calibri"/>
          <w:sz w:val="19"/>
          <w:szCs w:val="18"/>
        </w:rPr>
        <w:t>aan</w:t>
      </w:r>
      <w:r w:rsidRPr="00F32615">
        <w:rPr>
          <w:rFonts w:ascii="Calibri" w:hAnsi="Calibri" w:cs="Calibri"/>
          <w:sz w:val="19"/>
          <w:szCs w:val="18"/>
        </w:rPr>
        <w:t xml:space="preserve"> de Inschrijving toe te voegen.</w:t>
      </w:r>
    </w:p>
    <w:p w14:paraId="0C432EE0" w14:textId="77777777" w:rsidR="00F35353" w:rsidRPr="00F32615" w:rsidRDefault="00F35353" w:rsidP="00CE46C5">
      <w:pPr>
        <w:autoSpaceDE w:val="0"/>
        <w:autoSpaceDN w:val="0"/>
        <w:adjustRightInd w:val="0"/>
        <w:spacing w:after="0" w:line="240" w:lineRule="auto"/>
        <w:rPr>
          <w:rFonts w:ascii="Calibri" w:hAnsi="Calibri" w:cs="Calibri"/>
          <w:sz w:val="19"/>
          <w:szCs w:val="18"/>
        </w:rPr>
      </w:pPr>
    </w:p>
    <w:p w14:paraId="0869F250" w14:textId="77777777" w:rsidR="00F35353" w:rsidRPr="00F32615" w:rsidRDefault="00CE46C5" w:rsidP="00CE46C5">
      <w:pPr>
        <w:pStyle w:val="broodtekst"/>
        <w:tabs>
          <w:tab w:val="clear" w:pos="680"/>
        </w:tabs>
        <w:spacing w:line="240" w:lineRule="auto"/>
        <w:rPr>
          <w:rFonts w:ascii="Calibri" w:hAnsi="Calibri" w:cs="Calibri"/>
          <w:sz w:val="19"/>
          <w:highlight w:val="red"/>
        </w:rPr>
      </w:pPr>
      <w:r>
        <w:rPr>
          <w:rFonts w:ascii="Calibri" w:eastAsiaTheme="minorHAnsi" w:hAnsi="Calibri" w:cs="Calibri"/>
          <w:sz w:val="19"/>
          <w:szCs w:val="18"/>
          <w:lang w:eastAsia="en-US"/>
        </w:rPr>
        <w:t>I</w:t>
      </w:r>
      <w:r w:rsidR="00F35353" w:rsidRPr="00F32615">
        <w:rPr>
          <w:rFonts w:ascii="Calibri" w:eastAsiaTheme="minorHAnsi" w:hAnsi="Calibri" w:cs="Calibri"/>
          <w:sz w:val="19"/>
          <w:szCs w:val="18"/>
          <w:lang w:eastAsia="en-US"/>
        </w:rPr>
        <w:t xml:space="preserve">ndien Inschrijver zich beroept op een Derde voor het voldoen aan de Geschiktheidseisen dient de betreffende Derde(n) het ‘Uniform Europees Aanbestedingsdocument’  in te vullen, rechtsgeldig te ondertekenen en aan de Inschrijving toe te voegen.  </w:t>
      </w:r>
    </w:p>
    <w:p w14:paraId="63819D9C" w14:textId="77777777" w:rsidR="00D47870" w:rsidRPr="00F32615" w:rsidRDefault="00D47870" w:rsidP="00CE46C5">
      <w:pPr>
        <w:autoSpaceDE w:val="0"/>
        <w:autoSpaceDN w:val="0"/>
        <w:adjustRightInd w:val="0"/>
        <w:spacing w:after="0" w:line="240" w:lineRule="auto"/>
        <w:rPr>
          <w:rFonts w:ascii="Calibri" w:hAnsi="Calibri" w:cs="Calibri"/>
          <w:sz w:val="19"/>
          <w:szCs w:val="15"/>
        </w:rPr>
      </w:pPr>
    </w:p>
    <w:p w14:paraId="7E884C80" w14:textId="77777777" w:rsidR="008B171A" w:rsidRPr="00394195" w:rsidRDefault="00E87499" w:rsidP="00394195">
      <w:pPr>
        <w:pStyle w:val="broodtekst"/>
        <w:spacing w:line="240" w:lineRule="auto"/>
        <w:rPr>
          <w:rFonts w:ascii="Calibri" w:eastAsiaTheme="minorHAnsi" w:hAnsi="Calibri" w:cs="Calibri"/>
          <w:sz w:val="19"/>
          <w:szCs w:val="18"/>
          <w:lang w:eastAsia="en-US"/>
        </w:rPr>
      </w:pPr>
      <w:r w:rsidRPr="00F32615">
        <w:rPr>
          <w:rFonts w:ascii="Calibri" w:eastAsiaTheme="minorHAnsi" w:hAnsi="Calibri" w:cs="Calibri"/>
          <w:sz w:val="19"/>
          <w:szCs w:val="18"/>
          <w:lang w:eastAsia="en-US"/>
        </w:rPr>
        <w:t>In de Aanbestedingswet 2012 staan in artikel 2.86 de verplichte en in artikel 2.87 de facultatieve Uitsluitingsgronden vermeld. In de UEA, verstrekt door de Aanbestedende dienst, zijn de verplichte Uitsluitingsgronden en de facultatieve Uitsluitingsgronden, van toepassing op Inschrijver voor deze aanbestedingsprocedure, aangevinkt</w:t>
      </w:r>
      <w:r w:rsidR="003719D1" w:rsidRPr="00F32615">
        <w:rPr>
          <w:rFonts w:ascii="Calibri" w:eastAsiaTheme="minorHAnsi" w:hAnsi="Calibri" w:cs="Calibri"/>
          <w:sz w:val="19"/>
          <w:szCs w:val="18"/>
          <w:lang w:eastAsia="en-US"/>
        </w:rPr>
        <w:t>. De Aanbestedende dienst verwijst voor de Uitsluitingsgronden naar deel III van de UEA. Inschrijver dient antwoord te geven op de vragen omtrent de Uitsluitingsgronden en verklaart hiermee of er Uitsluitingsgronden op In</w:t>
      </w:r>
      <w:r w:rsidR="0047564D" w:rsidRPr="00F32615">
        <w:rPr>
          <w:rFonts w:ascii="Calibri" w:eastAsiaTheme="minorHAnsi" w:hAnsi="Calibri" w:cs="Calibri"/>
          <w:sz w:val="19"/>
          <w:szCs w:val="18"/>
          <w:lang w:eastAsia="en-US"/>
        </w:rPr>
        <w:t xml:space="preserve">schrijver van toepassing zijn. </w:t>
      </w:r>
    </w:p>
    <w:p w14:paraId="4DEBBABE" w14:textId="77777777" w:rsidR="009714C9" w:rsidRPr="00CE46C5" w:rsidRDefault="009714C9" w:rsidP="00CE46C5">
      <w:pPr>
        <w:pStyle w:val="Kop2nw"/>
        <w:numPr>
          <w:ilvl w:val="0"/>
          <w:numId w:val="0"/>
        </w:numPr>
        <w:rPr>
          <w:szCs w:val="36"/>
        </w:rPr>
      </w:pPr>
      <w:r w:rsidRPr="00CE46C5">
        <w:rPr>
          <w:szCs w:val="36"/>
        </w:rPr>
        <w:t>4.</w:t>
      </w:r>
      <w:r w:rsidR="00AD0960" w:rsidRPr="00CE46C5">
        <w:rPr>
          <w:szCs w:val="36"/>
        </w:rPr>
        <w:t>2</w:t>
      </w:r>
      <w:r w:rsidRPr="00CE46C5">
        <w:rPr>
          <w:szCs w:val="36"/>
        </w:rPr>
        <w:tab/>
      </w:r>
      <w:r w:rsidR="00394195">
        <w:rPr>
          <w:szCs w:val="36"/>
        </w:rPr>
        <w:tab/>
      </w:r>
      <w:r w:rsidRPr="00CE46C5">
        <w:rPr>
          <w:szCs w:val="36"/>
        </w:rPr>
        <w:t>Bewijstukken Uitsluitingsgronden</w:t>
      </w:r>
    </w:p>
    <w:p w14:paraId="6767E8C2" w14:textId="77777777" w:rsidR="00D47870" w:rsidRDefault="003719D1" w:rsidP="00CE46C5">
      <w:pPr>
        <w:autoSpaceDE w:val="0"/>
        <w:autoSpaceDN w:val="0"/>
        <w:adjustRightInd w:val="0"/>
        <w:spacing w:after="0" w:line="240" w:lineRule="auto"/>
        <w:rPr>
          <w:rFonts w:ascii="Calibri" w:hAnsi="Calibri" w:cs="Calibri"/>
          <w:sz w:val="19"/>
          <w:szCs w:val="15"/>
        </w:rPr>
      </w:pPr>
      <w:r w:rsidRPr="00F32615">
        <w:rPr>
          <w:rFonts w:ascii="Calibri" w:hAnsi="Calibri" w:cs="Calibri"/>
          <w:sz w:val="19"/>
          <w:szCs w:val="15"/>
        </w:rPr>
        <w:t>Bewijsstukken worden alleen opgevraagd bij de Inschrijver</w:t>
      </w:r>
      <w:r w:rsidR="00673858">
        <w:rPr>
          <w:rFonts w:ascii="Calibri" w:hAnsi="Calibri" w:cs="Calibri"/>
          <w:sz w:val="19"/>
          <w:szCs w:val="15"/>
        </w:rPr>
        <w:t xml:space="preserve"> </w:t>
      </w:r>
      <w:r w:rsidRPr="00F32615">
        <w:rPr>
          <w:rFonts w:ascii="Calibri" w:hAnsi="Calibri" w:cs="Calibri"/>
          <w:sz w:val="19"/>
          <w:szCs w:val="15"/>
        </w:rPr>
        <w:t>aan wie de Opdracht voorlopig wordt gegund. De bewijsstukken dienen te voldoen aan het bepaalde in artikel 2.89 Aanbestedingswet 2012</w:t>
      </w:r>
      <w:r w:rsidR="0047564D" w:rsidRPr="00F32615">
        <w:rPr>
          <w:rFonts w:ascii="Calibri" w:hAnsi="Calibri" w:cs="Calibri"/>
          <w:sz w:val="19"/>
          <w:szCs w:val="15"/>
        </w:rPr>
        <w:t xml:space="preserve">. </w:t>
      </w:r>
      <w:r w:rsidRPr="00F32615">
        <w:rPr>
          <w:rFonts w:ascii="Calibri" w:hAnsi="Calibri" w:cs="Calibri"/>
          <w:sz w:val="19"/>
          <w:szCs w:val="15"/>
        </w:rPr>
        <w:t>Inschrijver</w:t>
      </w:r>
      <w:r w:rsidR="00D47870" w:rsidRPr="00F32615">
        <w:rPr>
          <w:rFonts w:ascii="Calibri" w:hAnsi="Calibri" w:cs="Calibri"/>
          <w:sz w:val="19"/>
          <w:szCs w:val="15"/>
        </w:rPr>
        <w:t xml:space="preserve"> dient deze bewijsstukken in dat geval binnen 10 werkdagen aan te leveren.</w:t>
      </w:r>
    </w:p>
    <w:p w14:paraId="18593D3C" w14:textId="77777777" w:rsidR="00673858" w:rsidRPr="00673858" w:rsidRDefault="00673858" w:rsidP="00673858">
      <w:pPr>
        <w:autoSpaceDE w:val="0"/>
        <w:autoSpaceDN w:val="0"/>
        <w:adjustRightInd w:val="0"/>
        <w:spacing w:after="0" w:line="240" w:lineRule="auto"/>
        <w:rPr>
          <w:rFonts w:ascii="Calibri" w:hAnsi="Calibri" w:cs="Calibri"/>
          <w:b/>
          <w:sz w:val="19"/>
          <w:szCs w:val="15"/>
        </w:rPr>
      </w:pPr>
      <w:r w:rsidRPr="00673858">
        <w:rPr>
          <w:rFonts w:ascii="Calibri" w:hAnsi="Calibri" w:cs="Calibri"/>
          <w:b/>
          <w:sz w:val="19"/>
          <w:szCs w:val="15"/>
        </w:rPr>
        <w:t xml:space="preserve">Gedragsverklaring Aanbesteden (GVA) </w:t>
      </w:r>
    </w:p>
    <w:p w14:paraId="328EE9B6" w14:textId="77777777" w:rsidR="00673858" w:rsidRPr="00673858" w:rsidRDefault="00673858" w:rsidP="00673858">
      <w:pPr>
        <w:autoSpaceDE w:val="0"/>
        <w:autoSpaceDN w:val="0"/>
        <w:adjustRightInd w:val="0"/>
        <w:spacing w:after="0" w:line="240" w:lineRule="auto"/>
        <w:rPr>
          <w:rFonts w:ascii="Calibri" w:hAnsi="Calibri" w:cs="Calibri"/>
          <w:sz w:val="19"/>
          <w:szCs w:val="15"/>
        </w:rPr>
      </w:pPr>
      <w:r w:rsidRPr="00673858">
        <w:rPr>
          <w:rFonts w:ascii="Calibri" w:hAnsi="Calibri" w:cs="Calibri"/>
          <w:sz w:val="19"/>
          <w:szCs w:val="15"/>
        </w:rPr>
        <w:t>De GVA dient op het tijdstip van het indienen van de Offerte niet ouder te zijn dan twee (2) jaar. Er bestaat geen spoedprocedure voor het aanvragen van de GVA. Dit betekent dat als u niet reeds in het bezit bent van een geldige GVA u deze tijdig moet aanvragen. De doorlooptijd is doorgaans maximaal acht (8) weken.</w:t>
      </w:r>
    </w:p>
    <w:p w14:paraId="2FA8A676" w14:textId="77777777" w:rsidR="00673858" w:rsidRDefault="00673858" w:rsidP="00673858">
      <w:pPr>
        <w:autoSpaceDE w:val="0"/>
        <w:autoSpaceDN w:val="0"/>
        <w:adjustRightInd w:val="0"/>
        <w:spacing w:after="0" w:line="240" w:lineRule="auto"/>
        <w:rPr>
          <w:rFonts w:ascii="Calibri" w:hAnsi="Calibri" w:cs="Calibri"/>
          <w:sz w:val="19"/>
          <w:szCs w:val="15"/>
        </w:rPr>
      </w:pPr>
      <w:r w:rsidRPr="00673858">
        <w:rPr>
          <w:rFonts w:ascii="Calibri" w:hAnsi="Calibri" w:cs="Calibri"/>
          <w:b/>
          <w:sz w:val="19"/>
          <w:szCs w:val="15"/>
        </w:rPr>
        <w:t>Verklaring Betalingsgedrag van de Belastingdienst</w:t>
      </w:r>
      <w:r w:rsidRPr="00673858">
        <w:rPr>
          <w:rFonts w:ascii="Calibri" w:hAnsi="Calibri" w:cs="Calibri"/>
          <w:sz w:val="19"/>
          <w:szCs w:val="15"/>
        </w:rPr>
        <w:t xml:space="preserve"> </w:t>
      </w:r>
    </w:p>
    <w:p w14:paraId="7406D14F" w14:textId="77777777" w:rsidR="00673858" w:rsidRPr="00673858" w:rsidRDefault="00673858" w:rsidP="00673858">
      <w:pPr>
        <w:autoSpaceDE w:val="0"/>
        <w:autoSpaceDN w:val="0"/>
        <w:adjustRightInd w:val="0"/>
        <w:spacing w:after="0" w:line="240" w:lineRule="auto"/>
        <w:rPr>
          <w:rFonts w:ascii="Calibri" w:hAnsi="Calibri" w:cs="Calibri"/>
          <w:sz w:val="19"/>
          <w:szCs w:val="15"/>
        </w:rPr>
      </w:pPr>
      <w:r w:rsidRPr="00673858">
        <w:rPr>
          <w:rFonts w:ascii="Calibri" w:hAnsi="Calibri" w:cs="Calibri"/>
          <w:sz w:val="19"/>
          <w:szCs w:val="15"/>
        </w:rPr>
        <w:t>De Verklaring Betalingsgedrag dient op het tijdstip van het indienen van de Offerte niet ouder te zijn dan zes (6) maanden.</w:t>
      </w:r>
    </w:p>
    <w:p w14:paraId="4498B8BD" w14:textId="77777777" w:rsidR="00673858" w:rsidRDefault="00673858" w:rsidP="00673858">
      <w:pPr>
        <w:autoSpaceDE w:val="0"/>
        <w:autoSpaceDN w:val="0"/>
        <w:adjustRightInd w:val="0"/>
        <w:spacing w:after="0" w:line="240" w:lineRule="auto"/>
        <w:rPr>
          <w:rFonts w:ascii="Calibri" w:hAnsi="Calibri" w:cs="Calibri"/>
          <w:sz w:val="19"/>
          <w:szCs w:val="15"/>
        </w:rPr>
      </w:pPr>
      <w:r w:rsidRPr="00673858">
        <w:rPr>
          <w:rFonts w:ascii="Calibri" w:hAnsi="Calibri" w:cs="Calibri"/>
          <w:b/>
          <w:sz w:val="19"/>
          <w:szCs w:val="15"/>
        </w:rPr>
        <w:t>Uittreksel uit het beroeps- of handelsregister</w:t>
      </w:r>
      <w:r w:rsidRPr="00673858">
        <w:rPr>
          <w:rFonts w:ascii="Calibri" w:hAnsi="Calibri" w:cs="Calibri"/>
          <w:sz w:val="19"/>
          <w:szCs w:val="15"/>
        </w:rPr>
        <w:t xml:space="preserve"> </w:t>
      </w:r>
    </w:p>
    <w:p w14:paraId="31F3FA03" w14:textId="77777777" w:rsidR="00673858" w:rsidRDefault="00673858" w:rsidP="00673858">
      <w:pPr>
        <w:autoSpaceDE w:val="0"/>
        <w:autoSpaceDN w:val="0"/>
        <w:adjustRightInd w:val="0"/>
        <w:spacing w:after="0" w:line="240" w:lineRule="auto"/>
        <w:rPr>
          <w:rFonts w:ascii="Calibri" w:hAnsi="Calibri" w:cs="Calibri"/>
          <w:sz w:val="19"/>
          <w:szCs w:val="15"/>
        </w:rPr>
      </w:pPr>
      <w:r w:rsidRPr="00673858">
        <w:rPr>
          <w:rFonts w:ascii="Calibri" w:hAnsi="Calibri" w:cs="Calibri"/>
          <w:sz w:val="19"/>
          <w:szCs w:val="15"/>
        </w:rPr>
        <w:t xml:space="preserve">Het uittreksel handelsregister dient op het tijdstip van het indienen van de Offerte niet ouder te zijn dan zes (6) maanden. Dit uittreksel zal tevens worden gebruikt om te verifiëren wie namens de Inschrijver bevoegd is om de Offerte te ondertekenen. Dit betreft een handtekening van een functionaris, die volgens het uittreksel uit het beroeps- of handelsregister bevoegd is Inschrijver te vertegenwoordigen of waaraan een schriftelijke volmacht tot vertegenwoordiging is verleend die bij de Offerte is gevoegd. De volmacht moet ondertekend zijn door (een) </w:t>
      </w:r>
      <w:proofErr w:type="spellStart"/>
      <w:r w:rsidRPr="00673858">
        <w:rPr>
          <w:rFonts w:ascii="Calibri" w:hAnsi="Calibri" w:cs="Calibri"/>
          <w:sz w:val="19"/>
          <w:szCs w:val="15"/>
        </w:rPr>
        <w:t>perso</w:t>
      </w:r>
      <w:proofErr w:type="spellEnd"/>
      <w:r w:rsidRPr="00673858">
        <w:rPr>
          <w:rFonts w:ascii="Calibri" w:hAnsi="Calibri" w:cs="Calibri"/>
          <w:sz w:val="19"/>
          <w:szCs w:val="15"/>
        </w:rPr>
        <w:t>(o)n(en) die blijkens het uittreksel uit het beroeps- of handelsregister bevoegd is (zijn) de onderneming te vertegenwoordigen en te binden.</w:t>
      </w:r>
    </w:p>
    <w:p w14:paraId="77CB0646" w14:textId="77777777" w:rsidR="00673858" w:rsidRPr="00673858" w:rsidRDefault="00673858" w:rsidP="00673858">
      <w:pPr>
        <w:autoSpaceDE w:val="0"/>
        <w:autoSpaceDN w:val="0"/>
        <w:adjustRightInd w:val="0"/>
        <w:spacing w:after="0" w:line="240" w:lineRule="auto"/>
        <w:rPr>
          <w:rFonts w:ascii="Calibri" w:hAnsi="Calibri" w:cs="Calibri"/>
          <w:sz w:val="19"/>
          <w:szCs w:val="15"/>
        </w:rPr>
      </w:pPr>
    </w:p>
    <w:p w14:paraId="42BCACAE" w14:textId="77777777" w:rsidR="00673858" w:rsidRPr="00F32615" w:rsidRDefault="00673858" w:rsidP="00673858">
      <w:pPr>
        <w:autoSpaceDE w:val="0"/>
        <w:autoSpaceDN w:val="0"/>
        <w:adjustRightInd w:val="0"/>
        <w:spacing w:after="0" w:line="240" w:lineRule="auto"/>
        <w:rPr>
          <w:rFonts w:ascii="Calibri" w:hAnsi="Calibri" w:cs="Calibri"/>
          <w:sz w:val="19"/>
          <w:szCs w:val="15"/>
        </w:rPr>
      </w:pPr>
      <w:r w:rsidRPr="00673858">
        <w:rPr>
          <w:rFonts w:ascii="Calibri" w:hAnsi="Calibri" w:cs="Calibri"/>
          <w:sz w:val="19"/>
          <w:szCs w:val="15"/>
        </w:rPr>
        <w:t>Inschrijver dient bovenstaande bewijsstukken in dat geval binnen vijf (5) werkdagen aan te leveren.</w:t>
      </w:r>
    </w:p>
    <w:p w14:paraId="5B3975C9" w14:textId="77777777" w:rsidR="0047564D" w:rsidRPr="00F32615" w:rsidRDefault="0047564D" w:rsidP="00CE46C5">
      <w:pPr>
        <w:autoSpaceDE w:val="0"/>
        <w:autoSpaceDN w:val="0"/>
        <w:adjustRightInd w:val="0"/>
        <w:spacing w:after="0" w:line="240" w:lineRule="auto"/>
        <w:rPr>
          <w:rFonts w:ascii="Calibri" w:hAnsi="Calibri" w:cs="Calibri"/>
          <w:sz w:val="19"/>
          <w:szCs w:val="15"/>
        </w:rPr>
      </w:pPr>
    </w:p>
    <w:p w14:paraId="46689369" w14:textId="77777777" w:rsidR="0047564D" w:rsidRPr="00F32615" w:rsidRDefault="00D47870" w:rsidP="00CE46C5">
      <w:pPr>
        <w:autoSpaceDE w:val="0"/>
        <w:autoSpaceDN w:val="0"/>
        <w:adjustRightInd w:val="0"/>
        <w:spacing w:after="0" w:line="240" w:lineRule="auto"/>
        <w:rPr>
          <w:rFonts w:ascii="Calibri" w:hAnsi="Calibri" w:cs="Calibri"/>
          <w:sz w:val="19"/>
          <w:szCs w:val="15"/>
        </w:rPr>
      </w:pPr>
      <w:r w:rsidRPr="00F32615">
        <w:rPr>
          <w:rFonts w:ascii="Calibri" w:hAnsi="Calibri" w:cs="Calibri"/>
          <w:sz w:val="19"/>
          <w:szCs w:val="15"/>
        </w:rPr>
        <w:t xml:space="preserve">Ten aanzien van een Inschrijving door een in een andere lidstaat gevestigde Inschrijver, geldt in algemene zin dat de in het </w:t>
      </w:r>
      <w:proofErr w:type="spellStart"/>
      <w:r w:rsidRPr="00F32615">
        <w:rPr>
          <w:rFonts w:ascii="Calibri" w:hAnsi="Calibri" w:cs="Calibri"/>
          <w:sz w:val="19"/>
          <w:szCs w:val="15"/>
        </w:rPr>
        <w:t>eCertis</w:t>
      </w:r>
      <w:proofErr w:type="spellEnd"/>
      <w:r w:rsidRPr="00F32615">
        <w:rPr>
          <w:rFonts w:ascii="Calibri" w:hAnsi="Calibri" w:cs="Calibri"/>
          <w:sz w:val="19"/>
          <w:szCs w:val="15"/>
        </w:rPr>
        <w:t>-systeem van de Europese commissie opgenomen bewijsstukken</w:t>
      </w:r>
      <w:r w:rsidR="007A162F" w:rsidRPr="00F32615">
        <w:rPr>
          <w:rFonts w:ascii="Calibri" w:hAnsi="Calibri" w:cs="Calibri"/>
          <w:sz w:val="19"/>
          <w:szCs w:val="15"/>
        </w:rPr>
        <w:t>,</w:t>
      </w:r>
      <w:r w:rsidR="003719D1" w:rsidRPr="00F32615">
        <w:rPr>
          <w:rFonts w:ascii="Calibri" w:hAnsi="Calibri" w:cs="Calibri"/>
          <w:sz w:val="19"/>
          <w:szCs w:val="15"/>
        </w:rPr>
        <w:t xml:space="preserve"> als bewijsstukken ten aanzien van de Uitsluitingsgronden gelden</w:t>
      </w:r>
      <w:r w:rsidR="00CE46C5">
        <w:rPr>
          <w:rFonts w:ascii="Calibri" w:hAnsi="Calibri" w:cs="Calibri"/>
          <w:sz w:val="19"/>
          <w:szCs w:val="15"/>
        </w:rPr>
        <w:t xml:space="preserve">. Zie hiervoor: </w:t>
      </w:r>
      <w:hyperlink r:id="rId13" w:history="1">
        <w:r w:rsidRPr="00F32615">
          <w:rPr>
            <w:rStyle w:val="Hyperlink"/>
            <w:rFonts w:ascii="Calibri" w:hAnsi="Calibri" w:cs="Calibri"/>
            <w:sz w:val="19"/>
            <w:szCs w:val="15"/>
          </w:rPr>
          <w:t>http://ec.europa.eu/markt/ecertis</w:t>
        </w:r>
      </w:hyperlink>
    </w:p>
    <w:p w14:paraId="34EBF27F" w14:textId="77777777" w:rsidR="00383C32" w:rsidRPr="00CE46C5" w:rsidRDefault="00383C32" w:rsidP="00CE46C5">
      <w:pPr>
        <w:pStyle w:val="Kop2nw"/>
        <w:numPr>
          <w:ilvl w:val="0"/>
          <w:numId w:val="0"/>
        </w:numPr>
        <w:rPr>
          <w:szCs w:val="36"/>
        </w:rPr>
      </w:pPr>
      <w:r w:rsidRPr="00CE46C5">
        <w:rPr>
          <w:szCs w:val="36"/>
        </w:rPr>
        <w:t>4</w:t>
      </w:r>
      <w:r w:rsidR="00390F1A" w:rsidRPr="00CE46C5">
        <w:rPr>
          <w:szCs w:val="36"/>
        </w:rPr>
        <w:t>.</w:t>
      </w:r>
      <w:r w:rsidR="00FF5DA6" w:rsidRPr="00CE46C5">
        <w:rPr>
          <w:szCs w:val="36"/>
        </w:rPr>
        <w:t>3</w:t>
      </w:r>
      <w:r w:rsidR="00390F1A" w:rsidRPr="00CE46C5">
        <w:rPr>
          <w:szCs w:val="36"/>
        </w:rPr>
        <w:tab/>
      </w:r>
      <w:r w:rsidR="00394195">
        <w:rPr>
          <w:szCs w:val="36"/>
        </w:rPr>
        <w:tab/>
      </w:r>
      <w:r w:rsidRPr="00CE46C5">
        <w:rPr>
          <w:szCs w:val="36"/>
        </w:rPr>
        <w:t>Geschiktheidseisen</w:t>
      </w:r>
    </w:p>
    <w:p w14:paraId="5AC2B353" w14:textId="77777777" w:rsidR="00383C32" w:rsidRPr="00F32615" w:rsidRDefault="007A162F" w:rsidP="00CE46C5">
      <w:pPr>
        <w:autoSpaceDE w:val="0"/>
        <w:autoSpaceDN w:val="0"/>
        <w:adjustRightInd w:val="0"/>
        <w:spacing w:after="0" w:line="240" w:lineRule="auto"/>
        <w:rPr>
          <w:rFonts w:ascii="Calibri" w:hAnsi="Calibri" w:cs="Calibri"/>
          <w:sz w:val="19"/>
          <w:szCs w:val="18"/>
        </w:rPr>
      </w:pPr>
      <w:r w:rsidRPr="00F32615">
        <w:rPr>
          <w:rFonts w:ascii="Calibri" w:hAnsi="Calibri" w:cs="Calibri"/>
          <w:sz w:val="19"/>
          <w:szCs w:val="18"/>
        </w:rPr>
        <w:t xml:space="preserve">Geschiktheidseisen zien </w:t>
      </w:r>
      <w:r w:rsidR="00383C32" w:rsidRPr="00F32615">
        <w:rPr>
          <w:rFonts w:ascii="Calibri" w:hAnsi="Calibri" w:cs="Calibri"/>
          <w:sz w:val="19"/>
          <w:szCs w:val="18"/>
        </w:rPr>
        <w:t xml:space="preserve">op de: </w:t>
      </w:r>
    </w:p>
    <w:p w14:paraId="7A66520A" w14:textId="77777777" w:rsidR="00383C32" w:rsidRPr="00F32615" w:rsidRDefault="00383C32" w:rsidP="008839FF">
      <w:pPr>
        <w:pStyle w:val="Lijstalinea"/>
        <w:numPr>
          <w:ilvl w:val="0"/>
          <w:numId w:val="10"/>
        </w:numPr>
        <w:autoSpaceDE w:val="0"/>
        <w:autoSpaceDN w:val="0"/>
        <w:adjustRightInd w:val="0"/>
        <w:spacing w:after="0" w:line="240" w:lineRule="auto"/>
        <w:ind w:left="567" w:hanging="567"/>
        <w:rPr>
          <w:rFonts w:ascii="Calibri" w:hAnsi="Calibri" w:cs="Calibri"/>
          <w:sz w:val="19"/>
          <w:szCs w:val="18"/>
        </w:rPr>
      </w:pPr>
      <w:r w:rsidRPr="00F32615">
        <w:rPr>
          <w:rFonts w:ascii="Calibri" w:hAnsi="Calibri" w:cs="Calibri"/>
          <w:sz w:val="19"/>
          <w:szCs w:val="18"/>
        </w:rPr>
        <w:t xml:space="preserve">beroepsbevoegdheid van Inschrijver; </w:t>
      </w:r>
    </w:p>
    <w:p w14:paraId="42663023" w14:textId="77777777" w:rsidR="00383C32" w:rsidRPr="00F32615" w:rsidRDefault="00383C32" w:rsidP="008839FF">
      <w:pPr>
        <w:pStyle w:val="Lijstalinea"/>
        <w:numPr>
          <w:ilvl w:val="0"/>
          <w:numId w:val="10"/>
        </w:numPr>
        <w:autoSpaceDE w:val="0"/>
        <w:autoSpaceDN w:val="0"/>
        <w:adjustRightInd w:val="0"/>
        <w:spacing w:after="0" w:line="240" w:lineRule="auto"/>
        <w:ind w:left="567" w:hanging="567"/>
        <w:rPr>
          <w:rFonts w:ascii="Calibri" w:hAnsi="Calibri" w:cs="Calibri"/>
          <w:sz w:val="19"/>
          <w:szCs w:val="18"/>
        </w:rPr>
      </w:pPr>
      <w:r w:rsidRPr="00F32615">
        <w:rPr>
          <w:rFonts w:ascii="Calibri" w:hAnsi="Calibri" w:cs="Calibri"/>
          <w:sz w:val="19"/>
          <w:szCs w:val="18"/>
        </w:rPr>
        <w:t xml:space="preserve">financiële en economische draagkracht van Inschrijver; </w:t>
      </w:r>
    </w:p>
    <w:p w14:paraId="655174C5" w14:textId="77777777" w:rsidR="00383C32" w:rsidRPr="00F32615" w:rsidRDefault="00383C32" w:rsidP="008839FF">
      <w:pPr>
        <w:pStyle w:val="Lijstalinea"/>
        <w:numPr>
          <w:ilvl w:val="0"/>
          <w:numId w:val="10"/>
        </w:numPr>
        <w:autoSpaceDE w:val="0"/>
        <w:autoSpaceDN w:val="0"/>
        <w:adjustRightInd w:val="0"/>
        <w:spacing w:after="0" w:line="240" w:lineRule="auto"/>
        <w:ind w:left="567" w:hanging="567"/>
        <w:rPr>
          <w:rFonts w:ascii="Calibri" w:hAnsi="Calibri" w:cs="Calibri"/>
          <w:sz w:val="19"/>
          <w:szCs w:val="18"/>
        </w:rPr>
      </w:pPr>
      <w:r w:rsidRPr="00F32615">
        <w:rPr>
          <w:rFonts w:ascii="Calibri" w:hAnsi="Calibri" w:cs="Calibri"/>
          <w:sz w:val="19"/>
          <w:szCs w:val="18"/>
        </w:rPr>
        <w:t xml:space="preserve">technische bekwaamheid en beroepsbekwaamheid van Inschrijver. </w:t>
      </w:r>
    </w:p>
    <w:p w14:paraId="00F9A367" w14:textId="77777777" w:rsidR="00383C32" w:rsidRPr="00F32615" w:rsidRDefault="00383C32" w:rsidP="00CE46C5">
      <w:pPr>
        <w:autoSpaceDE w:val="0"/>
        <w:autoSpaceDN w:val="0"/>
        <w:adjustRightInd w:val="0"/>
        <w:spacing w:after="0" w:line="240" w:lineRule="auto"/>
        <w:ind w:left="709" w:hanging="709"/>
        <w:rPr>
          <w:rFonts w:ascii="Calibri" w:hAnsi="Calibri" w:cs="Calibri"/>
          <w:sz w:val="19"/>
          <w:szCs w:val="18"/>
        </w:rPr>
      </w:pPr>
    </w:p>
    <w:p w14:paraId="03FE673C" w14:textId="77777777" w:rsidR="00383C32" w:rsidRPr="00F32615" w:rsidRDefault="00383C32" w:rsidP="00CE46C5">
      <w:pPr>
        <w:autoSpaceDE w:val="0"/>
        <w:autoSpaceDN w:val="0"/>
        <w:adjustRightInd w:val="0"/>
        <w:spacing w:after="0" w:line="240" w:lineRule="auto"/>
        <w:rPr>
          <w:rFonts w:ascii="Calibri" w:hAnsi="Calibri" w:cs="Calibri"/>
          <w:sz w:val="19"/>
          <w:szCs w:val="18"/>
        </w:rPr>
      </w:pPr>
      <w:r w:rsidRPr="00F32615">
        <w:rPr>
          <w:rFonts w:ascii="Calibri" w:hAnsi="Calibri" w:cs="Calibri"/>
          <w:sz w:val="19"/>
          <w:szCs w:val="18"/>
        </w:rPr>
        <w:t>De Inschrijver dient te voldoen aan alle Geschiktheidseisen die in de onderstaande</w:t>
      </w:r>
      <w:r w:rsidR="00CE46C5">
        <w:rPr>
          <w:rFonts w:ascii="Calibri" w:hAnsi="Calibri" w:cs="Calibri"/>
          <w:sz w:val="19"/>
          <w:szCs w:val="18"/>
        </w:rPr>
        <w:t xml:space="preserve"> paragrafen zijn opgenomen. Het </w:t>
      </w:r>
      <w:r w:rsidRPr="00F32615">
        <w:rPr>
          <w:rFonts w:ascii="Calibri" w:hAnsi="Calibri" w:cs="Calibri"/>
          <w:sz w:val="19"/>
          <w:szCs w:val="18"/>
        </w:rPr>
        <w:t>niet voldoen aan één of meer van de Geschiktheidseisen leidt ertoe dat desbetreffende Inschrijver wordt uitgesloten van verdere deelname aan de aanbestedingsprocedure.</w:t>
      </w:r>
    </w:p>
    <w:p w14:paraId="51CB20D8" w14:textId="77777777" w:rsidR="00383C32" w:rsidRPr="00F32615" w:rsidRDefault="00383C32" w:rsidP="00CE46C5">
      <w:pPr>
        <w:autoSpaceDE w:val="0"/>
        <w:autoSpaceDN w:val="0"/>
        <w:adjustRightInd w:val="0"/>
        <w:spacing w:after="0" w:line="240" w:lineRule="auto"/>
        <w:ind w:left="709" w:hanging="709"/>
        <w:rPr>
          <w:rFonts w:ascii="Calibri" w:hAnsi="Calibri" w:cs="Calibri"/>
          <w:sz w:val="19"/>
          <w:szCs w:val="18"/>
        </w:rPr>
      </w:pPr>
    </w:p>
    <w:p w14:paraId="78B7DEB5" w14:textId="77777777" w:rsidR="00383C32" w:rsidRPr="00F32615" w:rsidRDefault="00383C32" w:rsidP="00CE46C5">
      <w:pPr>
        <w:autoSpaceDE w:val="0"/>
        <w:autoSpaceDN w:val="0"/>
        <w:adjustRightInd w:val="0"/>
        <w:spacing w:after="0" w:line="240" w:lineRule="auto"/>
        <w:rPr>
          <w:rFonts w:ascii="Calibri" w:hAnsi="Calibri" w:cs="Calibri"/>
          <w:sz w:val="19"/>
          <w:szCs w:val="18"/>
        </w:rPr>
      </w:pPr>
      <w:r w:rsidRPr="00F32615">
        <w:rPr>
          <w:rFonts w:ascii="Calibri" w:hAnsi="Calibri" w:cs="Calibri"/>
          <w:sz w:val="19"/>
          <w:szCs w:val="18"/>
        </w:rPr>
        <w:t xml:space="preserve">Door het aanvinken van ‘Ja’ in onderdeel α in hoofdstuk vier (IV) van het UEA (“Algemene aanwijzing voor alle selectiecriteria”) verklaart de Inschrijver dat zijn onderneming voldoet aan de Geschiktheidseisen die in de onderhavige aanbesteding van toepassing zijn. </w:t>
      </w:r>
    </w:p>
    <w:p w14:paraId="40E7B758" w14:textId="77777777" w:rsidR="00383C32" w:rsidRPr="00F32615" w:rsidRDefault="00383C32" w:rsidP="00A63A5E">
      <w:pPr>
        <w:autoSpaceDE w:val="0"/>
        <w:autoSpaceDN w:val="0"/>
        <w:adjustRightInd w:val="0"/>
        <w:spacing w:after="0" w:line="240" w:lineRule="auto"/>
        <w:rPr>
          <w:rFonts w:ascii="Calibri" w:hAnsi="Calibri" w:cs="Calibri"/>
          <w:b/>
          <w:sz w:val="19"/>
          <w:szCs w:val="15"/>
        </w:rPr>
      </w:pPr>
    </w:p>
    <w:p w14:paraId="147192E6" w14:textId="4D895FDD" w:rsidR="00FF5DA6" w:rsidRPr="00F32615" w:rsidRDefault="00383C32" w:rsidP="00394195">
      <w:pPr>
        <w:tabs>
          <w:tab w:val="left" w:pos="567"/>
        </w:tabs>
        <w:autoSpaceDE w:val="0"/>
        <w:autoSpaceDN w:val="0"/>
        <w:adjustRightInd w:val="0"/>
        <w:spacing w:after="0" w:line="240" w:lineRule="auto"/>
        <w:rPr>
          <w:rFonts w:ascii="Calibri" w:hAnsi="Calibri" w:cs="Calibri"/>
          <w:sz w:val="19"/>
          <w:szCs w:val="18"/>
        </w:rPr>
      </w:pPr>
      <w:r w:rsidRPr="00E76E64">
        <w:rPr>
          <w:rStyle w:val="Kop2nwChar"/>
          <w:szCs w:val="36"/>
        </w:rPr>
        <w:t>4.</w:t>
      </w:r>
      <w:r w:rsidR="00FF5DA6" w:rsidRPr="00E76E64">
        <w:rPr>
          <w:rStyle w:val="Kop2nwChar"/>
          <w:szCs w:val="36"/>
        </w:rPr>
        <w:t>4</w:t>
      </w:r>
      <w:r w:rsidR="00394195">
        <w:rPr>
          <w:rStyle w:val="Kop2nwChar"/>
          <w:szCs w:val="36"/>
        </w:rPr>
        <w:t xml:space="preserve"> </w:t>
      </w:r>
      <w:r w:rsidR="00394195">
        <w:rPr>
          <w:rStyle w:val="Kop2nwChar"/>
          <w:szCs w:val="36"/>
        </w:rPr>
        <w:tab/>
      </w:r>
      <w:r w:rsidRPr="00E76E64">
        <w:rPr>
          <w:rStyle w:val="Kop2nwChar"/>
          <w:szCs w:val="36"/>
        </w:rPr>
        <w:t>Geschiktheidseisen inzake beroepsbevoegdheid</w:t>
      </w:r>
      <w:r w:rsidR="00E76E64">
        <w:rPr>
          <w:rFonts w:ascii="Calibri" w:hAnsi="Calibri" w:cs="Calibri"/>
          <w:b/>
          <w:sz w:val="19"/>
          <w:szCs w:val="15"/>
        </w:rPr>
        <w:br/>
      </w:r>
      <w:r w:rsidR="00FF5DA6" w:rsidRPr="00A3023F">
        <w:rPr>
          <w:rFonts w:ascii="Calibri" w:hAnsi="Calibri" w:cs="Calibri"/>
          <w:sz w:val="19"/>
          <w:szCs w:val="18"/>
          <w:u w:val="single"/>
        </w:rPr>
        <w:t xml:space="preserve">Geschiktheidseis </w:t>
      </w:r>
      <w:r w:rsidR="00A3023F" w:rsidRPr="00A3023F">
        <w:rPr>
          <w:rFonts w:ascii="Calibri" w:hAnsi="Calibri" w:cs="Calibri"/>
          <w:sz w:val="19"/>
          <w:szCs w:val="18"/>
          <w:u w:val="single"/>
        </w:rPr>
        <w:t>1</w:t>
      </w:r>
      <w:r w:rsidR="00FF5DA6" w:rsidRPr="00A3023F">
        <w:rPr>
          <w:rFonts w:ascii="Calibri" w:hAnsi="Calibri" w:cs="Calibri"/>
          <w:sz w:val="19"/>
          <w:szCs w:val="18"/>
          <w:u w:val="single"/>
        </w:rPr>
        <w:t xml:space="preserve">: Bewijs van inschrijving </w:t>
      </w:r>
      <w:r w:rsidR="00693FD3" w:rsidRPr="00A3023F">
        <w:rPr>
          <w:rFonts w:ascii="Calibri" w:hAnsi="Calibri" w:cs="Calibri"/>
          <w:sz w:val="19"/>
          <w:szCs w:val="18"/>
          <w:u w:val="single"/>
        </w:rPr>
        <w:t>beroeps- of handelsregister</w:t>
      </w:r>
      <w:r w:rsidR="007C2CB7">
        <w:rPr>
          <w:rFonts w:ascii="Calibri" w:hAnsi="Calibri" w:cs="Calibri"/>
          <w:sz w:val="19"/>
          <w:szCs w:val="18"/>
          <w:u w:val="single"/>
        </w:rPr>
        <w:t>, OOB vergunning</w:t>
      </w:r>
      <w:r w:rsidR="00E76E64">
        <w:rPr>
          <w:rFonts w:ascii="Calibri" w:hAnsi="Calibri" w:cs="Calibri"/>
          <w:sz w:val="19"/>
          <w:szCs w:val="18"/>
        </w:rPr>
        <w:br/>
        <w:t xml:space="preserve">Inschrijver </w:t>
      </w:r>
      <w:r w:rsidR="00FF5DA6" w:rsidRPr="00F32615">
        <w:rPr>
          <w:rFonts w:ascii="Calibri" w:hAnsi="Calibri" w:cs="Calibri"/>
          <w:sz w:val="19"/>
          <w:szCs w:val="18"/>
        </w:rPr>
        <w:t>dient ten tijde van de Inschrijving ingeschreven te zijn in het beroeps- of handelsregister volgens de eisen van de wetgeving van het land waar Inschrijver met de onderneming is gevestigd.</w:t>
      </w:r>
    </w:p>
    <w:p w14:paraId="641D328E" w14:textId="77777777" w:rsidR="00FF5DA6" w:rsidRPr="00F32615" w:rsidRDefault="00FF5DA6" w:rsidP="00E76E64">
      <w:pPr>
        <w:autoSpaceDE w:val="0"/>
        <w:autoSpaceDN w:val="0"/>
        <w:adjustRightInd w:val="0"/>
        <w:spacing w:after="0" w:line="240" w:lineRule="auto"/>
        <w:rPr>
          <w:rFonts w:ascii="Calibri" w:hAnsi="Calibri" w:cs="Calibri"/>
          <w:sz w:val="19"/>
          <w:szCs w:val="18"/>
        </w:rPr>
      </w:pPr>
    </w:p>
    <w:p w14:paraId="4F2969D8" w14:textId="77777777" w:rsidR="00FF5DA6" w:rsidRPr="00F32615" w:rsidRDefault="00FF5DA6" w:rsidP="00E76E64">
      <w:pPr>
        <w:autoSpaceDE w:val="0"/>
        <w:autoSpaceDN w:val="0"/>
        <w:adjustRightInd w:val="0"/>
        <w:spacing w:after="0" w:line="240" w:lineRule="auto"/>
        <w:rPr>
          <w:rFonts w:ascii="Calibri" w:hAnsi="Calibri" w:cs="Calibri"/>
          <w:sz w:val="19"/>
          <w:szCs w:val="18"/>
        </w:rPr>
      </w:pPr>
      <w:r w:rsidRPr="00F32615">
        <w:rPr>
          <w:rFonts w:ascii="Calibri" w:hAnsi="Calibri" w:cs="Calibri"/>
          <w:sz w:val="19"/>
          <w:szCs w:val="18"/>
        </w:rPr>
        <w:t>Uitsluitend de Inschrijver die de economisch meest voordelige Inschrijving heeft ingediend, dient op verzoek van de Aanbestedende dienst binnen 10 werkdagen een uittreksel uit het handelsregister van de Kamer van Koophandel in dienen. Als de Inschrijver niet in Nederland is gevestigd, worden gegevens en bescheiden uit een andere lidstaat, uit het land van herkomst van de Inschrijver of het land waar de Inschrijver is gevestigd, die een gelijkwaardig doel dienen aanvaard. Het uittreksel uit het handelsregister of het vergelijkbare document mag niet ouder zijn dan zes (6) maanden, gerekend vanaf de sluitingsdatum van het indienen van de Inschrijving.</w:t>
      </w:r>
    </w:p>
    <w:p w14:paraId="5D261087" w14:textId="77777777" w:rsidR="007C2CB7" w:rsidRDefault="007C2CB7" w:rsidP="00E76E64">
      <w:pPr>
        <w:autoSpaceDE w:val="0"/>
        <w:autoSpaceDN w:val="0"/>
        <w:adjustRightInd w:val="0"/>
        <w:spacing w:after="0" w:line="240" w:lineRule="auto"/>
        <w:rPr>
          <w:rFonts w:ascii="Calibri" w:hAnsi="Calibri" w:cs="Calibri"/>
          <w:sz w:val="19"/>
          <w:szCs w:val="18"/>
        </w:rPr>
      </w:pPr>
    </w:p>
    <w:p w14:paraId="02CE71C4" w14:textId="5C4B4C5F" w:rsidR="00FF5DA6" w:rsidRPr="00F32615" w:rsidRDefault="007C2CB7" w:rsidP="00E76E64">
      <w:pPr>
        <w:autoSpaceDE w:val="0"/>
        <w:autoSpaceDN w:val="0"/>
        <w:adjustRightInd w:val="0"/>
        <w:spacing w:after="0" w:line="240" w:lineRule="auto"/>
        <w:rPr>
          <w:rFonts w:ascii="Calibri" w:hAnsi="Calibri" w:cs="Calibri"/>
          <w:sz w:val="19"/>
          <w:szCs w:val="18"/>
        </w:rPr>
      </w:pPr>
      <w:r w:rsidRPr="00E856EF">
        <w:rPr>
          <w:rFonts w:ascii="Calibri" w:hAnsi="Calibri" w:cs="Calibri"/>
          <w:sz w:val="19"/>
          <w:szCs w:val="18"/>
        </w:rPr>
        <w:t xml:space="preserve">In verband met de consolidatie van de jaarrekening van NWO-I met ZBO NWO is inschrijver een Organisatie van Openbaar Belang (OOB) </w:t>
      </w:r>
      <w:r w:rsidR="00DD6CA4" w:rsidRPr="00E856EF">
        <w:rPr>
          <w:rFonts w:ascii="Calibri" w:hAnsi="Calibri" w:cs="Calibri"/>
          <w:sz w:val="19"/>
          <w:szCs w:val="18"/>
        </w:rPr>
        <w:t>accountantsorganisatie (</w:t>
      </w:r>
      <w:r w:rsidRPr="00E856EF">
        <w:rPr>
          <w:rFonts w:ascii="Calibri" w:hAnsi="Calibri" w:cs="Calibri"/>
          <w:sz w:val="19"/>
          <w:szCs w:val="18"/>
        </w:rPr>
        <w:t>vergunninghouder</w:t>
      </w:r>
      <w:r w:rsidR="00DD6CA4" w:rsidRPr="00E856EF">
        <w:rPr>
          <w:rFonts w:ascii="Calibri" w:hAnsi="Calibri" w:cs="Calibri"/>
          <w:sz w:val="19"/>
          <w:szCs w:val="18"/>
        </w:rPr>
        <w:t>)</w:t>
      </w:r>
      <w:r w:rsidRPr="00E856EF">
        <w:rPr>
          <w:rFonts w:ascii="Calibri" w:hAnsi="Calibri" w:cs="Calibri"/>
          <w:sz w:val="19"/>
          <w:szCs w:val="18"/>
        </w:rPr>
        <w:t>.</w:t>
      </w:r>
      <w:r w:rsidR="00ED76BE">
        <w:rPr>
          <w:rFonts w:ascii="Calibri" w:hAnsi="Calibri" w:cs="Calibri"/>
          <w:sz w:val="19"/>
          <w:szCs w:val="18"/>
        </w:rPr>
        <w:t xml:space="preserve"> </w:t>
      </w:r>
    </w:p>
    <w:p w14:paraId="5A498825" w14:textId="77777777" w:rsidR="007C2CB7" w:rsidRDefault="007C2CB7" w:rsidP="00A63A5E">
      <w:pPr>
        <w:autoSpaceDE w:val="0"/>
        <w:autoSpaceDN w:val="0"/>
        <w:adjustRightInd w:val="0"/>
        <w:spacing w:after="0" w:line="240" w:lineRule="auto"/>
        <w:rPr>
          <w:rFonts w:ascii="Calibri" w:hAnsi="Calibri" w:cs="Calibri"/>
          <w:sz w:val="19"/>
          <w:szCs w:val="18"/>
        </w:rPr>
      </w:pPr>
    </w:p>
    <w:p w14:paraId="44EF2E11" w14:textId="2616F88A" w:rsidR="00383C32" w:rsidRPr="00394195" w:rsidRDefault="00FF5DA6" w:rsidP="00A63A5E">
      <w:pPr>
        <w:autoSpaceDE w:val="0"/>
        <w:autoSpaceDN w:val="0"/>
        <w:adjustRightInd w:val="0"/>
        <w:spacing w:after="0" w:line="240" w:lineRule="auto"/>
        <w:rPr>
          <w:rFonts w:ascii="Calibri" w:hAnsi="Calibri" w:cs="Calibri"/>
          <w:sz w:val="19"/>
          <w:szCs w:val="18"/>
        </w:rPr>
      </w:pPr>
      <w:r w:rsidRPr="00F32615">
        <w:rPr>
          <w:rFonts w:ascii="Calibri" w:hAnsi="Calibri" w:cs="Calibri"/>
          <w:sz w:val="19"/>
          <w:szCs w:val="18"/>
        </w:rPr>
        <w:t>Indien de Inschrijver een Combinatie is, al dan niet als vennootschap onder firma, dan dient door iedere deelnemer van de Combinatie afzonderlijk een uittreksel uit het handelsregister te worden verstrekt.</w:t>
      </w:r>
    </w:p>
    <w:p w14:paraId="26C70F0E" w14:textId="77777777" w:rsidR="00A947F1" w:rsidRPr="00394195" w:rsidRDefault="00383C32" w:rsidP="00394195">
      <w:pPr>
        <w:pStyle w:val="Kop2nw"/>
        <w:numPr>
          <w:ilvl w:val="0"/>
          <w:numId w:val="0"/>
        </w:numPr>
        <w:rPr>
          <w:szCs w:val="36"/>
        </w:rPr>
      </w:pPr>
      <w:r w:rsidRPr="00E76E64">
        <w:rPr>
          <w:szCs w:val="36"/>
        </w:rPr>
        <w:t>4.</w:t>
      </w:r>
      <w:r w:rsidR="00FF5DA6" w:rsidRPr="00E76E64">
        <w:rPr>
          <w:szCs w:val="36"/>
        </w:rPr>
        <w:t>5</w:t>
      </w:r>
      <w:r w:rsidRPr="00E76E64">
        <w:rPr>
          <w:szCs w:val="36"/>
        </w:rPr>
        <w:t xml:space="preserve"> </w:t>
      </w:r>
      <w:r w:rsidRPr="00E76E64">
        <w:rPr>
          <w:szCs w:val="36"/>
        </w:rPr>
        <w:tab/>
        <w:t>Geschiktheidseisen inzake financiële en economische draagkracht</w:t>
      </w:r>
    </w:p>
    <w:p w14:paraId="3D996480" w14:textId="3A9A0642" w:rsidR="005C3FFE" w:rsidRPr="00F32615" w:rsidRDefault="00A947F1" w:rsidP="00E76E64">
      <w:pPr>
        <w:autoSpaceDE w:val="0"/>
        <w:autoSpaceDN w:val="0"/>
        <w:adjustRightInd w:val="0"/>
        <w:spacing w:line="240" w:lineRule="auto"/>
        <w:rPr>
          <w:rFonts w:ascii="Calibri" w:hAnsi="Calibri" w:cs="Calibri"/>
          <w:sz w:val="19"/>
          <w:szCs w:val="18"/>
        </w:rPr>
      </w:pPr>
      <w:r w:rsidRPr="00A3023F">
        <w:rPr>
          <w:rFonts w:ascii="Calibri" w:hAnsi="Calibri" w:cs="Calibri"/>
          <w:sz w:val="19"/>
          <w:szCs w:val="18"/>
          <w:u w:val="single"/>
        </w:rPr>
        <w:t xml:space="preserve">Geschiktheidseis </w:t>
      </w:r>
      <w:r w:rsidR="00A3023F" w:rsidRPr="00A3023F">
        <w:rPr>
          <w:rFonts w:ascii="Calibri" w:hAnsi="Calibri" w:cs="Calibri"/>
          <w:sz w:val="19"/>
          <w:szCs w:val="18"/>
          <w:u w:val="single"/>
        </w:rPr>
        <w:t>2</w:t>
      </w:r>
      <w:r w:rsidRPr="00A3023F">
        <w:rPr>
          <w:rFonts w:ascii="Calibri" w:hAnsi="Calibri" w:cs="Calibri"/>
          <w:sz w:val="19"/>
          <w:szCs w:val="18"/>
          <w:u w:val="single"/>
        </w:rPr>
        <w:t xml:space="preserve">: Controleverklaring met </w:t>
      </w:r>
      <w:r w:rsidRPr="00F32615">
        <w:rPr>
          <w:rFonts w:ascii="Calibri" w:hAnsi="Calibri" w:cs="Calibri"/>
          <w:sz w:val="19"/>
          <w:szCs w:val="18"/>
          <w:u w:val="single"/>
        </w:rPr>
        <w:t xml:space="preserve">goedkeurende strekking </w:t>
      </w:r>
      <w:r w:rsidRPr="00F32615">
        <w:rPr>
          <w:rFonts w:ascii="Calibri" w:hAnsi="Calibri" w:cs="Calibri"/>
          <w:sz w:val="19"/>
          <w:szCs w:val="18"/>
          <w:u w:val="single"/>
        </w:rPr>
        <w:br/>
      </w:r>
      <w:r w:rsidR="005C3FFE" w:rsidRPr="00F32615">
        <w:rPr>
          <w:rFonts w:ascii="Calibri" w:hAnsi="Calibri" w:cs="Calibri"/>
          <w:sz w:val="19"/>
          <w:szCs w:val="18"/>
        </w:rPr>
        <w:t>Door ondertekening van het UEA verklaart Inschrijver dat Inschrijver voldoet aan de onderstaande Geschiktheidseis.</w:t>
      </w:r>
    </w:p>
    <w:p w14:paraId="40B1693A" w14:textId="4C187A78" w:rsidR="00A947F1" w:rsidRDefault="00A947F1" w:rsidP="00E76E64">
      <w:pPr>
        <w:spacing w:line="240" w:lineRule="auto"/>
        <w:rPr>
          <w:rFonts w:ascii="Calibri" w:hAnsi="Calibri" w:cs="Calibri"/>
          <w:sz w:val="19"/>
          <w:szCs w:val="18"/>
        </w:rPr>
      </w:pPr>
      <w:r w:rsidRPr="00F32615">
        <w:rPr>
          <w:rFonts w:ascii="Calibri" w:hAnsi="Calibri" w:cs="Calibri"/>
          <w:sz w:val="19"/>
          <w:szCs w:val="18"/>
        </w:rPr>
        <w:t xml:space="preserve">Inschrijver dient financieel en economisch draagkrachtig te zijn om de Opdracht met goed resultaat te kunnen uitvoeren. Inschrijver dient zijn financiële- en economische draagkracht aan te tonen door middel van een controleverklaring met goedkeurende strekking betreffende de jaarrekening over de twee meest recente afgesloten boekjaren.. Het is verder niet nodig om jaarrekeningen, jaarverslagen etc. als bewijsstukken toe te voegen. </w:t>
      </w:r>
    </w:p>
    <w:p w14:paraId="711EB108" w14:textId="77777777" w:rsidR="00F62D20" w:rsidRDefault="00F62D20" w:rsidP="00F62D20">
      <w:pPr>
        <w:spacing w:line="240" w:lineRule="auto"/>
        <w:rPr>
          <w:rFonts w:ascii="Calibri" w:hAnsi="Calibri" w:cs="Calibri"/>
          <w:sz w:val="19"/>
          <w:szCs w:val="18"/>
        </w:rPr>
      </w:pPr>
    </w:p>
    <w:p w14:paraId="417A6D60" w14:textId="254C8376" w:rsidR="00F62D20" w:rsidRPr="00F62D20" w:rsidRDefault="00F62D20" w:rsidP="00F62D20">
      <w:pPr>
        <w:spacing w:line="240" w:lineRule="auto"/>
        <w:rPr>
          <w:rFonts w:ascii="Calibri" w:hAnsi="Calibri" w:cs="Calibri"/>
          <w:sz w:val="19"/>
          <w:szCs w:val="18"/>
        </w:rPr>
      </w:pPr>
      <w:r w:rsidRPr="00F62D20">
        <w:rPr>
          <w:rFonts w:ascii="Calibri" w:hAnsi="Calibri" w:cs="Calibri"/>
          <w:sz w:val="19"/>
          <w:szCs w:val="18"/>
        </w:rPr>
        <w:lastRenderedPageBreak/>
        <w:t>Indien Inschrijver niet verplicht is een accountantscontrole uit te laten voeren omdat zijn</w:t>
      </w:r>
      <w:r w:rsidR="00122383">
        <w:rPr>
          <w:rFonts w:ascii="Calibri" w:hAnsi="Calibri" w:cs="Calibri"/>
          <w:sz w:val="19"/>
          <w:szCs w:val="18"/>
        </w:rPr>
        <w:t xml:space="preserve"> </w:t>
      </w:r>
      <w:r w:rsidRPr="00F62D20">
        <w:rPr>
          <w:rFonts w:ascii="Calibri" w:hAnsi="Calibri" w:cs="Calibri"/>
          <w:sz w:val="19"/>
          <w:szCs w:val="18"/>
        </w:rPr>
        <w:t>onderneming als ‘kleine rechtspersoon (kleine onderneming)’ of als ‘micro-rechtspersoon (micro- onderneming)’ in de zin van afdeling 11 van titel 9 Burgerlijk Wetboek Boek 2 wordt aangemerkt, dan geldt het navolgende. Om de financiële draagkracht van de Inschrijver die als</w:t>
      </w:r>
      <w:r w:rsidR="00122383">
        <w:rPr>
          <w:rFonts w:ascii="Calibri" w:hAnsi="Calibri" w:cs="Calibri"/>
          <w:sz w:val="19"/>
          <w:szCs w:val="18"/>
        </w:rPr>
        <w:t xml:space="preserve"> </w:t>
      </w:r>
      <w:r w:rsidRPr="00F62D20">
        <w:rPr>
          <w:rFonts w:ascii="Calibri" w:hAnsi="Calibri" w:cs="Calibri"/>
          <w:sz w:val="19"/>
          <w:szCs w:val="18"/>
        </w:rPr>
        <w:t>‘kleine rechtspersoon’ of als ‘micro-rechtspersoon’ wordt aangemerkt zo goed mogelijk te kunnen waarborgen volstaat een beoordelings- of samenstellingsverklaring over het meest recent afgesloten boekjaar. De beoordelings- of samenstellingsverklaring mag – met betrekking tot het meest recent afgesloten boekjaar - géén zogenaamde continuïteitsparagraaf (d.w.z. een verplichte toelichtende paragraaf in de jaarrekening wegens ernstige onzekerheid omtrent de continuïteit) bevatten.</w:t>
      </w:r>
    </w:p>
    <w:p w14:paraId="10C2E441" w14:textId="77777777" w:rsidR="00F62D20" w:rsidRPr="00F62D20" w:rsidRDefault="00F62D20" w:rsidP="00F62D20">
      <w:pPr>
        <w:spacing w:line="240" w:lineRule="auto"/>
        <w:rPr>
          <w:rFonts w:ascii="Calibri" w:hAnsi="Calibri" w:cs="Calibri"/>
          <w:sz w:val="19"/>
          <w:szCs w:val="18"/>
          <w:u w:val="single"/>
        </w:rPr>
      </w:pPr>
      <w:r w:rsidRPr="00F62D20">
        <w:rPr>
          <w:rFonts w:ascii="Calibri" w:hAnsi="Calibri" w:cs="Calibri"/>
          <w:sz w:val="19"/>
          <w:szCs w:val="18"/>
        </w:rPr>
        <w:t>Bewijsstukken die de winnende Inschrijver binnen tien (10) werkdagen na verzending van de Mededeling van de gunningsbeslissing aan de Aanbestedende dienst dient te verstrekken:</w:t>
      </w:r>
    </w:p>
    <w:p w14:paraId="1FBB4611" w14:textId="63F941B1" w:rsidR="00F62D20" w:rsidRDefault="00F62D20" w:rsidP="00F62D20">
      <w:pPr>
        <w:spacing w:line="240" w:lineRule="auto"/>
        <w:rPr>
          <w:rFonts w:ascii="Calibri" w:hAnsi="Calibri" w:cs="Calibri"/>
          <w:sz w:val="19"/>
          <w:szCs w:val="18"/>
        </w:rPr>
      </w:pPr>
      <w:r w:rsidRPr="00F62D20">
        <w:rPr>
          <w:rFonts w:ascii="Calibri" w:hAnsi="Calibri" w:cs="Calibri"/>
          <w:sz w:val="19"/>
          <w:szCs w:val="18"/>
        </w:rPr>
        <w:t>Kopie(</w:t>
      </w:r>
      <w:proofErr w:type="spellStart"/>
      <w:r w:rsidRPr="00F62D20">
        <w:rPr>
          <w:rFonts w:ascii="Calibri" w:hAnsi="Calibri" w:cs="Calibri"/>
          <w:sz w:val="19"/>
          <w:szCs w:val="18"/>
        </w:rPr>
        <w:t>ën</w:t>
      </w:r>
      <w:proofErr w:type="spellEnd"/>
      <w:r w:rsidRPr="00F62D20">
        <w:rPr>
          <w:rFonts w:ascii="Calibri" w:hAnsi="Calibri" w:cs="Calibri"/>
          <w:sz w:val="19"/>
          <w:szCs w:val="18"/>
        </w:rPr>
        <w:t>) van de originele accountantsverklaring over de boekjaren 20</w:t>
      </w:r>
      <w:r>
        <w:rPr>
          <w:rFonts w:ascii="Calibri" w:hAnsi="Calibri" w:cs="Calibri"/>
          <w:sz w:val="19"/>
          <w:szCs w:val="18"/>
        </w:rPr>
        <w:t>1</w:t>
      </w:r>
      <w:r w:rsidR="006417AF">
        <w:rPr>
          <w:rFonts w:ascii="Calibri" w:hAnsi="Calibri" w:cs="Calibri"/>
          <w:sz w:val="19"/>
          <w:szCs w:val="18"/>
        </w:rPr>
        <w:t>9</w:t>
      </w:r>
      <w:r w:rsidRPr="00F62D20">
        <w:rPr>
          <w:rFonts w:ascii="Calibri" w:hAnsi="Calibri" w:cs="Calibri"/>
          <w:sz w:val="19"/>
          <w:szCs w:val="18"/>
        </w:rPr>
        <w:t xml:space="preserve"> en 20</w:t>
      </w:r>
      <w:r w:rsidR="006417AF">
        <w:rPr>
          <w:rFonts w:ascii="Calibri" w:hAnsi="Calibri" w:cs="Calibri"/>
          <w:sz w:val="19"/>
          <w:szCs w:val="18"/>
        </w:rPr>
        <w:t>20</w:t>
      </w:r>
    </w:p>
    <w:p w14:paraId="6E7BB358" w14:textId="77777777" w:rsidR="00F62D20" w:rsidRDefault="00F62D20" w:rsidP="00F62D20">
      <w:pPr>
        <w:spacing w:line="240" w:lineRule="auto"/>
        <w:rPr>
          <w:rFonts w:ascii="Calibri" w:hAnsi="Calibri" w:cs="Calibri"/>
          <w:sz w:val="19"/>
          <w:szCs w:val="18"/>
        </w:rPr>
      </w:pPr>
      <w:r w:rsidRPr="00F62D20">
        <w:rPr>
          <w:rFonts w:ascii="Calibri" w:hAnsi="Calibri" w:cs="Calibri"/>
          <w:sz w:val="19"/>
          <w:szCs w:val="18"/>
        </w:rPr>
        <w:t xml:space="preserve">Indien van toepassing aangevuld met een holdingverklaring of een borgtocht of een </w:t>
      </w:r>
      <w:r>
        <w:rPr>
          <w:rFonts w:ascii="Calibri" w:hAnsi="Calibri" w:cs="Calibri"/>
          <w:sz w:val="19"/>
          <w:szCs w:val="18"/>
        </w:rPr>
        <w:t xml:space="preserve"> </w:t>
      </w:r>
      <w:r w:rsidRPr="00F62D20">
        <w:rPr>
          <w:rFonts w:ascii="Calibri" w:hAnsi="Calibri" w:cs="Calibri"/>
          <w:sz w:val="19"/>
          <w:szCs w:val="18"/>
        </w:rPr>
        <w:t xml:space="preserve">overeenkomst met de betreffende Derde of een verklaring van de betreffende Derde waarin deze toezegt bereid te zijn medewerking te verlenen aan het uitvoeren van de </w:t>
      </w:r>
      <w:r>
        <w:rPr>
          <w:rFonts w:ascii="Calibri" w:hAnsi="Calibri" w:cs="Calibri"/>
          <w:sz w:val="19"/>
          <w:szCs w:val="18"/>
        </w:rPr>
        <w:t>Dienstverleningsovereenkomst</w:t>
      </w:r>
      <w:r w:rsidRPr="00F62D20">
        <w:rPr>
          <w:rFonts w:ascii="Calibri" w:hAnsi="Calibri" w:cs="Calibri"/>
          <w:sz w:val="19"/>
          <w:szCs w:val="18"/>
        </w:rPr>
        <w:t>;</w:t>
      </w:r>
    </w:p>
    <w:p w14:paraId="1A9C2783" w14:textId="77777777" w:rsidR="00CF3476" w:rsidRPr="00F62D20" w:rsidRDefault="00F62D20" w:rsidP="00F62D20">
      <w:pPr>
        <w:spacing w:line="240" w:lineRule="auto"/>
        <w:rPr>
          <w:rFonts w:ascii="Calibri" w:hAnsi="Calibri" w:cs="Calibri"/>
          <w:sz w:val="19"/>
          <w:szCs w:val="18"/>
        </w:rPr>
      </w:pPr>
      <w:r w:rsidRPr="00F62D20">
        <w:rPr>
          <w:rFonts w:ascii="Calibri" w:hAnsi="Calibri" w:cs="Calibri"/>
          <w:sz w:val="19"/>
          <w:szCs w:val="18"/>
        </w:rPr>
        <w:t>Indien van toepassing in het geval van een  ‘kleine rechtspersoon’ een beoordelings- of samenstellingsverklaring.</w:t>
      </w:r>
    </w:p>
    <w:p w14:paraId="73A49FD5" w14:textId="77777777" w:rsidR="00A3023F" w:rsidRPr="005843F4" w:rsidRDefault="00A3023F" w:rsidP="00A3023F">
      <w:pPr>
        <w:spacing w:line="240" w:lineRule="auto"/>
        <w:rPr>
          <w:rFonts w:ascii="Calibri" w:hAnsi="Calibri" w:cs="Calibri"/>
          <w:sz w:val="19"/>
          <w:szCs w:val="18"/>
          <w:u w:val="single"/>
        </w:rPr>
      </w:pPr>
      <w:r w:rsidRPr="00F372DA">
        <w:rPr>
          <w:rFonts w:ascii="Calibri" w:hAnsi="Calibri" w:cs="Calibri"/>
          <w:sz w:val="19"/>
          <w:szCs w:val="18"/>
          <w:u w:val="single"/>
        </w:rPr>
        <w:t>Geschiktheidseis 3: Beroeps- en bedrijfsaansprakelijkheidsverzekering</w:t>
      </w:r>
      <w:r w:rsidRPr="00F372DA">
        <w:rPr>
          <w:rFonts w:ascii="Calibri" w:hAnsi="Calibri" w:cs="Calibri"/>
          <w:sz w:val="19"/>
          <w:szCs w:val="18"/>
          <w:u w:val="single"/>
        </w:rPr>
        <w:br/>
      </w:r>
      <w:r w:rsidRPr="00F372DA">
        <w:rPr>
          <w:rFonts w:ascii="Calibri" w:hAnsi="Calibri" w:cs="Calibri"/>
          <w:sz w:val="19"/>
          <w:szCs w:val="18"/>
        </w:rPr>
        <w:t>Door ondertekening van het UEA verklaart Inschrijver dat Inschrijver voldoet aan de onderstaande Geschiktheidseis.</w:t>
      </w:r>
    </w:p>
    <w:p w14:paraId="0D94A704" w14:textId="77777777" w:rsidR="00A3023F" w:rsidRPr="005843F4" w:rsidRDefault="00A3023F" w:rsidP="00A3023F">
      <w:pPr>
        <w:spacing w:line="240" w:lineRule="auto"/>
        <w:rPr>
          <w:rFonts w:ascii="Calibri" w:hAnsi="Calibri" w:cs="Calibri"/>
          <w:sz w:val="19"/>
          <w:szCs w:val="18"/>
        </w:rPr>
      </w:pPr>
      <w:r w:rsidRPr="005843F4">
        <w:rPr>
          <w:rFonts w:ascii="Calibri" w:hAnsi="Calibri" w:cs="Calibri"/>
          <w:sz w:val="19"/>
          <w:szCs w:val="18"/>
        </w:rPr>
        <w:t xml:space="preserve">Inschrijver beschikt over een adequate beroeps- en bedrijfsaansprakelijkheidsverzekering of een verklaring van de verzekeraar waarin is aangegeven dat dergelijke verzekeringen op het moment van gunning kunnen worden verkregen. </w:t>
      </w:r>
    </w:p>
    <w:p w14:paraId="1AD80904" w14:textId="77777777" w:rsidR="001433DA" w:rsidRPr="00F32615" w:rsidRDefault="00A3023F" w:rsidP="00D62519">
      <w:pPr>
        <w:spacing w:line="240" w:lineRule="auto"/>
        <w:rPr>
          <w:rFonts w:ascii="Calibri" w:hAnsi="Calibri" w:cs="Calibri"/>
          <w:sz w:val="19"/>
          <w:szCs w:val="18"/>
        </w:rPr>
      </w:pPr>
      <w:r w:rsidRPr="00D62519">
        <w:rPr>
          <w:rFonts w:ascii="Calibri" w:hAnsi="Calibri" w:cs="Calibri"/>
          <w:sz w:val="19"/>
          <w:szCs w:val="18"/>
        </w:rPr>
        <w:t xml:space="preserve">Hierbij beschouwt Aanbestedende dienst een </w:t>
      </w:r>
      <w:r w:rsidRPr="00D62519">
        <w:rPr>
          <w:rFonts w:ascii="Calibri" w:hAnsi="Calibri" w:cs="Calibri"/>
          <w:sz w:val="19"/>
          <w:szCs w:val="18"/>
          <w:u w:val="single"/>
        </w:rPr>
        <w:t>beroepsaansprakelijkheidsverzekering</w:t>
      </w:r>
      <w:r w:rsidRPr="00D62519">
        <w:rPr>
          <w:rFonts w:ascii="Calibri" w:hAnsi="Calibri" w:cs="Calibri"/>
          <w:sz w:val="19"/>
          <w:szCs w:val="18"/>
        </w:rPr>
        <w:t xml:space="preserve">, welke minimaal een totale verzekerde som van € 2.500.000,- per jaar en een verzekerde som van € 1.000.000,- per gebeurtenis afdekt, als adequaat. Voor de </w:t>
      </w:r>
      <w:r w:rsidRPr="00D62519">
        <w:rPr>
          <w:rFonts w:ascii="Calibri" w:hAnsi="Calibri" w:cs="Calibri"/>
          <w:sz w:val="19"/>
          <w:szCs w:val="18"/>
          <w:u w:val="single"/>
        </w:rPr>
        <w:t>bedrijfsaansprakelijkheidsverzekering</w:t>
      </w:r>
      <w:r w:rsidRPr="00D62519">
        <w:rPr>
          <w:rFonts w:ascii="Calibri" w:hAnsi="Calibri" w:cs="Calibri"/>
          <w:sz w:val="19"/>
          <w:szCs w:val="18"/>
        </w:rPr>
        <w:t xml:space="preserve"> geldt dat een minimaal totale verzekerde som van €3.000.000,- per jaar en een verzekerde som van €1.500.000,- per gebeurtenis als adequaat wordt gezien.</w:t>
      </w:r>
    </w:p>
    <w:p w14:paraId="6CDE99A5" w14:textId="77777777" w:rsidR="00A3023F" w:rsidRPr="00F32615" w:rsidRDefault="00A3023F" w:rsidP="00A3023F">
      <w:pPr>
        <w:spacing w:line="240" w:lineRule="auto"/>
        <w:rPr>
          <w:rFonts w:ascii="Calibri" w:hAnsi="Calibri" w:cs="Calibri"/>
          <w:sz w:val="19"/>
          <w:szCs w:val="18"/>
        </w:rPr>
      </w:pPr>
      <w:r w:rsidRPr="00F32615">
        <w:rPr>
          <w:rFonts w:ascii="Calibri" w:hAnsi="Calibri" w:cs="Calibri"/>
          <w:sz w:val="19"/>
          <w:szCs w:val="18"/>
        </w:rPr>
        <w:t>Bewijsstukken die de winnende Inschrijver binnen tien (10) werkdagen na verzending van de Mededeling van de gunningsbeslissing aan de Aanbestedende dienst dient te verstrekken:</w:t>
      </w:r>
    </w:p>
    <w:p w14:paraId="32B93BD0" w14:textId="77777777" w:rsidR="00A3023F" w:rsidRPr="00F32615" w:rsidRDefault="00A3023F" w:rsidP="00A3023F">
      <w:pPr>
        <w:pStyle w:val="Lijstalinea"/>
        <w:numPr>
          <w:ilvl w:val="0"/>
          <w:numId w:val="11"/>
        </w:numPr>
        <w:spacing w:line="240" w:lineRule="auto"/>
        <w:ind w:left="709" w:hanging="709"/>
        <w:rPr>
          <w:rFonts w:ascii="Calibri" w:hAnsi="Calibri" w:cs="Calibri"/>
          <w:sz w:val="19"/>
          <w:szCs w:val="18"/>
        </w:rPr>
      </w:pPr>
      <w:r>
        <w:rPr>
          <w:rFonts w:ascii="Calibri" w:hAnsi="Calibri" w:cs="Calibri"/>
          <w:sz w:val="19"/>
          <w:szCs w:val="18"/>
        </w:rPr>
        <w:t xml:space="preserve">Een kopie van een recente, geldige en relevante polis van zowel de beroeps- als bedrijfsaansprakelijkheidsverzekering of een verklaring van de verzekeringsmaatschappij, waarin de dekking is aangegeven met betrekking tot deze aansprakelijkheden of een verklaring van de verzekeraar waarin is aangegeven dat een dergelijke verzekering op het moment van gunning kan worden verkregen. De kopie mag niet ouder zijn dan twaalf (12) maanden vanaf de sluitingsdatum ontvangst Inschrijving. </w:t>
      </w:r>
    </w:p>
    <w:p w14:paraId="0738718F" w14:textId="77777777" w:rsidR="00390F1A" w:rsidRPr="00E76E64" w:rsidRDefault="00383C32" w:rsidP="00E76E64">
      <w:pPr>
        <w:pStyle w:val="Kop2nw"/>
        <w:numPr>
          <w:ilvl w:val="0"/>
          <w:numId w:val="0"/>
        </w:numPr>
        <w:rPr>
          <w:szCs w:val="36"/>
        </w:rPr>
      </w:pPr>
      <w:r w:rsidRPr="00E76E64">
        <w:rPr>
          <w:szCs w:val="36"/>
        </w:rPr>
        <w:t>4.</w:t>
      </w:r>
      <w:r w:rsidR="00FF5DA6" w:rsidRPr="00E76E64">
        <w:rPr>
          <w:szCs w:val="36"/>
        </w:rPr>
        <w:t>6</w:t>
      </w:r>
      <w:r w:rsidRPr="00E76E64">
        <w:rPr>
          <w:szCs w:val="36"/>
        </w:rPr>
        <w:t xml:space="preserve"> </w:t>
      </w:r>
      <w:r w:rsidRPr="00E76E64">
        <w:rPr>
          <w:szCs w:val="36"/>
        </w:rPr>
        <w:tab/>
        <w:t xml:space="preserve">Geschiktheidseisen inzake </w:t>
      </w:r>
      <w:r w:rsidR="00256771" w:rsidRPr="00E76E64">
        <w:rPr>
          <w:szCs w:val="36"/>
        </w:rPr>
        <w:t xml:space="preserve">technische bekwaamheid </w:t>
      </w:r>
      <w:r w:rsidR="00256771" w:rsidRPr="00D62519">
        <w:rPr>
          <w:szCs w:val="36"/>
        </w:rPr>
        <w:t xml:space="preserve">en </w:t>
      </w:r>
      <w:r w:rsidRPr="00D62519">
        <w:rPr>
          <w:szCs w:val="36"/>
        </w:rPr>
        <w:t>b</w:t>
      </w:r>
      <w:r w:rsidR="0044601C" w:rsidRPr="00D62519">
        <w:rPr>
          <w:szCs w:val="36"/>
        </w:rPr>
        <w:t>eroepsbekwaamheid</w:t>
      </w:r>
    </w:p>
    <w:p w14:paraId="1B692A02" w14:textId="0E1C24FA" w:rsidR="00256771" w:rsidRPr="00D62519" w:rsidRDefault="00256771" w:rsidP="00836806">
      <w:pPr>
        <w:autoSpaceDE w:val="0"/>
        <w:autoSpaceDN w:val="0"/>
        <w:adjustRightInd w:val="0"/>
        <w:spacing w:line="240" w:lineRule="auto"/>
        <w:rPr>
          <w:rFonts w:ascii="Calibri" w:hAnsi="Calibri" w:cs="Calibri"/>
          <w:sz w:val="19"/>
          <w:szCs w:val="18"/>
          <w:u w:val="single"/>
        </w:rPr>
      </w:pPr>
      <w:r w:rsidRPr="00D62519">
        <w:rPr>
          <w:rFonts w:ascii="Calibri" w:hAnsi="Calibri" w:cs="Calibri"/>
          <w:sz w:val="19"/>
          <w:szCs w:val="18"/>
          <w:u w:val="single"/>
        </w:rPr>
        <w:t xml:space="preserve">Geschiktheidseis </w:t>
      </w:r>
      <w:r w:rsidR="00A3023F" w:rsidRPr="00D62519">
        <w:rPr>
          <w:rFonts w:ascii="Calibri" w:hAnsi="Calibri" w:cs="Calibri"/>
          <w:sz w:val="19"/>
          <w:szCs w:val="18"/>
          <w:u w:val="single"/>
        </w:rPr>
        <w:t>4</w:t>
      </w:r>
      <w:r w:rsidRPr="00D62519">
        <w:rPr>
          <w:rFonts w:ascii="Calibri" w:hAnsi="Calibri" w:cs="Calibri"/>
          <w:sz w:val="19"/>
          <w:szCs w:val="18"/>
          <w:u w:val="single"/>
        </w:rPr>
        <w:t xml:space="preserve">: </w:t>
      </w:r>
      <w:r w:rsidR="009E0A92">
        <w:rPr>
          <w:rFonts w:ascii="Calibri" w:hAnsi="Calibri" w:cs="Calibri"/>
          <w:sz w:val="19"/>
          <w:szCs w:val="18"/>
          <w:u w:val="single"/>
        </w:rPr>
        <w:t>Technische bekwaamheid</w:t>
      </w:r>
      <w:r w:rsidR="007C2CB7">
        <w:rPr>
          <w:rFonts w:ascii="Calibri" w:hAnsi="Calibri" w:cs="Calibri"/>
          <w:sz w:val="19"/>
          <w:szCs w:val="18"/>
          <w:u w:val="single"/>
        </w:rPr>
        <w:t>, referenties</w:t>
      </w:r>
    </w:p>
    <w:p w14:paraId="2C7D44E7" w14:textId="77777777" w:rsidR="00A3023F" w:rsidRPr="00F32615" w:rsidRDefault="00A3023F" w:rsidP="00A3023F">
      <w:pPr>
        <w:autoSpaceDE w:val="0"/>
        <w:autoSpaceDN w:val="0"/>
        <w:adjustRightInd w:val="0"/>
        <w:spacing w:line="240" w:lineRule="auto"/>
        <w:rPr>
          <w:rFonts w:ascii="Calibri" w:hAnsi="Calibri" w:cs="Calibri"/>
          <w:sz w:val="19"/>
          <w:szCs w:val="18"/>
        </w:rPr>
      </w:pPr>
      <w:r w:rsidRPr="005843F4">
        <w:rPr>
          <w:rFonts w:ascii="Calibri" w:hAnsi="Calibri" w:cs="Calibri"/>
          <w:sz w:val="19"/>
          <w:szCs w:val="18"/>
        </w:rPr>
        <w:t>Door ondertekening van het UEA verklaart Inschrijver dat Inschrijver voldoet aan de onderstaande Geschiktheidseis.</w:t>
      </w:r>
    </w:p>
    <w:p w14:paraId="5CC911E8" w14:textId="41434EA9" w:rsidR="00A3023F" w:rsidRPr="00D62519" w:rsidRDefault="001433DA" w:rsidP="00A3023F">
      <w:pPr>
        <w:autoSpaceDE w:val="0"/>
        <w:autoSpaceDN w:val="0"/>
        <w:adjustRightInd w:val="0"/>
        <w:spacing w:line="240" w:lineRule="auto"/>
        <w:rPr>
          <w:rFonts w:ascii="Calibri" w:hAnsi="Calibri" w:cs="Calibri"/>
          <w:sz w:val="19"/>
          <w:szCs w:val="18"/>
        </w:rPr>
      </w:pPr>
      <w:r w:rsidRPr="00D62519">
        <w:rPr>
          <w:rFonts w:ascii="Calibri" w:hAnsi="Calibri" w:cs="Calibri"/>
          <w:sz w:val="19"/>
          <w:szCs w:val="18"/>
        </w:rPr>
        <w:t xml:space="preserve">De Aanbestedende dienst wenst een Inschrijver te contracteren die aantoonbaar ervaring heeft met </w:t>
      </w:r>
      <w:r w:rsidR="009E0A92">
        <w:rPr>
          <w:rFonts w:ascii="Calibri" w:hAnsi="Calibri" w:cs="Calibri"/>
          <w:sz w:val="19"/>
          <w:szCs w:val="18"/>
        </w:rPr>
        <w:t xml:space="preserve">voor de Aanbestedende Dienst </w:t>
      </w:r>
      <w:r w:rsidR="00E147B4">
        <w:rPr>
          <w:rFonts w:ascii="Calibri" w:hAnsi="Calibri" w:cs="Calibri"/>
          <w:sz w:val="19"/>
          <w:szCs w:val="18"/>
        </w:rPr>
        <w:t xml:space="preserve">relevante  </w:t>
      </w:r>
      <w:r w:rsidR="00D62519" w:rsidRPr="00D62519">
        <w:rPr>
          <w:rFonts w:ascii="Calibri" w:hAnsi="Calibri" w:cs="Calibri"/>
          <w:sz w:val="19"/>
          <w:szCs w:val="18"/>
        </w:rPr>
        <w:t>Accountantsdiensten</w:t>
      </w:r>
      <w:r w:rsidR="001A44EC" w:rsidRPr="00D62519">
        <w:rPr>
          <w:rFonts w:ascii="Calibri" w:hAnsi="Calibri" w:cs="Calibri"/>
          <w:sz w:val="19"/>
          <w:szCs w:val="18"/>
        </w:rPr>
        <w:t>.</w:t>
      </w:r>
      <w:r w:rsidRPr="00D62519">
        <w:rPr>
          <w:rFonts w:ascii="Calibri" w:hAnsi="Calibri" w:cs="Calibri"/>
          <w:sz w:val="19"/>
          <w:szCs w:val="18"/>
        </w:rPr>
        <w:t xml:space="preserve"> </w:t>
      </w:r>
      <w:r w:rsidR="00A3023F" w:rsidRPr="00D62519">
        <w:rPr>
          <w:rFonts w:ascii="Calibri" w:hAnsi="Calibri" w:cs="Calibri"/>
          <w:sz w:val="19"/>
          <w:szCs w:val="18"/>
        </w:rPr>
        <w:t xml:space="preserve">Inschrijver dient door middel van het overleggen van minimaal één referentie, of zoveel meer indien nodig, per kerncompetentie aan te tonen dat hij  over voldoende deskundigheid en ervaring beschikt met betrekking tot de gevraagde Diensten door te voldoen aan de hieronder gestelde kerncompetenties: </w:t>
      </w:r>
    </w:p>
    <w:p w14:paraId="28C0CFC4" w14:textId="36DE5BF7" w:rsidR="00682714" w:rsidRPr="00CF3476" w:rsidRDefault="00682714" w:rsidP="00682714">
      <w:pPr>
        <w:pStyle w:val="Lijstalinea"/>
        <w:numPr>
          <w:ilvl w:val="0"/>
          <w:numId w:val="28"/>
        </w:numPr>
        <w:autoSpaceDE w:val="0"/>
        <w:autoSpaceDN w:val="0"/>
        <w:adjustRightInd w:val="0"/>
        <w:spacing w:after="0" w:line="240" w:lineRule="auto"/>
        <w:rPr>
          <w:rFonts w:ascii="Calibri" w:hAnsi="Calibri" w:cs="Calibri"/>
          <w:sz w:val="19"/>
          <w:szCs w:val="18"/>
        </w:rPr>
      </w:pPr>
      <w:r w:rsidRPr="00CF3476">
        <w:rPr>
          <w:rFonts w:ascii="Calibri" w:hAnsi="Calibri" w:cs="Calibri"/>
          <w:sz w:val="19"/>
          <w:szCs w:val="18"/>
        </w:rPr>
        <w:lastRenderedPageBreak/>
        <w:t xml:space="preserve">Inschrijver heeft aantoonbare ervaring met het naar tevredenheid en binnen tijd en budget uitvoeren van controle- en/ of advieswerkzaamheden </w:t>
      </w:r>
      <w:r w:rsidR="009E0A92">
        <w:rPr>
          <w:rFonts w:ascii="Calibri" w:hAnsi="Calibri" w:cs="Calibri"/>
          <w:sz w:val="19"/>
          <w:szCs w:val="18"/>
        </w:rPr>
        <w:t>bij kennisinstellingen en/of universiteiten</w:t>
      </w:r>
      <w:r w:rsidRPr="00CF3476">
        <w:rPr>
          <w:rFonts w:ascii="Calibri" w:hAnsi="Calibri" w:cs="Calibri"/>
          <w:sz w:val="19"/>
          <w:szCs w:val="18"/>
        </w:rPr>
        <w:t xml:space="preserve">, waarbij </w:t>
      </w:r>
      <w:r w:rsidR="007C2CB7">
        <w:rPr>
          <w:rFonts w:ascii="Calibri" w:hAnsi="Calibri" w:cs="Calibri"/>
          <w:sz w:val="19"/>
          <w:szCs w:val="18"/>
        </w:rPr>
        <w:t xml:space="preserve">tenminste één van </w:t>
      </w:r>
      <w:r w:rsidRPr="00CF3476">
        <w:rPr>
          <w:rFonts w:ascii="Calibri" w:hAnsi="Calibri" w:cs="Calibri"/>
          <w:sz w:val="19"/>
          <w:szCs w:val="18"/>
        </w:rPr>
        <w:t>de organisatie</w:t>
      </w:r>
      <w:r w:rsidR="007C2CB7">
        <w:rPr>
          <w:rFonts w:ascii="Calibri" w:hAnsi="Calibri" w:cs="Calibri"/>
          <w:sz w:val="19"/>
          <w:szCs w:val="18"/>
        </w:rPr>
        <w:t>s</w:t>
      </w:r>
      <w:r w:rsidRPr="00CF3476">
        <w:rPr>
          <w:rFonts w:ascii="Calibri" w:hAnsi="Calibri" w:cs="Calibri"/>
          <w:sz w:val="19"/>
          <w:szCs w:val="18"/>
        </w:rPr>
        <w:t xml:space="preserve"> een begroting had van minimaal </w:t>
      </w:r>
      <w:r w:rsidR="009E0A92">
        <w:rPr>
          <w:rFonts w:ascii="Calibri" w:hAnsi="Calibri" w:cs="Calibri"/>
          <w:sz w:val="19"/>
          <w:szCs w:val="18"/>
        </w:rPr>
        <w:t>200</w:t>
      </w:r>
      <w:r w:rsidR="009E0A92" w:rsidRPr="00CF3476">
        <w:rPr>
          <w:rFonts w:ascii="Calibri" w:hAnsi="Calibri" w:cs="Calibri"/>
          <w:sz w:val="19"/>
          <w:szCs w:val="18"/>
        </w:rPr>
        <w:t xml:space="preserve"> </w:t>
      </w:r>
      <w:r w:rsidRPr="00CF3476">
        <w:rPr>
          <w:rFonts w:ascii="Calibri" w:hAnsi="Calibri" w:cs="Calibri"/>
          <w:sz w:val="19"/>
          <w:szCs w:val="18"/>
        </w:rPr>
        <w:t>miljoen euro. Een element van de werkzaamheden bestond uit ee</w:t>
      </w:r>
      <w:r w:rsidR="00723007">
        <w:rPr>
          <w:rFonts w:ascii="Calibri" w:hAnsi="Calibri" w:cs="Calibri"/>
          <w:sz w:val="19"/>
          <w:szCs w:val="18"/>
        </w:rPr>
        <w:t>n controle op de rechtmatigheid;</w:t>
      </w:r>
    </w:p>
    <w:p w14:paraId="56ED4142" w14:textId="7BCE88CC" w:rsidR="009E0A92" w:rsidRPr="007D4F10" w:rsidRDefault="00682714" w:rsidP="00B75786">
      <w:pPr>
        <w:pStyle w:val="Lijstalinea"/>
        <w:numPr>
          <w:ilvl w:val="0"/>
          <w:numId w:val="28"/>
        </w:numPr>
        <w:autoSpaceDE w:val="0"/>
        <w:autoSpaceDN w:val="0"/>
        <w:adjustRightInd w:val="0"/>
        <w:spacing w:after="0" w:line="240" w:lineRule="auto"/>
        <w:rPr>
          <w:rFonts w:ascii="Calibri" w:hAnsi="Calibri" w:cs="Calibri"/>
          <w:sz w:val="19"/>
          <w:szCs w:val="18"/>
        </w:rPr>
      </w:pPr>
      <w:r w:rsidRPr="00CF3476">
        <w:rPr>
          <w:rFonts w:ascii="Calibri" w:hAnsi="Calibri" w:cs="Calibri"/>
          <w:sz w:val="19"/>
          <w:szCs w:val="18"/>
        </w:rPr>
        <w:t xml:space="preserve">Inschrijver heeft aantoonbare ervaring met het uitvoeren van controlewerkzaamheden op de naleving van de Wet Normering Topinkomens; </w:t>
      </w:r>
    </w:p>
    <w:p w14:paraId="07589070" w14:textId="77777777" w:rsidR="00682714" w:rsidRPr="00CF3476" w:rsidRDefault="00682714" w:rsidP="00682714">
      <w:pPr>
        <w:pStyle w:val="Lijstalinea"/>
        <w:numPr>
          <w:ilvl w:val="0"/>
          <w:numId w:val="28"/>
        </w:numPr>
        <w:autoSpaceDE w:val="0"/>
        <w:autoSpaceDN w:val="0"/>
        <w:adjustRightInd w:val="0"/>
        <w:spacing w:after="0" w:line="240" w:lineRule="auto"/>
        <w:rPr>
          <w:rFonts w:ascii="Calibri" w:hAnsi="Calibri" w:cs="Calibri"/>
          <w:sz w:val="19"/>
          <w:szCs w:val="18"/>
        </w:rPr>
      </w:pPr>
      <w:r w:rsidRPr="00F62D20">
        <w:rPr>
          <w:rFonts w:ascii="Calibri" w:hAnsi="Calibri" w:cs="Calibri"/>
          <w:sz w:val="19"/>
          <w:szCs w:val="18"/>
        </w:rPr>
        <w:t xml:space="preserve">Inschrijver heeft aantoonbare ervaring met het afgeven van een controleverklaring in het kader van een consolidatieproces en de daaruit voortvloeiende werkzaamheden op grond van </w:t>
      </w:r>
      <w:r w:rsidRPr="00CF3476">
        <w:rPr>
          <w:rFonts w:ascii="Calibri" w:hAnsi="Calibri" w:cs="Calibri"/>
          <w:sz w:val="19"/>
          <w:szCs w:val="18"/>
        </w:rPr>
        <w:t xml:space="preserve">NV COS 600; </w:t>
      </w:r>
    </w:p>
    <w:p w14:paraId="6BA9D7C6" w14:textId="77777777" w:rsidR="00682714" w:rsidRPr="00682714" w:rsidRDefault="00682714" w:rsidP="00682714">
      <w:pPr>
        <w:pStyle w:val="Lijstalinea"/>
        <w:numPr>
          <w:ilvl w:val="0"/>
          <w:numId w:val="28"/>
        </w:numPr>
        <w:autoSpaceDE w:val="0"/>
        <w:autoSpaceDN w:val="0"/>
        <w:adjustRightInd w:val="0"/>
        <w:spacing w:after="0" w:line="240" w:lineRule="auto"/>
        <w:rPr>
          <w:rFonts w:ascii="Calibri" w:hAnsi="Calibri" w:cs="Calibri"/>
          <w:sz w:val="19"/>
          <w:szCs w:val="18"/>
        </w:rPr>
      </w:pPr>
      <w:r w:rsidRPr="00CF3476">
        <w:rPr>
          <w:rFonts w:ascii="Calibri" w:hAnsi="Calibri" w:cs="Calibri"/>
          <w:sz w:val="19"/>
          <w:szCs w:val="18"/>
        </w:rPr>
        <w:t>Inschrijver heeft aantoonbare ervaring met het controleren van jaarrekeningen waarop RJ 660 van</w:t>
      </w:r>
      <w:r w:rsidRPr="00682714">
        <w:rPr>
          <w:rFonts w:ascii="Calibri" w:hAnsi="Calibri" w:cs="Calibri"/>
          <w:sz w:val="19"/>
          <w:szCs w:val="18"/>
        </w:rPr>
        <w:t xml:space="preserve"> toepassing is (Raad van de Jaarverslagging, richtlijn voor onderwijsinstellingen); </w:t>
      </w:r>
    </w:p>
    <w:p w14:paraId="6DC7C4E2" w14:textId="77777777" w:rsidR="00682714" w:rsidRDefault="00682714" w:rsidP="00682714">
      <w:pPr>
        <w:pStyle w:val="Lijstalinea"/>
        <w:numPr>
          <w:ilvl w:val="0"/>
          <w:numId w:val="28"/>
        </w:numPr>
        <w:autoSpaceDE w:val="0"/>
        <w:autoSpaceDN w:val="0"/>
        <w:adjustRightInd w:val="0"/>
        <w:spacing w:after="0" w:line="240" w:lineRule="auto"/>
        <w:rPr>
          <w:rFonts w:ascii="Calibri" w:hAnsi="Calibri" w:cs="Calibri"/>
          <w:sz w:val="19"/>
          <w:szCs w:val="18"/>
        </w:rPr>
      </w:pPr>
      <w:r w:rsidRPr="00682714">
        <w:rPr>
          <w:rFonts w:ascii="Calibri" w:hAnsi="Calibri" w:cs="Calibri"/>
          <w:sz w:val="19"/>
          <w:szCs w:val="18"/>
        </w:rPr>
        <w:t xml:space="preserve">Inschrijver heeft aantoonbare ervaring met het uitvoeren van nationale en internationale subsidiecontroles van projecten. </w:t>
      </w:r>
    </w:p>
    <w:p w14:paraId="23D8F8FB" w14:textId="77777777" w:rsidR="009603D1" w:rsidRPr="009603D1" w:rsidRDefault="009603D1" w:rsidP="009603D1">
      <w:pPr>
        <w:autoSpaceDE w:val="0"/>
        <w:autoSpaceDN w:val="0"/>
        <w:adjustRightInd w:val="0"/>
        <w:spacing w:after="0" w:line="240" w:lineRule="auto"/>
        <w:ind w:left="360"/>
        <w:rPr>
          <w:rFonts w:ascii="Calibri" w:hAnsi="Calibri" w:cs="Calibri"/>
          <w:sz w:val="19"/>
          <w:szCs w:val="18"/>
        </w:rPr>
      </w:pPr>
    </w:p>
    <w:p w14:paraId="55D477CB" w14:textId="77777777" w:rsidR="001E558C" w:rsidRPr="00F32615" w:rsidRDefault="001E558C" w:rsidP="00A3023F">
      <w:pPr>
        <w:autoSpaceDE w:val="0"/>
        <w:autoSpaceDN w:val="0"/>
        <w:adjustRightInd w:val="0"/>
        <w:spacing w:line="240" w:lineRule="auto"/>
        <w:rPr>
          <w:rFonts w:ascii="Calibri" w:eastAsia="Times New Roman" w:hAnsi="Calibri" w:cs="Calibri"/>
          <w:sz w:val="19"/>
          <w:szCs w:val="17"/>
          <w:lang w:eastAsia="nl-NL"/>
        </w:rPr>
      </w:pPr>
      <w:r w:rsidRPr="00F32615">
        <w:rPr>
          <w:rFonts w:ascii="Calibri" w:eastAsia="Times New Roman" w:hAnsi="Calibri" w:cs="Calibri"/>
          <w:sz w:val="19"/>
          <w:szCs w:val="17"/>
          <w:lang w:eastAsia="nl-NL"/>
        </w:rPr>
        <w:t>De referentie-opdracht(en) voldoen verder aan de volgende eisen:</w:t>
      </w:r>
    </w:p>
    <w:p w14:paraId="530492F1" w14:textId="77777777" w:rsidR="001E558C" w:rsidRPr="00F32615" w:rsidRDefault="001E558C" w:rsidP="008839FF">
      <w:pPr>
        <w:numPr>
          <w:ilvl w:val="0"/>
          <w:numId w:val="12"/>
        </w:numPr>
        <w:tabs>
          <w:tab w:val="clear" w:pos="1068"/>
          <w:tab w:val="num" w:pos="567"/>
        </w:tabs>
        <w:spacing w:after="0" w:line="240" w:lineRule="auto"/>
        <w:ind w:left="567" w:hanging="567"/>
        <w:rPr>
          <w:rFonts w:ascii="Calibri" w:eastAsia="Times New Roman" w:hAnsi="Calibri" w:cs="Calibri"/>
          <w:sz w:val="19"/>
          <w:szCs w:val="17"/>
          <w:lang w:eastAsia="nl-NL"/>
        </w:rPr>
      </w:pPr>
      <w:r w:rsidRPr="00F32615">
        <w:rPr>
          <w:rFonts w:ascii="Calibri" w:eastAsia="Times New Roman" w:hAnsi="Calibri" w:cs="Calibri"/>
          <w:sz w:val="19"/>
          <w:szCs w:val="17"/>
          <w:lang w:eastAsia="nl-NL"/>
        </w:rPr>
        <w:t>Alle referentie-opdracht(en) dien(te)(n) de afgelopen periode van ten hoogste drie (3) jaar te zijn verricht/uitgevoerd (terug te rekenen vanaf de sluitingsdatum van de Inschrijving. Het is toegestaan dat de referentie-opdracht vóór deze periode is gestart;</w:t>
      </w:r>
    </w:p>
    <w:p w14:paraId="71860C7A" w14:textId="77777777" w:rsidR="001E558C" w:rsidRPr="00F32615" w:rsidRDefault="001E558C" w:rsidP="008839FF">
      <w:pPr>
        <w:numPr>
          <w:ilvl w:val="0"/>
          <w:numId w:val="12"/>
        </w:numPr>
        <w:tabs>
          <w:tab w:val="clear" w:pos="1068"/>
          <w:tab w:val="num" w:pos="567"/>
        </w:tabs>
        <w:spacing w:after="0" w:line="240" w:lineRule="auto"/>
        <w:ind w:left="567" w:hanging="567"/>
        <w:rPr>
          <w:rFonts w:ascii="Calibri" w:eastAsia="Times New Roman" w:hAnsi="Calibri" w:cs="Calibri"/>
          <w:sz w:val="19"/>
          <w:szCs w:val="17"/>
          <w:lang w:eastAsia="nl-NL"/>
        </w:rPr>
      </w:pPr>
      <w:r w:rsidRPr="00F32615">
        <w:rPr>
          <w:rFonts w:ascii="Calibri" w:eastAsia="Times New Roman" w:hAnsi="Calibri" w:cs="Calibri"/>
          <w:sz w:val="19"/>
          <w:szCs w:val="17"/>
          <w:lang w:eastAsia="nl-NL"/>
        </w:rPr>
        <w:t>Voor alle referentie-opdrachten geldt dat de Inschrijver- dan wel een derde op wiens technische bekwaamheid Inschrijver zich in het kader van de Inschrijving beroept – als hoofdaannemer c.q. eindverantwoordelijke partij voor de totale opdracht moet hebben gefungeerd;</w:t>
      </w:r>
    </w:p>
    <w:p w14:paraId="3E9997DC" w14:textId="77777777" w:rsidR="001E558C" w:rsidRPr="00F32615" w:rsidRDefault="001E558C" w:rsidP="008839FF">
      <w:pPr>
        <w:numPr>
          <w:ilvl w:val="0"/>
          <w:numId w:val="12"/>
        </w:numPr>
        <w:tabs>
          <w:tab w:val="clear" w:pos="1068"/>
          <w:tab w:val="num" w:pos="567"/>
        </w:tabs>
        <w:spacing w:after="0" w:line="240" w:lineRule="auto"/>
        <w:ind w:left="567" w:hanging="567"/>
        <w:rPr>
          <w:rFonts w:ascii="Calibri" w:eastAsia="Times New Roman" w:hAnsi="Calibri" w:cs="Calibri"/>
          <w:sz w:val="19"/>
          <w:szCs w:val="17"/>
          <w:lang w:eastAsia="nl-NL"/>
        </w:rPr>
      </w:pPr>
      <w:r w:rsidRPr="00F32615">
        <w:rPr>
          <w:rFonts w:ascii="Calibri" w:eastAsia="Times New Roman" w:hAnsi="Calibri" w:cs="Calibri"/>
          <w:sz w:val="19"/>
          <w:szCs w:val="17"/>
          <w:lang w:eastAsia="nl-NL"/>
        </w:rPr>
        <w:t>De Inschrijver dient per referentie-opdracht een korte omschrijving te geven van de referentie-opdracht en de verrichte Diensten waaruit blijkt dat aan de gevraagde kerncompetentie (en de gevraagde (</w:t>
      </w:r>
      <w:proofErr w:type="spellStart"/>
      <w:r w:rsidRPr="00F32615">
        <w:rPr>
          <w:rFonts w:ascii="Calibri" w:eastAsia="Times New Roman" w:hAnsi="Calibri" w:cs="Calibri"/>
          <w:sz w:val="19"/>
          <w:szCs w:val="17"/>
          <w:lang w:eastAsia="nl-NL"/>
        </w:rPr>
        <w:t>ervarings</w:t>
      </w:r>
      <w:proofErr w:type="spellEnd"/>
      <w:r w:rsidRPr="00F32615">
        <w:rPr>
          <w:rFonts w:ascii="Calibri" w:eastAsia="Times New Roman" w:hAnsi="Calibri" w:cs="Calibri"/>
          <w:sz w:val="19"/>
          <w:szCs w:val="17"/>
          <w:lang w:eastAsia="nl-NL"/>
        </w:rPr>
        <w:t>)eisen) wordt voldaan;</w:t>
      </w:r>
    </w:p>
    <w:p w14:paraId="2563B05C" w14:textId="77777777" w:rsidR="001E558C" w:rsidRPr="00F32615" w:rsidRDefault="001E558C" w:rsidP="008839FF">
      <w:pPr>
        <w:numPr>
          <w:ilvl w:val="0"/>
          <w:numId w:val="12"/>
        </w:numPr>
        <w:tabs>
          <w:tab w:val="clear" w:pos="1068"/>
          <w:tab w:val="num" w:pos="567"/>
        </w:tabs>
        <w:spacing w:after="0" w:line="240" w:lineRule="auto"/>
        <w:ind w:left="567" w:hanging="567"/>
        <w:rPr>
          <w:rFonts w:ascii="Calibri" w:eastAsia="Times New Roman" w:hAnsi="Calibri" w:cs="Calibri"/>
          <w:sz w:val="19"/>
          <w:szCs w:val="17"/>
          <w:lang w:eastAsia="nl-NL"/>
        </w:rPr>
      </w:pPr>
      <w:r w:rsidRPr="00F32615">
        <w:rPr>
          <w:rFonts w:ascii="Calibri" w:eastAsia="Times New Roman" w:hAnsi="Calibri" w:cs="Calibri"/>
          <w:sz w:val="19"/>
          <w:szCs w:val="17"/>
          <w:lang w:eastAsia="nl-NL"/>
        </w:rPr>
        <w:t>Het is Inschrijver toegestaan de Aanbestedende dienst als referent op te voeren;</w:t>
      </w:r>
    </w:p>
    <w:p w14:paraId="7C71804D" w14:textId="77777777" w:rsidR="001E558C" w:rsidRPr="00F32615" w:rsidRDefault="001E558C" w:rsidP="008839FF">
      <w:pPr>
        <w:numPr>
          <w:ilvl w:val="0"/>
          <w:numId w:val="12"/>
        </w:numPr>
        <w:tabs>
          <w:tab w:val="clear" w:pos="1068"/>
          <w:tab w:val="num" w:pos="567"/>
        </w:tabs>
        <w:spacing w:after="0" w:line="240" w:lineRule="auto"/>
        <w:ind w:left="567" w:hanging="567"/>
        <w:rPr>
          <w:rFonts w:ascii="Calibri" w:eastAsia="Times New Roman" w:hAnsi="Calibri" w:cs="Calibri"/>
          <w:sz w:val="19"/>
          <w:szCs w:val="17"/>
          <w:lang w:eastAsia="nl-NL"/>
        </w:rPr>
      </w:pPr>
      <w:r w:rsidRPr="00F32615">
        <w:rPr>
          <w:rFonts w:ascii="Calibri" w:eastAsia="Times New Roman" w:hAnsi="Calibri" w:cs="Calibri"/>
          <w:sz w:val="19"/>
          <w:szCs w:val="17"/>
          <w:lang w:eastAsia="nl-NL"/>
        </w:rPr>
        <w:t>Een referentie-opdracht mag voor meerdere kerncompetenties worden aangeleverd. Dit houdt in dat Inschrijver (</w:t>
      </w:r>
      <w:r w:rsidR="002151F4" w:rsidRPr="00F32615">
        <w:rPr>
          <w:rFonts w:ascii="Calibri" w:eastAsia="Times New Roman" w:hAnsi="Calibri" w:cs="Calibri"/>
          <w:sz w:val="19"/>
          <w:szCs w:val="17"/>
          <w:lang w:eastAsia="nl-NL"/>
        </w:rPr>
        <w:t>Combinatie</w:t>
      </w:r>
      <w:r w:rsidRPr="00F32615">
        <w:rPr>
          <w:rFonts w:ascii="Calibri" w:eastAsia="Times New Roman" w:hAnsi="Calibri" w:cs="Calibri"/>
          <w:sz w:val="19"/>
          <w:szCs w:val="17"/>
          <w:lang w:eastAsia="nl-NL"/>
        </w:rPr>
        <w:t>) feitelijk met één referentie-opdracht kan voldoen aan de gestelde ervaringseisen, mits deze referentie-opdracht aan alle bovengenoemde kerncompetenties voldoet.</w:t>
      </w:r>
      <w:bookmarkStart w:id="35" w:name="_Toc351713534"/>
      <w:bookmarkEnd w:id="35"/>
    </w:p>
    <w:p w14:paraId="295403BC" w14:textId="77777777" w:rsidR="001E558C" w:rsidRPr="00F32615" w:rsidRDefault="001E558C" w:rsidP="00836806">
      <w:pPr>
        <w:pStyle w:val="broodtekst"/>
        <w:tabs>
          <w:tab w:val="clear" w:pos="227"/>
          <w:tab w:val="clear" w:pos="454"/>
          <w:tab w:val="clear" w:pos="680"/>
          <w:tab w:val="left" w:pos="708"/>
        </w:tabs>
        <w:spacing w:line="240" w:lineRule="auto"/>
        <w:rPr>
          <w:rFonts w:ascii="Calibri" w:hAnsi="Calibri" w:cs="Calibri"/>
          <w:sz w:val="19"/>
          <w:szCs w:val="18"/>
          <w:highlight w:val="yellow"/>
        </w:rPr>
      </w:pPr>
    </w:p>
    <w:p w14:paraId="171FFD38" w14:textId="77777777" w:rsidR="00DC07CA" w:rsidRPr="00F32615" w:rsidRDefault="001E558C" w:rsidP="00836806">
      <w:pPr>
        <w:pStyle w:val="broodtekst"/>
        <w:tabs>
          <w:tab w:val="clear" w:pos="227"/>
          <w:tab w:val="clear" w:pos="454"/>
          <w:tab w:val="clear" w:pos="680"/>
          <w:tab w:val="left" w:pos="709"/>
        </w:tabs>
        <w:spacing w:line="240" w:lineRule="auto"/>
        <w:rPr>
          <w:rFonts w:ascii="Calibri" w:eastAsiaTheme="minorHAnsi" w:hAnsi="Calibri" w:cs="Calibri"/>
          <w:sz w:val="19"/>
          <w:szCs w:val="17"/>
          <w:lang w:eastAsia="en-US"/>
        </w:rPr>
      </w:pPr>
      <w:r w:rsidRPr="00F32615">
        <w:rPr>
          <w:rFonts w:ascii="Calibri" w:hAnsi="Calibri" w:cs="Calibri"/>
          <w:sz w:val="19"/>
          <w:szCs w:val="17"/>
        </w:rPr>
        <w:t>De Aanbestedende dienst behoudt zich het recht voor de juistheid van de door Inschrijver verstrekte referenties te toetsen door (telefonisch) navraag te doen bij de betreffende referent. Onwaarheden, onjuistheden of onvolledigheden ten aanzien van de opgegeven referentie-opdracht(en) kunnen leiden tot uitsluiting van de aanbestedingsprocedure</w:t>
      </w:r>
      <w:r w:rsidR="00DD1460" w:rsidRPr="00F32615">
        <w:rPr>
          <w:rFonts w:ascii="Calibri" w:hAnsi="Calibri" w:cs="Calibri"/>
          <w:sz w:val="19"/>
          <w:szCs w:val="17"/>
        </w:rPr>
        <w:t>.</w:t>
      </w:r>
      <w:r w:rsidR="00DD1460" w:rsidRPr="00F32615">
        <w:rPr>
          <w:rFonts w:ascii="Calibri" w:hAnsi="Calibri" w:cs="Calibri"/>
          <w:sz w:val="19"/>
          <w:szCs w:val="17"/>
        </w:rPr>
        <w:br/>
      </w:r>
    </w:p>
    <w:p w14:paraId="4142107B" w14:textId="77777777" w:rsidR="007E2D68" w:rsidRPr="00A25561" w:rsidRDefault="001E558C" w:rsidP="00836806">
      <w:pPr>
        <w:pStyle w:val="broodtekst"/>
        <w:tabs>
          <w:tab w:val="clear" w:pos="227"/>
          <w:tab w:val="clear" w:pos="454"/>
          <w:tab w:val="clear" w:pos="680"/>
          <w:tab w:val="left" w:pos="709"/>
        </w:tabs>
        <w:spacing w:line="240" w:lineRule="auto"/>
        <w:rPr>
          <w:rFonts w:ascii="Calibri" w:hAnsi="Calibri" w:cs="Calibri"/>
          <w:sz w:val="19"/>
          <w:szCs w:val="17"/>
        </w:rPr>
      </w:pPr>
      <w:r w:rsidRPr="00F32615">
        <w:rPr>
          <w:rFonts w:ascii="Calibri" w:hAnsi="Calibri" w:cs="Calibri"/>
          <w:sz w:val="19"/>
          <w:szCs w:val="17"/>
        </w:rPr>
        <w:t>Inschrijver dient</w:t>
      </w:r>
      <w:r w:rsidR="00DD1460" w:rsidRPr="00F32615">
        <w:rPr>
          <w:rFonts w:ascii="Calibri" w:hAnsi="Calibri" w:cs="Calibri"/>
          <w:sz w:val="19"/>
          <w:szCs w:val="17"/>
        </w:rPr>
        <w:t xml:space="preserve"> voor het indienen van de referenties</w:t>
      </w:r>
      <w:r w:rsidRPr="00F32615">
        <w:rPr>
          <w:rFonts w:ascii="Calibri" w:hAnsi="Calibri" w:cs="Calibri"/>
          <w:sz w:val="19"/>
          <w:szCs w:val="17"/>
        </w:rPr>
        <w:t xml:space="preserve"> </w:t>
      </w:r>
      <w:r w:rsidRPr="00F32615">
        <w:rPr>
          <w:rFonts w:ascii="Calibri" w:hAnsi="Calibri" w:cs="Calibri"/>
          <w:sz w:val="19"/>
          <w:szCs w:val="17"/>
          <w:u w:val="single"/>
        </w:rPr>
        <w:t>per referentie</w:t>
      </w:r>
      <w:r w:rsidR="00AE75C8" w:rsidRPr="00F32615">
        <w:rPr>
          <w:rFonts w:ascii="Calibri" w:hAnsi="Calibri" w:cs="Calibri"/>
          <w:sz w:val="19"/>
          <w:szCs w:val="17"/>
        </w:rPr>
        <w:t xml:space="preserve"> het “Standaardformulier specificatie </w:t>
      </w:r>
      <w:r w:rsidRPr="00F32615">
        <w:rPr>
          <w:rFonts w:ascii="Calibri" w:hAnsi="Calibri" w:cs="Calibri"/>
          <w:sz w:val="19"/>
          <w:szCs w:val="17"/>
        </w:rPr>
        <w:t>referentieopdracht</w:t>
      </w:r>
      <w:r w:rsidR="00AE75C8" w:rsidRPr="00F32615">
        <w:rPr>
          <w:rFonts w:ascii="Calibri" w:hAnsi="Calibri" w:cs="Calibri"/>
          <w:sz w:val="19"/>
          <w:szCs w:val="17"/>
        </w:rPr>
        <w:t>”</w:t>
      </w:r>
      <w:r w:rsidR="00520284">
        <w:rPr>
          <w:rFonts w:ascii="Calibri" w:hAnsi="Calibri" w:cs="Calibri"/>
          <w:sz w:val="19"/>
          <w:szCs w:val="17"/>
        </w:rPr>
        <w:t xml:space="preserve"> </w:t>
      </w:r>
      <w:r w:rsidR="00520284" w:rsidRPr="00A25561">
        <w:rPr>
          <w:rFonts w:ascii="Calibri" w:hAnsi="Calibri" w:cs="Calibri"/>
          <w:sz w:val="19"/>
          <w:szCs w:val="17"/>
        </w:rPr>
        <w:t xml:space="preserve">in </w:t>
      </w:r>
      <w:r w:rsidR="00520284" w:rsidRPr="00CF3476">
        <w:rPr>
          <w:rFonts w:ascii="Calibri" w:hAnsi="Calibri" w:cs="Calibri"/>
          <w:sz w:val="19"/>
          <w:szCs w:val="17"/>
        </w:rPr>
        <w:t>b</w:t>
      </w:r>
      <w:r w:rsidRPr="00CF3476">
        <w:rPr>
          <w:rFonts w:ascii="Calibri" w:hAnsi="Calibri" w:cs="Calibri"/>
          <w:sz w:val="19"/>
          <w:szCs w:val="17"/>
        </w:rPr>
        <w:t xml:space="preserve">ijlage </w:t>
      </w:r>
      <w:r w:rsidR="00A25561" w:rsidRPr="00A25561">
        <w:rPr>
          <w:rFonts w:ascii="Calibri" w:hAnsi="Calibri" w:cs="Calibri"/>
          <w:sz w:val="19"/>
          <w:szCs w:val="17"/>
        </w:rPr>
        <w:t>D</w:t>
      </w:r>
      <w:r w:rsidRPr="00A25561">
        <w:rPr>
          <w:rFonts w:ascii="Calibri" w:hAnsi="Calibri" w:cs="Calibri"/>
          <w:sz w:val="19"/>
          <w:szCs w:val="17"/>
        </w:rPr>
        <w:t xml:space="preserve"> te gebruiken</w:t>
      </w:r>
      <w:r w:rsidR="007E2D68" w:rsidRPr="00A25561">
        <w:rPr>
          <w:rFonts w:ascii="Calibri" w:hAnsi="Calibri" w:cs="Calibri"/>
          <w:sz w:val="19"/>
          <w:szCs w:val="17"/>
        </w:rPr>
        <w:t xml:space="preserve">, aan de Inschrijving toe te voegen en te uploaden in </w:t>
      </w:r>
      <w:r w:rsidR="002A10F6" w:rsidRPr="00A25561">
        <w:rPr>
          <w:rFonts w:ascii="Calibri" w:hAnsi="Calibri" w:cs="Calibri"/>
          <w:sz w:val="19"/>
          <w:szCs w:val="17"/>
        </w:rPr>
        <w:t>TenderNed</w:t>
      </w:r>
      <w:r w:rsidRPr="00C02FD9">
        <w:rPr>
          <w:rFonts w:ascii="Calibri" w:hAnsi="Calibri" w:cs="Calibri"/>
          <w:sz w:val="19"/>
          <w:szCs w:val="17"/>
        </w:rPr>
        <w:t xml:space="preserve">. </w:t>
      </w:r>
      <w:r w:rsidRPr="00A25561">
        <w:rPr>
          <w:rFonts w:ascii="Calibri" w:hAnsi="Calibri" w:cs="Calibri"/>
          <w:sz w:val="19"/>
          <w:szCs w:val="17"/>
          <w:u w:val="single"/>
        </w:rPr>
        <w:t>Bij Inschrijving</w:t>
      </w:r>
      <w:r w:rsidRPr="00A25561">
        <w:rPr>
          <w:rFonts w:ascii="Calibri" w:hAnsi="Calibri" w:cs="Calibri"/>
          <w:sz w:val="19"/>
          <w:szCs w:val="17"/>
        </w:rPr>
        <w:t xml:space="preserve"> dienen deze formulieren alleen nog door Inschrijver te worden ondertekend, dan wel, indien van toepassing door de Derde(n) waarop in dit kader een beroep wordt gedaan. </w:t>
      </w:r>
      <w:r w:rsidR="008C186D" w:rsidRPr="00A25561">
        <w:rPr>
          <w:rFonts w:ascii="Calibri" w:hAnsi="Calibri" w:cs="Calibri"/>
          <w:sz w:val="19"/>
          <w:szCs w:val="17"/>
        </w:rPr>
        <w:t xml:space="preserve">Het is bij Inschrijving nog niet vereist dat deze formulieren mede ondertekend zijn door de </w:t>
      </w:r>
      <w:proofErr w:type="spellStart"/>
      <w:r w:rsidR="008C186D" w:rsidRPr="00A25561">
        <w:rPr>
          <w:rFonts w:ascii="Calibri" w:hAnsi="Calibri" w:cs="Calibri"/>
          <w:sz w:val="19"/>
          <w:szCs w:val="17"/>
        </w:rPr>
        <w:t>opdrachtgevende</w:t>
      </w:r>
      <w:proofErr w:type="spellEnd"/>
      <w:r w:rsidR="008C186D" w:rsidRPr="00A25561">
        <w:rPr>
          <w:rFonts w:ascii="Calibri" w:hAnsi="Calibri" w:cs="Calibri"/>
          <w:sz w:val="19"/>
          <w:szCs w:val="17"/>
        </w:rPr>
        <w:t xml:space="preserve"> instantie.</w:t>
      </w:r>
    </w:p>
    <w:p w14:paraId="1E7F0EEF" w14:textId="77777777" w:rsidR="00DD1460" w:rsidRPr="00A25561" w:rsidRDefault="00DD1460" w:rsidP="00836806">
      <w:pPr>
        <w:pStyle w:val="broodtekst"/>
        <w:tabs>
          <w:tab w:val="clear" w:pos="227"/>
          <w:tab w:val="clear" w:pos="454"/>
          <w:tab w:val="clear" w:pos="680"/>
          <w:tab w:val="left" w:pos="709"/>
        </w:tabs>
        <w:spacing w:line="240" w:lineRule="auto"/>
        <w:rPr>
          <w:rFonts w:ascii="Calibri" w:eastAsiaTheme="minorHAnsi" w:hAnsi="Calibri" w:cs="Calibri"/>
          <w:sz w:val="19"/>
          <w:szCs w:val="17"/>
          <w:lang w:eastAsia="en-US"/>
        </w:rPr>
      </w:pPr>
    </w:p>
    <w:p w14:paraId="0B6CAEE9" w14:textId="77777777" w:rsidR="00DD1460" w:rsidRPr="00F62D20" w:rsidRDefault="00DD1460" w:rsidP="00836806">
      <w:pPr>
        <w:tabs>
          <w:tab w:val="left" w:pos="709"/>
        </w:tabs>
        <w:spacing w:line="240" w:lineRule="auto"/>
        <w:rPr>
          <w:rFonts w:ascii="Calibri" w:hAnsi="Calibri" w:cs="Calibri"/>
          <w:sz w:val="19"/>
          <w:szCs w:val="17"/>
        </w:rPr>
      </w:pPr>
      <w:r w:rsidRPr="00F62D20">
        <w:rPr>
          <w:rFonts w:ascii="Calibri" w:hAnsi="Calibri" w:cs="Calibri"/>
          <w:sz w:val="19"/>
          <w:szCs w:val="17"/>
        </w:rPr>
        <w:t>Bewijsstukken die de winnende Inschrijver binnen tien (10) werkdagen na verzending van de Mededeling van de gunningsbeslissing aan de Aanbestedende dienst dient te verstrekken:</w:t>
      </w:r>
    </w:p>
    <w:p w14:paraId="637ECA14" w14:textId="77777777" w:rsidR="00D14281" w:rsidRPr="00F62D20" w:rsidRDefault="001E558C" w:rsidP="00F62D20">
      <w:pPr>
        <w:numPr>
          <w:ilvl w:val="0"/>
          <w:numId w:val="12"/>
        </w:numPr>
        <w:tabs>
          <w:tab w:val="clear" w:pos="1068"/>
          <w:tab w:val="num" w:pos="567"/>
        </w:tabs>
        <w:spacing w:after="0" w:line="240" w:lineRule="auto"/>
        <w:ind w:left="567" w:hanging="567"/>
        <w:rPr>
          <w:rFonts w:ascii="Calibri" w:hAnsi="Calibri" w:cs="Calibri"/>
          <w:sz w:val="19"/>
          <w:szCs w:val="18"/>
          <w:u w:val="single"/>
        </w:rPr>
      </w:pPr>
      <w:r w:rsidRPr="00F62D20">
        <w:rPr>
          <w:rFonts w:ascii="Calibri" w:eastAsia="Times New Roman" w:hAnsi="Calibri" w:cs="Calibri"/>
          <w:sz w:val="19"/>
          <w:szCs w:val="17"/>
          <w:lang w:eastAsia="nl-NL"/>
        </w:rPr>
        <w:t>de bij Inschrijving ingediende referentieopdrachten</w:t>
      </w:r>
      <w:r w:rsidR="00DD1460" w:rsidRPr="00F62D20">
        <w:rPr>
          <w:rFonts w:ascii="Calibri" w:eastAsia="Times New Roman" w:hAnsi="Calibri" w:cs="Calibri"/>
          <w:sz w:val="19"/>
          <w:szCs w:val="17"/>
          <w:lang w:eastAsia="nl-NL"/>
        </w:rPr>
        <w:t xml:space="preserve"> die mede ondertekend zijn</w:t>
      </w:r>
      <w:r w:rsidRPr="00F62D20">
        <w:rPr>
          <w:rFonts w:ascii="Calibri" w:eastAsia="Times New Roman" w:hAnsi="Calibri" w:cs="Calibri"/>
          <w:sz w:val="19"/>
          <w:szCs w:val="17"/>
          <w:lang w:eastAsia="nl-NL"/>
        </w:rPr>
        <w:t xml:space="preserve"> door de </w:t>
      </w:r>
      <w:proofErr w:type="spellStart"/>
      <w:r w:rsidR="008C186D" w:rsidRPr="00F62D20">
        <w:rPr>
          <w:rFonts w:ascii="Calibri" w:eastAsia="Times New Roman" w:hAnsi="Calibri" w:cs="Calibri"/>
          <w:sz w:val="19"/>
          <w:szCs w:val="17"/>
          <w:lang w:eastAsia="nl-NL"/>
        </w:rPr>
        <w:t>opdrachtgevende</w:t>
      </w:r>
      <w:proofErr w:type="spellEnd"/>
      <w:r w:rsidRPr="00F62D20">
        <w:rPr>
          <w:rFonts w:ascii="Calibri" w:eastAsia="Times New Roman" w:hAnsi="Calibri" w:cs="Calibri"/>
          <w:sz w:val="19"/>
          <w:szCs w:val="17"/>
          <w:lang w:eastAsia="nl-NL"/>
        </w:rPr>
        <w:t xml:space="preserve"> instantie</w:t>
      </w:r>
      <w:r w:rsidR="008C186D" w:rsidRPr="00F62D20">
        <w:rPr>
          <w:rFonts w:ascii="Calibri" w:eastAsia="Times New Roman" w:hAnsi="Calibri" w:cs="Calibri"/>
          <w:sz w:val="19"/>
          <w:szCs w:val="17"/>
          <w:lang w:eastAsia="nl-NL"/>
        </w:rPr>
        <w:t>.</w:t>
      </w:r>
      <w:r w:rsidRPr="00F62D20">
        <w:rPr>
          <w:rFonts w:ascii="Calibri" w:eastAsia="Times New Roman" w:hAnsi="Calibri" w:cs="Calibri"/>
          <w:sz w:val="19"/>
          <w:szCs w:val="17"/>
          <w:lang w:eastAsia="nl-NL"/>
        </w:rPr>
        <w:t xml:space="preserve"> </w:t>
      </w:r>
    </w:p>
    <w:p w14:paraId="121B4C44" w14:textId="77777777" w:rsidR="00F62D20" w:rsidRPr="00F62D20" w:rsidRDefault="00F62D20" w:rsidP="00B14389">
      <w:pPr>
        <w:spacing w:after="0" w:line="240" w:lineRule="auto"/>
        <w:ind w:left="567"/>
        <w:rPr>
          <w:rFonts w:ascii="Calibri" w:hAnsi="Calibri" w:cs="Calibri"/>
          <w:sz w:val="19"/>
          <w:szCs w:val="18"/>
          <w:u w:val="single"/>
        </w:rPr>
      </w:pPr>
    </w:p>
    <w:p w14:paraId="3C498EDE" w14:textId="77777777" w:rsidR="00D3607D" w:rsidRPr="00CF3476" w:rsidRDefault="00D3607D" w:rsidP="00D3607D">
      <w:pPr>
        <w:autoSpaceDE w:val="0"/>
        <w:autoSpaceDN w:val="0"/>
        <w:adjustRightInd w:val="0"/>
        <w:spacing w:line="240" w:lineRule="auto"/>
        <w:rPr>
          <w:rFonts w:ascii="Calibri" w:hAnsi="Calibri" w:cs="Calibri"/>
          <w:sz w:val="19"/>
          <w:szCs w:val="18"/>
        </w:rPr>
      </w:pPr>
      <w:r w:rsidRPr="00CF3476">
        <w:rPr>
          <w:rFonts w:ascii="Calibri" w:hAnsi="Calibri" w:cs="Calibri"/>
          <w:sz w:val="19"/>
          <w:szCs w:val="18"/>
          <w:u w:val="single"/>
        </w:rPr>
        <w:t>Geschiktheidseis 5: Beroepsbekwaamheid</w:t>
      </w:r>
      <w:r w:rsidRPr="00CF3476">
        <w:rPr>
          <w:rFonts w:ascii="Calibri" w:hAnsi="Calibri" w:cs="Calibri"/>
          <w:sz w:val="19"/>
          <w:szCs w:val="18"/>
          <w:u w:val="single"/>
        </w:rPr>
        <w:br/>
      </w:r>
      <w:r w:rsidRPr="00CF3476">
        <w:rPr>
          <w:rFonts w:ascii="Calibri" w:hAnsi="Calibri" w:cs="Calibri"/>
          <w:sz w:val="19"/>
          <w:szCs w:val="18"/>
        </w:rPr>
        <w:t>Door ondertekening van het UEA verklaart Inschrijver dat Inschrijver voldoet aan de onderstaande Geschiktheidseis.</w:t>
      </w:r>
    </w:p>
    <w:p w14:paraId="6CFA9D08" w14:textId="77777777" w:rsidR="00D3607D" w:rsidRPr="00B14389" w:rsidRDefault="00CF3476" w:rsidP="00B14389">
      <w:pPr>
        <w:numPr>
          <w:ilvl w:val="0"/>
          <w:numId w:val="12"/>
        </w:numPr>
        <w:tabs>
          <w:tab w:val="clear" w:pos="1068"/>
          <w:tab w:val="num" w:pos="567"/>
        </w:tabs>
        <w:spacing w:after="0" w:line="240" w:lineRule="auto"/>
        <w:ind w:left="567" w:hanging="567"/>
        <w:rPr>
          <w:rFonts w:ascii="Calibri" w:eastAsia="Times New Roman" w:hAnsi="Calibri" w:cs="Calibri"/>
          <w:sz w:val="19"/>
          <w:szCs w:val="17"/>
          <w:lang w:eastAsia="nl-NL"/>
        </w:rPr>
      </w:pPr>
      <w:r w:rsidRPr="00B14389">
        <w:rPr>
          <w:rFonts w:ascii="Calibri" w:eastAsia="Times New Roman" w:hAnsi="Calibri" w:cs="Calibri"/>
          <w:sz w:val="19"/>
          <w:szCs w:val="17"/>
          <w:lang w:eastAsia="nl-NL"/>
        </w:rPr>
        <w:t>De accountant is op persoonsniveau ingeschreven in het accountantsregister van de beroepsvereniging NBA;</w:t>
      </w:r>
    </w:p>
    <w:p w14:paraId="6567398F" w14:textId="7B5940C7" w:rsidR="00CF3476" w:rsidRDefault="00CF3476" w:rsidP="00B14389">
      <w:pPr>
        <w:numPr>
          <w:ilvl w:val="0"/>
          <w:numId w:val="12"/>
        </w:numPr>
        <w:tabs>
          <w:tab w:val="clear" w:pos="1068"/>
          <w:tab w:val="num" w:pos="567"/>
        </w:tabs>
        <w:spacing w:after="0" w:line="240" w:lineRule="auto"/>
        <w:ind w:left="567" w:hanging="567"/>
        <w:rPr>
          <w:rFonts w:ascii="Calibri" w:eastAsia="Times New Roman" w:hAnsi="Calibri" w:cs="Calibri"/>
          <w:sz w:val="19"/>
          <w:szCs w:val="17"/>
          <w:lang w:eastAsia="nl-NL"/>
        </w:rPr>
      </w:pPr>
      <w:r w:rsidRPr="00B14389">
        <w:rPr>
          <w:rFonts w:ascii="Calibri" w:eastAsia="Times New Roman" w:hAnsi="Calibri" w:cs="Calibri"/>
          <w:sz w:val="19"/>
          <w:szCs w:val="17"/>
          <w:lang w:eastAsia="nl-NL"/>
        </w:rPr>
        <w:t>De accountant is op organisatieniveau ingeschreven in het register van AFM</w:t>
      </w:r>
      <w:r w:rsidR="00BE717C">
        <w:rPr>
          <w:rFonts w:ascii="Calibri" w:eastAsia="Times New Roman" w:hAnsi="Calibri" w:cs="Calibri"/>
          <w:sz w:val="19"/>
          <w:szCs w:val="17"/>
          <w:lang w:eastAsia="nl-NL"/>
        </w:rPr>
        <w:t>;</w:t>
      </w:r>
    </w:p>
    <w:p w14:paraId="3863582C" w14:textId="545639BA" w:rsidR="007D4F10" w:rsidRPr="00B14389" w:rsidRDefault="007D4F10" w:rsidP="00B14389">
      <w:pPr>
        <w:numPr>
          <w:ilvl w:val="0"/>
          <w:numId w:val="12"/>
        </w:numPr>
        <w:tabs>
          <w:tab w:val="clear" w:pos="1068"/>
          <w:tab w:val="num" w:pos="567"/>
        </w:tabs>
        <w:spacing w:after="0" w:line="240" w:lineRule="auto"/>
        <w:ind w:left="567" w:hanging="567"/>
        <w:rPr>
          <w:rFonts w:ascii="Calibri" w:eastAsia="Times New Roman" w:hAnsi="Calibri" w:cs="Calibri"/>
          <w:sz w:val="19"/>
          <w:szCs w:val="17"/>
          <w:lang w:eastAsia="nl-NL"/>
        </w:rPr>
      </w:pPr>
      <w:r>
        <w:rPr>
          <w:rFonts w:ascii="Calibri" w:eastAsia="Times New Roman" w:hAnsi="Calibri" w:cs="Calibri"/>
          <w:sz w:val="19"/>
          <w:szCs w:val="17"/>
          <w:lang w:eastAsia="nl-NL"/>
        </w:rPr>
        <w:t>De Inschrijver beschikt over een OOB vergunning</w:t>
      </w:r>
      <w:r w:rsidR="00ED76BE">
        <w:rPr>
          <w:rFonts w:ascii="Calibri" w:eastAsia="Times New Roman" w:hAnsi="Calibri" w:cs="Calibri"/>
          <w:sz w:val="19"/>
          <w:szCs w:val="17"/>
          <w:lang w:eastAsia="nl-NL"/>
        </w:rPr>
        <w:t>.</w:t>
      </w:r>
    </w:p>
    <w:p w14:paraId="44181451" w14:textId="77777777" w:rsidR="00D3607D" w:rsidRPr="00CF3476" w:rsidRDefault="00D3607D" w:rsidP="00D3607D">
      <w:pPr>
        <w:autoSpaceDE w:val="0"/>
        <w:autoSpaceDN w:val="0"/>
        <w:adjustRightInd w:val="0"/>
        <w:spacing w:line="240" w:lineRule="auto"/>
        <w:rPr>
          <w:rFonts w:ascii="Calibri" w:hAnsi="Calibri" w:cs="Calibri"/>
          <w:sz w:val="19"/>
          <w:szCs w:val="18"/>
        </w:rPr>
      </w:pPr>
      <w:r w:rsidRPr="00CF3476">
        <w:rPr>
          <w:rFonts w:ascii="Calibri" w:hAnsi="Calibri" w:cs="Calibri"/>
          <w:sz w:val="19"/>
          <w:szCs w:val="18"/>
        </w:rPr>
        <w:lastRenderedPageBreak/>
        <w:br/>
        <w:t>Bewijsstukken die de winnende Inschrijver binnen tien (10) werkdagen na verzending van de Mededeling van de gunningsbeslissing aan de Aanbestedende dienst dient te verstrekken:</w:t>
      </w:r>
    </w:p>
    <w:p w14:paraId="47B05065" w14:textId="7ACFA59D" w:rsidR="00122383" w:rsidRDefault="007D4F10" w:rsidP="002A6D57">
      <w:pPr>
        <w:autoSpaceDE w:val="0"/>
        <w:autoSpaceDN w:val="0"/>
        <w:adjustRightInd w:val="0"/>
        <w:spacing w:line="240" w:lineRule="auto"/>
        <w:rPr>
          <w:rFonts w:ascii="Calibri" w:hAnsi="Calibri" w:cs="Calibri"/>
          <w:sz w:val="19"/>
          <w:szCs w:val="18"/>
        </w:rPr>
      </w:pPr>
      <w:r w:rsidRPr="007D4F10">
        <w:rPr>
          <w:rFonts w:ascii="Calibri" w:hAnsi="Calibri" w:cs="Calibri"/>
          <w:sz w:val="19"/>
          <w:szCs w:val="18"/>
        </w:rPr>
        <w:t>Een uittreksel uit het ledenregister van de beroepsorganisatie of een vergelijkbaar document waaruit blijkt dat de eindverantwoordelijk accountant van Inschrijver lid is. Als de Inschrijver niet in Nederland is gevestigd dient deze onomstotelijk aan te tonen dat de eindverantwoordelijke accountant bevoegd is om accountantsverklaringen bij in Nederland gevestigde entiteiten af te geven</w:t>
      </w:r>
      <w:r w:rsidR="00122383">
        <w:rPr>
          <w:rFonts w:ascii="Calibri" w:hAnsi="Calibri" w:cs="Calibri"/>
          <w:sz w:val="19"/>
          <w:szCs w:val="18"/>
        </w:rPr>
        <w:t xml:space="preserve">. </w:t>
      </w:r>
      <w:r w:rsidRPr="007D4F10">
        <w:rPr>
          <w:rFonts w:ascii="Calibri" w:hAnsi="Calibri" w:cs="Calibri"/>
          <w:sz w:val="19"/>
          <w:szCs w:val="18"/>
        </w:rPr>
        <w:t>Het uittreksel uit het ledenregister mag niet ouder zijn dan zes (6) maanden, gerekend vanaf de sluitingsdatum van het indienen van de Inschrijving.</w:t>
      </w:r>
    </w:p>
    <w:p w14:paraId="515F0B25" w14:textId="6152FC92" w:rsidR="002A6D57" w:rsidRPr="00ED7247" w:rsidRDefault="002A6D57" w:rsidP="002A6D57">
      <w:pPr>
        <w:autoSpaceDE w:val="0"/>
        <w:autoSpaceDN w:val="0"/>
        <w:adjustRightInd w:val="0"/>
        <w:spacing w:line="240" w:lineRule="auto"/>
        <w:rPr>
          <w:rFonts w:ascii="Calibri" w:hAnsi="Calibri" w:cs="Calibri"/>
          <w:sz w:val="19"/>
          <w:szCs w:val="18"/>
          <w:u w:val="single"/>
        </w:rPr>
      </w:pPr>
      <w:r w:rsidRPr="00CF6AD2">
        <w:rPr>
          <w:rFonts w:ascii="Calibri" w:hAnsi="Calibri" w:cs="Calibri"/>
          <w:sz w:val="19"/>
          <w:szCs w:val="18"/>
          <w:u w:val="single"/>
        </w:rPr>
        <w:t>Geschiktheidseis 6</w:t>
      </w:r>
      <w:r w:rsidRPr="00ED7247">
        <w:rPr>
          <w:rFonts w:ascii="Calibri" w:hAnsi="Calibri" w:cs="Calibri"/>
          <w:sz w:val="19"/>
          <w:szCs w:val="18"/>
          <w:u w:val="single"/>
        </w:rPr>
        <w:t>: Kwaliteitsmanagementsysteem</w:t>
      </w:r>
      <w:r w:rsidRPr="00ED7247">
        <w:rPr>
          <w:rFonts w:ascii="Calibri" w:hAnsi="Calibri" w:cs="Calibri"/>
          <w:sz w:val="19"/>
          <w:szCs w:val="18"/>
          <w:u w:val="single"/>
        </w:rPr>
        <w:br/>
      </w:r>
      <w:r w:rsidRPr="00ED7247">
        <w:rPr>
          <w:rFonts w:ascii="Calibri" w:hAnsi="Calibri" w:cs="Calibri"/>
          <w:sz w:val="19"/>
          <w:szCs w:val="18"/>
        </w:rPr>
        <w:t>Door ondertekening van het UEA verklaart Inschrijver dat Inschrijver voldoet aan de onderstaande Geschiktheidseis.</w:t>
      </w:r>
    </w:p>
    <w:p w14:paraId="463B5B4A" w14:textId="300A1CE8" w:rsidR="002A6D57" w:rsidRPr="00A41585" w:rsidRDefault="002A6D57" w:rsidP="002A6D57">
      <w:pPr>
        <w:autoSpaceDE w:val="0"/>
        <w:autoSpaceDN w:val="0"/>
        <w:adjustRightInd w:val="0"/>
        <w:spacing w:line="240" w:lineRule="auto"/>
        <w:rPr>
          <w:rFonts w:ascii="Calibri" w:hAnsi="Calibri" w:cs="Calibri"/>
          <w:sz w:val="19"/>
          <w:szCs w:val="18"/>
        </w:rPr>
      </w:pPr>
      <w:r w:rsidRPr="00A41585">
        <w:rPr>
          <w:rFonts w:ascii="Calibri" w:hAnsi="Calibri" w:cs="Calibri"/>
          <w:sz w:val="19"/>
          <w:szCs w:val="18"/>
        </w:rPr>
        <w:t xml:space="preserve">Inschrijver verklaart dat hij op het moment van Inschrijving beschikt over een adequaat kwaliteitszorgsysteem conform de NVKS (Nadere Voorschriften </w:t>
      </w:r>
      <w:r w:rsidR="00D14281" w:rsidRPr="00A41585">
        <w:rPr>
          <w:rFonts w:ascii="Calibri" w:hAnsi="Calibri" w:cs="Calibri"/>
          <w:sz w:val="19"/>
          <w:szCs w:val="18"/>
        </w:rPr>
        <w:t>Kwaliteitssystemen</w:t>
      </w:r>
      <w:r w:rsidRPr="00A41585">
        <w:rPr>
          <w:rFonts w:ascii="Calibri" w:hAnsi="Calibri" w:cs="Calibri"/>
          <w:sz w:val="19"/>
          <w:szCs w:val="18"/>
        </w:rPr>
        <w:t xml:space="preserve">) of een kwaliteitszorgsysteem dat minimaal gelijkwaardig is aan deze voor ten minste de duur van de </w:t>
      </w:r>
      <w:r w:rsidR="002B2AFD">
        <w:rPr>
          <w:rFonts w:ascii="Calibri" w:hAnsi="Calibri" w:cs="Calibri"/>
          <w:sz w:val="19"/>
          <w:szCs w:val="18"/>
        </w:rPr>
        <w:t>Dienstverleningsovereenkomst</w:t>
      </w:r>
      <w:r w:rsidRPr="00A41585">
        <w:rPr>
          <w:rFonts w:ascii="Calibri" w:hAnsi="Calibri" w:cs="Calibri"/>
          <w:sz w:val="19"/>
          <w:szCs w:val="18"/>
        </w:rPr>
        <w:t xml:space="preserve">. </w:t>
      </w:r>
      <w:r w:rsidRPr="00A41585">
        <w:rPr>
          <w:rFonts w:ascii="Calibri" w:hAnsi="Calibri" w:cs="Calibri"/>
          <w:sz w:val="19"/>
          <w:szCs w:val="18"/>
        </w:rPr>
        <w:br/>
      </w:r>
      <w:r w:rsidRPr="00A41585">
        <w:rPr>
          <w:rFonts w:ascii="Calibri" w:hAnsi="Calibri" w:cs="Calibri"/>
          <w:sz w:val="19"/>
          <w:szCs w:val="18"/>
        </w:rPr>
        <w:br/>
        <w:t xml:space="preserve">Onder gelijkwaardig wordt verstaan het voldoen aan de volgende kenmerken: </w:t>
      </w:r>
    </w:p>
    <w:p w14:paraId="6E29FF58" w14:textId="77777777" w:rsidR="002A6D57" w:rsidRPr="00A41585" w:rsidRDefault="002A6D57" w:rsidP="002A6D57">
      <w:pPr>
        <w:pStyle w:val="Lijstalinea"/>
        <w:numPr>
          <w:ilvl w:val="0"/>
          <w:numId w:val="19"/>
        </w:numPr>
        <w:autoSpaceDE w:val="0"/>
        <w:autoSpaceDN w:val="0"/>
        <w:adjustRightInd w:val="0"/>
        <w:spacing w:after="13" w:line="240" w:lineRule="auto"/>
        <w:ind w:hanging="720"/>
        <w:rPr>
          <w:rFonts w:ascii="Calibri" w:hAnsi="Calibri" w:cs="Calibri"/>
          <w:sz w:val="19"/>
          <w:szCs w:val="18"/>
        </w:rPr>
      </w:pPr>
      <w:r w:rsidRPr="00A41585">
        <w:rPr>
          <w:rFonts w:ascii="Calibri" w:hAnsi="Calibri" w:cs="Calibri"/>
          <w:sz w:val="19"/>
          <w:szCs w:val="18"/>
        </w:rPr>
        <w:t xml:space="preserve">Kwaliteitszorg is </w:t>
      </w:r>
      <w:proofErr w:type="spellStart"/>
      <w:r w:rsidRPr="00A41585">
        <w:rPr>
          <w:rFonts w:ascii="Calibri" w:hAnsi="Calibri" w:cs="Calibri"/>
          <w:sz w:val="19"/>
          <w:szCs w:val="18"/>
        </w:rPr>
        <w:t>organisatiebreed</w:t>
      </w:r>
      <w:proofErr w:type="spellEnd"/>
      <w:r w:rsidRPr="00A41585">
        <w:rPr>
          <w:rFonts w:ascii="Calibri" w:hAnsi="Calibri" w:cs="Calibri"/>
          <w:sz w:val="19"/>
          <w:szCs w:val="18"/>
        </w:rPr>
        <w:t xml:space="preserve"> verankerd, geadopteerd door de verantwoordelijke directie en uitgedragen door deze directie (bijvoorbeeld middels een kwaliteitshandboek). De directie draagt ook de verantwoordelijkheid voor correcte opzet, uitvoering en beheersing van het kwaliteitsbeleid; </w:t>
      </w:r>
    </w:p>
    <w:p w14:paraId="5C35CE86" w14:textId="77777777" w:rsidR="002A6D57" w:rsidRPr="00A41585" w:rsidRDefault="002A6D57" w:rsidP="002A6D57">
      <w:pPr>
        <w:pStyle w:val="Lijstalinea"/>
        <w:numPr>
          <w:ilvl w:val="0"/>
          <w:numId w:val="19"/>
        </w:numPr>
        <w:autoSpaceDE w:val="0"/>
        <w:autoSpaceDN w:val="0"/>
        <w:adjustRightInd w:val="0"/>
        <w:spacing w:after="13" w:line="240" w:lineRule="auto"/>
        <w:ind w:hanging="720"/>
        <w:rPr>
          <w:rFonts w:ascii="Calibri" w:hAnsi="Calibri" w:cs="Calibri"/>
          <w:sz w:val="19"/>
          <w:szCs w:val="18"/>
        </w:rPr>
      </w:pPr>
      <w:r w:rsidRPr="00A41585">
        <w:rPr>
          <w:rFonts w:ascii="Calibri" w:hAnsi="Calibri" w:cs="Calibri"/>
          <w:sz w:val="19"/>
          <w:szCs w:val="18"/>
        </w:rPr>
        <w:t xml:space="preserve">Aanwezigheid en </w:t>
      </w:r>
      <w:proofErr w:type="spellStart"/>
      <w:r w:rsidRPr="00A41585">
        <w:rPr>
          <w:rFonts w:ascii="Calibri" w:hAnsi="Calibri" w:cs="Calibri"/>
          <w:sz w:val="19"/>
          <w:szCs w:val="18"/>
        </w:rPr>
        <w:t>organisatiebrede</w:t>
      </w:r>
      <w:proofErr w:type="spellEnd"/>
      <w:r w:rsidRPr="00A41585">
        <w:rPr>
          <w:rFonts w:ascii="Calibri" w:hAnsi="Calibri" w:cs="Calibri"/>
          <w:sz w:val="19"/>
          <w:szCs w:val="18"/>
        </w:rPr>
        <w:t xml:space="preserve"> uitvoering van relevante procedures met betrekking tot dienstverlening, dossiervorming en het beheer van documenten, waarbij continue verbetering een belangrijk aandachtspunt is; </w:t>
      </w:r>
    </w:p>
    <w:p w14:paraId="1740D8C1" w14:textId="77777777" w:rsidR="002A6D57" w:rsidRPr="00A41585" w:rsidRDefault="002A6D57" w:rsidP="002A6D57">
      <w:pPr>
        <w:pStyle w:val="Lijstalinea"/>
        <w:numPr>
          <w:ilvl w:val="0"/>
          <w:numId w:val="19"/>
        </w:numPr>
        <w:autoSpaceDE w:val="0"/>
        <w:autoSpaceDN w:val="0"/>
        <w:adjustRightInd w:val="0"/>
        <w:spacing w:after="13" w:line="240" w:lineRule="auto"/>
        <w:ind w:hanging="720"/>
        <w:rPr>
          <w:rFonts w:ascii="Calibri" w:hAnsi="Calibri" w:cs="Calibri"/>
          <w:sz w:val="19"/>
          <w:szCs w:val="18"/>
        </w:rPr>
      </w:pPr>
      <w:r w:rsidRPr="00A41585">
        <w:rPr>
          <w:rFonts w:ascii="Calibri" w:hAnsi="Calibri" w:cs="Calibri"/>
          <w:sz w:val="19"/>
          <w:szCs w:val="18"/>
        </w:rPr>
        <w:t xml:space="preserve">Aanwezigheid van de interne kwaliteitscyclus: meting, analyse en verbetering van kwaliteitsniveaus; </w:t>
      </w:r>
    </w:p>
    <w:p w14:paraId="2DC81112" w14:textId="77777777" w:rsidR="002A6D57" w:rsidRPr="00A41585" w:rsidRDefault="002A6D57" w:rsidP="002A6D57">
      <w:pPr>
        <w:pStyle w:val="Lijstalinea"/>
        <w:numPr>
          <w:ilvl w:val="0"/>
          <w:numId w:val="19"/>
        </w:numPr>
        <w:autoSpaceDE w:val="0"/>
        <w:autoSpaceDN w:val="0"/>
        <w:adjustRightInd w:val="0"/>
        <w:spacing w:after="13" w:line="240" w:lineRule="auto"/>
        <w:ind w:hanging="720"/>
        <w:rPr>
          <w:rFonts w:ascii="Calibri" w:hAnsi="Calibri" w:cs="Calibri"/>
          <w:sz w:val="19"/>
          <w:szCs w:val="18"/>
        </w:rPr>
      </w:pPr>
      <w:r w:rsidRPr="00A41585">
        <w:rPr>
          <w:rFonts w:ascii="Calibri" w:hAnsi="Calibri" w:cs="Calibri"/>
          <w:sz w:val="19"/>
          <w:szCs w:val="18"/>
        </w:rPr>
        <w:t xml:space="preserve">Aanwezigheid en uitvoering van een periodieke deskundige audit op naleving van de kwaliteitsprocedures; </w:t>
      </w:r>
    </w:p>
    <w:p w14:paraId="6F43B8C7" w14:textId="77777777" w:rsidR="002A6D57" w:rsidRPr="00A41585" w:rsidRDefault="002A6D57" w:rsidP="002A6D57">
      <w:pPr>
        <w:pStyle w:val="Lijstalinea"/>
        <w:numPr>
          <w:ilvl w:val="0"/>
          <w:numId w:val="19"/>
        </w:numPr>
        <w:autoSpaceDE w:val="0"/>
        <w:autoSpaceDN w:val="0"/>
        <w:adjustRightInd w:val="0"/>
        <w:spacing w:line="240" w:lineRule="auto"/>
        <w:ind w:hanging="720"/>
        <w:rPr>
          <w:rFonts w:ascii="Calibri" w:hAnsi="Calibri" w:cs="Calibri"/>
          <w:sz w:val="19"/>
          <w:szCs w:val="18"/>
        </w:rPr>
      </w:pPr>
      <w:r w:rsidRPr="00A41585">
        <w:rPr>
          <w:rFonts w:ascii="Calibri" w:hAnsi="Calibri" w:cs="Calibri"/>
          <w:sz w:val="19"/>
          <w:szCs w:val="18"/>
        </w:rPr>
        <w:t xml:space="preserve">Aanwezigheid en uitvoering van interne kwaliteitscontroles op verrichte werkzaamheden. </w:t>
      </w:r>
    </w:p>
    <w:p w14:paraId="141490F3" w14:textId="77777777" w:rsidR="002A6D57" w:rsidRDefault="002A6D57" w:rsidP="002A6D57">
      <w:pPr>
        <w:pStyle w:val="broodtekst"/>
        <w:spacing w:line="240" w:lineRule="auto"/>
        <w:rPr>
          <w:rFonts w:ascii="Calibri" w:eastAsiaTheme="minorHAnsi" w:hAnsi="Calibri" w:cs="Calibri"/>
          <w:color w:val="FF0000"/>
          <w:sz w:val="19"/>
          <w:szCs w:val="18"/>
          <w:lang w:eastAsia="en-US"/>
        </w:rPr>
      </w:pPr>
      <w:r w:rsidRPr="00A41585">
        <w:rPr>
          <w:rFonts w:ascii="Calibri" w:eastAsiaTheme="minorHAnsi" w:hAnsi="Calibri" w:cs="Calibri"/>
          <w:sz w:val="19"/>
          <w:szCs w:val="18"/>
          <w:lang w:eastAsia="en-US"/>
        </w:rPr>
        <w:t xml:space="preserve">Ingeval in Combinatie wordt ingeschreven, dient iedere deelnemer van de Combinatie afzonderlijk aan de vereisten inzake </w:t>
      </w:r>
      <w:r>
        <w:rPr>
          <w:rFonts w:ascii="Calibri" w:eastAsiaTheme="minorHAnsi" w:hAnsi="Calibri" w:cs="Calibri"/>
          <w:sz w:val="19"/>
          <w:szCs w:val="18"/>
          <w:lang w:eastAsia="en-US"/>
        </w:rPr>
        <w:t>kwaliteitszorg</w:t>
      </w:r>
      <w:r w:rsidRPr="00A41585">
        <w:rPr>
          <w:rFonts w:ascii="Calibri" w:eastAsiaTheme="minorHAnsi" w:hAnsi="Calibri" w:cs="Calibri"/>
          <w:sz w:val="19"/>
          <w:szCs w:val="18"/>
          <w:lang w:eastAsia="en-US"/>
        </w:rPr>
        <w:t xml:space="preserve"> te voldoen.</w:t>
      </w:r>
      <w:r w:rsidRPr="00F32615">
        <w:rPr>
          <w:rFonts w:ascii="Calibri" w:eastAsiaTheme="minorHAnsi" w:hAnsi="Calibri" w:cs="Calibri"/>
          <w:color w:val="FF0000"/>
          <w:sz w:val="19"/>
          <w:szCs w:val="18"/>
          <w:lang w:eastAsia="en-US"/>
        </w:rPr>
        <w:br/>
      </w:r>
    </w:p>
    <w:p w14:paraId="7409680E" w14:textId="77777777" w:rsidR="002A6D57" w:rsidRPr="00F32615" w:rsidRDefault="002A6D57" w:rsidP="002A6D57">
      <w:pPr>
        <w:spacing w:line="240" w:lineRule="auto"/>
        <w:rPr>
          <w:rFonts w:ascii="Calibri" w:hAnsi="Calibri" w:cs="Calibri"/>
          <w:sz w:val="19"/>
          <w:szCs w:val="18"/>
        </w:rPr>
      </w:pPr>
      <w:r w:rsidRPr="00F32615">
        <w:rPr>
          <w:rFonts w:ascii="Calibri" w:hAnsi="Calibri" w:cs="Calibri"/>
          <w:sz w:val="19"/>
          <w:szCs w:val="18"/>
        </w:rPr>
        <w:t>Bewijsstukken die de winnende Inschrijver binnen tien (10) werkdagen na verzending van de Mededeling van de gunningsbeslissing aan de Aanbestedende dienst dient te verstrekken:</w:t>
      </w:r>
    </w:p>
    <w:p w14:paraId="27E9E09E" w14:textId="021CD7E2" w:rsidR="002A6D57" w:rsidRPr="00CF6AD2" w:rsidRDefault="00122383" w:rsidP="002A6D57">
      <w:pPr>
        <w:pStyle w:val="Lijstalinea"/>
        <w:numPr>
          <w:ilvl w:val="0"/>
          <w:numId w:val="11"/>
        </w:numPr>
        <w:spacing w:line="240" w:lineRule="auto"/>
        <w:ind w:left="709" w:hanging="709"/>
        <w:rPr>
          <w:rFonts w:ascii="Calibri" w:hAnsi="Calibri" w:cs="Calibri"/>
          <w:sz w:val="19"/>
          <w:szCs w:val="18"/>
        </w:rPr>
      </w:pPr>
      <w:r>
        <w:rPr>
          <w:rFonts w:ascii="Calibri" w:hAnsi="Calibri" w:cs="Calibri"/>
          <w:sz w:val="19"/>
          <w:szCs w:val="18"/>
        </w:rPr>
        <w:t>E</w:t>
      </w:r>
      <w:r w:rsidR="002A6D57" w:rsidRPr="00CF6AD2">
        <w:rPr>
          <w:rFonts w:ascii="Calibri" w:hAnsi="Calibri" w:cs="Calibri"/>
          <w:sz w:val="19"/>
          <w:szCs w:val="18"/>
        </w:rPr>
        <w:t xml:space="preserve">en toelichting (maximaal 1 pagina A4) </w:t>
      </w:r>
      <w:r>
        <w:rPr>
          <w:rFonts w:ascii="Calibri" w:hAnsi="Calibri" w:cs="Calibri"/>
          <w:sz w:val="19"/>
          <w:szCs w:val="18"/>
        </w:rPr>
        <w:t>op het kwaliteitssysteem van Inschrijver. De</w:t>
      </w:r>
      <w:r w:rsidR="002A6D57" w:rsidRPr="00CF6AD2">
        <w:rPr>
          <w:rFonts w:ascii="Calibri" w:hAnsi="Calibri" w:cs="Calibri"/>
          <w:sz w:val="19"/>
          <w:szCs w:val="18"/>
        </w:rPr>
        <w:t xml:space="preserve"> beschrijving dient aangevuld te zijn met een ondertekende beleidsverklaring van het management waaruit blijkt dat het management de kwaliteitsmaatregelen onderschrijft en controleert.</w:t>
      </w:r>
    </w:p>
    <w:p w14:paraId="525AC6DE" w14:textId="77777777" w:rsidR="009714C9" w:rsidRPr="00836806" w:rsidRDefault="003B65E5" w:rsidP="00836806">
      <w:pPr>
        <w:pStyle w:val="Kop2nw"/>
        <w:numPr>
          <w:ilvl w:val="0"/>
          <w:numId w:val="0"/>
        </w:numPr>
        <w:rPr>
          <w:szCs w:val="36"/>
        </w:rPr>
      </w:pPr>
      <w:r w:rsidRPr="00836806">
        <w:rPr>
          <w:szCs w:val="36"/>
        </w:rPr>
        <w:t>4.</w:t>
      </w:r>
      <w:r w:rsidR="00FF5DA6" w:rsidRPr="00836806">
        <w:rPr>
          <w:szCs w:val="36"/>
        </w:rPr>
        <w:t>7</w:t>
      </w:r>
      <w:r w:rsidR="00887E03" w:rsidRPr="00836806">
        <w:rPr>
          <w:szCs w:val="36"/>
        </w:rPr>
        <w:tab/>
      </w:r>
      <w:r w:rsidR="00394195">
        <w:rPr>
          <w:szCs w:val="36"/>
        </w:rPr>
        <w:tab/>
      </w:r>
      <w:r w:rsidR="009714C9" w:rsidRPr="00836806">
        <w:rPr>
          <w:szCs w:val="36"/>
        </w:rPr>
        <w:t>Bewijs</w:t>
      </w:r>
      <w:r w:rsidRPr="00836806">
        <w:rPr>
          <w:szCs w:val="36"/>
        </w:rPr>
        <w:t>s</w:t>
      </w:r>
      <w:r w:rsidR="009714C9" w:rsidRPr="00836806">
        <w:rPr>
          <w:szCs w:val="36"/>
        </w:rPr>
        <w:t>tukken Geschiktheidseisen</w:t>
      </w:r>
      <w:r w:rsidRPr="00836806">
        <w:rPr>
          <w:szCs w:val="36"/>
        </w:rPr>
        <w:t xml:space="preserve"> </w:t>
      </w:r>
    </w:p>
    <w:p w14:paraId="7F8C18B2" w14:textId="77777777" w:rsidR="00D3607D" w:rsidRPr="00F32615" w:rsidRDefault="00D3607D" w:rsidP="00D3607D">
      <w:pPr>
        <w:autoSpaceDE w:val="0"/>
        <w:autoSpaceDN w:val="0"/>
        <w:adjustRightInd w:val="0"/>
        <w:spacing w:after="0" w:line="240" w:lineRule="auto"/>
        <w:rPr>
          <w:rFonts w:ascii="Calibri" w:hAnsi="Calibri" w:cs="Calibri"/>
          <w:sz w:val="19"/>
          <w:szCs w:val="15"/>
        </w:rPr>
      </w:pPr>
      <w:r w:rsidRPr="00F32615">
        <w:rPr>
          <w:rFonts w:ascii="Calibri" w:hAnsi="Calibri" w:cs="Calibri"/>
          <w:sz w:val="19"/>
          <w:szCs w:val="15"/>
        </w:rPr>
        <w:t>Bewijsstukken worden alleen opgevraagd bij de Inschrijver</w:t>
      </w:r>
      <w:r w:rsidRPr="000862EA">
        <w:rPr>
          <w:rFonts w:ascii="Calibri" w:hAnsi="Calibri" w:cs="Calibri"/>
          <w:sz w:val="19"/>
          <w:szCs w:val="15"/>
        </w:rPr>
        <w:t xml:space="preserve">(s) </w:t>
      </w:r>
      <w:r w:rsidRPr="00F32615">
        <w:rPr>
          <w:rFonts w:ascii="Calibri" w:hAnsi="Calibri" w:cs="Calibri"/>
          <w:sz w:val="19"/>
          <w:szCs w:val="15"/>
        </w:rPr>
        <w:t xml:space="preserve">aan wie de Opdracht voorlopig wordt gegund. De bewijsstukken die in het kader van de Geschiktheidseisen kunnen worden opgevraagd, staan benoemd in de bovenstaande betreffende paragrafen. Inschrijver dient deze bewijsstukken na een verzoek daartoe binnen </w:t>
      </w:r>
      <w:r>
        <w:rPr>
          <w:rFonts w:ascii="Calibri" w:hAnsi="Calibri" w:cs="Calibri"/>
          <w:sz w:val="19"/>
          <w:szCs w:val="15"/>
        </w:rPr>
        <w:t>tien (</w:t>
      </w:r>
      <w:r w:rsidRPr="00F32615">
        <w:rPr>
          <w:rFonts w:ascii="Calibri" w:hAnsi="Calibri" w:cs="Calibri"/>
          <w:sz w:val="19"/>
          <w:szCs w:val="15"/>
        </w:rPr>
        <w:t>10</w:t>
      </w:r>
      <w:r>
        <w:rPr>
          <w:rFonts w:ascii="Calibri" w:hAnsi="Calibri" w:cs="Calibri"/>
          <w:sz w:val="19"/>
          <w:szCs w:val="15"/>
        </w:rPr>
        <w:t>)</w:t>
      </w:r>
      <w:r w:rsidRPr="00F32615">
        <w:rPr>
          <w:rFonts w:ascii="Calibri" w:hAnsi="Calibri" w:cs="Calibri"/>
          <w:sz w:val="19"/>
          <w:szCs w:val="15"/>
        </w:rPr>
        <w:t xml:space="preserve"> werkdagen aan te leveren.</w:t>
      </w:r>
    </w:p>
    <w:p w14:paraId="3C9C7401" w14:textId="77777777" w:rsidR="00D3607D" w:rsidRPr="00F32615" w:rsidRDefault="00D3607D" w:rsidP="00D3607D">
      <w:pPr>
        <w:autoSpaceDE w:val="0"/>
        <w:autoSpaceDN w:val="0"/>
        <w:adjustRightInd w:val="0"/>
        <w:spacing w:after="0" w:line="240" w:lineRule="auto"/>
        <w:ind w:left="705"/>
        <w:rPr>
          <w:rFonts w:ascii="Calibri" w:hAnsi="Calibri" w:cs="Calibri"/>
          <w:sz w:val="19"/>
          <w:szCs w:val="15"/>
        </w:rPr>
      </w:pPr>
    </w:p>
    <w:p w14:paraId="6870E0DE" w14:textId="77777777" w:rsidR="003B65E5" w:rsidRPr="00F32615" w:rsidRDefault="003B65E5" w:rsidP="00A63A5E">
      <w:pPr>
        <w:autoSpaceDE w:val="0"/>
        <w:autoSpaceDN w:val="0"/>
        <w:adjustRightInd w:val="0"/>
        <w:spacing w:after="0" w:line="240" w:lineRule="auto"/>
        <w:ind w:left="705"/>
        <w:rPr>
          <w:rFonts w:ascii="Calibri" w:hAnsi="Calibri" w:cs="Calibri"/>
          <w:sz w:val="19"/>
          <w:szCs w:val="15"/>
        </w:rPr>
      </w:pPr>
    </w:p>
    <w:p w14:paraId="4D6F8DEC" w14:textId="77777777" w:rsidR="00A66C60" w:rsidRPr="00F32615" w:rsidRDefault="00A66C60" w:rsidP="00A63A5E">
      <w:pPr>
        <w:autoSpaceDE w:val="0"/>
        <w:autoSpaceDN w:val="0"/>
        <w:adjustRightInd w:val="0"/>
        <w:spacing w:after="0" w:line="240" w:lineRule="auto"/>
        <w:jc w:val="right"/>
        <w:rPr>
          <w:rFonts w:ascii="Calibri" w:hAnsi="Calibri" w:cs="Calibri"/>
          <w:sz w:val="19"/>
          <w:szCs w:val="15"/>
        </w:rPr>
      </w:pPr>
    </w:p>
    <w:p w14:paraId="4BA47871" w14:textId="77777777" w:rsidR="00E52E12" w:rsidRPr="00836806" w:rsidRDefault="00836806">
      <w:pPr>
        <w:rPr>
          <w:rFonts w:ascii="Calibri" w:hAnsi="Calibri" w:cs="Calibri"/>
          <w:sz w:val="19"/>
          <w:szCs w:val="15"/>
        </w:rPr>
      </w:pPr>
      <w:r>
        <w:rPr>
          <w:rFonts w:ascii="Calibri" w:hAnsi="Calibri" w:cs="Calibri"/>
          <w:sz w:val="19"/>
          <w:szCs w:val="15"/>
        </w:rPr>
        <w:br w:type="page"/>
      </w:r>
    </w:p>
    <w:p w14:paraId="7FAD5B7E" w14:textId="77777777" w:rsidR="0068704E" w:rsidRDefault="000C56D3" w:rsidP="00AF7FA6">
      <w:pPr>
        <w:pStyle w:val="Kop1nw"/>
      </w:pPr>
      <w:r>
        <w:lastRenderedPageBreak/>
        <w:t>Minimumeisen</w:t>
      </w:r>
    </w:p>
    <w:p w14:paraId="389BE5D0" w14:textId="77777777" w:rsidR="000C56D3" w:rsidRPr="00836806" w:rsidRDefault="000C56D3" w:rsidP="000C56D3">
      <w:pPr>
        <w:pStyle w:val="Kop2nw"/>
        <w:numPr>
          <w:ilvl w:val="0"/>
          <w:numId w:val="0"/>
        </w:numPr>
        <w:rPr>
          <w:szCs w:val="36"/>
        </w:rPr>
      </w:pPr>
      <w:r w:rsidRPr="00836806">
        <w:rPr>
          <w:szCs w:val="36"/>
        </w:rPr>
        <w:t xml:space="preserve">5.1 </w:t>
      </w:r>
      <w:r w:rsidRPr="00836806">
        <w:rPr>
          <w:szCs w:val="36"/>
        </w:rPr>
        <w:tab/>
        <w:t>Inleiding</w:t>
      </w:r>
    </w:p>
    <w:p w14:paraId="4FCC2BE9" w14:textId="77777777" w:rsidR="000C56D3" w:rsidRPr="00F32615" w:rsidRDefault="000C56D3" w:rsidP="000C56D3">
      <w:pPr>
        <w:autoSpaceDE w:val="0"/>
        <w:autoSpaceDN w:val="0"/>
        <w:adjustRightInd w:val="0"/>
        <w:spacing w:line="240" w:lineRule="auto"/>
        <w:rPr>
          <w:rFonts w:ascii="Calibri" w:hAnsi="Calibri" w:cs="Calibri"/>
          <w:sz w:val="19"/>
          <w:szCs w:val="20"/>
        </w:rPr>
      </w:pPr>
      <w:r w:rsidRPr="00F32615">
        <w:rPr>
          <w:rFonts w:ascii="Calibri" w:hAnsi="Calibri" w:cs="Calibri"/>
          <w:sz w:val="19"/>
          <w:szCs w:val="20"/>
        </w:rPr>
        <w:t>De minimumeisen zijn de eisen waaraan de Inschrijving, op straffe van uitsluiting van de aanbestedingsprocedure, dient te voldoen om voor gunning van onderhavige Opdracht in aanmerking te kunnen komen. Indien een Inschrijving niet aan één of meer van de gestelde minimumeisen voldoet, wordt deze terzijde gelegd en wordt de desbetreffende Inschrijver van verdere deelname aan de aanbestedingsprocedure uitgesloten.</w:t>
      </w:r>
    </w:p>
    <w:p w14:paraId="66BD7132" w14:textId="77777777" w:rsidR="000C56D3" w:rsidRPr="00F32615" w:rsidRDefault="000C56D3" w:rsidP="000C56D3">
      <w:pPr>
        <w:pStyle w:val="broodtekst"/>
        <w:spacing w:line="240" w:lineRule="auto"/>
        <w:rPr>
          <w:rFonts w:ascii="Calibri" w:eastAsiaTheme="minorHAnsi" w:hAnsi="Calibri" w:cs="Calibri"/>
          <w:sz w:val="19"/>
          <w:lang w:eastAsia="en-US"/>
        </w:rPr>
      </w:pPr>
      <w:r w:rsidRPr="00F32615">
        <w:rPr>
          <w:rFonts w:ascii="Calibri" w:eastAsiaTheme="minorHAnsi" w:hAnsi="Calibri" w:cs="Calibri"/>
          <w:sz w:val="19"/>
          <w:lang w:eastAsia="en-US"/>
        </w:rPr>
        <w:t>De volgende minimumeisen gelden in de aanbestedingsprocedure:</w:t>
      </w:r>
    </w:p>
    <w:p w14:paraId="0CAC660E" w14:textId="77777777" w:rsidR="000C56D3" w:rsidRPr="00F32615" w:rsidRDefault="000C56D3" w:rsidP="000C56D3">
      <w:pPr>
        <w:pStyle w:val="broodtekst"/>
        <w:numPr>
          <w:ilvl w:val="0"/>
          <w:numId w:val="27"/>
        </w:numPr>
        <w:spacing w:line="240" w:lineRule="auto"/>
        <w:ind w:left="709" w:hanging="709"/>
        <w:rPr>
          <w:rFonts w:ascii="Calibri" w:eastAsiaTheme="minorHAnsi" w:hAnsi="Calibri" w:cs="Calibri"/>
          <w:sz w:val="19"/>
          <w:lang w:eastAsia="en-US"/>
        </w:rPr>
      </w:pPr>
      <w:r w:rsidRPr="00F32615">
        <w:rPr>
          <w:rFonts w:ascii="Calibri" w:eastAsiaTheme="minorHAnsi" w:hAnsi="Calibri" w:cs="Calibri"/>
          <w:sz w:val="19"/>
          <w:lang w:eastAsia="en-US"/>
        </w:rPr>
        <w:t>Akkoordverklaring Programma van Eisen;</w:t>
      </w:r>
    </w:p>
    <w:p w14:paraId="4CD3E739" w14:textId="77777777" w:rsidR="000C56D3" w:rsidRPr="00685EB9" w:rsidRDefault="000C56D3" w:rsidP="000C56D3">
      <w:pPr>
        <w:pStyle w:val="broodtekst"/>
        <w:numPr>
          <w:ilvl w:val="0"/>
          <w:numId w:val="27"/>
        </w:numPr>
        <w:spacing w:line="240" w:lineRule="auto"/>
        <w:ind w:left="0" w:firstLine="0"/>
        <w:rPr>
          <w:rFonts w:ascii="Calibri" w:eastAsiaTheme="minorHAnsi" w:hAnsi="Calibri" w:cs="Calibri"/>
          <w:sz w:val="19"/>
          <w:lang w:eastAsia="en-US"/>
        </w:rPr>
      </w:pPr>
      <w:r w:rsidRPr="00D54091">
        <w:rPr>
          <w:rFonts w:ascii="Calibri" w:eastAsiaTheme="minorHAnsi" w:hAnsi="Calibri" w:cs="Calibri"/>
          <w:sz w:val="19"/>
          <w:lang w:eastAsia="en-US"/>
        </w:rPr>
        <w:t xml:space="preserve">Akkoordverklaring </w:t>
      </w:r>
      <w:r w:rsidR="002B2AFD">
        <w:rPr>
          <w:rFonts w:ascii="Calibri" w:eastAsiaTheme="minorHAnsi" w:hAnsi="Calibri" w:cs="Calibri"/>
          <w:sz w:val="19"/>
          <w:lang w:eastAsia="en-US"/>
        </w:rPr>
        <w:t>Dienstverleningsovereenkomst</w:t>
      </w:r>
      <w:r w:rsidRPr="00D54091">
        <w:rPr>
          <w:rFonts w:ascii="Calibri" w:eastAsiaTheme="minorHAnsi" w:hAnsi="Calibri" w:cs="Calibri"/>
          <w:sz w:val="19"/>
          <w:lang w:eastAsia="en-US"/>
        </w:rPr>
        <w:t>, Algemene Inkoopvoorwaarden</w:t>
      </w:r>
      <w:r>
        <w:rPr>
          <w:rFonts w:ascii="Calibri" w:eastAsiaTheme="minorHAnsi" w:hAnsi="Calibri" w:cs="Calibri"/>
          <w:sz w:val="19"/>
          <w:lang w:eastAsia="en-US"/>
        </w:rPr>
        <w:t>, Nadere Overeenkomst</w:t>
      </w:r>
      <w:r w:rsidRPr="00D54091">
        <w:rPr>
          <w:rFonts w:ascii="Calibri" w:eastAsiaTheme="minorHAnsi" w:hAnsi="Calibri" w:cs="Calibri"/>
          <w:sz w:val="19"/>
          <w:lang w:eastAsia="en-US"/>
        </w:rPr>
        <w:t xml:space="preserve"> </w:t>
      </w:r>
      <w:r w:rsidRPr="00685EB9">
        <w:rPr>
          <w:rFonts w:ascii="Calibri" w:eastAsiaTheme="minorHAnsi" w:hAnsi="Calibri" w:cs="Calibri"/>
          <w:sz w:val="19"/>
          <w:lang w:eastAsia="en-US"/>
        </w:rPr>
        <w:t xml:space="preserve">en </w:t>
      </w:r>
      <w:r w:rsidRPr="00393F4C">
        <w:rPr>
          <w:rFonts w:ascii="Calibri" w:eastAsiaTheme="minorHAnsi" w:hAnsi="Calibri" w:cs="Calibri"/>
          <w:sz w:val="19"/>
          <w:lang w:eastAsia="en-US"/>
        </w:rPr>
        <w:t>verwerkersovereenkomst.</w:t>
      </w:r>
    </w:p>
    <w:p w14:paraId="785A6220" w14:textId="77777777" w:rsidR="000C56D3" w:rsidRPr="00685EB9" w:rsidRDefault="000C56D3" w:rsidP="000C56D3">
      <w:pPr>
        <w:spacing w:after="0" w:line="240" w:lineRule="auto"/>
        <w:rPr>
          <w:rFonts w:ascii="Calibri" w:hAnsi="Calibri" w:cs="Calibri"/>
          <w:b/>
          <w:sz w:val="19"/>
          <w:szCs w:val="15"/>
        </w:rPr>
      </w:pPr>
    </w:p>
    <w:p w14:paraId="3E735F75" w14:textId="77777777" w:rsidR="000C56D3" w:rsidRPr="00836806" w:rsidRDefault="000C56D3" w:rsidP="000C56D3">
      <w:pPr>
        <w:pStyle w:val="Kop2nw"/>
        <w:numPr>
          <w:ilvl w:val="0"/>
          <w:numId w:val="0"/>
        </w:numPr>
        <w:rPr>
          <w:szCs w:val="36"/>
        </w:rPr>
      </w:pPr>
      <w:r w:rsidRPr="00836806">
        <w:rPr>
          <w:szCs w:val="36"/>
        </w:rPr>
        <w:t>5.2</w:t>
      </w:r>
      <w:r w:rsidRPr="00836806">
        <w:rPr>
          <w:szCs w:val="36"/>
        </w:rPr>
        <w:tab/>
        <w:t>Akkoordverklaring Programma van eisen</w:t>
      </w:r>
    </w:p>
    <w:p w14:paraId="6B21F2D4" w14:textId="77777777" w:rsidR="000C56D3" w:rsidRPr="00F32615" w:rsidRDefault="000C56D3" w:rsidP="000C56D3">
      <w:pPr>
        <w:spacing w:after="0" w:line="240" w:lineRule="auto"/>
        <w:rPr>
          <w:rFonts w:ascii="Calibri" w:hAnsi="Calibri" w:cs="Calibri"/>
          <w:sz w:val="19"/>
          <w:szCs w:val="20"/>
        </w:rPr>
      </w:pPr>
      <w:r w:rsidRPr="00AA1979">
        <w:rPr>
          <w:rFonts w:ascii="Calibri" w:hAnsi="Calibri" w:cs="Calibri"/>
          <w:sz w:val="19"/>
          <w:szCs w:val="20"/>
        </w:rPr>
        <w:t xml:space="preserve">In bijlage </w:t>
      </w:r>
      <w:r w:rsidR="00597F3F">
        <w:rPr>
          <w:rFonts w:ascii="Calibri" w:hAnsi="Calibri" w:cs="Calibri"/>
          <w:sz w:val="19"/>
          <w:szCs w:val="20"/>
        </w:rPr>
        <w:t xml:space="preserve">D </w:t>
      </w:r>
      <w:r w:rsidRPr="00AA1979">
        <w:rPr>
          <w:rFonts w:ascii="Calibri" w:hAnsi="Calibri" w:cs="Calibri"/>
          <w:sz w:val="19"/>
          <w:szCs w:val="20"/>
        </w:rPr>
        <w:t>zijn</w:t>
      </w:r>
      <w:r w:rsidRPr="00D54091">
        <w:rPr>
          <w:rFonts w:ascii="Calibri" w:hAnsi="Calibri" w:cs="Calibri"/>
          <w:sz w:val="19"/>
          <w:szCs w:val="20"/>
        </w:rPr>
        <w:t xml:space="preserve"> </w:t>
      </w:r>
      <w:r w:rsidRPr="00F32615">
        <w:rPr>
          <w:rFonts w:ascii="Calibri" w:hAnsi="Calibri" w:cs="Calibri"/>
          <w:sz w:val="19"/>
          <w:szCs w:val="20"/>
        </w:rPr>
        <w:t xml:space="preserve">de eisen opgenomen die de Aanbestedende dienst stelt aan de </w:t>
      </w:r>
      <w:r w:rsidRPr="00D54091">
        <w:rPr>
          <w:rFonts w:ascii="Calibri" w:hAnsi="Calibri" w:cs="Calibri"/>
          <w:sz w:val="19"/>
          <w:szCs w:val="20"/>
        </w:rPr>
        <w:t xml:space="preserve">gevraagde Diensten en </w:t>
      </w:r>
      <w:r w:rsidRPr="00F32615">
        <w:rPr>
          <w:rFonts w:ascii="Calibri" w:hAnsi="Calibri" w:cs="Calibri"/>
          <w:sz w:val="19"/>
          <w:szCs w:val="20"/>
        </w:rPr>
        <w:t xml:space="preserve">aan de prijsstelling. Inschrijver </w:t>
      </w:r>
      <w:r w:rsidR="00597F3F">
        <w:rPr>
          <w:rFonts w:ascii="Calibri" w:hAnsi="Calibri" w:cs="Calibri"/>
          <w:sz w:val="19"/>
          <w:szCs w:val="20"/>
        </w:rPr>
        <w:t>dient bijlage F</w:t>
      </w:r>
      <w:r w:rsidRPr="00AA1979">
        <w:rPr>
          <w:rFonts w:ascii="Calibri" w:hAnsi="Calibri" w:cs="Calibri"/>
          <w:sz w:val="19"/>
          <w:szCs w:val="20"/>
        </w:rPr>
        <w:t xml:space="preserve"> ‘Akkoordverklaring</w:t>
      </w:r>
      <w:r w:rsidRPr="00F32615">
        <w:rPr>
          <w:rFonts w:ascii="Calibri" w:hAnsi="Calibri" w:cs="Calibri"/>
          <w:sz w:val="19"/>
          <w:szCs w:val="20"/>
        </w:rPr>
        <w:t xml:space="preserve"> </w:t>
      </w:r>
      <w:proofErr w:type="spellStart"/>
      <w:r w:rsidRPr="00F32615">
        <w:rPr>
          <w:rFonts w:ascii="Calibri" w:hAnsi="Calibri" w:cs="Calibri"/>
          <w:sz w:val="19"/>
          <w:szCs w:val="20"/>
        </w:rPr>
        <w:t>PvE</w:t>
      </w:r>
      <w:proofErr w:type="spellEnd"/>
      <w:r w:rsidR="00EC5A89" w:rsidRPr="00AA1979">
        <w:rPr>
          <w:rFonts w:ascii="Calibri" w:hAnsi="Calibri" w:cs="Calibri"/>
          <w:sz w:val="19"/>
          <w:szCs w:val="20"/>
        </w:rPr>
        <w:t>‘</w:t>
      </w:r>
      <w:r>
        <w:rPr>
          <w:rFonts w:ascii="Calibri" w:hAnsi="Calibri" w:cs="Calibri"/>
          <w:sz w:val="19"/>
          <w:szCs w:val="20"/>
        </w:rPr>
        <w:t xml:space="preserve"> </w:t>
      </w:r>
      <w:r w:rsidRPr="00F32615">
        <w:rPr>
          <w:rFonts w:ascii="Calibri" w:hAnsi="Calibri" w:cs="Calibri"/>
          <w:sz w:val="19"/>
          <w:szCs w:val="20"/>
        </w:rPr>
        <w:t xml:space="preserve">rechtsgeldig te ondertekenen en aan de Inschrijving toe te voegen en te uploaden in </w:t>
      </w:r>
      <w:r>
        <w:rPr>
          <w:rFonts w:ascii="Calibri" w:hAnsi="Calibri" w:cs="Calibri"/>
          <w:sz w:val="19"/>
          <w:szCs w:val="20"/>
        </w:rPr>
        <w:t>TenderNed</w:t>
      </w:r>
      <w:r w:rsidRPr="00F32615">
        <w:rPr>
          <w:rFonts w:ascii="Calibri" w:hAnsi="Calibri" w:cs="Calibri"/>
          <w:sz w:val="19"/>
          <w:szCs w:val="20"/>
        </w:rPr>
        <w:t xml:space="preserve"> om hiermee te verklaren dat Inschrijver akkoord gaat met en voldoet aan de in het Programma van Eisen gestelde eisen.</w:t>
      </w:r>
      <w:r>
        <w:rPr>
          <w:rFonts w:ascii="Calibri" w:hAnsi="Calibri" w:cs="Calibri"/>
          <w:sz w:val="19"/>
          <w:szCs w:val="20"/>
        </w:rPr>
        <w:t xml:space="preserve"> </w:t>
      </w:r>
    </w:p>
    <w:p w14:paraId="106D9B5D" w14:textId="77777777" w:rsidR="000C56D3" w:rsidRPr="00F32615" w:rsidRDefault="000C56D3" w:rsidP="000C56D3">
      <w:pPr>
        <w:spacing w:after="0" w:line="240" w:lineRule="auto"/>
        <w:rPr>
          <w:rFonts w:ascii="Calibri" w:hAnsi="Calibri" w:cs="Calibri"/>
          <w:sz w:val="19"/>
          <w:szCs w:val="20"/>
        </w:rPr>
      </w:pPr>
    </w:p>
    <w:p w14:paraId="57EE0B70" w14:textId="77777777" w:rsidR="000C56D3" w:rsidRPr="00F32615" w:rsidRDefault="000C56D3" w:rsidP="000C56D3">
      <w:pPr>
        <w:spacing w:after="0" w:line="240" w:lineRule="auto"/>
        <w:rPr>
          <w:rFonts w:ascii="Calibri" w:hAnsi="Calibri" w:cs="Calibri"/>
          <w:sz w:val="19"/>
          <w:szCs w:val="20"/>
        </w:rPr>
      </w:pPr>
      <w:r w:rsidRPr="00F32615">
        <w:rPr>
          <w:rFonts w:ascii="Calibri" w:hAnsi="Calibri" w:cs="Calibri"/>
          <w:sz w:val="19"/>
          <w:szCs w:val="20"/>
        </w:rPr>
        <w:t xml:space="preserve">Het niet voldoen aan één of meerdere eisen betekent uitsluiting van verdere beoordeling en de Inschrijving valt in dat geval af. </w:t>
      </w:r>
    </w:p>
    <w:p w14:paraId="62399A8E" w14:textId="77777777" w:rsidR="000C56D3" w:rsidRPr="00F32615" w:rsidRDefault="000C56D3" w:rsidP="000C56D3">
      <w:pPr>
        <w:pStyle w:val="Eis11"/>
        <w:rPr>
          <w:rFonts w:ascii="Calibri" w:hAnsi="Calibri" w:cs="Calibri"/>
          <w:sz w:val="19"/>
        </w:rPr>
      </w:pPr>
    </w:p>
    <w:p w14:paraId="56EB35BE" w14:textId="77777777" w:rsidR="000C56D3" w:rsidRPr="00AF7FA6" w:rsidRDefault="000C56D3" w:rsidP="000C56D3">
      <w:pPr>
        <w:pStyle w:val="Kop2nw"/>
        <w:numPr>
          <w:ilvl w:val="0"/>
          <w:numId w:val="0"/>
        </w:numPr>
        <w:rPr>
          <w:color w:val="FF0000"/>
          <w:szCs w:val="36"/>
        </w:rPr>
      </w:pPr>
      <w:r w:rsidRPr="00AF7FA6">
        <w:rPr>
          <w:szCs w:val="36"/>
        </w:rPr>
        <w:t>5.3</w:t>
      </w:r>
      <w:r w:rsidRPr="00AF7FA6">
        <w:rPr>
          <w:szCs w:val="36"/>
        </w:rPr>
        <w:tab/>
        <w:t>Akkoordverklaring contractvoorwaarden</w:t>
      </w:r>
    </w:p>
    <w:p w14:paraId="1879930A" w14:textId="77777777" w:rsidR="000C56D3" w:rsidRPr="00685EB9" w:rsidRDefault="000C56D3" w:rsidP="000C56D3">
      <w:pPr>
        <w:spacing w:after="0" w:line="240" w:lineRule="auto"/>
        <w:rPr>
          <w:rFonts w:ascii="Calibri" w:hAnsi="Calibri" w:cs="Calibri"/>
          <w:sz w:val="19"/>
          <w:szCs w:val="20"/>
        </w:rPr>
      </w:pPr>
      <w:r w:rsidRPr="00F32615">
        <w:rPr>
          <w:rFonts w:ascii="Calibri" w:hAnsi="Calibri" w:cs="Calibri"/>
          <w:sz w:val="19"/>
          <w:szCs w:val="20"/>
        </w:rPr>
        <w:t xml:space="preserve">Inschrijver gaat akkoord met het </w:t>
      </w:r>
      <w:r w:rsidRPr="0036115C">
        <w:rPr>
          <w:rFonts w:ascii="Calibri" w:hAnsi="Calibri" w:cs="Calibri"/>
          <w:sz w:val="19"/>
          <w:szCs w:val="20"/>
        </w:rPr>
        <w:t xml:space="preserve">concept van de </w:t>
      </w:r>
      <w:r w:rsidR="002B2AFD" w:rsidRPr="0036115C">
        <w:rPr>
          <w:rFonts w:ascii="Calibri" w:hAnsi="Calibri" w:cs="Calibri"/>
          <w:sz w:val="19"/>
          <w:szCs w:val="20"/>
        </w:rPr>
        <w:t>Dienstverleningsovereenkomst</w:t>
      </w:r>
      <w:r w:rsidRPr="0036115C">
        <w:rPr>
          <w:rFonts w:ascii="Calibri" w:hAnsi="Calibri" w:cs="Calibri"/>
          <w:sz w:val="19"/>
          <w:szCs w:val="20"/>
        </w:rPr>
        <w:t xml:space="preserve"> (bijlage </w:t>
      </w:r>
      <w:r w:rsidR="00597F3F" w:rsidRPr="0036115C">
        <w:rPr>
          <w:rFonts w:ascii="Calibri" w:hAnsi="Calibri" w:cs="Calibri"/>
          <w:sz w:val="19"/>
          <w:szCs w:val="20"/>
        </w:rPr>
        <w:t>G</w:t>
      </w:r>
      <w:r w:rsidRPr="0036115C">
        <w:rPr>
          <w:rFonts w:ascii="Calibri" w:hAnsi="Calibri" w:cs="Calibri"/>
          <w:sz w:val="19"/>
          <w:szCs w:val="20"/>
        </w:rPr>
        <w:t xml:space="preserve">), de Algemene Inkoopvoorwaarden (ARVODI-2018) (zie bijlage </w:t>
      </w:r>
      <w:r w:rsidR="00B14389" w:rsidRPr="0036115C">
        <w:rPr>
          <w:rFonts w:ascii="Calibri" w:hAnsi="Calibri" w:cs="Calibri"/>
          <w:sz w:val="19"/>
          <w:szCs w:val="20"/>
        </w:rPr>
        <w:t xml:space="preserve">I) </w:t>
      </w:r>
      <w:r w:rsidRPr="0036115C">
        <w:rPr>
          <w:rFonts w:ascii="Calibri" w:hAnsi="Calibri" w:cs="Calibri"/>
          <w:sz w:val="19"/>
          <w:szCs w:val="20"/>
        </w:rPr>
        <w:t>en</w:t>
      </w:r>
      <w:r w:rsidRPr="0031018B">
        <w:rPr>
          <w:rFonts w:ascii="Calibri" w:hAnsi="Calibri" w:cs="Calibri"/>
          <w:sz w:val="19"/>
          <w:szCs w:val="20"/>
        </w:rPr>
        <w:t xml:space="preserve"> </w:t>
      </w:r>
      <w:r w:rsidR="00B14389">
        <w:rPr>
          <w:rFonts w:ascii="Calibri" w:hAnsi="Calibri" w:cs="Calibri"/>
          <w:sz w:val="19"/>
          <w:szCs w:val="20"/>
        </w:rPr>
        <w:t>het concept van de Overeenkomst inzake Verwerking Persoonsgegevens NWO-I (Bijlage H)</w:t>
      </w:r>
      <w:r w:rsidRPr="0031018B">
        <w:rPr>
          <w:rFonts w:ascii="Calibri" w:hAnsi="Calibri" w:cs="Calibri"/>
          <w:sz w:val="19"/>
          <w:szCs w:val="20"/>
        </w:rPr>
        <w:t>, die als bijlagen deel uitmaken van dit Beschrijvend</w:t>
      </w:r>
      <w:r w:rsidRPr="00685EB9">
        <w:rPr>
          <w:rFonts w:ascii="Calibri" w:hAnsi="Calibri" w:cs="Calibri"/>
          <w:sz w:val="19"/>
          <w:szCs w:val="20"/>
        </w:rPr>
        <w:t xml:space="preserve"> document. </w:t>
      </w:r>
    </w:p>
    <w:p w14:paraId="0B0AB862" w14:textId="77777777" w:rsidR="000C56D3" w:rsidRPr="00685EB9" w:rsidRDefault="000C56D3" w:rsidP="000C56D3">
      <w:pPr>
        <w:spacing w:after="0" w:line="240" w:lineRule="auto"/>
        <w:rPr>
          <w:rFonts w:ascii="Calibri" w:hAnsi="Calibri" w:cs="Calibri"/>
          <w:sz w:val="19"/>
          <w:szCs w:val="20"/>
        </w:rPr>
      </w:pPr>
      <w:r w:rsidRPr="00685EB9">
        <w:rPr>
          <w:rFonts w:ascii="Calibri" w:hAnsi="Calibri" w:cs="Calibri"/>
          <w:sz w:val="19"/>
          <w:szCs w:val="20"/>
        </w:rPr>
        <w:tab/>
      </w:r>
    </w:p>
    <w:p w14:paraId="35504199" w14:textId="77777777" w:rsidR="000C56D3" w:rsidRPr="00F32615" w:rsidRDefault="000C56D3" w:rsidP="000C56D3">
      <w:pPr>
        <w:spacing w:after="0" w:line="240" w:lineRule="auto"/>
        <w:rPr>
          <w:rFonts w:ascii="Calibri" w:hAnsi="Calibri" w:cs="Calibri"/>
          <w:sz w:val="19"/>
          <w:szCs w:val="20"/>
        </w:rPr>
      </w:pPr>
      <w:r w:rsidRPr="00685EB9">
        <w:rPr>
          <w:rFonts w:ascii="Calibri" w:hAnsi="Calibri" w:cs="Calibri"/>
          <w:sz w:val="19"/>
          <w:szCs w:val="20"/>
        </w:rPr>
        <w:t xml:space="preserve">Inschrijver dient </w:t>
      </w:r>
      <w:r w:rsidRPr="0031018B">
        <w:rPr>
          <w:rFonts w:ascii="Calibri" w:hAnsi="Calibri" w:cs="Calibri"/>
          <w:sz w:val="19"/>
          <w:szCs w:val="20"/>
        </w:rPr>
        <w:t xml:space="preserve">bijlage </w:t>
      </w:r>
      <w:r w:rsidR="00597F3F">
        <w:rPr>
          <w:rFonts w:ascii="Calibri" w:hAnsi="Calibri" w:cs="Calibri"/>
          <w:sz w:val="19"/>
          <w:szCs w:val="20"/>
        </w:rPr>
        <w:t xml:space="preserve">J </w:t>
      </w:r>
      <w:r w:rsidRPr="0031018B">
        <w:rPr>
          <w:rFonts w:ascii="Calibri" w:hAnsi="Calibri" w:cs="Calibri"/>
          <w:sz w:val="19"/>
          <w:szCs w:val="20"/>
        </w:rPr>
        <w:t>‘Akkoordverklaring</w:t>
      </w:r>
      <w:r w:rsidRPr="00685EB9">
        <w:rPr>
          <w:rFonts w:ascii="Calibri" w:hAnsi="Calibri" w:cs="Calibri"/>
          <w:sz w:val="19"/>
          <w:szCs w:val="20"/>
        </w:rPr>
        <w:t xml:space="preserve"> contractvoorwaarden’ rechtsgeldig </w:t>
      </w:r>
      <w:r w:rsidRPr="00F32615">
        <w:rPr>
          <w:rFonts w:ascii="Calibri" w:hAnsi="Calibri" w:cs="Calibri"/>
          <w:sz w:val="19"/>
          <w:szCs w:val="20"/>
        </w:rPr>
        <w:t xml:space="preserve">te ondertekenen en aan de Inschrijving toe te voegen en te uploaden in </w:t>
      </w:r>
      <w:r>
        <w:rPr>
          <w:rFonts w:ascii="Calibri" w:hAnsi="Calibri" w:cs="Calibri"/>
          <w:sz w:val="19"/>
          <w:szCs w:val="20"/>
        </w:rPr>
        <w:t>TenderNed</w:t>
      </w:r>
      <w:r w:rsidRPr="00F32615">
        <w:rPr>
          <w:rFonts w:ascii="Calibri" w:hAnsi="Calibri" w:cs="Calibri"/>
          <w:sz w:val="19"/>
          <w:szCs w:val="20"/>
        </w:rPr>
        <w:t xml:space="preserve"> om hiermee te verklaren dat Inschrijver hiermee akkoord gaat. </w:t>
      </w:r>
    </w:p>
    <w:p w14:paraId="62F154AF" w14:textId="77777777" w:rsidR="000C56D3" w:rsidRDefault="000C56D3" w:rsidP="000C56D3">
      <w:pPr>
        <w:pStyle w:val="Kop1nw"/>
        <w:numPr>
          <w:ilvl w:val="0"/>
          <w:numId w:val="0"/>
        </w:numPr>
      </w:pPr>
    </w:p>
    <w:p w14:paraId="5F4AB010" w14:textId="77777777" w:rsidR="000C56D3" w:rsidRPr="002402A3" w:rsidRDefault="000C56D3" w:rsidP="000C56D3">
      <w:pPr>
        <w:pStyle w:val="Kop1nw"/>
      </w:pPr>
      <w:r w:rsidRPr="00E110E9">
        <w:t>Gunningcriteria</w:t>
      </w:r>
    </w:p>
    <w:p w14:paraId="4F5144A1" w14:textId="77777777" w:rsidR="0068704E" w:rsidRPr="00AF7FA6" w:rsidRDefault="000C56D3" w:rsidP="00AF7FA6">
      <w:pPr>
        <w:pStyle w:val="Kop2nw"/>
        <w:numPr>
          <w:ilvl w:val="0"/>
          <w:numId w:val="0"/>
        </w:numPr>
        <w:rPr>
          <w:szCs w:val="36"/>
        </w:rPr>
      </w:pPr>
      <w:r>
        <w:rPr>
          <w:szCs w:val="36"/>
        </w:rPr>
        <w:t>6</w:t>
      </w:r>
      <w:r w:rsidR="0068704E" w:rsidRPr="00AF7FA6">
        <w:rPr>
          <w:szCs w:val="36"/>
        </w:rPr>
        <w:t>.1</w:t>
      </w:r>
      <w:r w:rsidR="0068704E" w:rsidRPr="00AF7FA6">
        <w:rPr>
          <w:szCs w:val="36"/>
        </w:rPr>
        <w:tab/>
      </w:r>
      <w:r w:rsidR="00394195">
        <w:rPr>
          <w:szCs w:val="36"/>
        </w:rPr>
        <w:tab/>
      </w:r>
      <w:r w:rsidR="00706C79">
        <w:rPr>
          <w:szCs w:val="36"/>
        </w:rPr>
        <w:t>Toelichting op G</w:t>
      </w:r>
      <w:r w:rsidR="002C7CB9" w:rsidRPr="00AF7FA6">
        <w:rPr>
          <w:szCs w:val="36"/>
        </w:rPr>
        <w:t>unningcriteria</w:t>
      </w:r>
    </w:p>
    <w:p w14:paraId="7BC2C720" w14:textId="77777777" w:rsidR="00D47870" w:rsidRPr="002F5755" w:rsidRDefault="00280F3A" w:rsidP="00ED6B13">
      <w:pPr>
        <w:autoSpaceDE w:val="0"/>
        <w:autoSpaceDN w:val="0"/>
        <w:adjustRightInd w:val="0"/>
        <w:spacing w:after="0" w:line="240" w:lineRule="auto"/>
        <w:rPr>
          <w:rFonts w:ascii="Calibri" w:hAnsi="Calibri" w:cs="Calibri"/>
          <w:sz w:val="19"/>
          <w:szCs w:val="17"/>
        </w:rPr>
      </w:pPr>
      <w:r w:rsidRPr="002F5755">
        <w:rPr>
          <w:rFonts w:ascii="Calibri" w:hAnsi="Calibri" w:cs="Calibri"/>
          <w:sz w:val="19"/>
          <w:szCs w:val="17"/>
        </w:rPr>
        <w:t>De Aanbestedende dienst</w:t>
      </w:r>
      <w:r w:rsidR="00D47870" w:rsidRPr="002F5755">
        <w:rPr>
          <w:rFonts w:ascii="Calibri" w:hAnsi="Calibri" w:cs="Calibri"/>
          <w:sz w:val="19"/>
          <w:szCs w:val="17"/>
        </w:rPr>
        <w:t xml:space="preserve"> hanteert als </w:t>
      </w:r>
      <w:r w:rsidR="009F1C4B" w:rsidRPr="002F5755">
        <w:rPr>
          <w:rFonts w:ascii="Calibri" w:hAnsi="Calibri" w:cs="Calibri"/>
          <w:sz w:val="19"/>
          <w:szCs w:val="17"/>
        </w:rPr>
        <w:t>g</w:t>
      </w:r>
      <w:r w:rsidR="00D47870" w:rsidRPr="002F5755">
        <w:rPr>
          <w:rFonts w:ascii="Calibri" w:hAnsi="Calibri" w:cs="Calibri"/>
          <w:sz w:val="19"/>
          <w:szCs w:val="17"/>
        </w:rPr>
        <w:t>unningscriterium de economisch meest voordelige inschrijving</w:t>
      </w:r>
      <w:r w:rsidRPr="002F5755">
        <w:rPr>
          <w:rFonts w:ascii="Calibri" w:hAnsi="Calibri" w:cs="Calibri"/>
          <w:sz w:val="19"/>
          <w:szCs w:val="17"/>
        </w:rPr>
        <w:t xml:space="preserve"> op basis van de beste prijs-kwaliteitverhouding. </w:t>
      </w:r>
    </w:p>
    <w:p w14:paraId="7A5E1361" w14:textId="77777777" w:rsidR="00A37BDB" w:rsidRPr="00F32615" w:rsidRDefault="00A37BDB" w:rsidP="00ED6B13">
      <w:pPr>
        <w:autoSpaceDE w:val="0"/>
        <w:autoSpaceDN w:val="0"/>
        <w:adjustRightInd w:val="0"/>
        <w:spacing w:after="0" w:line="240" w:lineRule="auto"/>
        <w:rPr>
          <w:rFonts w:ascii="Calibri" w:hAnsi="Calibri" w:cs="Calibri"/>
          <w:sz w:val="19"/>
          <w:szCs w:val="17"/>
        </w:rPr>
      </w:pPr>
    </w:p>
    <w:p w14:paraId="061A5AB7" w14:textId="77777777" w:rsidR="00A37BDB" w:rsidRDefault="00A37BDB" w:rsidP="00ED6B13">
      <w:pPr>
        <w:pStyle w:val="broodtekst"/>
        <w:spacing w:line="240" w:lineRule="auto"/>
        <w:rPr>
          <w:rFonts w:ascii="Calibri" w:hAnsi="Calibri" w:cs="Calibri"/>
          <w:sz w:val="19"/>
          <w:szCs w:val="17"/>
        </w:rPr>
      </w:pPr>
      <w:r w:rsidRPr="00F32615">
        <w:rPr>
          <w:rFonts w:ascii="Calibri" w:hAnsi="Calibri" w:cs="Calibri"/>
          <w:sz w:val="19"/>
          <w:szCs w:val="17"/>
        </w:rPr>
        <w:t>In onderstaande tabel zijn de Gunningcriteria op hoofdlijnen vermeld inclusief de maximaal te behal</w:t>
      </w:r>
      <w:r w:rsidR="00A554A2" w:rsidRPr="00F32615">
        <w:rPr>
          <w:rFonts w:ascii="Calibri" w:hAnsi="Calibri" w:cs="Calibri"/>
          <w:sz w:val="19"/>
          <w:szCs w:val="17"/>
        </w:rPr>
        <w:t xml:space="preserve">en score per Gunningscriterium en </w:t>
      </w:r>
      <w:r w:rsidRPr="00F32615">
        <w:rPr>
          <w:rFonts w:ascii="Calibri" w:hAnsi="Calibri" w:cs="Calibri"/>
          <w:sz w:val="19"/>
          <w:szCs w:val="17"/>
        </w:rPr>
        <w:t xml:space="preserve">de weging (relatieve zwaarte) van de onderscheiden Gunningcriteria. </w:t>
      </w:r>
    </w:p>
    <w:p w14:paraId="3C16D64D" w14:textId="77777777" w:rsidR="006A3956" w:rsidRDefault="006A3956" w:rsidP="00ED6B13">
      <w:pPr>
        <w:pStyle w:val="broodtekst"/>
        <w:spacing w:line="240" w:lineRule="auto"/>
        <w:rPr>
          <w:rFonts w:ascii="Calibri" w:hAnsi="Calibri" w:cs="Calibri"/>
          <w:sz w:val="19"/>
          <w:szCs w:val="17"/>
        </w:rPr>
      </w:pPr>
    </w:p>
    <w:p w14:paraId="53282E2D" w14:textId="77777777" w:rsidR="00A37BDB" w:rsidRPr="00F32615" w:rsidRDefault="00A37BDB" w:rsidP="00A63A5E">
      <w:pPr>
        <w:pStyle w:val="broodtekst"/>
        <w:spacing w:line="240" w:lineRule="auto"/>
        <w:rPr>
          <w:rFonts w:ascii="Calibri" w:hAnsi="Calibri" w:cs="Calibri"/>
          <w:sz w:val="19"/>
        </w:rPr>
      </w:pPr>
    </w:p>
    <w:tbl>
      <w:tblPr>
        <w:tblW w:w="8624" w:type="dxa"/>
        <w:tblInd w:w="-5" w:type="dxa"/>
        <w:tblCellMar>
          <w:left w:w="70" w:type="dxa"/>
          <w:right w:w="70" w:type="dxa"/>
        </w:tblCellMar>
        <w:tblLook w:val="04A0" w:firstRow="1" w:lastRow="0" w:firstColumn="1" w:lastColumn="0" w:noHBand="0" w:noVBand="1"/>
      </w:tblPr>
      <w:tblGrid>
        <w:gridCol w:w="1636"/>
        <w:gridCol w:w="4109"/>
        <w:gridCol w:w="1560"/>
        <w:gridCol w:w="1319"/>
      </w:tblGrid>
      <w:tr w:rsidR="00A37BDB" w:rsidRPr="00F32615" w14:paraId="1EDFE926" w14:textId="77777777" w:rsidTr="00153BB3">
        <w:trPr>
          <w:trHeight w:val="231"/>
        </w:trPr>
        <w:tc>
          <w:tcPr>
            <w:tcW w:w="8624" w:type="dxa"/>
            <w:gridSpan w:val="4"/>
            <w:tcBorders>
              <w:top w:val="single" w:sz="4" w:space="0" w:color="auto"/>
              <w:left w:val="single" w:sz="4" w:space="0" w:color="auto"/>
              <w:bottom w:val="single" w:sz="4" w:space="0" w:color="auto"/>
              <w:right w:val="single" w:sz="4" w:space="0" w:color="000000"/>
            </w:tcBorders>
            <w:shd w:val="clear" w:color="000000" w:fill="DCE6F1"/>
            <w:noWrap/>
            <w:vAlign w:val="bottom"/>
            <w:hideMark/>
          </w:tcPr>
          <w:p w14:paraId="478044E5" w14:textId="77777777" w:rsidR="00A37BDB" w:rsidRPr="00F32615" w:rsidRDefault="00262A8C" w:rsidP="00A63A5E">
            <w:pPr>
              <w:spacing w:line="240" w:lineRule="auto"/>
              <w:jc w:val="center"/>
              <w:rPr>
                <w:rFonts w:ascii="Calibri" w:hAnsi="Calibri" w:cs="Calibri"/>
                <w:b/>
                <w:sz w:val="19"/>
                <w:szCs w:val="16"/>
              </w:rPr>
            </w:pPr>
            <w:r w:rsidRPr="00F32615">
              <w:rPr>
                <w:rFonts w:ascii="Calibri" w:hAnsi="Calibri" w:cs="Calibri"/>
                <w:b/>
                <w:sz w:val="19"/>
                <w:szCs w:val="16"/>
              </w:rPr>
              <w:t>Gunning</w:t>
            </w:r>
            <w:r w:rsidR="00A37BDB" w:rsidRPr="00F32615">
              <w:rPr>
                <w:rFonts w:ascii="Calibri" w:hAnsi="Calibri" w:cs="Calibri"/>
                <w:b/>
                <w:sz w:val="19"/>
                <w:szCs w:val="16"/>
              </w:rPr>
              <w:t>criteria</w:t>
            </w:r>
          </w:p>
        </w:tc>
      </w:tr>
      <w:tr w:rsidR="00A37BDB" w:rsidRPr="00F32615" w14:paraId="115D6966" w14:textId="77777777" w:rsidTr="00C86810">
        <w:trPr>
          <w:trHeight w:val="225"/>
        </w:trPr>
        <w:tc>
          <w:tcPr>
            <w:tcW w:w="8624" w:type="dxa"/>
            <w:gridSpan w:val="4"/>
            <w:tcBorders>
              <w:top w:val="single" w:sz="4" w:space="0" w:color="auto"/>
              <w:left w:val="single" w:sz="4" w:space="0" w:color="auto"/>
              <w:bottom w:val="single" w:sz="4" w:space="0" w:color="auto"/>
              <w:right w:val="single" w:sz="4" w:space="0" w:color="000000"/>
            </w:tcBorders>
            <w:shd w:val="clear" w:color="000000" w:fill="DCE6F1"/>
            <w:noWrap/>
            <w:vAlign w:val="bottom"/>
            <w:hideMark/>
          </w:tcPr>
          <w:p w14:paraId="0F00161F" w14:textId="379AC380" w:rsidR="00A37BDB" w:rsidRPr="00F32615" w:rsidRDefault="00262A8C" w:rsidP="008746D7">
            <w:pPr>
              <w:spacing w:line="240" w:lineRule="auto"/>
              <w:jc w:val="center"/>
              <w:rPr>
                <w:rFonts w:ascii="Calibri" w:hAnsi="Calibri" w:cs="Calibri"/>
                <w:b/>
                <w:sz w:val="19"/>
                <w:szCs w:val="16"/>
              </w:rPr>
            </w:pPr>
            <w:r w:rsidRPr="00F32615">
              <w:rPr>
                <w:rFonts w:ascii="Calibri" w:hAnsi="Calibri" w:cs="Calibri"/>
                <w:b/>
                <w:sz w:val="19"/>
                <w:szCs w:val="16"/>
              </w:rPr>
              <w:t>Gunning</w:t>
            </w:r>
            <w:r w:rsidR="00153BB3" w:rsidRPr="00F32615">
              <w:rPr>
                <w:rFonts w:ascii="Calibri" w:hAnsi="Calibri" w:cs="Calibri"/>
                <w:b/>
                <w:sz w:val="19"/>
                <w:szCs w:val="16"/>
              </w:rPr>
              <w:t>criteria</w:t>
            </w:r>
            <w:r w:rsidR="00C87453" w:rsidRPr="00F32615">
              <w:rPr>
                <w:rFonts w:ascii="Calibri" w:hAnsi="Calibri" w:cs="Calibri"/>
                <w:b/>
                <w:sz w:val="19"/>
                <w:szCs w:val="16"/>
              </w:rPr>
              <w:t xml:space="preserve"> Kwaliteit</w:t>
            </w:r>
            <w:r w:rsidR="00A37BDB" w:rsidRPr="00F32615">
              <w:rPr>
                <w:rFonts w:ascii="Calibri" w:hAnsi="Calibri" w:cs="Calibri"/>
                <w:b/>
                <w:sz w:val="19"/>
                <w:szCs w:val="16"/>
              </w:rPr>
              <w:t xml:space="preserve">: </w:t>
            </w:r>
            <w:r w:rsidR="0054071F" w:rsidRPr="0054071F">
              <w:rPr>
                <w:rFonts w:ascii="Calibri" w:hAnsi="Calibri" w:cs="Calibri"/>
                <w:b/>
                <w:sz w:val="19"/>
                <w:szCs w:val="16"/>
              </w:rPr>
              <w:t>6</w:t>
            </w:r>
            <w:r w:rsidR="008746D7">
              <w:rPr>
                <w:rFonts w:ascii="Calibri" w:hAnsi="Calibri" w:cs="Calibri"/>
                <w:b/>
                <w:sz w:val="19"/>
                <w:szCs w:val="16"/>
              </w:rPr>
              <w:t>0%</w:t>
            </w:r>
          </w:p>
        </w:tc>
      </w:tr>
      <w:tr w:rsidR="00A554A2" w:rsidRPr="00F32615" w14:paraId="596521AE" w14:textId="77777777" w:rsidTr="006A3956">
        <w:trPr>
          <w:trHeight w:val="225"/>
        </w:trPr>
        <w:tc>
          <w:tcPr>
            <w:tcW w:w="1636" w:type="dxa"/>
            <w:tcBorders>
              <w:top w:val="nil"/>
              <w:left w:val="single" w:sz="4" w:space="0" w:color="auto"/>
              <w:bottom w:val="single" w:sz="4" w:space="0" w:color="auto"/>
              <w:right w:val="single" w:sz="4" w:space="0" w:color="auto"/>
            </w:tcBorders>
            <w:shd w:val="clear" w:color="auto" w:fill="auto"/>
            <w:noWrap/>
            <w:vAlign w:val="center"/>
            <w:hideMark/>
          </w:tcPr>
          <w:p w14:paraId="47A12221" w14:textId="77777777" w:rsidR="00A554A2" w:rsidRPr="00F32615" w:rsidRDefault="00706C79" w:rsidP="00A63A5E">
            <w:pPr>
              <w:spacing w:line="240" w:lineRule="auto"/>
              <w:rPr>
                <w:rFonts w:ascii="Calibri" w:hAnsi="Calibri" w:cs="Calibri"/>
                <w:b/>
                <w:sz w:val="19"/>
                <w:szCs w:val="16"/>
              </w:rPr>
            </w:pPr>
            <w:r>
              <w:rPr>
                <w:rFonts w:ascii="Calibri" w:hAnsi="Calibri" w:cs="Calibri"/>
                <w:b/>
                <w:sz w:val="19"/>
                <w:szCs w:val="16"/>
              </w:rPr>
              <w:t>Gunningcriterium</w:t>
            </w:r>
          </w:p>
        </w:tc>
        <w:tc>
          <w:tcPr>
            <w:tcW w:w="4109" w:type="dxa"/>
            <w:tcBorders>
              <w:top w:val="nil"/>
              <w:left w:val="nil"/>
              <w:bottom w:val="single" w:sz="4" w:space="0" w:color="auto"/>
              <w:right w:val="single" w:sz="4" w:space="0" w:color="auto"/>
            </w:tcBorders>
            <w:shd w:val="clear" w:color="auto" w:fill="auto"/>
            <w:noWrap/>
            <w:vAlign w:val="center"/>
            <w:hideMark/>
          </w:tcPr>
          <w:p w14:paraId="0BA72F0C" w14:textId="77777777" w:rsidR="00A554A2" w:rsidRPr="00F32615" w:rsidRDefault="00A554A2" w:rsidP="00A63A5E">
            <w:pPr>
              <w:spacing w:line="240" w:lineRule="auto"/>
              <w:rPr>
                <w:rFonts w:ascii="Calibri" w:hAnsi="Calibri" w:cs="Calibri"/>
                <w:b/>
                <w:sz w:val="19"/>
                <w:szCs w:val="16"/>
              </w:rPr>
            </w:pPr>
            <w:r w:rsidRPr="00F32615">
              <w:rPr>
                <w:rFonts w:ascii="Calibri" w:hAnsi="Calibri" w:cs="Calibri"/>
                <w:b/>
                <w:sz w:val="19"/>
                <w:szCs w:val="16"/>
              </w:rPr>
              <w:t>Omschrijving</w:t>
            </w:r>
          </w:p>
        </w:tc>
        <w:tc>
          <w:tcPr>
            <w:tcW w:w="1560" w:type="dxa"/>
            <w:tcBorders>
              <w:top w:val="nil"/>
              <w:left w:val="nil"/>
              <w:bottom w:val="single" w:sz="4" w:space="0" w:color="auto"/>
              <w:right w:val="single" w:sz="4" w:space="0" w:color="auto"/>
            </w:tcBorders>
            <w:vAlign w:val="center"/>
          </w:tcPr>
          <w:p w14:paraId="27C497C8" w14:textId="77777777" w:rsidR="00A554A2" w:rsidRPr="00F32615" w:rsidRDefault="00A554A2" w:rsidP="00A63A5E">
            <w:pPr>
              <w:spacing w:line="240" w:lineRule="auto"/>
              <w:jc w:val="center"/>
              <w:rPr>
                <w:rFonts w:ascii="Calibri" w:hAnsi="Calibri" w:cs="Calibri"/>
                <w:b/>
                <w:sz w:val="19"/>
                <w:szCs w:val="16"/>
              </w:rPr>
            </w:pPr>
            <w:r w:rsidRPr="00F32615">
              <w:rPr>
                <w:rFonts w:ascii="Calibri" w:hAnsi="Calibri" w:cs="Calibri"/>
                <w:b/>
                <w:sz w:val="19"/>
                <w:szCs w:val="16"/>
              </w:rPr>
              <w:t>Maximale score</w:t>
            </w:r>
          </w:p>
        </w:tc>
        <w:tc>
          <w:tcPr>
            <w:tcW w:w="1319" w:type="dxa"/>
            <w:tcBorders>
              <w:top w:val="nil"/>
              <w:left w:val="nil"/>
              <w:bottom w:val="single" w:sz="4" w:space="0" w:color="auto"/>
              <w:right w:val="single" w:sz="4" w:space="0" w:color="auto"/>
            </w:tcBorders>
            <w:vAlign w:val="center"/>
          </w:tcPr>
          <w:p w14:paraId="3BFFA4E1" w14:textId="77777777" w:rsidR="00A554A2" w:rsidRPr="00F32615" w:rsidRDefault="00A554A2" w:rsidP="00A63A5E">
            <w:pPr>
              <w:spacing w:line="240" w:lineRule="auto"/>
              <w:jc w:val="center"/>
              <w:rPr>
                <w:rFonts w:ascii="Calibri" w:hAnsi="Calibri" w:cs="Calibri"/>
                <w:b/>
                <w:sz w:val="19"/>
                <w:szCs w:val="16"/>
              </w:rPr>
            </w:pPr>
            <w:r w:rsidRPr="00F32615">
              <w:rPr>
                <w:rFonts w:ascii="Calibri" w:hAnsi="Calibri" w:cs="Calibri"/>
                <w:b/>
                <w:sz w:val="19"/>
                <w:szCs w:val="16"/>
              </w:rPr>
              <w:t>Weging</w:t>
            </w:r>
          </w:p>
        </w:tc>
      </w:tr>
      <w:tr w:rsidR="00A554A2" w:rsidRPr="00F32615" w14:paraId="516AD7E2" w14:textId="77777777" w:rsidTr="006A3956">
        <w:trPr>
          <w:trHeight w:val="225"/>
        </w:trPr>
        <w:tc>
          <w:tcPr>
            <w:tcW w:w="1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C9F72A" w14:textId="77777777" w:rsidR="00A554A2" w:rsidRPr="00271ABA" w:rsidRDefault="00A554A2" w:rsidP="00A63A5E">
            <w:pPr>
              <w:spacing w:line="240" w:lineRule="auto"/>
              <w:jc w:val="center"/>
              <w:rPr>
                <w:rFonts w:ascii="Calibri" w:hAnsi="Calibri" w:cs="Calibri"/>
                <w:sz w:val="19"/>
                <w:szCs w:val="16"/>
              </w:rPr>
            </w:pPr>
            <w:r w:rsidRPr="00271ABA">
              <w:rPr>
                <w:rFonts w:ascii="Calibri" w:hAnsi="Calibri" w:cs="Calibri"/>
                <w:sz w:val="19"/>
                <w:szCs w:val="16"/>
              </w:rPr>
              <w:t>G1</w:t>
            </w:r>
          </w:p>
        </w:tc>
        <w:tc>
          <w:tcPr>
            <w:tcW w:w="4109" w:type="dxa"/>
            <w:tcBorders>
              <w:top w:val="single" w:sz="4" w:space="0" w:color="auto"/>
              <w:left w:val="nil"/>
              <w:bottom w:val="single" w:sz="4" w:space="0" w:color="auto"/>
              <w:right w:val="single" w:sz="4" w:space="0" w:color="auto"/>
            </w:tcBorders>
            <w:shd w:val="clear" w:color="auto" w:fill="auto"/>
            <w:noWrap/>
            <w:vAlign w:val="center"/>
          </w:tcPr>
          <w:p w14:paraId="3A1BCFC3" w14:textId="77777777" w:rsidR="00A554A2" w:rsidRPr="00271ABA" w:rsidRDefault="006A3956" w:rsidP="00A63A5E">
            <w:pPr>
              <w:spacing w:line="240" w:lineRule="auto"/>
              <w:rPr>
                <w:rFonts w:ascii="Calibri" w:hAnsi="Calibri" w:cs="Calibri"/>
                <w:sz w:val="19"/>
                <w:szCs w:val="16"/>
              </w:rPr>
            </w:pPr>
            <w:r w:rsidRPr="00271ABA">
              <w:rPr>
                <w:rFonts w:ascii="Calibri" w:hAnsi="Calibri" w:cs="Calibri"/>
                <w:sz w:val="19"/>
                <w:szCs w:val="16"/>
              </w:rPr>
              <w:t>Plan van Aanpak</w:t>
            </w:r>
          </w:p>
        </w:tc>
        <w:tc>
          <w:tcPr>
            <w:tcW w:w="1560" w:type="dxa"/>
            <w:tcBorders>
              <w:top w:val="single" w:sz="4" w:space="0" w:color="auto"/>
              <w:left w:val="nil"/>
              <w:bottom w:val="single" w:sz="4" w:space="0" w:color="auto"/>
              <w:right w:val="single" w:sz="4" w:space="0" w:color="auto"/>
            </w:tcBorders>
            <w:vAlign w:val="center"/>
          </w:tcPr>
          <w:p w14:paraId="57FE4CF2" w14:textId="77777777" w:rsidR="00A554A2" w:rsidRPr="00271ABA" w:rsidRDefault="00A554A2" w:rsidP="00A63A5E">
            <w:pPr>
              <w:spacing w:line="240" w:lineRule="auto"/>
              <w:jc w:val="center"/>
              <w:rPr>
                <w:rFonts w:ascii="Calibri" w:hAnsi="Calibri" w:cs="Calibri"/>
                <w:sz w:val="19"/>
                <w:szCs w:val="16"/>
              </w:rPr>
            </w:pPr>
            <w:r w:rsidRPr="00271ABA">
              <w:rPr>
                <w:rFonts w:ascii="Calibri" w:hAnsi="Calibri" w:cs="Calibri"/>
                <w:sz w:val="19"/>
                <w:szCs w:val="16"/>
              </w:rPr>
              <w:t>10</w:t>
            </w:r>
          </w:p>
        </w:tc>
        <w:tc>
          <w:tcPr>
            <w:tcW w:w="1319" w:type="dxa"/>
            <w:tcBorders>
              <w:top w:val="single" w:sz="4" w:space="0" w:color="auto"/>
              <w:left w:val="nil"/>
              <w:bottom w:val="single" w:sz="4" w:space="0" w:color="auto"/>
              <w:right w:val="single" w:sz="4" w:space="0" w:color="auto"/>
            </w:tcBorders>
            <w:vAlign w:val="center"/>
          </w:tcPr>
          <w:p w14:paraId="51DAC956" w14:textId="77777777" w:rsidR="00A554A2" w:rsidRPr="00271ABA" w:rsidRDefault="00A96023" w:rsidP="00A63A5E">
            <w:pPr>
              <w:spacing w:line="240" w:lineRule="auto"/>
              <w:jc w:val="center"/>
              <w:rPr>
                <w:rFonts w:ascii="Calibri" w:hAnsi="Calibri" w:cs="Calibri"/>
                <w:sz w:val="19"/>
                <w:szCs w:val="16"/>
              </w:rPr>
            </w:pPr>
            <w:r w:rsidRPr="00271ABA">
              <w:rPr>
                <w:rFonts w:ascii="Calibri" w:hAnsi="Calibri" w:cs="Calibri"/>
                <w:sz w:val="19"/>
                <w:szCs w:val="16"/>
              </w:rPr>
              <w:t>15%</w:t>
            </w:r>
          </w:p>
        </w:tc>
      </w:tr>
      <w:tr w:rsidR="00A554A2" w:rsidRPr="00F32615" w14:paraId="2F3D1C39" w14:textId="77777777" w:rsidTr="006A3956">
        <w:trPr>
          <w:trHeight w:val="225"/>
        </w:trPr>
        <w:tc>
          <w:tcPr>
            <w:tcW w:w="1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8EBAC" w14:textId="77777777" w:rsidR="00A554A2" w:rsidRPr="00271ABA" w:rsidRDefault="00A554A2" w:rsidP="00A63A5E">
            <w:pPr>
              <w:spacing w:line="240" w:lineRule="auto"/>
              <w:jc w:val="center"/>
              <w:rPr>
                <w:rFonts w:ascii="Calibri" w:hAnsi="Calibri" w:cs="Calibri"/>
                <w:sz w:val="19"/>
                <w:szCs w:val="16"/>
              </w:rPr>
            </w:pPr>
            <w:r w:rsidRPr="00271ABA">
              <w:rPr>
                <w:rFonts w:ascii="Calibri" w:hAnsi="Calibri" w:cs="Calibri"/>
                <w:sz w:val="19"/>
                <w:szCs w:val="16"/>
              </w:rPr>
              <w:t>G2</w:t>
            </w:r>
          </w:p>
        </w:tc>
        <w:tc>
          <w:tcPr>
            <w:tcW w:w="4109" w:type="dxa"/>
            <w:tcBorders>
              <w:top w:val="single" w:sz="4" w:space="0" w:color="auto"/>
              <w:left w:val="nil"/>
              <w:bottom w:val="single" w:sz="4" w:space="0" w:color="auto"/>
              <w:right w:val="single" w:sz="4" w:space="0" w:color="auto"/>
            </w:tcBorders>
            <w:shd w:val="clear" w:color="auto" w:fill="auto"/>
            <w:noWrap/>
            <w:vAlign w:val="center"/>
          </w:tcPr>
          <w:p w14:paraId="24A5CE8C" w14:textId="77777777" w:rsidR="00A554A2" w:rsidRPr="00271ABA" w:rsidRDefault="00271ABA" w:rsidP="00D46324">
            <w:pPr>
              <w:spacing w:line="240" w:lineRule="auto"/>
              <w:rPr>
                <w:rFonts w:ascii="Calibri" w:hAnsi="Calibri" w:cs="Calibri"/>
                <w:sz w:val="19"/>
                <w:szCs w:val="16"/>
              </w:rPr>
            </w:pPr>
            <w:r w:rsidRPr="00271ABA">
              <w:rPr>
                <w:rFonts w:ascii="Calibri" w:hAnsi="Calibri" w:cs="Calibri"/>
                <w:sz w:val="19"/>
                <w:szCs w:val="16"/>
              </w:rPr>
              <w:t xml:space="preserve">Kennis en </w:t>
            </w:r>
            <w:r w:rsidR="00D46324">
              <w:rPr>
                <w:rFonts w:ascii="Calibri" w:hAnsi="Calibri" w:cs="Calibri"/>
                <w:sz w:val="19"/>
                <w:szCs w:val="16"/>
              </w:rPr>
              <w:t>ervaring</w:t>
            </w:r>
          </w:p>
        </w:tc>
        <w:tc>
          <w:tcPr>
            <w:tcW w:w="1560" w:type="dxa"/>
            <w:tcBorders>
              <w:top w:val="single" w:sz="4" w:space="0" w:color="auto"/>
              <w:left w:val="nil"/>
              <w:bottom w:val="single" w:sz="4" w:space="0" w:color="auto"/>
              <w:right w:val="single" w:sz="4" w:space="0" w:color="auto"/>
            </w:tcBorders>
            <w:vAlign w:val="center"/>
          </w:tcPr>
          <w:p w14:paraId="07F19905" w14:textId="77777777" w:rsidR="00A554A2" w:rsidRPr="00271ABA" w:rsidRDefault="00A554A2" w:rsidP="00A63A5E">
            <w:pPr>
              <w:spacing w:line="240" w:lineRule="auto"/>
              <w:jc w:val="center"/>
              <w:rPr>
                <w:rFonts w:ascii="Calibri" w:hAnsi="Calibri" w:cs="Calibri"/>
                <w:sz w:val="19"/>
                <w:szCs w:val="16"/>
              </w:rPr>
            </w:pPr>
            <w:r w:rsidRPr="00271ABA">
              <w:rPr>
                <w:rFonts w:ascii="Calibri" w:hAnsi="Calibri" w:cs="Calibri"/>
                <w:sz w:val="19"/>
                <w:szCs w:val="16"/>
              </w:rPr>
              <w:t>10</w:t>
            </w:r>
          </w:p>
        </w:tc>
        <w:tc>
          <w:tcPr>
            <w:tcW w:w="1319" w:type="dxa"/>
            <w:tcBorders>
              <w:top w:val="single" w:sz="4" w:space="0" w:color="auto"/>
              <w:left w:val="nil"/>
              <w:bottom w:val="single" w:sz="4" w:space="0" w:color="auto"/>
              <w:right w:val="single" w:sz="4" w:space="0" w:color="auto"/>
            </w:tcBorders>
            <w:vAlign w:val="center"/>
          </w:tcPr>
          <w:p w14:paraId="5A880538" w14:textId="77777777" w:rsidR="00A554A2" w:rsidRPr="00271ABA" w:rsidRDefault="00271ABA" w:rsidP="00A63A5E">
            <w:pPr>
              <w:spacing w:line="240" w:lineRule="auto"/>
              <w:jc w:val="center"/>
              <w:rPr>
                <w:rFonts w:ascii="Calibri" w:hAnsi="Calibri" w:cs="Calibri"/>
                <w:sz w:val="19"/>
                <w:szCs w:val="16"/>
              </w:rPr>
            </w:pPr>
            <w:r w:rsidRPr="00271ABA">
              <w:rPr>
                <w:rFonts w:ascii="Calibri" w:hAnsi="Calibri" w:cs="Calibri"/>
                <w:sz w:val="19"/>
                <w:szCs w:val="16"/>
              </w:rPr>
              <w:t>20</w:t>
            </w:r>
            <w:r w:rsidR="00A96023" w:rsidRPr="00271ABA">
              <w:rPr>
                <w:rFonts w:ascii="Calibri" w:hAnsi="Calibri" w:cs="Calibri"/>
                <w:sz w:val="19"/>
                <w:szCs w:val="16"/>
              </w:rPr>
              <w:t>%</w:t>
            </w:r>
          </w:p>
        </w:tc>
      </w:tr>
      <w:tr w:rsidR="006A3956" w:rsidRPr="00F32615" w14:paraId="667D014F" w14:textId="77777777" w:rsidTr="0097152F">
        <w:trPr>
          <w:trHeight w:val="225"/>
        </w:trPr>
        <w:tc>
          <w:tcPr>
            <w:tcW w:w="1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0793E" w14:textId="77777777" w:rsidR="006A3956" w:rsidRPr="00271ABA" w:rsidRDefault="00271ABA" w:rsidP="006A3956">
            <w:pPr>
              <w:spacing w:line="240" w:lineRule="auto"/>
              <w:jc w:val="center"/>
              <w:rPr>
                <w:rFonts w:ascii="Calibri" w:hAnsi="Calibri" w:cs="Calibri"/>
                <w:sz w:val="19"/>
                <w:szCs w:val="16"/>
              </w:rPr>
            </w:pPr>
            <w:r w:rsidRPr="00271ABA">
              <w:rPr>
                <w:rFonts w:ascii="Calibri" w:hAnsi="Calibri" w:cs="Calibri"/>
                <w:sz w:val="19"/>
                <w:szCs w:val="16"/>
              </w:rPr>
              <w:t>G3</w:t>
            </w:r>
          </w:p>
        </w:tc>
        <w:tc>
          <w:tcPr>
            <w:tcW w:w="4109" w:type="dxa"/>
            <w:tcBorders>
              <w:top w:val="single" w:sz="4" w:space="0" w:color="auto"/>
              <w:left w:val="nil"/>
              <w:bottom w:val="single" w:sz="4" w:space="0" w:color="auto"/>
              <w:right w:val="single" w:sz="4" w:space="0" w:color="auto"/>
            </w:tcBorders>
            <w:shd w:val="clear" w:color="auto" w:fill="auto"/>
            <w:noWrap/>
            <w:vAlign w:val="center"/>
          </w:tcPr>
          <w:p w14:paraId="33E824C1" w14:textId="2AC422E3" w:rsidR="006A3956" w:rsidRPr="00271ABA" w:rsidRDefault="008746D7" w:rsidP="006A3956">
            <w:pPr>
              <w:spacing w:line="240" w:lineRule="auto"/>
              <w:rPr>
                <w:rFonts w:ascii="Calibri" w:hAnsi="Calibri" w:cs="Calibri"/>
                <w:sz w:val="19"/>
                <w:szCs w:val="16"/>
              </w:rPr>
            </w:pPr>
            <w:r>
              <w:rPr>
                <w:rFonts w:ascii="Calibri" w:hAnsi="Calibri" w:cs="Calibri"/>
                <w:sz w:val="19"/>
                <w:szCs w:val="16"/>
              </w:rPr>
              <w:t>Schaalbaarheid</w:t>
            </w:r>
            <w:r w:rsidRPr="00271ABA">
              <w:rPr>
                <w:rFonts w:ascii="Calibri" w:hAnsi="Calibri" w:cs="Calibri"/>
                <w:sz w:val="19"/>
                <w:szCs w:val="16"/>
              </w:rPr>
              <w:t xml:space="preserve"> </w:t>
            </w:r>
            <w:r w:rsidR="006A3956" w:rsidRPr="00271ABA">
              <w:rPr>
                <w:rFonts w:ascii="Calibri" w:hAnsi="Calibri" w:cs="Calibri"/>
                <w:sz w:val="19"/>
                <w:szCs w:val="16"/>
              </w:rPr>
              <w:t>en flexibiliteit</w:t>
            </w:r>
            <w:r w:rsidR="00E565FD" w:rsidRPr="00271ABA">
              <w:rPr>
                <w:rFonts w:ascii="Calibri" w:hAnsi="Calibri" w:cs="Calibri"/>
                <w:sz w:val="19"/>
                <w:szCs w:val="16"/>
              </w:rPr>
              <w:t xml:space="preserve">. </w:t>
            </w:r>
          </w:p>
        </w:tc>
        <w:tc>
          <w:tcPr>
            <w:tcW w:w="1560" w:type="dxa"/>
            <w:tcBorders>
              <w:top w:val="single" w:sz="4" w:space="0" w:color="auto"/>
              <w:left w:val="nil"/>
              <w:bottom w:val="single" w:sz="4" w:space="0" w:color="auto"/>
              <w:right w:val="single" w:sz="4" w:space="0" w:color="auto"/>
            </w:tcBorders>
            <w:vAlign w:val="center"/>
          </w:tcPr>
          <w:p w14:paraId="6BD6C2CC" w14:textId="77777777" w:rsidR="006A3956" w:rsidRPr="00271ABA" w:rsidRDefault="006A3956" w:rsidP="006A3956">
            <w:pPr>
              <w:spacing w:line="240" w:lineRule="auto"/>
              <w:jc w:val="center"/>
              <w:rPr>
                <w:rFonts w:ascii="Calibri" w:hAnsi="Calibri" w:cs="Calibri"/>
                <w:sz w:val="19"/>
                <w:szCs w:val="16"/>
              </w:rPr>
            </w:pPr>
            <w:r w:rsidRPr="00271ABA">
              <w:rPr>
                <w:rFonts w:ascii="Calibri" w:hAnsi="Calibri" w:cs="Calibri"/>
                <w:sz w:val="19"/>
                <w:szCs w:val="16"/>
              </w:rPr>
              <w:t>10</w:t>
            </w:r>
          </w:p>
        </w:tc>
        <w:tc>
          <w:tcPr>
            <w:tcW w:w="1319" w:type="dxa"/>
            <w:tcBorders>
              <w:top w:val="single" w:sz="4" w:space="0" w:color="auto"/>
              <w:left w:val="nil"/>
              <w:bottom w:val="single" w:sz="4" w:space="0" w:color="auto"/>
              <w:right w:val="single" w:sz="4" w:space="0" w:color="auto"/>
            </w:tcBorders>
          </w:tcPr>
          <w:p w14:paraId="28FBFF47" w14:textId="154710A1" w:rsidR="006A3956" w:rsidRPr="00271ABA" w:rsidRDefault="00A96023" w:rsidP="006A3956">
            <w:pPr>
              <w:spacing w:line="240" w:lineRule="auto"/>
              <w:jc w:val="center"/>
              <w:rPr>
                <w:rFonts w:ascii="Calibri" w:hAnsi="Calibri" w:cs="Calibri"/>
                <w:sz w:val="19"/>
                <w:szCs w:val="16"/>
              </w:rPr>
            </w:pPr>
            <w:r w:rsidRPr="00271ABA">
              <w:rPr>
                <w:rFonts w:ascii="Calibri" w:hAnsi="Calibri" w:cs="Calibri"/>
                <w:sz w:val="19"/>
                <w:szCs w:val="16"/>
              </w:rPr>
              <w:t>10%</w:t>
            </w:r>
          </w:p>
        </w:tc>
      </w:tr>
      <w:tr w:rsidR="006A3956" w:rsidRPr="00F32615" w14:paraId="3C4CE417" w14:textId="77777777" w:rsidTr="0097152F">
        <w:trPr>
          <w:trHeight w:val="225"/>
        </w:trPr>
        <w:tc>
          <w:tcPr>
            <w:tcW w:w="1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A82E94" w14:textId="77777777" w:rsidR="006A3956" w:rsidRPr="00271ABA" w:rsidRDefault="00271ABA" w:rsidP="006A3956">
            <w:pPr>
              <w:spacing w:line="240" w:lineRule="auto"/>
              <w:jc w:val="center"/>
              <w:rPr>
                <w:rFonts w:ascii="Calibri" w:hAnsi="Calibri" w:cs="Calibri"/>
                <w:sz w:val="19"/>
                <w:szCs w:val="16"/>
              </w:rPr>
            </w:pPr>
            <w:r w:rsidRPr="00271ABA">
              <w:rPr>
                <w:rFonts w:ascii="Calibri" w:hAnsi="Calibri" w:cs="Calibri"/>
                <w:sz w:val="19"/>
                <w:szCs w:val="16"/>
              </w:rPr>
              <w:t>G4</w:t>
            </w:r>
          </w:p>
        </w:tc>
        <w:tc>
          <w:tcPr>
            <w:tcW w:w="4109" w:type="dxa"/>
            <w:tcBorders>
              <w:top w:val="single" w:sz="4" w:space="0" w:color="auto"/>
              <w:left w:val="nil"/>
              <w:bottom w:val="single" w:sz="4" w:space="0" w:color="auto"/>
              <w:right w:val="single" w:sz="4" w:space="0" w:color="auto"/>
            </w:tcBorders>
            <w:shd w:val="clear" w:color="auto" w:fill="auto"/>
            <w:noWrap/>
            <w:vAlign w:val="center"/>
          </w:tcPr>
          <w:p w14:paraId="230FDFC6" w14:textId="77777777" w:rsidR="006A3956" w:rsidRPr="00271ABA" w:rsidRDefault="00A96023" w:rsidP="006A3956">
            <w:pPr>
              <w:spacing w:line="240" w:lineRule="auto"/>
              <w:rPr>
                <w:rFonts w:ascii="Calibri" w:hAnsi="Calibri" w:cs="Calibri"/>
                <w:sz w:val="19"/>
                <w:szCs w:val="16"/>
              </w:rPr>
            </w:pPr>
            <w:r w:rsidRPr="00271ABA">
              <w:rPr>
                <w:rFonts w:ascii="Calibri" w:hAnsi="Calibri" w:cs="Calibri"/>
                <w:sz w:val="19"/>
                <w:szCs w:val="16"/>
              </w:rPr>
              <w:t xml:space="preserve">Presentatie / </w:t>
            </w:r>
            <w:r w:rsidR="006A3956" w:rsidRPr="00271ABA">
              <w:rPr>
                <w:rFonts w:ascii="Calibri" w:hAnsi="Calibri" w:cs="Calibri"/>
                <w:sz w:val="19"/>
                <w:szCs w:val="16"/>
              </w:rPr>
              <w:t>Interview</w:t>
            </w:r>
          </w:p>
        </w:tc>
        <w:tc>
          <w:tcPr>
            <w:tcW w:w="1560" w:type="dxa"/>
            <w:tcBorders>
              <w:top w:val="single" w:sz="4" w:space="0" w:color="auto"/>
              <w:left w:val="nil"/>
              <w:bottom w:val="single" w:sz="4" w:space="0" w:color="auto"/>
              <w:right w:val="single" w:sz="4" w:space="0" w:color="auto"/>
            </w:tcBorders>
            <w:vAlign w:val="center"/>
          </w:tcPr>
          <w:p w14:paraId="33087A02" w14:textId="77777777" w:rsidR="006A3956" w:rsidRPr="00271ABA" w:rsidRDefault="006A3956" w:rsidP="006A3956">
            <w:pPr>
              <w:spacing w:line="240" w:lineRule="auto"/>
              <w:jc w:val="center"/>
              <w:rPr>
                <w:rFonts w:ascii="Calibri" w:hAnsi="Calibri" w:cs="Calibri"/>
                <w:sz w:val="19"/>
                <w:szCs w:val="16"/>
              </w:rPr>
            </w:pPr>
            <w:r w:rsidRPr="00271ABA">
              <w:rPr>
                <w:rFonts w:ascii="Calibri" w:hAnsi="Calibri" w:cs="Calibri"/>
                <w:sz w:val="19"/>
                <w:szCs w:val="16"/>
              </w:rPr>
              <w:t>10</w:t>
            </w:r>
          </w:p>
        </w:tc>
        <w:tc>
          <w:tcPr>
            <w:tcW w:w="1319" w:type="dxa"/>
            <w:tcBorders>
              <w:top w:val="single" w:sz="4" w:space="0" w:color="auto"/>
              <w:left w:val="nil"/>
              <w:bottom w:val="single" w:sz="4" w:space="0" w:color="auto"/>
              <w:right w:val="single" w:sz="4" w:space="0" w:color="auto"/>
            </w:tcBorders>
          </w:tcPr>
          <w:p w14:paraId="673D78B7" w14:textId="77777777" w:rsidR="006A3956" w:rsidRPr="00271ABA" w:rsidRDefault="00A96023" w:rsidP="006A3956">
            <w:pPr>
              <w:spacing w:line="240" w:lineRule="auto"/>
              <w:jc w:val="center"/>
              <w:rPr>
                <w:rFonts w:ascii="Calibri" w:hAnsi="Calibri" w:cs="Calibri"/>
                <w:sz w:val="19"/>
                <w:szCs w:val="16"/>
              </w:rPr>
            </w:pPr>
            <w:r w:rsidRPr="00271ABA">
              <w:rPr>
                <w:rFonts w:ascii="Calibri" w:hAnsi="Calibri" w:cs="Calibri"/>
                <w:sz w:val="19"/>
                <w:szCs w:val="16"/>
              </w:rPr>
              <w:t>15%</w:t>
            </w:r>
          </w:p>
        </w:tc>
      </w:tr>
    </w:tbl>
    <w:p w14:paraId="6CD71780" w14:textId="77777777" w:rsidR="00A37BDB" w:rsidRPr="00F32615" w:rsidRDefault="00A37BDB" w:rsidP="00A63A5E">
      <w:pPr>
        <w:pStyle w:val="broodtekst"/>
        <w:spacing w:line="240" w:lineRule="auto"/>
        <w:rPr>
          <w:rFonts w:ascii="Calibri" w:hAnsi="Calibri" w:cs="Calibri"/>
          <w:sz w:val="19"/>
          <w:szCs w:val="16"/>
        </w:rPr>
      </w:pPr>
    </w:p>
    <w:p w14:paraId="12AD7ED7" w14:textId="77777777" w:rsidR="00A37BDB" w:rsidRPr="00F32615" w:rsidRDefault="00A37BDB" w:rsidP="00A63A5E">
      <w:pPr>
        <w:pStyle w:val="broodtekst"/>
        <w:spacing w:line="240" w:lineRule="auto"/>
        <w:rPr>
          <w:rFonts w:ascii="Calibri" w:hAnsi="Calibri" w:cs="Calibri"/>
          <w:sz w:val="19"/>
          <w:szCs w:val="16"/>
        </w:rPr>
      </w:pPr>
    </w:p>
    <w:tbl>
      <w:tblPr>
        <w:tblW w:w="8642" w:type="dxa"/>
        <w:tblInd w:w="-5" w:type="dxa"/>
        <w:tblCellMar>
          <w:left w:w="70" w:type="dxa"/>
          <w:right w:w="70" w:type="dxa"/>
        </w:tblCellMar>
        <w:tblLook w:val="04A0" w:firstRow="1" w:lastRow="0" w:firstColumn="1" w:lastColumn="0" w:noHBand="0" w:noVBand="1"/>
      </w:tblPr>
      <w:tblGrid>
        <w:gridCol w:w="1587"/>
        <w:gridCol w:w="4158"/>
        <w:gridCol w:w="1560"/>
        <w:gridCol w:w="1337"/>
      </w:tblGrid>
      <w:tr w:rsidR="00262A8C" w:rsidRPr="00F32615" w14:paraId="6A2F54CB" w14:textId="77777777" w:rsidTr="00A554A2">
        <w:trPr>
          <w:trHeight w:val="225"/>
        </w:trPr>
        <w:tc>
          <w:tcPr>
            <w:tcW w:w="8642" w:type="dxa"/>
            <w:gridSpan w:val="4"/>
            <w:tcBorders>
              <w:top w:val="single" w:sz="4" w:space="0" w:color="auto"/>
              <w:left w:val="single" w:sz="4" w:space="0" w:color="auto"/>
              <w:bottom w:val="single" w:sz="4" w:space="0" w:color="auto"/>
              <w:right w:val="single" w:sz="4" w:space="0" w:color="000000"/>
            </w:tcBorders>
            <w:shd w:val="clear" w:color="000000" w:fill="DCE6F1"/>
            <w:noWrap/>
            <w:vAlign w:val="bottom"/>
            <w:hideMark/>
          </w:tcPr>
          <w:p w14:paraId="24E7C2F7" w14:textId="77777777" w:rsidR="00262A8C" w:rsidRPr="00F32615" w:rsidRDefault="00262A8C" w:rsidP="00A63A5E">
            <w:pPr>
              <w:spacing w:line="240" w:lineRule="auto"/>
              <w:jc w:val="center"/>
              <w:rPr>
                <w:rFonts w:ascii="Calibri" w:hAnsi="Calibri" w:cs="Calibri"/>
                <w:b/>
                <w:sz w:val="19"/>
                <w:szCs w:val="16"/>
              </w:rPr>
            </w:pPr>
            <w:r w:rsidRPr="00F32615">
              <w:rPr>
                <w:rFonts w:ascii="Calibri" w:hAnsi="Calibri" w:cs="Calibri"/>
                <w:b/>
                <w:sz w:val="19"/>
                <w:szCs w:val="16"/>
              </w:rPr>
              <w:t>Gunningscriteria</w:t>
            </w:r>
          </w:p>
        </w:tc>
      </w:tr>
      <w:tr w:rsidR="00262A8C" w:rsidRPr="00F32615" w14:paraId="6867CA8D" w14:textId="77777777" w:rsidTr="00A554A2">
        <w:trPr>
          <w:trHeight w:val="225"/>
        </w:trPr>
        <w:tc>
          <w:tcPr>
            <w:tcW w:w="8642" w:type="dxa"/>
            <w:gridSpan w:val="4"/>
            <w:tcBorders>
              <w:top w:val="single" w:sz="4" w:space="0" w:color="auto"/>
              <w:left w:val="single" w:sz="4" w:space="0" w:color="auto"/>
              <w:bottom w:val="single" w:sz="4" w:space="0" w:color="auto"/>
              <w:right w:val="single" w:sz="4" w:space="0" w:color="000000"/>
            </w:tcBorders>
            <w:shd w:val="clear" w:color="000000" w:fill="DCE6F1"/>
            <w:noWrap/>
            <w:vAlign w:val="bottom"/>
            <w:hideMark/>
          </w:tcPr>
          <w:p w14:paraId="34D4F27F" w14:textId="77777777" w:rsidR="00262A8C" w:rsidRPr="00CF5F0D" w:rsidRDefault="00262A8C" w:rsidP="00CF5F0D">
            <w:pPr>
              <w:spacing w:line="240" w:lineRule="auto"/>
              <w:jc w:val="center"/>
              <w:rPr>
                <w:rFonts w:ascii="Calibri" w:hAnsi="Calibri" w:cs="Calibri"/>
                <w:b/>
                <w:sz w:val="19"/>
                <w:szCs w:val="16"/>
              </w:rPr>
            </w:pPr>
            <w:r w:rsidRPr="00CF5F0D">
              <w:rPr>
                <w:rFonts w:ascii="Calibri" w:hAnsi="Calibri" w:cs="Calibri"/>
                <w:b/>
                <w:sz w:val="19"/>
                <w:szCs w:val="16"/>
              </w:rPr>
              <w:t>Gunningcriterium</w:t>
            </w:r>
            <w:r w:rsidR="00C87453" w:rsidRPr="00CF5F0D">
              <w:rPr>
                <w:rFonts w:ascii="Calibri" w:hAnsi="Calibri" w:cs="Calibri"/>
                <w:b/>
                <w:sz w:val="19"/>
                <w:szCs w:val="16"/>
              </w:rPr>
              <w:t xml:space="preserve"> Prijs</w:t>
            </w:r>
            <w:r w:rsidRPr="00CF5F0D">
              <w:rPr>
                <w:rFonts w:ascii="Calibri" w:hAnsi="Calibri" w:cs="Calibri"/>
                <w:b/>
                <w:sz w:val="19"/>
                <w:szCs w:val="16"/>
              </w:rPr>
              <w:t xml:space="preserve">: </w:t>
            </w:r>
            <w:r w:rsidR="00CF5F0D" w:rsidRPr="00CF5F0D">
              <w:rPr>
                <w:rFonts w:ascii="Calibri" w:hAnsi="Calibri" w:cs="Calibri"/>
                <w:b/>
                <w:sz w:val="19"/>
                <w:szCs w:val="16"/>
              </w:rPr>
              <w:t>40</w:t>
            </w:r>
            <w:r w:rsidRPr="00CF5F0D">
              <w:rPr>
                <w:rFonts w:ascii="Calibri" w:hAnsi="Calibri" w:cs="Calibri"/>
                <w:b/>
                <w:sz w:val="19"/>
                <w:szCs w:val="16"/>
              </w:rPr>
              <w:t>%</w:t>
            </w:r>
            <w:r w:rsidR="00FB3727" w:rsidRPr="00CF5F0D">
              <w:rPr>
                <w:rFonts w:ascii="Calibri" w:hAnsi="Calibri" w:cs="Calibri"/>
                <w:b/>
                <w:sz w:val="19"/>
                <w:szCs w:val="16"/>
              </w:rPr>
              <w:t xml:space="preserve"> </w:t>
            </w:r>
          </w:p>
        </w:tc>
      </w:tr>
      <w:tr w:rsidR="00A554A2" w:rsidRPr="00F32615" w14:paraId="5A214002" w14:textId="77777777" w:rsidTr="00A554A2">
        <w:trPr>
          <w:trHeight w:val="614"/>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70D269F2" w14:textId="77777777" w:rsidR="00A554A2" w:rsidRPr="00F32615" w:rsidRDefault="00A554A2" w:rsidP="00706C79">
            <w:pPr>
              <w:spacing w:line="240" w:lineRule="auto"/>
              <w:rPr>
                <w:rFonts w:ascii="Calibri" w:hAnsi="Calibri" w:cs="Calibri"/>
                <w:b/>
                <w:sz w:val="19"/>
                <w:szCs w:val="16"/>
              </w:rPr>
            </w:pPr>
            <w:r w:rsidRPr="00F32615">
              <w:rPr>
                <w:rFonts w:ascii="Calibri" w:hAnsi="Calibri" w:cs="Calibri"/>
                <w:b/>
                <w:sz w:val="19"/>
                <w:szCs w:val="16"/>
              </w:rPr>
              <w:t>Gunningcriteri</w:t>
            </w:r>
            <w:r w:rsidR="00706C79">
              <w:rPr>
                <w:rFonts w:ascii="Calibri" w:hAnsi="Calibri" w:cs="Calibri"/>
                <w:b/>
                <w:sz w:val="19"/>
                <w:szCs w:val="16"/>
              </w:rPr>
              <w:t>um</w:t>
            </w:r>
          </w:p>
        </w:tc>
        <w:tc>
          <w:tcPr>
            <w:tcW w:w="4158" w:type="dxa"/>
            <w:tcBorders>
              <w:top w:val="nil"/>
              <w:left w:val="nil"/>
              <w:bottom w:val="single" w:sz="4" w:space="0" w:color="auto"/>
              <w:right w:val="single" w:sz="4" w:space="0" w:color="auto"/>
            </w:tcBorders>
            <w:shd w:val="clear" w:color="auto" w:fill="auto"/>
            <w:noWrap/>
            <w:vAlign w:val="center"/>
            <w:hideMark/>
          </w:tcPr>
          <w:p w14:paraId="53376A3D" w14:textId="77777777" w:rsidR="00A554A2" w:rsidRPr="00F32615" w:rsidRDefault="00A554A2" w:rsidP="00A63A5E">
            <w:pPr>
              <w:spacing w:line="240" w:lineRule="auto"/>
              <w:rPr>
                <w:rFonts w:ascii="Calibri" w:hAnsi="Calibri" w:cs="Calibri"/>
                <w:b/>
                <w:sz w:val="19"/>
                <w:szCs w:val="16"/>
              </w:rPr>
            </w:pPr>
            <w:r w:rsidRPr="00F32615">
              <w:rPr>
                <w:rFonts w:ascii="Calibri" w:hAnsi="Calibri" w:cs="Calibri"/>
                <w:b/>
                <w:sz w:val="19"/>
                <w:szCs w:val="16"/>
              </w:rPr>
              <w:t>Omschrijving</w:t>
            </w:r>
          </w:p>
        </w:tc>
        <w:tc>
          <w:tcPr>
            <w:tcW w:w="1560" w:type="dxa"/>
            <w:tcBorders>
              <w:top w:val="nil"/>
              <w:left w:val="nil"/>
              <w:bottom w:val="single" w:sz="4" w:space="0" w:color="auto"/>
              <w:right w:val="single" w:sz="4" w:space="0" w:color="auto"/>
            </w:tcBorders>
            <w:vAlign w:val="center"/>
          </w:tcPr>
          <w:p w14:paraId="0FF393C9" w14:textId="77777777" w:rsidR="00A554A2" w:rsidRPr="00F32615" w:rsidRDefault="00A554A2" w:rsidP="00A63A5E">
            <w:pPr>
              <w:spacing w:line="240" w:lineRule="auto"/>
              <w:jc w:val="center"/>
              <w:rPr>
                <w:rFonts w:ascii="Calibri" w:hAnsi="Calibri" w:cs="Calibri"/>
                <w:b/>
                <w:sz w:val="19"/>
                <w:szCs w:val="16"/>
              </w:rPr>
            </w:pPr>
            <w:r w:rsidRPr="00F32615">
              <w:rPr>
                <w:rFonts w:ascii="Calibri" w:hAnsi="Calibri" w:cs="Calibri"/>
                <w:b/>
                <w:sz w:val="19"/>
                <w:szCs w:val="16"/>
              </w:rPr>
              <w:t>Maximale score</w:t>
            </w:r>
          </w:p>
        </w:tc>
        <w:tc>
          <w:tcPr>
            <w:tcW w:w="1337" w:type="dxa"/>
            <w:tcBorders>
              <w:top w:val="nil"/>
              <w:left w:val="nil"/>
              <w:bottom w:val="single" w:sz="4" w:space="0" w:color="auto"/>
              <w:right w:val="single" w:sz="4" w:space="0" w:color="auto"/>
            </w:tcBorders>
            <w:vAlign w:val="center"/>
          </w:tcPr>
          <w:p w14:paraId="0E792F88" w14:textId="77777777" w:rsidR="00A554A2" w:rsidRPr="00F32615" w:rsidRDefault="00A554A2" w:rsidP="00A63A5E">
            <w:pPr>
              <w:spacing w:line="240" w:lineRule="auto"/>
              <w:jc w:val="center"/>
              <w:rPr>
                <w:rFonts w:ascii="Calibri" w:hAnsi="Calibri" w:cs="Calibri"/>
                <w:b/>
                <w:sz w:val="19"/>
                <w:szCs w:val="16"/>
              </w:rPr>
            </w:pPr>
            <w:r w:rsidRPr="00F32615">
              <w:rPr>
                <w:rFonts w:ascii="Calibri" w:hAnsi="Calibri" w:cs="Calibri"/>
                <w:b/>
                <w:sz w:val="19"/>
                <w:szCs w:val="16"/>
              </w:rPr>
              <w:t>Weging</w:t>
            </w:r>
          </w:p>
        </w:tc>
      </w:tr>
      <w:tr w:rsidR="00A554A2" w:rsidRPr="00F32615" w14:paraId="3599C0D9" w14:textId="77777777" w:rsidTr="00A554A2">
        <w:trPr>
          <w:trHeight w:val="311"/>
        </w:trPr>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48A17121" w14:textId="77777777" w:rsidR="00A554A2" w:rsidRPr="00271ABA" w:rsidRDefault="003F53AB" w:rsidP="00A63A5E">
            <w:pPr>
              <w:spacing w:line="240" w:lineRule="auto"/>
              <w:jc w:val="center"/>
              <w:rPr>
                <w:rFonts w:ascii="Calibri" w:hAnsi="Calibri" w:cs="Calibri"/>
                <w:sz w:val="19"/>
                <w:szCs w:val="16"/>
              </w:rPr>
            </w:pPr>
            <w:r>
              <w:rPr>
                <w:rFonts w:ascii="Calibri" w:hAnsi="Calibri" w:cs="Calibri"/>
                <w:sz w:val="19"/>
                <w:szCs w:val="16"/>
              </w:rPr>
              <w:t>G5</w:t>
            </w:r>
          </w:p>
        </w:tc>
        <w:tc>
          <w:tcPr>
            <w:tcW w:w="4158" w:type="dxa"/>
            <w:tcBorders>
              <w:top w:val="nil"/>
              <w:left w:val="nil"/>
              <w:bottom w:val="single" w:sz="4" w:space="0" w:color="auto"/>
              <w:right w:val="single" w:sz="4" w:space="0" w:color="auto"/>
            </w:tcBorders>
            <w:shd w:val="clear" w:color="auto" w:fill="auto"/>
            <w:noWrap/>
            <w:vAlign w:val="center"/>
          </w:tcPr>
          <w:p w14:paraId="747DE81C" w14:textId="77777777" w:rsidR="00A554A2" w:rsidRPr="00271ABA" w:rsidRDefault="00271ABA" w:rsidP="00A63A5E">
            <w:pPr>
              <w:spacing w:line="240" w:lineRule="auto"/>
              <w:rPr>
                <w:rFonts w:ascii="Calibri" w:hAnsi="Calibri" w:cs="Calibri"/>
                <w:sz w:val="19"/>
                <w:szCs w:val="16"/>
              </w:rPr>
            </w:pPr>
            <w:r w:rsidRPr="00271ABA">
              <w:rPr>
                <w:rFonts w:ascii="Calibri" w:hAnsi="Calibri" w:cs="Calibri"/>
                <w:sz w:val="19"/>
                <w:szCs w:val="16"/>
              </w:rPr>
              <w:t>Prijs</w:t>
            </w:r>
          </w:p>
        </w:tc>
        <w:tc>
          <w:tcPr>
            <w:tcW w:w="1560" w:type="dxa"/>
            <w:tcBorders>
              <w:top w:val="nil"/>
              <w:left w:val="nil"/>
              <w:bottom w:val="single" w:sz="4" w:space="0" w:color="auto"/>
              <w:right w:val="single" w:sz="4" w:space="0" w:color="auto"/>
            </w:tcBorders>
            <w:vAlign w:val="center"/>
          </w:tcPr>
          <w:p w14:paraId="1D3E744F" w14:textId="77777777" w:rsidR="00A554A2" w:rsidRPr="00271ABA" w:rsidRDefault="00A554A2" w:rsidP="00A63A5E">
            <w:pPr>
              <w:spacing w:line="240" w:lineRule="auto"/>
              <w:jc w:val="center"/>
              <w:rPr>
                <w:rFonts w:ascii="Calibri" w:hAnsi="Calibri" w:cs="Calibri"/>
                <w:sz w:val="19"/>
                <w:szCs w:val="16"/>
              </w:rPr>
            </w:pPr>
            <w:r w:rsidRPr="00271ABA">
              <w:rPr>
                <w:rFonts w:ascii="Calibri" w:hAnsi="Calibri" w:cs="Calibri"/>
                <w:sz w:val="19"/>
                <w:szCs w:val="16"/>
              </w:rPr>
              <w:t>10</w:t>
            </w:r>
          </w:p>
        </w:tc>
        <w:tc>
          <w:tcPr>
            <w:tcW w:w="1337" w:type="dxa"/>
            <w:tcBorders>
              <w:top w:val="nil"/>
              <w:left w:val="nil"/>
              <w:bottom w:val="single" w:sz="4" w:space="0" w:color="auto"/>
              <w:right w:val="single" w:sz="4" w:space="0" w:color="auto"/>
            </w:tcBorders>
            <w:vAlign w:val="center"/>
          </w:tcPr>
          <w:p w14:paraId="0000B12D" w14:textId="5CC6A925" w:rsidR="00A554A2" w:rsidRPr="00271ABA" w:rsidRDefault="00A96023" w:rsidP="00A63A5E">
            <w:pPr>
              <w:spacing w:line="240" w:lineRule="auto"/>
              <w:jc w:val="center"/>
              <w:rPr>
                <w:rFonts w:ascii="Calibri" w:hAnsi="Calibri" w:cs="Calibri"/>
                <w:sz w:val="19"/>
                <w:szCs w:val="16"/>
              </w:rPr>
            </w:pPr>
            <w:r w:rsidRPr="00271ABA">
              <w:rPr>
                <w:rFonts w:ascii="Calibri" w:hAnsi="Calibri" w:cs="Calibri"/>
                <w:sz w:val="19"/>
                <w:szCs w:val="16"/>
              </w:rPr>
              <w:t>40%</w:t>
            </w:r>
          </w:p>
        </w:tc>
      </w:tr>
    </w:tbl>
    <w:p w14:paraId="668812D5" w14:textId="77777777" w:rsidR="00D47870" w:rsidRPr="00F32615" w:rsidRDefault="00D47870" w:rsidP="00A63A5E">
      <w:pPr>
        <w:autoSpaceDE w:val="0"/>
        <w:autoSpaceDN w:val="0"/>
        <w:adjustRightInd w:val="0"/>
        <w:spacing w:after="0" w:line="240" w:lineRule="auto"/>
        <w:rPr>
          <w:rFonts w:ascii="Calibri" w:hAnsi="Calibri" w:cs="Calibri"/>
          <w:b/>
          <w:sz w:val="19"/>
          <w:szCs w:val="20"/>
        </w:rPr>
      </w:pPr>
    </w:p>
    <w:p w14:paraId="0D476061" w14:textId="77777777" w:rsidR="001623D2" w:rsidRPr="00ED6B13" w:rsidRDefault="000C56D3" w:rsidP="00ED6B13">
      <w:pPr>
        <w:pStyle w:val="Kop2nw"/>
        <w:numPr>
          <w:ilvl w:val="0"/>
          <w:numId w:val="0"/>
        </w:numPr>
        <w:rPr>
          <w:color w:val="FF0000"/>
          <w:szCs w:val="36"/>
        </w:rPr>
      </w:pPr>
      <w:r>
        <w:rPr>
          <w:szCs w:val="36"/>
        </w:rPr>
        <w:t>6</w:t>
      </w:r>
      <w:r w:rsidR="002C7CB9" w:rsidRPr="00ED6B13">
        <w:rPr>
          <w:szCs w:val="36"/>
        </w:rPr>
        <w:t>.</w:t>
      </w:r>
      <w:r w:rsidR="006B79AE" w:rsidRPr="00ED6B13">
        <w:rPr>
          <w:szCs w:val="36"/>
        </w:rPr>
        <w:t>2</w:t>
      </w:r>
      <w:r w:rsidR="002C7CB9" w:rsidRPr="00ED6B13">
        <w:rPr>
          <w:color w:val="525960"/>
          <w:szCs w:val="36"/>
        </w:rPr>
        <w:tab/>
      </w:r>
      <w:r w:rsidR="00394195">
        <w:rPr>
          <w:color w:val="525960"/>
          <w:szCs w:val="36"/>
        </w:rPr>
        <w:tab/>
      </w:r>
      <w:r w:rsidR="001623D2" w:rsidRPr="00ED6B13">
        <w:rPr>
          <w:szCs w:val="36"/>
        </w:rPr>
        <w:t>Gunningcriteri</w:t>
      </w:r>
      <w:r w:rsidR="00BA2312" w:rsidRPr="00ED6B13">
        <w:rPr>
          <w:szCs w:val="36"/>
        </w:rPr>
        <w:t>a</w:t>
      </w:r>
      <w:r w:rsidR="00C87453" w:rsidRPr="00ED6B13">
        <w:rPr>
          <w:szCs w:val="36"/>
        </w:rPr>
        <w:t xml:space="preserve"> kwaliteit</w:t>
      </w:r>
      <w:r w:rsidR="001623D2" w:rsidRPr="00ED6B13">
        <w:rPr>
          <w:szCs w:val="36"/>
        </w:rPr>
        <w:t xml:space="preserve"> </w:t>
      </w:r>
    </w:p>
    <w:p w14:paraId="06492B67" w14:textId="77777777" w:rsidR="006B79AE" w:rsidRDefault="006A3956" w:rsidP="000C56D3">
      <w:pPr>
        <w:spacing w:line="240" w:lineRule="auto"/>
        <w:rPr>
          <w:rFonts w:ascii="Calibri" w:eastAsia="Times New Roman" w:hAnsi="Calibri" w:cs="Calibri"/>
          <w:sz w:val="19"/>
          <w:szCs w:val="17"/>
          <w:lang w:eastAsia="nl-NL"/>
        </w:rPr>
      </w:pPr>
      <w:r w:rsidRPr="006A3956">
        <w:rPr>
          <w:rFonts w:ascii="Calibri" w:eastAsia="Times New Roman" w:hAnsi="Calibri" w:cs="Calibri"/>
          <w:sz w:val="19"/>
          <w:szCs w:val="17"/>
          <w:lang w:eastAsia="nl-NL"/>
        </w:rPr>
        <w:t xml:space="preserve">In deze paragraaf staan de Gunningcriteria inzake kwaliteit uitgewerkt. De Inschrijver dient deze Gunningcriteria bij het indienen van de Inschrijving in </w:t>
      </w:r>
      <w:r>
        <w:rPr>
          <w:rFonts w:ascii="Calibri" w:eastAsia="Times New Roman" w:hAnsi="Calibri" w:cs="Calibri"/>
          <w:sz w:val="19"/>
          <w:szCs w:val="17"/>
          <w:lang w:eastAsia="nl-NL"/>
        </w:rPr>
        <w:t>TenderNed</w:t>
      </w:r>
      <w:r w:rsidRPr="006A3956">
        <w:rPr>
          <w:rFonts w:ascii="Calibri" w:eastAsia="Times New Roman" w:hAnsi="Calibri" w:cs="Calibri"/>
          <w:sz w:val="19"/>
          <w:szCs w:val="17"/>
          <w:lang w:eastAsia="nl-NL"/>
        </w:rPr>
        <w:t xml:space="preserve"> te beantwoorden.</w:t>
      </w:r>
    </w:p>
    <w:p w14:paraId="4012D0CE" w14:textId="77777777" w:rsidR="006A3956" w:rsidRDefault="006A3956" w:rsidP="006A3956">
      <w:pPr>
        <w:pStyle w:val="Kop2nw"/>
        <w:numPr>
          <w:ilvl w:val="0"/>
          <w:numId w:val="0"/>
        </w:numPr>
        <w:rPr>
          <w:szCs w:val="36"/>
        </w:rPr>
      </w:pPr>
      <w:r>
        <w:rPr>
          <w:szCs w:val="36"/>
        </w:rPr>
        <w:lastRenderedPageBreak/>
        <w:t>6</w:t>
      </w:r>
      <w:r w:rsidRPr="00ED6B13">
        <w:rPr>
          <w:szCs w:val="36"/>
        </w:rPr>
        <w:t>.2</w:t>
      </w:r>
      <w:r>
        <w:rPr>
          <w:szCs w:val="36"/>
        </w:rPr>
        <w:t>.1</w:t>
      </w:r>
      <w:r w:rsidRPr="00ED6B13">
        <w:rPr>
          <w:color w:val="525960"/>
          <w:szCs w:val="36"/>
        </w:rPr>
        <w:tab/>
      </w:r>
      <w:r>
        <w:rPr>
          <w:color w:val="525960"/>
          <w:szCs w:val="36"/>
        </w:rPr>
        <w:tab/>
      </w:r>
      <w:r w:rsidRPr="00ED6B13">
        <w:rPr>
          <w:szCs w:val="36"/>
        </w:rPr>
        <w:t xml:space="preserve">Gunningcriteria </w:t>
      </w:r>
      <w:r w:rsidR="00271ABA">
        <w:rPr>
          <w:szCs w:val="36"/>
        </w:rPr>
        <w:t>1 ‘Plan van aanpak’ (weging 15</w:t>
      </w:r>
      <w:r>
        <w:rPr>
          <w:szCs w:val="36"/>
        </w:rPr>
        <w:t>%)</w:t>
      </w:r>
    </w:p>
    <w:p w14:paraId="2CE14621" w14:textId="77777777" w:rsidR="006A3956" w:rsidRPr="006A3956" w:rsidRDefault="006A3956" w:rsidP="006A3956">
      <w:pPr>
        <w:pStyle w:val="Kop2nw"/>
        <w:numPr>
          <w:ilvl w:val="0"/>
          <w:numId w:val="0"/>
        </w:numPr>
        <w:rPr>
          <w:rFonts w:ascii="Calibri" w:eastAsiaTheme="minorHAnsi" w:hAnsi="Calibri" w:cs="Calibri"/>
          <w:color w:val="auto"/>
          <w:sz w:val="19"/>
          <w:szCs w:val="17"/>
          <w:lang w:eastAsia="en-US"/>
        </w:rPr>
      </w:pPr>
      <w:r w:rsidRPr="006A3956">
        <w:rPr>
          <w:rFonts w:ascii="Calibri" w:eastAsiaTheme="minorHAnsi" w:hAnsi="Calibri" w:cs="Calibri"/>
          <w:color w:val="auto"/>
          <w:sz w:val="19"/>
          <w:szCs w:val="17"/>
          <w:lang w:eastAsia="en-US"/>
        </w:rPr>
        <w:t>De aanbestedende dienst wenst zicht te krijgen op de wijze waarop Inschrijver de dienstverlening vorm gaat geven. Inschrijver dient in een Plan van Aanpak de volgende vragen te beantwoorden:</w:t>
      </w:r>
    </w:p>
    <w:p w14:paraId="594C2AEA" w14:textId="77777777" w:rsidR="006A3956" w:rsidRPr="006A3956" w:rsidRDefault="006A3956" w:rsidP="006A3956">
      <w:pPr>
        <w:pStyle w:val="Lijstalinea"/>
        <w:numPr>
          <w:ilvl w:val="0"/>
          <w:numId w:val="29"/>
        </w:numPr>
        <w:autoSpaceDE w:val="0"/>
        <w:autoSpaceDN w:val="0"/>
        <w:adjustRightInd w:val="0"/>
        <w:spacing w:after="10" w:line="240" w:lineRule="auto"/>
        <w:rPr>
          <w:rFonts w:ascii="Calibri" w:hAnsi="Calibri" w:cs="Calibri"/>
          <w:sz w:val="19"/>
          <w:szCs w:val="17"/>
        </w:rPr>
      </w:pPr>
      <w:r w:rsidRPr="006A3956">
        <w:rPr>
          <w:rFonts w:ascii="Calibri" w:hAnsi="Calibri" w:cs="Calibri"/>
          <w:sz w:val="19"/>
          <w:szCs w:val="17"/>
        </w:rPr>
        <w:t xml:space="preserve">Hoe richt Inschrijver het controleplan in ten aanzien van de onderdelen van de scope (jaarlijkse certificerende functie en werkzaamheden op afroep) </w:t>
      </w:r>
    </w:p>
    <w:p w14:paraId="5A17456C" w14:textId="6F230E53" w:rsidR="006A3956" w:rsidRPr="006A3956" w:rsidRDefault="006A3956" w:rsidP="006A3956">
      <w:pPr>
        <w:pStyle w:val="Lijstalinea"/>
        <w:numPr>
          <w:ilvl w:val="0"/>
          <w:numId w:val="29"/>
        </w:numPr>
        <w:autoSpaceDE w:val="0"/>
        <w:autoSpaceDN w:val="0"/>
        <w:adjustRightInd w:val="0"/>
        <w:spacing w:after="10" w:line="240" w:lineRule="auto"/>
        <w:rPr>
          <w:rFonts w:ascii="Calibri" w:hAnsi="Calibri" w:cs="Calibri"/>
          <w:sz w:val="19"/>
          <w:szCs w:val="17"/>
        </w:rPr>
      </w:pPr>
      <w:r w:rsidRPr="006A3956">
        <w:rPr>
          <w:rFonts w:ascii="Calibri" w:hAnsi="Calibri" w:cs="Calibri"/>
          <w:sz w:val="19"/>
          <w:szCs w:val="17"/>
        </w:rPr>
        <w:t xml:space="preserve">Hoe gaat de Inschrijver om met de samenwerking en collegiale toetsing tussen de </w:t>
      </w:r>
      <w:r w:rsidR="00CC16D0">
        <w:rPr>
          <w:rFonts w:ascii="Calibri" w:hAnsi="Calibri" w:cs="Calibri"/>
          <w:sz w:val="19"/>
          <w:szCs w:val="17"/>
        </w:rPr>
        <w:t>groeps</w:t>
      </w:r>
      <w:r w:rsidRPr="006A3956">
        <w:rPr>
          <w:rFonts w:ascii="Calibri" w:hAnsi="Calibri" w:cs="Calibri"/>
          <w:sz w:val="19"/>
          <w:szCs w:val="17"/>
        </w:rPr>
        <w:t xml:space="preserve">accountant van NWO en de accountant van NWO-I? </w:t>
      </w:r>
    </w:p>
    <w:p w14:paraId="49CF2816" w14:textId="5471A625" w:rsidR="006A3956" w:rsidRDefault="006A3956" w:rsidP="006A3956">
      <w:pPr>
        <w:pStyle w:val="Lijstalinea"/>
        <w:numPr>
          <w:ilvl w:val="0"/>
          <w:numId w:val="29"/>
        </w:numPr>
        <w:autoSpaceDE w:val="0"/>
        <w:autoSpaceDN w:val="0"/>
        <w:adjustRightInd w:val="0"/>
        <w:spacing w:after="10" w:line="240" w:lineRule="auto"/>
        <w:rPr>
          <w:rFonts w:ascii="Calibri" w:hAnsi="Calibri" w:cs="Calibri"/>
          <w:sz w:val="19"/>
          <w:szCs w:val="17"/>
        </w:rPr>
      </w:pPr>
      <w:r w:rsidRPr="006A3956">
        <w:rPr>
          <w:rFonts w:ascii="Calibri" w:hAnsi="Calibri" w:cs="Calibri"/>
          <w:sz w:val="19"/>
          <w:szCs w:val="17"/>
        </w:rPr>
        <w:t xml:space="preserve">In welke mate zet de Inschrijver innovatieve (controle) technieken en methoden in voor de uitvoering van de controle? </w:t>
      </w:r>
    </w:p>
    <w:p w14:paraId="26FFCC62" w14:textId="53087785" w:rsidR="008746D7" w:rsidRPr="006A3956" w:rsidRDefault="008746D7" w:rsidP="006A3956">
      <w:pPr>
        <w:pStyle w:val="Lijstalinea"/>
        <w:numPr>
          <w:ilvl w:val="0"/>
          <w:numId w:val="29"/>
        </w:numPr>
        <w:autoSpaceDE w:val="0"/>
        <w:autoSpaceDN w:val="0"/>
        <w:adjustRightInd w:val="0"/>
        <w:spacing w:after="10" w:line="240" w:lineRule="auto"/>
        <w:rPr>
          <w:rFonts w:ascii="Calibri" w:hAnsi="Calibri" w:cs="Calibri"/>
          <w:sz w:val="19"/>
          <w:szCs w:val="17"/>
        </w:rPr>
      </w:pPr>
      <w:r>
        <w:rPr>
          <w:rFonts w:ascii="Calibri" w:hAnsi="Calibri" w:cs="Calibri"/>
          <w:sz w:val="19"/>
          <w:szCs w:val="17"/>
        </w:rPr>
        <w:t xml:space="preserve">Op welke wijze wordt invulling gegeven aan </w:t>
      </w:r>
      <w:r w:rsidR="005F5803">
        <w:rPr>
          <w:rFonts w:ascii="Calibri" w:hAnsi="Calibri" w:cs="Calibri"/>
          <w:sz w:val="19"/>
          <w:szCs w:val="17"/>
        </w:rPr>
        <w:t xml:space="preserve">de versterkte maatschappelijke verantwoordelijkheid van het accountantsberoep en de nieuwe maatschappelijke verwachtingen ten aanzien van kwaliteit  (audit </w:t>
      </w:r>
      <w:proofErr w:type="spellStart"/>
      <w:r w:rsidR="005F5803">
        <w:rPr>
          <w:rFonts w:ascii="Calibri" w:hAnsi="Calibri" w:cs="Calibri"/>
          <w:sz w:val="19"/>
          <w:szCs w:val="17"/>
        </w:rPr>
        <w:t>quality</w:t>
      </w:r>
      <w:proofErr w:type="spellEnd"/>
      <w:r w:rsidR="005F5803">
        <w:rPr>
          <w:rFonts w:ascii="Calibri" w:hAnsi="Calibri" w:cs="Calibri"/>
          <w:sz w:val="19"/>
          <w:szCs w:val="17"/>
        </w:rPr>
        <w:t xml:space="preserve"> indicators)? </w:t>
      </w:r>
    </w:p>
    <w:p w14:paraId="2B41A464" w14:textId="77777777" w:rsidR="006A3956" w:rsidRPr="006A3956" w:rsidRDefault="006A3956" w:rsidP="006A3956">
      <w:pPr>
        <w:pStyle w:val="Lijstalinea"/>
        <w:numPr>
          <w:ilvl w:val="0"/>
          <w:numId w:val="29"/>
        </w:numPr>
        <w:autoSpaceDE w:val="0"/>
        <w:autoSpaceDN w:val="0"/>
        <w:adjustRightInd w:val="0"/>
        <w:spacing w:after="0" w:line="240" w:lineRule="auto"/>
        <w:rPr>
          <w:rFonts w:ascii="Calibri" w:hAnsi="Calibri" w:cs="Calibri"/>
          <w:sz w:val="19"/>
          <w:szCs w:val="17"/>
        </w:rPr>
      </w:pPr>
      <w:r w:rsidRPr="006A3956">
        <w:rPr>
          <w:rFonts w:ascii="Calibri" w:hAnsi="Calibri" w:cs="Calibri"/>
          <w:sz w:val="19"/>
          <w:szCs w:val="17"/>
        </w:rPr>
        <w:t xml:space="preserve">Hoe gaat Inschrijver zorgdragen voor gestroomlijnde overdracht van de activiteiten welke nu worden verricht door de huidige accountant? </w:t>
      </w:r>
    </w:p>
    <w:p w14:paraId="104C6659" w14:textId="77777777" w:rsidR="006A3956" w:rsidRPr="006A3956" w:rsidRDefault="006A3956" w:rsidP="006A3956">
      <w:pPr>
        <w:pStyle w:val="Lijstalinea"/>
        <w:numPr>
          <w:ilvl w:val="0"/>
          <w:numId w:val="29"/>
        </w:numPr>
        <w:autoSpaceDE w:val="0"/>
        <w:autoSpaceDN w:val="0"/>
        <w:adjustRightInd w:val="0"/>
        <w:spacing w:after="0" w:line="240" w:lineRule="auto"/>
        <w:rPr>
          <w:rFonts w:ascii="Calibri" w:hAnsi="Calibri" w:cs="Calibri"/>
          <w:sz w:val="19"/>
          <w:szCs w:val="17"/>
        </w:rPr>
      </w:pPr>
      <w:r w:rsidRPr="006A3956">
        <w:rPr>
          <w:rFonts w:ascii="Calibri" w:hAnsi="Calibri" w:cs="Calibri"/>
          <w:sz w:val="19"/>
          <w:szCs w:val="17"/>
        </w:rPr>
        <w:t xml:space="preserve">Inschrijver dient minimaal in te gaan op de aanpak, tijdsplanning, inzet van data-analyse technieken en methoden en risicoanalyse. </w:t>
      </w:r>
    </w:p>
    <w:p w14:paraId="5DFF2BE3" w14:textId="77777777" w:rsidR="006A3956" w:rsidRDefault="006A3956" w:rsidP="006A3956">
      <w:pPr>
        <w:spacing w:line="240" w:lineRule="auto"/>
        <w:rPr>
          <w:rFonts w:ascii="Verdana" w:hAnsi="Verdana" w:cs="Verdana"/>
          <w:color w:val="000000"/>
          <w:sz w:val="17"/>
          <w:szCs w:val="17"/>
        </w:rPr>
      </w:pPr>
    </w:p>
    <w:p w14:paraId="21438F37" w14:textId="77777777" w:rsidR="006A3956" w:rsidRDefault="006A3956" w:rsidP="006A3956">
      <w:pPr>
        <w:spacing w:line="240" w:lineRule="auto"/>
        <w:rPr>
          <w:rFonts w:ascii="Calibri" w:hAnsi="Calibri" w:cs="Calibri"/>
          <w:sz w:val="19"/>
          <w:szCs w:val="17"/>
        </w:rPr>
      </w:pPr>
      <w:r w:rsidRPr="006A3956">
        <w:rPr>
          <w:rFonts w:ascii="Calibri" w:hAnsi="Calibri" w:cs="Calibri"/>
          <w:sz w:val="19"/>
          <w:szCs w:val="17"/>
        </w:rPr>
        <w:t xml:space="preserve">De beschrijving mag niet langer zijn dan </w:t>
      </w:r>
      <w:r w:rsidR="00C02FD9">
        <w:rPr>
          <w:rFonts w:ascii="Calibri" w:hAnsi="Calibri" w:cs="Calibri"/>
          <w:sz w:val="19"/>
          <w:szCs w:val="17"/>
        </w:rPr>
        <w:t>zes</w:t>
      </w:r>
      <w:r w:rsidR="00723007">
        <w:rPr>
          <w:rFonts w:ascii="Calibri" w:hAnsi="Calibri" w:cs="Calibri"/>
          <w:sz w:val="19"/>
          <w:szCs w:val="17"/>
        </w:rPr>
        <w:t xml:space="preserve"> (6)</w:t>
      </w:r>
      <w:r w:rsidRPr="006A3956">
        <w:rPr>
          <w:rFonts w:ascii="Calibri" w:hAnsi="Calibri" w:cs="Calibri"/>
          <w:sz w:val="19"/>
          <w:szCs w:val="17"/>
        </w:rPr>
        <w:t xml:space="preserve"> bladzijden A4 (enkelzijdig, lettertype </w:t>
      </w:r>
      <w:proofErr w:type="spellStart"/>
      <w:r w:rsidRPr="006A3956">
        <w:rPr>
          <w:rFonts w:ascii="Calibri" w:hAnsi="Calibri" w:cs="Calibri"/>
          <w:sz w:val="19"/>
          <w:szCs w:val="17"/>
        </w:rPr>
        <w:t>Arial</w:t>
      </w:r>
      <w:proofErr w:type="spellEnd"/>
      <w:r w:rsidRPr="006A3956">
        <w:rPr>
          <w:rFonts w:ascii="Calibri" w:hAnsi="Calibri" w:cs="Calibri"/>
          <w:sz w:val="19"/>
          <w:szCs w:val="17"/>
        </w:rPr>
        <w:t>, lettergrootte 10).</w:t>
      </w:r>
    </w:p>
    <w:p w14:paraId="37D9EC1A" w14:textId="77777777" w:rsidR="000F7BC5" w:rsidRDefault="000F7BC5" w:rsidP="000F7BC5">
      <w:pPr>
        <w:pStyle w:val="Kop2nw"/>
        <w:numPr>
          <w:ilvl w:val="0"/>
          <w:numId w:val="0"/>
        </w:numPr>
        <w:rPr>
          <w:szCs w:val="36"/>
        </w:rPr>
      </w:pPr>
      <w:r>
        <w:rPr>
          <w:szCs w:val="36"/>
        </w:rPr>
        <w:t>6</w:t>
      </w:r>
      <w:r w:rsidRPr="00ED6B13">
        <w:rPr>
          <w:szCs w:val="36"/>
        </w:rPr>
        <w:t>.2</w:t>
      </w:r>
      <w:r>
        <w:rPr>
          <w:szCs w:val="36"/>
        </w:rPr>
        <w:t>.</w:t>
      </w:r>
      <w:r w:rsidR="00271ABA">
        <w:rPr>
          <w:szCs w:val="36"/>
        </w:rPr>
        <w:t>2</w:t>
      </w:r>
      <w:r w:rsidRPr="00ED6B13">
        <w:rPr>
          <w:color w:val="525960"/>
          <w:szCs w:val="36"/>
        </w:rPr>
        <w:tab/>
      </w:r>
      <w:r>
        <w:rPr>
          <w:color w:val="525960"/>
          <w:szCs w:val="36"/>
        </w:rPr>
        <w:tab/>
      </w:r>
      <w:r w:rsidRPr="00ED6B13">
        <w:rPr>
          <w:szCs w:val="36"/>
        </w:rPr>
        <w:t xml:space="preserve">Gunningcriteria </w:t>
      </w:r>
      <w:r w:rsidR="00271ABA">
        <w:rPr>
          <w:szCs w:val="36"/>
        </w:rPr>
        <w:t>2</w:t>
      </w:r>
      <w:r>
        <w:rPr>
          <w:szCs w:val="36"/>
        </w:rPr>
        <w:t xml:space="preserve"> ‘K</w:t>
      </w:r>
      <w:r w:rsidR="00271ABA">
        <w:rPr>
          <w:szCs w:val="36"/>
        </w:rPr>
        <w:t xml:space="preserve">ennis en </w:t>
      </w:r>
      <w:r w:rsidR="00D46324">
        <w:rPr>
          <w:szCs w:val="36"/>
        </w:rPr>
        <w:t xml:space="preserve">ervaring’ </w:t>
      </w:r>
      <w:r w:rsidR="00271ABA">
        <w:rPr>
          <w:szCs w:val="36"/>
        </w:rPr>
        <w:t>(weging 20</w:t>
      </w:r>
      <w:r>
        <w:rPr>
          <w:szCs w:val="36"/>
        </w:rPr>
        <w:t>%)</w:t>
      </w:r>
    </w:p>
    <w:p w14:paraId="3E4360FC" w14:textId="77777777" w:rsidR="00DC2324" w:rsidRPr="00DC2324" w:rsidRDefault="00DC2324" w:rsidP="00DC2324">
      <w:pPr>
        <w:autoSpaceDE w:val="0"/>
        <w:autoSpaceDN w:val="0"/>
        <w:adjustRightInd w:val="0"/>
        <w:spacing w:after="10" w:line="240" w:lineRule="auto"/>
        <w:rPr>
          <w:rFonts w:ascii="Calibri" w:hAnsi="Calibri" w:cs="Calibri"/>
          <w:sz w:val="19"/>
          <w:szCs w:val="17"/>
        </w:rPr>
      </w:pPr>
      <w:r w:rsidRPr="00DC2324">
        <w:rPr>
          <w:rFonts w:ascii="Calibri" w:hAnsi="Calibri" w:cs="Calibri"/>
          <w:sz w:val="19"/>
          <w:szCs w:val="17"/>
        </w:rPr>
        <w:t xml:space="preserve">De Aanbestedende dienst acht het van groot belang dat Inschrijver beschikt over relevante kennis van en ervaring met een onderzoekinstelling of universiteit, en deze kennis in het controleteam borgt. Ervaring met subsidieverantwoording ten aanzien van EU-projecten en andere financieringen in het onderzoekdomein die een accountantsverklaring vragen (zoals TKI) is essentieel. Inschrijver dient de volgende vragen te beantwoorden: </w:t>
      </w:r>
    </w:p>
    <w:p w14:paraId="39EC7E96" w14:textId="77777777" w:rsidR="00DC2324" w:rsidRPr="00DC2324" w:rsidRDefault="00DC2324" w:rsidP="00DC2324">
      <w:pPr>
        <w:pStyle w:val="Lijstalinea"/>
        <w:numPr>
          <w:ilvl w:val="0"/>
          <w:numId w:val="36"/>
        </w:numPr>
        <w:autoSpaceDE w:val="0"/>
        <w:autoSpaceDN w:val="0"/>
        <w:adjustRightInd w:val="0"/>
        <w:spacing w:after="10" w:line="240" w:lineRule="auto"/>
        <w:rPr>
          <w:rFonts w:ascii="Calibri" w:hAnsi="Calibri" w:cs="Calibri"/>
          <w:sz w:val="19"/>
          <w:szCs w:val="17"/>
        </w:rPr>
      </w:pPr>
      <w:r w:rsidRPr="00DC2324">
        <w:rPr>
          <w:rFonts w:ascii="Calibri" w:hAnsi="Calibri" w:cs="Calibri"/>
          <w:sz w:val="19"/>
          <w:szCs w:val="17"/>
        </w:rPr>
        <w:t xml:space="preserve">Hoe wordt het controleteam van Inschrijver ingericht voor de Aanbestedende dienst en hoe zijn de taken en verantwoordelijkheden belegd? </w:t>
      </w:r>
    </w:p>
    <w:p w14:paraId="40C10E91" w14:textId="77777777" w:rsidR="00DC2324" w:rsidRPr="00DC2324" w:rsidRDefault="00DC2324" w:rsidP="00DC2324">
      <w:pPr>
        <w:pStyle w:val="Lijstalinea"/>
        <w:numPr>
          <w:ilvl w:val="0"/>
          <w:numId w:val="36"/>
        </w:numPr>
        <w:autoSpaceDE w:val="0"/>
        <w:autoSpaceDN w:val="0"/>
        <w:adjustRightInd w:val="0"/>
        <w:spacing w:after="10" w:line="240" w:lineRule="auto"/>
        <w:rPr>
          <w:rFonts w:ascii="Calibri" w:hAnsi="Calibri" w:cs="Calibri"/>
          <w:sz w:val="19"/>
          <w:szCs w:val="17"/>
        </w:rPr>
      </w:pPr>
      <w:r w:rsidRPr="00DC2324">
        <w:rPr>
          <w:rFonts w:ascii="Calibri" w:hAnsi="Calibri" w:cs="Calibri"/>
          <w:sz w:val="19"/>
          <w:szCs w:val="17"/>
        </w:rPr>
        <w:t xml:space="preserve">Hoe borgt Inschrijver de kennis, deskundigheid en continuïteit in het controleteam met betrekking op met name ervaring in onderzoek, waaronder de verantwoording van EU en andere onderzoeksubsidies voor de Aanbestedende dienst? </w:t>
      </w:r>
    </w:p>
    <w:p w14:paraId="4958B4DB" w14:textId="77777777" w:rsidR="00DC2324" w:rsidRPr="00DC2324" w:rsidRDefault="00DC2324" w:rsidP="00DC2324">
      <w:pPr>
        <w:pStyle w:val="Lijstalinea"/>
        <w:numPr>
          <w:ilvl w:val="0"/>
          <w:numId w:val="36"/>
        </w:numPr>
        <w:autoSpaceDE w:val="0"/>
        <w:autoSpaceDN w:val="0"/>
        <w:adjustRightInd w:val="0"/>
        <w:spacing w:after="10" w:line="240" w:lineRule="auto"/>
        <w:rPr>
          <w:rFonts w:ascii="Calibri" w:hAnsi="Calibri" w:cs="Calibri"/>
          <w:sz w:val="19"/>
          <w:szCs w:val="17"/>
        </w:rPr>
      </w:pPr>
      <w:r w:rsidRPr="00DC2324">
        <w:rPr>
          <w:rFonts w:ascii="Calibri" w:hAnsi="Calibri" w:cs="Calibri"/>
          <w:sz w:val="19"/>
          <w:szCs w:val="17"/>
        </w:rPr>
        <w:t>Welke randvoorwaarden moet de Aanbestedende dienst organiseren voor de uitvoering van de dienstverlening door Inschrijver?</w:t>
      </w:r>
    </w:p>
    <w:p w14:paraId="6B1F09C7" w14:textId="77777777" w:rsidR="00B7730D" w:rsidRDefault="00B7730D" w:rsidP="000F7BC5">
      <w:pPr>
        <w:autoSpaceDE w:val="0"/>
        <w:autoSpaceDN w:val="0"/>
        <w:adjustRightInd w:val="0"/>
        <w:spacing w:after="10" w:line="240" w:lineRule="auto"/>
        <w:rPr>
          <w:rFonts w:ascii="Calibri" w:hAnsi="Calibri" w:cs="Calibri"/>
          <w:sz w:val="19"/>
          <w:szCs w:val="17"/>
        </w:rPr>
      </w:pPr>
    </w:p>
    <w:p w14:paraId="20C6F76E" w14:textId="77777777" w:rsidR="000F7BC5" w:rsidRDefault="000F7BC5" w:rsidP="000F7BC5">
      <w:pPr>
        <w:autoSpaceDE w:val="0"/>
        <w:autoSpaceDN w:val="0"/>
        <w:adjustRightInd w:val="0"/>
        <w:spacing w:after="10" w:line="240" w:lineRule="auto"/>
        <w:rPr>
          <w:rFonts w:ascii="Calibri" w:hAnsi="Calibri" w:cs="Calibri"/>
          <w:sz w:val="19"/>
          <w:szCs w:val="17"/>
        </w:rPr>
      </w:pPr>
      <w:r w:rsidRPr="000F7BC5">
        <w:rPr>
          <w:rFonts w:ascii="Calibri" w:hAnsi="Calibri" w:cs="Calibri"/>
          <w:sz w:val="19"/>
          <w:szCs w:val="17"/>
        </w:rPr>
        <w:t xml:space="preserve">De beschrijving mag niet langer zijn dan </w:t>
      </w:r>
      <w:r w:rsidR="00C02FD9">
        <w:rPr>
          <w:rFonts w:ascii="Calibri" w:hAnsi="Calibri" w:cs="Calibri"/>
          <w:sz w:val="19"/>
          <w:szCs w:val="17"/>
        </w:rPr>
        <w:t>zes</w:t>
      </w:r>
      <w:r w:rsidR="00723007">
        <w:rPr>
          <w:rFonts w:ascii="Calibri" w:hAnsi="Calibri" w:cs="Calibri"/>
          <w:sz w:val="19"/>
          <w:szCs w:val="17"/>
        </w:rPr>
        <w:t xml:space="preserve"> (6)</w:t>
      </w:r>
      <w:r w:rsidRPr="000F7BC5">
        <w:rPr>
          <w:rFonts w:ascii="Calibri" w:hAnsi="Calibri" w:cs="Calibri"/>
          <w:sz w:val="19"/>
          <w:szCs w:val="17"/>
        </w:rPr>
        <w:t xml:space="preserve"> bladzijden A4 (enkelzijdig, lettertype </w:t>
      </w:r>
      <w:proofErr w:type="spellStart"/>
      <w:r w:rsidRPr="000F7BC5">
        <w:rPr>
          <w:rFonts w:ascii="Calibri" w:hAnsi="Calibri" w:cs="Calibri"/>
          <w:sz w:val="19"/>
          <w:szCs w:val="17"/>
        </w:rPr>
        <w:t>Arial</w:t>
      </w:r>
      <w:proofErr w:type="spellEnd"/>
      <w:r w:rsidRPr="000F7BC5">
        <w:rPr>
          <w:rFonts w:ascii="Calibri" w:hAnsi="Calibri" w:cs="Calibri"/>
          <w:sz w:val="19"/>
          <w:szCs w:val="17"/>
        </w:rPr>
        <w:t>, lettergrootte 10).</w:t>
      </w:r>
    </w:p>
    <w:p w14:paraId="0C0EEC3D" w14:textId="77777777" w:rsidR="0050511B" w:rsidRDefault="0050511B" w:rsidP="0050511B">
      <w:pPr>
        <w:pStyle w:val="Kop2nw"/>
        <w:numPr>
          <w:ilvl w:val="0"/>
          <w:numId w:val="0"/>
        </w:numPr>
        <w:rPr>
          <w:szCs w:val="36"/>
        </w:rPr>
      </w:pPr>
      <w:r>
        <w:rPr>
          <w:szCs w:val="36"/>
        </w:rPr>
        <w:t>6</w:t>
      </w:r>
      <w:r w:rsidRPr="00ED6B13">
        <w:rPr>
          <w:szCs w:val="36"/>
        </w:rPr>
        <w:t>.2</w:t>
      </w:r>
      <w:r w:rsidR="004A09D7">
        <w:rPr>
          <w:szCs w:val="36"/>
        </w:rPr>
        <w:t xml:space="preserve">.3 </w:t>
      </w:r>
      <w:r>
        <w:rPr>
          <w:color w:val="525960"/>
          <w:szCs w:val="36"/>
        </w:rPr>
        <w:tab/>
      </w:r>
      <w:r w:rsidRPr="00ED6B13">
        <w:rPr>
          <w:szCs w:val="36"/>
        </w:rPr>
        <w:t xml:space="preserve">Gunningcriteria </w:t>
      </w:r>
      <w:r w:rsidR="003F53AB">
        <w:rPr>
          <w:szCs w:val="36"/>
        </w:rPr>
        <w:t>3</w:t>
      </w:r>
      <w:r>
        <w:rPr>
          <w:szCs w:val="36"/>
        </w:rPr>
        <w:t xml:space="preserve"> ‘Schaalbaarheid en flexibiliteit</w:t>
      </w:r>
      <w:r w:rsidR="00B7730D">
        <w:rPr>
          <w:szCs w:val="36"/>
        </w:rPr>
        <w:t>’</w:t>
      </w:r>
      <w:r>
        <w:rPr>
          <w:szCs w:val="36"/>
        </w:rPr>
        <w:t xml:space="preserve"> (weging </w:t>
      </w:r>
      <w:r w:rsidR="003F53AB">
        <w:rPr>
          <w:szCs w:val="36"/>
        </w:rPr>
        <w:t>10</w:t>
      </w:r>
      <w:r>
        <w:rPr>
          <w:szCs w:val="36"/>
        </w:rPr>
        <w:t>%)</w:t>
      </w:r>
    </w:p>
    <w:p w14:paraId="33899942" w14:textId="77777777" w:rsidR="0050511B" w:rsidRPr="0050511B" w:rsidRDefault="0050511B" w:rsidP="0050511B">
      <w:pPr>
        <w:autoSpaceDE w:val="0"/>
        <w:autoSpaceDN w:val="0"/>
        <w:adjustRightInd w:val="0"/>
        <w:spacing w:after="10" w:line="240" w:lineRule="auto"/>
        <w:rPr>
          <w:rFonts w:ascii="Calibri" w:hAnsi="Calibri" w:cs="Calibri"/>
          <w:sz w:val="19"/>
          <w:szCs w:val="17"/>
        </w:rPr>
      </w:pPr>
      <w:r w:rsidRPr="0050511B">
        <w:rPr>
          <w:rFonts w:ascii="Calibri" w:hAnsi="Calibri" w:cs="Calibri"/>
          <w:sz w:val="19"/>
          <w:szCs w:val="17"/>
        </w:rPr>
        <w:t xml:space="preserve">De Aanbestedende dienst is op zoek naar een Inschrijver met een flexibele organisatie voor de uitvoering van de dienstverlening. De Aanbestedende dienst doelt hierbij op de afroep van projectcontroles. Inschrijver dient de volgende vragen te beantwoorden: </w:t>
      </w:r>
    </w:p>
    <w:p w14:paraId="40C93C30" w14:textId="77777777" w:rsidR="0050511B" w:rsidRPr="00B7730D" w:rsidRDefault="0050511B" w:rsidP="00B7730D">
      <w:pPr>
        <w:pStyle w:val="Lijstalinea"/>
        <w:numPr>
          <w:ilvl w:val="0"/>
          <w:numId w:val="32"/>
        </w:numPr>
        <w:autoSpaceDE w:val="0"/>
        <w:autoSpaceDN w:val="0"/>
        <w:adjustRightInd w:val="0"/>
        <w:spacing w:after="10" w:line="240" w:lineRule="auto"/>
        <w:rPr>
          <w:rFonts w:ascii="Calibri" w:hAnsi="Calibri" w:cs="Calibri"/>
          <w:sz w:val="19"/>
          <w:szCs w:val="17"/>
        </w:rPr>
      </w:pPr>
      <w:r w:rsidRPr="00B7730D">
        <w:rPr>
          <w:rFonts w:ascii="Calibri" w:hAnsi="Calibri" w:cs="Calibri"/>
          <w:sz w:val="19"/>
          <w:szCs w:val="17"/>
        </w:rPr>
        <w:t xml:space="preserve">Hoe draagt Inschrijver zorg voor schaalbaarheid en flexibiliteit van de dienstverlening? </w:t>
      </w:r>
    </w:p>
    <w:p w14:paraId="0316D4A8" w14:textId="77777777" w:rsidR="0050511B" w:rsidRPr="00B7730D" w:rsidRDefault="0050511B" w:rsidP="00B7730D">
      <w:pPr>
        <w:pStyle w:val="Lijstalinea"/>
        <w:numPr>
          <w:ilvl w:val="0"/>
          <w:numId w:val="32"/>
        </w:numPr>
        <w:autoSpaceDE w:val="0"/>
        <w:autoSpaceDN w:val="0"/>
        <w:adjustRightInd w:val="0"/>
        <w:spacing w:after="10" w:line="240" w:lineRule="auto"/>
        <w:rPr>
          <w:rFonts w:ascii="Calibri" w:hAnsi="Calibri" w:cs="Calibri"/>
          <w:sz w:val="19"/>
          <w:szCs w:val="17"/>
        </w:rPr>
      </w:pPr>
      <w:r w:rsidRPr="00B7730D">
        <w:rPr>
          <w:rFonts w:ascii="Calibri" w:hAnsi="Calibri" w:cs="Calibri"/>
          <w:sz w:val="19"/>
          <w:szCs w:val="17"/>
        </w:rPr>
        <w:t xml:space="preserve">Inschrijver beschrijft bij de mate van flexibiliteit ook de eventuele consequentie(s) indien er sprake is van een verstoring in de planning. </w:t>
      </w:r>
    </w:p>
    <w:p w14:paraId="1DE8F4FE" w14:textId="77777777" w:rsidR="0050511B" w:rsidRPr="0050511B" w:rsidRDefault="0050511B" w:rsidP="0050511B">
      <w:pPr>
        <w:autoSpaceDE w:val="0"/>
        <w:autoSpaceDN w:val="0"/>
        <w:adjustRightInd w:val="0"/>
        <w:spacing w:after="10" w:line="240" w:lineRule="auto"/>
        <w:rPr>
          <w:rFonts w:ascii="Calibri" w:hAnsi="Calibri" w:cs="Calibri"/>
          <w:sz w:val="19"/>
          <w:szCs w:val="17"/>
        </w:rPr>
      </w:pPr>
    </w:p>
    <w:p w14:paraId="0D0B8474" w14:textId="77777777" w:rsidR="0050511B" w:rsidRDefault="0050511B" w:rsidP="0050511B">
      <w:pPr>
        <w:autoSpaceDE w:val="0"/>
        <w:autoSpaceDN w:val="0"/>
        <w:adjustRightInd w:val="0"/>
        <w:spacing w:after="10" w:line="240" w:lineRule="auto"/>
        <w:rPr>
          <w:rFonts w:ascii="Calibri" w:hAnsi="Calibri" w:cs="Calibri"/>
          <w:sz w:val="19"/>
          <w:szCs w:val="17"/>
        </w:rPr>
      </w:pPr>
      <w:r w:rsidRPr="0050511B">
        <w:rPr>
          <w:rFonts w:ascii="Calibri" w:hAnsi="Calibri" w:cs="Calibri"/>
          <w:sz w:val="19"/>
          <w:szCs w:val="17"/>
        </w:rPr>
        <w:t xml:space="preserve">De beschrijving mag niet langer zijn dan </w:t>
      </w:r>
      <w:r w:rsidR="00C02FD9">
        <w:rPr>
          <w:rFonts w:ascii="Calibri" w:hAnsi="Calibri" w:cs="Calibri"/>
          <w:sz w:val="19"/>
          <w:szCs w:val="17"/>
        </w:rPr>
        <w:t>drie</w:t>
      </w:r>
      <w:r w:rsidR="004A09D7">
        <w:rPr>
          <w:rFonts w:ascii="Calibri" w:hAnsi="Calibri" w:cs="Calibri"/>
          <w:sz w:val="19"/>
          <w:szCs w:val="17"/>
        </w:rPr>
        <w:t xml:space="preserve"> (3)</w:t>
      </w:r>
      <w:r w:rsidRPr="0050511B">
        <w:rPr>
          <w:rFonts w:ascii="Calibri" w:hAnsi="Calibri" w:cs="Calibri"/>
          <w:sz w:val="19"/>
          <w:szCs w:val="17"/>
        </w:rPr>
        <w:t xml:space="preserve"> bladzijde A4 (enkelzijdig, lettertype </w:t>
      </w:r>
      <w:proofErr w:type="spellStart"/>
      <w:r w:rsidRPr="0050511B">
        <w:rPr>
          <w:rFonts w:ascii="Calibri" w:hAnsi="Calibri" w:cs="Calibri"/>
          <w:sz w:val="19"/>
          <w:szCs w:val="17"/>
        </w:rPr>
        <w:t>Arial</w:t>
      </w:r>
      <w:proofErr w:type="spellEnd"/>
      <w:r w:rsidRPr="0050511B">
        <w:rPr>
          <w:rFonts w:ascii="Calibri" w:hAnsi="Calibri" w:cs="Calibri"/>
          <w:sz w:val="19"/>
          <w:szCs w:val="17"/>
        </w:rPr>
        <w:t>, lettergrootte 10).</w:t>
      </w:r>
    </w:p>
    <w:p w14:paraId="0DE507E5" w14:textId="77777777" w:rsidR="0050511B" w:rsidRDefault="0050511B" w:rsidP="000F7BC5">
      <w:pPr>
        <w:autoSpaceDE w:val="0"/>
        <w:autoSpaceDN w:val="0"/>
        <w:adjustRightInd w:val="0"/>
        <w:spacing w:after="10" w:line="240" w:lineRule="auto"/>
        <w:rPr>
          <w:rFonts w:ascii="Calibri" w:hAnsi="Calibri" w:cs="Calibri"/>
          <w:sz w:val="19"/>
          <w:szCs w:val="17"/>
        </w:rPr>
      </w:pPr>
    </w:p>
    <w:p w14:paraId="266CA70C" w14:textId="77777777" w:rsidR="00B7730D" w:rsidRDefault="00B7730D" w:rsidP="00B7730D">
      <w:pPr>
        <w:pStyle w:val="Kop2nw"/>
        <w:numPr>
          <w:ilvl w:val="0"/>
          <w:numId w:val="0"/>
        </w:numPr>
        <w:rPr>
          <w:szCs w:val="36"/>
        </w:rPr>
      </w:pPr>
      <w:r>
        <w:rPr>
          <w:szCs w:val="36"/>
        </w:rPr>
        <w:lastRenderedPageBreak/>
        <w:t>6</w:t>
      </w:r>
      <w:r w:rsidRPr="00ED6B13">
        <w:rPr>
          <w:szCs w:val="36"/>
        </w:rPr>
        <w:t>.2</w:t>
      </w:r>
      <w:r w:rsidR="004A09D7">
        <w:rPr>
          <w:szCs w:val="36"/>
        </w:rPr>
        <w:t>.4</w:t>
      </w:r>
      <w:r w:rsidRPr="00ED6B13">
        <w:rPr>
          <w:color w:val="525960"/>
          <w:szCs w:val="36"/>
        </w:rPr>
        <w:tab/>
      </w:r>
      <w:r>
        <w:rPr>
          <w:color w:val="525960"/>
          <w:szCs w:val="36"/>
        </w:rPr>
        <w:tab/>
      </w:r>
      <w:r w:rsidRPr="00ED6B13">
        <w:rPr>
          <w:szCs w:val="36"/>
        </w:rPr>
        <w:t xml:space="preserve">Gunningcriteria </w:t>
      </w:r>
      <w:r w:rsidR="003F53AB">
        <w:rPr>
          <w:szCs w:val="36"/>
        </w:rPr>
        <w:t>4</w:t>
      </w:r>
      <w:r>
        <w:rPr>
          <w:szCs w:val="36"/>
        </w:rPr>
        <w:t xml:space="preserve"> ‘Interview’ (weging </w:t>
      </w:r>
      <w:r w:rsidR="003F53AB">
        <w:rPr>
          <w:szCs w:val="36"/>
        </w:rPr>
        <w:t>15</w:t>
      </w:r>
      <w:r>
        <w:rPr>
          <w:szCs w:val="36"/>
        </w:rPr>
        <w:t>%)</w:t>
      </w:r>
    </w:p>
    <w:p w14:paraId="31513C72" w14:textId="0FC87141" w:rsidR="00B7730D" w:rsidRDefault="00B7730D" w:rsidP="00B7730D">
      <w:pPr>
        <w:autoSpaceDE w:val="0"/>
        <w:autoSpaceDN w:val="0"/>
        <w:adjustRightInd w:val="0"/>
        <w:spacing w:after="10" w:line="240" w:lineRule="auto"/>
        <w:rPr>
          <w:rFonts w:ascii="Calibri" w:hAnsi="Calibri" w:cs="Calibri"/>
          <w:sz w:val="19"/>
          <w:szCs w:val="17"/>
        </w:rPr>
      </w:pPr>
      <w:r w:rsidRPr="00B7730D">
        <w:rPr>
          <w:rFonts w:ascii="Calibri" w:hAnsi="Calibri" w:cs="Calibri"/>
          <w:sz w:val="19"/>
          <w:szCs w:val="17"/>
        </w:rPr>
        <w:t xml:space="preserve">De Aanbestedende dienst acht het van belang om de kwaliteit van het in te zetten team te beoordelen door middel van een interview met de belangrijkste </w:t>
      </w:r>
      <w:r w:rsidRPr="007A6BA1">
        <w:rPr>
          <w:rFonts w:ascii="Calibri" w:hAnsi="Calibri" w:cs="Calibri"/>
          <w:sz w:val="19"/>
          <w:szCs w:val="17"/>
        </w:rPr>
        <w:t>sleutelfunctionarissen</w:t>
      </w:r>
      <w:r w:rsidRPr="00B7730D">
        <w:rPr>
          <w:rFonts w:ascii="Calibri" w:hAnsi="Calibri" w:cs="Calibri"/>
          <w:sz w:val="19"/>
          <w:szCs w:val="17"/>
        </w:rPr>
        <w:t xml:space="preserve"> die deel uitmaken van het controleteam</w:t>
      </w:r>
      <w:r w:rsidR="005F5803">
        <w:rPr>
          <w:rFonts w:ascii="Calibri" w:hAnsi="Calibri" w:cs="Calibri"/>
          <w:sz w:val="19"/>
          <w:szCs w:val="17"/>
        </w:rPr>
        <w:t xml:space="preserve">, alsmede een </w:t>
      </w:r>
      <w:proofErr w:type="spellStart"/>
      <w:r w:rsidR="005F5803">
        <w:rPr>
          <w:rFonts w:ascii="Calibri" w:hAnsi="Calibri" w:cs="Calibri"/>
          <w:sz w:val="19"/>
          <w:szCs w:val="17"/>
        </w:rPr>
        <w:t>young</w:t>
      </w:r>
      <w:proofErr w:type="spellEnd"/>
      <w:r w:rsidR="005F5803">
        <w:rPr>
          <w:rFonts w:ascii="Calibri" w:hAnsi="Calibri" w:cs="Calibri"/>
          <w:sz w:val="19"/>
          <w:szCs w:val="17"/>
        </w:rPr>
        <w:t xml:space="preserve"> professional die aan de opdracht gaat meewerken</w:t>
      </w:r>
      <w:r w:rsidRPr="00B7730D">
        <w:rPr>
          <w:rFonts w:ascii="Calibri" w:hAnsi="Calibri" w:cs="Calibri"/>
          <w:sz w:val="19"/>
          <w:szCs w:val="17"/>
        </w:rPr>
        <w:t xml:space="preserve">. De sleutelfunctionarissen welke de Aanbestedende dienst wenst te interviewen betreffen de partner, manager en controleleider die daadwerkelijk worden ingezet voor de uit te voeren werkzaamheden bij de Aanbestedende dienst. De </w:t>
      </w:r>
      <w:r w:rsidR="005F5803">
        <w:rPr>
          <w:rFonts w:ascii="Calibri" w:hAnsi="Calibri" w:cs="Calibri"/>
          <w:sz w:val="19"/>
          <w:szCs w:val="17"/>
        </w:rPr>
        <w:t xml:space="preserve">vier </w:t>
      </w:r>
      <w:r w:rsidRPr="00B7730D">
        <w:rPr>
          <w:rFonts w:ascii="Calibri" w:hAnsi="Calibri" w:cs="Calibri"/>
          <w:sz w:val="19"/>
          <w:szCs w:val="17"/>
        </w:rPr>
        <w:t xml:space="preserve">functionarissen worden samen en tegelijkertijd geïnterviewd, waarbij het van belang is dat iedereen in voldoende mate aan bod komt. Het is de verantwoordelijkheid van de Inschrijver dat elke functionaris zich vanuit zijn rol profileert in het interview. </w:t>
      </w:r>
      <w:r w:rsidR="005F5803">
        <w:rPr>
          <w:rFonts w:ascii="Calibri" w:hAnsi="Calibri" w:cs="Calibri"/>
          <w:sz w:val="19"/>
          <w:szCs w:val="17"/>
        </w:rPr>
        <w:t>In het interview wil de Aanbestedende Dienst ook beeld krijgen van het personeels- en organisatie</w:t>
      </w:r>
      <w:r w:rsidR="00033572">
        <w:rPr>
          <w:rFonts w:ascii="Calibri" w:hAnsi="Calibri" w:cs="Calibri"/>
          <w:sz w:val="19"/>
          <w:szCs w:val="17"/>
        </w:rPr>
        <w:t xml:space="preserve">beleid van Inschrijver </w:t>
      </w:r>
      <w:r w:rsidR="005F5803">
        <w:rPr>
          <w:rFonts w:ascii="Calibri" w:hAnsi="Calibri" w:cs="Calibri"/>
          <w:sz w:val="19"/>
          <w:szCs w:val="17"/>
        </w:rPr>
        <w:t xml:space="preserve"> </w:t>
      </w:r>
      <w:r w:rsidR="00033572">
        <w:rPr>
          <w:rFonts w:ascii="Calibri" w:hAnsi="Calibri" w:cs="Calibri"/>
          <w:sz w:val="19"/>
          <w:szCs w:val="17"/>
        </w:rPr>
        <w:t xml:space="preserve">(diversiteit, beleid rond </w:t>
      </w:r>
      <w:r w:rsidR="00033572" w:rsidRPr="00033572">
        <w:rPr>
          <w:rFonts w:ascii="Calibri" w:hAnsi="Calibri" w:cs="Calibri"/>
          <w:sz w:val="19"/>
          <w:szCs w:val="17"/>
        </w:rPr>
        <w:t xml:space="preserve">werkdruk, balans privé-werk, </w:t>
      </w:r>
      <w:proofErr w:type="spellStart"/>
      <w:r w:rsidR="00033572" w:rsidRPr="00033572">
        <w:rPr>
          <w:rFonts w:ascii="Calibri" w:hAnsi="Calibri" w:cs="Calibri"/>
          <w:sz w:val="19"/>
          <w:szCs w:val="17"/>
        </w:rPr>
        <w:t>tone</w:t>
      </w:r>
      <w:proofErr w:type="spellEnd"/>
      <w:r w:rsidR="00033572" w:rsidRPr="00033572">
        <w:rPr>
          <w:rFonts w:ascii="Calibri" w:hAnsi="Calibri" w:cs="Calibri"/>
          <w:sz w:val="19"/>
          <w:szCs w:val="17"/>
        </w:rPr>
        <w:t xml:space="preserve"> at </w:t>
      </w:r>
      <w:proofErr w:type="spellStart"/>
      <w:r w:rsidR="00033572" w:rsidRPr="00033572">
        <w:rPr>
          <w:rFonts w:ascii="Calibri" w:hAnsi="Calibri" w:cs="Calibri"/>
          <w:sz w:val="19"/>
          <w:szCs w:val="17"/>
        </w:rPr>
        <w:t>the</w:t>
      </w:r>
      <w:proofErr w:type="spellEnd"/>
      <w:r w:rsidR="00033572" w:rsidRPr="00033572">
        <w:rPr>
          <w:rFonts w:ascii="Calibri" w:hAnsi="Calibri" w:cs="Calibri"/>
          <w:sz w:val="19"/>
          <w:szCs w:val="17"/>
        </w:rPr>
        <w:t xml:space="preserve"> top, </w:t>
      </w:r>
      <w:proofErr w:type="spellStart"/>
      <w:r w:rsidR="00033572" w:rsidRPr="00033572">
        <w:rPr>
          <w:rFonts w:ascii="Calibri" w:hAnsi="Calibri" w:cs="Calibri"/>
          <w:sz w:val="19"/>
          <w:szCs w:val="17"/>
        </w:rPr>
        <w:t>kwaliteitsbevorderende</w:t>
      </w:r>
      <w:proofErr w:type="spellEnd"/>
      <w:r w:rsidR="00033572" w:rsidRPr="00033572">
        <w:rPr>
          <w:rFonts w:ascii="Calibri" w:hAnsi="Calibri" w:cs="Calibri"/>
          <w:sz w:val="19"/>
          <w:szCs w:val="17"/>
        </w:rPr>
        <w:t xml:space="preserve"> maatregelen</w:t>
      </w:r>
      <w:r w:rsidR="00033572">
        <w:rPr>
          <w:rFonts w:ascii="Calibri" w:hAnsi="Calibri" w:cs="Calibri"/>
          <w:sz w:val="19"/>
          <w:szCs w:val="17"/>
        </w:rPr>
        <w:t>).</w:t>
      </w:r>
    </w:p>
    <w:p w14:paraId="1488A707" w14:textId="77777777" w:rsidR="003F53AB" w:rsidRPr="00B7730D" w:rsidRDefault="003F53AB" w:rsidP="00B7730D">
      <w:pPr>
        <w:autoSpaceDE w:val="0"/>
        <w:autoSpaceDN w:val="0"/>
        <w:adjustRightInd w:val="0"/>
        <w:spacing w:after="10" w:line="240" w:lineRule="auto"/>
        <w:rPr>
          <w:rFonts w:ascii="Calibri" w:hAnsi="Calibri" w:cs="Calibri"/>
          <w:sz w:val="19"/>
          <w:szCs w:val="17"/>
        </w:rPr>
      </w:pPr>
    </w:p>
    <w:p w14:paraId="597C6134" w14:textId="284E7B79" w:rsidR="00B7730D" w:rsidRPr="00B7730D" w:rsidRDefault="00B7730D" w:rsidP="00B7730D">
      <w:pPr>
        <w:autoSpaceDE w:val="0"/>
        <w:autoSpaceDN w:val="0"/>
        <w:adjustRightInd w:val="0"/>
        <w:spacing w:after="10" w:line="240" w:lineRule="auto"/>
        <w:rPr>
          <w:rFonts w:ascii="Calibri" w:hAnsi="Calibri" w:cs="Calibri"/>
          <w:sz w:val="19"/>
          <w:szCs w:val="17"/>
        </w:rPr>
      </w:pPr>
      <w:r w:rsidRPr="00B7730D">
        <w:rPr>
          <w:rFonts w:ascii="Calibri" w:hAnsi="Calibri" w:cs="Calibri"/>
          <w:sz w:val="19"/>
          <w:szCs w:val="17"/>
        </w:rPr>
        <w:t xml:space="preserve">Inschrijver dient te waarborgen dat de genoemde </w:t>
      </w:r>
      <w:r w:rsidR="00033572">
        <w:rPr>
          <w:rFonts w:ascii="Calibri" w:hAnsi="Calibri" w:cs="Calibri"/>
          <w:sz w:val="19"/>
          <w:szCs w:val="17"/>
        </w:rPr>
        <w:t>(</w:t>
      </w:r>
      <w:r w:rsidRPr="00B7730D">
        <w:rPr>
          <w:rFonts w:ascii="Calibri" w:hAnsi="Calibri" w:cs="Calibri"/>
          <w:sz w:val="19"/>
          <w:szCs w:val="17"/>
        </w:rPr>
        <w:t>sleutel</w:t>
      </w:r>
      <w:r w:rsidR="00033572">
        <w:rPr>
          <w:rFonts w:ascii="Calibri" w:hAnsi="Calibri" w:cs="Calibri"/>
          <w:sz w:val="19"/>
          <w:szCs w:val="17"/>
        </w:rPr>
        <w:t>)</w:t>
      </w:r>
      <w:r w:rsidRPr="00B7730D">
        <w:rPr>
          <w:rFonts w:ascii="Calibri" w:hAnsi="Calibri" w:cs="Calibri"/>
          <w:sz w:val="19"/>
          <w:szCs w:val="17"/>
        </w:rPr>
        <w:t xml:space="preserve">functionarissen beschikbaar zijn voor de interviews op de in de planning genoemde data. Voor het interview worden 45 minuten ingepland. Alle Inschrijvers krijgen tijdens het interview dezelfde vragen voorgelegd. De interviews worden opgenomen (audio). Nadere informatie omtrent de interviews (tijdstip en locatie) worden op een later moment tijdens de aanbestedingsprocedure aan de Inschrijvers bekend gemaakt. </w:t>
      </w:r>
    </w:p>
    <w:p w14:paraId="13A9E16F" w14:textId="77777777" w:rsidR="00B7730D" w:rsidRPr="00B7730D" w:rsidRDefault="00B7730D" w:rsidP="00B7730D">
      <w:pPr>
        <w:autoSpaceDE w:val="0"/>
        <w:autoSpaceDN w:val="0"/>
        <w:adjustRightInd w:val="0"/>
        <w:spacing w:after="10" w:line="240" w:lineRule="auto"/>
        <w:rPr>
          <w:rFonts w:ascii="Calibri" w:hAnsi="Calibri" w:cs="Calibri"/>
          <w:sz w:val="19"/>
          <w:szCs w:val="17"/>
        </w:rPr>
      </w:pPr>
    </w:p>
    <w:p w14:paraId="773A151F" w14:textId="77777777" w:rsidR="0050511B" w:rsidRDefault="00B7730D" w:rsidP="000F7BC5">
      <w:pPr>
        <w:autoSpaceDE w:val="0"/>
        <w:autoSpaceDN w:val="0"/>
        <w:adjustRightInd w:val="0"/>
        <w:spacing w:after="10" w:line="240" w:lineRule="auto"/>
        <w:rPr>
          <w:rFonts w:ascii="Calibri" w:hAnsi="Calibri" w:cs="Calibri"/>
          <w:sz w:val="19"/>
          <w:szCs w:val="17"/>
        </w:rPr>
      </w:pPr>
      <w:r w:rsidRPr="007A6BA1">
        <w:rPr>
          <w:rFonts w:ascii="Calibri" w:hAnsi="Calibri" w:cs="Calibri"/>
          <w:sz w:val="19"/>
          <w:szCs w:val="17"/>
        </w:rPr>
        <w:t xml:space="preserve">Ter informatie dient Inschrijver bij zijn Inschrijving de ingevulde </w:t>
      </w:r>
      <w:r w:rsidR="007A6BA1" w:rsidRPr="007A6BA1">
        <w:rPr>
          <w:rFonts w:ascii="Calibri" w:hAnsi="Calibri" w:cs="Calibri"/>
          <w:sz w:val="19"/>
          <w:szCs w:val="17"/>
        </w:rPr>
        <w:t xml:space="preserve">Bijlage M </w:t>
      </w:r>
      <w:r w:rsidRPr="007A6BA1">
        <w:rPr>
          <w:rFonts w:ascii="Calibri" w:hAnsi="Calibri" w:cs="Calibri"/>
          <w:sz w:val="19"/>
          <w:szCs w:val="17"/>
        </w:rPr>
        <w:t>Format sleutelfunctionaris bij te voegen. Het aanleveren van het format sleutelfunctionaris vormt geen onderdeel van de beoordeling.</w:t>
      </w:r>
    </w:p>
    <w:p w14:paraId="0A493024" w14:textId="77777777" w:rsidR="0050511B" w:rsidRPr="006A3956" w:rsidRDefault="0050511B" w:rsidP="000F7BC5">
      <w:pPr>
        <w:autoSpaceDE w:val="0"/>
        <w:autoSpaceDN w:val="0"/>
        <w:adjustRightInd w:val="0"/>
        <w:spacing w:after="10" w:line="240" w:lineRule="auto"/>
        <w:rPr>
          <w:rFonts w:ascii="Calibri" w:hAnsi="Calibri" w:cs="Calibri"/>
          <w:sz w:val="19"/>
          <w:szCs w:val="17"/>
        </w:rPr>
      </w:pPr>
    </w:p>
    <w:p w14:paraId="34C87B84" w14:textId="77777777" w:rsidR="00B7730D" w:rsidRPr="00B7730D" w:rsidRDefault="006A3956" w:rsidP="00B7730D">
      <w:pPr>
        <w:autoSpaceDE w:val="0"/>
        <w:autoSpaceDN w:val="0"/>
        <w:adjustRightInd w:val="0"/>
        <w:spacing w:after="10" w:line="240" w:lineRule="auto"/>
        <w:rPr>
          <w:rFonts w:ascii="Calibri" w:hAnsi="Calibri" w:cs="Calibri"/>
          <w:sz w:val="19"/>
          <w:szCs w:val="17"/>
        </w:rPr>
      </w:pPr>
      <w:r>
        <w:rPr>
          <w:rStyle w:val="Kop2nwChar"/>
          <w:szCs w:val="36"/>
        </w:rPr>
        <w:t>6</w:t>
      </w:r>
      <w:r w:rsidR="006B79AE" w:rsidRPr="00ED6B13">
        <w:rPr>
          <w:rStyle w:val="Kop2nwChar"/>
          <w:szCs w:val="36"/>
        </w:rPr>
        <w:t>.</w:t>
      </w:r>
      <w:r w:rsidR="00C87453" w:rsidRPr="00ED6B13">
        <w:rPr>
          <w:rStyle w:val="Kop2nwChar"/>
          <w:szCs w:val="36"/>
        </w:rPr>
        <w:t>3</w:t>
      </w:r>
      <w:r w:rsidR="00EB779B">
        <w:rPr>
          <w:rStyle w:val="Kop2nwChar"/>
          <w:szCs w:val="36"/>
        </w:rPr>
        <w:tab/>
        <w:t xml:space="preserve">Gunningcriterium </w:t>
      </w:r>
      <w:r w:rsidR="00ED6B13">
        <w:rPr>
          <w:rStyle w:val="Kop2nwChar"/>
          <w:szCs w:val="36"/>
        </w:rPr>
        <w:t>Prijs</w:t>
      </w:r>
      <w:r w:rsidR="00F03B3B" w:rsidRPr="00ED6B13">
        <w:rPr>
          <w:rStyle w:val="Kop2nwChar"/>
          <w:szCs w:val="36"/>
        </w:rPr>
        <w:t xml:space="preserve"> </w:t>
      </w:r>
      <w:r w:rsidR="00C03F02" w:rsidRPr="00ED6B13">
        <w:rPr>
          <w:rStyle w:val="Kop2nwChar"/>
          <w:szCs w:val="36"/>
        </w:rPr>
        <w:t xml:space="preserve">(weging </w:t>
      </w:r>
      <w:r w:rsidR="003F53AB">
        <w:rPr>
          <w:rStyle w:val="Kop2nwChar"/>
          <w:szCs w:val="36"/>
        </w:rPr>
        <w:t>40</w:t>
      </w:r>
      <w:r w:rsidR="00C03F02" w:rsidRPr="003F53AB">
        <w:rPr>
          <w:rStyle w:val="Kop2nwChar"/>
          <w:szCs w:val="36"/>
        </w:rPr>
        <w:t>%</w:t>
      </w:r>
      <w:r w:rsidR="00C03F02" w:rsidRPr="00ED6B13">
        <w:rPr>
          <w:rStyle w:val="Kop2nwChar"/>
          <w:szCs w:val="36"/>
        </w:rPr>
        <w:t>)</w:t>
      </w:r>
      <w:r w:rsidR="006B79AE" w:rsidRPr="00F32615">
        <w:rPr>
          <w:rFonts w:ascii="Calibri" w:hAnsi="Calibri" w:cs="Calibri"/>
          <w:b/>
          <w:color w:val="FF0000"/>
          <w:sz w:val="19"/>
          <w:szCs w:val="20"/>
        </w:rPr>
        <w:br/>
      </w:r>
      <w:r w:rsidR="00B7730D" w:rsidRPr="00B7730D">
        <w:rPr>
          <w:rFonts w:ascii="Calibri" w:hAnsi="Calibri" w:cs="Calibri"/>
          <w:sz w:val="19"/>
          <w:szCs w:val="17"/>
        </w:rPr>
        <w:t xml:space="preserve">In deze paragraaf staat het Gunningcriterium Prijs uitgewerkt. </w:t>
      </w:r>
    </w:p>
    <w:p w14:paraId="0A3757C4" w14:textId="77777777" w:rsidR="00B7730D" w:rsidRPr="00B7730D" w:rsidRDefault="00B7730D" w:rsidP="00B7730D">
      <w:pPr>
        <w:autoSpaceDE w:val="0"/>
        <w:autoSpaceDN w:val="0"/>
        <w:adjustRightInd w:val="0"/>
        <w:spacing w:after="10" w:line="240" w:lineRule="auto"/>
        <w:rPr>
          <w:rFonts w:ascii="Calibri" w:hAnsi="Calibri" w:cs="Calibri"/>
          <w:sz w:val="19"/>
          <w:szCs w:val="17"/>
        </w:rPr>
      </w:pPr>
      <w:r w:rsidRPr="00B7730D">
        <w:rPr>
          <w:rFonts w:ascii="Calibri" w:hAnsi="Calibri" w:cs="Calibri"/>
          <w:sz w:val="19"/>
          <w:szCs w:val="17"/>
        </w:rPr>
        <w:t xml:space="preserve">De beoordeling van de prijs wordt uitgevoerd op basis van het criterium laagste prijs. De Inschrijver met het laagste totaalbedrag krijgt de meeste punten voor dit onderdeel. </w:t>
      </w:r>
    </w:p>
    <w:p w14:paraId="082EA165" w14:textId="77777777" w:rsidR="00B7730D" w:rsidRPr="00B7730D" w:rsidRDefault="00B7730D" w:rsidP="00B7730D">
      <w:pPr>
        <w:autoSpaceDE w:val="0"/>
        <w:autoSpaceDN w:val="0"/>
        <w:adjustRightInd w:val="0"/>
        <w:spacing w:after="10" w:line="240" w:lineRule="auto"/>
        <w:rPr>
          <w:rFonts w:ascii="Calibri" w:hAnsi="Calibri" w:cs="Calibri"/>
          <w:sz w:val="19"/>
          <w:szCs w:val="17"/>
        </w:rPr>
      </w:pPr>
      <w:r w:rsidRPr="00B7730D">
        <w:rPr>
          <w:rFonts w:ascii="Calibri" w:hAnsi="Calibri" w:cs="Calibri"/>
          <w:sz w:val="19"/>
          <w:szCs w:val="17"/>
        </w:rPr>
        <w:t xml:space="preserve">De Inschrijver met de laagste all-in totaalprijs (groen gearceerd) ontvangt de maximale te behalen score (10). De overige Inschrijvers zullen scoren volgens de onderstaande formule: </w:t>
      </w:r>
    </w:p>
    <w:p w14:paraId="7FF25317" w14:textId="77777777" w:rsidR="00B7730D" w:rsidRPr="00B7730D" w:rsidRDefault="00B7730D" w:rsidP="00B7730D">
      <w:pPr>
        <w:autoSpaceDE w:val="0"/>
        <w:autoSpaceDN w:val="0"/>
        <w:adjustRightInd w:val="0"/>
        <w:spacing w:after="10" w:line="240" w:lineRule="auto"/>
        <w:rPr>
          <w:rFonts w:ascii="Calibri" w:hAnsi="Calibri" w:cs="Calibri"/>
          <w:sz w:val="19"/>
          <w:szCs w:val="17"/>
        </w:rPr>
      </w:pPr>
      <w:r w:rsidRPr="00B7730D">
        <w:rPr>
          <w:rFonts w:ascii="Calibri" w:hAnsi="Calibri" w:cs="Calibri"/>
          <w:sz w:val="19"/>
          <w:szCs w:val="17"/>
        </w:rPr>
        <w:t xml:space="preserve">Score: (laagste all-in totaalprijs van alle Offertes/ all-in totaalprijs van de betreffende Offerte)* maximaal te behalen score (10). </w:t>
      </w:r>
    </w:p>
    <w:p w14:paraId="0E6A8A6D" w14:textId="77777777" w:rsidR="00B7730D" w:rsidRDefault="00B7730D" w:rsidP="00B7730D">
      <w:pPr>
        <w:autoSpaceDE w:val="0"/>
        <w:autoSpaceDN w:val="0"/>
        <w:adjustRightInd w:val="0"/>
        <w:spacing w:after="10" w:line="240" w:lineRule="auto"/>
        <w:rPr>
          <w:rFonts w:ascii="Calibri" w:hAnsi="Calibri" w:cs="Calibri"/>
          <w:sz w:val="19"/>
          <w:szCs w:val="17"/>
        </w:rPr>
      </w:pPr>
      <w:r w:rsidRPr="00B7730D">
        <w:rPr>
          <w:rFonts w:ascii="Calibri" w:hAnsi="Calibri" w:cs="Calibri"/>
          <w:sz w:val="19"/>
          <w:szCs w:val="17"/>
        </w:rPr>
        <w:t xml:space="preserve">De uitkomst van deze berekening wordt afgerond op twee (2) decimalen. </w:t>
      </w:r>
    </w:p>
    <w:p w14:paraId="284D2ED2" w14:textId="77777777" w:rsidR="003F53AB" w:rsidRPr="00B7730D" w:rsidRDefault="003F53AB" w:rsidP="00B7730D">
      <w:pPr>
        <w:autoSpaceDE w:val="0"/>
        <w:autoSpaceDN w:val="0"/>
        <w:adjustRightInd w:val="0"/>
        <w:spacing w:after="10" w:line="240" w:lineRule="auto"/>
        <w:rPr>
          <w:rFonts w:ascii="Calibri" w:hAnsi="Calibri" w:cs="Calibri"/>
          <w:sz w:val="19"/>
          <w:szCs w:val="17"/>
        </w:rPr>
      </w:pPr>
    </w:p>
    <w:p w14:paraId="340A031C" w14:textId="77777777" w:rsidR="00B7730D" w:rsidRPr="003F53AB" w:rsidRDefault="00B7730D" w:rsidP="00B7730D">
      <w:pPr>
        <w:autoSpaceDE w:val="0"/>
        <w:autoSpaceDN w:val="0"/>
        <w:adjustRightInd w:val="0"/>
        <w:spacing w:after="0" w:line="240" w:lineRule="auto"/>
        <w:rPr>
          <w:rFonts w:cstheme="minorHAnsi"/>
          <w:color w:val="000000"/>
          <w:sz w:val="19"/>
          <w:szCs w:val="19"/>
        </w:rPr>
      </w:pPr>
      <w:r w:rsidRPr="003F53AB">
        <w:rPr>
          <w:rFonts w:cstheme="minorHAnsi"/>
          <w:i/>
          <w:iCs/>
          <w:color w:val="000000"/>
          <w:sz w:val="19"/>
          <w:szCs w:val="19"/>
        </w:rPr>
        <w:t xml:space="preserve">Rekenvoorbeeld: Inschrijver X biedt € 100.000, Inschrijver Y biedt € 130.000 en Inschrijver Z biedt € 110.000. </w:t>
      </w:r>
    </w:p>
    <w:p w14:paraId="7F261452" w14:textId="77777777" w:rsidR="00B7730D" w:rsidRPr="003F53AB" w:rsidRDefault="00B7730D" w:rsidP="00B7730D">
      <w:pPr>
        <w:autoSpaceDE w:val="0"/>
        <w:autoSpaceDN w:val="0"/>
        <w:adjustRightInd w:val="0"/>
        <w:spacing w:after="0" w:line="240" w:lineRule="auto"/>
        <w:rPr>
          <w:rFonts w:cstheme="minorHAnsi"/>
          <w:i/>
          <w:iCs/>
          <w:color w:val="000000"/>
          <w:sz w:val="19"/>
          <w:szCs w:val="19"/>
        </w:rPr>
      </w:pPr>
      <w:r w:rsidRPr="003F53AB">
        <w:rPr>
          <w:rFonts w:cstheme="minorHAnsi"/>
          <w:i/>
          <w:iCs/>
          <w:color w:val="000000"/>
          <w:sz w:val="19"/>
          <w:szCs w:val="19"/>
        </w:rPr>
        <w:t xml:space="preserve">De score die de Inschrijvers behalen voor de prijs ziet er dan als volgt uit: </w:t>
      </w:r>
    </w:p>
    <w:p w14:paraId="72E6951B" w14:textId="77777777" w:rsidR="00B7730D" w:rsidRPr="003F53AB" w:rsidRDefault="00B7730D" w:rsidP="00B7730D">
      <w:pPr>
        <w:autoSpaceDE w:val="0"/>
        <w:autoSpaceDN w:val="0"/>
        <w:adjustRightInd w:val="0"/>
        <w:spacing w:after="0" w:line="240" w:lineRule="auto"/>
        <w:rPr>
          <w:rFonts w:cstheme="minorHAnsi"/>
          <w:i/>
          <w:iCs/>
          <w:color w:val="000000"/>
          <w:sz w:val="19"/>
          <w:szCs w:val="19"/>
        </w:rPr>
      </w:pPr>
      <w:r w:rsidRPr="003F53AB">
        <w:rPr>
          <w:rFonts w:cstheme="minorHAnsi"/>
          <w:i/>
          <w:iCs/>
          <w:color w:val="000000"/>
          <w:sz w:val="19"/>
          <w:szCs w:val="19"/>
        </w:rPr>
        <w:t xml:space="preserve">Inschrijver X: (100.000 / 100.000) * 10 = 10,00 </w:t>
      </w:r>
    </w:p>
    <w:p w14:paraId="12F32ED0" w14:textId="77777777" w:rsidR="00B7730D" w:rsidRPr="003F53AB" w:rsidRDefault="00B7730D" w:rsidP="00B7730D">
      <w:pPr>
        <w:autoSpaceDE w:val="0"/>
        <w:autoSpaceDN w:val="0"/>
        <w:adjustRightInd w:val="0"/>
        <w:spacing w:after="0" w:line="240" w:lineRule="auto"/>
        <w:rPr>
          <w:rFonts w:cstheme="minorHAnsi"/>
          <w:i/>
          <w:iCs/>
          <w:color w:val="000000"/>
          <w:sz w:val="19"/>
          <w:szCs w:val="19"/>
        </w:rPr>
      </w:pPr>
      <w:r w:rsidRPr="003F53AB">
        <w:rPr>
          <w:rFonts w:cstheme="minorHAnsi"/>
          <w:i/>
          <w:iCs/>
          <w:color w:val="000000"/>
          <w:sz w:val="19"/>
          <w:szCs w:val="19"/>
        </w:rPr>
        <w:t xml:space="preserve">Inschrijver Y: (100.000 / 130.000) * 10 = 7,69 </w:t>
      </w:r>
    </w:p>
    <w:p w14:paraId="16579ABC" w14:textId="77777777" w:rsidR="00B7730D" w:rsidRPr="003F53AB" w:rsidRDefault="00B7730D" w:rsidP="00B7730D">
      <w:pPr>
        <w:autoSpaceDE w:val="0"/>
        <w:autoSpaceDN w:val="0"/>
        <w:adjustRightInd w:val="0"/>
        <w:spacing w:after="0" w:line="240" w:lineRule="auto"/>
        <w:rPr>
          <w:rFonts w:cstheme="minorHAnsi"/>
          <w:color w:val="000000"/>
          <w:sz w:val="19"/>
          <w:szCs w:val="19"/>
        </w:rPr>
      </w:pPr>
      <w:r w:rsidRPr="003F53AB">
        <w:rPr>
          <w:rFonts w:cstheme="minorHAnsi"/>
          <w:i/>
          <w:iCs/>
          <w:color w:val="000000"/>
          <w:sz w:val="19"/>
          <w:szCs w:val="19"/>
        </w:rPr>
        <w:t xml:space="preserve">Inschrijver Z: (100.000 / 110.000) * 10 = 9,09 </w:t>
      </w:r>
    </w:p>
    <w:p w14:paraId="2AFE636B" w14:textId="21CEB3BB" w:rsidR="00B7730D" w:rsidRPr="00E1301B" w:rsidRDefault="00B7730D" w:rsidP="00B7730D">
      <w:pPr>
        <w:autoSpaceDE w:val="0"/>
        <w:autoSpaceDN w:val="0"/>
        <w:adjustRightInd w:val="0"/>
        <w:spacing w:after="10" w:line="240" w:lineRule="auto"/>
        <w:rPr>
          <w:rFonts w:ascii="Calibri" w:hAnsi="Calibri" w:cs="Calibri"/>
          <w:sz w:val="19"/>
          <w:szCs w:val="17"/>
        </w:rPr>
      </w:pPr>
      <w:r w:rsidRPr="00E1301B">
        <w:rPr>
          <w:rFonts w:ascii="Calibri" w:hAnsi="Calibri" w:cs="Calibri"/>
          <w:sz w:val="19"/>
          <w:szCs w:val="17"/>
        </w:rPr>
        <w:t xml:space="preserve">De prijs wordt beoordeeld op basis van een totaalprijs, zoals door Inschrijver is ingevuld in de inschrijfstaat in het prijzenblad (Bijlage </w:t>
      </w:r>
      <w:r w:rsidR="003F53AB" w:rsidRPr="00E1301B">
        <w:rPr>
          <w:rFonts w:ascii="Calibri" w:hAnsi="Calibri" w:cs="Calibri"/>
          <w:sz w:val="19"/>
          <w:szCs w:val="17"/>
        </w:rPr>
        <w:t>K</w:t>
      </w:r>
      <w:r w:rsidRPr="00E1301B">
        <w:rPr>
          <w:rFonts w:ascii="Calibri" w:hAnsi="Calibri" w:cs="Calibri"/>
          <w:sz w:val="19"/>
          <w:szCs w:val="17"/>
        </w:rPr>
        <w:t xml:space="preserve">). De totaalprijs bestaat uit de onderstaande onderdelen: </w:t>
      </w:r>
    </w:p>
    <w:p w14:paraId="7C38C434" w14:textId="77777777" w:rsidR="00B7730D" w:rsidRPr="00E1301B" w:rsidRDefault="00B7730D" w:rsidP="00B7730D">
      <w:pPr>
        <w:pStyle w:val="Lijstalinea"/>
        <w:numPr>
          <w:ilvl w:val="0"/>
          <w:numId w:val="33"/>
        </w:numPr>
        <w:autoSpaceDE w:val="0"/>
        <w:autoSpaceDN w:val="0"/>
        <w:adjustRightInd w:val="0"/>
        <w:spacing w:after="10" w:line="240" w:lineRule="auto"/>
        <w:rPr>
          <w:rFonts w:ascii="Calibri" w:hAnsi="Calibri" w:cs="Calibri"/>
          <w:sz w:val="19"/>
          <w:szCs w:val="17"/>
        </w:rPr>
      </w:pPr>
      <w:r w:rsidRPr="00E1301B">
        <w:rPr>
          <w:rFonts w:ascii="Calibri" w:hAnsi="Calibri" w:cs="Calibri"/>
          <w:sz w:val="19"/>
          <w:szCs w:val="17"/>
        </w:rPr>
        <w:t xml:space="preserve">Basiskosten: de te factureren kosten van een volledig boekjaar voor het uitvoeren van de jaarlijkse certificerende functie die valt binnen de scope van de opdracht. De beoordeling vindt plaats over de totale kosten voor een looptijd van vier jaar; </w:t>
      </w:r>
    </w:p>
    <w:p w14:paraId="28CBF1E8" w14:textId="77777777" w:rsidR="00B7730D" w:rsidRPr="00E1301B" w:rsidRDefault="00B7730D" w:rsidP="00B7730D">
      <w:pPr>
        <w:pStyle w:val="Lijstalinea"/>
        <w:numPr>
          <w:ilvl w:val="0"/>
          <w:numId w:val="33"/>
        </w:numPr>
        <w:autoSpaceDE w:val="0"/>
        <w:autoSpaceDN w:val="0"/>
        <w:adjustRightInd w:val="0"/>
        <w:spacing w:after="10" w:line="240" w:lineRule="auto"/>
        <w:rPr>
          <w:rFonts w:ascii="Calibri" w:hAnsi="Calibri" w:cs="Calibri"/>
          <w:sz w:val="19"/>
          <w:szCs w:val="17"/>
        </w:rPr>
      </w:pPr>
      <w:r w:rsidRPr="00E1301B">
        <w:rPr>
          <w:rFonts w:ascii="Calibri" w:hAnsi="Calibri" w:cs="Calibri"/>
          <w:sz w:val="19"/>
          <w:szCs w:val="17"/>
        </w:rPr>
        <w:t xml:space="preserve">Subsidiecontroles op afroep: Inschrijver dient een vast tarief op te geven voor de subsidiecontroles op afroep. Het tarief wordt gewogen met een fictief aantal controleverklaringen voor de beoordeling. Inschrijver kan geen rechten ontlenen aan deze fictieve afname. </w:t>
      </w:r>
    </w:p>
    <w:p w14:paraId="330C243A" w14:textId="77777777" w:rsidR="00B7730D" w:rsidRPr="00E1301B" w:rsidRDefault="00B7730D" w:rsidP="00B7730D">
      <w:pPr>
        <w:pStyle w:val="Lijstalinea"/>
        <w:numPr>
          <w:ilvl w:val="0"/>
          <w:numId w:val="33"/>
        </w:numPr>
        <w:autoSpaceDE w:val="0"/>
        <w:autoSpaceDN w:val="0"/>
        <w:adjustRightInd w:val="0"/>
        <w:spacing w:after="10" w:line="240" w:lineRule="auto"/>
        <w:rPr>
          <w:rFonts w:ascii="Calibri" w:hAnsi="Calibri" w:cs="Calibri"/>
          <w:sz w:val="19"/>
          <w:szCs w:val="17"/>
        </w:rPr>
      </w:pPr>
      <w:r w:rsidRPr="00E1301B">
        <w:rPr>
          <w:rFonts w:ascii="Calibri" w:hAnsi="Calibri" w:cs="Calibri"/>
          <w:sz w:val="19"/>
          <w:szCs w:val="17"/>
        </w:rPr>
        <w:t xml:space="preserve">Uurtarieven voor werkzaamheden op afroep: Inschrijver dient de uurtarieven op te geven voor de gevraagde functies. De uurtarieven worden gewogen met een fictief aantal uren voor de beoordeling. Inschrijver kan geen rechten ontlenen aan deze fictieve afname. </w:t>
      </w:r>
    </w:p>
    <w:p w14:paraId="73D6A1D4" w14:textId="77777777" w:rsidR="00B7730D" w:rsidRPr="00B7730D" w:rsidRDefault="00B7730D" w:rsidP="00B7730D">
      <w:pPr>
        <w:autoSpaceDE w:val="0"/>
        <w:autoSpaceDN w:val="0"/>
        <w:adjustRightInd w:val="0"/>
        <w:spacing w:after="0" w:line="240" w:lineRule="auto"/>
        <w:rPr>
          <w:rFonts w:ascii="Verdana" w:hAnsi="Verdana" w:cs="Verdana"/>
          <w:color w:val="000000"/>
          <w:sz w:val="17"/>
          <w:szCs w:val="17"/>
        </w:rPr>
      </w:pPr>
    </w:p>
    <w:p w14:paraId="0C0B3D47" w14:textId="77777777" w:rsidR="00B7730D" w:rsidRPr="00B7730D" w:rsidRDefault="00B7730D" w:rsidP="00B7730D">
      <w:pPr>
        <w:autoSpaceDE w:val="0"/>
        <w:autoSpaceDN w:val="0"/>
        <w:adjustRightInd w:val="0"/>
        <w:spacing w:after="10" w:line="240" w:lineRule="auto"/>
        <w:rPr>
          <w:rFonts w:ascii="Calibri" w:hAnsi="Calibri" w:cs="Calibri"/>
          <w:sz w:val="19"/>
          <w:szCs w:val="17"/>
        </w:rPr>
      </w:pPr>
      <w:r w:rsidRPr="00B7730D">
        <w:rPr>
          <w:rFonts w:ascii="Calibri" w:hAnsi="Calibri" w:cs="Calibri"/>
          <w:sz w:val="19"/>
          <w:szCs w:val="17"/>
        </w:rPr>
        <w:lastRenderedPageBreak/>
        <w:t xml:space="preserve">Inschrijver dient een onderbouwing van de basiskosten bij te voegen. Hiervoor is geen voorgeschreven format; dit is vormvrij. Inschrijver dient in deze onderbouwing minimaal aan te geven hoeveel uren gepland zijn door welke functie en tegen welk tarief. </w:t>
      </w:r>
    </w:p>
    <w:p w14:paraId="263A78A1" w14:textId="77777777" w:rsidR="00B7730D" w:rsidRPr="00B7730D" w:rsidRDefault="00B7730D" w:rsidP="00B7730D">
      <w:pPr>
        <w:autoSpaceDE w:val="0"/>
        <w:autoSpaceDN w:val="0"/>
        <w:adjustRightInd w:val="0"/>
        <w:spacing w:after="10" w:line="240" w:lineRule="auto"/>
        <w:rPr>
          <w:rFonts w:ascii="Calibri" w:hAnsi="Calibri" w:cs="Calibri"/>
          <w:sz w:val="19"/>
          <w:szCs w:val="17"/>
        </w:rPr>
      </w:pPr>
      <w:r w:rsidRPr="00B7730D">
        <w:rPr>
          <w:rFonts w:ascii="Calibri" w:hAnsi="Calibri" w:cs="Calibri"/>
          <w:sz w:val="19"/>
          <w:szCs w:val="17"/>
        </w:rPr>
        <w:t xml:space="preserve">In de bijlage </w:t>
      </w:r>
      <w:r w:rsidR="00C02FD9">
        <w:rPr>
          <w:rFonts w:ascii="Calibri" w:hAnsi="Calibri" w:cs="Calibri"/>
          <w:sz w:val="19"/>
          <w:szCs w:val="17"/>
        </w:rPr>
        <w:t xml:space="preserve">K </w:t>
      </w:r>
      <w:r w:rsidRPr="00B7730D">
        <w:rPr>
          <w:rFonts w:ascii="Calibri" w:hAnsi="Calibri" w:cs="Calibri"/>
          <w:sz w:val="19"/>
          <w:szCs w:val="17"/>
        </w:rPr>
        <w:t>is het prijzenformulier bijgevoegd. Inschrijver dient alleen dit prijzenformulier te gebruiken voor het opgeven van de prijzen en is zelf verantwoordelijk voor juistheid van de koppelingen</w:t>
      </w:r>
      <w:r w:rsidRPr="00B7730D">
        <w:rPr>
          <w:rFonts w:ascii="Verdana" w:hAnsi="Verdana" w:cs="Verdana"/>
          <w:color w:val="000000"/>
          <w:sz w:val="17"/>
          <w:szCs w:val="17"/>
        </w:rPr>
        <w:t xml:space="preserve"> </w:t>
      </w:r>
      <w:r w:rsidRPr="00B7730D">
        <w:rPr>
          <w:rFonts w:ascii="Calibri" w:hAnsi="Calibri" w:cs="Calibri"/>
          <w:sz w:val="19"/>
          <w:szCs w:val="17"/>
        </w:rPr>
        <w:t xml:space="preserve">in het prijzenformulier. Een niet (volledig) ingevuld en gespecificeerd prijzenformulier kan leiden tot het terzijde leggen van de Inschrijving. </w:t>
      </w:r>
    </w:p>
    <w:p w14:paraId="2C3275EE" w14:textId="77777777" w:rsidR="00B7730D" w:rsidRPr="00B7730D" w:rsidRDefault="00B7730D" w:rsidP="00B7730D">
      <w:pPr>
        <w:autoSpaceDE w:val="0"/>
        <w:autoSpaceDN w:val="0"/>
        <w:adjustRightInd w:val="0"/>
        <w:spacing w:after="10" w:line="240" w:lineRule="auto"/>
        <w:rPr>
          <w:rFonts w:ascii="Calibri" w:hAnsi="Calibri" w:cs="Calibri"/>
          <w:sz w:val="19"/>
          <w:szCs w:val="17"/>
        </w:rPr>
      </w:pPr>
      <w:r w:rsidRPr="00B7730D">
        <w:rPr>
          <w:rFonts w:ascii="Calibri" w:hAnsi="Calibri" w:cs="Calibri"/>
          <w:sz w:val="19"/>
          <w:szCs w:val="17"/>
        </w:rPr>
        <w:t xml:space="preserve">Inschrijver dient rekening te houden met de volgende aspecten: </w:t>
      </w:r>
    </w:p>
    <w:p w14:paraId="26E30334" w14:textId="77777777" w:rsidR="00B7730D" w:rsidRPr="00B7730D" w:rsidRDefault="00B7730D" w:rsidP="00B7730D">
      <w:pPr>
        <w:pStyle w:val="Lijstalinea"/>
        <w:numPr>
          <w:ilvl w:val="0"/>
          <w:numId w:val="34"/>
        </w:numPr>
        <w:autoSpaceDE w:val="0"/>
        <w:autoSpaceDN w:val="0"/>
        <w:adjustRightInd w:val="0"/>
        <w:spacing w:after="10" w:line="240" w:lineRule="auto"/>
        <w:rPr>
          <w:rFonts w:ascii="Calibri" w:hAnsi="Calibri" w:cs="Calibri"/>
          <w:sz w:val="19"/>
          <w:szCs w:val="17"/>
        </w:rPr>
      </w:pPr>
      <w:r w:rsidRPr="00B7730D">
        <w:rPr>
          <w:rFonts w:ascii="Calibri" w:hAnsi="Calibri" w:cs="Calibri"/>
          <w:sz w:val="19"/>
          <w:szCs w:val="17"/>
        </w:rPr>
        <w:t xml:space="preserve">De prijzen zijn in Euro’s; </w:t>
      </w:r>
    </w:p>
    <w:p w14:paraId="6DFEB043" w14:textId="77777777" w:rsidR="00B7730D" w:rsidRPr="00B7730D" w:rsidRDefault="00B7730D" w:rsidP="00B7730D">
      <w:pPr>
        <w:pStyle w:val="Lijstalinea"/>
        <w:numPr>
          <w:ilvl w:val="0"/>
          <w:numId w:val="34"/>
        </w:numPr>
        <w:autoSpaceDE w:val="0"/>
        <w:autoSpaceDN w:val="0"/>
        <w:adjustRightInd w:val="0"/>
        <w:spacing w:after="10" w:line="240" w:lineRule="auto"/>
        <w:rPr>
          <w:rFonts w:ascii="Calibri" w:hAnsi="Calibri" w:cs="Calibri"/>
          <w:sz w:val="19"/>
          <w:szCs w:val="17"/>
        </w:rPr>
      </w:pPr>
      <w:r w:rsidRPr="00B7730D">
        <w:rPr>
          <w:rFonts w:ascii="Calibri" w:hAnsi="Calibri" w:cs="Calibri"/>
          <w:sz w:val="19"/>
          <w:szCs w:val="17"/>
        </w:rPr>
        <w:t xml:space="preserve">De prijzen zijn inclusief eventuele opslagen; </w:t>
      </w:r>
    </w:p>
    <w:p w14:paraId="5EBCFA64" w14:textId="77777777" w:rsidR="00B7730D" w:rsidRPr="00B7730D" w:rsidRDefault="00B7730D" w:rsidP="00B7730D">
      <w:pPr>
        <w:pStyle w:val="Lijstalinea"/>
        <w:numPr>
          <w:ilvl w:val="0"/>
          <w:numId w:val="34"/>
        </w:numPr>
        <w:autoSpaceDE w:val="0"/>
        <w:autoSpaceDN w:val="0"/>
        <w:adjustRightInd w:val="0"/>
        <w:spacing w:after="10" w:line="240" w:lineRule="auto"/>
        <w:rPr>
          <w:rFonts w:ascii="Calibri" w:hAnsi="Calibri" w:cs="Calibri"/>
          <w:sz w:val="19"/>
          <w:szCs w:val="17"/>
        </w:rPr>
      </w:pPr>
      <w:r w:rsidRPr="00B7730D">
        <w:rPr>
          <w:rFonts w:ascii="Calibri" w:hAnsi="Calibri" w:cs="Calibri"/>
          <w:sz w:val="19"/>
          <w:szCs w:val="17"/>
        </w:rPr>
        <w:t xml:space="preserve">De prijzen zijn inclusief de kosten gemaakt door leverancier ingeschakelde derde partijen; </w:t>
      </w:r>
    </w:p>
    <w:p w14:paraId="12DEB881" w14:textId="77777777" w:rsidR="00B7730D" w:rsidRPr="00B7730D" w:rsidRDefault="00B7730D" w:rsidP="00B7730D">
      <w:pPr>
        <w:pStyle w:val="Lijstalinea"/>
        <w:numPr>
          <w:ilvl w:val="0"/>
          <w:numId w:val="34"/>
        </w:numPr>
        <w:autoSpaceDE w:val="0"/>
        <w:autoSpaceDN w:val="0"/>
        <w:adjustRightInd w:val="0"/>
        <w:spacing w:after="10" w:line="240" w:lineRule="auto"/>
        <w:rPr>
          <w:rFonts w:ascii="Calibri" w:hAnsi="Calibri" w:cs="Calibri"/>
          <w:sz w:val="19"/>
          <w:szCs w:val="17"/>
        </w:rPr>
      </w:pPr>
      <w:r w:rsidRPr="00B7730D">
        <w:rPr>
          <w:rFonts w:ascii="Calibri" w:hAnsi="Calibri" w:cs="Calibri"/>
          <w:sz w:val="19"/>
          <w:szCs w:val="17"/>
        </w:rPr>
        <w:t xml:space="preserve">Alle afzonderlijke onderdelen van de prijs dienen realistisch te zijn; </w:t>
      </w:r>
    </w:p>
    <w:p w14:paraId="0558EF1B" w14:textId="77777777" w:rsidR="00B7730D" w:rsidRPr="00B7730D" w:rsidRDefault="00B7730D" w:rsidP="00B7730D">
      <w:pPr>
        <w:pStyle w:val="Lijstalinea"/>
        <w:numPr>
          <w:ilvl w:val="0"/>
          <w:numId w:val="34"/>
        </w:numPr>
        <w:autoSpaceDE w:val="0"/>
        <w:autoSpaceDN w:val="0"/>
        <w:adjustRightInd w:val="0"/>
        <w:spacing w:after="10" w:line="240" w:lineRule="auto"/>
        <w:rPr>
          <w:rFonts w:ascii="Calibri" w:hAnsi="Calibri" w:cs="Calibri"/>
          <w:sz w:val="19"/>
          <w:szCs w:val="17"/>
        </w:rPr>
      </w:pPr>
      <w:r w:rsidRPr="00B7730D">
        <w:rPr>
          <w:rFonts w:ascii="Calibri" w:hAnsi="Calibri" w:cs="Calibri"/>
          <w:sz w:val="19"/>
          <w:szCs w:val="17"/>
        </w:rPr>
        <w:t xml:space="preserve">De prijzen zijn inclusief alle kosten zoals (niet limitatief), (arbeids-)middelen, werkkleding, vervoerskosten, winst en overhead, kwaliteitskeuringen, (her)opleidingen, etc. </w:t>
      </w:r>
    </w:p>
    <w:p w14:paraId="3FD981CD" w14:textId="77777777" w:rsidR="00B7730D" w:rsidRPr="00B7730D" w:rsidRDefault="00B7730D" w:rsidP="00B7730D">
      <w:pPr>
        <w:autoSpaceDE w:val="0"/>
        <w:autoSpaceDN w:val="0"/>
        <w:adjustRightInd w:val="0"/>
        <w:spacing w:after="10" w:line="240" w:lineRule="auto"/>
        <w:rPr>
          <w:rFonts w:ascii="Calibri" w:hAnsi="Calibri" w:cs="Calibri"/>
          <w:sz w:val="19"/>
          <w:szCs w:val="17"/>
        </w:rPr>
      </w:pPr>
    </w:p>
    <w:p w14:paraId="165568A5" w14:textId="77777777" w:rsidR="00B7730D" w:rsidRPr="00BE035C" w:rsidRDefault="00B7730D" w:rsidP="00B7730D">
      <w:pPr>
        <w:pStyle w:val="Default"/>
        <w:rPr>
          <w:rFonts w:ascii="Calibri" w:hAnsi="Calibri" w:cs="Calibri"/>
          <w:color w:val="auto"/>
          <w:sz w:val="19"/>
          <w:szCs w:val="17"/>
        </w:rPr>
      </w:pPr>
      <w:r w:rsidRPr="00BE035C">
        <w:rPr>
          <w:rFonts w:ascii="Calibri" w:hAnsi="Calibri" w:cs="Calibri"/>
          <w:b/>
          <w:color w:val="auto"/>
          <w:sz w:val="19"/>
          <w:szCs w:val="17"/>
        </w:rPr>
        <w:t>N.B.</w:t>
      </w:r>
      <w:r w:rsidRPr="00BE035C">
        <w:rPr>
          <w:rFonts w:ascii="Calibri" w:hAnsi="Calibri" w:cs="Calibri"/>
          <w:color w:val="auto"/>
          <w:sz w:val="19"/>
          <w:szCs w:val="17"/>
        </w:rPr>
        <w:t xml:space="preserve"> Inschrijvers worden er op gewezen dat de Aanbestedende dienst geen meerwerk accepteert. Enkel wanneer de Aanbestedende dienst in gebreke blijft of extra verzoeken heeft bovenop de in de aanbestedingsdocumenten uitgevraagde dienstverlening kan meerwerk geaccepteerd worden. Indien volgens de Inschrijver sprake is van meerwerk dient Inschrijver dit vooraf te overleggen met de contactpersoon van de Aanbestedende dienst en wordt een maximaal budget afgesproken. Hierbij worden de uurtarieven gehanteerd zoals door Inschrijver ingediend voor de ‘werkzaamheden op afroep’. Facturen van meerwerk dienen altijd vergezeld te</w:t>
      </w:r>
      <w:r w:rsidRPr="00BE035C">
        <w:rPr>
          <w:rFonts w:ascii="Calibri" w:hAnsi="Calibri" w:cs="Calibri"/>
          <w:sz w:val="19"/>
          <w:szCs w:val="17"/>
        </w:rPr>
        <w:t xml:space="preserve"> </w:t>
      </w:r>
      <w:r w:rsidRPr="00BE035C">
        <w:rPr>
          <w:rFonts w:ascii="Calibri" w:hAnsi="Calibri" w:cs="Calibri"/>
          <w:color w:val="auto"/>
          <w:sz w:val="19"/>
          <w:szCs w:val="17"/>
        </w:rPr>
        <w:t xml:space="preserve">gaan van een getekend akkoord van de Aanbestedende dienst voordat overgegaan wordt op betaling. </w:t>
      </w:r>
    </w:p>
    <w:p w14:paraId="659C4D3E" w14:textId="77777777" w:rsidR="00B7730D" w:rsidRPr="00BE035C" w:rsidRDefault="00B7730D" w:rsidP="00B7730D">
      <w:pPr>
        <w:pStyle w:val="Default"/>
        <w:rPr>
          <w:rFonts w:ascii="Calibri" w:hAnsi="Calibri" w:cs="Calibri"/>
          <w:color w:val="auto"/>
          <w:sz w:val="19"/>
          <w:szCs w:val="17"/>
        </w:rPr>
      </w:pPr>
    </w:p>
    <w:p w14:paraId="384C326B" w14:textId="77777777" w:rsidR="00B7730D" w:rsidRPr="00BE035C" w:rsidRDefault="00B7730D" w:rsidP="00B7730D">
      <w:pPr>
        <w:autoSpaceDE w:val="0"/>
        <w:autoSpaceDN w:val="0"/>
        <w:adjustRightInd w:val="0"/>
        <w:spacing w:after="0" w:line="240" w:lineRule="auto"/>
        <w:rPr>
          <w:rFonts w:ascii="Calibri" w:eastAsia="Times New Roman" w:hAnsi="Calibri" w:cs="Calibri"/>
          <w:sz w:val="19"/>
          <w:szCs w:val="17"/>
          <w:lang w:eastAsia="nl-NL"/>
        </w:rPr>
      </w:pPr>
      <w:r w:rsidRPr="00BE035C">
        <w:rPr>
          <w:rFonts w:ascii="Calibri" w:eastAsia="Times New Roman" w:hAnsi="Calibri" w:cs="Calibri"/>
          <w:b/>
          <w:sz w:val="19"/>
          <w:szCs w:val="17"/>
          <w:lang w:eastAsia="nl-NL"/>
        </w:rPr>
        <w:t>N.B</w:t>
      </w:r>
      <w:r w:rsidRPr="00BE035C">
        <w:rPr>
          <w:rFonts w:ascii="Calibri" w:eastAsia="Times New Roman" w:hAnsi="Calibri" w:cs="Calibri"/>
          <w:sz w:val="19"/>
          <w:szCs w:val="17"/>
          <w:lang w:eastAsia="nl-NL"/>
        </w:rPr>
        <w:t xml:space="preserve"> Het indienen van een irreële Inschrijving of van een manipulatieve Inschrijving is verboden. Dergelijke Inschrijvingen worden terzijde gelegd door de Aanbestedende dienst en komen niet in aanmerking voor gunning van de Opdracht. Van een manipulatieve Inschrijving kan sprake zijn wanneer - als gevolg van miskenning door de Inschrijver van bepaalde aannames van de Aanbestedende dienst - de beoordelingssystematiek zo wordt gemanipuleerd dat het daarmee beoogde doel, zoals het innemen van een realistische positie, wordt verstoord. Een Inschrijving is in ieder geval doch niet uitsluitend manipulatief en/of irreëel als: </w:t>
      </w:r>
    </w:p>
    <w:p w14:paraId="5E37061D" w14:textId="77777777" w:rsidR="00B7730D" w:rsidRPr="00BE035C" w:rsidRDefault="00B7730D" w:rsidP="006714C4">
      <w:pPr>
        <w:pStyle w:val="Lijstalinea"/>
        <w:numPr>
          <w:ilvl w:val="0"/>
          <w:numId w:val="35"/>
        </w:numPr>
        <w:autoSpaceDE w:val="0"/>
        <w:autoSpaceDN w:val="0"/>
        <w:adjustRightInd w:val="0"/>
        <w:spacing w:after="10" w:line="240" w:lineRule="auto"/>
        <w:rPr>
          <w:rFonts w:ascii="Calibri" w:eastAsia="Times New Roman" w:hAnsi="Calibri" w:cs="Calibri"/>
          <w:sz w:val="19"/>
          <w:szCs w:val="17"/>
          <w:lang w:eastAsia="nl-NL"/>
        </w:rPr>
      </w:pPr>
      <w:r w:rsidRPr="00BE035C">
        <w:rPr>
          <w:rFonts w:ascii="Calibri" w:eastAsia="Times New Roman" w:hAnsi="Calibri" w:cs="Calibri"/>
          <w:sz w:val="19"/>
          <w:szCs w:val="17"/>
          <w:lang w:eastAsia="nl-NL"/>
        </w:rPr>
        <w:t xml:space="preserve">een vaste aanneemsom wordt aangeboden die als niet realistisch wordt beschouwd; </w:t>
      </w:r>
    </w:p>
    <w:p w14:paraId="7FF27F2B" w14:textId="77777777" w:rsidR="00B7730D" w:rsidRPr="00BE035C" w:rsidRDefault="00B7730D" w:rsidP="006714C4">
      <w:pPr>
        <w:pStyle w:val="Lijstalinea"/>
        <w:numPr>
          <w:ilvl w:val="0"/>
          <w:numId w:val="35"/>
        </w:numPr>
        <w:autoSpaceDE w:val="0"/>
        <w:autoSpaceDN w:val="0"/>
        <w:adjustRightInd w:val="0"/>
        <w:spacing w:after="10" w:line="240" w:lineRule="auto"/>
        <w:rPr>
          <w:rFonts w:ascii="Calibri" w:eastAsia="Times New Roman" w:hAnsi="Calibri" w:cs="Calibri"/>
          <w:sz w:val="19"/>
          <w:szCs w:val="17"/>
          <w:lang w:eastAsia="nl-NL"/>
        </w:rPr>
      </w:pPr>
      <w:r w:rsidRPr="00BE035C">
        <w:rPr>
          <w:rFonts w:ascii="Calibri" w:eastAsia="Times New Roman" w:hAnsi="Calibri" w:cs="Calibri"/>
          <w:sz w:val="19"/>
          <w:szCs w:val="17"/>
          <w:lang w:eastAsia="nl-NL"/>
        </w:rPr>
        <w:t xml:space="preserve">de gehanteerde gunningsystematiek wordt gefrustreerd; </w:t>
      </w:r>
    </w:p>
    <w:p w14:paraId="15057F66" w14:textId="77777777" w:rsidR="00B7730D" w:rsidRPr="00BE035C" w:rsidRDefault="00B7730D" w:rsidP="006714C4">
      <w:pPr>
        <w:pStyle w:val="Lijstalinea"/>
        <w:numPr>
          <w:ilvl w:val="0"/>
          <w:numId w:val="35"/>
        </w:numPr>
        <w:autoSpaceDE w:val="0"/>
        <w:autoSpaceDN w:val="0"/>
        <w:adjustRightInd w:val="0"/>
        <w:spacing w:after="0" w:line="240" w:lineRule="auto"/>
        <w:rPr>
          <w:rFonts w:ascii="Calibri" w:eastAsia="Times New Roman" w:hAnsi="Calibri" w:cs="Calibri"/>
          <w:sz w:val="19"/>
          <w:szCs w:val="17"/>
          <w:lang w:eastAsia="nl-NL"/>
        </w:rPr>
      </w:pPr>
      <w:r w:rsidRPr="00BE035C">
        <w:rPr>
          <w:rFonts w:ascii="Calibri" w:eastAsia="Times New Roman" w:hAnsi="Calibri" w:cs="Calibri"/>
          <w:sz w:val="19"/>
          <w:szCs w:val="17"/>
          <w:lang w:eastAsia="nl-NL"/>
        </w:rPr>
        <w:t xml:space="preserve">0 tarieven of negatieve tarieven worden aangeboden; </w:t>
      </w:r>
    </w:p>
    <w:p w14:paraId="0EF51964" w14:textId="77777777" w:rsidR="00220968" w:rsidRPr="00B7730D" w:rsidRDefault="00220968" w:rsidP="00B7730D">
      <w:pPr>
        <w:autoSpaceDE w:val="0"/>
        <w:autoSpaceDN w:val="0"/>
        <w:adjustRightInd w:val="0"/>
        <w:spacing w:after="10" w:line="240" w:lineRule="auto"/>
        <w:rPr>
          <w:rFonts w:ascii="Calibri" w:eastAsia="Times New Roman" w:hAnsi="Calibri" w:cs="Calibri"/>
          <w:sz w:val="19"/>
          <w:szCs w:val="17"/>
          <w:highlight w:val="yellow"/>
          <w:lang w:eastAsia="nl-NL"/>
        </w:rPr>
      </w:pPr>
    </w:p>
    <w:p w14:paraId="6BDBC0AE" w14:textId="77777777" w:rsidR="00944229" w:rsidRPr="00F32615" w:rsidRDefault="00944229" w:rsidP="00A63A5E">
      <w:pPr>
        <w:spacing w:after="0" w:line="240" w:lineRule="auto"/>
        <w:rPr>
          <w:rFonts w:ascii="Calibri" w:hAnsi="Calibri" w:cs="Calibri"/>
          <w:b/>
          <w:color w:val="FF0000"/>
          <w:sz w:val="19"/>
          <w:szCs w:val="20"/>
        </w:rPr>
      </w:pPr>
    </w:p>
    <w:p w14:paraId="687BCB9E" w14:textId="77777777" w:rsidR="00954CFF" w:rsidRPr="00F32615" w:rsidRDefault="00954CFF" w:rsidP="00A63A5E">
      <w:pPr>
        <w:spacing w:after="0" w:line="240" w:lineRule="auto"/>
        <w:ind w:left="705" w:hanging="705"/>
        <w:rPr>
          <w:rFonts w:ascii="Calibri" w:hAnsi="Calibri" w:cs="Calibri"/>
          <w:color w:val="FF0000"/>
          <w:sz w:val="19"/>
          <w:szCs w:val="20"/>
        </w:rPr>
      </w:pPr>
    </w:p>
    <w:p w14:paraId="703F68B4" w14:textId="77777777" w:rsidR="004F1BB4" w:rsidRPr="00F32615" w:rsidRDefault="004F1BB4" w:rsidP="00A63A5E">
      <w:pPr>
        <w:spacing w:after="0" w:line="240" w:lineRule="auto"/>
        <w:ind w:left="708"/>
        <w:rPr>
          <w:rFonts w:ascii="Calibri" w:hAnsi="Calibri" w:cs="Calibri"/>
          <w:b/>
          <w:color w:val="0000FF"/>
          <w:sz w:val="19"/>
          <w:szCs w:val="20"/>
        </w:rPr>
      </w:pPr>
    </w:p>
    <w:p w14:paraId="4BA0A857" w14:textId="77777777" w:rsidR="00AD42B6" w:rsidRPr="00F32615" w:rsidRDefault="00AD42B6" w:rsidP="00A63A5E">
      <w:pPr>
        <w:spacing w:line="240" w:lineRule="auto"/>
        <w:rPr>
          <w:rFonts w:ascii="Calibri" w:hAnsi="Calibri" w:cs="Calibri"/>
          <w:b/>
          <w:color w:val="0000FF"/>
          <w:sz w:val="19"/>
          <w:szCs w:val="20"/>
        </w:rPr>
      </w:pPr>
      <w:r w:rsidRPr="00F32615">
        <w:rPr>
          <w:rFonts w:ascii="Calibri" w:hAnsi="Calibri" w:cs="Calibri"/>
          <w:b/>
          <w:color w:val="0000FF"/>
          <w:sz w:val="19"/>
          <w:szCs w:val="20"/>
        </w:rPr>
        <w:br w:type="page"/>
      </w:r>
    </w:p>
    <w:p w14:paraId="6D67019F" w14:textId="77777777" w:rsidR="00B85264" w:rsidRPr="00394195" w:rsidRDefault="00B85264" w:rsidP="00394195">
      <w:pPr>
        <w:pStyle w:val="Kop1nw"/>
        <w:numPr>
          <w:ilvl w:val="0"/>
          <w:numId w:val="0"/>
        </w:numPr>
        <w:ind w:left="431" w:hanging="431"/>
      </w:pPr>
      <w:r w:rsidRPr="002402A3">
        <w:lastRenderedPageBreak/>
        <w:t>Bijlagen</w:t>
      </w:r>
    </w:p>
    <w:p w14:paraId="23B61FCF" w14:textId="77777777" w:rsidR="00B85264" w:rsidRPr="003F53AB" w:rsidRDefault="00B85264" w:rsidP="00BC0ED2">
      <w:pPr>
        <w:pStyle w:val="Lijstalinea"/>
        <w:autoSpaceDE w:val="0"/>
        <w:autoSpaceDN w:val="0"/>
        <w:adjustRightInd w:val="0"/>
        <w:spacing w:after="0" w:line="240" w:lineRule="auto"/>
        <w:ind w:left="0"/>
        <w:rPr>
          <w:rFonts w:ascii="Calibri" w:eastAsia="Times New Roman" w:hAnsi="Calibri" w:cs="Calibri"/>
          <w:sz w:val="19"/>
          <w:szCs w:val="17"/>
          <w:lang w:eastAsia="nl-NL"/>
        </w:rPr>
      </w:pPr>
      <w:r w:rsidRPr="003F53AB">
        <w:rPr>
          <w:rFonts w:ascii="Calibri" w:eastAsia="Times New Roman" w:hAnsi="Calibri" w:cs="Calibri"/>
          <w:sz w:val="19"/>
          <w:szCs w:val="17"/>
          <w:lang w:eastAsia="nl-NL"/>
        </w:rPr>
        <w:t>Bijlage</w:t>
      </w:r>
      <w:r w:rsidR="004D327C" w:rsidRPr="003F53AB">
        <w:rPr>
          <w:rFonts w:ascii="Calibri" w:eastAsia="Times New Roman" w:hAnsi="Calibri" w:cs="Calibri"/>
          <w:sz w:val="19"/>
          <w:szCs w:val="17"/>
          <w:lang w:eastAsia="nl-NL"/>
        </w:rPr>
        <w:t xml:space="preserve"> A</w:t>
      </w:r>
      <w:r w:rsidRPr="003F53AB">
        <w:rPr>
          <w:rFonts w:ascii="Calibri" w:eastAsia="Times New Roman" w:hAnsi="Calibri" w:cs="Calibri"/>
          <w:sz w:val="19"/>
          <w:szCs w:val="17"/>
          <w:lang w:eastAsia="nl-NL"/>
        </w:rPr>
        <w:t xml:space="preserve">: </w:t>
      </w:r>
      <w:r w:rsidR="0073720B" w:rsidRPr="003F53AB">
        <w:rPr>
          <w:rFonts w:ascii="Calibri" w:eastAsia="Times New Roman" w:hAnsi="Calibri" w:cs="Calibri"/>
          <w:sz w:val="19"/>
          <w:szCs w:val="17"/>
          <w:lang w:eastAsia="nl-NL"/>
        </w:rPr>
        <w:t>Standaardformulier indienen v</w:t>
      </w:r>
      <w:r w:rsidR="00AE75C8" w:rsidRPr="003F53AB">
        <w:rPr>
          <w:rFonts w:ascii="Calibri" w:eastAsia="Times New Roman" w:hAnsi="Calibri" w:cs="Calibri"/>
          <w:sz w:val="19"/>
          <w:szCs w:val="17"/>
          <w:lang w:eastAsia="nl-NL"/>
        </w:rPr>
        <w:t xml:space="preserve">ragen </w:t>
      </w:r>
    </w:p>
    <w:p w14:paraId="1CEF032C" w14:textId="77777777" w:rsidR="00B85264" w:rsidRPr="003F53AB" w:rsidRDefault="00B85264" w:rsidP="00BC0ED2">
      <w:pPr>
        <w:pStyle w:val="Lijstalinea"/>
        <w:autoSpaceDE w:val="0"/>
        <w:autoSpaceDN w:val="0"/>
        <w:adjustRightInd w:val="0"/>
        <w:spacing w:after="0" w:line="240" w:lineRule="auto"/>
        <w:ind w:left="0"/>
        <w:rPr>
          <w:rFonts w:ascii="Calibri" w:eastAsia="Times New Roman" w:hAnsi="Calibri" w:cs="Calibri"/>
          <w:sz w:val="19"/>
          <w:szCs w:val="17"/>
          <w:lang w:eastAsia="nl-NL"/>
        </w:rPr>
      </w:pPr>
      <w:r w:rsidRPr="003F53AB">
        <w:rPr>
          <w:rFonts w:ascii="Calibri" w:eastAsia="Times New Roman" w:hAnsi="Calibri" w:cs="Calibri"/>
          <w:sz w:val="19"/>
          <w:szCs w:val="17"/>
          <w:lang w:eastAsia="nl-NL"/>
        </w:rPr>
        <w:t xml:space="preserve">Bijlage B: </w:t>
      </w:r>
      <w:r w:rsidR="00961E22" w:rsidRPr="003F53AB">
        <w:rPr>
          <w:rFonts w:ascii="Calibri" w:eastAsia="Times New Roman" w:hAnsi="Calibri" w:cs="Calibri"/>
          <w:sz w:val="19"/>
          <w:szCs w:val="17"/>
          <w:lang w:eastAsia="nl-NL"/>
        </w:rPr>
        <w:t>Klachtenafhandeling</w:t>
      </w:r>
      <w:r w:rsidR="00F5537E" w:rsidRPr="003F53AB">
        <w:rPr>
          <w:rFonts w:ascii="Calibri" w:eastAsia="Times New Roman" w:hAnsi="Calibri" w:cs="Calibri"/>
          <w:sz w:val="19"/>
          <w:szCs w:val="17"/>
          <w:lang w:eastAsia="nl-NL"/>
        </w:rPr>
        <w:t xml:space="preserve"> bij aanbesteden</w:t>
      </w:r>
    </w:p>
    <w:p w14:paraId="18596097" w14:textId="77777777" w:rsidR="00B85264" w:rsidRPr="003F53AB" w:rsidRDefault="00B85264" w:rsidP="00BC0ED2">
      <w:pPr>
        <w:pStyle w:val="Lijstalinea"/>
        <w:autoSpaceDE w:val="0"/>
        <w:autoSpaceDN w:val="0"/>
        <w:adjustRightInd w:val="0"/>
        <w:spacing w:after="0" w:line="240" w:lineRule="auto"/>
        <w:ind w:left="0"/>
        <w:rPr>
          <w:rFonts w:ascii="Calibri" w:eastAsia="Times New Roman" w:hAnsi="Calibri" w:cs="Calibri"/>
          <w:sz w:val="19"/>
          <w:szCs w:val="17"/>
          <w:lang w:eastAsia="nl-NL"/>
        </w:rPr>
      </w:pPr>
      <w:r w:rsidRPr="003F53AB">
        <w:rPr>
          <w:rFonts w:ascii="Calibri" w:eastAsia="Times New Roman" w:hAnsi="Calibri" w:cs="Calibri"/>
          <w:sz w:val="19"/>
          <w:szCs w:val="17"/>
          <w:lang w:eastAsia="nl-NL"/>
        </w:rPr>
        <w:t xml:space="preserve">Bijlage C: </w:t>
      </w:r>
      <w:r w:rsidR="00AE75C8" w:rsidRPr="003F53AB">
        <w:rPr>
          <w:rFonts w:ascii="Calibri" w:eastAsia="Times New Roman" w:hAnsi="Calibri" w:cs="Calibri"/>
          <w:sz w:val="19"/>
          <w:szCs w:val="17"/>
          <w:lang w:eastAsia="nl-NL"/>
        </w:rPr>
        <w:t>Uniform Europees Aanbestedingsdocument</w:t>
      </w:r>
    </w:p>
    <w:p w14:paraId="37DB3DC6" w14:textId="77777777" w:rsidR="00B85264" w:rsidRPr="003F53AB" w:rsidRDefault="00B85264" w:rsidP="00BC0ED2">
      <w:pPr>
        <w:pStyle w:val="Lijstalinea"/>
        <w:autoSpaceDE w:val="0"/>
        <w:autoSpaceDN w:val="0"/>
        <w:adjustRightInd w:val="0"/>
        <w:spacing w:after="0" w:line="240" w:lineRule="auto"/>
        <w:ind w:left="0"/>
        <w:rPr>
          <w:rFonts w:ascii="Calibri" w:eastAsia="Times New Roman" w:hAnsi="Calibri" w:cs="Calibri"/>
          <w:sz w:val="19"/>
          <w:szCs w:val="17"/>
          <w:lang w:eastAsia="nl-NL"/>
        </w:rPr>
      </w:pPr>
      <w:r w:rsidRPr="003F53AB">
        <w:rPr>
          <w:rFonts w:ascii="Calibri" w:eastAsia="Times New Roman" w:hAnsi="Calibri" w:cs="Calibri"/>
          <w:sz w:val="19"/>
          <w:szCs w:val="17"/>
          <w:lang w:eastAsia="nl-NL"/>
        </w:rPr>
        <w:t xml:space="preserve">Bijlage D: </w:t>
      </w:r>
      <w:r w:rsidR="00AE75C8" w:rsidRPr="003F53AB">
        <w:rPr>
          <w:rFonts w:ascii="Calibri" w:eastAsia="Times New Roman" w:hAnsi="Calibri" w:cs="Calibri"/>
          <w:sz w:val="19"/>
          <w:szCs w:val="17"/>
          <w:lang w:eastAsia="nl-NL"/>
        </w:rPr>
        <w:t>Standaardformulier specificatie referentieopdracht</w:t>
      </w:r>
    </w:p>
    <w:p w14:paraId="70DDA241" w14:textId="77777777" w:rsidR="00AE75C8" w:rsidRPr="003F53AB" w:rsidRDefault="00AE75C8" w:rsidP="00BC0ED2">
      <w:pPr>
        <w:pStyle w:val="Lijstalinea"/>
        <w:autoSpaceDE w:val="0"/>
        <w:autoSpaceDN w:val="0"/>
        <w:adjustRightInd w:val="0"/>
        <w:spacing w:after="0" w:line="240" w:lineRule="auto"/>
        <w:ind w:left="0"/>
        <w:rPr>
          <w:rFonts w:ascii="Calibri" w:eastAsia="Times New Roman" w:hAnsi="Calibri" w:cs="Calibri"/>
          <w:sz w:val="19"/>
          <w:szCs w:val="17"/>
          <w:lang w:eastAsia="nl-NL"/>
        </w:rPr>
      </w:pPr>
      <w:r w:rsidRPr="003F53AB">
        <w:rPr>
          <w:rFonts w:ascii="Calibri" w:eastAsia="Times New Roman" w:hAnsi="Calibri" w:cs="Calibri"/>
          <w:sz w:val="19"/>
          <w:szCs w:val="17"/>
          <w:lang w:eastAsia="nl-NL"/>
        </w:rPr>
        <w:t>Bijlage E: Programma van Eisen</w:t>
      </w:r>
    </w:p>
    <w:p w14:paraId="01A682D7" w14:textId="77777777" w:rsidR="006C0636" w:rsidRPr="003F53AB" w:rsidRDefault="006C0636" w:rsidP="006C0636">
      <w:pPr>
        <w:pStyle w:val="Lijstalinea"/>
        <w:autoSpaceDE w:val="0"/>
        <w:autoSpaceDN w:val="0"/>
        <w:adjustRightInd w:val="0"/>
        <w:spacing w:after="0" w:line="240" w:lineRule="auto"/>
        <w:ind w:left="0"/>
        <w:rPr>
          <w:rFonts w:ascii="Calibri" w:eastAsia="Times New Roman" w:hAnsi="Calibri" w:cs="Calibri"/>
          <w:sz w:val="19"/>
          <w:szCs w:val="17"/>
          <w:lang w:eastAsia="nl-NL"/>
        </w:rPr>
      </w:pPr>
      <w:r w:rsidRPr="003F53AB">
        <w:rPr>
          <w:rFonts w:ascii="Calibri" w:eastAsia="Times New Roman" w:hAnsi="Calibri" w:cs="Calibri"/>
          <w:sz w:val="19"/>
          <w:szCs w:val="17"/>
          <w:lang w:eastAsia="nl-NL"/>
        </w:rPr>
        <w:t xml:space="preserve">Bijlage F: </w:t>
      </w:r>
      <w:r w:rsidR="00F60226" w:rsidRPr="003F53AB">
        <w:rPr>
          <w:rFonts w:ascii="Calibri" w:eastAsia="Times New Roman" w:hAnsi="Calibri" w:cs="Calibri"/>
          <w:sz w:val="19"/>
          <w:szCs w:val="17"/>
          <w:lang w:eastAsia="nl-NL"/>
        </w:rPr>
        <w:t>Akkoordverklaring Programma van Eisen</w:t>
      </w:r>
    </w:p>
    <w:p w14:paraId="6BF622E2" w14:textId="77777777" w:rsidR="00AE75C8" w:rsidRPr="003F53AB" w:rsidRDefault="00AE75C8" w:rsidP="00BC0ED2">
      <w:pPr>
        <w:pStyle w:val="Lijstalinea"/>
        <w:autoSpaceDE w:val="0"/>
        <w:autoSpaceDN w:val="0"/>
        <w:adjustRightInd w:val="0"/>
        <w:spacing w:after="0" w:line="240" w:lineRule="auto"/>
        <w:ind w:left="0"/>
        <w:rPr>
          <w:rFonts w:ascii="Calibri" w:eastAsia="Times New Roman" w:hAnsi="Calibri" w:cs="Calibri"/>
          <w:sz w:val="19"/>
          <w:szCs w:val="17"/>
          <w:lang w:eastAsia="nl-NL"/>
        </w:rPr>
      </w:pPr>
      <w:r w:rsidRPr="003F53AB">
        <w:rPr>
          <w:rFonts w:ascii="Calibri" w:eastAsia="Times New Roman" w:hAnsi="Calibri" w:cs="Calibri"/>
          <w:sz w:val="19"/>
          <w:szCs w:val="17"/>
          <w:lang w:eastAsia="nl-NL"/>
        </w:rPr>
        <w:t xml:space="preserve">Bijlage G: Concept </w:t>
      </w:r>
      <w:r w:rsidR="00667281">
        <w:rPr>
          <w:rFonts w:ascii="Calibri" w:eastAsia="Times New Roman" w:hAnsi="Calibri" w:cs="Calibri"/>
          <w:sz w:val="19"/>
          <w:szCs w:val="17"/>
          <w:lang w:eastAsia="nl-NL"/>
        </w:rPr>
        <w:t>Dienstverleningsovereenkomst</w:t>
      </w:r>
    </w:p>
    <w:p w14:paraId="5CA51B75" w14:textId="77777777" w:rsidR="003800C7" w:rsidRPr="003F53AB" w:rsidRDefault="003800C7" w:rsidP="00BC0ED2">
      <w:pPr>
        <w:pStyle w:val="Lijstalinea"/>
        <w:autoSpaceDE w:val="0"/>
        <w:autoSpaceDN w:val="0"/>
        <w:adjustRightInd w:val="0"/>
        <w:spacing w:after="0" w:line="240" w:lineRule="auto"/>
        <w:ind w:left="0"/>
        <w:rPr>
          <w:rFonts w:ascii="Calibri" w:eastAsia="Times New Roman" w:hAnsi="Calibri" w:cs="Calibri"/>
          <w:sz w:val="19"/>
          <w:szCs w:val="17"/>
          <w:lang w:eastAsia="nl-NL"/>
        </w:rPr>
      </w:pPr>
      <w:r w:rsidRPr="003F53AB">
        <w:rPr>
          <w:rFonts w:ascii="Calibri" w:eastAsia="Times New Roman" w:hAnsi="Calibri" w:cs="Calibri"/>
          <w:sz w:val="19"/>
          <w:szCs w:val="17"/>
          <w:lang w:eastAsia="nl-NL"/>
        </w:rPr>
        <w:t xml:space="preserve">Bijlage H: Concept </w:t>
      </w:r>
      <w:r w:rsidR="00B14389">
        <w:rPr>
          <w:rFonts w:ascii="Calibri" w:eastAsia="Times New Roman" w:hAnsi="Calibri" w:cs="Calibri"/>
          <w:sz w:val="19"/>
          <w:szCs w:val="17"/>
          <w:lang w:eastAsia="nl-NL"/>
        </w:rPr>
        <w:t xml:space="preserve">Overeenkomst inzake </w:t>
      </w:r>
      <w:r w:rsidR="00B14389">
        <w:rPr>
          <w:rFonts w:ascii="Calibri" w:hAnsi="Calibri" w:cs="Calibri"/>
          <w:sz w:val="19"/>
          <w:szCs w:val="20"/>
        </w:rPr>
        <w:t>Verwerking Persoonsgegevens NWO-I</w:t>
      </w:r>
    </w:p>
    <w:p w14:paraId="451B3756" w14:textId="0336228F" w:rsidR="00AE75C8" w:rsidRPr="003F53AB" w:rsidRDefault="00AE75C8" w:rsidP="00BC0ED2">
      <w:pPr>
        <w:pStyle w:val="Lijstalinea"/>
        <w:autoSpaceDE w:val="0"/>
        <w:autoSpaceDN w:val="0"/>
        <w:adjustRightInd w:val="0"/>
        <w:spacing w:after="0" w:line="240" w:lineRule="auto"/>
        <w:ind w:left="0"/>
        <w:rPr>
          <w:rFonts w:ascii="Calibri" w:eastAsia="Times New Roman" w:hAnsi="Calibri" w:cs="Calibri"/>
          <w:sz w:val="19"/>
          <w:szCs w:val="17"/>
          <w:lang w:eastAsia="nl-NL"/>
        </w:rPr>
      </w:pPr>
      <w:r w:rsidRPr="003F53AB">
        <w:rPr>
          <w:rFonts w:ascii="Calibri" w:eastAsia="Times New Roman" w:hAnsi="Calibri" w:cs="Calibri"/>
          <w:sz w:val="19"/>
          <w:szCs w:val="17"/>
          <w:lang w:eastAsia="nl-NL"/>
        </w:rPr>
        <w:t xml:space="preserve">Bijlage </w:t>
      </w:r>
      <w:r w:rsidR="004E721C" w:rsidRPr="003F53AB">
        <w:rPr>
          <w:rFonts w:ascii="Calibri" w:eastAsia="Times New Roman" w:hAnsi="Calibri" w:cs="Calibri"/>
          <w:sz w:val="19"/>
          <w:szCs w:val="17"/>
          <w:lang w:eastAsia="nl-NL"/>
        </w:rPr>
        <w:t>I</w:t>
      </w:r>
      <w:r w:rsidRPr="003F53AB">
        <w:rPr>
          <w:rFonts w:ascii="Calibri" w:eastAsia="Times New Roman" w:hAnsi="Calibri" w:cs="Calibri"/>
          <w:sz w:val="19"/>
          <w:szCs w:val="17"/>
          <w:lang w:eastAsia="nl-NL"/>
        </w:rPr>
        <w:t>: Algemene Inkoopvoorwaarden</w:t>
      </w:r>
      <w:r w:rsidR="005F4B6B" w:rsidRPr="003F53AB">
        <w:rPr>
          <w:rFonts w:ascii="Calibri" w:eastAsia="Times New Roman" w:hAnsi="Calibri" w:cs="Calibri"/>
          <w:sz w:val="19"/>
          <w:szCs w:val="17"/>
          <w:lang w:eastAsia="nl-NL"/>
        </w:rPr>
        <w:t xml:space="preserve"> </w:t>
      </w:r>
      <w:r w:rsidR="00E178C8" w:rsidRPr="003F53AB">
        <w:rPr>
          <w:rFonts w:ascii="Calibri" w:eastAsia="Times New Roman" w:hAnsi="Calibri" w:cs="Calibri"/>
          <w:sz w:val="19"/>
          <w:szCs w:val="17"/>
          <w:lang w:eastAsia="nl-NL"/>
        </w:rPr>
        <w:t>(ARVODI-2018</w:t>
      </w:r>
      <w:r w:rsidR="005F4B6B" w:rsidRPr="003F53AB">
        <w:rPr>
          <w:rFonts w:ascii="Calibri" w:eastAsia="Times New Roman" w:hAnsi="Calibri" w:cs="Calibri"/>
          <w:sz w:val="19"/>
          <w:szCs w:val="17"/>
          <w:lang w:eastAsia="nl-NL"/>
        </w:rPr>
        <w:t>)</w:t>
      </w:r>
    </w:p>
    <w:p w14:paraId="4026C44B" w14:textId="77777777" w:rsidR="00F60226" w:rsidRPr="003F53AB" w:rsidRDefault="00F60226" w:rsidP="00BC0ED2">
      <w:pPr>
        <w:pStyle w:val="Lijstalinea"/>
        <w:autoSpaceDE w:val="0"/>
        <w:autoSpaceDN w:val="0"/>
        <w:adjustRightInd w:val="0"/>
        <w:spacing w:after="0" w:line="240" w:lineRule="auto"/>
        <w:ind w:left="0"/>
        <w:rPr>
          <w:rFonts w:ascii="Calibri" w:eastAsia="Times New Roman" w:hAnsi="Calibri" w:cs="Calibri"/>
          <w:sz w:val="19"/>
          <w:szCs w:val="17"/>
          <w:lang w:eastAsia="nl-NL"/>
        </w:rPr>
      </w:pPr>
      <w:r w:rsidRPr="003F53AB">
        <w:rPr>
          <w:rFonts w:ascii="Calibri" w:eastAsia="Times New Roman" w:hAnsi="Calibri" w:cs="Calibri"/>
          <w:sz w:val="19"/>
          <w:szCs w:val="17"/>
          <w:lang w:eastAsia="nl-NL"/>
        </w:rPr>
        <w:t xml:space="preserve">Bijlage J: </w:t>
      </w:r>
      <w:r w:rsidR="00B13ADF" w:rsidRPr="003F53AB">
        <w:rPr>
          <w:rFonts w:ascii="Calibri" w:eastAsia="Times New Roman" w:hAnsi="Calibri" w:cs="Calibri"/>
          <w:sz w:val="19"/>
          <w:szCs w:val="17"/>
          <w:lang w:eastAsia="nl-NL"/>
        </w:rPr>
        <w:t>Akkoordverklaring contractvoorwaarden</w:t>
      </w:r>
    </w:p>
    <w:p w14:paraId="2A455A39" w14:textId="77777777" w:rsidR="00AE75C8" w:rsidRPr="003F53AB" w:rsidRDefault="00AE75C8" w:rsidP="00BC0ED2">
      <w:pPr>
        <w:pStyle w:val="Lijstalinea"/>
        <w:autoSpaceDE w:val="0"/>
        <w:autoSpaceDN w:val="0"/>
        <w:adjustRightInd w:val="0"/>
        <w:spacing w:after="0" w:line="240" w:lineRule="auto"/>
        <w:ind w:left="0"/>
        <w:rPr>
          <w:rFonts w:ascii="Calibri" w:eastAsia="Times New Roman" w:hAnsi="Calibri" w:cs="Calibri"/>
          <w:sz w:val="19"/>
          <w:szCs w:val="17"/>
          <w:lang w:eastAsia="nl-NL"/>
        </w:rPr>
      </w:pPr>
      <w:r w:rsidRPr="003F53AB">
        <w:rPr>
          <w:rFonts w:ascii="Calibri" w:eastAsia="Times New Roman" w:hAnsi="Calibri" w:cs="Calibri"/>
          <w:sz w:val="19"/>
          <w:szCs w:val="17"/>
          <w:lang w:eastAsia="nl-NL"/>
        </w:rPr>
        <w:t>B</w:t>
      </w:r>
      <w:r w:rsidR="004E721C" w:rsidRPr="003F53AB">
        <w:rPr>
          <w:rFonts w:ascii="Calibri" w:eastAsia="Times New Roman" w:hAnsi="Calibri" w:cs="Calibri"/>
          <w:sz w:val="19"/>
          <w:szCs w:val="17"/>
          <w:lang w:eastAsia="nl-NL"/>
        </w:rPr>
        <w:t xml:space="preserve">ijlage </w:t>
      </w:r>
      <w:r w:rsidR="006C0636" w:rsidRPr="003F53AB">
        <w:rPr>
          <w:rFonts w:ascii="Calibri" w:eastAsia="Times New Roman" w:hAnsi="Calibri" w:cs="Calibri"/>
          <w:sz w:val="19"/>
          <w:szCs w:val="17"/>
          <w:lang w:eastAsia="nl-NL"/>
        </w:rPr>
        <w:t>K</w:t>
      </w:r>
      <w:r w:rsidRPr="003F53AB">
        <w:rPr>
          <w:rFonts w:ascii="Calibri" w:eastAsia="Times New Roman" w:hAnsi="Calibri" w:cs="Calibri"/>
          <w:sz w:val="19"/>
          <w:szCs w:val="17"/>
          <w:lang w:eastAsia="nl-NL"/>
        </w:rPr>
        <w:t xml:space="preserve">: </w:t>
      </w:r>
      <w:r w:rsidR="009C6119" w:rsidRPr="003F53AB">
        <w:rPr>
          <w:rFonts w:ascii="Calibri" w:eastAsia="Times New Roman" w:hAnsi="Calibri" w:cs="Calibri"/>
          <w:sz w:val="19"/>
          <w:szCs w:val="17"/>
          <w:lang w:eastAsia="nl-NL"/>
        </w:rPr>
        <w:t>Prijzen en tarieven</w:t>
      </w:r>
    </w:p>
    <w:p w14:paraId="41A3028A" w14:textId="77777777" w:rsidR="00F60226" w:rsidRDefault="00F60226" w:rsidP="00F60226">
      <w:pPr>
        <w:pStyle w:val="Lijstalinea"/>
        <w:autoSpaceDE w:val="0"/>
        <w:autoSpaceDN w:val="0"/>
        <w:adjustRightInd w:val="0"/>
        <w:spacing w:after="0" w:line="240" w:lineRule="auto"/>
        <w:ind w:left="0"/>
        <w:rPr>
          <w:rFonts w:ascii="Calibri" w:eastAsia="Times New Roman" w:hAnsi="Calibri" w:cs="Calibri"/>
          <w:sz w:val="19"/>
          <w:szCs w:val="17"/>
          <w:lang w:eastAsia="nl-NL"/>
        </w:rPr>
      </w:pPr>
      <w:r w:rsidRPr="003F53AB">
        <w:rPr>
          <w:rFonts w:ascii="Calibri" w:eastAsia="Times New Roman" w:hAnsi="Calibri" w:cs="Calibri"/>
          <w:sz w:val="19"/>
          <w:szCs w:val="17"/>
          <w:lang w:eastAsia="nl-NL"/>
        </w:rPr>
        <w:t>Bijlage L: Inschrijfformulier</w:t>
      </w:r>
    </w:p>
    <w:p w14:paraId="25A54D10" w14:textId="77777777" w:rsidR="001E0C20" w:rsidRPr="00667281" w:rsidRDefault="001E0C20" w:rsidP="00F60226">
      <w:pPr>
        <w:pStyle w:val="Lijstalinea"/>
        <w:autoSpaceDE w:val="0"/>
        <w:autoSpaceDN w:val="0"/>
        <w:adjustRightInd w:val="0"/>
        <w:spacing w:after="0" w:line="240" w:lineRule="auto"/>
        <w:ind w:left="0"/>
        <w:rPr>
          <w:rFonts w:ascii="Calibri" w:eastAsia="Times New Roman" w:hAnsi="Calibri" w:cs="Calibri"/>
          <w:sz w:val="19"/>
          <w:szCs w:val="17"/>
          <w:lang w:eastAsia="nl-NL"/>
        </w:rPr>
      </w:pPr>
      <w:r w:rsidRPr="00667281">
        <w:rPr>
          <w:rFonts w:ascii="Calibri" w:eastAsia="Times New Roman" w:hAnsi="Calibri" w:cs="Calibri"/>
          <w:sz w:val="19"/>
          <w:szCs w:val="17"/>
          <w:lang w:eastAsia="nl-NL"/>
        </w:rPr>
        <w:t>Bijlage M: Format sleutelfunctionaris</w:t>
      </w:r>
    </w:p>
    <w:p w14:paraId="518A2BFD" w14:textId="77777777" w:rsidR="001E0C20" w:rsidRPr="00667281" w:rsidRDefault="001E0C20" w:rsidP="00F60226">
      <w:pPr>
        <w:pStyle w:val="Lijstalinea"/>
        <w:autoSpaceDE w:val="0"/>
        <w:autoSpaceDN w:val="0"/>
        <w:adjustRightInd w:val="0"/>
        <w:spacing w:after="0" w:line="240" w:lineRule="auto"/>
        <w:ind w:left="0"/>
        <w:rPr>
          <w:rFonts w:ascii="Calibri" w:eastAsia="Times New Roman" w:hAnsi="Calibri" w:cs="Calibri"/>
          <w:sz w:val="19"/>
          <w:szCs w:val="17"/>
          <w:lang w:eastAsia="nl-NL"/>
        </w:rPr>
      </w:pPr>
      <w:r w:rsidRPr="00667281">
        <w:rPr>
          <w:rFonts w:ascii="Calibri" w:eastAsia="Times New Roman" w:hAnsi="Calibri" w:cs="Calibri"/>
          <w:sz w:val="19"/>
          <w:szCs w:val="17"/>
          <w:lang w:eastAsia="nl-NL"/>
        </w:rPr>
        <w:t>Bijlage N: Geheimhoudingsverklaring</w:t>
      </w:r>
    </w:p>
    <w:p w14:paraId="3CC66632" w14:textId="77777777" w:rsidR="00F60226" w:rsidRDefault="00F60226" w:rsidP="00BC0ED2">
      <w:pPr>
        <w:pStyle w:val="Lijstalinea"/>
        <w:autoSpaceDE w:val="0"/>
        <w:autoSpaceDN w:val="0"/>
        <w:adjustRightInd w:val="0"/>
        <w:spacing w:after="0" w:line="240" w:lineRule="auto"/>
        <w:ind w:left="0"/>
        <w:rPr>
          <w:rFonts w:ascii="Calibri" w:eastAsia="Times New Roman" w:hAnsi="Calibri" w:cs="Calibri"/>
          <w:sz w:val="19"/>
          <w:szCs w:val="17"/>
          <w:lang w:eastAsia="nl-NL"/>
        </w:rPr>
      </w:pPr>
    </w:p>
    <w:p w14:paraId="224B6B7A" w14:textId="77777777" w:rsidR="00AE75C8" w:rsidRPr="00F32615" w:rsidRDefault="00AE75C8" w:rsidP="00A63A5E">
      <w:pPr>
        <w:pStyle w:val="Lijstalinea"/>
        <w:autoSpaceDE w:val="0"/>
        <w:autoSpaceDN w:val="0"/>
        <w:adjustRightInd w:val="0"/>
        <w:spacing w:after="0" w:line="240" w:lineRule="auto"/>
        <w:ind w:left="360"/>
        <w:rPr>
          <w:rFonts w:ascii="Calibri" w:eastAsia="Times New Roman" w:hAnsi="Calibri" w:cs="Calibri"/>
          <w:sz w:val="19"/>
          <w:szCs w:val="17"/>
          <w:lang w:eastAsia="nl-NL"/>
        </w:rPr>
      </w:pPr>
    </w:p>
    <w:p w14:paraId="4266DC98" w14:textId="77777777" w:rsidR="00AE75C8" w:rsidRPr="00F32615" w:rsidRDefault="00AE75C8" w:rsidP="00A63A5E">
      <w:pPr>
        <w:pStyle w:val="Lijstalinea"/>
        <w:autoSpaceDE w:val="0"/>
        <w:autoSpaceDN w:val="0"/>
        <w:adjustRightInd w:val="0"/>
        <w:spacing w:after="0" w:line="240" w:lineRule="auto"/>
        <w:ind w:left="360"/>
        <w:rPr>
          <w:rFonts w:ascii="Calibri" w:eastAsia="Times New Roman" w:hAnsi="Calibri" w:cs="Calibri"/>
          <w:sz w:val="19"/>
          <w:szCs w:val="17"/>
          <w:lang w:eastAsia="nl-NL"/>
        </w:rPr>
      </w:pPr>
    </w:p>
    <w:p w14:paraId="7F2992AD" w14:textId="77777777" w:rsidR="004F1BB4" w:rsidRPr="00F32615" w:rsidRDefault="004F1BB4" w:rsidP="00A63A5E">
      <w:pPr>
        <w:spacing w:after="0" w:line="240" w:lineRule="auto"/>
        <w:ind w:left="708"/>
        <w:rPr>
          <w:rFonts w:ascii="Calibri" w:hAnsi="Calibri" w:cs="Calibri"/>
          <w:b/>
          <w:color w:val="0000FF"/>
          <w:sz w:val="19"/>
          <w:szCs w:val="20"/>
        </w:rPr>
      </w:pPr>
    </w:p>
    <w:p w14:paraId="78ECE06B" w14:textId="77777777" w:rsidR="004F1BB4" w:rsidRPr="00F32615" w:rsidRDefault="004F1BB4" w:rsidP="00A63A5E">
      <w:pPr>
        <w:spacing w:after="0" w:line="240" w:lineRule="auto"/>
        <w:ind w:left="708"/>
        <w:rPr>
          <w:rFonts w:ascii="Calibri" w:hAnsi="Calibri" w:cs="Calibri"/>
          <w:b/>
          <w:color w:val="0000FF"/>
          <w:sz w:val="19"/>
          <w:szCs w:val="20"/>
        </w:rPr>
      </w:pPr>
    </w:p>
    <w:p w14:paraId="326A6687" w14:textId="77777777" w:rsidR="004F1BB4" w:rsidRPr="00F32615" w:rsidRDefault="004F1BB4" w:rsidP="00A63A5E">
      <w:pPr>
        <w:spacing w:after="0" w:line="240" w:lineRule="auto"/>
        <w:ind w:left="708"/>
        <w:rPr>
          <w:rFonts w:ascii="Calibri" w:hAnsi="Calibri" w:cs="Calibri"/>
          <w:b/>
          <w:color w:val="0000FF"/>
          <w:sz w:val="19"/>
          <w:szCs w:val="20"/>
        </w:rPr>
      </w:pPr>
    </w:p>
    <w:p w14:paraId="36EC140C" w14:textId="77777777" w:rsidR="004F1BB4" w:rsidRPr="00F32615" w:rsidRDefault="004F1BB4" w:rsidP="00A63A5E">
      <w:pPr>
        <w:spacing w:after="0" w:line="240" w:lineRule="auto"/>
        <w:ind w:left="708"/>
        <w:rPr>
          <w:rFonts w:ascii="Calibri" w:hAnsi="Calibri" w:cs="Calibri"/>
          <w:b/>
          <w:color w:val="0000FF"/>
          <w:sz w:val="19"/>
          <w:szCs w:val="20"/>
        </w:rPr>
      </w:pPr>
    </w:p>
    <w:p w14:paraId="19C9E362" w14:textId="77777777" w:rsidR="00FF52CC" w:rsidRPr="00F32615" w:rsidRDefault="00FF52CC" w:rsidP="00A63A5E">
      <w:pPr>
        <w:spacing w:after="0" w:line="240" w:lineRule="auto"/>
        <w:ind w:left="708"/>
        <w:rPr>
          <w:rFonts w:ascii="Calibri" w:hAnsi="Calibri" w:cs="Calibri"/>
          <w:b/>
          <w:color w:val="0000FF"/>
          <w:sz w:val="19"/>
          <w:szCs w:val="20"/>
        </w:rPr>
      </w:pPr>
    </w:p>
    <w:sectPr w:rsidR="00FF52CC" w:rsidRPr="00F32615" w:rsidSect="00C86F05">
      <w:headerReference w:type="default" r:id="rId14"/>
      <w:footerReference w:type="default" r:id="rId15"/>
      <w:pgSz w:w="11906" w:h="16838" w:code="9"/>
      <w:pgMar w:top="2835" w:right="1418" w:bottom="155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F681E" w14:textId="77777777" w:rsidR="0035643E" w:rsidRDefault="0035643E" w:rsidP="00AF775B">
      <w:pPr>
        <w:spacing w:after="0" w:line="240" w:lineRule="auto"/>
      </w:pPr>
      <w:r>
        <w:separator/>
      </w:r>
    </w:p>
  </w:endnote>
  <w:endnote w:type="continuationSeparator" w:id="0">
    <w:p w14:paraId="718B1516" w14:textId="77777777" w:rsidR="0035643E" w:rsidRDefault="0035643E" w:rsidP="00AF7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aira ExtraCondensed Medium">
    <w:panose1 w:val="00000608000000000000"/>
    <w:charset w:val="00"/>
    <w:family w:val="auto"/>
    <w:pitch w:val="variable"/>
    <w:sig w:usb0="2000000F" w:usb1="00000000" w:usb2="00000000" w:usb3="00000000" w:csb0="00000193" w:csb1="00000000"/>
  </w:font>
  <w:font w:name="Saira ExtraCondensed Light">
    <w:panose1 w:val="00000408000000000000"/>
    <w:charset w:val="00"/>
    <w:family w:val="auto"/>
    <w:pitch w:val="variable"/>
    <w:sig w:usb0="2000000F"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cs="Calibri"/>
        <w:sz w:val="16"/>
        <w:szCs w:val="16"/>
      </w:rPr>
      <w:id w:val="-1717265874"/>
      <w:docPartObj>
        <w:docPartGallery w:val="Page Numbers (Bottom of Page)"/>
        <w:docPartUnique/>
      </w:docPartObj>
    </w:sdtPr>
    <w:sdtContent>
      <w:sdt>
        <w:sdtPr>
          <w:rPr>
            <w:rFonts w:ascii="Calibri" w:hAnsi="Calibri" w:cs="Calibri"/>
            <w:sz w:val="16"/>
            <w:szCs w:val="16"/>
          </w:rPr>
          <w:id w:val="-1669238322"/>
          <w:docPartObj>
            <w:docPartGallery w:val="Page Numbers (Top of Page)"/>
            <w:docPartUnique/>
          </w:docPartObj>
        </w:sdtPr>
        <w:sdtContent>
          <w:p w14:paraId="364BCECA" w14:textId="114C89CB" w:rsidR="0035643E" w:rsidRPr="00394195" w:rsidRDefault="0035643E">
            <w:pPr>
              <w:pStyle w:val="Voettekst"/>
              <w:jc w:val="center"/>
              <w:rPr>
                <w:rFonts w:ascii="Calibri" w:hAnsi="Calibri" w:cs="Calibri"/>
                <w:sz w:val="16"/>
                <w:szCs w:val="16"/>
              </w:rPr>
            </w:pPr>
            <w:r w:rsidRPr="00394195">
              <w:rPr>
                <w:rFonts w:ascii="Calibri" w:hAnsi="Calibri" w:cs="Calibri"/>
                <w:sz w:val="16"/>
                <w:szCs w:val="16"/>
              </w:rPr>
              <w:t xml:space="preserve">Pagina </w:t>
            </w:r>
            <w:r w:rsidRPr="00394195">
              <w:rPr>
                <w:rFonts w:ascii="Calibri" w:hAnsi="Calibri" w:cs="Calibri"/>
                <w:bCs/>
                <w:sz w:val="16"/>
                <w:szCs w:val="16"/>
              </w:rPr>
              <w:fldChar w:fldCharType="begin"/>
            </w:r>
            <w:r w:rsidRPr="00394195">
              <w:rPr>
                <w:rFonts w:ascii="Calibri" w:hAnsi="Calibri" w:cs="Calibri"/>
                <w:bCs/>
                <w:sz w:val="16"/>
                <w:szCs w:val="16"/>
              </w:rPr>
              <w:instrText>PAGE</w:instrText>
            </w:r>
            <w:r w:rsidRPr="00394195">
              <w:rPr>
                <w:rFonts w:ascii="Calibri" w:hAnsi="Calibri" w:cs="Calibri"/>
                <w:bCs/>
                <w:sz w:val="16"/>
                <w:szCs w:val="16"/>
              </w:rPr>
              <w:fldChar w:fldCharType="separate"/>
            </w:r>
            <w:r w:rsidR="008E7D58">
              <w:rPr>
                <w:rFonts w:ascii="Calibri" w:hAnsi="Calibri" w:cs="Calibri"/>
                <w:bCs/>
                <w:noProof/>
                <w:sz w:val="16"/>
                <w:szCs w:val="16"/>
              </w:rPr>
              <w:t>28</w:t>
            </w:r>
            <w:r w:rsidRPr="00394195">
              <w:rPr>
                <w:rFonts w:ascii="Calibri" w:hAnsi="Calibri" w:cs="Calibri"/>
                <w:bCs/>
                <w:sz w:val="16"/>
                <w:szCs w:val="16"/>
              </w:rPr>
              <w:fldChar w:fldCharType="end"/>
            </w:r>
            <w:r w:rsidRPr="00394195">
              <w:rPr>
                <w:rFonts w:ascii="Calibri" w:hAnsi="Calibri" w:cs="Calibri"/>
                <w:sz w:val="16"/>
                <w:szCs w:val="16"/>
              </w:rPr>
              <w:t xml:space="preserve"> van </w:t>
            </w:r>
            <w:r w:rsidRPr="00394195">
              <w:rPr>
                <w:rFonts w:ascii="Calibri" w:hAnsi="Calibri" w:cs="Calibri"/>
                <w:bCs/>
                <w:sz w:val="16"/>
                <w:szCs w:val="16"/>
              </w:rPr>
              <w:fldChar w:fldCharType="begin"/>
            </w:r>
            <w:r w:rsidRPr="00394195">
              <w:rPr>
                <w:rFonts w:ascii="Calibri" w:hAnsi="Calibri" w:cs="Calibri"/>
                <w:bCs/>
                <w:sz w:val="16"/>
                <w:szCs w:val="16"/>
              </w:rPr>
              <w:instrText>NUMPAGES</w:instrText>
            </w:r>
            <w:r w:rsidRPr="00394195">
              <w:rPr>
                <w:rFonts w:ascii="Calibri" w:hAnsi="Calibri" w:cs="Calibri"/>
                <w:bCs/>
                <w:sz w:val="16"/>
                <w:szCs w:val="16"/>
              </w:rPr>
              <w:fldChar w:fldCharType="separate"/>
            </w:r>
            <w:r w:rsidR="008E7D58">
              <w:rPr>
                <w:rFonts w:ascii="Calibri" w:hAnsi="Calibri" w:cs="Calibri"/>
                <w:bCs/>
                <w:noProof/>
                <w:sz w:val="16"/>
                <w:szCs w:val="16"/>
              </w:rPr>
              <w:t>33</w:t>
            </w:r>
            <w:r w:rsidRPr="00394195">
              <w:rPr>
                <w:rFonts w:ascii="Calibri" w:hAnsi="Calibri" w:cs="Calibri"/>
                <w:bCs/>
                <w:sz w:val="16"/>
                <w:szCs w:val="16"/>
              </w:rPr>
              <w:fldChar w:fldCharType="end"/>
            </w:r>
          </w:p>
        </w:sdtContent>
      </w:sdt>
    </w:sdtContent>
  </w:sdt>
  <w:p w14:paraId="1548EF3B" w14:textId="77777777" w:rsidR="0035643E" w:rsidRPr="00222E4C" w:rsidRDefault="0035643E">
    <w:pPr>
      <w:pStyle w:val="Voetteks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A7A09" w14:textId="77777777" w:rsidR="0035643E" w:rsidRDefault="0035643E" w:rsidP="00AF775B">
      <w:pPr>
        <w:spacing w:after="0" w:line="240" w:lineRule="auto"/>
      </w:pPr>
      <w:r>
        <w:separator/>
      </w:r>
    </w:p>
  </w:footnote>
  <w:footnote w:type="continuationSeparator" w:id="0">
    <w:p w14:paraId="08461BC6" w14:textId="77777777" w:rsidR="0035643E" w:rsidRDefault="0035643E" w:rsidP="00AF7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513E" w14:textId="77777777" w:rsidR="0035643E" w:rsidRDefault="0035643E" w:rsidP="009221F0">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0EE2"/>
    <w:multiLevelType w:val="multilevel"/>
    <w:tmpl w:val="8334EC2E"/>
    <w:lvl w:ilvl="0">
      <w:start w:val="1"/>
      <w:numFmt w:val="decimal"/>
      <w:lvlText w:val="%1."/>
      <w:lvlJc w:val="left"/>
      <w:pPr>
        <w:ind w:left="502" w:hanging="360"/>
      </w:pPr>
      <w:rPr>
        <w:rFonts w:hint="default"/>
      </w:rPr>
    </w:lvl>
    <w:lvl w:ilvl="1">
      <w:start w:val="3"/>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 w15:restartNumberingAfterBreak="0">
    <w:nsid w:val="012A49FB"/>
    <w:multiLevelType w:val="hybridMultilevel"/>
    <w:tmpl w:val="C1461E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97476F"/>
    <w:multiLevelType w:val="multilevel"/>
    <w:tmpl w:val="59D4A154"/>
    <w:lvl w:ilvl="0">
      <w:start w:val="2"/>
      <w:numFmt w:val="decimal"/>
      <w:pStyle w:val="Kop1"/>
      <w:lvlText w:val="%1 "/>
      <w:lvlJc w:val="left"/>
      <w:pPr>
        <w:tabs>
          <w:tab w:val="num" w:pos="431"/>
        </w:tabs>
        <w:ind w:left="431" w:hanging="4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tabs>
          <w:tab w:val="num" w:pos="576"/>
        </w:tabs>
        <w:ind w:left="576" w:hanging="576"/>
      </w:pPr>
      <w:rPr>
        <w:rFonts w:hint="default"/>
        <w:i w:val="0"/>
        <w:color w:val="auto"/>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 w15:restartNumberingAfterBreak="0">
    <w:nsid w:val="0A4120A4"/>
    <w:multiLevelType w:val="hybridMultilevel"/>
    <w:tmpl w:val="D2DAB70C"/>
    <w:lvl w:ilvl="0" w:tplc="4EE62506">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170325"/>
    <w:multiLevelType w:val="hybridMultilevel"/>
    <w:tmpl w:val="B86488E0"/>
    <w:lvl w:ilvl="0" w:tplc="C450C760">
      <w:start w:val="1"/>
      <w:numFmt w:val="bullet"/>
      <w:lvlText w:val=""/>
      <w:lvlJc w:val="left"/>
      <w:pPr>
        <w:tabs>
          <w:tab w:val="num" w:pos="1068"/>
        </w:tabs>
        <w:ind w:left="1068" w:hanging="360"/>
      </w:pPr>
      <w:rPr>
        <w:rFonts w:ascii="Symbol" w:hAnsi="Symbol" w:hint="default"/>
      </w:rPr>
    </w:lvl>
    <w:lvl w:ilvl="1" w:tplc="5E48549C">
      <w:start w:val="1"/>
      <w:numFmt w:val="bullet"/>
      <w:lvlText w:val="o"/>
      <w:lvlJc w:val="left"/>
      <w:pPr>
        <w:tabs>
          <w:tab w:val="num" w:pos="1788"/>
        </w:tabs>
        <w:ind w:left="1788" w:hanging="360"/>
      </w:pPr>
      <w:rPr>
        <w:rFonts w:ascii="Courier New" w:hAnsi="Courier New" w:hint="default"/>
      </w:rPr>
    </w:lvl>
    <w:lvl w:ilvl="2" w:tplc="49D6E79A" w:tentative="1">
      <w:start w:val="1"/>
      <w:numFmt w:val="bullet"/>
      <w:lvlText w:val=""/>
      <w:lvlJc w:val="left"/>
      <w:pPr>
        <w:tabs>
          <w:tab w:val="num" w:pos="2508"/>
        </w:tabs>
        <w:ind w:left="2508" w:hanging="360"/>
      </w:pPr>
      <w:rPr>
        <w:rFonts w:ascii="Wingdings" w:hAnsi="Wingdings" w:hint="default"/>
      </w:rPr>
    </w:lvl>
    <w:lvl w:ilvl="3" w:tplc="C41E6E22" w:tentative="1">
      <w:start w:val="1"/>
      <w:numFmt w:val="bullet"/>
      <w:lvlText w:val=""/>
      <w:lvlJc w:val="left"/>
      <w:pPr>
        <w:tabs>
          <w:tab w:val="num" w:pos="3228"/>
        </w:tabs>
        <w:ind w:left="3228" w:hanging="360"/>
      </w:pPr>
      <w:rPr>
        <w:rFonts w:ascii="Symbol" w:hAnsi="Symbol" w:hint="default"/>
      </w:rPr>
    </w:lvl>
    <w:lvl w:ilvl="4" w:tplc="6834F8BC" w:tentative="1">
      <w:start w:val="1"/>
      <w:numFmt w:val="bullet"/>
      <w:lvlText w:val="o"/>
      <w:lvlJc w:val="left"/>
      <w:pPr>
        <w:tabs>
          <w:tab w:val="num" w:pos="3948"/>
        </w:tabs>
        <w:ind w:left="3948" w:hanging="360"/>
      </w:pPr>
      <w:rPr>
        <w:rFonts w:ascii="Courier New" w:hAnsi="Courier New" w:hint="default"/>
      </w:rPr>
    </w:lvl>
    <w:lvl w:ilvl="5" w:tplc="EE2CC694" w:tentative="1">
      <w:start w:val="1"/>
      <w:numFmt w:val="bullet"/>
      <w:lvlText w:val=""/>
      <w:lvlJc w:val="left"/>
      <w:pPr>
        <w:tabs>
          <w:tab w:val="num" w:pos="4668"/>
        </w:tabs>
        <w:ind w:left="4668" w:hanging="360"/>
      </w:pPr>
      <w:rPr>
        <w:rFonts w:ascii="Wingdings" w:hAnsi="Wingdings" w:hint="default"/>
      </w:rPr>
    </w:lvl>
    <w:lvl w:ilvl="6" w:tplc="A0B4C59E" w:tentative="1">
      <w:start w:val="1"/>
      <w:numFmt w:val="bullet"/>
      <w:lvlText w:val=""/>
      <w:lvlJc w:val="left"/>
      <w:pPr>
        <w:tabs>
          <w:tab w:val="num" w:pos="5388"/>
        </w:tabs>
        <w:ind w:left="5388" w:hanging="360"/>
      </w:pPr>
      <w:rPr>
        <w:rFonts w:ascii="Symbol" w:hAnsi="Symbol" w:hint="default"/>
      </w:rPr>
    </w:lvl>
    <w:lvl w:ilvl="7" w:tplc="E2B83FB6" w:tentative="1">
      <w:start w:val="1"/>
      <w:numFmt w:val="bullet"/>
      <w:lvlText w:val="o"/>
      <w:lvlJc w:val="left"/>
      <w:pPr>
        <w:tabs>
          <w:tab w:val="num" w:pos="6108"/>
        </w:tabs>
        <w:ind w:left="6108" w:hanging="360"/>
      </w:pPr>
      <w:rPr>
        <w:rFonts w:ascii="Courier New" w:hAnsi="Courier New" w:hint="default"/>
      </w:rPr>
    </w:lvl>
    <w:lvl w:ilvl="8" w:tplc="8084DF82"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0F1677BC"/>
    <w:multiLevelType w:val="hybridMultilevel"/>
    <w:tmpl w:val="4D647352"/>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6" w15:restartNumberingAfterBreak="0">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7" w15:restartNumberingAfterBreak="0">
    <w:nsid w:val="1849538A"/>
    <w:multiLevelType w:val="hybridMultilevel"/>
    <w:tmpl w:val="39363BE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2891A88"/>
    <w:multiLevelType w:val="hybridMultilevel"/>
    <w:tmpl w:val="65A4E53C"/>
    <w:lvl w:ilvl="0" w:tplc="04130001">
      <w:start w:val="1"/>
      <w:numFmt w:val="bullet"/>
      <w:lvlText w:val=""/>
      <w:lvlJc w:val="left"/>
      <w:pPr>
        <w:tabs>
          <w:tab w:val="num" w:pos="1068"/>
        </w:tabs>
        <w:ind w:left="1068" w:hanging="360"/>
      </w:pPr>
      <w:rPr>
        <w:rFonts w:ascii="Symbol" w:hAnsi="Symbol" w:hint="default"/>
      </w:rPr>
    </w:lvl>
    <w:lvl w:ilvl="1" w:tplc="04130003" w:tentative="1">
      <w:start w:val="1"/>
      <w:numFmt w:val="bullet"/>
      <w:lvlText w:val="o"/>
      <w:lvlJc w:val="left"/>
      <w:pPr>
        <w:tabs>
          <w:tab w:val="num" w:pos="1788"/>
        </w:tabs>
        <w:ind w:left="1788" w:hanging="360"/>
      </w:pPr>
      <w:rPr>
        <w:rFonts w:ascii="Courier New" w:hAnsi="Courier New" w:cs="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cs="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cs="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22E57560"/>
    <w:multiLevelType w:val="hybridMultilevel"/>
    <w:tmpl w:val="753E66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71D416B"/>
    <w:multiLevelType w:val="hybridMultilevel"/>
    <w:tmpl w:val="E3FA9D22"/>
    <w:lvl w:ilvl="0" w:tplc="8692FA64">
      <w:start w:val="4"/>
      <w:numFmt w:val="bullet"/>
      <w:lvlText w:val="-"/>
      <w:lvlJc w:val="left"/>
      <w:pPr>
        <w:ind w:left="1425" w:hanging="360"/>
      </w:pPr>
      <w:rPr>
        <w:rFonts w:ascii="Verdana" w:eastAsia="Times New Roman" w:hAnsi="Verdana" w:cs="Times New Roman"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11" w15:restartNumberingAfterBreak="0">
    <w:nsid w:val="2C514AF6"/>
    <w:multiLevelType w:val="multilevel"/>
    <w:tmpl w:val="B1441BA6"/>
    <w:lvl w:ilvl="0">
      <w:start w:val="1"/>
      <w:numFmt w:val="decimal"/>
      <w:pStyle w:val="Eis1"/>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089"/>
      </w:pPr>
      <w:rPr>
        <w:rFonts w:hint="default"/>
      </w:rPr>
    </w:lvl>
    <w:lvl w:ilvl="3">
      <w:start w:val="1"/>
      <w:numFmt w:val="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2" w15:restartNumberingAfterBreak="0">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13" w15:restartNumberingAfterBreak="0">
    <w:nsid w:val="328A19E5"/>
    <w:multiLevelType w:val="hybridMultilevel"/>
    <w:tmpl w:val="E8021E2C"/>
    <w:lvl w:ilvl="0" w:tplc="04130011">
      <w:start w:val="1"/>
      <w:numFmt w:val="decimal"/>
      <w:lvlText w:val="%1)"/>
      <w:lvlJc w:val="left"/>
      <w:pPr>
        <w:ind w:left="1040" w:hanging="360"/>
      </w:pPr>
      <w:rPr>
        <w:rFonts w:hint="default"/>
      </w:rPr>
    </w:lvl>
    <w:lvl w:ilvl="1" w:tplc="04130019" w:tentative="1">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4" w15:restartNumberingAfterBreak="0">
    <w:nsid w:val="34AE2E6A"/>
    <w:multiLevelType w:val="hybridMultilevel"/>
    <w:tmpl w:val="BD90F3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4D914E3"/>
    <w:multiLevelType w:val="hybridMultilevel"/>
    <w:tmpl w:val="EDEC27FC"/>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6" w15:restartNumberingAfterBreak="0">
    <w:nsid w:val="389B4BDB"/>
    <w:multiLevelType w:val="hybridMultilevel"/>
    <w:tmpl w:val="90962E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BB83EDA"/>
    <w:multiLevelType w:val="hybridMultilevel"/>
    <w:tmpl w:val="053E88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C7102CE"/>
    <w:multiLevelType w:val="hybridMultilevel"/>
    <w:tmpl w:val="7FC2A7A2"/>
    <w:lvl w:ilvl="0" w:tplc="EA844784">
      <w:numFmt w:val="bullet"/>
      <w:lvlText w:val="-"/>
      <w:lvlJc w:val="left"/>
      <w:pPr>
        <w:tabs>
          <w:tab w:val="num" w:pos="1065"/>
        </w:tabs>
        <w:ind w:left="1065" w:hanging="360"/>
      </w:pPr>
      <w:rPr>
        <w:rFonts w:ascii="Verdana" w:hAnsi="Verdana" w:cs="Times New Roman" w:hint="default"/>
        <w:color w:val="auto"/>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19" w15:restartNumberingAfterBreak="0">
    <w:nsid w:val="3DFD5A6E"/>
    <w:multiLevelType w:val="hybridMultilevel"/>
    <w:tmpl w:val="5DA8936E"/>
    <w:lvl w:ilvl="0" w:tplc="8692FA64">
      <w:start w:val="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E840986"/>
    <w:multiLevelType w:val="hybridMultilevel"/>
    <w:tmpl w:val="062280D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0DC78F0"/>
    <w:multiLevelType w:val="hybridMultilevel"/>
    <w:tmpl w:val="33802E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1">
      <w:start w:val="1"/>
      <w:numFmt w:val="bullet"/>
      <w:lvlText w:val=""/>
      <w:lvlJc w:val="left"/>
      <w:pPr>
        <w:ind w:left="2160" w:hanging="360"/>
      </w:pPr>
      <w:rPr>
        <w:rFonts w:ascii="Symbol" w:hAnsi="Symbol" w:hint="default"/>
      </w:rPr>
    </w:lvl>
    <w:lvl w:ilvl="3" w:tplc="31DC4D0A">
      <w:start w:val="7"/>
      <w:numFmt w:val="bullet"/>
      <w:lvlText w:val="-"/>
      <w:lvlJc w:val="left"/>
      <w:pPr>
        <w:ind w:left="2880" w:hanging="360"/>
      </w:pPr>
      <w:rPr>
        <w:rFonts w:ascii="Verdana" w:eastAsiaTheme="minorHAnsi" w:hAnsi="Verdana" w:cs="Aria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D870AE1"/>
    <w:multiLevelType w:val="hybridMultilevel"/>
    <w:tmpl w:val="F580CE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65F4622"/>
    <w:multiLevelType w:val="hybridMultilevel"/>
    <w:tmpl w:val="8A704C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9E90AD3"/>
    <w:multiLevelType w:val="hybridMultilevel"/>
    <w:tmpl w:val="BF526610"/>
    <w:lvl w:ilvl="0" w:tplc="0EB20CAA">
      <w:start w:val="1"/>
      <w:numFmt w:val="decimal"/>
      <w:pStyle w:val="Kop2nw"/>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A192FAB"/>
    <w:multiLevelType w:val="hybridMultilevel"/>
    <w:tmpl w:val="E03AB6E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6" w15:restartNumberingAfterBreak="0">
    <w:nsid w:val="5CDA63FE"/>
    <w:multiLevelType w:val="hybridMultilevel"/>
    <w:tmpl w:val="AE5A30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81E21A0"/>
    <w:multiLevelType w:val="hybridMultilevel"/>
    <w:tmpl w:val="5994EFC6"/>
    <w:lvl w:ilvl="0" w:tplc="9C9E0574">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9070D29"/>
    <w:multiLevelType w:val="hybridMultilevel"/>
    <w:tmpl w:val="0354EC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A5477D2"/>
    <w:multiLevelType w:val="hybridMultilevel"/>
    <w:tmpl w:val="02D4DB6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D1103EC"/>
    <w:multiLevelType w:val="hybridMultilevel"/>
    <w:tmpl w:val="34B0BE4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2E51943"/>
    <w:multiLevelType w:val="hybridMultilevel"/>
    <w:tmpl w:val="90962E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33C1DE8"/>
    <w:multiLevelType w:val="hybridMultilevel"/>
    <w:tmpl w:val="F176E4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42B5D16"/>
    <w:multiLevelType w:val="hybridMultilevel"/>
    <w:tmpl w:val="C8B2D564"/>
    <w:lvl w:ilvl="0" w:tplc="04130001">
      <w:start w:val="1"/>
      <w:numFmt w:val="bullet"/>
      <w:lvlText w:val=""/>
      <w:lvlJc w:val="left"/>
      <w:pPr>
        <w:ind w:left="1425" w:hanging="360"/>
      </w:pPr>
      <w:rPr>
        <w:rFonts w:ascii="Symbol" w:hAnsi="Symbol" w:hint="default"/>
      </w:rPr>
    </w:lvl>
    <w:lvl w:ilvl="1" w:tplc="04130003">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34" w15:restartNumberingAfterBreak="0">
    <w:nsid w:val="7A4A2CA5"/>
    <w:multiLevelType w:val="hybridMultilevel"/>
    <w:tmpl w:val="F2BA5D8A"/>
    <w:lvl w:ilvl="0" w:tplc="4A8E7D12">
      <w:start w:val="2013"/>
      <w:numFmt w:val="bullet"/>
      <w:pStyle w:val="Bullet"/>
      <w:lvlText w:val=""/>
      <w:lvlJc w:val="left"/>
      <w:pPr>
        <w:tabs>
          <w:tab w:val="num" w:pos="360"/>
        </w:tabs>
        <w:ind w:left="360" w:hanging="360"/>
      </w:pPr>
      <w:rPr>
        <w:rFonts w:ascii="Symbol" w:hAnsi="Symbol"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F238CD"/>
    <w:multiLevelType w:val="hybridMultilevel"/>
    <w:tmpl w:val="7C7C245A"/>
    <w:lvl w:ilvl="0" w:tplc="5090186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3"/>
  </w:num>
  <w:num w:numId="2">
    <w:abstractNumId w:val="2"/>
  </w:num>
  <w:num w:numId="3">
    <w:abstractNumId w:val="11"/>
  </w:num>
  <w:num w:numId="4">
    <w:abstractNumId w:val="34"/>
  </w:num>
  <w:num w:numId="5">
    <w:abstractNumId w:val="21"/>
  </w:num>
  <w:num w:numId="6">
    <w:abstractNumId w:val="6"/>
  </w:num>
  <w:num w:numId="7">
    <w:abstractNumId w:val="12"/>
  </w:num>
  <w:num w:numId="8">
    <w:abstractNumId w:val="3"/>
  </w:num>
  <w:num w:numId="9">
    <w:abstractNumId w:val="19"/>
  </w:num>
  <w:num w:numId="10">
    <w:abstractNumId w:val="10"/>
  </w:num>
  <w:num w:numId="11">
    <w:abstractNumId w:val="25"/>
  </w:num>
  <w:num w:numId="12">
    <w:abstractNumId w:val="8"/>
  </w:num>
  <w:num w:numId="13">
    <w:abstractNumId w:val="4"/>
  </w:num>
  <w:num w:numId="14">
    <w:abstractNumId w:val="18"/>
  </w:num>
  <w:num w:numId="15">
    <w:abstractNumId w:val="15"/>
  </w:num>
  <w:num w:numId="16">
    <w:abstractNumId w:val="5"/>
  </w:num>
  <w:num w:numId="17">
    <w:abstractNumId w:val="24"/>
  </w:num>
  <w:num w:numId="18">
    <w:abstractNumId w:val="0"/>
  </w:num>
  <w:num w:numId="19">
    <w:abstractNumId w:val="22"/>
  </w:num>
  <w:num w:numId="20">
    <w:abstractNumId w:val="35"/>
  </w:num>
  <w:num w:numId="21">
    <w:abstractNumId w:val="7"/>
  </w:num>
  <w:num w:numId="22">
    <w:abstractNumId w:val="30"/>
  </w:num>
  <w:num w:numId="23">
    <w:abstractNumId w:val="20"/>
  </w:num>
  <w:num w:numId="24">
    <w:abstractNumId w:val="32"/>
  </w:num>
  <w:num w:numId="25">
    <w:abstractNumId w:val="29"/>
  </w:num>
  <w:num w:numId="26">
    <w:abstractNumId w:val="27"/>
  </w:num>
  <w:num w:numId="27">
    <w:abstractNumId w:val="13"/>
  </w:num>
  <w:num w:numId="28">
    <w:abstractNumId w:val="1"/>
  </w:num>
  <w:num w:numId="29">
    <w:abstractNumId w:val="16"/>
  </w:num>
  <w:num w:numId="30">
    <w:abstractNumId w:val="31"/>
  </w:num>
  <w:num w:numId="31">
    <w:abstractNumId w:val="23"/>
  </w:num>
  <w:num w:numId="32">
    <w:abstractNumId w:val="26"/>
  </w:num>
  <w:num w:numId="33">
    <w:abstractNumId w:val="28"/>
  </w:num>
  <w:num w:numId="34">
    <w:abstractNumId w:val="14"/>
  </w:num>
  <w:num w:numId="35">
    <w:abstractNumId w:val="9"/>
  </w:num>
  <w:num w:numId="36">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75B"/>
    <w:rsid w:val="00000077"/>
    <w:rsid w:val="00006AF9"/>
    <w:rsid w:val="00006CE7"/>
    <w:rsid w:val="00007247"/>
    <w:rsid w:val="0001029C"/>
    <w:rsid w:val="00011BC6"/>
    <w:rsid w:val="00013D6A"/>
    <w:rsid w:val="000155FD"/>
    <w:rsid w:val="00015781"/>
    <w:rsid w:val="000158F4"/>
    <w:rsid w:val="00021A79"/>
    <w:rsid w:val="00022F65"/>
    <w:rsid w:val="000230D8"/>
    <w:rsid w:val="00026064"/>
    <w:rsid w:val="00026A54"/>
    <w:rsid w:val="00030357"/>
    <w:rsid w:val="00030908"/>
    <w:rsid w:val="0003179C"/>
    <w:rsid w:val="0003208E"/>
    <w:rsid w:val="00032632"/>
    <w:rsid w:val="0003338A"/>
    <w:rsid w:val="00033461"/>
    <w:rsid w:val="00033572"/>
    <w:rsid w:val="000372A6"/>
    <w:rsid w:val="0003769B"/>
    <w:rsid w:val="000401AC"/>
    <w:rsid w:val="00044F66"/>
    <w:rsid w:val="00051ED8"/>
    <w:rsid w:val="0005384E"/>
    <w:rsid w:val="00054E15"/>
    <w:rsid w:val="00055BF8"/>
    <w:rsid w:val="00057B7D"/>
    <w:rsid w:val="000606E3"/>
    <w:rsid w:val="00062772"/>
    <w:rsid w:val="000637F9"/>
    <w:rsid w:val="000715D0"/>
    <w:rsid w:val="00071D2E"/>
    <w:rsid w:val="00080AA7"/>
    <w:rsid w:val="00083067"/>
    <w:rsid w:val="000862CE"/>
    <w:rsid w:val="00086B17"/>
    <w:rsid w:val="000870B0"/>
    <w:rsid w:val="00090101"/>
    <w:rsid w:val="00090C00"/>
    <w:rsid w:val="000923D0"/>
    <w:rsid w:val="000935A0"/>
    <w:rsid w:val="000A2E18"/>
    <w:rsid w:val="000A4CD3"/>
    <w:rsid w:val="000A68E4"/>
    <w:rsid w:val="000A7D70"/>
    <w:rsid w:val="000B2C5C"/>
    <w:rsid w:val="000B527F"/>
    <w:rsid w:val="000B59EB"/>
    <w:rsid w:val="000C16A7"/>
    <w:rsid w:val="000C39A3"/>
    <w:rsid w:val="000C3DDD"/>
    <w:rsid w:val="000C56D3"/>
    <w:rsid w:val="000C5BC3"/>
    <w:rsid w:val="000D1A09"/>
    <w:rsid w:val="000E4A05"/>
    <w:rsid w:val="000E70C7"/>
    <w:rsid w:val="000F05C4"/>
    <w:rsid w:val="000F4FB0"/>
    <w:rsid w:val="000F7BC5"/>
    <w:rsid w:val="00100445"/>
    <w:rsid w:val="001007DD"/>
    <w:rsid w:val="00103D98"/>
    <w:rsid w:val="0010469B"/>
    <w:rsid w:val="00105AB4"/>
    <w:rsid w:val="001074D3"/>
    <w:rsid w:val="0010775E"/>
    <w:rsid w:val="00107D00"/>
    <w:rsid w:val="001143D1"/>
    <w:rsid w:val="00122383"/>
    <w:rsid w:val="0012239C"/>
    <w:rsid w:val="00125B41"/>
    <w:rsid w:val="00125C13"/>
    <w:rsid w:val="00126863"/>
    <w:rsid w:val="00126AFD"/>
    <w:rsid w:val="001320B9"/>
    <w:rsid w:val="00135F1A"/>
    <w:rsid w:val="00137797"/>
    <w:rsid w:val="00140407"/>
    <w:rsid w:val="001432FA"/>
    <w:rsid w:val="001433DA"/>
    <w:rsid w:val="00143C74"/>
    <w:rsid w:val="001475BA"/>
    <w:rsid w:val="00153BB3"/>
    <w:rsid w:val="00157AC1"/>
    <w:rsid w:val="00161C78"/>
    <w:rsid w:val="001623D2"/>
    <w:rsid w:val="0016637A"/>
    <w:rsid w:val="00173FB0"/>
    <w:rsid w:val="00176647"/>
    <w:rsid w:val="001818B0"/>
    <w:rsid w:val="001833CE"/>
    <w:rsid w:val="001918B4"/>
    <w:rsid w:val="001973FC"/>
    <w:rsid w:val="001A0FC1"/>
    <w:rsid w:val="001A44EC"/>
    <w:rsid w:val="001A7A27"/>
    <w:rsid w:val="001B025F"/>
    <w:rsid w:val="001B54C4"/>
    <w:rsid w:val="001B54DF"/>
    <w:rsid w:val="001B7B7D"/>
    <w:rsid w:val="001C0322"/>
    <w:rsid w:val="001C3F31"/>
    <w:rsid w:val="001C7A4D"/>
    <w:rsid w:val="001D1845"/>
    <w:rsid w:val="001D1DB2"/>
    <w:rsid w:val="001D2485"/>
    <w:rsid w:val="001D3123"/>
    <w:rsid w:val="001D44BC"/>
    <w:rsid w:val="001E0559"/>
    <w:rsid w:val="001E0C20"/>
    <w:rsid w:val="001E2840"/>
    <w:rsid w:val="001E4FA6"/>
    <w:rsid w:val="001E558C"/>
    <w:rsid w:val="001F1B39"/>
    <w:rsid w:val="00201908"/>
    <w:rsid w:val="00201927"/>
    <w:rsid w:val="002027F5"/>
    <w:rsid w:val="00203209"/>
    <w:rsid w:val="00213155"/>
    <w:rsid w:val="002132F9"/>
    <w:rsid w:val="002151F4"/>
    <w:rsid w:val="00220968"/>
    <w:rsid w:val="00222795"/>
    <w:rsid w:val="00222E4C"/>
    <w:rsid w:val="00224528"/>
    <w:rsid w:val="00233D58"/>
    <w:rsid w:val="0023518F"/>
    <w:rsid w:val="00235FAD"/>
    <w:rsid w:val="00240293"/>
    <w:rsid w:val="002402A3"/>
    <w:rsid w:val="00243CF3"/>
    <w:rsid w:val="00246D32"/>
    <w:rsid w:val="002519D5"/>
    <w:rsid w:val="0025221C"/>
    <w:rsid w:val="00252401"/>
    <w:rsid w:val="00252711"/>
    <w:rsid w:val="00255B66"/>
    <w:rsid w:val="00256771"/>
    <w:rsid w:val="00256B5F"/>
    <w:rsid w:val="00262A8C"/>
    <w:rsid w:val="00265141"/>
    <w:rsid w:val="0026627F"/>
    <w:rsid w:val="002667E2"/>
    <w:rsid w:val="002674D0"/>
    <w:rsid w:val="002700A3"/>
    <w:rsid w:val="00271ABA"/>
    <w:rsid w:val="00274A99"/>
    <w:rsid w:val="00280F3A"/>
    <w:rsid w:val="00282077"/>
    <w:rsid w:val="00290A6D"/>
    <w:rsid w:val="002922B8"/>
    <w:rsid w:val="00292515"/>
    <w:rsid w:val="0029389B"/>
    <w:rsid w:val="002946D2"/>
    <w:rsid w:val="00297C44"/>
    <w:rsid w:val="002A06E3"/>
    <w:rsid w:val="002A10F6"/>
    <w:rsid w:val="002A19C7"/>
    <w:rsid w:val="002A5EF6"/>
    <w:rsid w:val="002A6D57"/>
    <w:rsid w:val="002B2AFD"/>
    <w:rsid w:val="002B31BC"/>
    <w:rsid w:val="002B4468"/>
    <w:rsid w:val="002B54A0"/>
    <w:rsid w:val="002B7F2D"/>
    <w:rsid w:val="002C0F42"/>
    <w:rsid w:val="002C2247"/>
    <w:rsid w:val="002C2DC5"/>
    <w:rsid w:val="002C2FFB"/>
    <w:rsid w:val="002C37C6"/>
    <w:rsid w:val="002C6CB6"/>
    <w:rsid w:val="002C7CB9"/>
    <w:rsid w:val="002D40AE"/>
    <w:rsid w:val="002D471A"/>
    <w:rsid w:val="002D6AAD"/>
    <w:rsid w:val="002E3DD3"/>
    <w:rsid w:val="002F1AC7"/>
    <w:rsid w:val="002F2297"/>
    <w:rsid w:val="002F24FD"/>
    <w:rsid w:val="002F3489"/>
    <w:rsid w:val="002F5755"/>
    <w:rsid w:val="00304607"/>
    <w:rsid w:val="0031037A"/>
    <w:rsid w:val="0031072D"/>
    <w:rsid w:val="00321FE0"/>
    <w:rsid w:val="00322DE3"/>
    <w:rsid w:val="00330E7A"/>
    <w:rsid w:val="0033227F"/>
    <w:rsid w:val="00332EB2"/>
    <w:rsid w:val="00336A54"/>
    <w:rsid w:val="00343E1B"/>
    <w:rsid w:val="00343FAC"/>
    <w:rsid w:val="00344800"/>
    <w:rsid w:val="00345915"/>
    <w:rsid w:val="0034597A"/>
    <w:rsid w:val="00346555"/>
    <w:rsid w:val="0035374E"/>
    <w:rsid w:val="0035643E"/>
    <w:rsid w:val="0036008B"/>
    <w:rsid w:val="0036115C"/>
    <w:rsid w:val="003641F4"/>
    <w:rsid w:val="00364B2F"/>
    <w:rsid w:val="003677CE"/>
    <w:rsid w:val="003719D1"/>
    <w:rsid w:val="00371FFE"/>
    <w:rsid w:val="003800C7"/>
    <w:rsid w:val="0038066A"/>
    <w:rsid w:val="00380DD9"/>
    <w:rsid w:val="003834AD"/>
    <w:rsid w:val="00383C16"/>
    <w:rsid w:val="00383C32"/>
    <w:rsid w:val="00384187"/>
    <w:rsid w:val="003867B3"/>
    <w:rsid w:val="00390F1A"/>
    <w:rsid w:val="00391FEF"/>
    <w:rsid w:val="00392262"/>
    <w:rsid w:val="00392734"/>
    <w:rsid w:val="00394195"/>
    <w:rsid w:val="0039432B"/>
    <w:rsid w:val="00394F96"/>
    <w:rsid w:val="00396FAA"/>
    <w:rsid w:val="00397618"/>
    <w:rsid w:val="003A0A71"/>
    <w:rsid w:val="003A5411"/>
    <w:rsid w:val="003A79D6"/>
    <w:rsid w:val="003B1F7B"/>
    <w:rsid w:val="003B3280"/>
    <w:rsid w:val="003B47C9"/>
    <w:rsid w:val="003B65E5"/>
    <w:rsid w:val="003C0AC6"/>
    <w:rsid w:val="003D4637"/>
    <w:rsid w:val="003E668A"/>
    <w:rsid w:val="003E7BC9"/>
    <w:rsid w:val="003E7C72"/>
    <w:rsid w:val="003F22B8"/>
    <w:rsid w:val="003F53AB"/>
    <w:rsid w:val="003F56DA"/>
    <w:rsid w:val="00404B12"/>
    <w:rsid w:val="004051A8"/>
    <w:rsid w:val="004051E3"/>
    <w:rsid w:val="00406C7E"/>
    <w:rsid w:val="004077B0"/>
    <w:rsid w:val="004152D2"/>
    <w:rsid w:val="00421F55"/>
    <w:rsid w:val="0042483C"/>
    <w:rsid w:val="00425329"/>
    <w:rsid w:val="0043010E"/>
    <w:rsid w:val="004328AB"/>
    <w:rsid w:val="00432F90"/>
    <w:rsid w:val="00435283"/>
    <w:rsid w:val="00437F54"/>
    <w:rsid w:val="004444B0"/>
    <w:rsid w:val="0044601C"/>
    <w:rsid w:val="00452810"/>
    <w:rsid w:val="00452E23"/>
    <w:rsid w:val="004567CE"/>
    <w:rsid w:val="00462552"/>
    <w:rsid w:val="00464198"/>
    <w:rsid w:val="00464CE3"/>
    <w:rsid w:val="00465C5B"/>
    <w:rsid w:val="00465EF4"/>
    <w:rsid w:val="00467391"/>
    <w:rsid w:val="004727AD"/>
    <w:rsid w:val="00472D58"/>
    <w:rsid w:val="004743EC"/>
    <w:rsid w:val="0047564D"/>
    <w:rsid w:val="004771AE"/>
    <w:rsid w:val="00480F60"/>
    <w:rsid w:val="0048454A"/>
    <w:rsid w:val="00486A92"/>
    <w:rsid w:val="00486AAE"/>
    <w:rsid w:val="00491692"/>
    <w:rsid w:val="00496131"/>
    <w:rsid w:val="00497D12"/>
    <w:rsid w:val="004A09D7"/>
    <w:rsid w:val="004A33E7"/>
    <w:rsid w:val="004A3D97"/>
    <w:rsid w:val="004A48A7"/>
    <w:rsid w:val="004B1665"/>
    <w:rsid w:val="004B24B4"/>
    <w:rsid w:val="004C1A05"/>
    <w:rsid w:val="004C40F2"/>
    <w:rsid w:val="004C7185"/>
    <w:rsid w:val="004D0613"/>
    <w:rsid w:val="004D242E"/>
    <w:rsid w:val="004D327C"/>
    <w:rsid w:val="004D5D38"/>
    <w:rsid w:val="004D6AC7"/>
    <w:rsid w:val="004D7C4B"/>
    <w:rsid w:val="004E4609"/>
    <w:rsid w:val="004E5312"/>
    <w:rsid w:val="004E6D53"/>
    <w:rsid w:val="004E721C"/>
    <w:rsid w:val="004F0FCD"/>
    <w:rsid w:val="004F1BB4"/>
    <w:rsid w:val="004F342E"/>
    <w:rsid w:val="004F43E2"/>
    <w:rsid w:val="004F57F0"/>
    <w:rsid w:val="004F6200"/>
    <w:rsid w:val="004F6494"/>
    <w:rsid w:val="004F6F4B"/>
    <w:rsid w:val="00500E38"/>
    <w:rsid w:val="005040E3"/>
    <w:rsid w:val="00504C1D"/>
    <w:rsid w:val="00504C22"/>
    <w:rsid w:val="0050511B"/>
    <w:rsid w:val="00505CCB"/>
    <w:rsid w:val="00506D70"/>
    <w:rsid w:val="0051129C"/>
    <w:rsid w:val="005115C1"/>
    <w:rsid w:val="00511F7C"/>
    <w:rsid w:val="00512474"/>
    <w:rsid w:val="005124CB"/>
    <w:rsid w:val="00520284"/>
    <w:rsid w:val="00522B15"/>
    <w:rsid w:val="005235F1"/>
    <w:rsid w:val="0052607F"/>
    <w:rsid w:val="0053133E"/>
    <w:rsid w:val="00531E95"/>
    <w:rsid w:val="005359FF"/>
    <w:rsid w:val="00537172"/>
    <w:rsid w:val="00537B8E"/>
    <w:rsid w:val="0054071F"/>
    <w:rsid w:val="005414C5"/>
    <w:rsid w:val="00542A0F"/>
    <w:rsid w:val="0054419E"/>
    <w:rsid w:val="00550C5D"/>
    <w:rsid w:val="00550E36"/>
    <w:rsid w:val="005574FA"/>
    <w:rsid w:val="00560338"/>
    <w:rsid w:val="005616B1"/>
    <w:rsid w:val="0056251E"/>
    <w:rsid w:val="0056592A"/>
    <w:rsid w:val="00565A4A"/>
    <w:rsid w:val="00570A6E"/>
    <w:rsid w:val="00572671"/>
    <w:rsid w:val="00576DCD"/>
    <w:rsid w:val="00582A70"/>
    <w:rsid w:val="00582F4D"/>
    <w:rsid w:val="0058356F"/>
    <w:rsid w:val="00590463"/>
    <w:rsid w:val="0059138E"/>
    <w:rsid w:val="005916D8"/>
    <w:rsid w:val="00595ABD"/>
    <w:rsid w:val="00595B33"/>
    <w:rsid w:val="0059600E"/>
    <w:rsid w:val="00597F3F"/>
    <w:rsid w:val="005C3506"/>
    <w:rsid w:val="005C3FFE"/>
    <w:rsid w:val="005C53B1"/>
    <w:rsid w:val="005D4A47"/>
    <w:rsid w:val="005E68E7"/>
    <w:rsid w:val="005E6BA9"/>
    <w:rsid w:val="005F0D36"/>
    <w:rsid w:val="005F1766"/>
    <w:rsid w:val="005F4B6B"/>
    <w:rsid w:val="005F4CEB"/>
    <w:rsid w:val="005F5803"/>
    <w:rsid w:val="00600530"/>
    <w:rsid w:val="00604ECE"/>
    <w:rsid w:val="0061059A"/>
    <w:rsid w:val="00617D69"/>
    <w:rsid w:val="0062113C"/>
    <w:rsid w:val="00621267"/>
    <w:rsid w:val="00623E61"/>
    <w:rsid w:val="0062455A"/>
    <w:rsid w:val="006301F9"/>
    <w:rsid w:val="006352A1"/>
    <w:rsid w:val="00640DCA"/>
    <w:rsid w:val="006417AF"/>
    <w:rsid w:val="00641B7A"/>
    <w:rsid w:val="00643729"/>
    <w:rsid w:val="00643B1A"/>
    <w:rsid w:val="00645E2D"/>
    <w:rsid w:val="00651367"/>
    <w:rsid w:val="00654F62"/>
    <w:rsid w:val="00657BFF"/>
    <w:rsid w:val="00660158"/>
    <w:rsid w:val="00661B18"/>
    <w:rsid w:val="006636C7"/>
    <w:rsid w:val="00664C49"/>
    <w:rsid w:val="00667281"/>
    <w:rsid w:val="006714C4"/>
    <w:rsid w:val="00673858"/>
    <w:rsid w:val="00673A01"/>
    <w:rsid w:val="00673F8A"/>
    <w:rsid w:val="00677AFA"/>
    <w:rsid w:val="00682714"/>
    <w:rsid w:val="00685D6D"/>
    <w:rsid w:val="0068704E"/>
    <w:rsid w:val="0068736F"/>
    <w:rsid w:val="00687371"/>
    <w:rsid w:val="00690B77"/>
    <w:rsid w:val="00692996"/>
    <w:rsid w:val="00693C79"/>
    <w:rsid w:val="00693FD3"/>
    <w:rsid w:val="00694B5F"/>
    <w:rsid w:val="006A0866"/>
    <w:rsid w:val="006A2C85"/>
    <w:rsid w:val="006A3956"/>
    <w:rsid w:val="006A7E9A"/>
    <w:rsid w:val="006B0169"/>
    <w:rsid w:val="006B293C"/>
    <w:rsid w:val="006B79AE"/>
    <w:rsid w:val="006C0636"/>
    <w:rsid w:val="006C0E6F"/>
    <w:rsid w:val="006C4015"/>
    <w:rsid w:val="006D15A8"/>
    <w:rsid w:val="006D16D2"/>
    <w:rsid w:val="006D2FB2"/>
    <w:rsid w:val="006E3D3E"/>
    <w:rsid w:val="006E443B"/>
    <w:rsid w:val="006E5BBC"/>
    <w:rsid w:val="006E6DA4"/>
    <w:rsid w:val="006F0CAA"/>
    <w:rsid w:val="006F4338"/>
    <w:rsid w:val="007006C1"/>
    <w:rsid w:val="0070424D"/>
    <w:rsid w:val="00704D76"/>
    <w:rsid w:val="007068F3"/>
    <w:rsid w:val="00706B0D"/>
    <w:rsid w:val="00706C79"/>
    <w:rsid w:val="007077A1"/>
    <w:rsid w:val="007106B8"/>
    <w:rsid w:val="00714077"/>
    <w:rsid w:val="00715C62"/>
    <w:rsid w:val="00716AEE"/>
    <w:rsid w:val="00721446"/>
    <w:rsid w:val="00723007"/>
    <w:rsid w:val="007368D8"/>
    <w:rsid w:val="0073720B"/>
    <w:rsid w:val="00737AFB"/>
    <w:rsid w:val="00741129"/>
    <w:rsid w:val="007422A4"/>
    <w:rsid w:val="00742A06"/>
    <w:rsid w:val="00746DA4"/>
    <w:rsid w:val="00755167"/>
    <w:rsid w:val="00756655"/>
    <w:rsid w:val="007613F5"/>
    <w:rsid w:val="00766EE1"/>
    <w:rsid w:val="00771D50"/>
    <w:rsid w:val="0077364F"/>
    <w:rsid w:val="00774903"/>
    <w:rsid w:val="00775003"/>
    <w:rsid w:val="007810BD"/>
    <w:rsid w:val="00781BAE"/>
    <w:rsid w:val="007912C9"/>
    <w:rsid w:val="00794DB6"/>
    <w:rsid w:val="007A0714"/>
    <w:rsid w:val="007A07C1"/>
    <w:rsid w:val="007A0A64"/>
    <w:rsid w:val="007A162F"/>
    <w:rsid w:val="007A3141"/>
    <w:rsid w:val="007A6BA1"/>
    <w:rsid w:val="007B0163"/>
    <w:rsid w:val="007B4613"/>
    <w:rsid w:val="007B6455"/>
    <w:rsid w:val="007C2006"/>
    <w:rsid w:val="007C2750"/>
    <w:rsid w:val="007C2CB7"/>
    <w:rsid w:val="007C42E3"/>
    <w:rsid w:val="007D0536"/>
    <w:rsid w:val="007D3F03"/>
    <w:rsid w:val="007D4F10"/>
    <w:rsid w:val="007E013E"/>
    <w:rsid w:val="007E2D68"/>
    <w:rsid w:val="007E3474"/>
    <w:rsid w:val="007E4574"/>
    <w:rsid w:val="007F1917"/>
    <w:rsid w:val="007F1E37"/>
    <w:rsid w:val="007F60B2"/>
    <w:rsid w:val="007F6BC0"/>
    <w:rsid w:val="00805EB7"/>
    <w:rsid w:val="0080711C"/>
    <w:rsid w:val="00810798"/>
    <w:rsid w:val="00810D2C"/>
    <w:rsid w:val="0081152E"/>
    <w:rsid w:val="00815371"/>
    <w:rsid w:val="008164F8"/>
    <w:rsid w:val="0082617E"/>
    <w:rsid w:val="00833F01"/>
    <w:rsid w:val="00836806"/>
    <w:rsid w:val="008435C1"/>
    <w:rsid w:val="00847B27"/>
    <w:rsid w:val="00850F4A"/>
    <w:rsid w:val="00854E49"/>
    <w:rsid w:val="008578A3"/>
    <w:rsid w:val="008578CF"/>
    <w:rsid w:val="00857CB9"/>
    <w:rsid w:val="008609C9"/>
    <w:rsid w:val="00861FC1"/>
    <w:rsid w:val="00867D59"/>
    <w:rsid w:val="008701E1"/>
    <w:rsid w:val="008709D8"/>
    <w:rsid w:val="00871818"/>
    <w:rsid w:val="00873F22"/>
    <w:rsid w:val="008746D7"/>
    <w:rsid w:val="0087671E"/>
    <w:rsid w:val="008839FF"/>
    <w:rsid w:val="00887E03"/>
    <w:rsid w:val="008934FB"/>
    <w:rsid w:val="00893FEC"/>
    <w:rsid w:val="008947D9"/>
    <w:rsid w:val="008A27F1"/>
    <w:rsid w:val="008B171A"/>
    <w:rsid w:val="008B558A"/>
    <w:rsid w:val="008B5DA4"/>
    <w:rsid w:val="008B71FC"/>
    <w:rsid w:val="008C071A"/>
    <w:rsid w:val="008C0C56"/>
    <w:rsid w:val="008C186D"/>
    <w:rsid w:val="008C3629"/>
    <w:rsid w:val="008C6C43"/>
    <w:rsid w:val="008C7757"/>
    <w:rsid w:val="008C7B52"/>
    <w:rsid w:val="008D0379"/>
    <w:rsid w:val="008D07DE"/>
    <w:rsid w:val="008D0DF0"/>
    <w:rsid w:val="008D4C95"/>
    <w:rsid w:val="008D6747"/>
    <w:rsid w:val="008E00AC"/>
    <w:rsid w:val="008E3E29"/>
    <w:rsid w:val="008E5BDB"/>
    <w:rsid w:val="008E6522"/>
    <w:rsid w:val="008E7D58"/>
    <w:rsid w:val="008F2530"/>
    <w:rsid w:val="008F2C58"/>
    <w:rsid w:val="008F6D30"/>
    <w:rsid w:val="008F73C1"/>
    <w:rsid w:val="009031CB"/>
    <w:rsid w:val="009142A9"/>
    <w:rsid w:val="009221F0"/>
    <w:rsid w:val="00922201"/>
    <w:rsid w:val="00922EAF"/>
    <w:rsid w:val="00922F7C"/>
    <w:rsid w:val="00925446"/>
    <w:rsid w:val="00927C5A"/>
    <w:rsid w:val="0093407E"/>
    <w:rsid w:val="00944229"/>
    <w:rsid w:val="0095224F"/>
    <w:rsid w:val="00954CFF"/>
    <w:rsid w:val="00955560"/>
    <w:rsid w:val="00955CC6"/>
    <w:rsid w:val="0095695C"/>
    <w:rsid w:val="009603D1"/>
    <w:rsid w:val="00961E22"/>
    <w:rsid w:val="009676B6"/>
    <w:rsid w:val="009714C9"/>
    <w:rsid w:val="0097152F"/>
    <w:rsid w:val="00971CAF"/>
    <w:rsid w:val="009750D9"/>
    <w:rsid w:val="00975FF8"/>
    <w:rsid w:val="0098105B"/>
    <w:rsid w:val="00987F9F"/>
    <w:rsid w:val="0099011E"/>
    <w:rsid w:val="00990679"/>
    <w:rsid w:val="00990CDB"/>
    <w:rsid w:val="00992F05"/>
    <w:rsid w:val="009947C6"/>
    <w:rsid w:val="00994C36"/>
    <w:rsid w:val="00995AA5"/>
    <w:rsid w:val="00996257"/>
    <w:rsid w:val="0099700B"/>
    <w:rsid w:val="00997CDC"/>
    <w:rsid w:val="009A1500"/>
    <w:rsid w:val="009A6FAE"/>
    <w:rsid w:val="009B09FF"/>
    <w:rsid w:val="009B3507"/>
    <w:rsid w:val="009B3F99"/>
    <w:rsid w:val="009B43C4"/>
    <w:rsid w:val="009B5FC8"/>
    <w:rsid w:val="009B7326"/>
    <w:rsid w:val="009B7526"/>
    <w:rsid w:val="009C6119"/>
    <w:rsid w:val="009D00C8"/>
    <w:rsid w:val="009D0470"/>
    <w:rsid w:val="009D0C68"/>
    <w:rsid w:val="009D21D6"/>
    <w:rsid w:val="009D2820"/>
    <w:rsid w:val="009D3B79"/>
    <w:rsid w:val="009D530F"/>
    <w:rsid w:val="009D5AE2"/>
    <w:rsid w:val="009E0A92"/>
    <w:rsid w:val="009E0E71"/>
    <w:rsid w:val="009E23FA"/>
    <w:rsid w:val="009E244C"/>
    <w:rsid w:val="009E44F0"/>
    <w:rsid w:val="009E47C8"/>
    <w:rsid w:val="009E663D"/>
    <w:rsid w:val="009F00A3"/>
    <w:rsid w:val="009F1C4B"/>
    <w:rsid w:val="009F6859"/>
    <w:rsid w:val="009F77C9"/>
    <w:rsid w:val="009F7BB1"/>
    <w:rsid w:val="00A008AA"/>
    <w:rsid w:val="00A02919"/>
    <w:rsid w:val="00A07D8D"/>
    <w:rsid w:val="00A11A8D"/>
    <w:rsid w:val="00A11A9C"/>
    <w:rsid w:val="00A128E0"/>
    <w:rsid w:val="00A15857"/>
    <w:rsid w:val="00A16B5D"/>
    <w:rsid w:val="00A175A3"/>
    <w:rsid w:val="00A21446"/>
    <w:rsid w:val="00A23938"/>
    <w:rsid w:val="00A25561"/>
    <w:rsid w:val="00A256FD"/>
    <w:rsid w:val="00A30115"/>
    <w:rsid w:val="00A3023F"/>
    <w:rsid w:val="00A30EEE"/>
    <w:rsid w:val="00A311E3"/>
    <w:rsid w:val="00A319E5"/>
    <w:rsid w:val="00A333F3"/>
    <w:rsid w:val="00A37BDB"/>
    <w:rsid w:val="00A41C10"/>
    <w:rsid w:val="00A4290E"/>
    <w:rsid w:val="00A52359"/>
    <w:rsid w:val="00A544F0"/>
    <w:rsid w:val="00A554A2"/>
    <w:rsid w:val="00A579D3"/>
    <w:rsid w:val="00A609D3"/>
    <w:rsid w:val="00A62C46"/>
    <w:rsid w:val="00A63A5E"/>
    <w:rsid w:val="00A63D26"/>
    <w:rsid w:val="00A66C60"/>
    <w:rsid w:val="00A73A91"/>
    <w:rsid w:val="00A74051"/>
    <w:rsid w:val="00A81CEF"/>
    <w:rsid w:val="00A85443"/>
    <w:rsid w:val="00A907B9"/>
    <w:rsid w:val="00A947F1"/>
    <w:rsid w:val="00A96023"/>
    <w:rsid w:val="00AA09A9"/>
    <w:rsid w:val="00AA1D30"/>
    <w:rsid w:val="00AA34A0"/>
    <w:rsid w:val="00AB4664"/>
    <w:rsid w:val="00AB6787"/>
    <w:rsid w:val="00AD0960"/>
    <w:rsid w:val="00AD15CD"/>
    <w:rsid w:val="00AD235F"/>
    <w:rsid w:val="00AD2C8A"/>
    <w:rsid w:val="00AD42B6"/>
    <w:rsid w:val="00AD6722"/>
    <w:rsid w:val="00AD6CA3"/>
    <w:rsid w:val="00AD6F05"/>
    <w:rsid w:val="00AD7B1D"/>
    <w:rsid w:val="00AE0D4E"/>
    <w:rsid w:val="00AE4B46"/>
    <w:rsid w:val="00AE516A"/>
    <w:rsid w:val="00AE56AE"/>
    <w:rsid w:val="00AE5868"/>
    <w:rsid w:val="00AE5877"/>
    <w:rsid w:val="00AE6E15"/>
    <w:rsid w:val="00AE726D"/>
    <w:rsid w:val="00AE75C8"/>
    <w:rsid w:val="00AF775B"/>
    <w:rsid w:val="00AF7FA6"/>
    <w:rsid w:val="00B125A0"/>
    <w:rsid w:val="00B13ADF"/>
    <w:rsid w:val="00B14389"/>
    <w:rsid w:val="00B158D3"/>
    <w:rsid w:val="00B21944"/>
    <w:rsid w:val="00B246E7"/>
    <w:rsid w:val="00B27737"/>
    <w:rsid w:val="00B3438D"/>
    <w:rsid w:val="00B36361"/>
    <w:rsid w:val="00B36EBD"/>
    <w:rsid w:val="00B446F9"/>
    <w:rsid w:val="00B4495B"/>
    <w:rsid w:val="00B44AF2"/>
    <w:rsid w:val="00B45317"/>
    <w:rsid w:val="00B455A2"/>
    <w:rsid w:val="00B460AC"/>
    <w:rsid w:val="00B54E08"/>
    <w:rsid w:val="00B57787"/>
    <w:rsid w:val="00B6081E"/>
    <w:rsid w:val="00B626CC"/>
    <w:rsid w:val="00B66438"/>
    <w:rsid w:val="00B75786"/>
    <w:rsid w:val="00B7730D"/>
    <w:rsid w:val="00B8042B"/>
    <w:rsid w:val="00B8080E"/>
    <w:rsid w:val="00B85264"/>
    <w:rsid w:val="00B86A66"/>
    <w:rsid w:val="00B87FE3"/>
    <w:rsid w:val="00B92490"/>
    <w:rsid w:val="00B93589"/>
    <w:rsid w:val="00B945ED"/>
    <w:rsid w:val="00B96088"/>
    <w:rsid w:val="00BA0059"/>
    <w:rsid w:val="00BA2312"/>
    <w:rsid w:val="00BA2C1E"/>
    <w:rsid w:val="00BA2F14"/>
    <w:rsid w:val="00BB6E86"/>
    <w:rsid w:val="00BB77BD"/>
    <w:rsid w:val="00BB7F14"/>
    <w:rsid w:val="00BC00D7"/>
    <w:rsid w:val="00BC0ED2"/>
    <w:rsid w:val="00BC10FC"/>
    <w:rsid w:val="00BD0036"/>
    <w:rsid w:val="00BD1415"/>
    <w:rsid w:val="00BD2DD2"/>
    <w:rsid w:val="00BD351F"/>
    <w:rsid w:val="00BD38CB"/>
    <w:rsid w:val="00BE035C"/>
    <w:rsid w:val="00BE0A17"/>
    <w:rsid w:val="00BE1D4A"/>
    <w:rsid w:val="00BE2CC8"/>
    <w:rsid w:val="00BE717C"/>
    <w:rsid w:val="00BF27AE"/>
    <w:rsid w:val="00BF5BEA"/>
    <w:rsid w:val="00BF65F8"/>
    <w:rsid w:val="00C02FD9"/>
    <w:rsid w:val="00C039A0"/>
    <w:rsid w:val="00C03F02"/>
    <w:rsid w:val="00C0436D"/>
    <w:rsid w:val="00C0757F"/>
    <w:rsid w:val="00C1064B"/>
    <w:rsid w:val="00C17E6B"/>
    <w:rsid w:val="00C238E2"/>
    <w:rsid w:val="00C26825"/>
    <w:rsid w:val="00C34C2F"/>
    <w:rsid w:val="00C35DBB"/>
    <w:rsid w:val="00C403A8"/>
    <w:rsid w:val="00C41EFF"/>
    <w:rsid w:val="00C45784"/>
    <w:rsid w:val="00C46F0E"/>
    <w:rsid w:val="00C47CFB"/>
    <w:rsid w:val="00C5068A"/>
    <w:rsid w:val="00C5349D"/>
    <w:rsid w:val="00C560E9"/>
    <w:rsid w:val="00C65D64"/>
    <w:rsid w:val="00C66EEF"/>
    <w:rsid w:val="00C6724A"/>
    <w:rsid w:val="00C7084A"/>
    <w:rsid w:val="00C70CDC"/>
    <w:rsid w:val="00C75B22"/>
    <w:rsid w:val="00C77906"/>
    <w:rsid w:val="00C82C86"/>
    <w:rsid w:val="00C8372E"/>
    <w:rsid w:val="00C84F46"/>
    <w:rsid w:val="00C852E3"/>
    <w:rsid w:val="00C85843"/>
    <w:rsid w:val="00C862A8"/>
    <w:rsid w:val="00C86810"/>
    <w:rsid w:val="00C8682C"/>
    <w:rsid w:val="00C86F05"/>
    <w:rsid w:val="00C87453"/>
    <w:rsid w:val="00C87AD5"/>
    <w:rsid w:val="00CA4D2E"/>
    <w:rsid w:val="00CA62C4"/>
    <w:rsid w:val="00CB40AE"/>
    <w:rsid w:val="00CB4BD7"/>
    <w:rsid w:val="00CC16D0"/>
    <w:rsid w:val="00CC513C"/>
    <w:rsid w:val="00CD5D15"/>
    <w:rsid w:val="00CE1DA3"/>
    <w:rsid w:val="00CE2522"/>
    <w:rsid w:val="00CE2718"/>
    <w:rsid w:val="00CE3BAC"/>
    <w:rsid w:val="00CE46C5"/>
    <w:rsid w:val="00CE4A41"/>
    <w:rsid w:val="00CF1220"/>
    <w:rsid w:val="00CF197E"/>
    <w:rsid w:val="00CF3476"/>
    <w:rsid w:val="00CF5F0D"/>
    <w:rsid w:val="00CF63BA"/>
    <w:rsid w:val="00D00390"/>
    <w:rsid w:val="00D05753"/>
    <w:rsid w:val="00D1066A"/>
    <w:rsid w:val="00D1077D"/>
    <w:rsid w:val="00D11678"/>
    <w:rsid w:val="00D12442"/>
    <w:rsid w:val="00D14281"/>
    <w:rsid w:val="00D17EE4"/>
    <w:rsid w:val="00D23104"/>
    <w:rsid w:val="00D232A6"/>
    <w:rsid w:val="00D23F45"/>
    <w:rsid w:val="00D24D38"/>
    <w:rsid w:val="00D26B04"/>
    <w:rsid w:val="00D272EA"/>
    <w:rsid w:val="00D34B71"/>
    <w:rsid w:val="00D35977"/>
    <w:rsid w:val="00D3607D"/>
    <w:rsid w:val="00D37DBA"/>
    <w:rsid w:val="00D4229E"/>
    <w:rsid w:val="00D46324"/>
    <w:rsid w:val="00D46B5E"/>
    <w:rsid w:val="00D472C5"/>
    <w:rsid w:val="00D47870"/>
    <w:rsid w:val="00D50CE7"/>
    <w:rsid w:val="00D51263"/>
    <w:rsid w:val="00D619F8"/>
    <w:rsid w:val="00D62519"/>
    <w:rsid w:val="00D64289"/>
    <w:rsid w:val="00D67E47"/>
    <w:rsid w:val="00D73536"/>
    <w:rsid w:val="00D73658"/>
    <w:rsid w:val="00D81B5C"/>
    <w:rsid w:val="00D86350"/>
    <w:rsid w:val="00D94FA4"/>
    <w:rsid w:val="00D9541B"/>
    <w:rsid w:val="00D956EA"/>
    <w:rsid w:val="00D96A56"/>
    <w:rsid w:val="00D97E58"/>
    <w:rsid w:val="00D97F78"/>
    <w:rsid w:val="00DB1B04"/>
    <w:rsid w:val="00DB7271"/>
    <w:rsid w:val="00DC07CA"/>
    <w:rsid w:val="00DC2324"/>
    <w:rsid w:val="00DC4408"/>
    <w:rsid w:val="00DC5931"/>
    <w:rsid w:val="00DC6566"/>
    <w:rsid w:val="00DC6E35"/>
    <w:rsid w:val="00DD1460"/>
    <w:rsid w:val="00DD1854"/>
    <w:rsid w:val="00DD3D7B"/>
    <w:rsid w:val="00DD44AD"/>
    <w:rsid w:val="00DD6CA4"/>
    <w:rsid w:val="00DD6E0E"/>
    <w:rsid w:val="00DD6EC3"/>
    <w:rsid w:val="00DD7DC7"/>
    <w:rsid w:val="00DE4CF9"/>
    <w:rsid w:val="00DE4D7F"/>
    <w:rsid w:val="00DF03EB"/>
    <w:rsid w:val="00DF274F"/>
    <w:rsid w:val="00DF76B7"/>
    <w:rsid w:val="00E05DDE"/>
    <w:rsid w:val="00E110E9"/>
    <w:rsid w:val="00E1123C"/>
    <w:rsid w:val="00E1293E"/>
    <w:rsid w:val="00E1301B"/>
    <w:rsid w:val="00E139FB"/>
    <w:rsid w:val="00E147B4"/>
    <w:rsid w:val="00E15FF3"/>
    <w:rsid w:val="00E16BB4"/>
    <w:rsid w:val="00E178C8"/>
    <w:rsid w:val="00E25CA3"/>
    <w:rsid w:val="00E30327"/>
    <w:rsid w:val="00E416E7"/>
    <w:rsid w:val="00E452C6"/>
    <w:rsid w:val="00E52E12"/>
    <w:rsid w:val="00E565FD"/>
    <w:rsid w:val="00E61B95"/>
    <w:rsid w:val="00E63610"/>
    <w:rsid w:val="00E64A95"/>
    <w:rsid w:val="00E74201"/>
    <w:rsid w:val="00E75158"/>
    <w:rsid w:val="00E75B82"/>
    <w:rsid w:val="00E76E64"/>
    <w:rsid w:val="00E7761B"/>
    <w:rsid w:val="00E77D49"/>
    <w:rsid w:val="00E81858"/>
    <w:rsid w:val="00E84D55"/>
    <w:rsid w:val="00E856EF"/>
    <w:rsid w:val="00E87499"/>
    <w:rsid w:val="00E94DD2"/>
    <w:rsid w:val="00E94DDB"/>
    <w:rsid w:val="00E94E2A"/>
    <w:rsid w:val="00E94F41"/>
    <w:rsid w:val="00EA57E6"/>
    <w:rsid w:val="00EA7759"/>
    <w:rsid w:val="00EB7527"/>
    <w:rsid w:val="00EB779B"/>
    <w:rsid w:val="00EC062F"/>
    <w:rsid w:val="00EC4846"/>
    <w:rsid w:val="00EC4C0E"/>
    <w:rsid w:val="00EC53A8"/>
    <w:rsid w:val="00EC5A89"/>
    <w:rsid w:val="00ED0ABB"/>
    <w:rsid w:val="00ED1D87"/>
    <w:rsid w:val="00ED3746"/>
    <w:rsid w:val="00ED4649"/>
    <w:rsid w:val="00ED5F2A"/>
    <w:rsid w:val="00ED6B13"/>
    <w:rsid w:val="00ED76BE"/>
    <w:rsid w:val="00EE0250"/>
    <w:rsid w:val="00EE1AFD"/>
    <w:rsid w:val="00EF2BE2"/>
    <w:rsid w:val="00F03508"/>
    <w:rsid w:val="00F03B3B"/>
    <w:rsid w:val="00F063EF"/>
    <w:rsid w:val="00F1070D"/>
    <w:rsid w:val="00F1145C"/>
    <w:rsid w:val="00F128BC"/>
    <w:rsid w:val="00F17208"/>
    <w:rsid w:val="00F178B0"/>
    <w:rsid w:val="00F20258"/>
    <w:rsid w:val="00F206FA"/>
    <w:rsid w:val="00F20C07"/>
    <w:rsid w:val="00F2590F"/>
    <w:rsid w:val="00F2662A"/>
    <w:rsid w:val="00F32615"/>
    <w:rsid w:val="00F32DB4"/>
    <w:rsid w:val="00F3397B"/>
    <w:rsid w:val="00F34C11"/>
    <w:rsid w:val="00F34DB4"/>
    <w:rsid w:val="00F3517C"/>
    <w:rsid w:val="00F35353"/>
    <w:rsid w:val="00F35A1F"/>
    <w:rsid w:val="00F3631B"/>
    <w:rsid w:val="00F376C3"/>
    <w:rsid w:val="00F427DA"/>
    <w:rsid w:val="00F43CE5"/>
    <w:rsid w:val="00F5135F"/>
    <w:rsid w:val="00F51B95"/>
    <w:rsid w:val="00F52E27"/>
    <w:rsid w:val="00F5537E"/>
    <w:rsid w:val="00F5750D"/>
    <w:rsid w:val="00F60226"/>
    <w:rsid w:val="00F62D20"/>
    <w:rsid w:val="00F62D97"/>
    <w:rsid w:val="00F6416E"/>
    <w:rsid w:val="00F65543"/>
    <w:rsid w:val="00F661D8"/>
    <w:rsid w:val="00F6679F"/>
    <w:rsid w:val="00F67933"/>
    <w:rsid w:val="00F7400D"/>
    <w:rsid w:val="00F74037"/>
    <w:rsid w:val="00F74E02"/>
    <w:rsid w:val="00F75BEB"/>
    <w:rsid w:val="00F77A8F"/>
    <w:rsid w:val="00F9324A"/>
    <w:rsid w:val="00F94ED6"/>
    <w:rsid w:val="00F970B7"/>
    <w:rsid w:val="00FA4CDD"/>
    <w:rsid w:val="00FB3727"/>
    <w:rsid w:val="00FB5CE3"/>
    <w:rsid w:val="00FC2CDD"/>
    <w:rsid w:val="00FC2D6C"/>
    <w:rsid w:val="00FC319A"/>
    <w:rsid w:val="00FD29D4"/>
    <w:rsid w:val="00FD3446"/>
    <w:rsid w:val="00FD3D71"/>
    <w:rsid w:val="00FD3FE7"/>
    <w:rsid w:val="00FD66C0"/>
    <w:rsid w:val="00FD6782"/>
    <w:rsid w:val="00FD7C01"/>
    <w:rsid w:val="00FE148C"/>
    <w:rsid w:val="00FE7906"/>
    <w:rsid w:val="00FF0CD1"/>
    <w:rsid w:val="00FF197E"/>
    <w:rsid w:val="00FF52CC"/>
    <w:rsid w:val="00FF5DA6"/>
    <w:rsid w:val="00FF7F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EB23B6"/>
  <w15:docId w15:val="{1325386D-3D4F-4E19-AB02-A962D56A6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autoRedefine/>
    <w:uiPriority w:val="9"/>
    <w:qFormat/>
    <w:rsid w:val="00CE2718"/>
    <w:pPr>
      <w:keepNext/>
      <w:numPr>
        <w:numId w:val="2"/>
      </w:numPr>
      <w:spacing w:before="240" w:after="240" w:line="240" w:lineRule="atLeast"/>
      <w:outlineLvl w:val="0"/>
    </w:pPr>
    <w:rPr>
      <w:rFonts w:ascii="Verdana" w:eastAsia="Times New Roman" w:hAnsi="Verdana" w:cs="Arial"/>
      <w:b/>
      <w:bCs/>
      <w:kern w:val="32"/>
      <w:sz w:val="24"/>
      <w:szCs w:val="24"/>
      <w:lang w:eastAsia="nl-NL"/>
    </w:rPr>
  </w:style>
  <w:style w:type="paragraph" w:styleId="Kop2">
    <w:name w:val="heading 2"/>
    <w:aliases w:val="2scr"/>
    <w:basedOn w:val="Standaard"/>
    <w:next w:val="Standaard"/>
    <w:link w:val="Kop2Char"/>
    <w:qFormat/>
    <w:rsid w:val="004077B0"/>
    <w:pPr>
      <w:keepNext/>
      <w:numPr>
        <w:ilvl w:val="1"/>
        <w:numId w:val="2"/>
      </w:numPr>
      <w:spacing w:before="240" w:after="60" w:line="240" w:lineRule="atLeast"/>
      <w:outlineLvl w:val="1"/>
    </w:pPr>
    <w:rPr>
      <w:rFonts w:ascii="Verdana" w:eastAsia="Times New Roman" w:hAnsi="Verdana" w:cs="Arial"/>
      <w:b/>
      <w:bCs/>
      <w:iCs/>
      <w:sz w:val="18"/>
      <w:szCs w:val="28"/>
      <w:lang w:eastAsia="nl-NL"/>
    </w:rPr>
  </w:style>
  <w:style w:type="paragraph" w:styleId="Kop3">
    <w:name w:val="heading 3"/>
    <w:aliases w:val="3scr"/>
    <w:basedOn w:val="Standaard"/>
    <w:next w:val="Standaard"/>
    <w:link w:val="Kop3Char"/>
    <w:autoRedefine/>
    <w:qFormat/>
    <w:rsid w:val="004077B0"/>
    <w:pPr>
      <w:keepNext/>
      <w:numPr>
        <w:ilvl w:val="2"/>
        <w:numId w:val="2"/>
      </w:numPr>
      <w:spacing w:before="240" w:after="60" w:line="240" w:lineRule="atLeast"/>
      <w:outlineLvl w:val="2"/>
    </w:pPr>
    <w:rPr>
      <w:rFonts w:ascii="Verdana" w:eastAsia="Times New Roman" w:hAnsi="Verdana" w:cs="Arial"/>
      <w:bCs/>
      <w:i/>
      <w:sz w:val="18"/>
      <w:szCs w:val="26"/>
      <w:lang w:eastAsia="nl-NL"/>
    </w:rPr>
  </w:style>
  <w:style w:type="paragraph" w:styleId="Kop4">
    <w:name w:val="heading 4"/>
    <w:basedOn w:val="Standaard"/>
    <w:next w:val="Standaard"/>
    <w:link w:val="Kop4Char"/>
    <w:qFormat/>
    <w:rsid w:val="004077B0"/>
    <w:pPr>
      <w:keepNext/>
      <w:keepLines/>
      <w:numPr>
        <w:ilvl w:val="3"/>
        <w:numId w:val="2"/>
      </w:numPr>
      <w:spacing w:before="260" w:after="0" w:line="260" w:lineRule="atLeast"/>
      <w:outlineLvl w:val="3"/>
    </w:pPr>
    <w:rPr>
      <w:rFonts w:ascii="Verdana" w:eastAsia="Times New Roman" w:hAnsi="Verdana" w:cs="Times New Roman"/>
      <w:b/>
      <w:i/>
      <w:kern w:val="16"/>
      <w:sz w:val="18"/>
      <w:szCs w:val="20"/>
    </w:rPr>
  </w:style>
  <w:style w:type="paragraph" w:styleId="Kop5">
    <w:name w:val="heading 5"/>
    <w:basedOn w:val="Standaard"/>
    <w:next w:val="Standaard"/>
    <w:link w:val="Kop5Char"/>
    <w:qFormat/>
    <w:rsid w:val="004077B0"/>
    <w:pPr>
      <w:keepNext/>
      <w:numPr>
        <w:ilvl w:val="4"/>
        <w:numId w:val="2"/>
      </w:numPr>
      <w:spacing w:after="0" w:line="260" w:lineRule="atLeast"/>
      <w:outlineLvl w:val="4"/>
    </w:pPr>
    <w:rPr>
      <w:rFonts w:ascii="Verdana" w:eastAsia="Times New Roman" w:hAnsi="Verdana" w:cs="Times New Roman"/>
      <w:b/>
      <w:kern w:val="14"/>
      <w:sz w:val="18"/>
      <w:szCs w:val="20"/>
    </w:rPr>
  </w:style>
  <w:style w:type="paragraph" w:styleId="Kop6">
    <w:name w:val="heading 6"/>
    <w:basedOn w:val="Kop5"/>
    <w:next w:val="Standaard"/>
    <w:link w:val="Kop6Char"/>
    <w:qFormat/>
    <w:rsid w:val="004077B0"/>
    <w:pPr>
      <w:numPr>
        <w:ilvl w:val="5"/>
      </w:numPr>
      <w:jc w:val="center"/>
      <w:outlineLvl w:val="5"/>
    </w:pPr>
    <w:rPr>
      <w:b w:val="0"/>
    </w:rPr>
  </w:style>
  <w:style w:type="paragraph" w:styleId="Kop7">
    <w:name w:val="heading 7"/>
    <w:basedOn w:val="Standaard"/>
    <w:next w:val="Standaard"/>
    <w:link w:val="Kop7Char"/>
    <w:qFormat/>
    <w:rsid w:val="004077B0"/>
    <w:pPr>
      <w:keepNext/>
      <w:numPr>
        <w:ilvl w:val="6"/>
        <w:numId w:val="2"/>
      </w:numPr>
      <w:tabs>
        <w:tab w:val="left" w:pos="-1070"/>
        <w:tab w:val="left" w:pos="-848"/>
        <w:tab w:val="left" w:pos="-282"/>
        <w:tab w:val="left" w:pos="284"/>
        <w:tab w:val="left" w:pos="850"/>
        <w:tab w:val="left" w:pos="1416"/>
        <w:tab w:val="left" w:pos="1982"/>
        <w:tab w:val="left" w:pos="2548"/>
        <w:tab w:val="left" w:pos="2779"/>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60" w:lineRule="atLeast"/>
      <w:jc w:val="right"/>
      <w:outlineLvl w:val="6"/>
    </w:pPr>
    <w:rPr>
      <w:rFonts w:ascii="Verdana" w:eastAsia="Times New Roman" w:hAnsi="Verdana" w:cs="Times New Roman"/>
      <w:b/>
      <w:kern w:val="14"/>
      <w:sz w:val="18"/>
      <w:szCs w:val="20"/>
    </w:rPr>
  </w:style>
  <w:style w:type="paragraph" w:styleId="Kop8">
    <w:name w:val="heading 8"/>
    <w:basedOn w:val="Standaard"/>
    <w:next w:val="Standaard"/>
    <w:link w:val="Kop8Char"/>
    <w:qFormat/>
    <w:rsid w:val="004077B0"/>
    <w:pPr>
      <w:keepNext/>
      <w:numPr>
        <w:ilvl w:val="7"/>
        <w:numId w:val="2"/>
      </w:numPr>
      <w:spacing w:after="0" w:line="260" w:lineRule="atLeast"/>
      <w:outlineLvl w:val="7"/>
    </w:pPr>
    <w:rPr>
      <w:rFonts w:ascii="Verdana" w:eastAsia="Times New Roman" w:hAnsi="Verdana" w:cs="Times New Roman"/>
      <w:bCs/>
      <w:kern w:val="14"/>
      <w:sz w:val="18"/>
      <w:szCs w:val="20"/>
    </w:rPr>
  </w:style>
  <w:style w:type="paragraph" w:styleId="Kop9">
    <w:name w:val="heading 9"/>
    <w:basedOn w:val="Standaard"/>
    <w:next w:val="Standaard"/>
    <w:link w:val="Kop9Char"/>
    <w:qFormat/>
    <w:rsid w:val="004077B0"/>
    <w:pPr>
      <w:numPr>
        <w:ilvl w:val="8"/>
        <w:numId w:val="2"/>
      </w:numPr>
      <w:spacing w:before="240" w:after="60" w:line="240" w:lineRule="atLeast"/>
      <w:outlineLvl w:val="8"/>
    </w:pPr>
    <w:rPr>
      <w:rFonts w:ascii="Arial" w:eastAsia="Times New Roman" w:hAnsi="Arial" w:cs="Arial"/>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F775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F775B"/>
    <w:rPr>
      <w:rFonts w:ascii="Tahoma" w:hAnsi="Tahoma" w:cs="Tahoma"/>
      <w:sz w:val="16"/>
      <w:szCs w:val="16"/>
    </w:rPr>
  </w:style>
  <w:style w:type="paragraph" w:styleId="Koptekst">
    <w:name w:val="header"/>
    <w:basedOn w:val="Standaard"/>
    <w:link w:val="KoptekstChar"/>
    <w:unhideWhenUsed/>
    <w:rsid w:val="00AF775B"/>
    <w:pPr>
      <w:tabs>
        <w:tab w:val="center" w:pos="4536"/>
        <w:tab w:val="right" w:pos="9072"/>
      </w:tabs>
      <w:spacing w:after="0" w:line="240" w:lineRule="auto"/>
    </w:pPr>
  </w:style>
  <w:style w:type="character" w:customStyle="1" w:styleId="KoptekstChar">
    <w:name w:val="Koptekst Char"/>
    <w:basedOn w:val="Standaardalinea-lettertype"/>
    <w:link w:val="Koptekst"/>
    <w:rsid w:val="00AF775B"/>
  </w:style>
  <w:style w:type="paragraph" w:styleId="Voettekst">
    <w:name w:val="footer"/>
    <w:basedOn w:val="Standaard"/>
    <w:link w:val="VoettekstChar"/>
    <w:uiPriority w:val="99"/>
    <w:unhideWhenUsed/>
    <w:rsid w:val="00AF775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F775B"/>
  </w:style>
  <w:style w:type="paragraph" w:styleId="Lijstalinea">
    <w:name w:val="List Paragraph"/>
    <w:basedOn w:val="Standaard"/>
    <w:link w:val="LijstalineaChar"/>
    <w:uiPriority w:val="34"/>
    <w:qFormat/>
    <w:rsid w:val="003834AD"/>
    <w:pPr>
      <w:ind w:left="720"/>
      <w:contextualSpacing/>
    </w:pPr>
  </w:style>
  <w:style w:type="paragraph" w:styleId="Normaalweb">
    <w:name w:val="Normal (Web)"/>
    <w:basedOn w:val="Standaard"/>
    <w:uiPriority w:val="99"/>
    <w:unhideWhenUsed/>
    <w:rsid w:val="00BA2C1E"/>
    <w:pPr>
      <w:spacing w:after="300" w:line="360" w:lineRule="atLeast"/>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7613F5"/>
    <w:rPr>
      <w:color w:val="0000FF" w:themeColor="hyperlink"/>
      <w:u w:val="single"/>
    </w:rPr>
  </w:style>
  <w:style w:type="table" w:styleId="Tabelraster">
    <w:name w:val="Table Grid"/>
    <w:basedOn w:val="Standaardtabel"/>
    <w:rsid w:val="005C35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CE2718"/>
    <w:rPr>
      <w:rFonts w:ascii="Verdana" w:eastAsia="Times New Roman" w:hAnsi="Verdana" w:cs="Arial"/>
      <w:b/>
      <w:bCs/>
      <w:kern w:val="32"/>
      <w:sz w:val="24"/>
      <w:szCs w:val="24"/>
      <w:lang w:eastAsia="nl-NL"/>
    </w:rPr>
  </w:style>
  <w:style w:type="character" w:customStyle="1" w:styleId="Kop2Char">
    <w:name w:val="Kop 2 Char"/>
    <w:aliases w:val="2scr Char"/>
    <w:basedOn w:val="Standaardalinea-lettertype"/>
    <w:link w:val="Kop2"/>
    <w:rsid w:val="004077B0"/>
    <w:rPr>
      <w:rFonts w:ascii="Verdana" w:eastAsia="Times New Roman" w:hAnsi="Verdana" w:cs="Arial"/>
      <w:b/>
      <w:bCs/>
      <w:iCs/>
      <w:sz w:val="18"/>
      <w:szCs w:val="28"/>
      <w:lang w:eastAsia="nl-NL"/>
    </w:rPr>
  </w:style>
  <w:style w:type="character" w:customStyle="1" w:styleId="Kop3Char">
    <w:name w:val="Kop 3 Char"/>
    <w:aliases w:val="3scr Char"/>
    <w:basedOn w:val="Standaardalinea-lettertype"/>
    <w:link w:val="Kop3"/>
    <w:rsid w:val="004077B0"/>
    <w:rPr>
      <w:rFonts w:ascii="Verdana" w:eastAsia="Times New Roman" w:hAnsi="Verdana" w:cs="Arial"/>
      <w:bCs/>
      <w:i/>
      <w:sz w:val="18"/>
      <w:szCs w:val="26"/>
      <w:lang w:eastAsia="nl-NL"/>
    </w:rPr>
  </w:style>
  <w:style w:type="character" w:customStyle="1" w:styleId="Kop4Char">
    <w:name w:val="Kop 4 Char"/>
    <w:basedOn w:val="Standaardalinea-lettertype"/>
    <w:link w:val="Kop4"/>
    <w:rsid w:val="004077B0"/>
    <w:rPr>
      <w:rFonts w:ascii="Verdana" w:eastAsia="Times New Roman" w:hAnsi="Verdana" w:cs="Times New Roman"/>
      <w:b/>
      <w:i/>
      <w:kern w:val="16"/>
      <w:sz w:val="18"/>
      <w:szCs w:val="20"/>
    </w:rPr>
  </w:style>
  <w:style w:type="character" w:customStyle="1" w:styleId="Kop5Char">
    <w:name w:val="Kop 5 Char"/>
    <w:basedOn w:val="Standaardalinea-lettertype"/>
    <w:link w:val="Kop5"/>
    <w:rsid w:val="004077B0"/>
    <w:rPr>
      <w:rFonts w:ascii="Verdana" w:eastAsia="Times New Roman" w:hAnsi="Verdana" w:cs="Times New Roman"/>
      <w:b/>
      <w:kern w:val="14"/>
      <w:sz w:val="18"/>
      <w:szCs w:val="20"/>
    </w:rPr>
  </w:style>
  <w:style w:type="character" w:customStyle="1" w:styleId="Kop6Char">
    <w:name w:val="Kop 6 Char"/>
    <w:basedOn w:val="Standaardalinea-lettertype"/>
    <w:link w:val="Kop6"/>
    <w:rsid w:val="004077B0"/>
    <w:rPr>
      <w:rFonts w:ascii="Verdana" w:eastAsia="Times New Roman" w:hAnsi="Verdana" w:cs="Times New Roman"/>
      <w:kern w:val="14"/>
      <w:sz w:val="18"/>
      <w:szCs w:val="20"/>
    </w:rPr>
  </w:style>
  <w:style w:type="character" w:customStyle="1" w:styleId="Kop7Char">
    <w:name w:val="Kop 7 Char"/>
    <w:basedOn w:val="Standaardalinea-lettertype"/>
    <w:link w:val="Kop7"/>
    <w:rsid w:val="004077B0"/>
    <w:rPr>
      <w:rFonts w:ascii="Verdana" w:eastAsia="Times New Roman" w:hAnsi="Verdana" w:cs="Times New Roman"/>
      <w:b/>
      <w:kern w:val="14"/>
      <w:sz w:val="18"/>
      <w:szCs w:val="20"/>
    </w:rPr>
  </w:style>
  <w:style w:type="character" w:customStyle="1" w:styleId="Kop8Char">
    <w:name w:val="Kop 8 Char"/>
    <w:basedOn w:val="Standaardalinea-lettertype"/>
    <w:link w:val="Kop8"/>
    <w:rsid w:val="004077B0"/>
    <w:rPr>
      <w:rFonts w:ascii="Verdana" w:eastAsia="Times New Roman" w:hAnsi="Verdana" w:cs="Times New Roman"/>
      <w:bCs/>
      <w:kern w:val="14"/>
      <w:sz w:val="18"/>
      <w:szCs w:val="20"/>
    </w:rPr>
  </w:style>
  <w:style w:type="character" w:customStyle="1" w:styleId="Kop9Char">
    <w:name w:val="Kop 9 Char"/>
    <w:basedOn w:val="Standaardalinea-lettertype"/>
    <w:link w:val="Kop9"/>
    <w:rsid w:val="004077B0"/>
    <w:rPr>
      <w:rFonts w:ascii="Arial" w:eastAsia="Times New Roman" w:hAnsi="Arial" w:cs="Arial"/>
      <w:lang w:eastAsia="nl-NL"/>
    </w:rPr>
  </w:style>
  <w:style w:type="character" w:styleId="Verwijzingopmerking">
    <w:name w:val="annotation reference"/>
    <w:rsid w:val="00F74E02"/>
    <w:rPr>
      <w:sz w:val="16"/>
    </w:rPr>
  </w:style>
  <w:style w:type="paragraph" w:styleId="Tekstopmerking">
    <w:name w:val="annotation text"/>
    <w:basedOn w:val="Standaard"/>
    <w:link w:val="TekstopmerkingChar"/>
    <w:autoRedefine/>
    <w:rsid w:val="00B75786"/>
    <w:pPr>
      <w:tabs>
        <w:tab w:val="left" w:pos="1560"/>
      </w:tabs>
      <w:spacing w:after="0" w:line="240" w:lineRule="auto"/>
    </w:pPr>
    <w:rPr>
      <w:rFonts w:cstheme="minorHAnsi"/>
      <w:kern w:val="14"/>
      <w:sz w:val="20"/>
      <w:szCs w:val="20"/>
    </w:rPr>
  </w:style>
  <w:style w:type="character" w:customStyle="1" w:styleId="TekstopmerkingChar">
    <w:name w:val="Tekst opmerking Char"/>
    <w:basedOn w:val="Standaardalinea-lettertype"/>
    <w:link w:val="Tekstopmerking"/>
    <w:rsid w:val="00B75786"/>
    <w:rPr>
      <w:rFonts w:cstheme="minorHAnsi"/>
      <w:kern w:val="14"/>
      <w:sz w:val="20"/>
      <w:szCs w:val="20"/>
    </w:rPr>
  </w:style>
  <w:style w:type="paragraph" w:customStyle="1" w:styleId="Eis1">
    <w:name w:val="Eis 1"/>
    <w:basedOn w:val="Standaard"/>
    <w:next w:val="Eis11"/>
    <w:autoRedefine/>
    <w:rsid w:val="00F74E02"/>
    <w:pPr>
      <w:numPr>
        <w:numId w:val="3"/>
      </w:numPr>
      <w:spacing w:before="240" w:after="120" w:line="240" w:lineRule="atLeast"/>
    </w:pPr>
    <w:rPr>
      <w:rFonts w:ascii="Verdana" w:eastAsia="Times New Roman" w:hAnsi="Verdana" w:cs="Times New Roman"/>
      <w:b/>
      <w:sz w:val="18"/>
      <w:szCs w:val="24"/>
      <w:lang w:eastAsia="nl-NL"/>
    </w:rPr>
  </w:style>
  <w:style w:type="paragraph" w:customStyle="1" w:styleId="Eis11">
    <w:name w:val="Eis 1.1"/>
    <w:basedOn w:val="Standaard"/>
    <w:autoRedefine/>
    <w:rsid w:val="00550E36"/>
    <w:pPr>
      <w:tabs>
        <w:tab w:val="left" w:pos="567"/>
      </w:tabs>
      <w:spacing w:after="0" w:line="240" w:lineRule="auto"/>
    </w:pPr>
    <w:rPr>
      <w:rFonts w:ascii="Verdana" w:hAnsi="Verdana" w:cs="Times New Roman"/>
      <w:sz w:val="17"/>
      <w:szCs w:val="24"/>
      <w:lang w:eastAsia="nl-NL"/>
    </w:rPr>
  </w:style>
  <w:style w:type="paragraph" w:customStyle="1" w:styleId="Eis111">
    <w:name w:val="Eis 1.1.1"/>
    <w:basedOn w:val="Eis11"/>
    <w:autoRedefine/>
    <w:rsid w:val="00F74E02"/>
    <w:pPr>
      <w:numPr>
        <w:ilvl w:val="2"/>
      </w:numPr>
      <w:ind w:left="703"/>
    </w:pPr>
  </w:style>
  <w:style w:type="paragraph" w:customStyle="1" w:styleId="EisBullet">
    <w:name w:val="Eis Bullet"/>
    <w:basedOn w:val="Eis111"/>
    <w:rsid w:val="00F74E02"/>
    <w:pPr>
      <w:numPr>
        <w:ilvl w:val="3"/>
      </w:numPr>
      <w:ind w:left="703"/>
    </w:pPr>
  </w:style>
  <w:style w:type="paragraph" w:customStyle="1" w:styleId="Bullet">
    <w:name w:val="Bullet"/>
    <w:basedOn w:val="Standaard"/>
    <w:link w:val="BulletChar"/>
    <w:autoRedefine/>
    <w:rsid w:val="00C70CDC"/>
    <w:pPr>
      <w:widowControl w:val="0"/>
      <w:numPr>
        <w:numId w:val="4"/>
      </w:numPr>
      <w:spacing w:after="0" w:line="240" w:lineRule="atLeast"/>
    </w:pPr>
    <w:rPr>
      <w:rFonts w:ascii="Verdana" w:eastAsia="Times New Roman" w:hAnsi="Verdana" w:cs="Times New Roman"/>
      <w:sz w:val="18"/>
      <w:szCs w:val="20"/>
      <w:lang w:val="nl" w:eastAsia="nl-NL"/>
    </w:rPr>
  </w:style>
  <w:style w:type="character" w:customStyle="1" w:styleId="BulletChar">
    <w:name w:val="Bullet Char"/>
    <w:link w:val="Bullet"/>
    <w:rsid w:val="00C70CDC"/>
    <w:rPr>
      <w:rFonts w:ascii="Verdana" w:eastAsia="Times New Roman" w:hAnsi="Verdana" w:cs="Times New Roman"/>
      <w:sz w:val="18"/>
      <w:szCs w:val="20"/>
      <w:lang w:val="nl" w:eastAsia="nl-NL"/>
    </w:rPr>
  </w:style>
  <w:style w:type="paragraph" w:customStyle="1" w:styleId="CharCharCharCharCharCharCharChar1">
    <w:name w:val="Char Char Char Char Char Char Char Char1"/>
    <w:basedOn w:val="Standaard"/>
    <w:autoRedefine/>
    <w:rsid w:val="00C70CDC"/>
    <w:pPr>
      <w:widowControl w:val="0"/>
      <w:adjustRightInd w:val="0"/>
      <w:spacing w:after="160" w:line="240" w:lineRule="exact"/>
      <w:jc w:val="both"/>
      <w:textAlignment w:val="baseline"/>
    </w:pPr>
    <w:rPr>
      <w:rFonts w:ascii="Verdana" w:eastAsia="MS Mincho" w:hAnsi="Verdana" w:cs="Times New Roman"/>
      <w:sz w:val="18"/>
      <w:szCs w:val="20"/>
      <w:lang w:val="en-US"/>
    </w:rPr>
  </w:style>
  <w:style w:type="character" w:styleId="Zwaar">
    <w:name w:val="Strong"/>
    <w:aliases w:val="Standaard 1"/>
    <w:basedOn w:val="Standaardalinea-lettertype"/>
    <w:uiPriority w:val="22"/>
    <w:qFormat/>
    <w:rsid w:val="00690B77"/>
    <w:rPr>
      <w:rFonts w:asciiTheme="minorHAnsi" w:hAnsiTheme="minorHAnsi"/>
      <w:b w:val="0"/>
      <w:bCs/>
      <w:sz w:val="19"/>
    </w:rPr>
  </w:style>
  <w:style w:type="paragraph" w:styleId="Onderwerpvanopmerking">
    <w:name w:val="annotation subject"/>
    <w:basedOn w:val="Tekstopmerking"/>
    <w:next w:val="Tekstopmerking"/>
    <w:link w:val="OnderwerpvanopmerkingChar"/>
    <w:uiPriority w:val="99"/>
    <w:semiHidden/>
    <w:unhideWhenUsed/>
    <w:rsid w:val="007077A1"/>
    <w:pPr>
      <w:spacing w:after="200"/>
    </w:pPr>
    <w:rPr>
      <w:rFonts w:cstheme="minorBidi"/>
      <w:b/>
      <w:bCs/>
      <w:kern w:val="0"/>
    </w:rPr>
  </w:style>
  <w:style w:type="character" w:customStyle="1" w:styleId="OnderwerpvanopmerkingChar">
    <w:name w:val="Onderwerp van opmerking Char"/>
    <w:basedOn w:val="TekstopmerkingChar"/>
    <w:link w:val="Onderwerpvanopmerking"/>
    <w:uiPriority w:val="99"/>
    <w:semiHidden/>
    <w:rsid w:val="007077A1"/>
    <w:rPr>
      <w:rFonts w:ascii="Verdana" w:eastAsia="Times New Roman" w:hAnsi="Verdana" w:cs="Times New Roman"/>
      <w:b/>
      <w:bCs/>
      <w:i w:val="0"/>
      <w:kern w:val="14"/>
      <w:sz w:val="20"/>
      <w:szCs w:val="20"/>
    </w:rPr>
  </w:style>
  <w:style w:type="character" w:styleId="GevolgdeHyperlink">
    <w:name w:val="FollowedHyperlink"/>
    <w:basedOn w:val="Standaardalinea-lettertype"/>
    <w:uiPriority w:val="99"/>
    <w:semiHidden/>
    <w:unhideWhenUsed/>
    <w:rsid w:val="001B025F"/>
    <w:rPr>
      <w:color w:val="800080" w:themeColor="followedHyperlink"/>
      <w:u w:val="single"/>
    </w:rPr>
  </w:style>
  <w:style w:type="paragraph" w:customStyle="1" w:styleId="Kop-Inhoudsopgave">
    <w:name w:val="Kop-Inhoudsopgave"/>
    <w:basedOn w:val="Standaard"/>
    <w:next w:val="Standaard"/>
    <w:rsid w:val="006E443B"/>
    <w:pPr>
      <w:spacing w:after="700" w:line="300" w:lineRule="atLeast"/>
      <w:contextualSpacing/>
    </w:pPr>
    <w:rPr>
      <w:rFonts w:ascii="Verdana" w:eastAsia="Times New Roman" w:hAnsi="Verdana" w:cs="Times New Roman"/>
      <w:sz w:val="24"/>
      <w:szCs w:val="24"/>
      <w:lang w:eastAsia="nl-NL"/>
    </w:rPr>
  </w:style>
  <w:style w:type="paragraph" w:customStyle="1" w:styleId="Huisstijl-TabelTekst">
    <w:name w:val="Huisstijl-TabelTekst"/>
    <w:basedOn w:val="Standaard"/>
    <w:rsid w:val="00E81858"/>
    <w:pPr>
      <w:spacing w:after="0" w:line="240" w:lineRule="atLeast"/>
    </w:pPr>
    <w:rPr>
      <w:rFonts w:ascii="Verdana" w:eastAsia="Times New Roman" w:hAnsi="Verdana" w:cs="Times New Roman"/>
      <w:sz w:val="14"/>
      <w:szCs w:val="24"/>
      <w:lang w:eastAsia="nl-NL"/>
    </w:rPr>
  </w:style>
  <w:style w:type="paragraph" w:customStyle="1" w:styleId="tabeltekst">
    <w:name w:val="tabeltekst"/>
    <w:basedOn w:val="Standaard"/>
    <w:rsid w:val="00E81858"/>
    <w:pPr>
      <w:tabs>
        <w:tab w:val="left" w:pos="227"/>
        <w:tab w:val="left" w:pos="454"/>
        <w:tab w:val="left" w:pos="680"/>
      </w:tabs>
      <w:autoSpaceDE w:val="0"/>
      <w:autoSpaceDN w:val="0"/>
      <w:adjustRightInd w:val="0"/>
      <w:spacing w:after="0" w:line="240" w:lineRule="atLeast"/>
    </w:pPr>
    <w:rPr>
      <w:rFonts w:ascii="Verdana" w:eastAsia="Times New Roman" w:hAnsi="Verdana" w:cs="Times New Roman"/>
      <w:sz w:val="14"/>
      <w:szCs w:val="20"/>
      <w:lang w:eastAsia="nl-NL"/>
    </w:rPr>
  </w:style>
  <w:style w:type="paragraph" w:customStyle="1" w:styleId="broodtekst">
    <w:name w:val="broodtekst"/>
    <w:basedOn w:val="Standaard"/>
    <w:link w:val="broodtekstChar"/>
    <w:rsid w:val="00B460AC"/>
    <w:pPr>
      <w:tabs>
        <w:tab w:val="left" w:pos="227"/>
        <w:tab w:val="left" w:pos="454"/>
        <w:tab w:val="left" w:pos="680"/>
      </w:tabs>
      <w:autoSpaceDE w:val="0"/>
      <w:autoSpaceDN w:val="0"/>
      <w:adjustRightInd w:val="0"/>
      <w:spacing w:after="0" w:line="240" w:lineRule="atLeast"/>
    </w:pPr>
    <w:rPr>
      <w:rFonts w:ascii="Verdana" w:eastAsia="Times New Roman" w:hAnsi="Verdana" w:cs="Times New Roman"/>
      <w:sz w:val="18"/>
      <w:szCs w:val="20"/>
      <w:lang w:eastAsia="nl-NL"/>
    </w:rPr>
  </w:style>
  <w:style w:type="character" w:customStyle="1" w:styleId="broodtekstChar">
    <w:name w:val="broodtekst Char"/>
    <w:link w:val="broodtekst"/>
    <w:locked/>
    <w:rsid w:val="00B460AC"/>
    <w:rPr>
      <w:rFonts w:ascii="Verdana" w:eastAsia="Times New Roman" w:hAnsi="Verdana" w:cs="Times New Roman"/>
      <w:sz w:val="18"/>
      <w:szCs w:val="20"/>
      <w:lang w:eastAsia="nl-NL"/>
    </w:rPr>
  </w:style>
  <w:style w:type="paragraph" w:customStyle="1" w:styleId="opsommingsvinkUit">
    <w:name w:val="opsommingsvink_Uit"/>
    <w:basedOn w:val="broodtekst"/>
    <w:rsid w:val="0068736F"/>
    <w:pPr>
      <w:widowControl w:val="0"/>
      <w:numPr>
        <w:numId w:val="6"/>
      </w:numPr>
      <w:tabs>
        <w:tab w:val="clear" w:pos="227"/>
        <w:tab w:val="clear" w:pos="680"/>
        <w:tab w:val="left" w:pos="907"/>
        <w:tab w:val="left" w:pos="1361"/>
        <w:tab w:val="left" w:pos="1814"/>
        <w:tab w:val="left" w:pos="2268"/>
        <w:tab w:val="left" w:pos="2722"/>
        <w:tab w:val="left" w:pos="3175"/>
        <w:tab w:val="left" w:pos="3629"/>
        <w:tab w:val="left" w:pos="4082"/>
      </w:tabs>
      <w:ind w:left="0" w:hanging="1160"/>
    </w:pPr>
    <w:rPr>
      <w:rFonts w:eastAsia="MS Mincho"/>
      <w:szCs w:val="24"/>
    </w:rPr>
  </w:style>
  <w:style w:type="paragraph" w:styleId="Geenafstand">
    <w:name w:val="No Spacing"/>
    <w:uiPriority w:val="1"/>
    <w:qFormat/>
    <w:rsid w:val="0068736F"/>
    <w:pPr>
      <w:spacing w:after="0" w:line="240" w:lineRule="auto"/>
    </w:pPr>
    <w:rPr>
      <w:rFonts w:ascii="Verdana" w:eastAsia="Times New Roman" w:hAnsi="Verdana" w:cs="Arial"/>
      <w:lang w:eastAsia="nl-NL"/>
    </w:rPr>
  </w:style>
  <w:style w:type="character" w:customStyle="1" w:styleId="Huisstijl-Koptekst">
    <w:name w:val="Huisstijl-Koptekst"/>
    <w:rsid w:val="00380DD9"/>
    <w:rPr>
      <w:rFonts w:ascii="Verdana" w:hAnsi="Verdana"/>
      <w:dstrike w:val="0"/>
      <w:sz w:val="13"/>
      <w:vertAlign w:val="baseline"/>
    </w:rPr>
  </w:style>
  <w:style w:type="paragraph" w:customStyle="1" w:styleId="opsomming-bolletjesjustitie">
    <w:name w:val="opsomming-bolletjes_justitie"/>
    <w:basedOn w:val="broodtekst"/>
    <w:rsid w:val="00380DD9"/>
    <w:pPr>
      <w:numPr>
        <w:numId w:val="7"/>
      </w:numPr>
      <w:tabs>
        <w:tab w:val="clear" w:pos="0"/>
        <w:tab w:val="clear" w:pos="227"/>
        <w:tab w:val="clear" w:pos="680"/>
        <w:tab w:val="left" w:pos="907"/>
        <w:tab w:val="num" w:pos="1209"/>
        <w:tab w:val="left" w:pos="1361"/>
        <w:tab w:val="left" w:pos="1814"/>
        <w:tab w:val="left" w:pos="2268"/>
        <w:tab w:val="left" w:pos="2722"/>
        <w:tab w:val="left" w:pos="3175"/>
        <w:tab w:val="left" w:pos="3629"/>
        <w:tab w:val="left" w:pos="4082"/>
      </w:tabs>
      <w:ind w:left="1209" w:hanging="360"/>
    </w:pPr>
    <w:rPr>
      <w:rFonts w:eastAsia="MS Mincho"/>
      <w:szCs w:val="18"/>
    </w:rPr>
  </w:style>
  <w:style w:type="paragraph" w:customStyle="1" w:styleId="Default">
    <w:name w:val="Default"/>
    <w:rsid w:val="00E77D49"/>
    <w:pPr>
      <w:autoSpaceDE w:val="0"/>
      <w:autoSpaceDN w:val="0"/>
      <w:adjustRightInd w:val="0"/>
      <w:spacing w:after="0" w:line="240" w:lineRule="auto"/>
    </w:pPr>
    <w:rPr>
      <w:rFonts w:ascii="Times New Roman" w:eastAsia="Times New Roman" w:hAnsi="Times New Roman" w:cs="Times New Roman"/>
      <w:color w:val="000000"/>
      <w:sz w:val="24"/>
      <w:szCs w:val="24"/>
      <w:lang w:eastAsia="nl-NL"/>
    </w:rPr>
  </w:style>
  <w:style w:type="paragraph" w:customStyle="1" w:styleId="opsomming-cijfersjustitie">
    <w:name w:val="opsomming-cijfers_justitie"/>
    <w:basedOn w:val="broodtekst"/>
    <w:rsid w:val="00C862A8"/>
    <w:pPr>
      <w:tabs>
        <w:tab w:val="clear" w:pos="227"/>
        <w:tab w:val="clear" w:pos="680"/>
        <w:tab w:val="num" w:pos="0"/>
        <w:tab w:val="num" w:pos="643"/>
        <w:tab w:val="left" w:pos="907"/>
        <w:tab w:val="left" w:pos="1361"/>
        <w:tab w:val="left" w:pos="1814"/>
        <w:tab w:val="left" w:pos="2268"/>
        <w:tab w:val="left" w:pos="2722"/>
        <w:tab w:val="left" w:pos="3175"/>
        <w:tab w:val="left" w:pos="3629"/>
        <w:tab w:val="left" w:pos="4082"/>
      </w:tabs>
      <w:ind w:left="454" w:hanging="454"/>
    </w:pPr>
  </w:style>
  <w:style w:type="paragraph" w:customStyle="1" w:styleId="opsomming-lettersjustitie">
    <w:name w:val="opsomming-letters_justitie"/>
    <w:basedOn w:val="broodtekst"/>
    <w:rsid w:val="00055BF8"/>
    <w:pPr>
      <w:tabs>
        <w:tab w:val="clear" w:pos="227"/>
        <w:tab w:val="clear" w:pos="680"/>
        <w:tab w:val="num" w:pos="0"/>
        <w:tab w:val="num" w:pos="643"/>
        <w:tab w:val="left" w:pos="907"/>
        <w:tab w:val="left" w:pos="1361"/>
        <w:tab w:val="left" w:pos="1814"/>
        <w:tab w:val="left" w:pos="2268"/>
        <w:tab w:val="left" w:pos="2722"/>
        <w:tab w:val="left" w:pos="3175"/>
        <w:tab w:val="left" w:pos="3629"/>
        <w:tab w:val="left" w:pos="4082"/>
      </w:tabs>
      <w:ind w:left="454" w:hanging="454"/>
    </w:pPr>
  </w:style>
  <w:style w:type="paragraph" w:customStyle="1" w:styleId="Plattetekstbijeenhouden">
    <w:name w:val="Platte tekst bijeenhouden"/>
    <w:basedOn w:val="Plattetekst"/>
    <w:uiPriority w:val="99"/>
    <w:rsid w:val="005115C1"/>
    <w:pPr>
      <w:keepNext/>
      <w:spacing w:after="220" w:line="220" w:lineRule="atLeast"/>
      <w:ind w:left="1080"/>
    </w:pPr>
    <w:rPr>
      <w:rFonts w:ascii="Times New Roman" w:eastAsia="Times New Roman" w:hAnsi="Times New Roman" w:cs="Times New Roman"/>
      <w:sz w:val="20"/>
      <w:szCs w:val="20"/>
    </w:rPr>
  </w:style>
  <w:style w:type="paragraph" w:styleId="Plattetekst">
    <w:name w:val="Body Text"/>
    <w:basedOn w:val="Standaard"/>
    <w:link w:val="PlattetekstChar"/>
    <w:uiPriority w:val="99"/>
    <w:semiHidden/>
    <w:unhideWhenUsed/>
    <w:rsid w:val="005115C1"/>
    <w:pPr>
      <w:spacing w:after="120"/>
    </w:pPr>
  </w:style>
  <w:style w:type="character" w:customStyle="1" w:styleId="PlattetekstChar">
    <w:name w:val="Platte tekst Char"/>
    <w:basedOn w:val="Standaardalinea-lettertype"/>
    <w:link w:val="Plattetekst"/>
    <w:uiPriority w:val="99"/>
    <w:semiHidden/>
    <w:rsid w:val="005115C1"/>
  </w:style>
  <w:style w:type="table" w:customStyle="1" w:styleId="TableNormal">
    <w:name w:val="Table Normal"/>
    <w:uiPriority w:val="2"/>
    <w:semiHidden/>
    <w:unhideWhenUsed/>
    <w:qFormat/>
    <w:rsid w:val="00246D3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246D32"/>
    <w:pPr>
      <w:widowControl w:val="0"/>
      <w:spacing w:after="0" w:line="240" w:lineRule="auto"/>
    </w:pPr>
    <w:rPr>
      <w:lang w:val="en-US"/>
    </w:rPr>
  </w:style>
  <w:style w:type="paragraph" w:styleId="Lijstopsomteken">
    <w:name w:val="List Bullet"/>
    <w:basedOn w:val="Standaard"/>
    <w:rsid w:val="00344800"/>
    <w:pPr>
      <w:numPr>
        <w:numId w:val="8"/>
      </w:numPr>
      <w:spacing w:after="0" w:line="240" w:lineRule="atLeast"/>
    </w:pPr>
    <w:rPr>
      <w:rFonts w:ascii="Verdana" w:eastAsia="Times New Roman" w:hAnsi="Verdana" w:cs="Times New Roman"/>
      <w:noProof/>
      <w:sz w:val="18"/>
      <w:szCs w:val="24"/>
      <w:lang w:eastAsia="nl-NL"/>
    </w:rPr>
  </w:style>
  <w:style w:type="paragraph" w:customStyle="1" w:styleId="opsomming-streepjesjustitie">
    <w:name w:val="opsomming-streepjes_justitie"/>
    <w:basedOn w:val="broodtekst"/>
    <w:rsid w:val="00A947F1"/>
    <w:pPr>
      <w:tabs>
        <w:tab w:val="clear" w:pos="227"/>
        <w:tab w:val="clear" w:pos="680"/>
        <w:tab w:val="num" w:pos="0"/>
        <w:tab w:val="left" w:pos="907"/>
        <w:tab w:val="left" w:pos="1361"/>
        <w:tab w:val="left" w:pos="1814"/>
        <w:tab w:val="left" w:pos="2268"/>
        <w:tab w:val="left" w:pos="2722"/>
        <w:tab w:val="left" w:pos="3175"/>
        <w:tab w:val="left" w:pos="3629"/>
        <w:tab w:val="left" w:pos="4082"/>
        <w:tab w:val="left" w:pos="4536"/>
      </w:tabs>
      <w:ind w:left="908" w:hanging="454"/>
    </w:pPr>
  </w:style>
  <w:style w:type="paragraph" w:customStyle="1" w:styleId="StyleStandaardtekstparagraaflNounderline">
    <w:name w:val="Style Standaard tekst paragraafl + No underline"/>
    <w:basedOn w:val="Standaard"/>
    <w:rsid w:val="00371FFE"/>
    <w:pPr>
      <w:widowControl w:val="0"/>
      <w:tabs>
        <w:tab w:val="left" w:pos="220"/>
      </w:tabs>
      <w:adjustRightInd w:val="0"/>
      <w:spacing w:after="120" w:line="240" w:lineRule="auto"/>
      <w:ind w:right="-45"/>
      <w:textAlignment w:val="baseline"/>
    </w:pPr>
    <w:rPr>
      <w:rFonts w:ascii="Arial" w:eastAsia="Times New Roman" w:hAnsi="Arial" w:cs="Arial"/>
      <w:color w:val="000000"/>
      <w:sz w:val="20"/>
      <w:szCs w:val="20"/>
      <w:lang w:eastAsia="nl-NL"/>
    </w:rPr>
  </w:style>
  <w:style w:type="paragraph" w:customStyle="1" w:styleId="Huisstijl-TabelTitel">
    <w:name w:val="Huisstijl-TabelTitel"/>
    <w:basedOn w:val="Standaard"/>
    <w:next w:val="Standaard"/>
    <w:rsid w:val="000C3DDD"/>
    <w:pPr>
      <w:spacing w:after="0" w:line="240" w:lineRule="atLeast"/>
    </w:pPr>
    <w:rPr>
      <w:rFonts w:ascii="Verdana" w:eastAsia="Times New Roman" w:hAnsi="Verdana" w:cs="Times New Roman"/>
      <w:b/>
      <w:sz w:val="14"/>
      <w:szCs w:val="24"/>
      <w:lang w:eastAsia="nl-NL"/>
    </w:rPr>
  </w:style>
  <w:style w:type="character" w:customStyle="1" w:styleId="LijstalineaChar">
    <w:name w:val="Lijstalinea Char"/>
    <w:basedOn w:val="Standaardalinea-lettertype"/>
    <w:link w:val="Lijstalinea"/>
    <w:uiPriority w:val="34"/>
    <w:rsid w:val="001818B0"/>
  </w:style>
  <w:style w:type="paragraph" w:customStyle="1" w:styleId="Kop1nw">
    <w:name w:val="Kop1nw"/>
    <w:basedOn w:val="Kop1"/>
    <w:link w:val="Kop1nwChar"/>
    <w:qFormat/>
    <w:rsid w:val="00D11678"/>
    <w:pPr>
      <w:tabs>
        <w:tab w:val="num" w:pos="0"/>
      </w:tabs>
      <w:spacing w:line="240" w:lineRule="auto"/>
      <w:ind w:left="0" w:firstLine="0"/>
    </w:pPr>
    <w:rPr>
      <w:rFonts w:ascii="Saira ExtraCondensed Medium" w:eastAsiaTheme="majorEastAsia" w:hAnsi="Saira ExtraCondensed Medium" w:cstheme="majorBidi"/>
      <w:b w:val="0"/>
      <w:bCs w:val="0"/>
      <w:color w:val="18657C"/>
      <w:kern w:val="0"/>
      <w:sz w:val="48"/>
      <w:szCs w:val="32"/>
    </w:rPr>
  </w:style>
  <w:style w:type="paragraph" w:customStyle="1" w:styleId="Kop2nw">
    <w:name w:val="Kop2nw"/>
    <w:basedOn w:val="Kop1nw"/>
    <w:next w:val="Standaard"/>
    <w:link w:val="Kop2nwChar"/>
    <w:qFormat/>
    <w:rsid w:val="008C3629"/>
    <w:pPr>
      <w:numPr>
        <w:numId w:val="17"/>
      </w:numPr>
      <w:tabs>
        <w:tab w:val="left" w:pos="357"/>
        <w:tab w:val="num" w:pos="431"/>
        <w:tab w:val="left" w:pos="567"/>
      </w:tabs>
      <w:suppressAutoHyphens/>
      <w:spacing w:after="120"/>
      <w:ind w:left="0" w:firstLine="0"/>
    </w:pPr>
    <w:rPr>
      <w:rFonts w:ascii="Saira ExtraCondensed Light" w:hAnsi="Saira ExtraCondensed Light"/>
      <w:color w:val="008B9F"/>
      <w:sz w:val="36"/>
      <w:szCs w:val="26"/>
    </w:rPr>
  </w:style>
  <w:style w:type="character" w:customStyle="1" w:styleId="Kop1nwChar">
    <w:name w:val="Kop1nw Char"/>
    <w:basedOn w:val="Kop1Char"/>
    <w:link w:val="Kop1nw"/>
    <w:rsid w:val="00D11678"/>
    <w:rPr>
      <w:rFonts w:ascii="Saira ExtraCondensed Medium" w:eastAsiaTheme="majorEastAsia" w:hAnsi="Saira ExtraCondensed Medium" w:cstheme="majorBidi"/>
      <w:b w:val="0"/>
      <w:bCs w:val="0"/>
      <w:color w:val="18657C"/>
      <w:kern w:val="32"/>
      <w:sz w:val="48"/>
      <w:szCs w:val="32"/>
      <w:lang w:eastAsia="nl-NL"/>
    </w:rPr>
  </w:style>
  <w:style w:type="paragraph" w:customStyle="1" w:styleId="kop2nwe1">
    <w:name w:val="kop2_nwe_1"/>
    <w:basedOn w:val="Kop1nw"/>
    <w:link w:val="kop2nwe1Char"/>
    <w:qFormat/>
    <w:rsid w:val="00F62D97"/>
    <w:pPr>
      <w:numPr>
        <w:numId w:val="0"/>
      </w:numPr>
      <w:tabs>
        <w:tab w:val="num" w:pos="431"/>
      </w:tabs>
    </w:pPr>
    <w:rPr>
      <w:sz w:val="28"/>
      <w:szCs w:val="28"/>
    </w:rPr>
  </w:style>
  <w:style w:type="character" w:customStyle="1" w:styleId="Kop2nwChar">
    <w:name w:val="Kop2nw Char"/>
    <w:basedOn w:val="Standaardalinea-lettertype"/>
    <w:link w:val="Kop2nw"/>
    <w:rsid w:val="008C3629"/>
    <w:rPr>
      <w:rFonts w:ascii="Saira ExtraCondensed Light" w:eastAsiaTheme="majorEastAsia" w:hAnsi="Saira ExtraCondensed Light" w:cstheme="majorBidi"/>
      <w:color w:val="008B9F"/>
      <w:sz w:val="36"/>
      <w:szCs w:val="26"/>
      <w:lang w:eastAsia="nl-NL"/>
    </w:rPr>
  </w:style>
  <w:style w:type="paragraph" w:customStyle="1" w:styleId="Kop3nw">
    <w:name w:val="Kop3nw"/>
    <w:basedOn w:val="Kop2nw"/>
    <w:next w:val="Standaard"/>
    <w:link w:val="Kop3nwChar"/>
    <w:qFormat/>
    <w:rsid w:val="00394195"/>
    <w:rPr>
      <w:rFonts w:cstheme="minorHAnsi"/>
      <w:sz w:val="28"/>
      <w:szCs w:val="24"/>
    </w:rPr>
  </w:style>
  <w:style w:type="character" w:customStyle="1" w:styleId="kop2nwe1Char">
    <w:name w:val="kop2_nwe_1 Char"/>
    <w:basedOn w:val="Kop1nwChar"/>
    <w:link w:val="kop2nwe1"/>
    <w:rsid w:val="00F62D97"/>
    <w:rPr>
      <w:rFonts w:ascii="Saira ExtraCondensed Medium" w:eastAsiaTheme="majorEastAsia" w:hAnsi="Saira ExtraCondensed Medium" w:cstheme="majorBidi"/>
      <w:b w:val="0"/>
      <w:bCs w:val="0"/>
      <w:color w:val="008B9F"/>
      <w:kern w:val="32"/>
      <w:sz w:val="28"/>
      <w:szCs w:val="28"/>
      <w:lang w:eastAsia="nl-NL"/>
    </w:rPr>
  </w:style>
  <w:style w:type="character" w:customStyle="1" w:styleId="Kop3nwChar">
    <w:name w:val="Kop3nw Char"/>
    <w:basedOn w:val="Standaardalinea-lettertype"/>
    <w:link w:val="Kop3nw"/>
    <w:rsid w:val="00394195"/>
    <w:rPr>
      <w:rFonts w:ascii="Saira ExtraCondensed Light" w:eastAsiaTheme="majorEastAsia" w:hAnsi="Saira ExtraCondensed Light" w:cstheme="minorHAnsi"/>
      <w:color w:val="008B9F"/>
      <w:sz w:val="28"/>
      <w:szCs w:val="24"/>
      <w:lang w:eastAsia="nl-NL"/>
    </w:rPr>
  </w:style>
  <w:style w:type="paragraph" w:styleId="Revisie">
    <w:name w:val="Revision"/>
    <w:hidden/>
    <w:uiPriority w:val="99"/>
    <w:semiHidden/>
    <w:rsid w:val="00640D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8803">
      <w:bodyDiv w:val="1"/>
      <w:marLeft w:val="0"/>
      <w:marRight w:val="0"/>
      <w:marTop w:val="0"/>
      <w:marBottom w:val="0"/>
      <w:divBdr>
        <w:top w:val="none" w:sz="0" w:space="0" w:color="auto"/>
        <w:left w:val="none" w:sz="0" w:space="0" w:color="auto"/>
        <w:bottom w:val="none" w:sz="0" w:space="0" w:color="auto"/>
        <w:right w:val="none" w:sz="0" w:space="0" w:color="auto"/>
      </w:divBdr>
    </w:div>
    <w:div w:id="14843545">
      <w:bodyDiv w:val="1"/>
      <w:marLeft w:val="0"/>
      <w:marRight w:val="0"/>
      <w:marTop w:val="0"/>
      <w:marBottom w:val="0"/>
      <w:divBdr>
        <w:top w:val="none" w:sz="0" w:space="0" w:color="auto"/>
        <w:left w:val="none" w:sz="0" w:space="0" w:color="auto"/>
        <w:bottom w:val="none" w:sz="0" w:space="0" w:color="auto"/>
        <w:right w:val="none" w:sz="0" w:space="0" w:color="auto"/>
      </w:divBdr>
      <w:divsChild>
        <w:div w:id="2016882691">
          <w:marLeft w:val="0"/>
          <w:marRight w:val="0"/>
          <w:marTop w:val="0"/>
          <w:marBottom w:val="0"/>
          <w:divBdr>
            <w:top w:val="none" w:sz="0" w:space="0" w:color="auto"/>
            <w:left w:val="none" w:sz="0" w:space="0" w:color="auto"/>
            <w:bottom w:val="none" w:sz="0" w:space="0" w:color="auto"/>
            <w:right w:val="none" w:sz="0" w:space="0" w:color="auto"/>
          </w:divBdr>
          <w:divsChild>
            <w:div w:id="1962109552">
              <w:marLeft w:val="0"/>
              <w:marRight w:val="0"/>
              <w:marTop w:val="0"/>
              <w:marBottom w:val="0"/>
              <w:divBdr>
                <w:top w:val="none" w:sz="0" w:space="0" w:color="auto"/>
                <w:left w:val="none" w:sz="0" w:space="0" w:color="auto"/>
                <w:bottom w:val="none" w:sz="0" w:space="0" w:color="auto"/>
                <w:right w:val="none" w:sz="0" w:space="0" w:color="auto"/>
              </w:divBdr>
              <w:divsChild>
                <w:div w:id="991371078">
                  <w:marLeft w:val="0"/>
                  <w:marRight w:val="0"/>
                  <w:marTop w:val="0"/>
                  <w:marBottom w:val="0"/>
                  <w:divBdr>
                    <w:top w:val="none" w:sz="0" w:space="0" w:color="auto"/>
                    <w:left w:val="none" w:sz="0" w:space="0" w:color="auto"/>
                    <w:bottom w:val="none" w:sz="0" w:space="0" w:color="auto"/>
                    <w:right w:val="none" w:sz="0" w:space="0" w:color="auto"/>
                  </w:divBdr>
                </w:div>
                <w:div w:id="164358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83945">
      <w:bodyDiv w:val="1"/>
      <w:marLeft w:val="0"/>
      <w:marRight w:val="0"/>
      <w:marTop w:val="0"/>
      <w:marBottom w:val="0"/>
      <w:divBdr>
        <w:top w:val="none" w:sz="0" w:space="0" w:color="auto"/>
        <w:left w:val="none" w:sz="0" w:space="0" w:color="auto"/>
        <w:bottom w:val="none" w:sz="0" w:space="0" w:color="auto"/>
        <w:right w:val="none" w:sz="0" w:space="0" w:color="auto"/>
      </w:divBdr>
      <w:divsChild>
        <w:div w:id="1085614610">
          <w:marLeft w:val="0"/>
          <w:marRight w:val="0"/>
          <w:marTop w:val="0"/>
          <w:marBottom w:val="0"/>
          <w:divBdr>
            <w:top w:val="none" w:sz="0" w:space="0" w:color="auto"/>
            <w:left w:val="none" w:sz="0" w:space="0" w:color="auto"/>
            <w:bottom w:val="none" w:sz="0" w:space="0" w:color="auto"/>
            <w:right w:val="none" w:sz="0" w:space="0" w:color="auto"/>
          </w:divBdr>
          <w:divsChild>
            <w:div w:id="2080785491">
              <w:marLeft w:val="0"/>
              <w:marRight w:val="0"/>
              <w:marTop w:val="0"/>
              <w:marBottom w:val="0"/>
              <w:divBdr>
                <w:top w:val="none" w:sz="0" w:space="0" w:color="auto"/>
                <w:left w:val="none" w:sz="0" w:space="0" w:color="auto"/>
                <w:bottom w:val="none" w:sz="0" w:space="0" w:color="auto"/>
                <w:right w:val="none" w:sz="0" w:space="0" w:color="auto"/>
              </w:divBdr>
              <w:divsChild>
                <w:div w:id="1166819896">
                  <w:marLeft w:val="0"/>
                  <w:marRight w:val="0"/>
                  <w:marTop w:val="0"/>
                  <w:marBottom w:val="0"/>
                  <w:divBdr>
                    <w:top w:val="none" w:sz="0" w:space="0" w:color="auto"/>
                    <w:left w:val="none" w:sz="0" w:space="0" w:color="auto"/>
                    <w:bottom w:val="none" w:sz="0" w:space="0" w:color="auto"/>
                    <w:right w:val="none" w:sz="0" w:space="0" w:color="auto"/>
                  </w:divBdr>
                  <w:divsChild>
                    <w:div w:id="416757342">
                      <w:marLeft w:val="0"/>
                      <w:marRight w:val="4425"/>
                      <w:marTop w:val="0"/>
                      <w:marBottom w:val="0"/>
                      <w:divBdr>
                        <w:top w:val="none" w:sz="0" w:space="0" w:color="auto"/>
                        <w:left w:val="none" w:sz="0" w:space="0" w:color="auto"/>
                        <w:bottom w:val="none" w:sz="0" w:space="0" w:color="auto"/>
                        <w:right w:val="none" w:sz="0" w:space="0" w:color="auto"/>
                      </w:divBdr>
                      <w:divsChild>
                        <w:div w:id="943922002">
                          <w:marLeft w:val="0"/>
                          <w:marRight w:val="0"/>
                          <w:marTop w:val="0"/>
                          <w:marBottom w:val="0"/>
                          <w:divBdr>
                            <w:top w:val="none" w:sz="0" w:space="0" w:color="auto"/>
                            <w:left w:val="none" w:sz="0" w:space="0" w:color="auto"/>
                            <w:bottom w:val="none" w:sz="0" w:space="0" w:color="auto"/>
                            <w:right w:val="none" w:sz="0" w:space="0" w:color="auto"/>
                          </w:divBdr>
                          <w:divsChild>
                            <w:div w:id="2084910792">
                              <w:marLeft w:val="0"/>
                              <w:marRight w:val="0"/>
                              <w:marTop w:val="0"/>
                              <w:marBottom w:val="0"/>
                              <w:divBdr>
                                <w:top w:val="none" w:sz="0" w:space="0" w:color="auto"/>
                                <w:left w:val="none" w:sz="0" w:space="0" w:color="auto"/>
                                <w:bottom w:val="none" w:sz="0" w:space="0" w:color="auto"/>
                                <w:right w:val="none" w:sz="0" w:space="0" w:color="auto"/>
                              </w:divBdr>
                              <w:divsChild>
                                <w:div w:id="1321545701">
                                  <w:marLeft w:val="0"/>
                                  <w:marRight w:val="0"/>
                                  <w:marTop w:val="0"/>
                                  <w:marBottom w:val="0"/>
                                  <w:divBdr>
                                    <w:top w:val="single" w:sz="6" w:space="8" w:color="CEDDE2"/>
                                    <w:left w:val="single" w:sz="6" w:space="8" w:color="CEDDE2"/>
                                    <w:bottom w:val="single" w:sz="6" w:space="8" w:color="CEDDE2"/>
                                    <w:right w:val="single" w:sz="6" w:space="8" w:color="CEDDE2"/>
                                  </w:divBdr>
                                  <w:divsChild>
                                    <w:div w:id="1738355778">
                                      <w:marLeft w:val="0"/>
                                      <w:marRight w:val="0"/>
                                      <w:marTop w:val="0"/>
                                      <w:marBottom w:val="0"/>
                                      <w:divBdr>
                                        <w:top w:val="none" w:sz="0" w:space="0" w:color="auto"/>
                                        <w:left w:val="none" w:sz="0" w:space="0" w:color="auto"/>
                                        <w:bottom w:val="none" w:sz="0" w:space="0" w:color="auto"/>
                                        <w:right w:val="none" w:sz="0" w:space="0" w:color="auto"/>
                                      </w:divBdr>
                                      <w:divsChild>
                                        <w:div w:id="1622027537">
                                          <w:marLeft w:val="0"/>
                                          <w:marRight w:val="0"/>
                                          <w:marTop w:val="0"/>
                                          <w:marBottom w:val="0"/>
                                          <w:divBdr>
                                            <w:top w:val="none" w:sz="0" w:space="0" w:color="auto"/>
                                            <w:left w:val="none" w:sz="0" w:space="0" w:color="auto"/>
                                            <w:bottom w:val="none" w:sz="0" w:space="0" w:color="auto"/>
                                            <w:right w:val="none" w:sz="0" w:space="0" w:color="auto"/>
                                          </w:divBdr>
                                          <w:divsChild>
                                            <w:div w:id="79255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6902184">
      <w:bodyDiv w:val="1"/>
      <w:marLeft w:val="0"/>
      <w:marRight w:val="0"/>
      <w:marTop w:val="0"/>
      <w:marBottom w:val="0"/>
      <w:divBdr>
        <w:top w:val="none" w:sz="0" w:space="0" w:color="auto"/>
        <w:left w:val="none" w:sz="0" w:space="0" w:color="auto"/>
        <w:bottom w:val="none" w:sz="0" w:space="0" w:color="auto"/>
        <w:right w:val="none" w:sz="0" w:space="0" w:color="auto"/>
      </w:divBdr>
      <w:divsChild>
        <w:div w:id="1297176863">
          <w:marLeft w:val="0"/>
          <w:marRight w:val="0"/>
          <w:marTop w:val="0"/>
          <w:marBottom w:val="0"/>
          <w:divBdr>
            <w:top w:val="none" w:sz="0" w:space="0" w:color="auto"/>
            <w:left w:val="none" w:sz="0" w:space="0" w:color="auto"/>
            <w:bottom w:val="none" w:sz="0" w:space="0" w:color="auto"/>
            <w:right w:val="none" w:sz="0" w:space="0" w:color="auto"/>
          </w:divBdr>
          <w:divsChild>
            <w:div w:id="1055549796">
              <w:marLeft w:val="0"/>
              <w:marRight w:val="0"/>
              <w:marTop w:val="0"/>
              <w:marBottom w:val="0"/>
              <w:divBdr>
                <w:top w:val="none" w:sz="0" w:space="0" w:color="auto"/>
                <w:left w:val="none" w:sz="0" w:space="0" w:color="auto"/>
                <w:bottom w:val="none" w:sz="0" w:space="0" w:color="auto"/>
                <w:right w:val="none" w:sz="0" w:space="0" w:color="auto"/>
              </w:divBdr>
              <w:divsChild>
                <w:div w:id="1219898720">
                  <w:marLeft w:val="0"/>
                  <w:marRight w:val="0"/>
                  <w:marTop w:val="0"/>
                  <w:marBottom w:val="0"/>
                  <w:divBdr>
                    <w:top w:val="none" w:sz="0" w:space="0" w:color="auto"/>
                    <w:left w:val="none" w:sz="0" w:space="0" w:color="auto"/>
                    <w:bottom w:val="none" w:sz="0" w:space="0" w:color="auto"/>
                    <w:right w:val="none" w:sz="0" w:space="0" w:color="auto"/>
                  </w:divBdr>
                  <w:divsChild>
                    <w:div w:id="532425616">
                      <w:marLeft w:val="0"/>
                      <w:marRight w:val="0"/>
                      <w:marTop w:val="0"/>
                      <w:marBottom w:val="0"/>
                      <w:divBdr>
                        <w:top w:val="none" w:sz="0" w:space="0" w:color="auto"/>
                        <w:left w:val="none" w:sz="0" w:space="0" w:color="auto"/>
                        <w:bottom w:val="none" w:sz="0" w:space="0" w:color="auto"/>
                        <w:right w:val="none" w:sz="0" w:space="0" w:color="auto"/>
                      </w:divBdr>
                      <w:divsChild>
                        <w:div w:id="1821114942">
                          <w:marLeft w:val="0"/>
                          <w:marRight w:val="0"/>
                          <w:marTop w:val="0"/>
                          <w:marBottom w:val="0"/>
                          <w:divBdr>
                            <w:top w:val="none" w:sz="0" w:space="0" w:color="auto"/>
                            <w:left w:val="none" w:sz="0" w:space="0" w:color="auto"/>
                            <w:bottom w:val="none" w:sz="0" w:space="0" w:color="auto"/>
                            <w:right w:val="none" w:sz="0" w:space="0" w:color="auto"/>
                          </w:divBdr>
                          <w:divsChild>
                            <w:div w:id="9136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987660">
      <w:bodyDiv w:val="1"/>
      <w:marLeft w:val="0"/>
      <w:marRight w:val="0"/>
      <w:marTop w:val="0"/>
      <w:marBottom w:val="0"/>
      <w:divBdr>
        <w:top w:val="none" w:sz="0" w:space="0" w:color="auto"/>
        <w:left w:val="none" w:sz="0" w:space="0" w:color="auto"/>
        <w:bottom w:val="none" w:sz="0" w:space="0" w:color="auto"/>
        <w:right w:val="none" w:sz="0" w:space="0" w:color="auto"/>
      </w:divBdr>
    </w:div>
    <w:div w:id="903562506">
      <w:bodyDiv w:val="1"/>
      <w:marLeft w:val="0"/>
      <w:marRight w:val="0"/>
      <w:marTop w:val="0"/>
      <w:marBottom w:val="0"/>
      <w:divBdr>
        <w:top w:val="none" w:sz="0" w:space="0" w:color="auto"/>
        <w:left w:val="none" w:sz="0" w:space="0" w:color="auto"/>
        <w:bottom w:val="none" w:sz="0" w:space="0" w:color="auto"/>
        <w:right w:val="none" w:sz="0" w:space="0" w:color="auto"/>
      </w:divBdr>
    </w:div>
    <w:div w:id="974986834">
      <w:bodyDiv w:val="1"/>
      <w:marLeft w:val="0"/>
      <w:marRight w:val="0"/>
      <w:marTop w:val="0"/>
      <w:marBottom w:val="0"/>
      <w:divBdr>
        <w:top w:val="none" w:sz="0" w:space="0" w:color="auto"/>
        <w:left w:val="none" w:sz="0" w:space="0" w:color="auto"/>
        <w:bottom w:val="none" w:sz="0" w:space="0" w:color="auto"/>
        <w:right w:val="none" w:sz="0" w:space="0" w:color="auto"/>
      </w:divBdr>
      <w:divsChild>
        <w:div w:id="1869684780">
          <w:marLeft w:val="0"/>
          <w:marRight w:val="0"/>
          <w:marTop w:val="0"/>
          <w:marBottom w:val="0"/>
          <w:divBdr>
            <w:top w:val="none" w:sz="0" w:space="0" w:color="auto"/>
            <w:left w:val="none" w:sz="0" w:space="0" w:color="auto"/>
            <w:bottom w:val="none" w:sz="0" w:space="0" w:color="auto"/>
            <w:right w:val="none" w:sz="0" w:space="0" w:color="auto"/>
          </w:divBdr>
          <w:divsChild>
            <w:div w:id="1355228452">
              <w:marLeft w:val="0"/>
              <w:marRight w:val="0"/>
              <w:marTop w:val="0"/>
              <w:marBottom w:val="0"/>
              <w:divBdr>
                <w:top w:val="none" w:sz="0" w:space="0" w:color="auto"/>
                <w:left w:val="none" w:sz="0" w:space="0" w:color="auto"/>
                <w:bottom w:val="none" w:sz="0" w:space="0" w:color="auto"/>
                <w:right w:val="none" w:sz="0" w:space="0" w:color="auto"/>
              </w:divBdr>
              <w:divsChild>
                <w:div w:id="1188445520">
                  <w:marLeft w:val="0"/>
                  <w:marRight w:val="0"/>
                  <w:marTop w:val="0"/>
                  <w:marBottom w:val="0"/>
                  <w:divBdr>
                    <w:top w:val="none" w:sz="0" w:space="0" w:color="auto"/>
                    <w:left w:val="none" w:sz="0" w:space="0" w:color="auto"/>
                    <w:bottom w:val="none" w:sz="0" w:space="0" w:color="auto"/>
                    <w:right w:val="none" w:sz="0" w:space="0" w:color="auto"/>
                  </w:divBdr>
                  <w:divsChild>
                    <w:div w:id="578178262">
                      <w:marLeft w:val="0"/>
                      <w:marRight w:val="0"/>
                      <w:marTop w:val="0"/>
                      <w:marBottom w:val="0"/>
                      <w:divBdr>
                        <w:top w:val="none" w:sz="0" w:space="0" w:color="auto"/>
                        <w:left w:val="none" w:sz="0" w:space="0" w:color="auto"/>
                        <w:bottom w:val="none" w:sz="0" w:space="0" w:color="auto"/>
                        <w:right w:val="none" w:sz="0" w:space="0" w:color="auto"/>
                      </w:divBdr>
                      <w:divsChild>
                        <w:div w:id="1414083895">
                          <w:marLeft w:val="0"/>
                          <w:marRight w:val="0"/>
                          <w:marTop w:val="0"/>
                          <w:marBottom w:val="0"/>
                          <w:divBdr>
                            <w:top w:val="none" w:sz="0" w:space="0" w:color="auto"/>
                            <w:left w:val="none" w:sz="0" w:space="0" w:color="auto"/>
                            <w:bottom w:val="none" w:sz="0" w:space="0" w:color="auto"/>
                            <w:right w:val="none" w:sz="0" w:space="0" w:color="auto"/>
                          </w:divBdr>
                          <w:divsChild>
                            <w:div w:id="635721156">
                              <w:marLeft w:val="0"/>
                              <w:marRight w:val="0"/>
                              <w:marTop w:val="0"/>
                              <w:marBottom w:val="120"/>
                              <w:divBdr>
                                <w:top w:val="none" w:sz="0" w:space="0" w:color="auto"/>
                                <w:left w:val="none" w:sz="0" w:space="0" w:color="auto"/>
                                <w:bottom w:val="none" w:sz="0" w:space="0" w:color="auto"/>
                                <w:right w:val="none" w:sz="0" w:space="0" w:color="auto"/>
                              </w:divBdr>
                              <w:divsChild>
                                <w:div w:id="1312783319">
                                  <w:marLeft w:val="0"/>
                                  <w:marRight w:val="0"/>
                                  <w:marTop w:val="0"/>
                                  <w:marBottom w:val="0"/>
                                  <w:divBdr>
                                    <w:top w:val="none" w:sz="0" w:space="0" w:color="auto"/>
                                    <w:left w:val="none" w:sz="0" w:space="0" w:color="auto"/>
                                    <w:bottom w:val="none" w:sz="0" w:space="0" w:color="auto"/>
                                    <w:right w:val="none" w:sz="0" w:space="0" w:color="auto"/>
                                  </w:divBdr>
                                  <w:divsChild>
                                    <w:div w:id="1847595388">
                                      <w:marLeft w:val="0"/>
                                      <w:marRight w:val="0"/>
                                      <w:marTop w:val="0"/>
                                      <w:marBottom w:val="0"/>
                                      <w:divBdr>
                                        <w:top w:val="none" w:sz="0" w:space="0" w:color="auto"/>
                                        <w:left w:val="none" w:sz="0" w:space="0" w:color="auto"/>
                                        <w:bottom w:val="none" w:sz="0" w:space="0" w:color="auto"/>
                                        <w:right w:val="none" w:sz="0" w:space="0" w:color="auto"/>
                                      </w:divBdr>
                                      <w:divsChild>
                                        <w:div w:id="26728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726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c.europa.eu/markt/ecert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ijksoverheid.nl/ministeries/sz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jksoverheid.nl/ministeries/ien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elastingdienst.nl" TargetMode="External"/><Relationship Id="rId4" Type="http://schemas.openxmlformats.org/officeDocument/2006/relationships/settings" Target="settings.xml"/><Relationship Id="rId9" Type="http://schemas.openxmlformats.org/officeDocument/2006/relationships/hyperlink" Target="https://www.commissievanaanbestedingsexperts.nl/klachtenformulier" TargetMode="Externa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21193-FCA7-4972-ACDE-595E89796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33</Pages>
  <Words>12440</Words>
  <Characters>68422</Characters>
  <Application>Microsoft Office Word</Application>
  <DocSecurity>0</DocSecurity>
  <Lines>570</Lines>
  <Paragraphs>161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NWO</Company>
  <LinksUpToDate>false</LinksUpToDate>
  <CharactersWithSpaces>80701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Berends, J.  [Jan]</dc:creator>
  <cp:lastModifiedBy>Berends, J. [Jan]</cp:lastModifiedBy>
  <cp:revision>7</cp:revision>
  <cp:lastPrinted>2016-11-09T13:07:00Z</cp:lastPrinted>
  <dcterms:created xsi:type="dcterms:W3CDTF">2022-03-14T09:44:00Z</dcterms:created>
  <dcterms:modified xsi:type="dcterms:W3CDTF">2022-03-14T15:53:00Z</dcterms:modified>
</cp:coreProperties>
</file>