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A6759E" w14:textId="77777777" w:rsidR="0088318F" w:rsidRPr="00F42F16" w:rsidRDefault="0088318F" w:rsidP="000A1081">
      <w:pPr>
        <w:spacing w:line="240" w:lineRule="atLeast"/>
        <w:rPr>
          <w:rFonts w:ascii="Verdana" w:hAnsi="Verdana"/>
          <w:sz w:val="18"/>
          <w:szCs w:val="18"/>
          <w:lang w:val="en-GB"/>
        </w:rPr>
      </w:pPr>
    </w:p>
    <w:p w14:paraId="1FFAEFAA" w14:textId="77777777" w:rsidR="0088318F" w:rsidRPr="00F42F16" w:rsidRDefault="0088318F" w:rsidP="000A1081">
      <w:pPr>
        <w:spacing w:line="240" w:lineRule="atLeast"/>
        <w:rPr>
          <w:rFonts w:ascii="Verdana" w:hAnsi="Verdana"/>
          <w:sz w:val="18"/>
          <w:szCs w:val="18"/>
          <w:lang w:val="en-GB"/>
        </w:rPr>
      </w:pPr>
    </w:p>
    <w:p w14:paraId="78C9083F" w14:textId="675A65EF"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9942FE">
        <w:rPr>
          <w:rFonts w:ascii="Verdana" w:hAnsi="Verdana"/>
          <w:b/>
          <w:lang w:val="en-GB"/>
        </w:rPr>
        <w:t>2</w:t>
      </w:r>
      <w:r w:rsidR="00B128BF"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395AC3" w14:paraId="766F8F3E" w14:textId="77777777" w:rsidTr="3BFCF0AC">
        <w:trPr>
          <w:trHeight w:val="300"/>
        </w:trPr>
        <w:tc>
          <w:tcPr>
            <w:tcW w:w="1379"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683" w:type="dxa"/>
            <w:noWrap/>
            <w:hideMark/>
          </w:tcPr>
          <w:p w14:paraId="1486120F" w14:textId="25EDF13C" w:rsidR="0088318F" w:rsidRPr="00F42F16" w:rsidRDefault="3BFCF0AC" w:rsidP="000A1081">
            <w:pPr>
              <w:pStyle w:val="Titel12pt"/>
              <w:ind w:left="72"/>
              <w:rPr>
                <w:sz w:val="18"/>
                <w:szCs w:val="18"/>
              </w:rPr>
            </w:pPr>
            <w:r w:rsidRPr="3BFCF0AC">
              <w:rPr>
                <w:rFonts w:eastAsiaTheme="minorEastAsia" w:cstheme="minorBidi"/>
                <w:sz w:val="18"/>
                <w:szCs w:val="18"/>
                <w:lang w:val="en-US" w:eastAsia="en-US"/>
              </w:rPr>
              <w:t xml:space="preserve">European tender </w:t>
            </w:r>
            <w:r w:rsidRPr="3BFCF0AC">
              <w:rPr>
                <w:sz w:val="18"/>
                <w:szCs w:val="18"/>
              </w:rPr>
              <w:t>Geophysical Survey at the IJmuiden Ver Wind Farm Sites V and VI (IJ56)</w:t>
            </w:r>
          </w:p>
        </w:tc>
      </w:tr>
      <w:tr w:rsidR="0088318F" w:rsidRPr="00F42F16" w14:paraId="39B1BD9D" w14:textId="77777777" w:rsidTr="3BFCF0AC">
        <w:trPr>
          <w:trHeight w:val="300"/>
        </w:trPr>
        <w:tc>
          <w:tcPr>
            <w:tcW w:w="1379"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683"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7C97A1D1" w14:textId="63488471" w:rsidR="00F42F16" w:rsidRDefault="00F42F16" w:rsidP="000A1081">
      <w:pPr>
        <w:spacing w:line="240" w:lineRule="atLeast"/>
        <w:rPr>
          <w:rFonts w:ascii="Verdana" w:hAnsi="Verdana"/>
          <w:sz w:val="18"/>
          <w:szCs w:val="18"/>
          <w:lang w:val="en-GB"/>
        </w:rPr>
      </w:pPr>
    </w:p>
    <w:p w14:paraId="5CEE67A6" w14:textId="77777777" w:rsidR="000A1081" w:rsidRPr="00F42F16" w:rsidRDefault="000A1081" w:rsidP="000A1081">
      <w:pPr>
        <w:spacing w:line="240" w:lineRule="atLeast"/>
        <w:rPr>
          <w:rFonts w:ascii="Verdana" w:hAnsi="Verdana"/>
          <w:sz w:val="18"/>
          <w:szCs w:val="18"/>
          <w:lang w:val="en-GB"/>
        </w:rPr>
      </w:pPr>
      <w:r w:rsidRPr="00F42F16">
        <w:rPr>
          <w:rFonts w:ascii="Verdana" w:hAnsi="Verdana"/>
          <w:sz w:val="18"/>
          <w:szCs w:val="18"/>
          <w:lang w:val="en-GB"/>
        </w:rPr>
        <w:t>The contracting authority has set the following key competences that correspond to experience in essential aspects of the contract:</w:t>
      </w:r>
    </w:p>
    <w:p w14:paraId="38720DCF" w14:textId="77777777" w:rsidR="005C36CB" w:rsidRPr="005C36CB" w:rsidRDefault="3BFCF0AC" w:rsidP="005C36CB">
      <w:pPr>
        <w:numPr>
          <w:ilvl w:val="0"/>
          <w:numId w:val="17"/>
        </w:numPr>
        <w:spacing w:after="0" w:line="240" w:lineRule="atLeast"/>
        <w:rPr>
          <w:rFonts w:ascii="Verdana" w:hAnsi="Verdana"/>
          <w:sz w:val="18"/>
          <w:szCs w:val="18"/>
          <w:lang w:val="en-US"/>
        </w:rPr>
      </w:pPr>
      <w:r w:rsidRPr="3BFCF0AC">
        <w:rPr>
          <w:rFonts w:ascii="Verdana" w:hAnsi="Verdana"/>
          <w:sz w:val="18"/>
          <w:szCs w:val="18"/>
          <w:lang w:val="en-US"/>
        </w:rPr>
        <w:t xml:space="preserve">Provision of vessels and equipment, executing geophysical soil investigations, processing and comprehensive reporting for an offshore geophysical soil investigation in order to obtain high resolution geophysical information to 100 m depth that is suitable for development, engineering and installation purposes for an offshore wind farm involving the acquisition of; </w:t>
      </w:r>
    </w:p>
    <w:p w14:paraId="0A88816A" w14:textId="77777777" w:rsidR="005C36CB" w:rsidRPr="005C36CB" w:rsidRDefault="005C36CB" w:rsidP="005C36CB">
      <w:pPr>
        <w:numPr>
          <w:ilvl w:val="1"/>
          <w:numId w:val="4"/>
        </w:numPr>
        <w:spacing w:after="0" w:line="240" w:lineRule="atLeast"/>
        <w:rPr>
          <w:rFonts w:ascii="Verdana" w:hAnsi="Verdana"/>
          <w:sz w:val="18"/>
          <w:szCs w:val="18"/>
          <w:lang w:val="en-US"/>
        </w:rPr>
      </w:pPr>
      <w:r w:rsidRPr="005C36CB">
        <w:rPr>
          <w:rFonts w:ascii="Verdana" w:hAnsi="Verdana"/>
          <w:sz w:val="18"/>
          <w:szCs w:val="18"/>
          <w:lang w:val="en-US"/>
        </w:rPr>
        <w:t>High resolution bathymetry data using a Multi-Beam Echo Sounder (MBES), and;</w:t>
      </w:r>
    </w:p>
    <w:p w14:paraId="31D9705D" w14:textId="77777777" w:rsidR="005C36CB" w:rsidRPr="005C36CB" w:rsidRDefault="005C36CB" w:rsidP="005C36CB">
      <w:pPr>
        <w:numPr>
          <w:ilvl w:val="1"/>
          <w:numId w:val="4"/>
        </w:numPr>
        <w:spacing w:after="0" w:line="240" w:lineRule="atLeast"/>
        <w:rPr>
          <w:rFonts w:ascii="Verdana" w:hAnsi="Verdana"/>
          <w:sz w:val="18"/>
          <w:szCs w:val="18"/>
          <w:lang w:val="en-US"/>
        </w:rPr>
      </w:pPr>
      <w:r w:rsidRPr="005C36CB">
        <w:rPr>
          <w:rFonts w:ascii="Verdana" w:hAnsi="Verdana"/>
          <w:sz w:val="18"/>
          <w:szCs w:val="18"/>
          <w:lang w:val="en-US"/>
        </w:rPr>
        <w:t>High resolution Side Scan Sonar and Magnetometer data, and;</w:t>
      </w:r>
    </w:p>
    <w:p w14:paraId="7DB863BE" w14:textId="77777777" w:rsidR="005C36CB" w:rsidRPr="005C36CB" w:rsidRDefault="005C36CB" w:rsidP="005C36CB">
      <w:pPr>
        <w:numPr>
          <w:ilvl w:val="1"/>
          <w:numId w:val="4"/>
        </w:numPr>
        <w:spacing w:after="0" w:line="240" w:lineRule="atLeast"/>
        <w:rPr>
          <w:rFonts w:ascii="Verdana" w:hAnsi="Verdana"/>
          <w:sz w:val="18"/>
          <w:szCs w:val="18"/>
          <w:lang w:val="en-US"/>
        </w:rPr>
      </w:pPr>
      <w:r w:rsidRPr="005C36CB">
        <w:rPr>
          <w:rFonts w:ascii="Verdana" w:hAnsi="Verdana"/>
          <w:sz w:val="18"/>
          <w:szCs w:val="18"/>
          <w:lang w:val="en-US"/>
        </w:rPr>
        <w:t>High-resolution seismic data using sub-bottom profilers, single-channel boomer or sparker acquisition, and ultra-high resolution multi-channel sparker or air gun sources of power suitable for the depth of interest, and;</w:t>
      </w:r>
    </w:p>
    <w:p w14:paraId="25D76690" w14:textId="1525AC81" w:rsidR="005C36CB" w:rsidRPr="005C36CB" w:rsidRDefault="3BFCF0AC" w:rsidP="005C36CB">
      <w:pPr>
        <w:numPr>
          <w:ilvl w:val="1"/>
          <w:numId w:val="4"/>
        </w:numPr>
        <w:spacing w:after="0" w:line="240" w:lineRule="atLeast"/>
        <w:rPr>
          <w:rFonts w:ascii="Verdana" w:hAnsi="Verdana"/>
          <w:sz w:val="18"/>
          <w:szCs w:val="18"/>
          <w:lang w:val="en-US"/>
        </w:rPr>
      </w:pPr>
      <w:bookmarkStart w:id="0" w:name="_Hlk85459931"/>
      <w:r w:rsidRPr="3BFCF0AC">
        <w:rPr>
          <w:rFonts w:ascii="Verdana" w:hAnsi="Verdana"/>
          <w:sz w:val="18"/>
          <w:szCs w:val="18"/>
          <w:lang w:val="en-US"/>
        </w:rPr>
        <w:t xml:space="preserve">Sampling of Seabed Sediments </w:t>
      </w:r>
      <w:bookmarkEnd w:id="0"/>
      <w:r w:rsidRPr="3BFCF0AC">
        <w:rPr>
          <w:rFonts w:ascii="Verdana" w:hAnsi="Verdana"/>
          <w:sz w:val="18"/>
          <w:szCs w:val="18"/>
          <w:lang w:val="en-US"/>
        </w:rPr>
        <w:t>(ground truthing/environmental).</w:t>
      </w:r>
    </w:p>
    <w:p w14:paraId="53866393" w14:textId="77777777" w:rsidR="005C36CB" w:rsidRPr="005C36CB" w:rsidRDefault="3BFCF0AC" w:rsidP="005C36CB">
      <w:pPr>
        <w:numPr>
          <w:ilvl w:val="1"/>
          <w:numId w:val="4"/>
        </w:numPr>
        <w:spacing w:after="0" w:line="240" w:lineRule="atLeast"/>
        <w:rPr>
          <w:rFonts w:ascii="Verdana" w:hAnsi="Verdana"/>
          <w:sz w:val="18"/>
          <w:szCs w:val="18"/>
          <w:lang w:val="en-US"/>
        </w:rPr>
      </w:pPr>
      <w:r w:rsidRPr="3BFCF0AC">
        <w:rPr>
          <w:rFonts w:ascii="Verdana" w:hAnsi="Verdana"/>
          <w:sz w:val="18"/>
          <w:szCs w:val="18"/>
          <w:lang w:val="en-US"/>
        </w:rPr>
        <w:t>Sampling of Sub-Seabed Sediments (</w:t>
      </w:r>
      <w:proofErr w:type="spellStart"/>
      <w:r w:rsidRPr="3BFCF0AC">
        <w:rPr>
          <w:rFonts w:ascii="Verdana" w:hAnsi="Verdana"/>
          <w:sz w:val="18"/>
          <w:szCs w:val="18"/>
          <w:lang w:val="en-US"/>
        </w:rPr>
        <w:t>Vibrocore</w:t>
      </w:r>
      <w:proofErr w:type="spellEnd"/>
      <w:r w:rsidRPr="3BFCF0AC">
        <w:rPr>
          <w:rFonts w:ascii="Verdana" w:hAnsi="Verdana"/>
          <w:sz w:val="18"/>
          <w:szCs w:val="18"/>
          <w:lang w:val="en-US"/>
        </w:rPr>
        <w:t xml:space="preserve"> sampling)</w:t>
      </w:r>
    </w:p>
    <w:p w14:paraId="65A6E042" w14:textId="77777777" w:rsidR="005C36CB" w:rsidRPr="005C36CB" w:rsidRDefault="005C36CB" w:rsidP="005C36CB">
      <w:pPr>
        <w:pStyle w:val="Lijstalinea"/>
        <w:numPr>
          <w:ilvl w:val="0"/>
          <w:numId w:val="17"/>
        </w:numPr>
        <w:rPr>
          <w:szCs w:val="18"/>
          <w:lang w:val="en-US"/>
        </w:rPr>
      </w:pPr>
      <w:r w:rsidRPr="005C36CB">
        <w:rPr>
          <w:szCs w:val="18"/>
          <w:lang w:val="en-US"/>
        </w:rPr>
        <w:t>Execution of an investigation in which expert knowledge of the upper 100 m of the North Sea basin (seabed morphology, geology) was needed;</w:t>
      </w:r>
    </w:p>
    <w:p w14:paraId="4DF6265B" w14:textId="77777777" w:rsidR="005C36CB" w:rsidRPr="005C36CB" w:rsidRDefault="005C36CB" w:rsidP="005C36CB">
      <w:pPr>
        <w:pStyle w:val="Lijstalinea"/>
        <w:numPr>
          <w:ilvl w:val="0"/>
          <w:numId w:val="17"/>
        </w:numPr>
        <w:rPr>
          <w:szCs w:val="18"/>
          <w:lang w:val="en-US"/>
        </w:rPr>
      </w:pPr>
      <w:r w:rsidRPr="005C36CB">
        <w:rPr>
          <w:szCs w:val="18"/>
          <w:lang w:val="en-US"/>
        </w:rPr>
        <w:t xml:space="preserve">Provision of vessel and equipment for the execution of 3D UHRS site investigations. </w:t>
      </w:r>
    </w:p>
    <w:p w14:paraId="772A5DDA" w14:textId="77777777" w:rsidR="005C36CB" w:rsidRPr="005C36CB" w:rsidRDefault="005C36CB" w:rsidP="005C36CB">
      <w:pPr>
        <w:pStyle w:val="Lijstalinea"/>
        <w:ind w:left="0"/>
        <w:rPr>
          <w:szCs w:val="18"/>
          <w:lang w:val="en-US"/>
        </w:rPr>
      </w:pPr>
    </w:p>
    <w:p w14:paraId="4A2AA26B" w14:textId="77777777" w:rsidR="009942FE" w:rsidRPr="009942FE" w:rsidRDefault="009942FE" w:rsidP="005C36CB">
      <w:pPr>
        <w:spacing w:after="0" w:line="240" w:lineRule="atLeast"/>
        <w:ind w:left="360"/>
        <w:rPr>
          <w:rFonts w:ascii="Verdana" w:hAnsi="Verdana"/>
          <w:sz w:val="18"/>
          <w:lang w:val="en-US"/>
        </w:rPr>
      </w:pPr>
    </w:p>
    <w:tbl>
      <w:tblPr>
        <w:tblStyle w:val="Tabelraster"/>
        <w:tblW w:w="0" w:type="auto"/>
        <w:tblLook w:val="04A0" w:firstRow="1" w:lastRow="0" w:firstColumn="1" w:lastColumn="0" w:noHBand="0" w:noVBand="1"/>
      </w:tblPr>
      <w:tblGrid>
        <w:gridCol w:w="846"/>
        <w:gridCol w:w="8216"/>
      </w:tblGrid>
      <w:tr w:rsidR="00F42F16" w:rsidRPr="00395AC3"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151FBBCB"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w:t>
            </w:r>
            <w:r w:rsidR="009942FE">
              <w:rPr>
                <w:rFonts w:ascii="Verdana" w:hAnsi="Verdana"/>
                <w:sz w:val="18"/>
                <w:szCs w:val="18"/>
                <w:lang w:val="en-GB"/>
              </w:rPr>
              <w:t xml:space="preserve">, </w:t>
            </w:r>
            <w:r w:rsidR="005C36CB">
              <w:rPr>
                <w:rFonts w:ascii="Verdana" w:hAnsi="Verdana"/>
                <w:sz w:val="18"/>
                <w:szCs w:val="18"/>
                <w:lang w:val="en-GB"/>
              </w:rPr>
              <w:t xml:space="preserve">3 </w:t>
            </w:r>
            <w:r>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563C2ADA" w14:textId="4AD4AEC9" w:rsidR="000A1081" w:rsidRDefault="000A1081" w:rsidP="000A1081">
            <w:pPr>
              <w:spacing w:line="240" w:lineRule="atLeast"/>
              <w:rPr>
                <w:rFonts w:ascii="Verdana" w:hAnsi="Verdana"/>
                <w:sz w:val="18"/>
                <w:szCs w:val="18"/>
                <w:lang w:val="en-GB"/>
              </w:rPr>
            </w:pPr>
          </w:p>
          <w:p w14:paraId="5C422EB5" w14:textId="6573008E" w:rsidR="000A1081" w:rsidRDefault="000A1081" w:rsidP="000A1081">
            <w:pPr>
              <w:spacing w:line="240" w:lineRule="atLeast"/>
              <w:rPr>
                <w:rFonts w:ascii="Verdana" w:hAnsi="Verdana"/>
                <w:sz w:val="18"/>
                <w:szCs w:val="18"/>
                <w:lang w:val="en-GB"/>
              </w:rPr>
            </w:pPr>
          </w:p>
          <w:p w14:paraId="07E9216E" w14:textId="15B42446" w:rsidR="009942FE" w:rsidRDefault="009942FE" w:rsidP="000A1081">
            <w:pPr>
              <w:spacing w:line="240" w:lineRule="atLeast"/>
              <w:rPr>
                <w:rFonts w:ascii="Verdana" w:hAnsi="Verdana"/>
                <w:sz w:val="18"/>
                <w:szCs w:val="18"/>
                <w:lang w:val="en-GB"/>
              </w:rPr>
            </w:pPr>
          </w:p>
          <w:p w14:paraId="3AE04475" w14:textId="48AF0ABB" w:rsidR="009942FE" w:rsidRDefault="009942FE" w:rsidP="000A1081">
            <w:pPr>
              <w:spacing w:line="240" w:lineRule="atLeast"/>
              <w:rPr>
                <w:rFonts w:ascii="Verdana" w:hAnsi="Verdana"/>
                <w:sz w:val="18"/>
                <w:szCs w:val="18"/>
                <w:lang w:val="en-GB"/>
              </w:rPr>
            </w:pPr>
          </w:p>
          <w:p w14:paraId="7E3B73AF" w14:textId="49D1F2EA" w:rsidR="009942FE" w:rsidRDefault="009942FE" w:rsidP="000A1081">
            <w:pPr>
              <w:spacing w:line="240" w:lineRule="atLeast"/>
              <w:rPr>
                <w:rFonts w:ascii="Verdana" w:hAnsi="Verdana"/>
                <w:sz w:val="18"/>
                <w:szCs w:val="18"/>
                <w:lang w:val="en-GB"/>
              </w:rPr>
            </w:pPr>
          </w:p>
          <w:p w14:paraId="1660DC0B" w14:textId="1CE64E17" w:rsidR="009942FE" w:rsidRDefault="009942FE" w:rsidP="000A1081">
            <w:pPr>
              <w:spacing w:line="240" w:lineRule="atLeast"/>
              <w:rPr>
                <w:rFonts w:ascii="Verdana" w:hAnsi="Verdana"/>
                <w:sz w:val="18"/>
                <w:szCs w:val="18"/>
                <w:lang w:val="en-GB"/>
              </w:rPr>
            </w:pPr>
          </w:p>
          <w:p w14:paraId="4A4E95C2" w14:textId="43D3FF4E" w:rsidR="009942FE" w:rsidRDefault="009942FE" w:rsidP="000A1081">
            <w:pPr>
              <w:spacing w:line="240" w:lineRule="atLeast"/>
              <w:rPr>
                <w:rFonts w:ascii="Verdana" w:hAnsi="Verdana"/>
                <w:sz w:val="18"/>
                <w:szCs w:val="18"/>
                <w:lang w:val="en-GB"/>
              </w:rPr>
            </w:pPr>
          </w:p>
          <w:p w14:paraId="36F62648" w14:textId="1C2774EC" w:rsidR="009942FE" w:rsidRDefault="009942FE" w:rsidP="000A1081">
            <w:pPr>
              <w:spacing w:line="240" w:lineRule="atLeast"/>
              <w:rPr>
                <w:rFonts w:ascii="Verdana" w:hAnsi="Verdana"/>
                <w:sz w:val="18"/>
                <w:szCs w:val="18"/>
                <w:lang w:val="en-GB"/>
              </w:rPr>
            </w:pPr>
          </w:p>
          <w:p w14:paraId="30BD3044" w14:textId="64F172D3" w:rsidR="009942FE" w:rsidRDefault="009942FE" w:rsidP="000A1081">
            <w:pPr>
              <w:spacing w:line="240" w:lineRule="atLeast"/>
              <w:rPr>
                <w:rFonts w:ascii="Verdana" w:hAnsi="Verdana"/>
                <w:sz w:val="18"/>
                <w:szCs w:val="18"/>
                <w:lang w:val="en-GB"/>
              </w:rPr>
            </w:pPr>
          </w:p>
          <w:p w14:paraId="1DCEE57E" w14:textId="2546C846" w:rsidR="009942FE" w:rsidRDefault="009942FE" w:rsidP="000A1081">
            <w:pPr>
              <w:spacing w:line="240" w:lineRule="atLeast"/>
              <w:rPr>
                <w:rFonts w:ascii="Verdana" w:hAnsi="Verdana"/>
                <w:sz w:val="18"/>
                <w:szCs w:val="18"/>
                <w:lang w:val="en-GB"/>
              </w:rPr>
            </w:pPr>
          </w:p>
          <w:p w14:paraId="277DF36F" w14:textId="77777777" w:rsidR="009942FE" w:rsidRDefault="009942FE"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395AC3" w14:paraId="129A1D6C" w14:textId="77777777" w:rsidTr="00B11816">
        <w:tc>
          <w:tcPr>
            <w:tcW w:w="846" w:type="dxa"/>
          </w:tcPr>
          <w:p w14:paraId="7FDAF8B8" w14:textId="350AC2BB" w:rsidR="00395AC3" w:rsidRDefault="00395AC3"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21E1C594" w14:textId="77777777" w:rsidR="00395AC3" w:rsidRDefault="00395AC3" w:rsidP="000A1081">
            <w:pPr>
              <w:spacing w:line="240" w:lineRule="atLeast"/>
              <w:rPr>
                <w:rFonts w:ascii="Verdana" w:hAnsi="Verdana"/>
                <w:sz w:val="18"/>
                <w:szCs w:val="18"/>
                <w:lang w:val="en-GB"/>
              </w:rPr>
            </w:pPr>
          </w:p>
          <w:p w14:paraId="6CEFCBBD" w14:textId="77777777" w:rsidR="00395AC3" w:rsidRDefault="00395AC3" w:rsidP="000A1081">
            <w:pPr>
              <w:spacing w:line="240" w:lineRule="atLeast"/>
              <w:rPr>
                <w:rFonts w:ascii="Verdana" w:hAnsi="Verdana"/>
                <w:sz w:val="18"/>
                <w:szCs w:val="18"/>
                <w:lang w:val="en-GB"/>
              </w:rPr>
            </w:pPr>
          </w:p>
          <w:p w14:paraId="1E464248" w14:textId="77777777" w:rsidR="00395AC3" w:rsidRDefault="00395AC3" w:rsidP="000A1081">
            <w:pPr>
              <w:spacing w:line="240" w:lineRule="atLeast"/>
              <w:rPr>
                <w:rFonts w:ascii="Verdana" w:hAnsi="Verdana"/>
                <w:sz w:val="18"/>
                <w:szCs w:val="18"/>
                <w:lang w:val="en-GB"/>
              </w:rPr>
            </w:pPr>
          </w:p>
          <w:p w14:paraId="51BD6C69" w14:textId="77777777" w:rsidR="00395AC3" w:rsidRDefault="00395AC3" w:rsidP="000A1081">
            <w:pPr>
              <w:spacing w:line="240" w:lineRule="atLeast"/>
              <w:rPr>
                <w:rFonts w:ascii="Verdana" w:hAnsi="Verdana"/>
                <w:sz w:val="18"/>
                <w:szCs w:val="18"/>
                <w:lang w:val="en-GB"/>
              </w:rPr>
            </w:pPr>
          </w:p>
          <w:p w14:paraId="4D9E5CEA" w14:textId="77777777" w:rsidR="00395AC3" w:rsidRDefault="00395AC3" w:rsidP="000A1081">
            <w:pPr>
              <w:spacing w:line="240" w:lineRule="atLeast"/>
              <w:rPr>
                <w:rFonts w:ascii="Verdana" w:hAnsi="Verdana"/>
                <w:sz w:val="18"/>
                <w:szCs w:val="18"/>
                <w:lang w:val="en-GB"/>
              </w:rPr>
            </w:pPr>
          </w:p>
          <w:p w14:paraId="1AF1EDB5" w14:textId="77777777" w:rsidR="00395AC3" w:rsidRDefault="00395AC3" w:rsidP="000A1081">
            <w:pPr>
              <w:spacing w:line="240" w:lineRule="atLeast"/>
              <w:rPr>
                <w:rFonts w:ascii="Verdana" w:hAnsi="Verdana"/>
                <w:sz w:val="18"/>
                <w:szCs w:val="18"/>
                <w:lang w:val="en-GB"/>
              </w:rPr>
            </w:pPr>
          </w:p>
          <w:p w14:paraId="7D2C72AA" w14:textId="77777777" w:rsidR="00395AC3" w:rsidRDefault="00395AC3" w:rsidP="000A1081">
            <w:pPr>
              <w:spacing w:line="240" w:lineRule="atLeast"/>
              <w:rPr>
                <w:rFonts w:ascii="Verdana" w:hAnsi="Verdana"/>
                <w:sz w:val="18"/>
                <w:szCs w:val="18"/>
                <w:lang w:val="en-GB"/>
              </w:rPr>
            </w:pPr>
          </w:p>
          <w:p w14:paraId="54BB1FE8" w14:textId="77777777" w:rsidR="00395AC3" w:rsidRDefault="00395AC3" w:rsidP="000A1081">
            <w:pPr>
              <w:spacing w:line="240" w:lineRule="atLeast"/>
              <w:rPr>
                <w:rFonts w:ascii="Verdana" w:hAnsi="Verdana"/>
                <w:sz w:val="18"/>
                <w:szCs w:val="18"/>
                <w:lang w:val="en-GB"/>
              </w:rPr>
            </w:pPr>
          </w:p>
          <w:p w14:paraId="5AB45307" w14:textId="77777777" w:rsidR="00395AC3" w:rsidRDefault="00395AC3" w:rsidP="000A1081">
            <w:pPr>
              <w:spacing w:line="240" w:lineRule="atLeast"/>
              <w:rPr>
                <w:rFonts w:ascii="Verdana" w:hAnsi="Verdana"/>
                <w:sz w:val="18"/>
                <w:szCs w:val="18"/>
                <w:lang w:val="en-GB"/>
              </w:rPr>
            </w:pPr>
          </w:p>
          <w:p w14:paraId="46840AA0" w14:textId="77777777" w:rsidR="00395AC3" w:rsidRDefault="00395AC3" w:rsidP="000A1081">
            <w:pPr>
              <w:spacing w:line="240" w:lineRule="atLeast"/>
              <w:rPr>
                <w:rFonts w:ascii="Verdana" w:hAnsi="Verdana"/>
                <w:sz w:val="18"/>
                <w:szCs w:val="18"/>
                <w:lang w:val="en-GB"/>
              </w:rPr>
            </w:pPr>
          </w:p>
          <w:p w14:paraId="3DE3F70D" w14:textId="77777777" w:rsidR="00395AC3" w:rsidRDefault="00395AC3" w:rsidP="000A1081">
            <w:pPr>
              <w:spacing w:line="240" w:lineRule="atLeast"/>
              <w:rPr>
                <w:rFonts w:ascii="Verdana" w:hAnsi="Verdana"/>
                <w:sz w:val="18"/>
                <w:szCs w:val="18"/>
                <w:lang w:val="en-GB"/>
              </w:rPr>
            </w:pPr>
          </w:p>
          <w:p w14:paraId="4D67F069" w14:textId="77777777" w:rsidR="00395AC3" w:rsidRDefault="00395AC3" w:rsidP="000A1081">
            <w:pPr>
              <w:spacing w:line="240" w:lineRule="atLeast"/>
              <w:rPr>
                <w:rFonts w:ascii="Verdana" w:hAnsi="Verdana"/>
                <w:sz w:val="18"/>
                <w:szCs w:val="18"/>
                <w:lang w:val="en-GB"/>
              </w:rPr>
            </w:pPr>
          </w:p>
          <w:p w14:paraId="46082003" w14:textId="77777777" w:rsidR="00395AC3" w:rsidRDefault="00395AC3" w:rsidP="000A1081">
            <w:pPr>
              <w:spacing w:line="240" w:lineRule="atLeast"/>
              <w:rPr>
                <w:rFonts w:ascii="Verdana" w:hAnsi="Verdana"/>
                <w:sz w:val="18"/>
                <w:szCs w:val="18"/>
                <w:lang w:val="en-GB"/>
              </w:rPr>
            </w:pPr>
          </w:p>
          <w:p w14:paraId="43570341" w14:textId="77777777" w:rsidR="00395AC3" w:rsidRDefault="00395AC3" w:rsidP="000A1081">
            <w:pPr>
              <w:spacing w:line="240" w:lineRule="atLeast"/>
              <w:rPr>
                <w:rFonts w:ascii="Verdana" w:hAnsi="Verdana"/>
                <w:sz w:val="18"/>
                <w:szCs w:val="18"/>
                <w:lang w:val="en-GB"/>
              </w:rPr>
            </w:pPr>
          </w:p>
          <w:p w14:paraId="2792DAD0" w14:textId="77777777" w:rsidR="00395AC3" w:rsidRDefault="00395AC3" w:rsidP="000A1081">
            <w:pPr>
              <w:spacing w:line="240" w:lineRule="atLeast"/>
              <w:rPr>
                <w:rFonts w:ascii="Verdana" w:hAnsi="Verdana"/>
                <w:sz w:val="18"/>
                <w:szCs w:val="18"/>
                <w:lang w:val="en-GB"/>
              </w:rPr>
            </w:pPr>
          </w:p>
          <w:p w14:paraId="23655B21" w14:textId="77777777" w:rsidR="00395AC3" w:rsidRDefault="00395AC3" w:rsidP="000A1081">
            <w:pPr>
              <w:spacing w:line="240" w:lineRule="atLeast"/>
              <w:rPr>
                <w:rFonts w:ascii="Verdana" w:hAnsi="Verdana"/>
                <w:sz w:val="18"/>
                <w:szCs w:val="18"/>
                <w:lang w:val="en-GB"/>
              </w:rPr>
            </w:pPr>
          </w:p>
          <w:p w14:paraId="173597F3" w14:textId="77777777" w:rsidR="00395AC3" w:rsidRDefault="00395AC3" w:rsidP="000A1081">
            <w:pPr>
              <w:spacing w:line="240" w:lineRule="atLeast"/>
              <w:rPr>
                <w:rFonts w:ascii="Verdana" w:hAnsi="Verdana"/>
                <w:sz w:val="18"/>
                <w:szCs w:val="18"/>
                <w:lang w:val="en-GB"/>
              </w:rPr>
            </w:pPr>
          </w:p>
          <w:p w14:paraId="3CAF40D1" w14:textId="77777777" w:rsidR="00395AC3" w:rsidRDefault="00395AC3" w:rsidP="000A1081">
            <w:pPr>
              <w:spacing w:line="240" w:lineRule="atLeast"/>
              <w:rPr>
                <w:rFonts w:ascii="Verdana" w:hAnsi="Verdana"/>
                <w:sz w:val="18"/>
                <w:szCs w:val="18"/>
                <w:lang w:val="en-GB"/>
              </w:rPr>
            </w:pPr>
          </w:p>
          <w:p w14:paraId="51C4409D" w14:textId="77777777" w:rsidR="00395AC3" w:rsidRDefault="00395AC3" w:rsidP="000A1081">
            <w:pPr>
              <w:spacing w:line="240" w:lineRule="atLeast"/>
              <w:rPr>
                <w:rFonts w:ascii="Verdana" w:hAnsi="Verdana"/>
                <w:sz w:val="18"/>
                <w:szCs w:val="18"/>
                <w:lang w:val="en-GB"/>
              </w:rPr>
            </w:pPr>
          </w:p>
          <w:p w14:paraId="35C76E5B" w14:textId="77777777" w:rsidR="00395AC3" w:rsidRDefault="00395AC3" w:rsidP="000A1081">
            <w:pPr>
              <w:spacing w:line="240" w:lineRule="atLeast"/>
              <w:rPr>
                <w:rFonts w:ascii="Verdana" w:hAnsi="Verdana"/>
                <w:sz w:val="18"/>
                <w:szCs w:val="18"/>
                <w:lang w:val="en-GB"/>
              </w:rPr>
            </w:pPr>
          </w:p>
          <w:p w14:paraId="68E24028" w14:textId="77777777" w:rsidR="00395AC3" w:rsidRDefault="00395AC3" w:rsidP="000A1081">
            <w:pPr>
              <w:spacing w:line="240" w:lineRule="atLeast"/>
              <w:rPr>
                <w:rFonts w:ascii="Verdana" w:hAnsi="Verdana"/>
                <w:sz w:val="18"/>
                <w:szCs w:val="18"/>
                <w:lang w:val="en-GB"/>
              </w:rPr>
            </w:pPr>
          </w:p>
          <w:p w14:paraId="641AD5D0" w14:textId="77777777" w:rsidR="00395AC3" w:rsidRDefault="00395AC3" w:rsidP="000A1081">
            <w:pPr>
              <w:spacing w:line="240" w:lineRule="atLeast"/>
              <w:rPr>
                <w:rFonts w:ascii="Verdana" w:hAnsi="Verdana"/>
                <w:sz w:val="18"/>
                <w:szCs w:val="18"/>
                <w:lang w:val="en-GB"/>
              </w:rPr>
            </w:pPr>
          </w:p>
          <w:p w14:paraId="5AD6194A" w14:textId="77777777" w:rsidR="00395AC3" w:rsidRDefault="00395AC3" w:rsidP="000A1081">
            <w:pPr>
              <w:spacing w:line="240" w:lineRule="atLeast"/>
              <w:rPr>
                <w:rFonts w:ascii="Verdana" w:hAnsi="Verdana"/>
                <w:sz w:val="18"/>
                <w:szCs w:val="18"/>
                <w:lang w:val="en-GB"/>
              </w:rPr>
            </w:pPr>
          </w:p>
          <w:p w14:paraId="0E84AAD3" w14:textId="74898592" w:rsidR="00395AC3" w:rsidRDefault="00395AC3" w:rsidP="000A1081">
            <w:pPr>
              <w:spacing w:line="240" w:lineRule="atLeast"/>
              <w:rPr>
                <w:rFonts w:ascii="Verdana" w:hAnsi="Verdana"/>
                <w:sz w:val="18"/>
                <w:szCs w:val="18"/>
                <w:lang w:val="en-GB"/>
              </w:rPr>
            </w:pPr>
          </w:p>
        </w:tc>
      </w:tr>
      <w:tr w:rsidR="00395AC3" w14:paraId="5DBF3BF4" w14:textId="77777777" w:rsidTr="00B11816">
        <w:tc>
          <w:tcPr>
            <w:tcW w:w="846" w:type="dxa"/>
          </w:tcPr>
          <w:p w14:paraId="4F134163" w14:textId="69B1BD2A" w:rsidR="00395AC3" w:rsidRDefault="00395AC3" w:rsidP="000A1081">
            <w:pPr>
              <w:spacing w:line="240" w:lineRule="atLeast"/>
              <w:rPr>
                <w:rFonts w:ascii="Verdana" w:hAnsi="Verdana"/>
                <w:sz w:val="18"/>
                <w:szCs w:val="18"/>
                <w:lang w:val="en-GB"/>
              </w:rPr>
            </w:pPr>
            <w:r>
              <w:rPr>
                <w:rFonts w:ascii="Verdana" w:hAnsi="Verdana"/>
                <w:sz w:val="18"/>
                <w:szCs w:val="18"/>
                <w:lang w:val="en-GB"/>
              </w:rPr>
              <w:lastRenderedPageBreak/>
              <w:t xml:space="preserve">No. </w:t>
            </w:r>
          </w:p>
        </w:tc>
        <w:tc>
          <w:tcPr>
            <w:tcW w:w="8216" w:type="dxa"/>
          </w:tcPr>
          <w:p w14:paraId="0BC9C7B5" w14:textId="77777777" w:rsidR="00395AC3" w:rsidRDefault="00395AC3" w:rsidP="000A1081">
            <w:pPr>
              <w:spacing w:line="240" w:lineRule="atLeast"/>
              <w:rPr>
                <w:rFonts w:ascii="Verdana" w:hAnsi="Verdana"/>
                <w:sz w:val="18"/>
                <w:szCs w:val="18"/>
                <w:lang w:val="en-GB"/>
              </w:rPr>
            </w:pPr>
          </w:p>
          <w:p w14:paraId="158ABFD9" w14:textId="77777777" w:rsidR="00395AC3" w:rsidRDefault="00395AC3" w:rsidP="000A1081">
            <w:pPr>
              <w:spacing w:line="240" w:lineRule="atLeast"/>
              <w:rPr>
                <w:rFonts w:ascii="Verdana" w:hAnsi="Verdana"/>
                <w:sz w:val="18"/>
                <w:szCs w:val="18"/>
                <w:lang w:val="en-GB"/>
              </w:rPr>
            </w:pPr>
          </w:p>
          <w:p w14:paraId="0C94E2AF" w14:textId="77777777" w:rsidR="00395AC3" w:rsidRDefault="00395AC3" w:rsidP="000A1081">
            <w:pPr>
              <w:spacing w:line="240" w:lineRule="atLeast"/>
              <w:rPr>
                <w:rFonts w:ascii="Verdana" w:hAnsi="Verdana"/>
                <w:sz w:val="18"/>
                <w:szCs w:val="18"/>
                <w:lang w:val="en-GB"/>
              </w:rPr>
            </w:pPr>
          </w:p>
          <w:p w14:paraId="27FB1C96" w14:textId="77777777" w:rsidR="00395AC3" w:rsidRDefault="00395AC3" w:rsidP="000A1081">
            <w:pPr>
              <w:spacing w:line="240" w:lineRule="atLeast"/>
              <w:rPr>
                <w:rFonts w:ascii="Verdana" w:hAnsi="Verdana"/>
                <w:sz w:val="18"/>
                <w:szCs w:val="18"/>
                <w:lang w:val="en-GB"/>
              </w:rPr>
            </w:pPr>
          </w:p>
          <w:p w14:paraId="60EB922C" w14:textId="77777777" w:rsidR="00395AC3" w:rsidRDefault="00395AC3" w:rsidP="000A1081">
            <w:pPr>
              <w:spacing w:line="240" w:lineRule="atLeast"/>
              <w:rPr>
                <w:rFonts w:ascii="Verdana" w:hAnsi="Verdana"/>
                <w:sz w:val="18"/>
                <w:szCs w:val="18"/>
                <w:lang w:val="en-GB"/>
              </w:rPr>
            </w:pPr>
          </w:p>
          <w:p w14:paraId="45BC5F95" w14:textId="77777777" w:rsidR="00395AC3" w:rsidRDefault="00395AC3" w:rsidP="000A1081">
            <w:pPr>
              <w:spacing w:line="240" w:lineRule="atLeast"/>
              <w:rPr>
                <w:rFonts w:ascii="Verdana" w:hAnsi="Verdana"/>
                <w:sz w:val="18"/>
                <w:szCs w:val="18"/>
                <w:lang w:val="en-GB"/>
              </w:rPr>
            </w:pPr>
          </w:p>
          <w:p w14:paraId="64DBDE50" w14:textId="77777777" w:rsidR="00395AC3" w:rsidRDefault="00395AC3" w:rsidP="000A1081">
            <w:pPr>
              <w:spacing w:line="240" w:lineRule="atLeast"/>
              <w:rPr>
                <w:rFonts w:ascii="Verdana" w:hAnsi="Verdana"/>
                <w:sz w:val="18"/>
                <w:szCs w:val="18"/>
                <w:lang w:val="en-GB"/>
              </w:rPr>
            </w:pPr>
          </w:p>
          <w:p w14:paraId="4D320588" w14:textId="77777777" w:rsidR="00395AC3" w:rsidRDefault="00395AC3" w:rsidP="000A1081">
            <w:pPr>
              <w:spacing w:line="240" w:lineRule="atLeast"/>
              <w:rPr>
                <w:rFonts w:ascii="Verdana" w:hAnsi="Verdana"/>
                <w:sz w:val="18"/>
                <w:szCs w:val="18"/>
                <w:lang w:val="en-GB"/>
              </w:rPr>
            </w:pPr>
          </w:p>
          <w:p w14:paraId="2A6018DF" w14:textId="77777777" w:rsidR="00395AC3" w:rsidRDefault="00395AC3" w:rsidP="000A1081">
            <w:pPr>
              <w:spacing w:line="240" w:lineRule="atLeast"/>
              <w:rPr>
                <w:rFonts w:ascii="Verdana" w:hAnsi="Verdana"/>
                <w:sz w:val="18"/>
                <w:szCs w:val="18"/>
                <w:lang w:val="en-GB"/>
              </w:rPr>
            </w:pPr>
          </w:p>
          <w:p w14:paraId="740079C0" w14:textId="77777777" w:rsidR="00395AC3" w:rsidRDefault="00395AC3" w:rsidP="000A1081">
            <w:pPr>
              <w:spacing w:line="240" w:lineRule="atLeast"/>
              <w:rPr>
                <w:rFonts w:ascii="Verdana" w:hAnsi="Verdana"/>
                <w:sz w:val="18"/>
                <w:szCs w:val="18"/>
                <w:lang w:val="en-GB"/>
              </w:rPr>
            </w:pPr>
          </w:p>
          <w:p w14:paraId="5EFA0F49" w14:textId="77777777" w:rsidR="00395AC3" w:rsidRDefault="00395AC3" w:rsidP="000A1081">
            <w:pPr>
              <w:spacing w:line="240" w:lineRule="atLeast"/>
              <w:rPr>
                <w:rFonts w:ascii="Verdana" w:hAnsi="Verdana"/>
                <w:sz w:val="18"/>
                <w:szCs w:val="18"/>
                <w:lang w:val="en-GB"/>
              </w:rPr>
            </w:pPr>
          </w:p>
          <w:p w14:paraId="5E17C214" w14:textId="77777777" w:rsidR="00395AC3" w:rsidRDefault="00395AC3" w:rsidP="000A1081">
            <w:pPr>
              <w:spacing w:line="240" w:lineRule="atLeast"/>
              <w:rPr>
                <w:rFonts w:ascii="Verdana" w:hAnsi="Verdana"/>
                <w:sz w:val="18"/>
                <w:szCs w:val="18"/>
                <w:lang w:val="en-GB"/>
              </w:rPr>
            </w:pPr>
          </w:p>
          <w:p w14:paraId="7725B3B9" w14:textId="77777777" w:rsidR="00395AC3" w:rsidRDefault="00395AC3" w:rsidP="000A1081">
            <w:pPr>
              <w:spacing w:line="240" w:lineRule="atLeast"/>
              <w:rPr>
                <w:rFonts w:ascii="Verdana" w:hAnsi="Verdana"/>
                <w:sz w:val="18"/>
                <w:szCs w:val="18"/>
                <w:lang w:val="en-GB"/>
              </w:rPr>
            </w:pPr>
          </w:p>
          <w:p w14:paraId="70300FB8" w14:textId="77777777" w:rsidR="00395AC3" w:rsidRDefault="00395AC3" w:rsidP="000A1081">
            <w:pPr>
              <w:spacing w:line="240" w:lineRule="atLeast"/>
              <w:rPr>
                <w:rFonts w:ascii="Verdana" w:hAnsi="Verdana"/>
                <w:sz w:val="18"/>
                <w:szCs w:val="18"/>
                <w:lang w:val="en-GB"/>
              </w:rPr>
            </w:pPr>
          </w:p>
          <w:p w14:paraId="3CEBF475" w14:textId="77777777" w:rsidR="00395AC3" w:rsidRDefault="00395AC3" w:rsidP="000A1081">
            <w:pPr>
              <w:spacing w:line="240" w:lineRule="atLeast"/>
              <w:rPr>
                <w:rFonts w:ascii="Verdana" w:hAnsi="Verdana"/>
                <w:sz w:val="18"/>
                <w:szCs w:val="18"/>
                <w:lang w:val="en-GB"/>
              </w:rPr>
            </w:pPr>
          </w:p>
          <w:p w14:paraId="0A4A4456" w14:textId="77777777" w:rsidR="00395AC3" w:rsidRDefault="00395AC3" w:rsidP="000A1081">
            <w:pPr>
              <w:spacing w:line="240" w:lineRule="atLeast"/>
              <w:rPr>
                <w:rFonts w:ascii="Verdana" w:hAnsi="Verdana"/>
                <w:sz w:val="18"/>
                <w:szCs w:val="18"/>
                <w:lang w:val="en-GB"/>
              </w:rPr>
            </w:pPr>
          </w:p>
          <w:p w14:paraId="653DFAE0" w14:textId="77777777" w:rsidR="00395AC3" w:rsidRDefault="00395AC3" w:rsidP="000A1081">
            <w:pPr>
              <w:spacing w:line="240" w:lineRule="atLeast"/>
              <w:rPr>
                <w:rFonts w:ascii="Verdana" w:hAnsi="Verdana"/>
                <w:sz w:val="18"/>
                <w:szCs w:val="18"/>
                <w:lang w:val="en-GB"/>
              </w:rPr>
            </w:pPr>
          </w:p>
          <w:p w14:paraId="25E6A372" w14:textId="77777777" w:rsidR="00395AC3" w:rsidRDefault="00395AC3" w:rsidP="000A1081">
            <w:pPr>
              <w:spacing w:line="240" w:lineRule="atLeast"/>
              <w:rPr>
                <w:rFonts w:ascii="Verdana" w:hAnsi="Verdana"/>
                <w:sz w:val="18"/>
                <w:szCs w:val="18"/>
                <w:lang w:val="en-GB"/>
              </w:rPr>
            </w:pPr>
          </w:p>
          <w:p w14:paraId="083FC6EF" w14:textId="77777777" w:rsidR="00395AC3" w:rsidRDefault="00395AC3" w:rsidP="000A1081">
            <w:pPr>
              <w:spacing w:line="240" w:lineRule="atLeast"/>
              <w:rPr>
                <w:rFonts w:ascii="Verdana" w:hAnsi="Verdana"/>
                <w:sz w:val="18"/>
                <w:szCs w:val="18"/>
                <w:lang w:val="en-GB"/>
              </w:rPr>
            </w:pPr>
          </w:p>
          <w:p w14:paraId="7623E193" w14:textId="77777777" w:rsidR="00395AC3" w:rsidRDefault="00395AC3" w:rsidP="000A1081">
            <w:pPr>
              <w:spacing w:line="240" w:lineRule="atLeast"/>
              <w:rPr>
                <w:rFonts w:ascii="Verdana" w:hAnsi="Verdana"/>
                <w:sz w:val="18"/>
                <w:szCs w:val="18"/>
                <w:lang w:val="en-GB"/>
              </w:rPr>
            </w:pPr>
          </w:p>
          <w:p w14:paraId="30C05665" w14:textId="11BF621E" w:rsidR="00395AC3" w:rsidRDefault="00395AC3" w:rsidP="000A1081">
            <w:pPr>
              <w:spacing w:line="240" w:lineRule="atLeast"/>
              <w:rPr>
                <w:rFonts w:ascii="Verdana" w:hAnsi="Verdana"/>
                <w:sz w:val="18"/>
                <w:szCs w:val="18"/>
                <w:lang w:val="en-GB"/>
              </w:rPr>
            </w:pPr>
          </w:p>
        </w:tc>
      </w:tr>
    </w:tbl>
    <w:p w14:paraId="79643290" w14:textId="20158CD5" w:rsidR="00F42F16" w:rsidRDefault="00F42F16" w:rsidP="000A1081">
      <w:pPr>
        <w:spacing w:line="240" w:lineRule="atLeast"/>
        <w:rPr>
          <w:rFonts w:ascii="Verdana" w:hAnsi="Verdana"/>
          <w:sz w:val="18"/>
          <w:szCs w:val="18"/>
          <w:lang w:val="en-GB"/>
        </w:rPr>
      </w:pPr>
    </w:p>
    <w:p w14:paraId="28A203C6" w14:textId="77777777" w:rsidR="00975C16" w:rsidRPr="00694153" w:rsidRDefault="00975C16" w:rsidP="00975C16">
      <w:pPr>
        <w:rPr>
          <w:szCs w:val="18"/>
        </w:rPr>
      </w:pPr>
    </w:p>
    <w:p w14:paraId="4608A7FA" w14:textId="085C45ED" w:rsidR="000A1081" w:rsidRPr="000A1081" w:rsidRDefault="000A1081" w:rsidP="000A1081">
      <w:pPr>
        <w:spacing w:line="240" w:lineRule="atLeast"/>
        <w:rPr>
          <w:rFonts w:ascii="Verdana" w:hAnsi="Verdana"/>
          <w:sz w:val="18"/>
          <w:szCs w:val="18"/>
          <w:lang w:val="en-US"/>
        </w:rPr>
      </w:pPr>
      <w:r w:rsidRPr="000A1081">
        <w:rPr>
          <w:rFonts w:ascii="Verdana" w:hAnsi="Verdana"/>
          <w:sz w:val="18"/>
          <w:lang w:val="en-US"/>
        </w:rPr>
        <w:t xml:space="preserve">Tenderer declares that he has carried out at least one reference assignment </w:t>
      </w:r>
      <w:r w:rsidRPr="000A1081">
        <w:rPr>
          <w:rFonts w:ascii="Verdana" w:hAnsi="Verdana"/>
          <w:sz w:val="18"/>
          <w:u w:val="single"/>
          <w:lang w:val="en-US"/>
        </w:rPr>
        <w:t>for each of the core competences listed above</w:t>
      </w:r>
      <w:r w:rsidRPr="000A1081">
        <w:rPr>
          <w:rFonts w:ascii="Verdana" w:hAnsi="Verdana"/>
          <w:sz w:val="18"/>
          <w:lang w:val="en-US"/>
        </w:rPr>
        <w:t xml:space="preserve"> that meets the following minimum requirements:</w:t>
      </w:r>
    </w:p>
    <w:p w14:paraId="5520F7E9" w14:textId="77777777" w:rsidR="000A1081" w:rsidRPr="000A1081" w:rsidRDefault="000A1081" w:rsidP="000A1081">
      <w:pPr>
        <w:numPr>
          <w:ilvl w:val="0"/>
          <w:numId w:val="4"/>
        </w:numPr>
        <w:tabs>
          <w:tab w:val="clear" w:pos="360"/>
          <w:tab w:val="num" w:pos="426"/>
        </w:tabs>
        <w:spacing w:after="0" w:line="240" w:lineRule="atLeast"/>
        <w:ind w:left="426" w:hanging="426"/>
        <w:rPr>
          <w:rFonts w:ascii="Verdana" w:hAnsi="Verdana"/>
          <w:sz w:val="18"/>
          <w:szCs w:val="18"/>
          <w:lang w:val="en-US"/>
        </w:rPr>
      </w:pPr>
      <w:r w:rsidRPr="000A1081">
        <w:rPr>
          <w:rFonts w:ascii="Verdana" w:hAnsi="Verdana"/>
          <w:sz w:val="18"/>
          <w:lang w:val="en-US"/>
        </w:rPr>
        <w:t>The subject of the reference assignment must be comparable to the core competence in question.</w:t>
      </w:r>
    </w:p>
    <w:p w14:paraId="6CD39A88" w14:textId="36C3A9E3" w:rsidR="000A1081" w:rsidRPr="005C36CB" w:rsidRDefault="000A1081" w:rsidP="000A1081">
      <w:pPr>
        <w:pStyle w:val="Bullet"/>
        <w:numPr>
          <w:ilvl w:val="0"/>
          <w:numId w:val="10"/>
        </w:numPr>
        <w:tabs>
          <w:tab w:val="clear" w:pos="720"/>
          <w:tab w:val="num" w:pos="426"/>
        </w:tabs>
        <w:ind w:left="426" w:hanging="426"/>
        <w:rPr>
          <w:szCs w:val="18"/>
        </w:rPr>
      </w:pPr>
      <w:r>
        <w:t xml:space="preserve">The reference assignment must have been executed or completed within </w:t>
      </w:r>
      <w:r w:rsidRPr="001C5EDC">
        <w:t xml:space="preserve">the </w:t>
      </w:r>
      <w:r w:rsidRPr="001C5EDC">
        <w:rPr>
          <w:u w:val="single"/>
        </w:rPr>
        <w:t>three</w:t>
      </w:r>
      <w:r w:rsidRPr="001C5EDC">
        <w:t xml:space="preserve"> years</w:t>
      </w:r>
      <w:r>
        <w:t xml:space="preserve">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127541EA" w14:textId="77777777" w:rsidR="005C36CB" w:rsidRPr="00E21396" w:rsidRDefault="005C36CB" w:rsidP="005C36CB">
      <w:pPr>
        <w:pStyle w:val="Bullet"/>
        <w:numPr>
          <w:ilvl w:val="0"/>
          <w:numId w:val="10"/>
        </w:numPr>
        <w:tabs>
          <w:tab w:val="clear" w:pos="720"/>
          <w:tab w:val="num" w:pos="426"/>
        </w:tabs>
        <w:ind w:left="426" w:hanging="426"/>
      </w:pPr>
      <w:r w:rsidRPr="00E21396">
        <w:t>The size of each investigated area, that is part of the object of reference, is at least 100 km</w:t>
      </w:r>
      <w:r w:rsidRPr="005C36CB">
        <w:t>2</w:t>
      </w:r>
      <w:r>
        <w:t xml:space="preserve"> (with exception of item 3, 3D UHRS survey) </w:t>
      </w:r>
    </w:p>
    <w:p w14:paraId="77D183D6" w14:textId="14B1AFBF" w:rsidR="000A1081" w:rsidRDefault="000A1081" w:rsidP="000A1081">
      <w:pPr>
        <w:pStyle w:val="Bullet"/>
        <w:numPr>
          <w:ilvl w:val="0"/>
          <w:numId w:val="0"/>
        </w:numPr>
      </w:pPr>
      <w:r>
        <w:br/>
      </w:r>
      <w:r w:rsidR="40BE6B10">
        <w:t>The total value of the reference assignment(s) must be at least EUR 1,500,000.</w:t>
      </w:r>
    </w:p>
    <w:p w14:paraId="6EC10719" w14:textId="77777777" w:rsidR="009942FE" w:rsidRDefault="009942FE" w:rsidP="000A1081">
      <w:pPr>
        <w:pStyle w:val="Bullet"/>
        <w:numPr>
          <w:ilvl w:val="0"/>
          <w:numId w:val="0"/>
        </w:numPr>
        <w:rPr>
          <w:rFonts w:ascii="Calibri" w:hAnsi="Calibri" w:cs="Calibri"/>
        </w:rPr>
      </w:pPr>
    </w:p>
    <w:p w14:paraId="3BBB9218" w14:textId="77777777" w:rsidR="000A1081" w:rsidRPr="0087411A" w:rsidRDefault="000A1081" w:rsidP="000A1081">
      <w:pPr>
        <w:pStyle w:val="Bullet"/>
        <w:numPr>
          <w:ilvl w:val="0"/>
          <w:numId w:val="0"/>
        </w:numPr>
        <w:rPr>
          <w:szCs w:val="18"/>
        </w:rPr>
      </w:pPr>
      <w:r>
        <w:t xml:space="preserve">This reference-assignment value must exclusively consist of the value of the aspects of the assignment that are equivalent to </w:t>
      </w:r>
      <w:r w:rsidRPr="00324BA9">
        <w:t>the services specified in this document. In case a series of separate yet significantly comparable assignments</w:t>
      </w:r>
      <w:r>
        <w:t xml:space="preserve"> was carried out for the same client during the reference period, then the turnover of these separate assignments can be combined into a cumulative total.</w:t>
      </w:r>
    </w:p>
    <w:p w14:paraId="0C110D52" w14:textId="77777777" w:rsidR="000A1081" w:rsidRDefault="000A1081" w:rsidP="000A1081">
      <w:pPr>
        <w:pStyle w:val="Bullet"/>
        <w:numPr>
          <w:ilvl w:val="0"/>
          <w:numId w:val="0"/>
        </w:numPr>
      </w:pPr>
    </w:p>
    <w:p w14:paraId="638BE5E9" w14:textId="56F35CA7" w:rsidR="00C7045C" w:rsidRDefault="000A1081" w:rsidP="000A1081">
      <w:pPr>
        <w:pStyle w:val="Bullet"/>
        <w:numPr>
          <w:ilvl w:val="0"/>
          <w:numId w:val="0"/>
        </w:numPr>
      </w:pPr>
      <w: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51365E6A" w14:textId="77777777" w:rsidR="00975C16" w:rsidRDefault="00975C16" w:rsidP="000A1081">
      <w:pPr>
        <w:pStyle w:val="Bullet"/>
        <w:numPr>
          <w:ilvl w:val="0"/>
          <w:numId w:val="0"/>
        </w:numPr>
      </w:pPr>
    </w:p>
    <w:p w14:paraId="5EEE182D" w14:textId="77777777" w:rsidR="00975C16" w:rsidRPr="00395AC3" w:rsidRDefault="00975C16" w:rsidP="000A1081">
      <w:pPr>
        <w:pStyle w:val="Bullet"/>
        <w:numPr>
          <w:ilvl w:val="0"/>
          <w:numId w:val="0"/>
        </w:numPr>
        <w:rPr>
          <w:szCs w:val="18"/>
        </w:rPr>
      </w:pPr>
    </w:p>
    <w:sectPr w:rsidR="00975C16" w:rsidRPr="00395A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6"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12"/>
  </w:num>
  <w:num w:numId="4">
    <w:abstractNumId w:val="16"/>
  </w:num>
  <w:num w:numId="5">
    <w:abstractNumId w:val="11"/>
  </w:num>
  <w:num w:numId="6">
    <w:abstractNumId w:val="6"/>
  </w:num>
  <w:num w:numId="7">
    <w:abstractNumId w:val="14"/>
  </w:num>
  <w:num w:numId="8">
    <w:abstractNumId w:val="2"/>
  </w:num>
  <w:num w:numId="9">
    <w:abstractNumId w:val="9"/>
  </w:num>
  <w:num w:numId="10">
    <w:abstractNumId w:val="15"/>
  </w:num>
  <w:num w:numId="11">
    <w:abstractNumId w:val="7"/>
  </w:num>
  <w:num w:numId="12">
    <w:abstractNumId w:val="3"/>
  </w:num>
  <w:num w:numId="13">
    <w:abstractNumId w:val="13"/>
  </w:num>
  <w:num w:numId="14">
    <w:abstractNumId w:val="4"/>
  </w:num>
  <w:num w:numId="15">
    <w:abstractNumId w:val="5"/>
  </w:num>
  <w:num w:numId="16">
    <w:abstractNumId w:val="0"/>
  </w:num>
  <w:num w:numId="17">
    <w:abstractNumId w:val="10"/>
    <w:lvlOverride w:ilvl="0">
      <w:startOverride w:val="1"/>
    </w:lvlOverride>
    <w:lvlOverride w:ilvl="1"/>
    <w:lvlOverride w:ilvl="2"/>
    <w:lvlOverride w:ilvl="3"/>
    <w:lvlOverride w:ilvl="4"/>
    <w:lvlOverride w:ilvl="5"/>
    <w:lvlOverride w:ilvl="6"/>
    <w:lvlOverride w:ilvl="7"/>
    <w:lvlOverride w:ilv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1081"/>
    <w:rsid w:val="001163B5"/>
    <w:rsid w:val="0012220F"/>
    <w:rsid w:val="001741A3"/>
    <w:rsid w:val="001D0524"/>
    <w:rsid w:val="001D22CB"/>
    <w:rsid w:val="001D2B7C"/>
    <w:rsid w:val="00270BA7"/>
    <w:rsid w:val="00287ED9"/>
    <w:rsid w:val="002D6A69"/>
    <w:rsid w:val="00315627"/>
    <w:rsid w:val="00327EAA"/>
    <w:rsid w:val="003348F1"/>
    <w:rsid w:val="003920B6"/>
    <w:rsid w:val="00395AC3"/>
    <w:rsid w:val="003C4D7B"/>
    <w:rsid w:val="003E3FD2"/>
    <w:rsid w:val="00484551"/>
    <w:rsid w:val="004C2CBF"/>
    <w:rsid w:val="005144CA"/>
    <w:rsid w:val="00521527"/>
    <w:rsid w:val="00556696"/>
    <w:rsid w:val="00574D7E"/>
    <w:rsid w:val="00596EBA"/>
    <w:rsid w:val="005C36CB"/>
    <w:rsid w:val="005D3120"/>
    <w:rsid w:val="005D518B"/>
    <w:rsid w:val="00617963"/>
    <w:rsid w:val="00622046"/>
    <w:rsid w:val="00637F1B"/>
    <w:rsid w:val="0064070A"/>
    <w:rsid w:val="0068070A"/>
    <w:rsid w:val="006A73A4"/>
    <w:rsid w:val="006D65E7"/>
    <w:rsid w:val="006F4BEB"/>
    <w:rsid w:val="0077503E"/>
    <w:rsid w:val="007F4BB5"/>
    <w:rsid w:val="0080172D"/>
    <w:rsid w:val="008048F2"/>
    <w:rsid w:val="008313E4"/>
    <w:rsid w:val="00875BA5"/>
    <w:rsid w:val="0088318F"/>
    <w:rsid w:val="00883FC8"/>
    <w:rsid w:val="008D0172"/>
    <w:rsid w:val="008D3AE8"/>
    <w:rsid w:val="00912324"/>
    <w:rsid w:val="00930D62"/>
    <w:rsid w:val="00973176"/>
    <w:rsid w:val="00975C16"/>
    <w:rsid w:val="00982A65"/>
    <w:rsid w:val="009942FE"/>
    <w:rsid w:val="009A196C"/>
    <w:rsid w:val="009B4A51"/>
    <w:rsid w:val="009D5CBF"/>
    <w:rsid w:val="00A63685"/>
    <w:rsid w:val="00A63DD3"/>
    <w:rsid w:val="00A8181B"/>
    <w:rsid w:val="00A8304C"/>
    <w:rsid w:val="00A97931"/>
    <w:rsid w:val="00AA2AB8"/>
    <w:rsid w:val="00AA7CE5"/>
    <w:rsid w:val="00B11816"/>
    <w:rsid w:val="00B128BF"/>
    <w:rsid w:val="00B155EE"/>
    <w:rsid w:val="00B31709"/>
    <w:rsid w:val="00B41C10"/>
    <w:rsid w:val="00BF6C59"/>
    <w:rsid w:val="00C7045C"/>
    <w:rsid w:val="00C92D1C"/>
    <w:rsid w:val="00CB7BA0"/>
    <w:rsid w:val="00D07116"/>
    <w:rsid w:val="00D1380B"/>
    <w:rsid w:val="00D23734"/>
    <w:rsid w:val="00D3589E"/>
    <w:rsid w:val="00D722EA"/>
    <w:rsid w:val="00DB22FD"/>
    <w:rsid w:val="00E3049E"/>
    <w:rsid w:val="00EF08D3"/>
    <w:rsid w:val="00F378F8"/>
    <w:rsid w:val="00F42F16"/>
    <w:rsid w:val="00F63735"/>
    <w:rsid w:val="00F7746E"/>
    <w:rsid w:val="00F87CAD"/>
    <w:rsid w:val="3BFCF0AC"/>
    <w:rsid w:val="40BE6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B128BF"/>
    <w:rPr>
      <w:sz w:val="16"/>
      <w:lang w:val="en-GB" w:eastAsia="en-GB"/>
    </w:rPr>
  </w:style>
  <w:style w:type="paragraph" w:styleId="Tekstopmerking">
    <w:name w:val="annotation text"/>
    <w:basedOn w:val="Standaard"/>
    <w:link w:val="TekstopmerkingChar"/>
    <w:autoRedefine/>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2.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3.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293DB2-3A28-4493-B289-F43C3E3EF49E}">
  <ds:schemaRefs>
    <ds:schemaRef ds:uri="http://purl.org/dc/elements/1.1/"/>
    <ds:schemaRef ds:uri="http://schemas.microsoft.com/office/2006/metadata/properties"/>
    <ds:schemaRef ds:uri="be476110-ffbc-484f-8cdb-5d91f573c7b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0f6de3f-8533-46c9-b674-8684a98825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2809</Characters>
  <Application>Microsoft Office Word</Application>
  <DocSecurity>0</DocSecurity>
  <Lines>23</Lines>
  <Paragraphs>6</Paragraphs>
  <ScaleCrop>false</ScaleCrop>
  <Company>Ministerie van EZ</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Man, drs. E.M. LLM de (Liesbeth)</cp:lastModifiedBy>
  <cp:revision>2</cp:revision>
  <cp:lastPrinted>2014-09-21T19:25:00Z</cp:lastPrinted>
  <dcterms:created xsi:type="dcterms:W3CDTF">2021-10-29T12:38:00Z</dcterms:created>
  <dcterms:modified xsi:type="dcterms:W3CDTF">2021-10-29T12:38:00Z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