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D91ECC" w:rsidRPr="00D91ECC" w14:paraId="704C3723" w14:textId="77777777" w:rsidTr="006A027D">
        <w:tc>
          <w:tcPr>
            <w:tcW w:w="8721" w:type="dxa"/>
            <w:shd w:val="clear" w:color="auto" w:fill="E6E6E6"/>
          </w:tcPr>
          <w:p w14:paraId="531F3BF6" w14:textId="2D12E108" w:rsidR="00D91ECC" w:rsidRPr="00BF6CB9" w:rsidRDefault="00D91ECC" w:rsidP="00D91ECC">
            <w:pPr>
              <w:keepNext/>
              <w:spacing w:before="200" w:after="60" w:line="240" w:lineRule="auto"/>
              <w:outlineLvl w:val="2"/>
              <w:rPr>
                <w:rFonts w:eastAsia="Calibri"/>
                <w:b/>
              </w:rPr>
            </w:pPr>
            <w:bookmarkStart w:id="0" w:name="_Toc29295413"/>
            <w:bookmarkStart w:id="1" w:name="_Toc38539878"/>
            <w:bookmarkStart w:id="2" w:name="_Toc94882349"/>
            <w:r w:rsidRPr="00BF6CB9">
              <w:rPr>
                <w:rFonts w:eastAsia="Times New Roman"/>
                <w:b/>
                <w:color w:val="FF0000"/>
                <w:kern w:val="28"/>
                <w:lang w:eastAsia="nl-NL"/>
              </w:rPr>
              <w:t>Bijlage B</w:t>
            </w:r>
            <w:r w:rsidRPr="00BF6CB9">
              <w:rPr>
                <w:rFonts w:eastAsia="Times New Roman"/>
                <w:b/>
                <w:color w:val="FF0000"/>
                <w:kern w:val="28"/>
                <w:lang w:eastAsia="nl-NL"/>
              </w:rPr>
              <w:tab/>
            </w:r>
            <w:r w:rsidR="00BF6CB9" w:rsidRPr="00BF6CB9">
              <w:rPr>
                <w:rFonts w:eastAsia="Times New Roman"/>
                <w:b/>
                <w:color w:val="FF0000"/>
                <w:kern w:val="28"/>
                <w:lang w:eastAsia="nl-NL"/>
              </w:rPr>
              <w:t xml:space="preserve">AANGEPAST </w:t>
            </w:r>
            <w:r w:rsidRPr="00BF6CB9">
              <w:rPr>
                <w:rFonts w:eastAsia="Times New Roman"/>
                <w:b/>
                <w:color w:val="FF0000"/>
                <w:kern w:val="28"/>
                <w:lang w:eastAsia="nl-NL"/>
              </w:rPr>
              <w:t>Algemene Verklaring deelnemer</w:t>
            </w:r>
            <w:bookmarkEnd w:id="0"/>
            <w:bookmarkEnd w:id="1"/>
            <w:bookmarkEnd w:id="2"/>
          </w:p>
        </w:tc>
      </w:tr>
    </w:tbl>
    <w:p w14:paraId="36EC33B3" w14:textId="77777777" w:rsidR="00D91ECC" w:rsidRPr="00BF6CB9" w:rsidRDefault="00D91ECC" w:rsidP="00D91ECC">
      <w:pPr>
        <w:spacing w:after="200" w:line="276" w:lineRule="auto"/>
        <w:rPr>
          <w:rFonts w:eastAsia="Calibri" w:cs="Times New Roman"/>
          <w:color w:val="FF0000"/>
        </w:rPr>
      </w:pPr>
      <w:bookmarkStart w:id="3" w:name="_Hlk39044942"/>
    </w:p>
    <w:tbl>
      <w:tblPr>
        <w:tblW w:w="0" w:type="auto"/>
        <w:tblLook w:val="01E0" w:firstRow="1" w:lastRow="1" w:firstColumn="1" w:lastColumn="1" w:noHBand="0" w:noVBand="0"/>
      </w:tblPr>
      <w:tblGrid>
        <w:gridCol w:w="8721"/>
      </w:tblGrid>
      <w:tr w:rsidR="00D91ECC" w:rsidRPr="00D91ECC" w14:paraId="179651D2" w14:textId="77777777" w:rsidTr="006A027D">
        <w:tc>
          <w:tcPr>
            <w:tcW w:w="8721" w:type="dxa"/>
          </w:tcPr>
          <w:p w14:paraId="1E8828C8"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 xml:space="preserve">Ondergetekende verklaart alle vragen naar waarheid beantwoord te hebben en bij het indienen van de bewijzen en verklaringen, geen valse gegevens te hebben verstrekt. </w:t>
            </w:r>
          </w:p>
          <w:p w14:paraId="68913075" w14:textId="77777777" w:rsidR="00D91ECC" w:rsidRPr="00D91ECC" w:rsidRDefault="00D91ECC" w:rsidP="00D91ECC">
            <w:pPr>
              <w:spacing w:after="0" w:line="240" w:lineRule="auto"/>
              <w:rPr>
                <w:rFonts w:eastAsia="Times New Roman"/>
                <w:lang w:eastAsia="nl-NL"/>
              </w:rPr>
            </w:pPr>
          </w:p>
          <w:p w14:paraId="24FCF45D"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is ermee bekend en stemt daarmee in dat de gemeenten dan wel een door haar aan te wijzen derde de afgelegde verklaringen en de overlegde bewijzen en referenties verifieert. Ondergetekende zal daaraan zijn onvoorwaardelijke medewerking verlenen.</w:t>
            </w:r>
            <w:r w:rsidRPr="00D91ECC">
              <w:rPr>
                <w:rFonts w:eastAsia="Times New Roman"/>
                <w:lang w:eastAsia="nl-NL"/>
              </w:rPr>
              <w:br/>
            </w:r>
          </w:p>
          <w:p w14:paraId="173750EE"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verklaart in te stemmen met de inhoud van de aanmeldingsstukken en in het bijzonder met de wijze van beoordeling van de selectie-eisen.</w:t>
            </w:r>
          </w:p>
          <w:p w14:paraId="40287654" w14:textId="77777777" w:rsidR="00D91ECC" w:rsidRPr="00D91ECC" w:rsidRDefault="00D91ECC" w:rsidP="00D91ECC">
            <w:pPr>
              <w:spacing w:after="0" w:line="240" w:lineRule="auto"/>
              <w:rPr>
                <w:rFonts w:eastAsia="Times New Roman"/>
                <w:lang w:eastAsia="nl-NL"/>
              </w:rPr>
            </w:pPr>
          </w:p>
          <w:p w14:paraId="6B50535F"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 xml:space="preserve">Ondergetekende verklaart dat hij zich heeft verdiept in de onderliggende behoeftes van de gemeenten en de gehanteerde selectiesystematiek en dat hij ter zake de nodige vragen heeft gesteld en inlichtingen heeft ingewonnen. </w:t>
            </w:r>
          </w:p>
          <w:p w14:paraId="039B6212" w14:textId="77777777" w:rsidR="00D91ECC" w:rsidRPr="00D91ECC" w:rsidRDefault="00D91ECC" w:rsidP="00D91ECC">
            <w:pPr>
              <w:spacing w:after="0" w:line="240" w:lineRule="auto"/>
              <w:rPr>
                <w:rFonts w:eastAsia="Times New Roman"/>
                <w:lang w:eastAsia="nl-NL"/>
              </w:rPr>
            </w:pPr>
          </w:p>
          <w:p w14:paraId="7B0DF812"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garandeert dat geen oneigenlijk gebruik is gemaakt van de door de gemeenten gehanteerde selectiesystematiek.</w:t>
            </w:r>
          </w:p>
          <w:p w14:paraId="61F2B8D5" w14:textId="77777777" w:rsidR="00D91ECC" w:rsidRPr="00D91ECC" w:rsidRDefault="00D91ECC" w:rsidP="00D91ECC">
            <w:pPr>
              <w:spacing w:after="0" w:line="240" w:lineRule="auto"/>
              <w:rPr>
                <w:rFonts w:eastAsia="Times New Roman"/>
                <w:lang w:eastAsia="nl-NL"/>
              </w:rPr>
            </w:pPr>
          </w:p>
          <w:p w14:paraId="37A9AB9B"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verklaart dat de onderhavige aanmelding niet tot stand is gekomen onder invloed van een overeenkomst, besluit of gedraging in strijd met het Nederlandse of Europese mededingingsrecht.</w:t>
            </w:r>
          </w:p>
          <w:p w14:paraId="03292630" w14:textId="77777777" w:rsidR="00D91ECC" w:rsidRPr="00D91ECC" w:rsidRDefault="00D91ECC" w:rsidP="00D91ECC">
            <w:pPr>
              <w:spacing w:after="0" w:line="240" w:lineRule="auto"/>
              <w:rPr>
                <w:rFonts w:eastAsia="Times New Roman"/>
                <w:lang w:eastAsia="nl-NL"/>
              </w:rPr>
            </w:pPr>
          </w:p>
          <w:p w14:paraId="5CAAC0D9"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verklaart akkoord te zijn met de tarieven en indexering zoals beschreven in 1.9.</w:t>
            </w:r>
          </w:p>
          <w:p w14:paraId="1DB534A1" w14:textId="77777777" w:rsidR="00D91ECC" w:rsidRPr="00D91ECC" w:rsidRDefault="00D91ECC" w:rsidP="00D91ECC">
            <w:pPr>
              <w:spacing w:after="0" w:line="240" w:lineRule="auto"/>
              <w:rPr>
                <w:rFonts w:eastAsia="Times New Roman"/>
                <w:lang w:eastAsia="nl-NL"/>
              </w:rPr>
            </w:pPr>
          </w:p>
          <w:p w14:paraId="4BB0CF44"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verklaart dat de meest recente accountantscontrole in de jaarrekening geen paragraaf bevat met negatieve continuïteitsverwachtingen.</w:t>
            </w:r>
          </w:p>
          <w:p w14:paraId="590C482E" w14:textId="77777777" w:rsidR="00D91ECC" w:rsidRPr="00D91ECC" w:rsidRDefault="00D91ECC" w:rsidP="00D91ECC">
            <w:pPr>
              <w:spacing w:after="0" w:line="240" w:lineRule="auto"/>
              <w:rPr>
                <w:rFonts w:eastAsia="Times New Roman"/>
                <w:lang w:eastAsia="nl-NL"/>
              </w:rPr>
            </w:pPr>
          </w:p>
          <w:p w14:paraId="4739FCCE"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Ondergetekende verklaart de gevraagde dienstverlening uit voeren onder:</w:t>
            </w:r>
          </w:p>
          <w:tbl>
            <w:tblPr>
              <w:tblStyle w:val="Tabelraster"/>
              <w:tblW w:w="0" w:type="auto"/>
              <w:tblLook w:val="04A0" w:firstRow="1" w:lastRow="0" w:firstColumn="1" w:lastColumn="0" w:noHBand="0" w:noVBand="1"/>
            </w:tblPr>
            <w:tblGrid>
              <w:gridCol w:w="3292"/>
              <w:gridCol w:w="4253"/>
            </w:tblGrid>
            <w:tr w:rsidR="00BF6CB9" w:rsidRPr="00D91ECC" w14:paraId="13161F68" w14:textId="77777777" w:rsidTr="006A027D">
              <w:tc>
                <w:tcPr>
                  <w:tcW w:w="3292" w:type="dxa"/>
                </w:tcPr>
                <w:p w14:paraId="71DE389A" w14:textId="77777777" w:rsidR="00BF6CB9" w:rsidRPr="00D91ECC" w:rsidRDefault="00BF6CB9" w:rsidP="00D91ECC">
                  <w:pPr>
                    <w:rPr>
                      <w:rFonts w:eastAsia="Times New Roman"/>
                      <w:lang w:eastAsia="nl-NL"/>
                    </w:rPr>
                  </w:pPr>
                  <w:r w:rsidRPr="00D91ECC">
                    <w:rPr>
                      <w:rFonts w:eastAsia="Times New Roman"/>
                      <w:lang w:eastAsia="nl-NL"/>
                    </w:rPr>
                    <w:t>AGB code:</w:t>
                  </w:r>
                </w:p>
                <w:p w14:paraId="3564841C" w14:textId="77777777" w:rsidR="00BF6CB9" w:rsidRPr="00D91ECC" w:rsidRDefault="00BF6CB9" w:rsidP="00D91ECC">
                  <w:pPr>
                    <w:rPr>
                      <w:rFonts w:eastAsia="Times New Roman"/>
                      <w:lang w:eastAsia="nl-NL"/>
                    </w:rPr>
                  </w:pPr>
                </w:p>
              </w:tc>
              <w:tc>
                <w:tcPr>
                  <w:tcW w:w="4253" w:type="dxa"/>
                </w:tcPr>
                <w:p w14:paraId="6C2CF093" w14:textId="752E62B4" w:rsidR="00BF6CB9" w:rsidRPr="00D91ECC" w:rsidRDefault="00BF6CB9" w:rsidP="00D91ECC">
                  <w:pPr>
                    <w:rPr>
                      <w:rFonts w:eastAsia="Times New Roman"/>
                      <w:lang w:eastAsia="nl-NL"/>
                    </w:rPr>
                  </w:pPr>
                  <w:r w:rsidRPr="00D91ECC">
                    <w:rPr>
                      <w:rFonts w:eastAsia="Times New Roman"/>
                      <w:highlight w:val="yellow"/>
                      <w:lang w:eastAsia="nl-NL"/>
                    </w:rPr>
                    <w:t>(code invullen&gt;</w:t>
                  </w:r>
                </w:p>
              </w:tc>
            </w:tr>
          </w:tbl>
          <w:p w14:paraId="2716D8B9" w14:textId="77777777" w:rsidR="00D91ECC" w:rsidRPr="00D91ECC" w:rsidRDefault="00D91ECC" w:rsidP="00D91ECC">
            <w:pPr>
              <w:spacing w:after="0" w:line="240" w:lineRule="auto"/>
              <w:rPr>
                <w:rFonts w:eastAsia="Times New Roman"/>
                <w:lang w:eastAsia="nl-NL"/>
              </w:rPr>
            </w:pPr>
          </w:p>
          <w:p w14:paraId="3284FFFF" w14:textId="77777777" w:rsidR="00D91ECC" w:rsidRPr="00D91ECC" w:rsidRDefault="00D91ECC" w:rsidP="00D91ECC">
            <w:pPr>
              <w:spacing w:after="0" w:line="240" w:lineRule="auto"/>
              <w:rPr>
                <w:rFonts w:eastAsia="Times New Roman"/>
                <w:lang w:eastAsia="nl-NL"/>
              </w:rPr>
            </w:pPr>
          </w:p>
          <w:p w14:paraId="335DA01C"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 xml:space="preserve">Ondergetekende verklaart onderstaande bijlagen naar waarheid ingevuld, beantwoord en ingediend te hebben en geen valse gegevens te hebben verstrekt: </w:t>
            </w:r>
          </w:p>
          <w:p w14:paraId="29D4126D" w14:textId="77777777" w:rsidR="00D91ECC" w:rsidRPr="00D91ECC" w:rsidRDefault="00D91ECC" w:rsidP="00D91ECC">
            <w:pPr>
              <w:spacing w:after="0" w:line="240" w:lineRule="auto"/>
              <w:rPr>
                <w:rFonts w:eastAsia="Times New Roman"/>
                <w:lang w:eastAsia="nl-NL"/>
              </w:rPr>
            </w:pPr>
          </w:p>
          <w:tbl>
            <w:tblPr>
              <w:tblStyle w:val="Tabelraster"/>
              <w:tblW w:w="0" w:type="auto"/>
              <w:tblLook w:val="04A0" w:firstRow="1" w:lastRow="0" w:firstColumn="1" w:lastColumn="0" w:noHBand="0" w:noVBand="1"/>
            </w:tblPr>
            <w:tblGrid>
              <w:gridCol w:w="956"/>
              <w:gridCol w:w="4769"/>
              <w:gridCol w:w="2770"/>
            </w:tblGrid>
            <w:tr w:rsidR="00D91ECC" w:rsidRPr="00D91ECC" w14:paraId="1690B5B4" w14:textId="77777777" w:rsidTr="006A027D">
              <w:tc>
                <w:tcPr>
                  <w:tcW w:w="992" w:type="dxa"/>
                  <w:shd w:val="clear" w:color="auto" w:fill="auto"/>
                </w:tcPr>
                <w:p w14:paraId="47D39CED" w14:textId="77777777" w:rsidR="00D91ECC" w:rsidRPr="00D91ECC" w:rsidRDefault="00D91ECC" w:rsidP="00D91ECC">
                  <w:pPr>
                    <w:rPr>
                      <w:rFonts w:eastAsia="Calibri"/>
                      <w:b/>
                      <w:bCs/>
                    </w:rPr>
                  </w:pPr>
                  <w:r w:rsidRPr="00D91ECC">
                    <w:rPr>
                      <w:rFonts w:eastAsia="Times New Roman"/>
                      <w:b/>
                      <w:bCs/>
                      <w:lang w:eastAsia="nl-NL"/>
                    </w:rPr>
                    <w:t>Bijlage</w:t>
                  </w:r>
                </w:p>
              </w:tc>
              <w:tc>
                <w:tcPr>
                  <w:tcW w:w="5099" w:type="dxa"/>
                  <w:shd w:val="clear" w:color="auto" w:fill="auto"/>
                </w:tcPr>
                <w:p w14:paraId="1C381092" w14:textId="77777777" w:rsidR="00D91ECC" w:rsidRPr="00D91ECC" w:rsidRDefault="00D91ECC" w:rsidP="00D91ECC">
                  <w:pPr>
                    <w:rPr>
                      <w:rFonts w:eastAsia="Calibri"/>
                      <w:b/>
                      <w:bCs/>
                    </w:rPr>
                  </w:pPr>
                  <w:r w:rsidRPr="00D91ECC">
                    <w:rPr>
                      <w:rFonts w:eastAsia="Times New Roman"/>
                      <w:b/>
                      <w:bCs/>
                      <w:lang w:eastAsia="nl-NL"/>
                    </w:rPr>
                    <w:t>Omschrijving</w:t>
                  </w:r>
                </w:p>
              </w:tc>
              <w:tc>
                <w:tcPr>
                  <w:tcW w:w="2971" w:type="dxa"/>
                  <w:shd w:val="clear" w:color="auto" w:fill="auto"/>
                </w:tcPr>
                <w:p w14:paraId="2DE07261" w14:textId="77777777" w:rsidR="00D91ECC" w:rsidRPr="00D91ECC" w:rsidRDefault="00D91ECC" w:rsidP="00D91ECC">
                  <w:pPr>
                    <w:rPr>
                      <w:rFonts w:eastAsia="Calibri"/>
                      <w:b/>
                      <w:bCs/>
                    </w:rPr>
                  </w:pPr>
                  <w:r w:rsidRPr="00D91ECC">
                    <w:rPr>
                      <w:rFonts w:eastAsia="Times New Roman"/>
                      <w:b/>
                      <w:bCs/>
                      <w:lang w:eastAsia="nl-NL"/>
                    </w:rPr>
                    <w:t>Indienen op TenderNed:</w:t>
                  </w:r>
                </w:p>
              </w:tc>
            </w:tr>
            <w:tr w:rsidR="00D91ECC" w:rsidRPr="00D91ECC" w14:paraId="47884CE6" w14:textId="77777777" w:rsidTr="006A027D">
              <w:tc>
                <w:tcPr>
                  <w:tcW w:w="992" w:type="dxa"/>
                </w:tcPr>
                <w:p w14:paraId="48977249" w14:textId="77777777" w:rsidR="00D91ECC" w:rsidRPr="00D91ECC" w:rsidRDefault="00D91ECC" w:rsidP="00D91ECC">
                  <w:pPr>
                    <w:rPr>
                      <w:rFonts w:eastAsia="Calibri"/>
                    </w:rPr>
                  </w:pPr>
                  <w:r w:rsidRPr="00D91ECC">
                    <w:rPr>
                      <w:rFonts w:eastAsia="Calibri"/>
                    </w:rPr>
                    <w:t>A</w:t>
                  </w:r>
                </w:p>
              </w:tc>
              <w:tc>
                <w:tcPr>
                  <w:tcW w:w="5099" w:type="dxa"/>
                </w:tcPr>
                <w:p w14:paraId="750847B0" w14:textId="77777777" w:rsidR="00D91ECC" w:rsidRPr="00D91ECC" w:rsidRDefault="00D91ECC" w:rsidP="00D91ECC">
                  <w:pPr>
                    <w:rPr>
                      <w:rFonts w:eastAsia="Calibri"/>
                    </w:rPr>
                  </w:pPr>
                  <w:r w:rsidRPr="00D91ECC">
                    <w:rPr>
                      <w:rFonts w:eastAsia="Calibri"/>
                    </w:rPr>
                    <w:t>Eigen verklaring</w:t>
                  </w:r>
                </w:p>
              </w:tc>
              <w:tc>
                <w:tcPr>
                  <w:tcW w:w="2971" w:type="dxa"/>
                  <w:shd w:val="clear" w:color="auto" w:fill="auto"/>
                </w:tcPr>
                <w:p w14:paraId="59B31DBA" w14:textId="77777777" w:rsidR="00D91ECC" w:rsidRPr="00D91ECC" w:rsidRDefault="00D91ECC" w:rsidP="00D91ECC">
                  <w:pPr>
                    <w:rPr>
                      <w:rFonts w:eastAsia="Calibri"/>
                    </w:rPr>
                  </w:pPr>
                  <w:r w:rsidRPr="00D91ECC">
                    <w:rPr>
                      <w:rFonts w:eastAsia="Times New Roman"/>
                      <w:lang w:eastAsia="nl-NL"/>
                    </w:rPr>
                    <w:t>Bij Eisen:  Eigen verklaring</w:t>
                  </w:r>
                </w:p>
              </w:tc>
            </w:tr>
            <w:tr w:rsidR="00D91ECC" w:rsidRPr="00D91ECC" w14:paraId="0B912E9E" w14:textId="77777777" w:rsidTr="006A027D">
              <w:tc>
                <w:tcPr>
                  <w:tcW w:w="992" w:type="dxa"/>
                </w:tcPr>
                <w:p w14:paraId="52FAF5B6" w14:textId="77777777" w:rsidR="00D91ECC" w:rsidRPr="00D91ECC" w:rsidRDefault="00D91ECC" w:rsidP="00D91ECC">
                  <w:pPr>
                    <w:rPr>
                      <w:rFonts w:eastAsia="Calibri"/>
                    </w:rPr>
                  </w:pPr>
                  <w:r w:rsidRPr="00D91ECC">
                    <w:rPr>
                      <w:rFonts w:eastAsia="Calibri"/>
                    </w:rPr>
                    <w:t>B</w:t>
                  </w:r>
                </w:p>
              </w:tc>
              <w:tc>
                <w:tcPr>
                  <w:tcW w:w="5099" w:type="dxa"/>
                </w:tcPr>
                <w:p w14:paraId="00B11F03" w14:textId="77777777" w:rsidR="00D91ECC" w:rsidRPr="00D91ECC" w:rsidRDefault="00D91ECC" w:rsidP="00D91ECC">
                  <w:pPr>
                    <w:rPr>
                      <w:rFonts w:eastAsia="Calibri"/>
                    </w:rPr>
                  </w:pPr>
                  <w:r w:rsidRPr="00D91ECC">
                    <w:rPr>
                      <w:rFonts w:eastAsia="Calibri"/>
                    </w:rPr>
                    <w:t>Algemene verklaring</w:t>
                  </w:r>
                </w:p>
              </w:tc>
              <w:tc>
                <w:tcPr>
                  <w:tcW w:w="2971" w:type="dxa"/>
                  <w:shd w:val="clear" w:color="auto" w:fill="auto"/>
                </w:tcPr>
                <w:p w14:paraId="25FF6C0A" w14:textId="77777777" w:rsidR="00D91ECC" w:rsidRPr="00D91ECC" w:rsidRDefault="00D91ECC" w:rsidP="00D91ECC">
                  <w:pPr>
                    <w:rPr>
                      <w:rFonts w:eastAsia="Times New Roman"/>
                      <w:lang w:eastAsia="nl-NL"/>
                    </w:rPr>
                  </w:pPr>
                  <w:r w:rsidRPr="00D91ECC">
                    <w:rPr>
                      <w:rFonts w:eastAsia="Times New Roman"/>
                      <w:lang w:eastAsia="nl-NL"/>
                    </w:rPr>
                    <w:t>Bij Eisen: Algemene verklaring</w:t>
                  </w:r>
                </w:p>
                <w:p w14:paraId="52E08D15" w14:textId="77777777" w:rsidR="00D91ECC" w:rsidRPr="00D91ECC" w:rsidRDefault="00D91ECC" w:rsidP="00D91ECC">
                  <w:pPr>
                    <w:rPr>
                      <w:rFonts w:eastAsia="Calibri"/>
                    </w:rPr>
                  </w:pPr>
                </w:p>
              </w:tc>
            </w:tr>
            <w:tr w:rsidR="00D91ECC" w:rsidRPr="00D91ECC" w14:paraId="5E0351F5" w14:textId="77777777" w:rsidTr="006A027D">
              <w:tc>
                <w:tcPr>
                  <w:tcW w:w="992" w:type="dxa"/>
                </w:tcPr>
                <w:p w14:paraId="5BB6263C" w14:textId="77777777" w:rsidR="00D91ECC" w:rsidRPr="00D91ECC" w:rsidRDefault="00D91ECC" w:rsidP="00D91ECC">
                  <w:pPr>
                    <w:rPr>
                      <w:rFonts w:eastAsia="Calibri"/>
                    </w:rPr>
                  </w:pPr>
                  <w:r w:rsidRPr="00D91ECC">
                    <w:rPr>
                      <w:rFonts w:eastAsia="Calibri"/>
                    </w:rPr>
                    <w:t>C</w:t>
                  </w:r>
                </w:p>
              </w:tc>
              <w:tc>
                <w:tcPr>
                  <w:tcW w:w="5099" w:type="dxa"/>
                </w:tcPr>
                <w:p w14:paraId="75E5A688" w14:textId="77777777" w:rsidR="00D91ECC" w:rsidRPr="00D91ECC" w:rsidRDefault="00D91ECC" w:rsidP="00D91ECC">
                  <w:pPr>
                    <w:rPr>
                      <w:rFonts w:eastAsia="Calibri"/>
                    </w:rPr>
                  </w:pPr>
                  <w:r w:rsidRPr="00D91ECC">
                    <w:rPr>
                      <w:rFonts w:eastAsia="Calibri"/>
                    </w:rPr>
                    <w:t>Referentieverklaring</w:t>
                  </w:r>
                </w:p>
              </w:tc>
              <w:tc>
                <w:tcPr>
                  <w:tcW w:w="2971" w:type="dxa"/>
                </w:tcPr>
                <w:p w14:paraId="0632AE57" w14:textId="77777777" w:rsidR="00D91ECC" w:rsidRPr="00D91ECC" w:rsidRDefault="00D91ECC" w:rsidP="00D91ECC">
                  <w:pPr>
                    <w:rPr>
                      <w:rFonts w:eastAsia="Times New Roman"/>
                      <w:lang w:eastAsia="nl-NL"/>
                    </w:rPr>
                  </w:pPr>
                  <w:r w:rsidRPr="00D91ECC">
                    <w:rPr>
                      <w:rFonts w:eastAsia="Times New Roman"/>
                      <w:lang w:eastAsia="nl-NL"/>
                    </w:rPr>
                    <w:t>Bij Eisen: Referentieverklaring</w:t>
                  </w:r>
                </w:p>
                <w:p w14:paraId="6156E7B1" w14:textId="77777777" w:rsidR="00D91ECC" w:rsidRPr="00D91ECC" w:rsidRDefault="00D91ECC" w:rsidP="00D91ECC">
                  <w:pPr>
                    <w:rPr>
                      <w:rFonts w:eastAsia="Calibri"/>
                    </w:rPr>
                  </w:pPr>
                </w:p>
              </w:tc>
            </w:tr>
            <w:tr w:rsidR="00D91ECC" w:rsidRPr="00D91ECC" w14:paraId="4468BDD2" w14:textId="77777777" w:rsidTr="006A027D">
              <w:tc>
                <w:tcPr>
                  <w:tcW w:w="992" w:type="dxa"/>
                </w:tcPr>
                <w:p w14:paraId="406C09FB" w14:textId="77777777" w:rsidR="00D91ECC" w:rsidRPr="00D91ECC" w:rsidRDefault="00D91ECC" w:rsidP="00D91ECC">
                  <w:pPr>
                    <w:rPr>
                      <w:rFonts w:eastAsia="Calibri"/>
                    </w:rPr>
                  </w:pPr>
                </w:p>
              </w:tc>
              <w:tc>
                <w:tcPr>
                  <w:tcW w:w="5099" w:type="dxa"/>
                </w:tcPr>
                <w:p w14:paraId="0BC7C431" w14:textId="77777777" w:rsidR="00D91ECC" w:rsidRPr="00D91ECC" w:rsidRDefault="00D91ECC" w:rsidP="00D91ECC">
                  <w:pPr>
                    <w:rPr>
                      <w:rFonts w:eastAsia="Calibri"/>
                    </w:rPr>
                  </w:pPr>
                  <w:r w:rsidRPr="00D91ECC">
                    <w:rPr>
                      <w:rFonts w:eastAsia="Calibri"/>
                    </w:rPr>
                    <w:t>Uittreksel KvK welke op het tijdstip van de gunningsbeslissing niet ouder is dan 6 maanden</w:t>
                  </w:r>
                </w:p>
              </w:tc>
              <w:tc>
                <w:tcPr>
                  <w:tcW w:w="2971" w:type="dxa"/>
                  <w:shd w:val="clear" w:color="auto" w:fill="auto"/>
                </w:tcPr>
                <w:p w14:paraId="09BE55C2" w14:textId="77777777" w:rsidR="00D91ECC" w:rsidRPr="00D91ECC" w:rsidRDefault="00D91ECC" w:rsidP="00D91ECC">
                  <w:pPr>
                    <w:rPr>
                      <w:rFonts w:eastAsia="Times New Roman"/>
                      <w:lang w:eastAsia="nl-NL"/>
                    </w:rPr>
                  </w:pPr>
                  <w:r w:rsidRPr="00D91ECC">
                    <w:rPr>
                      <w:rFonts w:eastAsia="Times New Roman"/>
                      <w:lang w:eastAsia="nl-NL"/>
                    </w:rPr>
                    <w:t>Bij Eisen: Uittreksel KvK</w:t>
                  </w:r>
                </w:p>
                <w:p w14:paraId="65ECB1AA" w14:textId="77777777" w:rsidR="00D91ECC" w:rsidRPr="00D91ECC" w:rsidRDefault="00D91ECC" w:rsidP="00D91ECC">
                  <w:pPr>
                    <w:rPr>
                      <w:rFonts w:eastAsia="Calibri"/>
                    </w:rPr>
                  </w:pPr>
                </w:p>
              </w:tc>
            </w:tr>
            <w:tr w:rsidR="00D91ECC" w:rsidRPr="00D91ECC" w14:paraId="56AA286C" w14:textId="77777777" w:rsidTr="006A027D">
              <w:tc>
                <w:tcPr>
                  <w:tcW w:w="992" w:type="dxa"/>
                </w:tcPr>
                <w:p w14:paraId="0146ECD2" w14:textId="77777777" w:rsidR="00D91ECC" w:rsidRPr="00D91ECC" w:rsidRDefault="00D91ECC" w:rsidP="00D91ECC">
                  <w:pPr>
                    <w:rPr>
                      <w:rFonts w:eastAsia="Calibri"/>
                    </w:rPr>
                  </w:pPr>
                </w:p>
              </w:tc>
              <w:tc>
                <w:tcPr>
                  <w:tcW w:w="5099" w:type="dxa"/>
                </w:tcPr>
                <w:p w14:paraId="18F7EB5D" w14:textId="77777777" w:rsidR="00D91ECC" w:rsidRPr="00D91ECC" w:rsidRDefault="00D91ECC" w:rsidP="00D91ECC">
                  <w:pPr>
                    <w:rPr>
                      <w:rFonts w:eastAsia="Calibri"/>
                    </w:rPr>
                  </w:pPr>
                  <w:r w:rsidRPr="00D91ECC">
                    <w:rPr>
                      <w:rFonts w:eastAsia="Calibri"/>
                    </w:rPr>
                    <w:t xml:space="preserve">Kopie van een recent polis blad en/of een recent bewijs van betaling van een verzekering tegen beroepsrisico’s, en/ of een </w:t>
                  </w:r>
                  <w:r w:rsidRPr="00D91ECC">
                    <w:rPr>
                      <w:rFonts w:eastAsia="Calibri"/>
                    </w:rPr>
                    <w:lastRenderedPageBreak/>
                    <w:t>Bedrijfsaansprakelijkheidsverzekering waaruit blijkt dat de verzekering gedurende de gehele uitvoering van de opdracht van kracht is</w:t>
                  </w:r>
                </w:p>
              </w:tc>
              <w:tc>
                <w:tcPr>
                  <w:tcW w:w="2971" w:type="dxa"/>
                </w:tcPr>
                <w:p w14:paraId="7A0D15AA" w14:textId="77777777" w:rsidR="00D91ECC" w:rsidRPr="00D91ECC" w:rsidRDefault="00D91ECC" w:rsidP="00D91ECC">
                  <w:pPr>
                    <w:rPr>
                      <w:rFonts w:eastAsia="Times New Roman"/>
                      <w:lang w:eastAsia="nl-NL"/>
                    </w:rPr>
                  </w:pPr>
                  <w:r w:rsidRPr="00D91ECC">
                    <w:rPr>
                      <w:rFonts w:eastAsia="Times New Roman"/>
                      <w:lang w:eastAsia="nl-NL"/>
                    </w:rPr>
                    <w:lastRenderedPageBreak/>
                    <w:t>Bij eisen: inzake economische en financiële draagkracht</w:t>
                  </w:r>
                </w:p>
                <w:p w14:paraId="63052004" w14:textId="77777777" w:rsidR="00D91ECC" w:rsidRPr="00D91ECC" w:rsidRDefault="00D91ECC" w:rsidP="00D91ECC">
                  <w:pPr>
                    <w:rPr>
                      <w:rFonts w:eastAsia="Calibri"/>
                    </w:rPr>
                  </w:pPr>
                </w:p>
              </w:tc>
            </w:tr>
            <w:tr w:rsidR="00D91ECC" w:rsidRPr="00D91ECC" w14:paraId="32FE79FC" w14:textId="77777777" w:rsidTr="006A027D">
              <w:tc>
                <w:tcPr>
                  <w:tcW w:w="992" w:type="dxa"/>
                </w:tcPr>
                <w:p w14:paraId="58DD9172" w14:textId="77777777" w:rsidR="00D91ECC" w:rsidRPr="00D91ECC" w:rsidRDefault="00D91ECC" w:rsidP="00D91ECC">
                  <w:pPr>
                    <w:rPr>
                      <w:rFonts w:eastAsia="Calibri"/>
                    </w:rPr>
                  </w:pPr>
                </w:p>
              </w:tc>
              <w:tc>
                <w:tcPr>
                  <w:tcW w:w="5099" w:type="dxa"/>
                </w:tcPr>
                <w:p w14:paraId="4721B6ED" w14:textId="77777777" w:rsidR="00D91ECC" w:rsidRPr="00D91ECC" w:rsidRDefault="00D91ECC" w:rsidP="00D91ECC">
                  <w:pPr>
                    <w:rPr>
                      <w:rFonts w:eastAsia="Calibri"/>
                    </w:rPr>
                  </w:pPr>
                  <w:r w:rsidRPr="00D91ECC">
                    <w:rPr>
                      <w:rFonts w:eastAsia="Calibri"/>
                    </w:rPr>
                    <w:t>Kopie certificaat ISO-9001: 2015 of daarvan afgeleide EN 15224 norm (ISO voor zorg en welzijn</w:t>
                  </w:r>
                </w:p>
              </w:tc>
              <w:tc>
                <w:tcPr>
                  <w:tcW w:w="2971" w:type="dxa"/>
                </w:tcPr>
                <w:p w14:paraId="73738D3E" w14:textId="77777777" w:rsidR="00D91ECC" w:rsidRPr="00D91ECC" w:rsidRDefault="00D91ECC" w:rsidP="00D91ECC">
                  <w:pPr>
                    <w:rPr>
                      <w:rFonts w:eastAsia="Calibri"/>
                    </w:rPr>
                  </w:pPr>
                  <w:r w:rsidRPr="00D91ECC">
                    <w:rPr>
                      <w:rFonts w:eastAsia="Calibri"/>
                    </w:rPr>
                    <w:t>Bij Eisen: Overige minimumeisen</w:t>
                  </w:r>
                </w:p>
              </w:tc>
            </w:tr>
            <w:tr w:rsidR="00D91ECC" w:rsidRPr="00D91ECC" w14:paraId="00D75DBC" w14:textId="77777777" w:rsidTr="006A027D">
              <w:tc>
                <w:tcPr>
                  <w:tcW w:w="992" w:type="dxa"/>
                </w:tcPr>
                <w:p w14:paraId="679A9921" w14:textId="77777777" w:rsidR="00D91ECC" w:rsidRPr="00D91ECC" w:rsidRDefault="00D91ECC" w:rsidP="00D91ECC">
                  <w:pPr>
                    <w:rPr>
                      <w:rFonts w:eastAsia="Calibri"/>
                    </w:rPr>
                  </w:pPr>
                </w:p>
              </w:tc>
              <w:tc>
                <w:tcPr>
                  <w:tcW w:w="5099" w:type="dxa"/>
                </w:tcPr>
                <w:p w14:paraId="30F16600" w14:textId="77777777" w:rsidR="00D91ECC" w:rsidRPr="00D91ECC" w:rsidRDefault="00D91ECC" w:rsidP="00D91ECC">
                  <w:pPr>
                    <w:rPr>
                      <w:rFonts w:eastAsia="Calibri"/>
                    </w:rPr>
                  </w:pPr>
                  <w:r w:rsidRPr="00D91ECC">
                    <w:rPr>
                      <w:rFonts w:eastAsia="Calibri"/>
                    </w:rPr>
                    <w:t>Verklaring waarin onvoorwaardelijk wordt verklaard dat deelnemer per 1 januari 2023 reeds beschikking heeft over een Dagbesteding locatie, dan wel concreet in staat en bereid is Dagbesteding in de regio’s Zuid-Kennemerland en IJmond te leveren en hiertoe per 1 januari 2023 beschikking heeft over één of meer locaties in de regio Zuid-Kennemerland en/of regio IJmond.</w:t>
                  </w:r>
                </w:p>
                <w:p w14:paraId="37E2CDC4" w14:textId="77777777" w:rsidR="00D91ECC" w:rsidRPr="00D91ECC" w:rsidRDefault="00D91ECC" w:rsidP="00D91ECC">
                  <w:pPr>
                    <w:rPr>
                      <w:rFonts w:eastAsia="Calibri"/>
                    </w:rPr>
                  </w:pPr>
                </w:p>
              </w:tc>
              <w:tc>
                <w:tcPr>
                  <w:tcW w:w="2971" w:type="dxa"/>
                </w:tcPr>
                <w:p w14:paraId="12FCA1C9" w14:textId="77777777" w:rsidR="00D91ECC" w:rsidRPr="00D91ECC" w:rsidRDefault="00D91ECC" w:rsidP="00D91ECC">
                  <w:pPr>
                    <w:rPr>
                      <w:rFonts w:eastAsia="Calibri"/>
                    </w:rPr>
                  </w:pPr>
                  <w:r w:rsidRPr="00D91ECC">
                    <w:rPr>
                      <w:rFonts w:eastAsia="Calibri"/>
                    </w:rPr>
                    <w:t>Bij Eisen: Overige minimumeisen</w:t>
                  </w:r>
                </w:p>
              </w:tc>
            </w:tr>
          </w:tbl>
          <w:p w14:paraId="6133B43C" w14:textId="77777777" w:rsidR="00D91ECC" w:rsidRPr="00D91ECC" w:rsidRDefault="00D91ECC" w:rsidP="00D91ECC">
            <w:pPr>
              <w:spacing w:after="0" w:line="240" w:lineRule="auto"/>
              <w:rPr>
                <w:rFonts w:eastAsia="Times New Roman"/>
                <w:b/>
                <w:bCs/>
                <w:color w:val="000080"/>
                <w:lang w:eastAsia="nl-NL"/>
              </w:rPr>
            </w:pPr>
          </w:p>
        </w:tc>
      </w:tr>
    </w:tbl>
    <w:p w14:paraId="7CCD9311" w14:textId="77777777" w:rsidR="00D91ECC" w:rsidRPr="00D91ECC" w:rsidRDefault="00D91ECC" w:rsidP="00D91ECC">
      <w:pPr>
        <w:widowControl w:val="0"/>
        <w:spacing w:after="0" w:line="240" w:lineRule="auto"/>
        <w:rPr>
          <w:rFonts w:eastAsia="Times New Roman"/>
          <w:b/>
          <w:bCs/>
          <w:snapToGrid w:val="0"/>
          <w:lang w:eastAsia="nl-NL"/>
        </w:rPr>
      </w:pPr>
    </w:p>
    <w:p w14:paraId="758FF2B3" w14:textId="77777777" w:rsidR="00D91ECC" w:rsidRPr="00D91ECC" w:rsidRDefault="00D91ECC" w:rsidP="00D91ECC">
      <w:pPr>
        <w:widowControl w:val="0"/>
        <w:spacing w:after="0" w:line="240" w:lineRule="auto"/>
        <w:rPr>
          <w:rFonts w:eastAsia="Times New Roman"/>
          <w:b/>
          <w:bCs/>
          <w:snapToGrid w:val="0"/>
          <w:lang w:eastAsia="nl-NL"/>
        </w:rPr>
      </w:pPr>
    </w:p>
    <w:p w14:paraId="2E5EC33A" w14:textId="77777777" w:rsidR="00D91ECC" w:rsidRPr="00D91ECC" w:rsidRDefault="00D91ECC" w:rsidP="00D91ECC">
      <w:pPr>
        <w:widowControl w:val="0"/>
        <w:spacing w:after="0" w:line="240" w:lineRule="auto"/>
        <w:rPr>
          <w:rFonts w:eastAsia="Times New Roman"/>
          <w:b/>
          <w:bCs/>
          <w:snapToGrid w:val="0"/>
          <w:lang w:eastAsia="nl-NL"/>
        </w:rPr>
      </w:pPr>
      <w:r w:rsidRPr="00D91ECC">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D91ECC" w:rsidRPr="00D91ECC" w14:paraId="739D7FDD" w14:textId="77777777" w:rsidTr="006A027D">
        <w:tc>
          <w:tcPr>
            <w:tcW w:w="2230" w:type="dxa"/>
          </w:tcPr>
          <w:p w14:paraId="047447D7"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Naam deelnemer</w:t>
            </w:r>
          </w:p>
        </w:tc>
        <w:tc>
          <w:tcPr>
            <w:tcW w:w="6985" w:type="dxa"/>
          </w:tcPr>
          <w:p w14:paraId="7BF4A652" w14:textId="77777777" w:rsidR="00D91ECC" w:rsidRPr="00D91ECC" w:rsidRDefault="00D91ECC" w:rsidP="00D91ECC">
            <w:pPr>
              <w:spacing w:after="0" w:line="240" w:lineRule="auto"/>
              <w:rPr>
                <w:rFonts w:eastAsia="Times New Roman"/>
                <w:lang w:eastAsia="nl-NL"/>
              </w:rPr>
            </w:pPr>
          </w:p>
        </w:tc>
      </w:tr>
      <w:tr w:rsidR="00D91ECC" w:rsidRPr="00D91ECC" w14:paraId="2DA60C1C" w14:textId="77777777" w:rsidTr="006A027D">
        <w:tc>
          <w:tcPr>
            <w:tcW w:w="2230" w:type="dxa"/>
          </w:tcPr>
          <w:p w14:paraId="7C3F26A9"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Naam (tekenbevoegde) functionaris</w:t>
            </w:r>
          </w:p>
        </w:tc>
        <w:tc>
          <w:tcPr>
            <w:tcW w:w="6985" w:type="dxa"/>
          </w:tcPr>
          <w:p w14:paraId="1DBB1875" w14:textId="77777777" w:rsidR="00D91ECC" w:rsidRPr="00D91ECC" w:rsidRDefault="00D91ECC" w:rsidP="00D91ECC">
            <w:pPr>
              <w:spacing w:after="0" w:line="240" w:lineRule="auto"/>
              <w:rPr>
                <w:rFonts w:eastAsia="Times New Roman"/>
                <w:lang w:eastAsia="nl-NL"/>
              </w:rPr>
            </w:pPr>
          </w:p>
        </w:tc>
      </w:tr>
      <w:tr w:rsidR="00D91ECC" w:rsidRPr="00D91ECC" w14:paraId="62E4F8CB" w14:textId="77777777" w:rsidTr="006A027D">
        <w:tc>
          <w:tcPr>
            <w:tcW w:w="2230" w:type="dxa"/>
          </w:tcPr>
          <w:p w14:paraId="562B4C36"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Functie:</w:t>
            </w:r>
          </w:p>
        </w:tc>
        <w:tc>
          <w:tcPr>
            <w:tcW w:w="6985" w:type="dxa"/>
          </w:tcPr>
          <w:p w14:paraId="56179CBE" w14:textId="77777777" w:rsidR="00D91ECC" w:rsidRPr="00D91ECC" w:rsidRDefault="00D91ECC" w:rsidP="00D91ECC">
            <w:pPr>
              <w:spacing w:after="0" w:line="240" w:lineRule="auto"/>
              <w:rPr>
                <w:rFonts w:eastAsia="Times New Roman"/>
                <w:lang w:eastAsia="nl-NL"/>
              </w:rPr>
            </w:pPr>
          </w:p>
        </w:tc>
      </w:tr>
      <w:tr w:rsidR="00D91ECC" w:rsidRPr="00D91ECC" w14:paraId="0CC47D7F" w14:textId="77777777" w:rsidTr="006A027D">
        <w:trPr>
          <w:trHeight w:val="851"/>
        </w:trPr>
        <w:tc>
          <w:tcPr>
            <w:tcW w:w="2230" w:type="dxa"/>
          </w:tcPr>
          <w:p w14:paraId="05296070"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Handtekening:</w:t>
            </w:r>
          </w:p>
        </w:tc>
        <w:tc>
          <w:tcPr>
            <w:tcW w:w="6985" w:type="dxa"/>
          </w:tcPr>
          <w:p w14:paraId="1F655041" w14:textId="77777777" w:rsidR="00D91ECC" w:rsidRPr="00D91ECC" w:rsidRDefault="00D91ECC" w:rsidP="00D91ECC">
            <w:pPr>
              <w:spacing w:after="0" w:line="240" w:lineRule="auto"/>
              <w:rPr>
                <w:rFonts w:eastAsia="Times New Roman"/>
                <w:lang w:eastAsia="nl-NL"/>
              </w:rPr>
            </w:pPr>
          </w:p>
        </w:tc>
      </w:tr>
      <w:tr w:rsidR="00D91ECC" w:rsidRPr="00D91ECC" w14:paraId="7683AF50" w14:textId="77777777" w:rsidTr="006A027D">
        <w:tc>
          <w:tcPr>
            <w:tcW w:w="2230" w:type="dxa"/>
          </w:tcPr>
          <w:p w14:paraId="690F273C" w14:textId="77777777" w:rsidR="00D91ECC" w:rsidRPr="00D91ECC" w:rsidRDefault="00D91ECC" w:rsidP="00D91ECC">
            <w:pPr>
              <w:spacing w:after="0" w:line="240" w:lineRule="auto"/>
              <w:rPr>
                <w:rFonts w:eastAsia="Times New Roman"/>
                <w:lang w:eastAsia="nl-NL"/>
              </w:rPr>
            </w:pPr>
            <w:r w:rsidRPr="00D91ECC">
              <w:rPr>
                <w:rFonts w:eastAsia="Times New Roman"/>
                <w:lang w:eastAsia="nl-NL"/>
              </w:rPr>
              <w:t>Datum:</w:t>
            </w:r>
          </w:p>
        </w:tc>
        <w:tc>
          <w:tcPr>
            <w:tcW w:w="6985" w:type="dxa"/>
          </w:tcPr>
          <w:p w14:paraId="0561082F" w14:textId="77777777" w:rsidR="00D91ECC" w:rsidRPr="00D91ECC" w:rsidRDefault="00D91ECC" w:rsidP="00D91ECC">
            <w:pPr>
              <w:spacing w:after="0" w:line="240" w:lineRule="auto"/>
              <w:rPr>
                <w:rFonts w:eastAsia="Times New Roman"/>
                <w:lang w:eastAsia="nl-NL"/>
              </w:rPr>
            </w:pPr>
          </w:p>
        </w:tc>
      </w:tr>
      <w:tr w:rsidR="00D91ECC" w:rsidRPr="00D91ECC" w14:paraId="1FBADB07" w14:textId="77777777" w:rsidTr="006A027D">
        <w:tc>
          <w:tcPr>
            <w:tcW w:w="2230" w:type="dxa"/>
          </w:tcPr>
          <w:p w14:paraId="34E991C4" w14:textId="77777777" w:rsidR="00D91ECC" w:rsidRPr="00D91ECC" w:rsidRDefault="00D91ECC" w:rsidP="00D91ECC">
            <w:pPr>
              <w:spacing w:after="0" w:line="240" w:lineRule="auto"/>
              <w:rPr>
                <w:rFonts w:eastAsia="Times New Roman"/>
                <w:lang w:eastAsia="nl-NL"/>
              </w:rPr>
            </w:pPr>
          </w:p>
          <w:p w14:paraId="7F89CFDC" w14:textId="77777777" w:rsidR="00D91ECC" w:rsidRPr="00D91ECC" w:rsidRDefault="00D91ECC" w:rsidP="00D91ECC">
            <w:pPr>
              <w:spacing w:after="0" w:line="240" w:lineRule="auto"/>
              <w:rPr>
                <w:rFonts w:eastAsia="Times New Roman"/>
                <w:lang w:eastAsia="nl-NL"/>
              </w:rPr>
            </w:pPr>
          </w:p>
        </w:tc>
        <w:tc>
          <w:tcPr>
            <w:tcW w:w="6985" w:type="dxa"/>
          </w:tcPr>
          <w:p w14:paraId="64F82BF2" w14:textId="77777777" w:rsidR="00D91ECC" w:rsidRPr="00D91ECC" w:rsidRDefault="00D91ECC" w:rsidP="00D91ECC">
            <w:pPr>
              <w:spacing w:after="0" w:line="240" w:lineRule="auto"/>
              <w:rPr>
                <w:rFonts w:eastAsia="Times New Roman"/>
                <w:lang w:eastAsia="nl-NL"/>
              </w:rPr>
            </w:pPr>
          </w:p>
        </w:tc>
      </w:tr>
    </w:tbl>
    <w:p w14:paraId="5E715589" w14:textId="55F51453" w:rsidR="00D91ECC" w:rsidRPr="00D91ECC" w:rsidRDefault="00D91ECC" w:rsidP="00D91ECC">
      <w:pPr>
        <w:spacing w:after="200" w:line="276" w:lineRule="auto"/>
        <w:rPr>
          <w:rFonts w:eastAsia="Calibri" w:cs="Times New Roman"/>
        </w:rPr>
      </w:pPr>
    </w:p>
    <w:bookmarkEnd w:id="3"/>
    <w:sectPr w:rsidR="00D91ECC" w:rsidRPr="00D91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4771011A"/>
    <w:multiLevelType w:val="hybridMultilevel"/>
    <w:tmpl w:val="678A9090"/>
    <w:lvl w:ilvl="0" w:tplc="637E6AA0">
      <w:numFmt w:val="bullet"/>
      <w:pStyle w:val="RIJK91-Opsommingalineastreepjes"/>
      <w:lvlText w:val="-"/>
      <w:lvlJc w:val="left"/>
      <w:pPr>
        <w:ind w:left="3038" w:hanging="360"/>
      </w:pPr>
      <w:rPr>
        <w:rFonts w:ascii="Times New Roman" w:eastAsia="Times New Roman" w:hAnsi="Times New Roman" w:cs="Times New Roman" w:hint="default"/>
      </w:rPr>
    </w:lvl>
    <w:lvl w:ilvl="1" w:tplc="04130019" w:tentative="1">
      <w:start w:val="1"/>
      <w:numFmt w:val="lowerLetter"/>
      <w:lvlText w:val="%2."/>
      <w:lvlJc w:val="left"/>
      <w:pPr>
        <w:ind w:left="3758" w:hanging="360"/>
      </w:pPr>
    </w:lvl>
    <w:lvl w:ilvl="2" w:tplc="0413001B" w:tentative="1">
      <w:start w:val="1"/>
      <w:numFmt w:val="lowerRoman"/>
      <w:lvlText w:val="%3."/>
      <w:lvlJc w:val="right"/>
      <w:pPr>
        <w:ind w:left="4478" w:hanging="180"/>
      </w:pPr>
    </w:lvl>
    <w:lvl w:ilvl="3" w:tplc="0413000F" w:tentative="1">
      <w:start w:val="1"/>
      <w:numFmt w:val="decimal"/>
      <w:lvlText w:val="%4."/>
      <w:lvlJc w:val="left"/>
      <w:pPr>
        <w:ind w:left="5198" w:hanging="360"/>
      </w:pPr>
    </w:lvl>
    <w:lvl w:ilvl="4" w:tplc="04130019" w:tentative="1">
      <w:start w:val="1"/>
      <w:numFmt w:val="lowerLetter"/>
      <w:lvlText w:val="%5."/>
      <w:lvlJc w:val="left"/>
      <w:pPr>
        <w:ind w:left="5918" w:hanging="360"/>
      </w:pPr>
    </w:lvl>
    <w:lvl w:ilvl="5" w:tplc="0413001B" w:tentative="1">
      <w:start w:val="1"/>
      <w:numFmt w:val="lowerRoman"/>
      <w:lvlText w:val="%6."/>
      <w:lvlJc w:val="right"/>
      <w:pPr>
        <w:ind w:left="6638" w:hanging="180"/>
      </w:pPr>
    </w:lvl>
    <w:lvl w:ilvl="6" w:tplc="0413000F" w:tentative="1">
      <w:start w:val="1"/>
      <w:numFmt w:val="decimal"/>
      <w:lvlText w:val="%7."/>
      <w:lvlJc w:val="left"/>
      <w:pPr>
        <w:ind w:left="7358" w:hanging="360"/>
      </w:pPr>
    </w:lvl>
    <w:lvl w:ilvl="7" w:tplc="04130019" w:tentative="1">
      <w:start w:val="1"/>
      <w:numFmt w:val="lowerLetter"/>
      <w:lvlText w:val="%8."/>
      <w:lvlJc w:val="left"/>
      <w:pPr>
        <w:ind w:left="8078" w:hanging="360"/>
      </w:pPr>
    </w:lvl>
    <w:lvl w:ilvl="8" w:tplc="0413001B" w:tentative="1">
      <w:start w:val="1"/>
      <w:numFmt w:val="lowerRoman"/>
      <w:lvlText w:val="%9."/>
      <w:lvlJc w:val="right"/>
      <w:pPr>
        <w:ind w:left="8798" w:hanging="180"/>
      </w:pPr>
    </w:lvl>
  </w:abstractNum>
  <w:abstractNum w:abstractNumId="3" w15:restartNumberingAfterBreak="0">
    <w:nsid w:val="517A0215"/>
    <w:multiLevelType w:val="hybridMultilevel"/>
    <w:tmpl w:val="70AC076E"/>
    <w:lvl w:ilvl="0" w:tplc="66D20CF0">
      <w:start w:val="1"/>
      <w:numFmt w:val="bullet"/>
      <w:pStyle w:val="RIJK90-Opsommingalineabullets"/>
      <w:lvlText w:val=""/>
      <w:lvlJc w:val="left"/>
      <w:pPr>
        <w:ind w:left="768" w:hanging="360"/>
      </w:pPr>
      <w:rPr>
        <w:rFonts w:ascii="Symbol" w:hAnsi="Symbol" w:hint="default"/>
      </w:rPr>
    </w:lvl>
    <w:lvl w:ilvl="1" w:tplc="04130019">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4"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445DB7"/>
    <w:multiLevelType w:val="hybridMultilevel"/>
    <w:tmpl w:val="22DCCC06"/>
    <w:lvl w:ilvl="0" w:tplc="0413000F">
      <w:start w:val="1"/>
      <w:numFmt w:val="decimal"/>
      <w:lvlText w:val="%1."/>
      <w:lvlJc w:val="left"/>
      <w:pPr>
        <w:tabs>
          <w:tab w:val="num" w:pos="3195"/>
        </w:tabs>
        <w:ind w:left="3195" w:hanging="705"/>
      </w:pPr>
      <w:rPr>
        <w:rFonts w:hint="default"/>
      </w:rPr>
    </w:lvl>
    <w:lvl w:ilvl="1" w:tplc="FFFFFFFF">
      <w:start w:val="1"/>
      <w:numFmt w:val="bullet"/>
      <w:lvlText w:val="o"/>
      <w:lvlJc w:val="left"/>
      <w:pPr>
        <w:tabs>
          <w:tab w:val="num" w:pos="3570"/>
        </w:tabs>
        <w:ind w:left="3570" w:hanging="360"/>
      </w:pPr>
      <w:rPr>
        <w:rFonts w:ascii="Courier New" w:hAnsi="Courier New" w:hint="default"/>
      </w:rPr>
    </w:lvl>
    <w:lvl w:ilvl="2" w:tplc="FFFFFFFF">
      <w:start w:val="1"/>
      <w:numFmt w:val="bullet"/>
      <w:lvlText w:val=""/>
      <w:lvlJc w:val="left"/>
      <w:pPr>
        <w:tabs>
          <w:tab w:val="num" w:pos="4290"/>
        </w:tabs>
        <w:ind w:left="4290" w:hanging="360"/>
      </w:pPr>
      <w:rPr>
        <w:rFonts w:ascii="Wingdings" w:hAnsi="Wingdings" w:hint="default"/>
      </w:rPr>
    </w:lvl>
    <w:lvl w:ilvl="3" w:tplc="FFFFFFFF">
      <w:start w:val="1"/>
      <w:numFmt w:val="bullet"/>
      <w:lvlText w:val=""/>
      <w:lvlJc w:val="left"/>
      <w:pPr>
        <w:tabs>
          <w:tab w:val="num" w:pos="5010"/>
        </w:tabs>
        <w:ind w:left="5010" w:hanging="360"/>
      </w:pPr>
      <w:rPr>
        <w:rFonts w:ascii="Symbol" w:hAnsi="Symbol" w:hint="default"/>
      </w:rPr>
    </w:lvl>
    <w:lvl w:ilvl="4" w:tplc="FFFFFFFF" w:tentative="1">
      <w:start w:val="1"/>
      <w:numFmt w:val="bullet"/>
      <w:lvlText w:val="o"/>
      <w:lvlJc w:val="left"/>
      <w:pPr>
        <w:tabs>
          <w:tab w:val="num" w:pos="5730"/>
        </w:tabs>
        <w:ind w:left="5730" w:hanging="360"/>
      </w:pPr>
      <w:rPr>
        <w:rFonts w:ascii="Courier New" w:hAnsi="Courier New" w:hint="default"/>
      </w:rPr>
    </w:lvl>
    <w:lvl w:ilvl="5" w:tplc="FFFFFFFF" w:tentative="1">
      <w:start w:val="1"/>
      <w:numFmt w:val="bullet"/>
      <w:lvlText w:val=""/>
      <w:lvlJc w:val="left"/>
      <w:pPr>
        <w:tabs>
          <w:tab w:val="num" w:pos="6450"/>
        </w:tabs>
        <w:ind w:left="6450" w:hanging="360"/>
      </w:pPr>
      <w:rPr>
        <w:rFonts w:ascii="Wingdings" w:hAnsi="Wingdings" w:hint="default"/>
      </w:rPr>
    </w:lvl>
    <w:lvl w:ilvl="6" w:tplc="FFFFFFFF" w:tentative="1">
      <w:start w:val="1"/>
      <w:numFmt w:val="bullet"/>
      <w:lvlText w:val=""/>
      <w:lvlJc w:val="left"/>
      <w:pPr>
        <w:tabs>
          <w:tab w:val="num" w:pos="7170"/>
        </w:tabs>
        <w:ind w:left="7170" w:hanging="360"/>
      </w:pPr>
      <w:rPr>
        <w:rFonts w:ascii="Symbol" w:hAnsi="Symbol" w:hint="default"/>
      </w:rPr>
    </w:lvl>
    <w:lvl w:ilvl="7" w:tplc="FFFFFFFF" w:tentative="1">
      <w:start w:val="1"/>
      <w:numFmt w:val="bullet"/>
      <w:lvlText w:val="o"/>
      <w:lvlJc w:val="left"/>
      <w:pPr>
        <w:tabs>
          <w:tab w:val="num" w:pos="7890"/>
        </w:tabs>
        <w:ind w:left="7890" w:hanging="360"/>
      </w:pPr>
      <w:rPr>
        <w:rFonts w:ascii="Courier New" w:hAnsi="Courier New" w:hint="default"/>
      </w:rPr>
    </w:lvl>
    <w:lvl w:ilvl="8" w:tplc="FFFFFFFF" w:tentative="1">
      <w:start w:val="1"/>
      <w:numFmt w:val="bullet"/>
      <w:lvlText w:val=""/>
      <w:lvlJc w:val="left"/>
      <w:pPr>
        <w:tabs>
          <w:tab w:val="num" w:pos="8610"/>
        </w:tabs>
        <w:ind w:left="861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0"/>
  </w:num>
  <w:num w:numId="6">
    <w:abstractNumId w:val="0"/>
  </w:num>
  <w:num w:numId="7">
    <w:abstractNumId w:val="4"/>
  </w:num>
  <w:num w:numId="8">
    <w:abstractNumId w:val="3"/>
  </w:num>
  <w:num w:numId="9">
    <w:abstractNumId w:val="2"/>
  </w:num>
  <w:num w:numId="10">
    <w:abstractNumId w:val="0"/>
  </w:num>
  <w:num w:numId="11">
    <w:abstractNumId w:val="0"/>
  </w:num>
  <w:num w:numId="12">
    <w:abstractNumId w:val="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CC"/>
    <w:rsid w:val="00026B3D"/>
    <w:rsid w:val="00044206"/>
    <w:rsid w:val="0004675F"/>
    <w:rsid w:val="00087F09"/>
    <w:rsid w:val="000E3C80"/>
    <w:rsid w:val="00183567"/>
    <w:rsid w:val="001A045B"/>
    <w:rsid w:val="001D14D1"/>
    <w:rsid w:val="0021033B"/>
    <w:rsid w:val="00321903"/>
    <w:rsid w:val="0034549B"/>
    <w:rsid w:val="0047124F"/>
    <w:rsid w:val="00512E3B"/>
    <w:rsid w:val="00522FAA"/>
    <w:rsid w:val="006004A4"/>
    <w:rsid w:val="006D6782"/>
    <w:rsid w:val="006E6E74"/>
    <w:rsid w:val="00705FD7"/>
    <w:rsid w:val="008254FC"/>
    <w:rsid w:val="008675DD"/>
    <w:rsid w:val="008F147D"/>
    <w:rsid w:val="008F3471"/>
    <w:rsid w:val="009540BE"/>
    <w:rsid w:val="009B76C3"/>
    <w:rsid w:val="00A727F8"/>
    <w:rsid w:val="00AE139F"/>
    <w:rsid w:val="00B628FD"/>
    <w:rsid w:val="00BB24FF"/>
    <w:rsid w:val="00BD55C6"/>
    <w:rsid w:val="00BF6CB9"/>
    <w:rsid w:val="00C4794F"/>
    <w:rsid w:val="00CC3F98"/>
    <w:rsid w:val="00D27202"/>
    <w:rsid w:val="00D91ECC"/>
    <w:rsid w:val="00DB01E1"/>
    <w:rsid w:val="00EA64AE"/>
    <w:rsid w:val="00F22F81"/>
    <w:rsid w:val="00F36DA2"/>
    <w:rsid w:val="00F74B48"/>
    <w:rsid w:val="00F802F2"/>
    <w:rsid w:val="00FC7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8DA4"/>
  <w15:chartTrackingRefBased/>
  <w15:docId w15:val="{16F74439-32C9-4B23-B7A5-9A34A62F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link w:val="Kop1Char"/>
    <w:uiPriority w:val="9"/>
    <w:rsid w:val="00F22F81"/>
    <w:pPr>
      <w:keepNext/>
      <w:keepLines/>
      <w:spacing w:before="240" w:after="0"/>
      <w:outlineLvl w:val="0"/>
    </w:pPr>
    <w:rPr>
      <w:rFonts w:asciiTheme="majorHAnsi" w:eastAsiaTheme="majorEastAsia" w:hAnsiTheme="majorHAnsi" w:cstheme="majorBidi"/>
      <w:color w:val="37581E" w:themeColor="accent1" w:themeShade="BF"/>
      <w:sz w:val="32"/>
      <w:szCs w:val="32"/>
    </w:rPr>
  </w:style>
  <w:style w:type="paragraph" w:styleId="Kop3">
    <w:name w:val="heading 3"/>
    <w:basedOn w:val="Standaard"/>
    <w:next w:val="Standaard"/>
    <w:link w:val="Kop3Char"/>
    <w:uiPriority w:val="9"/>
    <w:semiHidden/>
    <w:unhideWhenUsed/>
    <w:qFormat/>
    <w:rsid w:val="00F22F81"/>
    <w:pPr>
      <w:keepNext/>
      <w:keepLines/>
      <w:spacing w:before="40" w:after="0" w:line="276" w:lineRule="auto"/>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JK1-Titel">
    <w:name w:val="RIJK 1 - Titel"/>
    <w:basedOn w:val="Titel"/>
    <w:link w:val="RIJK1-TitelChar"/>
    <w:qFormat/>
    <w:rsid w:val="00F22F81"/>
    <w:pPr>
      <w:jc w:val="center"/>
    </w:pPr>
    <w:rPr>
      <w:rFonts w:ascii="Verdana" w:hAnsi="Verdana"/>
      <w:b/>
      <w:caps/>
      <w:sz w:val="68"/>
    </w:rPr>
  </w:style>
  <w:style w:type="character" w:customStyle="1" w:styleId="RIJK1-TitelChar">
    <w:name w:val="RIJK 1 - Titel Char"/>
    <w:basedOn w:val="Standaardalinea-lettertype"/>
    <w:link w:val="RIJK1-Titel"/>
    <w:rsid w:val="00F22F81"/>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F22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F81"/>
    <w:rPr>
      <w:rFonts w:asciiTheme="majorHAnsi" w:eastAsiaTheme="majorEastAsia" w:hAnsiTheme="majorHAnsi" w:cstheme="majorBidi"/>
      <w:spacing w:val="-10"/>
      <w:kern w:val="28"/>
      <w:sz w:val="56"/>
      <w:szCs w:val="56"/>
    </w:rPr>
  </w:style>
  <w:style w:type="paragraph" w:customStyle="1" w:styleId="RIJK2-Hoofdstuk">
    <w:name w:val="RIJK 2 - Hoofdstuk"/>
    <w:basedOn w:val="Ondertitel"/>
    <w:link w:val="RIJK2-HoofdstukChar"/>
    <w:qFormat/>
    <w:rsid w:val="00F22F81"/>
    <w:pPr>
      <w:spacing w:after="0" w:line="276" w:lineRule="auto"/>
    </w:pPr>
    <w:rPr>
      <w:rFonts w:ascii="Verdana" w:hAnsi="Verdana"/>
      <w:b/>
      <w:caps/>
      <w:color w:val="000000" w:themeColor="text1"/>
      <w:kern w:val="28"/>
      <w:sz w:val="32"/>
    </w:rPr>
  </w:style>
  <w:style w:type="character" w:customStyle="1" w:styleId="RIJK2-HoofdstukChar">
    <w:name w:val="RIJK 2 - Hoofdstuk Char"/>
    <w:basedOn w:val="RIJK1-TitelChar"/>
    <w:link w:val="RIJK2-Hoofdstuk"/>
    <w:rsid w:val="00F22F81"/>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F22F8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F22F81"/>
    <w:rPr>
      <w:rFonts w:asciiTheme="minorHAnsi" w:eastAsiaTheme="minorEastAsia" w:hAnsiTheme="minorHAnsi" w:cstheme="minorBidi"/>
      <w:color w:val="5A5A5A" w:themeColor="text1" w:themeTint="A5"/>
      <w:spacing w:val="15"/>
      <w:sz w:val="22"/>
      <w:szCs w:val="22"/>
    </w:rPr>
  </w:style>
  <w:style w:type="paragraph" w:customStyle="1" w:styleId="RIJK3-Paragraaf">
    <w:name w:val="RIJK 3 - Paragraaf"/>
    <w:basedOn w:val="Ondertitel"/>
    <w:link w:val="RIJK3-ParagraafChar"/>
    <w:qFormat/>
    <w:rsid w:val="00F22F81"/>
    <w:pPr>
      <w:spacing w:after="0" w:line="276" w:lineRule="auto"/>
    </w:pPr>
    <w:rPr>
      <w:b/>
      <w:caps/>
      <w:color w:val="000000" w:themeColor="text1"/>
    </w:rPr>
  </w:style>
  <w:style w:type="character" w:customStyle="1" w:styleId="RIJK3-ParagraafChar">
    <w:name w:val="RIJK 3 - Paragraaf Char"/>
    <w:basedOn w:val="OndertitelChar"/>
    <w:link w:val="RIJK3-Paragraaf"/>
    <w:rsid w:val="00F22F81"/>
    <w:rPr>
      <w:rFonts w:asciiTheme="minorHAnsi" w:eastAsiaTheme="minorEastAsia" w:hAnsiTheme="minorHAnsi" w:cstheme="minorBidi"/>
      <w:b/>
      <w:caps/>
      <w:color w:val="000000" w:themeColor="text1"/>
      <w:spacing w:val="15"/>
      <w:sz w:val="22"/>
      <w:szCs w:val="22"/>
    </w:rPr>
  </w:style>
  <w:style w:type="paragraph" w:customStyle="1" w:styleId="RIJK4-Tekst">
    <w:name w:val="RIJK 4 - Tekst"/>
    <w:basedOn w:val="RIJK3-Paragraaf"/>
    <w:link w:val="RIJK4-TekstChar"/>
    <w:qFormat/>
    <w:rsid w:val="00F22F81"/>
    <w:rPr>
      <w:b w:val="0"/>
      <w:caps w:val="0"/>
    </w:rPr>
  </w:style>
  <w:style w:type="character" w:customStyle="1" w:styleId="RIJK4-TekstChar">
    <w:name w:val="RIJK 4 - Tekst Char"/>
    <w:basedOn w:val="RIJK3-ParagraafChar"/>
    <w:link w:val="RIJK4-Tekst"/>
    <w:rsid w:val="00F22F81"/>
    <w:rPr>
      <w:rFonts w:asciiTheme="minorHAnsi" w:eastAsiaTheme="minorEastAsia" w:hAnsiTheme="minorHAnsi" w:cstheme="minorBidi"/>
      <w:b w:val="0"/>
      <w:caps w:val="0"/>
      <w:color w:val="000000" w:themeColor="text1"/>
      <w:spacing w:val="15"/>
      <w:sz w:val="22"/>
      <w:szCs w:val="22"/>
    </w:rPr>
  </w:style>
  <w:style w:type="paragraph" w:customStyle="1" w:styleId="RIJK5-Bijschrift">
    <w:name w:val="RIJK 5 - Bijschrift"/>
    <w:basedOn w:val="Bijschrift"/>
    <w:link w:val="RIJK5-BijschriftChar"/>
    <w:qFormat/>
    <w:rsid w:val="00F22F81"/>
    <w:pPr>
      <w:spacing w:after="0" w:line="276" w:lineRule="auto"/>
    </w:pPr>
    <w:rPr>
      <w:i w:val="0"/>
      <w:color w:val="000000" w:themeColor="text1"/>
      <w:sz w:val="16"/>
    </w:rPr>
  </w:style>
  <w:style w:type="character" w:customStyle="1" w:styleId="RIJK5-BijschriftChar">
    <w:name w:val="RIJK 5 - Bijschrift Char"/>
    <w:basedOn w:val="BijschriftChar"/>
    <w:link w:val="RIJK5-Bijschrift"/>
    <w:rsid w:val="00F22F81"/>
    <w:rPr>
      <w:i w:val="0"/>
      <w:iCs/>
      <w:color w:val="000000" w:themeColor="text1"/>
      <w:sz w:val="16"/>
      <w:szCs w:val="18"/>
    </w:rPr>
  </w:style>
  <w:style w:type="paragraph" w:styleId="Bijschrift">
    <w:name w:val="caption"/>
    <w:basedOn w:val="Standaard"/>
    <w:next w:val="Standaard"/>
    <w:link w:val="BijschriftChar"/>
    <w:uiPriority w:val="35"/>
    <w:semiHidden/>
    <w:unhideWhenUsed/>
    <w:qFormat/>
    <w:rsid w:val="00F22F81"/>
    <w:pPr>
      <w:spacing w:after="200" w:line="240" w:lineRule="auto"/>
    </w:pPr>
    <w:rPr>
      <w:i/>
      <w:iCs/>
      <w:color w:val="3A3838" w:themeColor="text2"/>
      <w:sz w:val="18"/>
      <w:szCs w:val="18"/>
    </w:rPr>
  </w:style>
  <w:style w:type="paragraph" w:customStyle="1" w:styleId="RIJK9-Opsommingalineanummering">
    <w:name w:val="RIJK 9 - Opsomming alinea nummering"/>
    <w:basedOn w:val="Lijstalinea"/>
    <w:link w:val="RIJK9-OpsommingalineanummeringChar"/>
    <w:qFormat/>
    <w:rsid w:val="00F22F81"/>
    <w:pPr>
      <w:widowControl w:val="0"/>
      <w:numPr>
        <w:numId w:val="7"/>
      </w:numPr>
      <w:spacing w:after="0" w:line="276" w:lineRule="auto"/>
    </w:pPr>
  </w:style>
  <w:style w:type="character" w:customStyle="1" w:styleId="RIJK9-OpsommingalineanummeringChar">
    <w:name w:val="RIJK 9 - Opsomming alinea nummering Char"/>
    <w:basedOn w:val="Standaardalinea-lettertype"/>
    <w:link w:val="RIJK9-Opsommingalineanummering"/>
    <w:rsid w:val="00F22F81"/>
  </w:style>
  <w:style w:type="paragraph" w:styleId="Lijstalinea">
    <w:name w:val="List Paragraph"/>
    <w:basedOn w:val="Standaard"/>
    <w:uiPriority w:val="34"/>
    <w:rsid w:val="00F22F81"/>
    <w:pPr>
      <w:ind w:left="720"/>
      <w:contextualSpacing/>
    </w:pPr>
  </w:style>
  <w:style w:type="paragraph" w:customStyle="1" w:styleId="RIJK90-Opsommingalineabullets">
    <w:name w:val="RIJK 90 - Opsomming alinea bullets"/>
    <w:basedOn w:val="RIJK9-Opsommingalineanummering"/>
    <w:link w:val="RIJK90-OpsommingalineabulletsChar"/>
    <w:qFormat/>
    <w:rsid w:val="00F22F81"/>
    <w:pPr>
      <w:numPr>
        <w:numId w:val="8"/>
      </w:numPr>
    </w:pPr>
  </w:style>
  <w:style w:type="character" w:customStyle="1" w:styleId="RIJK90-OpsommingalineabulletsChar">
    <w:name w:val="RIJK 90 - Opsomming alinea bullets Char"/>
    <w:basedOn w:val="RIJK9-OpsommingalineanummeringChar"/>
    <w:link w:val="RIJK90-Opsommingalineabullets"/>
    <w:rsid w:val="00F22F81"/>
  </w:style>
  <w:style w:type="paragraph" w:customStyle="1" w:styleId="RIJK91-Opsommingalineastreepjes">
    <w:name w:val="RIJK 91 - Opsomming alinea streepjes"/>
    <w:basedOn w:val="RIJK90-Opsommingalineabullets"/>
    <w:link w:val="RIJK91-OpsommingalineastreepjesChar"/>
    <w:qFormat/>
    <w:rsid w:val="00F22F81"/>
    <w:pPr>
      <w:numPr>
        <w:numId w:val="9"/>
      </w:numPr>
    </w:pPr>
  </w:style>
  <w:style w:type="character" w:customStyle="1" w:styleId="RIJK91-OpsommingalineastreepjesChar">
    <w:name w:val="RIJK 91 - Opsomming alinea streepjes Char"/>
    <w:basedOn w:val="RIJK90-OpsommingalineabulletsChar"/>
    <w:link w:val="RIJK91-Opsommingalineastreepjes"/>
    <w:rsid w:val="00F22F81"/>
  </w:style>
  <w:style w:type="paragraph" w:customStyle="1" w:styleId="RIJK92-Tabel">
    <w:name w:val="RIJK 92 - Tabel"/>
    <w:basedOn w:val="Standaard"/>
    <w:link w:val="RIJK92-TabelChar"/>
    <w:qFormat/>
    <w:rsid w:val="00F22F81"/>
    <w:pPr>
      <w:spacing w:after="0" w:line="240" w:lineRule="auto"/>
    </w:pPr>
    <w:rPr>
      <w:rFonts w:eastAsia="Times New Roman"/>
      <w:b/>
      <w:color w:val="FFFFFF" w:themeColor="background1"/>
      <w:lang w:eastAsia="nl-NL"/>
    </w:rPr>
  </w:style>
  <w:style w:type="character" w:customStyle="1" w:styleId="RIJK92-TabelChar">
    <w:name w:val="RIJK 92 - Tabel Char"/>
    <w:basedOn w:val="Standaardalinea-lettertype"/>
    <w:link w:val="RIJK92-Tabel"/>
    <w:rsid w:val="00F22F81"/>
    <w:rPr>
      <w:rFonts w:eastAsia="Times New Roman"/>
      <w:b/>
      <w:color w:val="FFFFFF" w:themeColor="background1"/>
      <w:lang w:eastAsia="nl-NL"/>
    </w:rPr>
  </w:style>
  <w:style w:type="paragraph" w:customStyle="1" w:styleId="RIJK8-Nummeringsubparagraaf">
    <w:name w:val="RIJK 8 - Nummering sub paragraaf"/>
    <w:basedOn w:val="Standaard"/>
    <w:link w:val="RIJK8-NummeringsubparagraafChar"/>
    <w:qFormat/>
    <w:rsid w:val="00F22F81"/>
    <w:pPr>
      <w:numPr>
        <w:ilvl w:val="2"/>
        <w:numId w:val="12"/>
      </w:numPr>
      <w:spacing w:after="0" w:line="276" w:lineRule="auto"/>
      <w:outlineLvl w:val="0"/>
    </w:pPr>
    <w:rPr>
      <w:b/>
      <w:bCs/>
      <w:caps/>
    </w:rPr>
  </w:style>
  <w:style w:type="character" w:customStyle="1" w:styleId="RIJK8-NummeringsubparagraafChar">
    <w:name w:val="RIJK 8 - Nummering sub paragraaf Char"/>
    <w:basedOn w:val="Standaardalinea-lettertype"/>
    <w:link w:val="RIJK8-Nummeringsubparagraaf"/>
    <w:rsid w:val="00F22F81"/>
    <w:rPr>
      <w:b/>
      <w:bCs/>
      <w:caps/>
    </w:rPr>
  </w:style>
  <w:style w:type="paragraph" w:customStyle="1" w:styleId="RIJK6-Nummeringhoofdstuk">
    <w:name w:val="RIJK 6 - Nummering hoofdstuk"/>
    <w:basedOn w:val="Standaard"/>
    <w:link w:val="RIJK6-NummeringhoofdstukChar"/>
    <w:qFormat/>
    <w:rsid w:val="00F22F81"/>
    <w:pPr>
      <w:widowControl w:val="0"/>
      <w:spacing w:after="0" w:line="276" w:lineRule="auto"/>
      <w:ind w:left="709" w:hanging="709"/>
      <w:contextualSpacing/>
    </w:pPr>
    <w:rPr>
      <w:b/>
      <w:caps/>
      <w:sz w:val="32"/>
      <w:szCs w:val="32"/>
      <w:lang w:val="en-US"/>
    </w:rPr>
  </w:style>
  <w:style w:type="character" w:customStyle="1" w:styleId="RIJK6-NummeringhoofdstukChar">
    <w:name w:val="RIJK 6 - Nummering hoofdstuk Char"/>
    <w:basedOn w:val="Standaardalinea-lettertype"/>
    <w:link w:val="RIJK6-Nummeringhoofdstuk"/>
    <w:rsid w:val="00F22F81"/>
    <w:rPr>
      <w:b/>
      <w:caps/>
      <w:sz w:val="32"/>
      <w:szCs w:val="32"/>
      <w:lang w:val="en-US"/>
    </w:rPr>
  </w:style>
  <w:style w:type="paragraph" w:customStyle="1" w:styleId="RIJK7-Nummeringparagraaf">
    <w:name w:val="RIJK 7 - Nummering paragraaf"/>
    <w:basedOn w:val="Standaard"/>
    <w:link w:val="RIJK7-NummeringparagraafChar"/>
    <w:qFormat/>
    <w:rsid w:val="00F22F81"/>
    <w:pPr>
      <w:numPr>
        <w:ilvl w:val="1"/>
        <w:numId w:val="12"/>
      </w:numPr>
      <w:spacing w:after="0" w:line="276" w:lineRule="auto"/>
    </w:pPr>
    <w:rPr>
      <w:b/>
      <w:bCs/>
      <w:caps/>
    </w:rPr>
  </w:style>
  <w:style w:type="character" w:customStyle="1" w:styleId="RIJK7-NummeringparagraafChar">
    <w:name w:val="RIJK 7 - Nummering paragraaf Char"/>
    <w:basedOn w:val="Standaardalinea-lettertype"/>
    <w:link w:val="RIJK7-Nummeringparagraaf"/>
    <w:rsid w:val="00F22F81"/>
    <w:rPr>
      <w:b/>
      <w:bCs/>
      <w:caps/>
    </w:rPr>
  </w:style>
  <w:style w:type="character" w:customStyle="1" w:styleId="Kop3Char">
    <w:name w:val="Kop 3 Char"/>
    <w:basedOn w:val="Standaardalinea-lettertype"/>
    <w:link w:val="Kop3"/>
    <w:uiPriority w:val="9"/>
    <w:semiHidden/>
    <w:rsid w:val="00F22F81"/>
    <w:rPr>
      <w:rFonts w:asciiTheme="majorHAnsi" w:eastAsiaTheme="majorEastAsia" w:hAnsiTheme="majorHAnsi" w:cstheme="majorBidi"/>
      <w:color w:val="243B14" w:themeColor="accent1" w:themeShade="7F"/>
      <w:sz w:val="24"/>
      <w:szCs w:val="24"/>
    </w:rPr>
  </w:style>
  <w:style w:type="character" w:customStyle="1" w:styleId="BijschriftChar">
    <w:name w:val="Bijschrift Char"/>
    <w:basedOn w:val="Standaardalinea-lettertype"/>
    <w:link w:val="Bijschrift"/>
    <w:uiPriority w:val="35"/>
    <w:semiHidden/>
    <w:rsid w:val="00F22F81"/>
    <w:rPr>
      <w:i/>
      <w:iCs/>
      <w:color w:val="3A3838" w:themeColor="text2"/>
      <w:sz w:val="18"/>
      <w:szCs w:val="18"/>
    </w:rPr>
  </w:style>
  <w:style w:type="paragraph" w:styleId="Geenafstand">
    <w:name w:val="No Spacing"/>
    <w:uiPriority w:val="1"/>
    <w:qFormat/>
    <w:rsid w:val="00F22F81"/>
    <w:pPr>
      <w:spacing w:after="0" w:line="240" w:lineRule="auto"/>
    </w:pPr>
    <w:rPr>
      <w:rFonts w:ascii="Calibri" w:eastAsia="Calibri" w:hAnsi="Calibri" w:cs="Times New Roman"/>
      <w:sz w:val="22"/>
      <w:szCs w:val="22"/>
    </w:rPr>
  </w:style>
  <w:style w:type="character" w:customStyle="1" w:styleId="Kop1Char">
    <w:name w:val="Kop 1 Char"/>
    <w:basedOn w:val="Standaardalinea-lettertype"/>
    <w:link w:val="Kop1"/>
    <w:uiPriority w:val="9"/>
    <w:rsid w:val="00F22F81"/>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F22F81"/>
    <w:pPr>
      <w:spacing w:line="276" w:lineRule="auto"/>
      <w:outlineLvl w:val="9"/>
    </w:pPr>
    <w:rPr>
      <w:lang w:eastAsia="nl-NL"/>
    </w:rPr>
  </w:style>
  <w:style w:type="table" w:styleId="Tabelraster">
    <w:name w:val="Table Grid"/>
    <w:basedOn w:val="Standaardtabel"/>
    <w:uiPriority w:val="39"/>
    <w:rsid w:val="00D91ECC"/>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de Boer</dc:creator>
  <cp:keywords/>
  <dc:description/>
  <cp:lastModifiedBy>Mirjam de Boer</cp:lastModifiedBy>
  <cp:revision>4</cp:revision>
  <dcterms:created xsi:type="dcterms:W3CDTF">2022-04-04T09:17:00Z</dcterms:created>
  <dcterms:modified xsi:type="dcterms:W3CDTF">2022-04-04T15:20:00Z</dcterms:modified>
</cp:coreProperties>
</file>