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3DAB7" w14:textId="5A8C39DE"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2834D749" w:rsidR="000F06EB" w:rsidRDefault="00D4614A" w:rsidP="000F06EB">
      <w:pPr>
        <w:pStyle w:val="Plattetekst"/>
        <w:rPr>
          <w:rFonts w:cstheme="minorHAnsi"/>
        </w:rPr>
      </w:pPr>
      <w:r>
        <w:rPr>
          <w:rFonts w:cstheme="minorHAnsi"/>
        </w:rPr>
        <w:t>2.</w:t>
      </w:r>
      <w:r w:rsidR="00E61402">
        <w:rPr>
          <w:rFonts w:cstheme="minorHAnsi"/>
        </w:rPr>
        <w:t>4</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74B6F156" w:rsidR="000F06EB" w:rsidRDefault="004806E9" w:rsidP="000F06EB">
      <w:pPr>
        <w:pStyle w:val="Plattetekst"/>
        <w:rPr>
          <w:rFonts w:cstheme="minorHAnsi"/>
        </w:rPr>
      </w:pPr>
      <w:r>
        <w:rPr>
          <w:rFonts w:cstheme="minorHAnsi"/>
        </w:rPr>
        <w:t>08</w:t>
      </w:r>
      <w:r w:rsidR="00CE7170">
        <w:rPr>
          <w:rFonts w:cstheme="minorHAnsi"/>
        </w:rPr>
        <w:t>-0</w:t>
      </w:r>
      <w:r>
        <w:rPr>
          <w:rFonts w:cstheme="minorHAnsi"/>
        </w:rPr>
        <w:t>4</w:t>
      </w:r>
      <w:r w:rsidR="00CE7170">
        <w:rPr>
          <w:rFonts w:cstheme="minorHAnsi"/>
        </w:rPr>
        <w:t>-2021</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proofErr w:type="spellStart"/>
      <w:r w:rsidR="00DA012A">
        <w:rPr>
          <w:rFonts w:cstheme="minorHAnsi"/>
        </w:rPr>
        <w:t>toets</w:t>
      </w:r>
      <w:r w:rsidRPr="00CA6BC5">
        <w:rPr>
          <w:rFonts w:cstheme="minorHAnsi"/>
        </w:rPr>
        <w:t>groep</w:t>
      </w:r>
      <w:proofErr w:type="spellEnd"/>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 xml:space="preserve">Deze versie wordt voorgelegd aan </w:t>
            </w:r>
            <w:proofErr w:type="spellStart"/>
            <w:r>
              <w:rPr>
                <w:rFonts w:cstheme="minorHAnsi"/>
              </w:rPr>
              <w:t>toetsgroep</w:t>
            </w:r>
            <w:proofErr w:type="spellEnd"/>
            <w:r>
              <w:rPr>
                <w:rFonts w:cstheme="minorHAnsi"/>
              </w:rPr>
              <w:t>.</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op basis van beslissing </w:t>
            </w:r>
            <w:proofErr w:type="spellStart"/>
            <w:r>
              <w:rPr>
                <w:rFonts w:cstheme="minorHAnsi"/>
              </w:rPr>
              <w:t>toetsgroep</w:t>
            </w:r>
            <w:proofErr w:type="spellEnd"/>
            <w:r>
              <w:rPr>
                <w:rFonts w:cstheme="minorHAnsi"/>
              </w:rPr>
              <w:t xml:space="preserve">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w:t>
            </w:r>
            <w:proofErr w:type="spellStart"/>
            <w:r>
              <w:rPr>
                <w:rFonts w:cstheme="minorHAnsi"/>
              </w:rPr>
              <w:t>toetsgroep</w:t>
            </w:r>
            <w:proofErr w:type="spellEnd"/>
            <w:r>
              <w:rPr>
                <w:rFonts w:cstheme="minorHAnsi"/>
              </w:rPr>
              <w:t xml:space="preserve">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A6BC5"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01665F" w:rsidRDefault="00CE7170" w:rsidP="000F06EB">
            <w:pPr>
              <w:pStyle w:val="Plattetekst"/>
              <w:rPr>
                <w:rFonts w:cstheme="minorHAnsi"/>
              </w:rPr>
            </w:pPr>
            <w:r>
              <w:rPr>
                <w:rFonts w:cstheme="minorHAnsi"/>
              </w:rPr>
              <w:t>2.3-3</w:t>
            </w:r>
          </w:p>
        </w:tc>
        <w:tc>
          <w:tcPr>
            <w:tcW w:w="1559" w:type="dxa"/>
          </w:tcPr>
          <w:p w14:paraId="78853652" w14:textId="374EE762" w:rsidR="00CE7170"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19-01-2021</w:t>
            </w:r>
          </w:p>
        </w:tc>
        <w:tc>
          <w:tcPr>
            <w:tcW w:w="6088" w:type="dxa"/>
          </w:tcPr>
          <w:p w14:paraId="2981D257" w14:textId="2EB129D7" w:rsidR="00CE7170"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2.3-3 aangepast o.b.v. EDPB advies n.a.v. </w:t>
            </w:r>
            <w:proofErr w:type="spellStart"/>
            <w:r>
              <w:rPr>
                <w:rFonts w:cstheme="minorHAnsi"/>
              </w:rPr>
              <w:t>Schrems</w:t>
            </w:r>
            <w:proofErr w:type="spellEnd"/>
            <w:r>
              <w:rPr>
                <w:rFonts w:cstheme="minorHAnsi"/>
              </w:rPr>
              <w:t xml:space="preserve"> II  </w:t>
            </w:r>
          </w:p>
        </w:tc>
      </w:tr>
      <w:tr w:rsidR="00E61402" w:rsidRPr="00CA6BC5"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Default="00E61402" w:rsidP="000F06EB">
            <w:pPr>
              <w:pStyle w:val="Plattetekst"/>
              <w:rPr>
                <w:rFonts w:cstheme="minorHAnsi"/>
              </w:rPr>
            </w:pPr>
            <w:r>
              <w:rPr>
                <w:rFonts w:cstheme="minorHAnsi"/>
              </w:rPr>
              <w:t>2.4</w:t>
            </w:r>
          </w:p>
        </w:tc>
        <w:tc>
          <w:tcPr>
            <w:tcW w:w="1559" w:type="dxa"/>
          </w:tcPr>
          <w:p w14:paraId="41982EC3" w14:textId="77777777" w:rsidR="00E61402"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p>
        </w:tc>
        <w:tc>
          <w:tcPr>
            <w:tcW w:w="6088" w:type="dxa"/>
          </w:tcPr>
          <w:p w14:paraId="0646C516" w14:textId="57CEA60E" w:rsidR="00E61402"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2.3-3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5B9A0003"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 xml:space="preserve"> 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77777777" w:rsidR="00E61402" w:rsidRDefault="000143B6" w:rsidP="00E61402">
      <w:pPr>
        <w:pStyle w:val="Plattetekst"/>
        <w:numPr>
          <w:ilvl w:val="0"/>
          <w:numId w:val="4"/>
        </w:numPr>
        <w:ind w:left="360"/>
        <w:rPr>
          <w:rFonts w:cstheme="minorHAnsi"/>
        </w:rPr>
      </w:pPr>
      <w:hyperlink r:id="rId21" w:history="1">
        <w:r w:rsidR="00E61402" w:rsidRPr="007F1EFB">
          <w:rPr>
            <w:rStyle w:val="Hyperlink"/>
            <w:rFonts w:cstheme="minorHAnsi"/>
          </w:rPr>
          <w:t>GIBIT 2020</w:t>
        </w:r>
      </w:hyperlink>
      <w:r w:rsidR="00E61402">
        <w:rPr>
          <w:rFonts w:cstheme="minorHAnsi"/>
        </w:rPr>
        <w:t>; (en klik vervolgens op ‘GIBIT-</w:t>
      </w:r>
      <w:proofErr w:type="spellStart"/>
      <w:r w:rsidR="00E61402">
        <w:rPr>
          <w:rFonts w:cstheme="minorHAnsi"/>
        </w:rPr>
        <w:t>Toolbox</w:t>
      </w:r>
      <w:proofErr w:type="spellEnd"/>
      <w:r w:rsidR="00E61402">
        <w:rPr>
          <w:rFonts w:cstheme="minorHAnsi"/>
        </w:rPr>
        <w:t>’)</w:t>
      </w:r>
    </w:p>
    <w:p w14:paraId="4E561F60" w14:textId="77777777" w:rsidR="00E61402" w:rsidRPr="004B751B" w:rsidRDefault="000143B6" w:rsidP="00E61402">
      <w:pPr>
        <w:pStyle w:val="Plattetekst"/>
        <w:numPr>
          <w:ilvl w:val="0"/>
          <w:numId w:val="4"/>
        </w:numPr>
        <w:ind w:left="360"/>
        <w:rPr>
          <w:rFonts w:cstheme="minorHAnsi"/>
        </w:rPr>
      </w:pPr>
      <w:hyperlink r:id="rId22" w:history="1">
        <w:r w:rsidR="00E61402" w:rsidRPr="007F1EFB">
          <w:rPr>
            <w:rStyle w:val="Hyperlink"/>
            <w:rFonts w:cstheme="minorHAnsi"/>
          </w:rPr>
          <w:t>Baseline Informatiebeveiliging Overheid (BIO)</w:t>
        </w:r>
      </w:hyperlink>
    </w:p>
    <w:p w14:paraId="58FE778C" w14:textId="77777777" w:rsidR="00E61402" w:rsidRPr="004B751B" w:rsidRDefault="000143B6" w:rsidP="00E61402">
      <w:pPr>
        <w:pStyle w:val="Plattetekst"/>
        <w:numPr>
          <w:ilvl w:val="0"/>
          <w:numId w:val="5"/>
        </w:numPr>
        <w:ind w:left="360"/>
        <w:rPr>
          <w:rFonts w:cstheme="minorHAnsi"/>
        </w:rPr>
      </w:pPr>
      <w:hyperlink r:id="rId23" w:history="1">
        <w:r w:rsidR="00E61402" w:rsidRPr="007F1078">
          <w:rPr>
            <w:rStyle w:val="Hyperlink"/>
            <w:rFonts w:cstheme="minorHAnsi"/>
          </w:rPr>
          <w:t>Inkoopvoorwaarden en informatiebeveiligingseisen</w:t>
        </w:r>
      </w:hyperlink>
      <w:r w:rsidR="00E61402">
        <w:rPr>
          <w:rFonts w:cstheme="minorHAnsi"/>
        </w:rPr>
        <w:t>;</w:t>
      </w:r>
    </w:p>
    <w:p w14:paraId="353D0F40" w14:textId="77777777" w:rsidR="00E61402" w:rsidRPr="006E7727" w:rsidRDefault="000143B6" w:rsidP="00E61402">
      <w:pPr>
        <w:pStyle w:val="Plattetekst"/>
        <w:numPr>
          <w:ilvl w:val="0"/>
          <w:numId w:val="5"/>
        </w:numPr>
        <w:ind w:left="360"/>
        <w:rPr>
          <w:rFonts w:cstheme="minorHAnsi"/>
        </w:rPr>
      </w:pPr>
      <w:hyperlink r:id="rId24" w:history="1">
        <w:r w:rsidR="00E61402" w:rsidRPr="006E7727">
          <w:rPr>
            <w:rStyle w:val="Hyperlink"/>
            <w:rFonts w:cstheme="minorHAnsi"/>
          </w:rPr>
          <w:t xml:space="preserve">Handreiking Service Level </w:t>
        </w:r>
        <w:proofErr w:type="spellStart"/>
        <w:r w:rsidR="00E61402" w:rsidRPr="006E7727">
          <w:rPr>
            <w:rStyle w:val="Hyperlink"/>
            <w:rFonts w:cstheme="minorHAnsi"/>
          </w:rPr>
          <w:t>Agreements</w:t>
        </w:r>
        <w:proofErr w:type="spellEnd"/>
      </w:hyperlink>
      <w:r w:rsidR="00E61402" w:rsidRPr="006E7727">
        <w:rPr>
          <w:rFonts w:cstheme="minorHAnsi"/>
        </w:rPr>
        <w:t>;</w:t>
      </w:r>
    </w:p>
    <w:p w14:paraId="027ED87B" w14:textId="77777777" w:rsidR="00E61402" w:rsidRPr="004B751B" w:rsidRDefault="000143B6" w:rsidP="00E61402">
      <w:pPr>
        <w:pStyle w:val="Plattetekst"/>
        <w:numPr>
          <w:ilvl w:val="0"/>
          <w:numId w:val="5"/>
        </w:numPr>
        <w:ind w:left="360"/>
        <w:rPr>
          <w:rFonts w:cstheme="minorHAnsi"/>
        </w:rPr>
      </w:pPr>
      <w:hyperlink r:id="rId25" w:history="1">
        <w:r w:rsidR="00E61402" w:rsidRPr="00232ACB">
          <w:rPr>
            <w:rStyle w:val="Hyperlink"/>
            <w:rFonts w:cstheme="minorHAnsi"/>
          </w:rPr>
          <w:t>Handreiking Geheimhoudingsverklaringen</w:t>
        </w:r>
      </w:hyperlink>
      <w:r w:rsidR="00E61402">
        <w:rPr>
          <w:rFonts w:cstheme="minorHAnsi"/>
        </w:rPr>
        <w:t>;</w:t>
      </w:r>
    </w:p>
    <w:p w14:paraId="57438C12" w14:textId="77777777" w:rsidR="00E61402" w:rsidRPr="004B751B" w:rsidRDefault="000143B6" w:rsidP="00E61402">
      <w:pPr>
        <w:pStyle w:val="Plattetekst"/>
        <w:numPr>
          <w:ilvl w:val="0"/>
          <w:numId w:val="5"/>
        </w:numPr>
        <w:ind w:left="360"/>
        <w:rPr>
          <w:rFonts w:cstheme="minorHAnsi"/>
        </w:rPr>
      </w:pPr>
      <w:hyperlink r:id="rId26" w:history="1">
        <w:r w:rsidR="00E61402" w:rsidRPr="00232ACB">
          <w:rPr>
            <w:rStyle w:val="Hyperlink"/>
            <w:rFonts w:cstheme="minorHAnsi"/>
          </w:rPr>
          <w:t>Handreiking Screening Personeel BIO</w:t>
        </w:r>
      </w:hyperlink>
      <w:r w:rsidR="00E61402">
        <w:rPr>
          <w:rStyle w:val="Hyperlink"/>
          <w:rFonts w:cstheme="minorHAnsi"/>
        </w:rPr>
        <w:t xml:space="preserve"> en</w:t>
      </w:r>
    </w:p>
    <w:p w14:paraId="556180E2" w14:textId="77777777" w:rsidR="00E61402" w:rsidRPr="006E7727" w:rsidRDefault="000143B6" w:rsidP="00E61402">
      <w:pPr>
        <w:pStyle w:val="Plattetekst"/>
        <w:numPr>
          <w:ilvl w:val="0"/>
          <w:numId w:val="5"/>
        </w:numPr>
        <w:ind w:left="360"/>
        <w:rPr>
          <w:rFonts w:cstheme="minorHAnsi"/>
        </w:rPr>
      </w:pPr>
      <w:hyperlink r:id="rId27" w:history="1">
        <w:r w:rsidR="00E61402" w:rsidRPr="006E7727">
          <w:rPr>
            <w:rStyle w:val="Hyperlink"/>
            <w:rFonts w:cstheme="minorHAnsi"/>
          </w:rPr>
          <w:t>Handreiking Contractmanagement BIO</w:t>
        </w:r>
      </w:hyperlink>
      <w:r w:rsidR="00E61402" w:rsidRPr="006E7727">
        <w:rPr>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672B16BB" w14:textId="5DDFC0B7" w:rsidR="005B3340" w:rsidRDefault="00FA32E3" w:rsidP="00FA32E3">
      <w:pPr>
        <w:pStyle w:val="Plattetekst"/>
        <w:rPr>
          <w:rFonts w:cstheme="minorHAnsi"/>
        </w:rPr>
      </w:pPr>
      <w:r w:rsidRPr="00FA32E3">
        <w:rPr>
          <w:rFonts w:cstheme="minorHAnsi"/>
        </w:rPr>
        <w:t>Met alle leveranciers die als verwerker voor of namens de organisatie persoonsgegevens verwerken, worden verwerkersovereenkomsten gesloten waarin alle wettelijk vereiste afspraken zijn vastgesteld.</w:t>
      </w:r>
    </w:p>
    <w:p w14:paraId="1E9DE6B9" w14:textId="2AA90A7F" w:rsidR="006114D6" w:rsidRDefault="006114D6">
      <w:pPr>
        <w:rPr>
          <w:rFonts w:asciiTheme="minorHAnsi" w:hAnsiTheme="minorHAnsi" w:cstheme="minorHAnsi"/>
          <w:sz w:val="18"/>
          <w:szCs w:val="18"/>
        </w:rPr>
      </w:pPr>
      <w:r>
        <w:rPr>
          <w:rFonts w:cstheme="minorHAnsi"/>
        </w:rPr>
        <w:lastRenderedPageBreak/>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110BB9DD" w14:textId="381F3494" w:rsidR="00820546" w:rsidRDefault="00C14339">
          <w:pPr>
            <w:pStyle w:val="Inhopg1"/>
            <w:tabs>
              <w:tab w:val="left" w:pos="440"/>
              <w:tab w:val="right" w:leader="dot" w:pos="9060"/>
            </w:tabs>
            <w:rPr>
              <w:rFonts w:asciiTheme="minorHAnsi" w:eastAsiaTheme="minorEastAsia" w:hAnsiTheme="minorHAnsi" w:cstheme="minorBidi"/>
              <w:b w:val="0"/>
              <w:bCs w:val="0"/>
              <w:noProof/>
              <w:color w:val="auto"/>
              <w:lang w:bidi="ar-SA"/>
            </w:rPr>
          </w:pPr>
          <w:r w:rsidRPr="00F6583B">
            <w:rPr>
              <w:rFonts w:asciiTheme="minorHAnsi" w:hAnsiTheme="minorHAnsi" w:cstheme="minorHAnsi"/>
              <w:sz w:val="20"/>
              <w:szCs w:val="20"/>
            </w:rPr>
            <w:fldChar w:fldCharType="begin"/>
          </w:r>
          <w:r w:rsidRPr="00F6583B">
            <w:rPr>
              <w:rFonts w:asciiTheme="minorHAnsi" w:hAnsiTheme="minorHAnsi" w:cstheme="minorHAnsi"/>
              <w:sz w:val="20"/>
              <w:szCs w:val="20"/>
            </w:rPr>
            <w:instrText xml:space="preserve"> TOC \o "1-2" \h \z </w:instrText>
          </w:r>
          <w:r w:rsidRPr="00F6583B">
            <w:rPr>
              <w:rFonts w:asciiTheme="minorHAnsi" w:hAnsiTheme="minorHAnsi" w:cstheme="minorHAnsi"/>
              <w:sz w:val="20"/>
              <w:szCs w:val="20"/>
            </w:rPr>
            <w:fldChar w:fldCharType="separate"/>
          </w:r>
          <w:hyperlink w:anchor="_Toc72421326" w:history="1">
            <w:r w:rsidR="00820546" w:rsidRPr="004D7D86">
              <w:rPr>
                <w:rStyle w:val="Hyperlink"/>
                <w:rFonts w:cstheme="minorHAnsi"/>
                <w:noProof/>
              </w:rPr>
              <w:t>1.</w:t>
            </w:r>
            <w:r w:rsidR="00820546">
              <w:rPr>
                <w:rFonts w:asciiTheme="minorHAnsi" w:eastAsiaTheme="minorEastAsia" w:hAnsiTheme="minorHAnsi" w:cstheme="minorBidi"/>
                <w:b w:val="0"/>
                <w:bCs w:val="0"/>
                <w:noProof/>
                <w:color w:val="auto"/>
                <w:lang w:bidi="ar-SA"/>
              </w:rPr>
              <w:tab/>
            </w:r>
            <w:r w:rsidR="00820546" w:rsidRPr="004D7D86">
              <w:rPr>
                <w:rStyle w:val="Hyperlink"/>
                <w:rFonts w:cstheme="minorHAnsi"/>
                <w:noProof/>
              </w:rPr>
              <w:t>Inleiding</w:t>
            </w:r>
            <w:r w:rsidR="00820546">
              <w:rPr>
                <w:noProof/>
                <w:webHidden/>
              </w:rPr>
              <w:tab/>
            </w:r>
            <w:r w:rsidR="00820546">
              <w:rPr>
                <w:noProof/>
                <w:webHidden/>
              </w:rPr>
              <w:fldChar w:fldCharType="begin"/>
            </w:r>
            <w:r w:rsidR="00820546">
              <w:rPr>
                <w:noProof/>
                <w:webHidden/>
              </w:rPr>
              <w:instrText xml:space="preserve"> PAGEREF _Toc72421326 \h </w:instrText>
            </w:r>
            <w:r w:rsidR="00820546">
              <w:rPr>
                <w:noProof/>
                <w:webHidden/>
              </w:rPr>
            </w:r>
            <w:r w:rsidR="00820546">
              <w:rPr>
                <w:noProof/>
                <w:webHidden/>
              </w:rPr>
              <w:fldChar w:fldCharType="separate"/>
            </w:r>
            <w:r w:rsidR="00820546">
              <w:rPr>
                <w:noProof/>
                <w:webHidden/>
              </w:rPr>
              <w:t>7</w:t>
            </w:r>
            <w:r w:rsidR="00820546">
              <w:rPr>
                <w:noProof/>
                <w:webHidden/>
              </w:rPr>
              <w:fldChar w:fldCharType="end"/>
            </w:r>
          </w:hyperlink>
        </w:p>
        <w:p w14:paraId="09E5FD06" w14:textId="00F04512" w:rsidR="00820546" w:rsidRDefault="000143B6">
          <w:pPr>
            <w:pStyle w:val="Inhopg1"/>
            <w:tabs>
              <w:tab w:val="left" w:pos="440"/>
              <w:tab w:val="right" w:leader="dot" w:pos="9060"/>
            </w:tabs>
            <w:rPr>
              <w:rFonts w:asciiTheme="minorHAnsi" w:eastAsiaTheme="minorEastAsia" w:hAnsiTheme="minorHAnsi" w:cstheme="minorBidi"/>
              <w:b w:val="0"/>
              <w:bCs w:val="0"/>
              <w:noProof/>
              <w:color w:val="auto"/>
              <w:lang w:bidi="ar-SA"/>
            </w:rPr>
          </w:pPr>
          <w:hyperlink w:anchor="_Toc72421327" w:history="1">
            <w:r w:rsidR="00820546" w:rsidRPr="004D7D86">
              <w:rPr>
                <w:rStyle w:val="Hyperlink"/>
                <w:rFonts w:cstheme="minorHAnsi"/>
                <w:noProof/>
              </w:rPr>
              <w:t>2.</w:t>
            </w:r>
            <w:r w:rsidR="00820546">
              <w:rPr>
                <w:rFonts w:asciiTheme="minorHAnsi" w:eastAsiaTheme="minorEastAsia" w:hAnsiTheme="minorHAnsi" w:cstheme="minorBidi"/>
                <w:b w:val="0"/>
                <w:bCs w:val="0"/>
                <w:noProof/>
                <w:color w:val="auto"/>
                <w:lang w:bidi="ar-SA"/>
              </w:rPr>
              <w:tab/>
            </w:r>
            <w:r w:rsidR="00820546" w:rsidRPr="004D7D86">
              <w:rPr>
                <w:rStyle w:val="Hyperlink"/>
                <w:rFonts w:cstheme="minorHAnsi"/>
                <w:noProof/>
              </w:rPr>
              <w:t>Algemeen</w:t>
            </w:r>
            <w:r w:rsidR="00820546">
              <w:rPr>
                <w:noProof/>
                <w:webHidden/>
              </w:rPr>
              <w:tab/>
            </w:r>
            <w:r w:rsidR="00820546">
              <w:rPr>
                <w:noProof/>
                <w:webHidden/>
              </w:rPr>
              <w:fldChar w:fldCharType="begin"/>
            </w:r>
            <w:r w:rsidR="00820546">
              <w:rPr>
                <w:noProof/>
                <w:webHidden/>
              </w:rPr>
              <w:instrText xml:space="preserve"> PAGEREF _Toc72421327 \h </w:instrText>
            </w:r>
            <w:r w:rsidR="00820546">
              <w:rPr>
                <w:noProof/>
                <w:webHidden/>
              </w:rPr>
            </w:r>
            <w:r w:rsidR="00820546">
              <w:rPr>
                <w:noProof/>
                <w:webHidden/>
              </w:rPr>
              <w:fldChar w:fldCharType="separate"/>
            </w:r>
            <w:r w:rsidR="00820546">
              <w:rPr>
                <w:noProof/>
                <w:webHidden/>
              </w:rPr>
              <w:t>8</w:t>
            </w:r>
            <w:r w:rsidR="00820546">
              <w:rPr>
                <w:noProof/>
                <w:webHidden/>
              </w:rPr>
              <w:fldChar w:fldCharType="end"/>
            </w:r>
          </w:hyperlink>
        </w:p>
        <w:p w14:paraId="57288953" w14:textId="5302A51E" w:rsidR="00820546" w:rsidRDefault="000143B6">
          <w:pPr>
            <w:pStyle w:val="Inhopg2"/>
            <w:rPr>
              <w:rFonts w:eastAsiaTheme="minorEastAsia" w:cstheme="minorBidi"/>
              <w:noProof/>
              <w:sz w:val="24"/>
              <w:szCs w:val="24"/>
              <w:lang w:bidi="ar-SA"/>
            </w:rPr>
          </w:pPr>
          <w:hyperlink w:anchor="_Toc72421328" w:history="1">
            <w:r w:rsidR="00820546" w:rsidRPr="004D7D86">
              <w:rPr>
                <w:rStyle w:val="Hyperlink"/>
                <w:noProof/>
              </w:rPr>
              <w:t>2.1</w:t>
            </w:r>
            <w:r w:rsidR="00820546">
              <w:rPr>
                <w:rFonts w:eastAsiaTheme="minorEastAsia" w:cstheme="minorBidi"/>
                <w:noProof/>
                <w:sz w:val="24"/>
                <w:szCs w:val="24"/>
                <w:lang w:bidi="ar-SA"/>
              </w:rPr>
              <w:tab/>
            </w:r>
            <w:r w:rsidR="00820546" w:rsidRPr="004D7D86">
              <w:rPr>
                <w:rStyle w:val="Hyperlink"/>
                <w:noProof/>
              </w:rPr>
              <w:t>Is er wel een verwerkersovereenkomst nodig?</w:t>
            </w:r>
            <w:r w:rsidR="00820546">
              <w:rPr>
                <w:noProof/>
                <w:webHidden/>
              </w:rPr>
              <w:tab/>
            </w:r>
            <w:r w:rsidR="00820546">
              <w:rPr>
                <w:noProof/>
                <w:webHidden/>
              </w:rPr>
              <w:fldChar w:fldCharType="begin"/>
            </w:r>
            <w:r w:rsidR="00820546">
              <w:rPr>
                <w:noProof/>
                <w:webHidden/>
              </w:rPr>
              <w:instrText xml:space="preserve"> PAGEREF _Toc72421328 \h </w:instrText>
            </w:r>
            <w:r w:rsidR="00820546">
              <w:rPr>
                <w:noProof/>
                <w:webHidden/>
              </w:rPr>
            </w:r>
            <w:r w:rsidR="00820546">
              <w:rPr>
                <w:noProof/>
                <w:webHidden/>
              </w:rPr>
              <w:fldChar w:fldCharType="separate"/>
            </w:r>
            <w:r w:rsidR="00820546">
              <w:rPr>
                <w:noProof/>
                <w:webHidden/>
              </w:rPr>
              <w:t>8</w:t>
            </w:r>
            <w:r w:rsidR="00820546">
              <w:rPr>
                <w:noProof/>
                <w:webHidden/>
              </w:rPr>
              <w:fldChar w:fldCharType="end"/>
            </w:r>
          </w:hyperlink>
        </w:p>
        <w:p w14:paraId="49290D31" w14:textId="0494E1C3" w:rsidR="00820546" w:rsidRDefault="000143B6">
          <w:pPr>
            <w:pStyle w:val="Inhopg2"/>
            <w:rPr>
              <w:rFonts w:eastAsiaTheme="minorEastAsia" w:cstheme="minorBidi"/>
              <w:noProof/>
              <w:sz w:val="24"/>
              <w:szCs w:val="24"/>
              <w:lang w:bidi="ar-SA"/>
            </w:rPr>
          </w:pPr>
          <w:hyperlink w:anchor="_Toc72421329" w:history="1">
            <w:r w:rsidR="00820546" w:rsidRPr="004D7D86">
              <w:rPr>
                <w:rStyle w:val="Hyperlink"/>
                <w:noProof/>
              </w:rPr>
              <w:t>2.2</w:t>
            </w:r>
            <w:r w:rsidR="00820546">
              <w:rPr>
                <w:rFonts w:eastAsiaTheme="minorEastAsia" w:cstheme="minorBidi"/>
                <w:noProof/>
                <w:sz w:val="24"/>
                <w:szCs w:val="24"/>
                <w:lang w:bidi="ar-SA"/>
              </w:rPr>
              <w:tab/>
            </w:r>
            <w:r w:rsidR="00820546" w:rsidRPr="004D7D86">
              <w:rPr>
                <w:rStyle w:val="Hyperlink"/>
                <w:noProof/>
              </w:rPr>
              <w:t>Gedeelde verantwoordelijkheid en vertrouwen</w:t>
            </w:r>
            <w:r w:rsidR="00820546">
              <w:rPr>
                <w:noProof/>
                <w:webHidden/>
              </w:rPr>
              <w:tab/>
            </w:r>
            <w:r w:rsidR="00820546">
              <w:rPr>
                <w:noProof/>
                <w:webHidden/>
              </w:rPr>
              <w:fldChar w:fldCharType="begin"/>
            </w:r>
            <w:r w:rsidR="00820546">
              <w:rPr>
                <w:noProof/>
                <w:webHidden/>
              </w:rPr>
              <w:instrText xml:space="preserve"> PAGEREF _Toc72421329 \h </w:instrText>
            </w:r>
            <w:r w:rsidR="00820546">
              <w:rPr>
                <w:noProof/>
                <w:webHidden/>
              </w:rPr>
            </w:r>
            <w:r w:rsidR="00820546">
              <w:rPr>
                <w:noProof/>
                <w:webHidden/>
              </w:rPr>
              <w:fldChar w:fldCharType="separate"/>
            </w:r>
            <w:r w:rsidR="00820546">
              <w:rPr>
                <w:noProof/>
                <w:webHidden/>
              </w:rPr>
              <w:t>8</w:t>
            </w:r>
            <w:r w:rsidR="00820546">
              <w:rPr>
                <w:noProof/>
                <w:webHidden/>
              </w:rPr>
              <w:fldChar w:fldCharType="end"/>
            </w:r>
          </w:hyperlink>
        </w:p>
        <w:p w14:paraId="46EBFB0D" w14:textId="14A42414" w:rsidR="00820546" w:rsidRDefault="000143B6">
          <w:pPr>
            <w:pStyle w:val="Inhopg2"/>
            <w:rPr>
              <w:rFonts w:eastAsiaTheme="minorEastAsia" w:cstheme="minorBidi"/>
              <w:noProof/>
              <w:sz w:val="24"/>
              <w:szCs w:val="24"/>
              <w:lang w:bidi="ar-SA"/>
            </w:rPr>
          </w:pPr>
          <w:hyperlink w:anchor="_Toc72421330" w:history="1">
            <w:r w:rsidR="00820546" w:rsidRPr="004D7D86">
              <w:rPr>
                <w:rStyle w:val="Hyperlink"/>
                <w:noProof/>
              </w:rPr>
              <w:t>2.3</w:t>
            </w:r>
            <w:r w:rsidR="00820546">
              <w:rPr>
                <w:rFonts w:eastAsiaTheme="minorEastAsia" w:cstheme="minorBidi"/>
                <w:noProof/>
                <w:sz w:val="24"/>
                <w:szCs w:val="24"/>
                <w:lang w:bidi="ar-SA"/>
              </w:rPr>
              <w:tab/>
            </w:r>
            <w:r w:rsidR="00820546" w:rsidRPr="004D7D86">
              <w:rPr>
                <w:rStyle w:val="Hyperlink"/>
                <w:noProof/>
              </w:rPr>
              <w:t>Over welke onderwerpen moeten afspraken gemaakt worden?</w:t>
            </w:r>
            <w:r w:rsidR="00820546">
              <w:rPr>
                <w:noProof/>
                <w:webHidden/>
              </w:rPr>
              <w:tab/>
            </w:r>
            <w:r w:rsidR="00820546">
              <w:rPr>
                <w:noProof/>
                <w:webHidden/>
              </w:rPr>
              <w:fldChar w:fldCharType="begin"/>
            </w:r>
            <w:r w:rsidR="00820546">
              <w:rPr>
                <w:noProof/>
                <w:webHidden/>
              </w:rPr>
              <w:instrText xml:space="preserve"> PAGEREF _Toc72421330 \h </w:instrText>
            </w:r>
            <w:r w:rsidR="00820546">
              <w:rPr>
                <w:noProof/>
                <w:webHidden/>
              </w:rPr>
            </w:r>
            <w:r w:rsidR="00820546">
              <w:rPr>
                <w:noProof/>
                <w:webHidden/>
              </w:rPr>
              <w:fldChar w:fldCharType="separate"/>
            </w:r>
            <w:r w:rsidR="00820546">
              <w:rPr>
                <w:noProof/>
                <w:webHidden/>
              </w:rPr>
              <w:t>8</w:t>
            </w:r>
            <w:r w:rsidR="00820546">
              <w:rPr>
                <w:noProof/>
                <w:webHidden/>
              </w:rPr>
              <w:fldChar w:fldCharType="end"/>
            </w:r>
          </w:hyperlink>
        </w:p>
        <w:p w14:paraId="660AEAED" w14:textId="5975603B" w:rsidR="00820546" w:rsidRDefault="000143B6">
          <w:pPr>
            <w:pStyle w:val="Inhopg2"/>
            <w:rPr>
              <w:rFonts w:eastAsiaTheme="minorEastAsia" w:cstheme="minorBidi"/>
              <w:noProof/>
              <w:sz w:val="24"/>
              <w:szCs w:val="24"/>
              <w:lang w:bidi="ar-SA"/>
            </w:rPr>
          </w:pPr>
          <w:hyperlink w:anchor="_Toc72421331" w:history="1">
            <w:r w:rsidR="00820546" w:rsidRPr="004D7D86">
              <w:rPr>
                <w:rStyle w:val="Hyperlink"/>
                <w:noProof/>
              </w:rPr>
              <w:t>2.5</w:t>
            </w:r>
            <w:r w:rsidR="00820546">
              <w:rPr>
                <w:rFonts w:eastAsiaTheme="minorEastAsia" w:cstheme="minorBidi"/>
                <w:noProof/>
                <w:sz w:val="24"/>
                <w:szCs w:val="24"/>
                <w:lang w:bidi="ar-SA"/>
              </w:rPr>
              <w:tab/>
            </w:r>
            <w:r w:rsidR="00820546" w:rsidRPr="004D7D86">
              <w:rPr>
                <w:rStyle w:val="Hyperlink"/>
                <w:noProof/>
              </w:rPr>
              <w:t>Artikelsgewijze toelichting</w:t>
            </w:r>
            <w:r w:rsidR="00820546">
              <w:rPr>
                <w:noProof/>
                <w:webHidden/>
              </w:rPr>
              <w:tab/>
            </w:r>
            <w:r w:rsidR="00820546">
              <w:rPr>
                <w:noProof/>
                <w:webHidden/>
              </w:rPr>
              <w:fldChar w:fldCharType="begin"/>
            </w:r>
            <w:r w:rsidR="00820546">
              <w:rPr>
                <w:noProof/>
                <w:webHidden/>
              </w:rPr>
              <w:instrText xml:space="preserve"> PAGEREF _Toc72421331 \h </w:instrText>
            </w:r>
            <w:r w:rsidR="00820546">
              <w:rPr>
                <w:noProof/>
                <w:webHidden/>
              </w:rPr>
            </w:r>
            <w:r w:rsidR="00820546">
              <w:rPr>
                <w:noProof/>
                <w:webHidden/>
              </w:rPr>
              <w:fldChar w:fldCharType="separate"/>
            </w:r>
            <w:r w:rsidR="00820546">
              <w:rPr>
                <w:noProof/>
                <w:webHidden/>
              </w:rPr>
              <w:t>9</w:t>
            </w:r>
            <w:r w:rsidR="00820546">
              <w:rPr>
                <w:noProof/>
                <w:webHidden/>
              </w:rPr>
              <w:fldChar w:fldCharType="end"/>
            </w:r>
          </w:hyperlink>
        </w:p>
        <w:p w14:paraId="4BE371B2" w14:textId="5441075F" w:rsidR="00820546" w:rsidRDefault="000143B6">
          <w:pPr>
            <w:pStyle w:val="Inhopg2"/>
            <w:rPr>
              <w:rFonts w:eastAsiaTheme="minorEastAsia" w:cstheme="minorBidi"/>
              <w:noProof/>
              <w:sz w:val="24"/>
              <w:szCs w:val="24"/>
              <w:lang w:bidi="ar-SA"/>
            </w:rPr>
          </w:pPr>
          <w:hyperlink w:anchor="_Toc72421332" w:history="1">
            <w:r w:rsidR="00820546" w:rsidRPr="004D7D86">
              <w:rPr>
                <w:rStyle w:val="Hyperlink"/>
                <w:noProof/>
              </w:rPr>
              <w:t>2.6</w:t>
            </w:r>
            <w:r w:rsidR="00820546">
              <w:rPr>
                <w:rFonts w:eastAsiaTheme="minorEastAsia" w:cstheme="minorBidi"/>
                <w:noProof/>
                <w:sz w:val="24"/>
                <w:szCs w:val="24"/>
                <w:lang w:bidi="ar-SA"/>
              </w:rPr>
              <w:tab/>
            </w:r>
            <w:r w:rsidR="00820546" w:rsidRPr="004D7D86">
              <w:rPr>
                <w:rStyle w:val="Hyperlink"/>
                <w:noProof/>
              </w:rPr>
              <w:t>Toelichting bijlagen</w:t>
            </w:r>
            <w:r w:rsidR="00820546">
              <w:rPr>
                <w:noProof/>
                <w:webHidden/>
              </w:rPr>
              <w:tab/>
            </w:r>
            <w:r w:rsidR="00820546">
              <w:rPr>
                <w:noProof/>
                <w:webHidden/>
              </w:rPr>
              <w:fldChar w:fldCharType="begin"/>
            </w:r>
            <w:r w:rsidR="00820546">
              <w:rPr>
                <w:noProof/>
                <w:webHidden/>
              </w:rPr>
              <w:instrText xml:space="preserve"> PAGEREF _Toc72421332 \h </w:instrText>
            </w:r>
            <w:r w:rsidR="00820546">
              <w:rPr>
                <w:noProof/>
                <w:webHidden/>
              </w:rPr>
            </w:r>
            <w:r w:rsidR="00820546">
              <w:rPr>
                <w:noProof/>
                <w:webHidden/>
              </w:rPr>
              <w:fldChar w:fldCharType="separate"/>
            </w:r>
            <w:r w:rsidR="00820546">
              <w:rPr>
                <w:noProof/>
                <w:webHidden/>
              </w:rPr>
              <w:t>12</w:t>
            </w:r>
            <w:r w:rsidR="00820546">
              <w:rPr>
                <w:noProof/>
                <w:webHidden/>
              </w:rPr>
              <w:fldChar w:fldCharType="end"/>
            </w:r>
          </w:hyperlink>
        </w:p>
        <w:p w14:paraId="6F8D8D35" w14:textId="2EDCFF02" w:rsidR="00820546" w:rsidRDefault="000143B6">
          <w:pPr>
            <w:pStyle w:val="Inhopg1"/>
            <w:tabs>
              <w:tab w:val="left" w:pos="440"/>
              <w:tab w:val="right" w:leader="dot" w:pos="9060"/>
            </w:tabs>
            <w:rPr>
              <w:rFonts w:asciiTheme="minorHAnsi" w:eastAsiaTheme="minorEastAsia" w:hAnsiTheme="minorHAnsi" w:cstheme="minorBidi"/>
              <w:b w:val="0"/>
              <w:bCs w:val="0"/>
              <w:noProof/>
              <w:color w:val="auto"/>
              <w:lang w:bidi="ar-SA"/>
            </w:rPr>
          </w:pPr>
          <w:hyperlink w:anchor="_Toc72421333" w:history="1">
            <w:r w:rsidR="00820546" w:rsidRPr="004D7D86">
              <w:rPr>
                <w:rStyle w:val="Hyperlink"/>
                <w:rFonts w:cstheme="minorHAnsi"/>
                <w:noProof/>
              </w:rPr>
              <w:t>3.</w:t>
            </w:r>
            <w:r w:rsidR="00820546">
              <w:rPr>
                <w:rFonts w:asciiTheme="minorHAnsi" w:eastAsiaTheme="minorEastAsia" w:hAnsiTheme="minorHAnsi" w:cstheme="minorBidi"/>
                <w:b w:val="0"/>
                <w:bCs w:val="0"/>
                <w:noProof/>
                <w:color w:val="auto"/>
                <w:lang w:bidi="ar-SA"/>
              </w:rPr>
              <w:tab/>
            </w:r>
            <w:r w:rsidR="00820546" w:rsidRPr="004D7D86">
              <w:rPr>
                <w:rStyle w:val="Hyperlink"/>
                <w:noProof/>
              </w:rPr>
              <w:t>Standaard verwerkersovereenkomst gemeenten</w:t>
            </w:r>
            <w:r w:rsidR="00820546">
              <w:rPr>
                <w:noProof/>
                <w:webHidden/>
              </w:rPr>
              <w:tab/>
            </w:r>
            <w:r w:rsidR="00820546">
              <w:rPr>
                <w:noProof/>
                <w:webHidden/>
              </w:rPr>
              <w:fldChar w:fldCharType="begin"/>
            </w:r>
            <w:r w:rsidR="00820546">
              <w:rPr>
                <w:noProof/>
                <w:webHidden/>
              </w:rPr>
              <w:instrText xml:space="preserve"> PAGEREF _Toc72421333 \h </w:instrText>
            </w:r>
            <w:r w:rsidR="00820546">
              <w:rPr>
                <w:noProof/>
                <w:webHidden/>
              </w:rPr>
            </w:r>
            <w:r w:rsidR="00820546">
              <w:rPr>
                <w:noProof/>
                <w:webHidden/>
              </w:rPr>
              <w:fldChar w:fldCharType="separate"/>
            </w:r>
            <w:r w:rsidR="00820546">
              <w:rPr>
                <w:noProof/>
                <w:webHidden/>
              </w:rPr>
              <w:t>16</w:t>
            </w:r>
            <w:r w:rsidR="00820546">
              <w:rPr>
                <w:noProof/>
                <w:webHidden/>
              </w:rPr>
              <w:fldChar w:fldCharType="end"/>
            </w:r>
          </w:hyperlink>
        </w:p>
        <w:p w14:paraId="246F1867" w14:textId="2133A9F3" w:rsidR="00820546" w:rsidRDefault="000143B6">
          <w:pPr>
            <w:pStyle w:val="Inhopg2"/>
            <w:rPr>
              <w:rFonts w:eastAsiaTheme="minorEastAsia" w:cstheme="minorBidi"/>
              <w:noProof/>
              <w:sz w:val="24"/>
              <w:szCs w:val="24"/>
              <w:lang w:bidi="ar-SA"/>
            </w:rPr>
          </w:pPr>
          <w:hyperlink w:anchor="_Toc72421334" w:history="1">
            <w:r w:rsidR="00820546" w:rsidRPr="004D7D86">
              <w:rPr>
                <w:rStyle w:val="Hyperlink"/>
                <w:noProof/>
              </w:rPr>
              <w:t>Verwerkersovereenkomst uitvoering &lt;</w:t>
            </w:r>
            <w:r w:rsidR="00820546" w:rsidRPr="004D7D86">
              <w:rPr>
                <w:rStyle w:val="Hyperlink"/>
                <w:noProof/>
                <w:highlight w:val="yellow"/>
              </w:rPr>
              <w:t>naam hoofdovereenkomst</w:t>
            </w:r>
            <w:r w:rsidR="00820546" w:rsidRPr="004D7D86">
              <w:rPr>
                <w:rStyle w:val="Hyperlink"/>
                <w:noProof/>
              </w:rPr>
              <w:t>&gt;</w:t>
            </w:r>
            <w:r w:rsidR="00820546">
              <w:rPr>
                <w:noProof/>
                <w:webHidden/>
              </w:rPr>
              <w:tab/>
            </w:r>
            <w:r w:rsidR="00820546">
              <w:rPr>
                <w:noProof/>
                <w:webHidden/>
              </w:rPr>
              <w:fldChar w:fldCharType="begin"/>
            </w:r>
            <w:r w:rsidR="00820546">
              <w:rPr>
                <w:noProof/>
                <w:webHidden/>
              </w:rPr>
              <w:instrText xml:space="preserve"> PAGEREF _Toc72421334 \h </w:instrText>
            </w:r>
            <w:r w:rsidR="00820546">
              <w:rPr>
                <w:noProof/>
                <w:webHidden/>
              </w:rPr>
            </w:r>
            <w:r w:rsidR="00820546">
              <w:rPr>
                <w:noProof/>
                <w:webHidden/>
              </w:rPr>
              <w:fldChar w:fldCharType="separate"/>
            </w:r>
            <w:r w:rsidR="00820546">
              <w:rPr>
                <w:noProof/>
                <w:webHidden/>
              </w:rPr>
              <w:t>16</w:t>
            </w:r>
            <w:r w:rsidR="00820546">
              <w:rPr>
                <w:noProof/>
                <w:webHidden/>
              </w:rPr>
              <w:fldChar w:fldCharType="end"/>
            </w:r>
          </w:hyperlink>
        </w:p>
        <w:p w14:paraId="5507DB7E" w14:textId="79DEB67F" w:rsidR="00820546" w:rsidRDefault="000143B6">
          <w:pPr>
            <w:pStyle w:val="Inhopg2"/>
            <w:rPr>
              <w:rFonts w:eastAsiaTheme="minorEastAsia" w:cstheme="minorBidi"/>
              <w:noProof/>
              <w:sz w:val="24"/>
              <w:szCs w:val="24"/>
              <w:lang w:bidi="ar-SA"/>
            </w:rPr>
          </w:pPr>
          <w:hyperlink w:anchor="_Toc72421335" w:history="1">
            <w:r w:rsidR="00820546" w:rsidRPr="004D7D86">
              <w:rPr>
                <w:rStyle w:val="Hyperlink"/>
                <w:noProof/>
              </w:rPr>
              <w:t>Bijlage 1: Overzicht van te verwerken persoonsgegevens</w:t>
            </w:r>
            <w:r w:rsidR="00820546">
              <w:rPr>
                <w:noProof/>
                <w:webHidden/>
              </w:rPr>
              <w:tab/>
            </w:r>
            <w:r w:rsidR="00820546">
              <w:rPr>
                <w:noProof/>
                <w:webHidden/>
              </w:rPr>
              <w:fldChar w:fldCharType="begin"/>
            </w:r>
            <w:r w:rsidR="00820546">
              <w:rPr>
                <w:noProof/>
                <w:webHidden/>
              </w:rPr>
              <w:instrText xml:space="preserve"> PAGEREF _Toc72421335 \h </w:instrText>
            </w:r>
            <w:r w:rsidR="00820546">
              <w:rPr>
                <w:noProof/>
                <w:webHidden/>
              </w:rPr>
            </w:r>
            <w:r w:rsidR="00820546">
              <w:rPr>
                <w:noProof/>
                <w:webHidden/>
              </w:rPr>
              <w:fldChar w:fldCharType="separate"/>
            </w:r>
            <w:r w:rsidR="00820546">
              <w:rPr>
                <w:noProof/>
                <w:webHidden/>
              </w:rPr>
              <w:t>20</w:t>
            </w:r>
            <w:r w:rsidR="00820546">
              <w:rPr>
                <w:noProof/>
                <w:webHidden/>
              </w:rPr>
              <w:fldChar w:fldCharType="end"/>
            </w:r>
          </w:hyperlink>
        </w:p>
        <w:p w14:paraId="297C53D5" w14:textId="407218C3" w:rsidR="00820546" w:rsidRDefault="000143B6">
          <w:pPr>
            <w:pStyle w:val="Inhopg2"/>
            <w:rPr>
              <w:rFonts w:eastAsiaTheme="minorEastAsia" w:cstheme="minorBidi"/>
              <w:noProof/>
              <w:sz w:val="24"/>
              <w:szCs w:val="24"/>
              <w:lang w:bidi="ar-SA"/>
            </w:rPr>
          </w:pPr>
          <w:hyperlink w:anchor="_Toc72421336" w:history="1">
            <w:r w:rsidR="00820546" w:rsidRPr="004D7D86">
              <w:rPr>
                <w:rStyle w:val="Hyperlink"/>
                <w:noProof/>
              </w:rPr>
              <w:t>Bijlage 2: Aantonen passend niveau van beveiliging</w:t>
            </w:r>
            <w:r w:rsidR="00820546">
              <w:rPr>
                <w:noProof/>
                <w:webHidden/>
              </w:rPr>
              <w:tab/>
            </w:r>
            <w:r w:rsidR="00820546">
              <w:rPr>
                <w:noProof/>
                <w:webHidden/>
              </w:rPr>
              <w:fldChar w:fldCharType="begin"/>
            </w:r>
            <w:r w:rsidR="00820546">
              <w:rPr>
                <w:noProof/>
                <w:webHidden/>
              </w:rPr>
              <w:instrText xml:space="preserve"> PAGEREF _Toc72421336 \h </w:instrText>
            </w:r>
            <w:r w:rsidR="00820546">
              <w:rPr>
                <w:noProof/>
                <w:webHidden/>
              </w:rPr>
            </w:r>
            <w:r w:rsidR="00820546">
              <w:rPr>
                <w:noProof/>
                <w:webHidden/>
              </w:rPr>
              <w:fldChar w:fldCharType="separate"/>
            </w:r>
            <w:r w:rsidR="00820546">
              <w:rPr>
                <w:noProof/>
                <w:webHidden/>
              </w:rPr>
              <w:t>21</w:t>
            </w:r>
            <w:r w:rsidR="00820546">
              <w:rPr>
                <w:noProof/>
                <w:webHidden/>
              </w:rPr>
              <w:fldChar w:fldCharType="end"/>
            </w:r>
          </w:hyperlink>
        </w:p>
        <w:p w14:paraId="06302B83" w14:textId="21A8CACD" w:rsidR="007B7F12" w:rsidRPr="00F6583B" w:rsidRDefault="00C14339">
          <w:pPr>
            <w:rPr>
              <w:rFonts w:asciiTheme="minorHAnsi" w:hAnsiTheme="minorHAnsi" w:cstheme="minorHAnsi"/>
              <w:sz w:val="20"/>
              <w:szCs w:val="20"/>
            </w:rPr>
          </w:pPr>
          <w:r w:rsidRPr="00F6583B">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63301">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72421326"/>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779F5C7F" w:rsidR="00401D27"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E61402">
        <w:rPr>
          <w:rFonts w:cstheme="minorHAnsi"/>
        </w:rPr>
        <w:t>daarom de volgende acties ondernomen</w:t>
      </w:r>
      <w:r w:rsidR="00EA0AE8">
        <w:rPr>
          <w:rFonts w:cstheme="minorHAnsi"/>
        </w:rPr>
        <w:t>:</w:t>
      </w:r>
    </w:p>
    <w:p w14:paraId="3EDDCC7F" w14:textId="0B45F1EB" w:rsidR="00EA0AE8" w:rsidRDefault="00EA0AE8" w:rsidP="00EA0AE8">
      <w:pPr>
        <w:pStyle w:val="Plattetekst"/>
        <w:rPr>
          <w:rFonts w:cstheme="minorHAnsi"/>
        </w:rPr>
      </w:pP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54467B98"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 xml:space="preserve">Gemeenten </w:t>
      </w:r>
      <w:proofErr w:type="spellStart"/>
      <w:r w:rsidRPr="00BA3352">
        <w:rPr>
          <w:rFonts w:cstheme="minorHAnsi"/>
          <w:b/>
          <w:color w:val="00B0F0"/>
          <w:sz w:val="24"/>
          <w:szCs w:val="24"/>
        </w:rPr>
        <w:t>èn</w:t>
      </w:r>
      <w:proofErr w:type="spellEnd"/>
      <w:r w:rsidRPr="00BA3352">
        <w:rPr>
          <w:rFonts w:cstheme="minorHAnsi"/>
          <w:b/>
          <w:color w:val="00B0F0"/>
          <w:sz w:val="24"/>
          <w:szCs w:val="24"/>
        </w:rPr>
        <w:t xml:space="preserve">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w:t>
      </w:r>
      <w:proofErr w:type="spellStart"/>
      <w:r>
        <w:rPr>
          <w:rFonts w:cstheme="minorHAnsi"/>
        </w:rPr>
        <w:t>CISO’s</w:t>
      </w:r>
      <w:proofErr w:type="spellEnd"/>
      <w:r>
        <w:rPr>
          <w:rFonts w:cstheme="minorHAnsi"/>
        </w:rPr>
        <w:t xml:space="preserve">, </w:t>
      </w:r>
      <w:proofErr w:type="spellStart"/>
      <w:r>
        <w:rPr>
          <w:rFonts w:cstheme="minorHAnsi"/>
        </w:rPr>
        <w:t>FG’s</w:t>
      </w:r>
      <w:proofErr w:type="spellEnd"/>
      <w:r>
        <w:rPr>
          <w:rFonts w:cstheme="minorHAnsi"/>
        </w:rPr>
        <w:t xml:space="preserve">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72421327"/>
      <w:r>
        <w:rPr>
          <w:rFonts w:asciiTheme="minorHAnsi" w:hAnsiTheme="minorHAnsi" w:cstheme="minorHAnsi"/>
        </w:rPr>
        <w:t>Algemeen</w:t>
      </w:r>
      <w:bookmarkEnd w:id="4"/>
    </w:p>
    <w:p w14:paraId="39058952" w14:textId="30E83944" w:rsidR="00D64523" w:rsidRPr="008C278B" w:rsidRDefault="00F6583B" w:rsidP="00363301">
      <w:pPr>
        <w:pStyle w:val="Kop2"/>
      </w:pPr>
      <w:bookmarkStart w:id="5" w:name="_Toc72421328"/>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63301">
      <w:pPr>
        <w:pStyle w:val="Kop2"/>
      </w:pPr>
      <w:bookmarkStart w:id="6" w:name="_Toc72421329"/>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63301">
      <w:pPr>
        <w:pStyle w:val="Kop2"/>
      </w:pPr>
      <w:bookmarkStart w:id="7" w:name="_Toc72421330"/>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 xml:space="preserve">Inschakeling </w:t>
            </w:r>
            <w:proofErr w:type="spellStart"/>
            <w:r w:rsidRPr="00363301">
              <w:rPr>
                <w:rFonts w:cstheme="minorHAnsi"/>
                <w:sz w:val="18"/>
              </w:rPr>
              <w:t>subverwerkers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D64523">
            <w:pPr>
              <w:pStyle w:val="Plattetekst"/>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5EF62B4A" w:rsidR="008647B8" w:rsidRDefault="00AD51C7" w:rsidP="00D64523">
      <w:pPr>
        <w:pStyle w:val="Plattetekst"/>
        <w:rPr>
          <w:rFonts w:cstheme="minorHAnsi"/>
        </w:rPr>
      </w:pPr>
      <w:r>
        <w:rPr>
          <w:rFonts w:cstheme="minorHAnsi"/>
        </w:rPr>
        <w:t xml:space="preserve">Over de inhoud van de </w:t>
      </w:r>
      <w:r w:rsidR="00E822CD">
        <w:rPr>
          <w:rFonts w:cstheme="minorHAnsi"/>
        </w:rPr>
        <w:t xml:space="preserve">nader </w:t>
      </w:r>
      <w:r>
        <w:rPr>
          <w:rFonts w:cstheme="minorHAnsi"/>
        </w:rPr>
        <w:t>te maken afspraken verwijzen wij naar de GIBIT</w:t>
      </w:r>
      <w:r w:rsidR="00C92BEE">
        <w:rPr>
          <w:rFonts w:cstheme="minorHAnsi"/>
        </w:rPr>
        <w:t xml:space="preserve"> 2020</w:t>
      </w:r>
      <w:r w:rsidR="007650A4">
        <w:rPr>
          <w:rStyle w:val="Voetnootmarkering"/>
          <w:rFonts w:cstheme="minorHAnsi"/>
        </w:rPr>
        <w:footnoteReference w:id="1"/>
      </w:r>
      <w:r w:rsidR="00922202">
        <w:rPr>
          <w:rFonts w:cstheme="minorHAnsi"/>
        </w:rPr>
        <w:t>:</w:t>
      </w:r>
    </w:p>
    <w:p w14:paraId="756CBCC6" w14:textId="04E5A277" w:rsidR="00922202" w:rsidRDefault="00922202" w:rsidP="00D64523">
      <w:pPr>
        <w:pStyle w:val="Plattetekst"/>
        <w:rPr>
          <w:rFonts w:cstheme="minorHAnsi"/>
        </w:rPr>
      </w:pPr>
      <w:r>
        <w:rPr>
          <w:rFonts w:cstheme="minorHAnsi"/>
        </w:rPr>
        <w:t>Aansprakelijkheid</w:t>
      </w:r>
      <w:r>
        <w:rPr>
          <w:rFonts w:cstheme="minorHAnsi"/>
        </w:rPr>
        <w:tab/>
        <w:t>: artikel 13</w:t>
      </w:r>
    </w:p>
    <w:p w14:paraId="6BBF2B1A" w14:textId="3AF11B76"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20.14 en artikel 22</w:t>
      </w:r>
    </w:p>
    <w:p w14:paraId="769B8ACA" w14:textId="1A06C936"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21</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33C32BE8"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9.3 van de GIBIT</w:t>
      </w:r>
      <w:r w:rsidR="00425789">
        <w:rPr>
          <w:rFonts w:cstheme="minorHAnsi"/>
        </w:rPr>
        <w:t xml:space="preserve"> 2020</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63301">
      <w:pPr>
        <w:pStyle w:val="Kop2"/>
        <w:rPr>
          <w:sz w:val="18"/>
          <w:szCs w:val="18"/>
        </w:rPr>
      </w:pPr>
      <w:bookmarkStart w:id="8" w:name="_Toc72421331"/>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3EBF3C12" w14:textId="7224CAE3" w:rsidR="00DE3049" w:rsidRPr="00DE3049" w:rsidRDefault="00D64523" w:rsidP="006114D6">
      <w:pPr>
        <w:pStyle w:val="Kop3"/>
      </w:pPr>
      <w:r w:rsidRPr="008C278B">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w:t>
      </w:r>
      <w:r w:rsidR="00A1662C">
        <w:rPr>
          <w:rFonts w:cstheme="minorHAnsi"/>
        </w:rPr>
        <w:lastRenderedPageBreak/>
        <w:t xml:space="preserve">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313A5D13"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C92BEE">
        <w:rPr>
          <w:rFonts w:cstheme="minorHAnsi"/>
        </w:rPr>
        <w:t xml:space="preserve"> 2020</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 xml:space="preserve">Als </w:t>
      </w:r>
      <w:proofErr w:type="spellStart"/>
      <w:r>
        <w:rPr>
          <w:rFonts w:cstheme="minorHAnsi"/>
        </w:rPr>
        <w:t>DigiD</w:t>
      </w:r>
      <w:proofErr w:type="spellEnd"/>
      <w:r>
        <w:rPr>
          <w:rFonts w:cstheme="minorHAnsi"/>
        </w:rPr>
        <w:t xml:space="preserve">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3BE34472"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 xml:space="preserve">De verwerker moet de verwerkingsverantwoordelijke altijd vooraf op de hoogte brengen van een doorgifte aan de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proofErr w:type="spellStart"/>
      <w:r>
        <w:rPr>
          <w:rFonts w:cstheme="minorHAnsi"/>
        </w:rPr>
        <w:t>subverwerk</w:t>
      </w:r>
      <w:r w:rsidR="00D10C8E">
        <w:rPr>
          <w:rFonts w:cstheme="minorHAnsi"/>
        </w:rPr>
        <w:t>er</w:t>
      </w:r>
      <w:proofErr w:type="spellEnd"/>
      <w:r w:rsidR="00D10C8E">
        <w:rPr>
          <w:rFonts w:cstheme="minorHAnsi"/>
        </w:rPr>
        <w:t xml:space="preserve">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4806E9">
      <w:pPr>
        <w:pStyle w:val="Plattetekst"/>
        <w:ind w:left="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 xml:space="preserve">Verwerker mag een andere verwerker inschakelen: een </w:t>
      </w:r>
      <w:proofErr w:type="spellStart"/>
      <w:r w:rsidRPr="00D64523">
        <w:rPr>
          <w:rFonts w:cstheme="minorHAnsi"/>
        </w:rPr>
        <w:t>subverwerker</w:t>
      </w:r>
      <w:proofErr w:type="spellEnd"/>
      <w:r w:rsidRPr="00D64523">
        <w:rPr>
          <w:rFonts w:cstheme="minorHAnsi"/>
        </w:rPr>
        <w:t xml:space="preserve">. Een </w:t>
      </w:r>
      <w:proofErr w:type="spellStart"/>
      <w:r w:rsidRPr="00D64523">
        <w:rPr>
          <w:rFonts w:cstheme="minorHAnsi"/>
        </w:rPr>
        <w:t>subverwerker</w:t>
      </w:r>
      <w:proofErr w:type="spellEnd"/>
      <w:r w:rsidRPr="00D64523">
        <w:rPr>
          <w:rFonts w:cstheme="minorHAnsi"/>
        </w:rPr>
        <w:t xml:space="preserve">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w:t>
      </w:r>
      <w:proofErr w:type="spellStart"/>
      <w:r w:rsidRPr="00D64523">
        <w:rPr>
          <w:rFonts w:cstheme="minorHAnsi"/>
        </w:rPr>
        <w:t>subverwerker</w:t>
      </w:r>
      <w:proofErr w:type="spellEnd"/>
      <w:r w:rsidRPr="00D64523">
        <w:rPr>
          <w:rFonts w:cstheme="minorHAnsi"/>
        </w:rPr>
        <w:t xml:space="preserve"> opereert zelfstandig, maar moet de persoonsgegevens wel </w:t>
      </w:r>
      <w:r w:rsidRPr="00D64523">
        <w:rPr>
          <w:rFonts w:cstheme="minorHAnsi"/>
        </w:rPr>
        <w:lastRenderedPageBreak/>
        <w:t>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w:t>
      </w:r>
      <w:proofErr w:type="spellStart"/>
      <w:r w:rsidRPr="00D64523">
        <w:rPr>
          <w:rFonts w:cstheme="minorHAnsi"/>
        </w:rPr>
        <w:t>subverwerker</w:t>
      </w:r>
      <w:proofErr w:type="spellEnd"/>
      <w:r w:rsidRPr="00D64523">
        <w:rPr>
          <w:rFonts w:cstheme="minorHAnsi"/>
        </w:rPr>
        <w:t xml:space="preserve">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w:t>
      </w:r>
      <w:proofErr w:type="spellStart"/>
      <w:r w:rsidRPr="00D64523">
        <w:rPr>
          <w:rFonts w:cstheme="minorHAnsi"/>
        </w:rPr>
        <w:t>subverwerker</w:t>
      </w:r>
      <w:proofErr w:type="spellEnd"/>
      <w:r w:rsidRPr="00D64523">
        <w:rPr>
          <w:rFonts w:cstheme="minorHAnsi"/>
        </w:rPr>
        <w:t xml:space="preserve">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w:t>
      </w:r>
      <w:proofErr w:type="spellStart"/>
      <w:r w:rsidRPr="00D64523">
        <w:rPr>
          <w:rFonts w:cstheme="minorHAnsi"/>
        </w:rPr>
        <w:t>subverwerker</w:t>
      </w:r>
      <w:proofErr w:type="spellEnd"/>
      <w:r w:rsidRPr="00D64523">
        <w:rPr>
          <w:rFonts w:cstheme="minorHAnsi"/>
        </w:rPr>
        <w:t xml:space="preserve">.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w:t>
      </w:r>
      <w:proofErr w:type="spellStart"/>
      <w:r w:rsidR="005C0EB3">
        <w:rPr>
          <w:rFonts w:cstheme="minorHAnsi"/>
        </w:rPr>
        <w:t>subverwerker</w:t>
      </w:r>
      <w:proofErr w:type="spellEnd"/>
      <w:r w:rsidR="005C0EB3">
        <w:rPr>
          <w:rFonts w:cstheme="minorHAnsi"/>
        </w:rPr>
        <w:t xml:space="preserve">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 xml:space="preserve">t/Google), dan moet de </w:t>
      </w:r>
      <w:proofErr w:type="spellStart"/>
      <w:r w:rsidR="005C0EB3">
        <w:rPr>
          <w:rFonts w:cstheme="minorHAnsi"/>
        </w:rPr>
        <w:t>subverwerker</w:t>
      </w:r>
      <w:proofErr w:type="spellEnd"/>
      <w:r w:rsidR="005C0EB3">
        <w:rPr>
          <w:rFonts w:cstheme="minorHAnsi"/>
        </w:rPr>
        <w:t xml:space="preserve">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 xml:space="preserve">verantwoordelijke informeren over de inschakeling van nieuwe </w:t>
      </w:r>
      <w:proofErr w:type="spellStart"/>
      <w:r w:rsidR="00D55578">
        <w:rPr>
          <w:rFonts w:cstheme="minorHAnsi"/>
        </w:rPr>
        <w:t>subverwerkers</w:t>
      </w:r>
      <w:proofErr w:type="spellEnd"/>
      <w:r w:rsidR="00D55578">
        <w:rPr>
          <w:rFonts w:cstheme="minorHAnsi"/>
        </w:rPr>
        <w:t>.</w:t>
      </w:r>
      <w:r w:rsidR="00452BA0">
        <w:rPr>
          <w:rFonts w:cstheme="minorHAnsi"/>
        </w:rPr>
        <w:t xml:space="preserve"> Verwerkingsverantwoordelijke heeft overeenkomstig artikel 28.2 AVG het recht om bezwaar te maken tegen een </w:t>
      </w:r>
      <w:proofErr w:type="spellStart"/>
      <w:r w:rsidR="00452BA0">
        <w:rPr>
          <w:rFonts w:cstheme="minorHAnsi"/>
        </w:rPr>
        <w:t>subverwerker</w:t>
      </w:r>
      <w:proofErr w:type="spellEnd"/>
      <w:r w:rsidR="00452BA0">
        <w:rPr>
          <w:rFonts w:cstheme="minorHAnsi"/>
        </w:rPr>
        <w:t xml:space="preserve">.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 xml:space="preserve">bezwaar heeft tegen een </w:t>
      </w:r>
      <w:proofErr w:type="spellStart"/>
      <w:r w:rsidR="00452BA0">
        <w:rPr>
          <w:rFonts w:cstheme="minorHAnsi"/>
        </w:rPr>
        <w:t>subverwerker</w:t>
      </w:r>
      <w:proofErr w:type="spellEnd"/>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 xml:space="preserve">Als de verwerker een persoon inhuurt voor bepaalde werkzaamheden, hoeft dat niet automatisch te betekenen dat er sprake is van een </w:t>
      </w:r>
      <w:proofErr w:type="spellStart"/>
      <w:r w:rsidRPr="00D64523">
        <w:rPr>
          <w:rFonts w:cstheme="minorHAnsi"/>
        </w:rPr>
        <w:t>subverwerker</w:t>
      </w:r>
      <w:proofErr w:type="spellEnd"/>
      <w:r w:rsidRPr="00D64523">
        <w:rPr>
          <w:rFonts w:cstheme="minorHAnsi"/>
        </w:rPr>
        <w:t>.</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11E039ED" w:rsidR="006A7EFD" w:rsidRPr="00A23FCD" w:rsidRDefault="00412487" w:rsidP="00F970C9">
      <w:pPr>
        <w:spacing w:line="280" w:lineRule="exact"/>
        <w:ind w:left="720"/>
        <w:rPr>
          <w:rFonts w:cstheme="minorHAnsi"/>
          <w:sz w:val="20"/>
          <w:szCs w:val="20"/>
        </w:rPr>
      </w:pPr>
      <w:r w:rsidRPr="00A23FCD">
        <w:rPr>
          <w:rFonts w:asciiTheme="minorHAnsi" w:hAnsiTheme="minorHAnsi" w:cstheme="minorHAnsi"/>
          <w:sz w:val="20"/>
          <w:szCs w:val="20"/>
        </w:rPr>
        <w:lastRenderedPageBreak/>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2B6FFC0D" w14:textId="79F67B20" w:rsidR="002F0163" w:rsidRDefault="002F0163" w:rsidP="00A35921">
      <w:pPr>
        <w:pStyle w:val="Plattetekst"/>
        <w:spacing w:line="280" w:lineRule="exact"/>
        <w:ind w:left="720"/>
        <w:rPr>
          <w:rFonts w:cstheme="minorHAnsi"/>
        </w:rPr>
      </w:pPr>
      <w:r>
        <w:rPr>
          <w:rFonts w:cstheme="minorHAnsi"/>
        </w:rPr>
        <w:t xml:space="preserve">Er zijn verschillende manieren waarop partijen de exit-strategie vorm kunnen geven. Artikel 22 van de GIBIT </w:t>
      </w:r>
      <w:r w:rsidR="00C92BEE">
        <w:rPr>
          <w:rFonts w:cstheme="minorHAnsi"/>
        </w:rPr>
        <w:t xml:space="preserve">2020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 xml:space="preserve">. </w:t>
      </w:r>
    </w:p>
    <w:p w14:paraId="624C9A48" w14:textId="179EBE2B" w:rsidR="00D64523" w:rsidRPr="00D9012B" w:rsidRDefault="004C5C35" w:rsidP="00363301">
      <w:pPr>
        <w:pStyle w:val="Kop2"/>
      </w:pPr>
      <w:r>
        <w:rPr>
          <w:rFonts w:cstheme="minorHAnsi"/>
          <w:b w:val="0"/>
          <w:sz w:val="18"/>
        </w:rPr>
        <w:br/>
      </w:r>
      <w:bookmarkStart w:id="10" w:name="_Toc72421332"/>
      <w:r w:rsidR="00F6583B">
        <w:t>2.</w:t>
      </w:r>
      <w:r w:rsidR="005E759D">
        <w:t>6</w:t>
      </w:r>
      <w:r w:rsidR="00F6583B">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395D31FA"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473694CE" w14:textId="3D547C30" w:rsidR="00363301" w:rsidRDefault="00363301">
      <w:pPr>
        <w:rPr>
          <w:rFonts w:asciiTheme="minorHAnsi" w:eastAsia="Times New Roman" w:hAnsiTheme="minorHAnsi" w:cstheme="minorHAnsi"/>
          <w:b/>
          <w:bCs/>
          <w:sz w:val="20"/>
          <w:szCs w:val="20"/>
        </w:rPr>
      </w:pP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lastRenderedPageBreak/>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3BE1A663"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4806E9">
        <w:rPr>
          <w:rFonts w:asciiTheme="minorHAnsi" w:eastAsia="Verdana" w:hAnsiTheme="minorHAnsi"/>
          <w:sz w:val="20"/>
          <w:szCs w:val="20"/>
        </w:rPr>
        <w:t>Adequaatheidsbesluit</w:t>
      </w:r>
    </w:p>
    <w:p w14:paraId="5D6A8061" w14:textId="5B40B63D" w:rsidR="006051CC" w:rsidRPr="004806E9" w:rsidRDefault="006051CC" w:rsidP="00CE7170">
      <w:pPr>
        <w:pStyle w:val="Lijstalinea"/>
        <w:numPr>
          <w:ilvl w:val="0"/>
          <w:numId w:val="31"/>
        </w:numPr>
        <w:tabs>
          <w:tab w:val="left" w:pos="397"/>
        </w:tabs>
        <w:ind w:left="360"/>
        <w:rPr>
          <w:rFonts w:asciiTheme="minorHAnsi" w:eastAsia="Verdana" w:hAnsiTheme="minorHAnsi"/>
          <w:sz w:val="20"/>
          <w:szCs w:val="20"/>
        </w:rPr>
      </w:pPr>
      <w:r w:rsidRPr="004806E9">
        <w:rPr>
          <w:rFonts w:asciiTheme="minorHAnsi" w:eastAsia="Verdana" w:hAnsiTheme="minorHAnsi"/>
          <w:sz w:val="20"/>
          <w:szCs w:val="20"/>
        </w:rPr>
        <w:t xml:space="preserve">Specifieke uitzonderingen (art. 49). </w:t>
      </w:r>
    </w:p>
    <w:p w14:paraId="105961B3" w14:textId="5C9C1D6C"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GB"/>
        </w:rPr>
      </w:pPr>
      <w:r w:rsidRPr="004806E9">
        <w:rPr>
          <w:rFonts w:asciiTheme="minorHAnsi" w:hAnsiTheme="minorHAnsi" w:cstheme="minorHAnsi"/>
          <w:sz w:val="20"/>
          <w:szCs w:val="20"/>
        </w:rPr>
        <w:t>Standaard bepalingen</w:t>
      </w:r>
      <w:r w:rsidRPr="004806E9">
        <w:rPr>
          <w:rFonts w:asciiTheme="minorHAnsi" w:hAnsiTheme="minorHAnsi" w:cstheme="minorHAnsi"/>
          <w:sz w:val="20"/>
          <w:szCs w:val="20"/>
          <w:lang w:val="en-GB"/>
        </w:rPr>
        <w:t xml:space="preserve"> (standard contractual  clauses SCCs);</w:t>
      </w:r>
    </w:p>
    <w:p w14:paraId="5005BAF6" w14:textId="20C0E502"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4806E9">
        <w:rPr>
          <w:rFonts w:asciiTheme="minorHAnsi" w:hAnsiTheme="minorHAnsi" w:cstheme="minorHAnsi"/>
          <w:sz w:val="20"/>
          <w:szCs w:val="20"/>
        </w:rPr>
        <w:t xml:space="preserve">Bindende bedrijfsvoorschriften (binding corporate </w:t>
      </w:r>
      <w:proofErr w:type="spellStart"/>
      <w:r w:rsidRPr="004806E9">
        <w:rPr>
          <w:rFonts w:asciiTheme="minorHAnsi" w:hAnsiTheme="minorHAnsi" w:cstheme="minorHAnsi"/>
          <w:sz w:val="20"/>
          <w:szCs w:val="20"/>
        </w:rPr>
        <w:t>rules</w:t>
      </w:r>
      <w:proofErr w:type="spellEnd"/>
      <w:r w:rsidRPr="004806E9">
        <w:rPr>
          <w:rFonts w:asciiTheme="minorHAnsi" w:hAnsiTheme="minorHAnsi" w:cstheme="minorHAnsi"/>
          <w:sz w:val="20"/>
          <w:szCs w:val="20"/>
        </w:rPr>
        <w:t xml:space="preserve">, </w:t>
      </w:r>
      <w:proofErr w:type="spellStart"/>
      <w:r w:rsidRPr="004806E9">
        <w:rPr>
          <w:rFonts w:asciiTheme="minorHAnsi" w:hAnsiTheme="minorHAnsi" w:cstheme="minorHAnsi"/>
          <w:sz w:val="20"/>
          <w:szCs w:val="20"/>
        </w:rPr>
        <w:t>BCRs</w:t>
      </w:r>
      <w:proofErr w:type="spellEnd"/>
      <w:r w:rsidRPr="004806E9">
        <w:rPr>
          <w:rFonts w:asciiTheme="minorHAnsi" w:hAnsiTheme="minorHAnsi" w:cstheme="minorHAnsi"/>
          <w:sz w:val="20"/>
          <w:szCs w:val="20"/>
        </w:rPr>
        <w:t>);</w:t>
      </w:r>
    </w:p>
    <w:p w14:paraId="06E24C48" w14:textId="77777777"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GB"/>
        </w:rPr>
      </w:pPr>
      <w:r w:rsidRPr="004806E9">
        <w:rPr>
          <w:rFonts w:asciiTheme="minorHAnsi" w:hAnsiTheme="minorHAnsi" w:cstheme="minorHAnsi"/>
          <w:sz w:val="20"/>
          <w:szCs w:val="20"/>
        </w:rPr>
        <w:t xml:space="preserve">Gedragsregels </w:t>
      </w:r>
      <w:r w:rsidRPr="004806E9">
        <w:rPr>
          <w:rFonts w:asciiTheme="minorHAnsi" w:hAnsiTheme="minorHAnsi" w:cstheme="minorHAnsi"/>
          <w:sz w:val="20"/>
          <w:szCs w:val="20"/>
          <w:lang w:val="en-GB"/>
        </w:rPr>
        <w:t>(codes of conduct;-</w:t>
      </w:r>
      <w:proofErr w:type="spellStart"/>
      <w:r w:rsidRPr="004806E9">
        <w:rPr>
          <w:rFonts w:asciiTheme="minorHAnsi" w:hAnsiTheme="minorHAnsi" w:cstheme="minorHAnsi"/>
          <w:sz w:val="20"/>
          <w:szCs w:val="20"/>
          <w:lang w:val="en-GB"/>
        </w:rPr>
        <w:t>certificationmechanisms</w:t>
      </w:r>
      <w:proofErr w:type="spellEnd"/>
      <w:r w:rsidRPr="004806E9">
        <w:rPr>
          <w:rFonts w:asciiTheme="minorHAnsi" w:hAnsiTheme="minorHAnsi" w:cstheme="minorHAnsi"/>
          <w:sz w:val="20"/>
          <w:szCs w:val="20"/>
          <w:lang w:val="en-GB"/>
        </w:rPr>
        <w:t>);</w:t>
      </w:r>
    </w:p>
    <w:p w14:paraId="329522A0" w14:textId="77777777" w:rsidR="006051CC" w:rsidRPr="004806E9" w:rsidRDefault="006051CC" w:rsidP="00CE7170">
      <w:pPr>
        <w:pStyle w:val="Lijstalinea"/>
        <w:widowControl/>
        <w:numPr>
          <w:ilvl w:val="0"/>
          <w:numId w:val="31"/>
        </w:numPr>
        <w:tabs>
          <w:tab w:val="left" w:pos="397"/>
        </w:tabs>
        <w:autoSpaceDE/>
        <w:autoSpaceDN/>
        <w:spacing w:after="120"/>
        <w:ind w:left="360"/>
        <w:rPr>
          <w:rFonts w:asciiTheme="minorHAnsi" w:eastAsia="Verdana" w:hAnsiTheme="minorHAnsi" w:cstheme="minorHAnsi"/>
          <w:sz w:val="20"/>
          <w:szCs w:val="20"/>
          <w:lang w:val="en-GB"/>
        </w:rPr>
      </w:pPr>
      <w:r w:rsidRPr="004806E9">
        <w:rPr>
          <w:rFonts w:asciiTheme="minorHAnsi" w:hAnsiTheme="minorHAnsi" w:cstheme="minorHAnsi"/>
          <w:sz w:val="20"/>
          <w:szCs w:val="20"/>
          <w:lang w:val="en-GB"/>
        </w:rPr>
        <w:t xml:space="preserve">Ad </w:t>
      </w:r>
      <w:r w:rsidRPr="004806E9">
        <w:rPr>
          <w:rFonts w:asciiTheme="minorHAnsi" w:hAnsiTheme="minorHAnsi" w:cstheme="minorHAnsi"/>
          <w:sz w:val="20"/>
          <w:szCs w:val="20"/>
        </w:rPr>
        <w:t>hoc modelcontractbepalingen</w:t>
      </w:r>
      <w:r w:rsidRPr="004806E9">
        <w:rPr>
          <w:rFonts w:asciiTheme="minorHAnsi" w:hAnsiTheme="minorHAnsi" w:cstheme="minorHAnsi"/>
          <w:sz w:val="20"/>
          <w:szCs w:val="20"/>
          <w:lang w:val="en-GB"/>
        </w:rPr>
        <w:t xml:space="preserve"> (ad hoc contractual clauses).</w:t>
      </w:r>
    </w:p>
    <w:p w14:paraId="4941200D" w14:textId="77777777" w:rsidR="006051CC" w:rsidRPr="004806E9" w:rsidRDefault="006051CC" w:rsidP="0040439B">
      <w:pPr>
        <w:widowControl/>
        <w:tabs>
          <w:tab w:val="left" w:pos="397"/>
        </w:tabs>
        <w:autoSpaceDE/>
        <w:autoSpaceDN/>
        <w:rPr>
          <w:rFonts w:asciiTheme="minorHAnsi" w:eastAsia="Verdana" w:hAnsiTheme="minorHAnsi"/>
          <w:sz w:val="20"/>
          <w:szCs w:val="20"/>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w:t>
      </w:r>
      <w:proofErr w:type="spellStart"/>
      <w:r w:rsidR="005F1791" w:rsidRPr="004806E9">
        <w:rPr>
          <w:rFonts w:asciiTheme="minorHAnsi" w:eastAsia="Verdana" w:hAnsiTheme="minorHAnsi"/>
          <w:sz w:val="20"/>
          <w:szCs w:val="20"/>
        </w:rPr>
        <w:t>Schrems</w:t>
      </w:r>
      <w:proofErr w:type="spellEnd"/>
      <w:r w:rsidR="005F1791" w:rsidRPr="004806E9">
        <w:rPr>
          <w:rFonts w:asciiTheme="minorHAnsi" w:eastAsia="Verdana" w:hAnsiTheme="minorHAnsi"/>
          <w:sz w:val="20"/>
          <w:szCs w:val="20"/>
        </w:rPr>
        <w:t xml:space="preserve"> II uitspraak van het Hof van Justitie van de EU </w:t>
      </w:r>
      <w:r w:rsidR="004A2271" w:rsidRPr="004806E9">
        <w:rPr>
          <w:rFonts w:asciiTheme="minorHAnsi" w:eastAsia="Verdana" w:hAnsiTheme="minorHAnsi"/>
          <w:sz w:val="20"/>
          <w:szCs w:val="20"/>
        </w:rPr>
        <w:t>(</w:t>
      </w:r>
      <w:proofErr w:type="spellStart"/>
      <w:r w:rsidR="00E61402" w:rsidRPr="00742F93">
        <w:fldChar w:fldCharType="begin"/>
      </w:r>
      <w:r w:rsidR="00E61402" w:rsidRPr="004806E9">
        <w:rPr>
          <w:sz w:val="20"/>
          <w:szCs w:val="20"/>
        </w:rPr>
        <w:instrText xml:space="preserve"> HYPERLINK "https://edpb.europa.eu/sites/edpb/files/consultation/edpb_recommendations_202001_supplementarymeasurestransferstools_en.pdf" </w:instrText>
      </w:r>
      <w:r w:rsidR="00E61402" w:rsidRPr="00742F93">
        <w:fldChar w:fldCharType="separate"/>
      </w:r>
      <w:r w:rsidR="005F1791" w:rsidRPr="004806E9">
        <w:rPr>
          <w:rStyle w:val="Hyperlink"/>
          <w:rFonts w:asciiTheme="minorHAnsi" w:eastAsia="Verdana" w:hAnsiTheme="minorHAnsi"/>
          <w:sz w:val="20"/>
          <w:szCs w:val="20"/>
        </w:rPr>
        <w:t>Recommendations</w:t>
      </w:r>
      <w:proofErr w:type="spellEnd"/>
      <w:r w:rsidR="005F1791" w:rsidRPr="004806E9">
        <w:rPr>
          <w:rStyle w:val="Hyperlink"/>
          <w:rFonts w:asciiTheme="minorHAnsi" w:eastAsia="Verdana" w:hAnsiTheme="minorHAnsi"/>
          <w:sz w:val="20"/>
          <w:szCs w:val="20"/>
        </w:rPr>
        <w:t xml:space="preserve"> 01/2020, d.d. 10 november 2020</w:t>
      </w:r>
      <w:r w:rsidR="00E61402" w:rsidRPr="00742F93">
        <w:rPr>
          <w:rStyle w:val="Hyperlink"/>
          <w:rFonts w:asciiTheme="minorHAnsi" w:eastAsia="Verdana" w:hAnsiTheme="minorHAnsi"/>
          <w:sz w:val="20"/>
          <w:szCs w:val="20"/>
        </w:rPr>
        <w:fldChar w:fldCharType="end"/>
      </w:r>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2953A076" w14:textId="3AE8A11A"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6051CC"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6051CC"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Xxxxxxsite</w:t>
            </w:r>
            <w:proofErr w:type="spellEnd"/>
            <w:r w:rsidRPr="00712D86">
              <w:rPr>
                <w:rFonts w:asciiTheme="minorHAnsi" w:eastAsia="Verdana" w:hAnsiTheme="minorHAnsi"/>
                <w:sz w:val="18"/>
                <w:szCs w:val="18"/>
              </w:rPr>
              <w:t xml:space="preserv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 - identificatie binnen de applicatie - content kunnen plaatsen - registreren nieuwsbrief abonnees - reactiemogelijk </w:t>
            </w:r>
            <w:r w:rsidRPr="00712D86">
              <w:rPr>
                <w:rFonts w:asciiTheme="minorHAnsi" w:eastAsia="Times New Roman" w:hAnsiTheme="minorHAnsi" w:cs="Times New Roman"/>
                <w:sz w:val="18"/>
                <w:szCs w:val="18"/>
                <w:lang w:bidi="ar-SA"/>
              </w:rPr>
              <w:lastRenderedPageBreak/>
              <w:t>op content (bv vacature)"</w:t>
            </w:r>
          </w:p>
        </w:tc>
        <w:tc>
          <w:tcPr>
            <w:tcW w:w="1363" w:type="dxa"/>
          </w:tcPr>
          <w:p w14:paraId="396E28F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lastRenderedPageBreak/>
              <w:t>Gebruiker van de dienstverlening (medewerkers en inwoners)</w:t>
            </w:r>
          </w:p>
        </w:tc>
        <w:tc>
          <w:tcPr>
            <w:tcW w:w="1601" w:type="dxa"/>
          </w:tcPr>
          <w:p w14:paraId="52274228"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6051CC"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Xxxform</w:t>
            </w:r>
            <w:proofErr w:type="spellEnd"/>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3C126904" w14:textId="77777777" w:rsidR="00F01D3E" w:rsidRPr="000B2777" w:rsidRDefault="00F01D3E" w:rsidP="009B6A94">
      <w:pPr>
        <w:pStyle w:val="Plattetekst"/>
        <w:rPr>
          <w:rFonts w:cstheme="minorHAnsi"/>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4D3FAFCB"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w:t>
      </w:r>
      <w:proofErr w:type="spellStart"/>
      <w:r w:rsidRPr="00D64523">
        <w:rPr>
          <w:rFonts w:cstheme="minorHAnsi"/>
        </w:rPr>
        <w:t>subverwerkers</w:t>
      </w:r>
      <w:proofErr w:type="spellEnd"/>
      <w:r w:rsidRPr="00D64523">
        <w:rPr>
          <w:rFonts w:cstheme="minorHAnsi"/>
        </w:rPr>
        <w:t xml:space="preserve">, dan vult verwerker dat hier in. </w:t>
      </w:r>
      <w:r w:rsidR="00341AFA">
        <w:rPr>
          <w:rFonts w:cstheme="minorHAnsi"/>
        </w:rPr>
        <w:t xml:space="preserve">Verwerker zorgt dat vanaf de start van de verwerkersovereenkomst inzichtelijk is welke </w:t>
      </w:r>
      <w:proofErr w:type="spellStart"/>
      <w:r w:rsidR="00341AFA">
        <w:rPr>
          <w:rFonts w:cstheme="minorHAnsi"/>
        </w:rPr>
        <w:t>subverwerkers</w:t>
      </w:r>
      <w:proofErr w:type="spellEnd"/>
      <w:r w:rsidR="00341AFA">
        <w:rPr>
          <w:rFonts w:cstheme="minorHAnsi"/>
        </w:rPr>
        <w:t xml:space="preserve"> zijn ingeschakeld</w:t>
      </w:r>
      <w:r w:rsidRPr="00D64523">
        <w:rPr>
          <w:rFonts w:cstheme="minorHAnsi"/>
        </w:rPr>
        <w:t>.</w:t>
      </w:r>
    </w:p>
    <w:p w14:paraId="5D768943" w14:textId="0946BB07" w:rsidR="005F691F" w:rsidRDefault="005F691F" w:rsidP="005F691F">
      <w:pPr>
        <w:widowControl/>
        <w:tabs>
          <w:tab w:val="left" w:pos="397"/>
        </w:tabs>
        <w:autoSpaceDE/>
        <w:autoSpaceDN/>
        <w:spacing w:after="120"/>
        <w:ind w:hanging="394"/>
        <w:rPr>
          <w:rFonts w:eastAsia="Verdana"/>
          <w:sz w:val="18"/>
          <w:szCs w:val="18"/>
        </w:rPr>
      </w:pP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4543B5E9" w14:textId="3795EDBF" w:rsidR="0001447F" w:rsidRPr="004806E9" w:rsidRDefault="00341AFA" w:rsidP="0001447F">
      <w:pPr>
        <w:rPr>
          <w:rFonts w:asciiTheme="minorHAnsi" w:hAnsiTheme="minorHAnsi" w:cstheme="minorHAnsi"/>
          <w:sz w:val="20"/>
          <w:szCs w:val="20"/>
        </w:rPr>
      </w:pPr>
      <w:r w:rsidRPr="004806E9">
        <w:rPr>
          <w:rFonts w:asciiTheme="minorHAnsi" w:hAnsiTheme="minorHAnsi" w:cstheme="minorHAnsi"/>
          <w:sz w:val="20"/>
          <w:szCs w:val="20"/>
        </w:rPr>
        <w:t xml:space="preserve">Toereikendheid: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w:t>
      </w:r>
      <w:proofErr w:type="spellStart"/>
      <w:r w:rsidRPr="00820546">
        <w:rPr>
          <w:rFonts w:cstheme="minorHAnsi"/>
          <w:szCs w:val="20"/>
        </w:rPr>
        <w:t>factsheet</w:t>
      </w:r>
      <w:proofErr w:type="spellEnd"/>
      <w:r w:rsidRPr="00820546">
        <w:rPr>
          <w:rFonts w:cstheme="minorHAnsi"/>
          <w:szCs w:val="20"/>
        </w:rPr>
        <w:t xml:space="preserve"> over </w:t>
      </w:r>
      <w:hyperlink r:id="rId34" w:history="1">
        <w:proofErr w:type="spellStart"/>
        <w:r w:rsidRPr="004806E9">
          <w:rPr>
            <w:rStyle w:val="Hyperlink"/>
            <w:rFonts w:cstheme="minorHAnsi"/>
            <w:szCs w:val="20"/>
          </w:rPr>
          <w:t>assurance</w:t>
        </w:r>
        <w:proofErr w:type="spellEnd"/>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3F4300FD" w14:textId="77777777" w:rsidR="004806E9" w:rsidRDefault="0001447F" w:rsidP="0001447F">
      <w:pPr>
        <w:pStyle w:val="Plattetekst"/>
        <w:rPr>
          <w:rFonts w:cstheme="minorHAnsi"/>
        </w:rPr>
      </w:pPr>
      <w:r>
        <w:rPr>
          <w:rFonts w:cstheme="minorHAnsi"/>
        </w:rPr>
        <w:t xml:space="preserve">Bijlage 3 is géén onderdeel van de Standaard VWO. </w:t>
      </w:r>
    </w:p>
    <w:p w14:paraId="7F50DB93" w14:textId="12EDBE8C" w:rsidR="0001447F" w:rsidRDefault="004806E9" w:rsidP="0001447F">
      <w:pPr>
        <w:pStyle w:val="Plattetekst"/>
        <w:rPr>
          <w:rFonts w:cstheme="minorHAnsi"/>
        </w:rPr>
      </w:pPr>
      <w:r>
        <w:rPr>
          <w:rFonts w:cstheme="minorHAnsi"/>
        </w:rPr>
        <w:t xml:space="preserve">In het geval partijen geen afspraken hebben gemaakt over aansprakelijkheid, exit-strategie en de audit , kunnen zij er voor kiezen om de artikelen die deze onderwerpen in de GIBIT 2020 over te nemen in een addendum bij de Standaard VWO en dus niet in de Standaard VWO zelf.. </w:t>
      </w:r>
      <w:r w:rsidR="0001447F">
        <w:rPr>
          <w:rFonts w:cstheme="minorHAnsi"/>
        </w:rPr>
        <w:t>In bijlage 3 staat een aantal artikelen uit de GIBIT 2020 over. Het komt voor dat over deze onderwerpen niets in de hoofdovereenkomst, of een addendum daarbij is geregeld. Als partijen hierover toch nog iets willen regelen, kunnen zij de artikelen hierover uit de GIBIT 2020 overnemen in een bijlage bij de Standaard VWO (niet in de Stanaard VWO zelf!).</w:t>
      </w:r>
    </w:p>
    <w:p w14:paraId="309BBF39" w14:textId="6203BD21" w:rsidR="0001447F" w:rsidRDefault="0001447F">
      <w:pPr>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72421333"/>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63301">
      <w:pPr>
        <w:pStyle w:val="Kop2"/>
      </w:pPr>
      <w:bookmarkStart w:id="12" w:name="_Toc26885956"/>
      <w:bookmarkStart w:id="13" w:name="_Toc72421334"/>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DB34C30" w14:textId="77777777" w:rsidR="009D1081" w:rsidRPr="00363301" w:rsidRDefault="009D1081" w:rsidP="009D1081">
      <w:pPr>
        <w:ind w:left="705" w:hanging="705"/>
        <w:rPr>
          <w:rFonts w:asciiTheme="minorHAnsi" w:hAnsiTheme="minorHAnsi"/>
          <w:sz w:val="20"/>
          <w:szCs w:val="20"/>
        </w:rPr>
      </w:pPr>
    </w:p>
    <w:p w14:paraId="30BA7938" w14:textId="77777777" w:rsidR="00363301" w:rsidRDefault="00363301">
      <w:pPr>
        <w:rPr>
          <w:rFonts w:asciiTheme="minorHAnsi" w:hAnsiTheme="minorHAnsi"/>
          <w:b/>
          <w:sz w:val="20"/>
          <w:szCs w:val="20"/>
        </w:rPr>
      </w:pPr>
      <w:r>
        <w:rPr>
          <w:rFonts w:asciiTheme="minorHAnsi" w:hAnsiTheme="minorHAnsi"/>
          <w:b/>
          <w:sz w:val="20"/>
          <w:szCs w:val="20"/>
        </w:rPr>
        <w:lastRenderedPageBreak/>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27" w:name="_Toc72421335"/>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28"/>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29" w:name="_Toc72421336"/>
      <w:r w:rsidRPr="00363301">
        <w:lastRenderedPageBreak/>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2" w:name="id1-3-2-2-2-2-16-1-3-1-2"/>
      <w:bookmarkEnd w:id="3"/>
      <w:bookmarkEnd w:id="32"/>
      <w:r>
        <w:rPr>
          <w:rFonts w:asciiTheme="minorHAnsi" w:hAnsiTheme="minorHAnsi" w:cstheme="minorHAnsi"/>
          <w:sz w:val="18"/>
          <w:szCs w:val="18"/>
        </w:rPr>
        <w:br w:type="page"/>
      </w:r>
    </w:p>
    <w:p w14:paraId="018F015C" w14:textId="5E594F69" w:rsidR="00FA0EFE" w:rsidRDefault="00FA0EFE" w:rsidP="006306A6">
      <w:pPr>
        <w:spacing w:line="290" w:lineRule="auto"/>
        <w:jc w:val="center"/>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0AF32A30" w:rsidR="00FA0EFE" w:rsidRPr="00820546" w:rsidRDefault="00FA0EFE" w:rsidP="00FA0EFE">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sidR="00742F93">
        <w:rPr>
          <w:rFonts w:ascii="Calibri" w:hAnsi="Calibri" w:cs="Calibri"/>
          <w:b/>
          <w:bCs/>
          <w:color w:val="00B0F0"/>
          <w:sz w:val="24"/>
          <w:szCs w:val="24"/>
        </w:rPr>
        <w:t xml:space="preserve"> </w:t>
      </w:r>
      <w:r w:rsidR="00E0031D" w:rsidRPr="00820546">
        <w:rPr>
          <w:rFonts w:ascii="Calibri" w:hAnsi="Calibri" w:cs="Calibri"/>
          <w:b/>
          <w:bCs/>
          <w:color w:val="00B0F0"/>
          <w:sz w:val="24"/>
          <w:szCs w:val="24"/>
        </w:rPr>
        <w:t xml:space="preserve">2020 </w:t>
      </w:r>
      <w:r w:rsidRPr="00820546">
        <w:rPr>
          <w:rFonts w:ascii="Calibri" w:hAnsi="Calibri" w:cs="Calibri"/>
          <w:b/>
          <w:bCs/>
          <w:color w:val="00B0F0"/>
          <w:sz w:val="24"/>
          <w:szCs w:val="24"/>
        </w:rPr>
        <w:t>artikelen</w:t>
      </w:r>
    </w:p>
    <w:p w14:paraId="6C94913C" w14:textId="77777777" w:rsidR="00FA0EFE" w:rsidRPr="00CE70E8" w:rsidRDefault="00FA0EFE" w:rsidP="00FA0EFE">
      <w:pPr>
        <w:pStyle w:val="Default"/>
        <w:rPr>
          <w:rFonts w:ascii="Calibri" w:hAnsi="Calibri" w:cs="Calibri"/>
        </w:rPr>
      </w:pPr>
    </w:p>
    <w:p w14:paraId="1A94AE00" w14:textId="77777777" w:rsidR="00FA0EFE" w:rsidRPr="00CE70E8" w:rsidRDefault="00FA0EFE" w:rsidP="00FA0EFE">
      <w:pPr>
        <w:pStyle w:val="Default"/>
        <w:rPr>
          <w:rFonts w:ascii="Calibri" w:hAnsi="Calibri" w:cs="Calibri"/>
          <w:b/>
          <w:bCs/>
          <w:sz w:val="23"/>
          <w:szCs w:val="23"/>
        </w:rPr>
      </w:pPr>
      <w:r w:rsidRPr="00CE70E8">
        <w:rPr>
          <w:rFonts w:ascii="Calibri" w:hAnsi="Calibri" w:cs="Calibri"/>
          <w:b/>
          <w:bCs/>
          <w:sz w:val="23"/>
          <w:szCs w:val="23"/>
        </w:rPr>
        <w:t>Artikel 13. Aansprakelijkheid</w:t>
      </w:r>
    </w:p>
    <w:p w14:paraId="54E3EB93"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46D13B5F"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63DF8499"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10EEE0AA"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13.5 De in dit artikel opgenomen beperkingen van aansprakelijkheid komen te vervallen:</w:t>
      </w:r>
    </w:p>
    <w:p w14:paraId="69EC0454"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 in geval van aanspraken van derden op schadevergoeding ten gevolge van dood of letsel en/of; </w:t>
      </w:r>
    </w:p>
    <w:p w14:paraId="1E6EF97D"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 indien sprake is van opzet of grove schuld aan de zijde van de andere partij of diens Personeel; en/of </w:t>
      </w:r>
    </w:p>
    <w:p w14:paraId="2265E443"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iii) in geval van schending van intellectuele eigendomsrechten als bedoeld in artikel 17; </w:t>
      </w:r>
    </w:p>
    <w:p w14:paraId="39F2AC7E"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iv) ten aanzien van door de toezichthoudende autoriteit opgelegde boetes:</w:t>
      </w:r>
    </w:p>
    <w:p w14:paraId="2DD0228F"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 xml:space="preserve">voor zover die boetes ook rechtstreeks aan de Leverancier hadden kunnen worden opgelegd, maar niet zijn opgelegd; en </w:t>
      </w:r>
    </w:p>
    <w:p w14:paraId="24CA980D"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onder de voorwaarde dat Opdrachtgever Leverancier:</w:t>
      </w:r>
    </w:p>
    <w:p w14:paraId="0B37E4DF" w14:textId="77777777" w:rsidR="00FA0EFE" w:rsidRPr="00CE70E8" w:rsidRDefault="00FA0EFE" w:rsidP="00FA0EFE">
      <w:pPr>
        <w:pStyle w:val="Default"/>
        <w:numPr>
          <w:ilvl w:val="0"/>
          <w:numId w:val="29"/>
        </w:numPr>
        <w:ind w:left="1380"/>
        <w:rPr>
          <w:rFonts w:ascii="Calibri" w:hAnsi="Calibri" w:cs="Calibri"/>
          <w:sz w:val="20"/>
          <w:szCs w:val="20"/>
        </w:rPr>
      </w:pPr>
      <w:r w:rsidRPr="00CE70E8">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CE70E8" w:rsidRDefault="00FA0EFE" w:rsidP="00FA0EFE">
      <w:pPr>
        <w:pStyle w:val="Default"/>
        <w:numPr>
          <w:ilvl w:val="0"/>
          <w:numId w:val="29"/>
        </w:numPr>
        <w:spacing w:after="80"/>
        <w:ind w:left="1380"/>
        <w:rPr>
          <w:rFonts w:ascii="Calibri" w:hAnsi="Calibri" w:cs="Calibri"/>
          <w:sz w:val="20"/>
          <w:szCs w:val="20"/>
        </w:rPr>
      </w:pPr>
      <w:r w:rsidRPr="00CE70E8">
        <w:rPr>
          <w:rFonts w:ascii="Calibri" w:hAnsi="Calibri" w:cs="Calibri"/>
          <w:sz w:val="20"/>
          <w:szCs w:val="20"/>
        </w:rPr>
        <w:t xml:space="preserve">Leverancier volledig betrekt bij het voeren van verweer tegen die boete althans het aan Leverancier toe te rekenen deel van die boete. </w:t>
      </w:r>
    </w:p>
    <w:p w14:paraId="01457A31"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CE70E8" w:rsidRDefault="00FA0EFE" w:rsidP="00FA0EFE">
      <w:pPr>
        <w:rPr>
          <w:rFonts w:ascii="Calibri" w:hAnsi="Calibri" w:cs="Calibri"/>
          <w:sz w:val="20"/>
          <w:szCs w:val="20"/>
        </w:rPr>
      </w:pPr>
    </w:p>
    <w:p w14:paraId="3927DAEB" w14:textId="77777777" w:rsidR="00FA0EFE" w:rsidRPr="00D87CE5" w:rsidRDefault="00FA0EFE" w:rsidP="00FA0EFE">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20. Opschorting, opzegging en ontbinding </w:t>
      </w:r>
    </w:p>
    <w:p w14:paraId="49064023" w14:textId="77777777" w:rsidR="00FA0EFE" w:rsidRPr="008C79A2" w:rsidRDefault="00FA0EFE" w:rsidP="00FA0EFE">
      <w:pPr>
        <w:spacing w:line="290" w:lineRule="auto"/>
        <w:rPr>
          <w:rFonts w:ascii="Calibri" w:hAnsi="Calibri" w:cs="Calibri"/>
          <w:sz w:val="20"/>
          <w:szCs w:val="20"/>
        </w:rPr>
      </w:pPr>
      <w:r w:rsidRPr="008C79A2">
        <w:rPr>
          <w:rFonts w:ascii="Calibri" w:eastAsiaTheme="minorHAnsi" w:hAnsi="Calibri" w:cs="Calibri"/>
          <w:color w:val="000000"/>
          <w:sz w:val="20"/>
          <w:szCs w:val="20"/>
          <w:lang w:eastAsia="en-US" w:bidi="ar-SA"/>
        </w:rPr>
        <w:t>Gevolgen van beëindiging</w:t>
      </w:r>
    </w:p>
    <w:p w14:paraId="0FD7659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0E17E358" w14:textId="77777777" w:rsidR="00FA0EFE" w:rsidRPr="00D87CE5" w:rsidRDefault="00FA0EFE" w:rsidP="006306A6">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22. Overstap, beperkte voortzetting, overdracht en verlengd gebruik </w:t>
      </w:r>
    </w:p>
    <w:p w14:paraId="457969A8" w14:textId="77777777" w:rsidR="00FA0EFE" w:rsidRPr="002A2757" w:rsidRDefault="00FA0EFE" w:rsidP="00FA0EFE">
      <w:pPr>
        <w:spacing w:line="290" w:lineRule="auto"/>
        <w:rPr>
          <w:rFonts w:ascii="Calibri" w:hAnsi="Calibri" w:cs="Calibri"/>
          <w:sz w:val="20"/>
          <w:szCs w:val="20"/>
        </w:rPr>
      </w:pPr>
      <w:r w:rsidRPr="00D87CE5">
        <w:rPr>
          <w:rFonts w:ascii="Calibri" w:eastAsiaTheme="minorHAnsi" w:hAnsi="Calibri" w:cs="Calibri"/>
          <w:color w:val="000000"/>
          <w:sz w:val="20"/>
          <w:szCs w:val="20"/>
          <w:lang w:eastAsia="en-US" w:bidi="ar-SA"/>
        </w:rPr>
        <w:t>Exit-plan</w:t>
      </w:r>
    </w:p>
    <w:p w14:paraId="5DD71ED5"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2495CBA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Overstap naar soortgelijke ICT Prestatie </w:t>
      </w:r>
    </w:p>
    <w:p w14:paraId="21B3768E"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03AE5E73"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het alsnog aan de verplichtingen uit artikel 18 voldoen; </w:t>
      </w:r>
    </w:p>
    <w:p w14:paraId="536A0BA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het vernietigen van de gegevens waarvoor Opdrachtgever verantwoordelijk is (tegen afgifte van bewijs van vernietiging); </w:t>
      </w:r>
    </w:p>
    <w:p w14:paraId="264E40D7"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iii) het technisch ontvlechten en ontmantelen van (een deel van) de ICT Presentatie </w:t>
      </w:r>
    </w:p>
    <w:p w14:paraId="231A47E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78B120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Beperkte voortzetting van ICT Prestatie</w:t>
      </w:r>
    </w:p>
    <w:p w14:paraId="3E39EA2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22.6 Leverancier verklaart zich reeds nu voor alsdan bereid bij beëindiging van de Overeenkomst(en) – op welke grond dan ook – op eerste verzoek van Opdrachtgever:</w:t>
      </w:r>
    </w:p>
    <w:p w14:paraId="4ED8D7F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6FE24452"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5663E7F6"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22.7 Voor de duur en kosten voor de in het vorige lid bedoelde ICT Prestatie geldt dat:</w:t>
      </w:r>
    </w:p>
    <w:p w14:paraId="51C6B10B"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de duur ten minste een zodanige duur is dat Opdrachtgever aan de wettelijke administratieplichten kan voldoen; </w:t>
      </w:r>
    </w:p>
    <w:p w14:paraId="4E82C352"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w:t>
      </w:r>
    </w:p>
    <w:p w14:paraId="098BEFD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587CD6C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Overdracht ICT Prestatie </w:t>
      </w:r>
    </w:p>
    <w:p w14:paraId="4848A207" w14:textId="77777777" w:rsidR="00FA0EFE"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is alleen overdraagbaar voor zover de wet of de toepasselijke licentievoorwaarden daaraan niet in de weg staan (vgl. artikel 19.5).</w:t>
      </w:r>
    </w:p>
    <w:p w14:paraId="257CCB8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F998E0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Verlengd gebruik</w:t>
      </w:r>
    </w:p>
    <w:p w14:paraId="00E995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tenzij de niet-tijdige afronding van de Exit-werkzaamheden toerekenbaar is aan Leverancier (de verlenging is dan gratis). </w:t>
      </w:r>
    </w:p>
    <w:p w14:paraId="1C1A3BBB"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57226B0" w14:textId="77777777" w:rsidR="00FA0EFE" w:rsidRDefault="00FA0EFE" w:rsidP="00FA0EFE">
      <w:pPr>
        <w:widowControl/>
        <w:adjustRightInd w:val="0"/>
        <w:rPr>
          <w:rFonts w:ascii="Calibri" w:eastAsiaTheme="minorHAnsi" w:hAnsi="Calibri" w:cs="Calibri"/>
          <w:b/>
          <w:bCs/>
          <w:color w:val="000000"/>
          <w:sz w:val="23"/>
          <w:szCs w:val="23"/>
          <w:lang w:eastAsia="en-US" w:bidi="ar-SA"/>
        </w:rPr>
      </w:pPr>
      <w:r w:rsidRPr="00D87CE5">
        <w:rPr>
          <w:rFonts w:ascii="Calibri" w:eastAsiaTheme="minorHAnsi" w:hAnsi="Calibri" w:cs="Calibri"/>
          <w:b/>
          <w:bCs/>
          <w:color w:val="000000"/>
          <w:sz w:val="23"/>
          <w:szCs w:val="23"/>
          <w:lang w:eastAsia="en-US" w:bidi="ar-SA"/>
        </w:rPr>
        <w:t>Artikel 21. Controlerecht en medewerking audits bij Opdrachtgeve</w:t>
      </w:r>
      <w:r>
        <w:rPr>
          <w:rFonts w:ascii="Calibri" w:eastAsiaTheme="minorHAnsi" w:hAnsi="Calibri" w:cs="Calibri"/>
          <w:b/>
          <w:bCs/>
          <w:color w:val="000000"/>
          <w:sz w:val="23"/>
          <w:szCs w:val="23"/>
          <w:lang w:eastAsia="en-US" w:bidi="ar-SA"/>
        </w:rPr>
        <w:t>r</w:t>
      </w:r>
    </w:p>
    <w:p w14:paraId="7743044A" w14:textId="77777777" w:rsidR="00FA0EFE" w:rsidRPr="008C79A2" w:rsidRDefault="00FA0EFE" w:rsidP="00FA0EFE">
      <w:pPr>
        <w:widowControl/>
        <w:adjustRightInd w:val="0"/>
        <w:rPr>
          <w:rFonts w:ascii="Calibri" w:eastAsiaTheme="minorHAnsi" w:hAnsi="Calibri" w:cs="Calibri"/>
          <w:color w:val="000000"/>
          <w:sz w:val="20"/>
          <w:szCs w:val="20"/>
          <w:lang w:eastAsia="en-US" w:bidi="ar-SA"/>
        </w:rPr>
      </w:pPr>
      <w:r w:rsidRPr="008C79A2">
        <w:rPr>
          <w:rFonts w:ascii="Calibri" w:eastAsiaTheme="minorHAnsi" w:hAnsi="Calibri" w:cs="Calibri"/>
          <w:color w:val="000000"/>
          <w:sz w:val="20"/>
          <w:szCs w:val="20"/>
          <w:lang w:eastAsia="en-US" w:bidi="ar-SA"/>
        </w:rPr>
        <w:t xml:space="preserve">Controlerecht </w:t>
      </w:r>
    </w:p>
    <w:p w14:paraId="61088504"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1EE3C74B"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21.2 Opdrachtgever zal alvorens een controle te doen verrichten eerst Leverancier om de op grond van het vorige lid noodzakelijke informatie vragen. </w:t>
      </w:r>
    </w:p>
    <w:p w14:paraId="23613DBF"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21.3 De controle zal alleen plaatsvinden indien Opdrachtgever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ook na beantwoording van het in het vorige lid bedoelde verzoek om informatie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gerede twijfel heeft over de nakoming van de verplichtingen door Leverancier, of indien Opdrachtgever anderszins een gerechtvaardigd belang bij de controle heeft (o.m. wettelijke plicht, instructie toezichthouder). </w:t>
      </w:r>
    </w:p>
    <w:p w14:paraId="648A9663"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33B8312D"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3C4363B0"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005436B3" w14:textId="77777777" w:rsidR="00FA0EFE" w:rsidRDefault="00FA0EFE" w:rsidP="00FA0EFE">
      <w:pPr>
        <w:widowControl/>
        <w:adjustRightInd w:val="0"/>
        <w:rPr>
          <w:rFonts w:ascii="Calibri" w:eastAsiaTheme="minorHAnsi" w:hAnsi="Calibri" w:cs="Calibri"/>
          <w:color w:val="000000"/>
          <w:sz w:val="20"/>
          <w:szCs w:val="20"/>
          <w:lang w:eastAsia="en-US" w:bidi="ar-SA"/>
        </w:rPr>
      </w:pPr>
    </w:p>
    <w:p w14:paraId="39C329C0" w14:textId="77777777" w:rsidR="00FA0EFE" w:rsidRPr="008C79A2" w:rsidRDefault="00FA0EFE" w:rsidP="00FA0EFE">
      <w:pPr>
        <w:widowControl/>
        <w:adjustRightInd w:val="0"/>
        <w:rPr>
          <w:rFonts w:ascii="Calibri" w:hAnsi="Calibri" w:cs="Calibri"/>
          <w:sz w:val="20"/>
          <w:szCs w:val="20"/>
        </w:rPr>
      </w:pPr>
      <w:r w:rsidRPr="008C79A2">
        <w:rPr>
          <w:rFonts w:ascii="Calibri" w:eastAsiaTheme="minorHAnsi" w:hAnsi="Calibri" w:cs="Calibri"/>
          <w:color w:val="000000"/>
          <w:sz w:val="20"/>
          <w:szCs w:val="20"/>
          <w:lang w:eastAsia="en-US" w:bidi="ar-SA"/>
        </w:rPr>
        <w:t>Medewerking audits bij Opdrachtgever</w:t>
      </w:r>
    </w:p>
    <w:p w14:paraId="0F25717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2A7F75E5" w14:textId="77777777" w:rsidR="00FA0EFE" w:rsidRPr="00D87CE5" w:rsidRDefault="00FA0EFE" w:rsidP="00FA0EFE">
      <w:pPr>
        <w:widowControl/>
        <w:adjustRightInd w:val="0"/>
        <w:rPr>
          <w:rFonts w:ascii="Calibri" w:hAnsi="Calibri" w:cs="Calibri"/>
          <w:sz w:val="20"/>
          <w:szCs w:val="20"/>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63301">
      <w:footerReference w:type="default" r:id="rId3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83327" w14:textId="77777777" w:rsidR="001123B3" w:rsidRDefault="001123B3">
      <w:r>
        <w:separator/>
      </w:r>
    </w:p>
  </w:endnote>
  <w:endnote w:type="continuationSeparator" w:id="0">
    <w:p w14:paraId="4090486C" w14:textId="77777777" w:rsidR="001123B3" w:rsidRDefault="0011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727267697"/>
      <w:docPartObj>
        <w:docPartGallery w:val="Page Numbers (Bottom of Page)"/>
        <w:docPartUnique/>
      </w:docPartObj>
    </w:sdtPr>
    <w:sdtEndPr>
      <w:rPr>
        <w:rStyle w:val="Paginanummer"/>
      </w:rPr>
    </w:sdtEndPr>
    <w:sdtContent>
      <w:p w14:paraId="63B65A2B" w14:textId="632B7822" w:rsidR="00E61402" w:rsidRDefault="00E61402"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E61402" w:rsidRDefault="00E61402"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1513416"/>
      <w:docPartObj>
        <w:docPartGallery w:val="Page Numbers (Bottom of Page)"/>
        <w:docPartUnique/>
      </w:docPartObj>
    </w:sdtPr>
    <w:sdtEndPr/>
    <w:sdtContent>
      <w:p w14:paraId="63CEB853" w14:textId="00790626" w:rsidR="00E61402" w:rsidRDefault="00E61402">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E61402" w:rsidRDefault="00E614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E61402" w:rsidRPr="00F970C9" w:rsidRDefault="00E61402"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E61402" w:rsidRPr="00363301" w:rsidRDefault="00E61402"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0F75D" w14:textId="77777777" w:rsidR="001123B3" w:rsidRDefault="001123B3">
      <w:r>
        <w:separator/>
      </w:r>
    </w:p>
  </w:footnote>
  <w:footnote w:type="continuationSeparator" w:id="0">
    <w:p w14:paraId="642B9552" w14:textId="77777777" w:rsidR="001123B3" w:rsidRDefault="001123B3">
      <w:r>
        <w:continuationSeparator/>
      </w:r>
    </w:p>
  </w:footnote>
  <w:footnote w:id="1">
    <w:p w14:paraId="24E7AD78" w14:textId="77777777" w:rsidR="007650A4" w:rsidRPr="00C8069C" w:rsidRDefault="007650A4"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2020 kunt u contact opnemen met info@gibit.nl</w:t>
      </w:r>
    </w:p>
  </w:footnote>
  <w:footnote w:id="2">
    <w:p w14:paraId="1161EDB1" w14:textId="6CE259CE" w:rsidR="00E61402" w:rsidRDefault="00E61402">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4806E9" w:rsidRPr="00742F93" w:rsidRDefault="004806E9">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8262" w14:textId="29A90980" w:rsidR="00E61402" w:rsidRDefault="00E61402">
    <w:pPr>
      <w:pStyle w:val="Koptekst"/>
    </w:pPr>
  </w:p>
  <w:p w14:paraId="04BBCF0F" w14:textId="0D96BCC2" w:rsidR="00E61402" w:rsidRDefault="00E61402">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E61402" w:rsidRDefault="00E61402">
    <w:pPr>
      <w:pStyle w:val="Koptekst"/>
    </w:pPr>
  </w:p>
  <w:p w14:paraId="777C8AA5" w14:textId="15EFA176" w:rsidR="00E61402" w:rsidRDefault="00E61402">
    <w:pPr>
      <w:pStyle w:val="Koptekst"/>
    </w:pPr>
  </w:p>
  <w:p w14:paraId="7FDFE43B" w14:textId="77777777" w:rsidR="00E61402" w:rsidRDefault="00E61402">
    <w:pPr>
      <w:pStyle w:val="Koptekst"/>
    </w:pPr>
  </w:p>
  <w:p w14:paraId="4B43BB38" w14:textId="77777777" w:rsidR="00E61402" w:rsidRDefault="00E61402">
    <w:pPr>
      <w:pStyle w:val="Koptekst"/>
    </w:pPr>
  </w:p>
  <w:p w14:paraId="3D4CF7DF" w14:textId="07700B66" w:rsidR="00E61402" w:rsidRDefault="00E614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1335C" w14:textId="090D1B5F" w:rsidR="00E61402" w:rsidRDefault="00E61402" w:rsidP="0095110B">
    <w:pPr>
      <w:pStyle w:val="Koptekst"/>
      <w:tabs>
        <w:tab w:val="clear" w:pos="4536"/>
        <w:tab w:val="clear" w:pos="9072"/>
        <w:tab w:val="left" w:pos="2475"/>
      </w:tabs>
    </w:pPr>
    <w:r>
      <w:tab/>
    </w:r>
  </w:p>
  <w:p w14:paraId="47052286" w14:textId="56DFB805" w:rsidR="00E61402" w:rsidRDefault="00E61402"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E61402" w:rsidRDefault="00E61402" w:rsidP="0095110B">
    <w:pPr>
      <w:pStyle w:val="Koptekst"/>
      <w:tabs>
        <w:tab w:val="clear" w:pos="4536"/>
        <w:tab w:val="clear" w:pos="9072"/>
        <w:tab w:val="left" w:pos="2475"/>
      </w:tabs>
    </w:pPr>
  </w:p>
  <w:p w14:paraId="45FCD76F" w14:textId="091353B8" w:rsidR="00E61402" w:rsidRDefault="00E61402" w:rsidP="0095110B">
    <w:pPr>
      <w:pStyle w:val="Koptekst"/>
      <w:tabs>
        <w:tab w:val="clear" w:pos="4536"/>
        <w:tab w:val="clear" w:pos="9072"/>
        <w:tab w:val="left" w:pos="2475"/>
      </w:tabs>
    </w:pPr>
  </w:p>
  <w:p w14:paraId="0FE1A04F" w14:textId="181012E5" w:rsidR="00E61402" w:rsidRDefault="00E61402" w:rsidP="0095110B">
    <w:pPr>
      <w:pStyle w:val="Koptekst"/>
      <w:tabs>
        <w:tab w:val="clear" w:pos="4536"/>
        <w:tab w:val="clear" w:pos="9072"/>
        <w:tab w:val="left" w:pos="2475"/>
      </w:tabs>
    </w:pPr>
  </w:p>
  <w:p w14:paraId="5DCFA827" w14:textId="7AFBD613" w:rsidR="00E61402" w:rsidRDefault="00E61402" w:rsidP="0095110B">
    <w:pPr>
      <w:pStyle w:val="Koptekst"/>
      <w:tabs>
        <w:tab w:val="clear" w:pos="4536"/>
        <w:tab w:val="clear" w:pos="9072"/>
        <w:tab w:val="left" w:pos="2475"/>
      </w:tabs>
    </w:pPr>
  </w:p>
  <w:p w14:paraId="0272B584" w14:textId="0AE74344" w:rsidR="00E61402" w:rsidRDefault="00E61402"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533E1" w14:textId="46568F57" w:rsidR="00E61402" w:rsidRDefault="00E61402"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9"/>
  </w:num>
  <w:num w:numId="23">
    <w:abstractNumId w:val="10"/>
  </w:num>
  <w:num w:numId="24">
    <w:abstractNumId w:val="5"/>
  </w:num>
  <w:num w:numId="25">
    <w:abstractNumId w:val="17"/>
  </w:num>
  <w:num w:numId="26">
    <w:abstractNumId w:val="17"/>
  </w:num>
  <w:num w:numId="27">
    <w:abstractNumId w:val="3"/>
  </w:num>
  <w:num w:numId="28">
    <w:abstractNumId w:val="2"/>
  </w:num>
  <w:num w:numId="29">
    <w:abstractNumId w:val="13"/>
  </w:num>
  <w:num w:numId="30">
    <w:abstractNumId w:val="12"/>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3B6"/>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C2E8C"/>
    <w:rsid w:val="000C300E"/>
    <w:rsid w:val="000C5626"/>
    <w:rsid w:val="000D2608"/>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6DE7"/>
    <w:rsid w:val="002216F1"/>
    <w:rsid w:val="00224F09"/>
    <w:rsid w:val="00232B1B"/>
    <w:rsid w:val="002353BC"/>
    <w:rsid w:val="00235A14"/>
    <w:rsid w:val="00236271"/>
    <w:rsid w:val="00242EB0"/>
    <w:rsid w:val="002507F7"/>
    <w:rsid w:val="0025750A"/>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D7FDD"/>
    <w:rsid w:val="002E0547"/>
    <w:rsid w:val="002E1292"/>
    <w:rsid w:val="002E2F19"/>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39FD"/>
    <w:rsid w:val="00FA66FA"/>
    <w:rsid w:val="00FC0284"/>
    <w:rsid w:val="00FC2A7E"/>
    <w:rsid w:val="00FC2FF9"/>
    <w:rsid w:val="00FC3ADB"/>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3" Type="http://schemas.openxmlformats.org/officeDocument/2006/relationships/customXml" Target="../customXml/item3.xml"/><Relationship Id="rId21" Type="http://schemas.openxmlformats.org/officeDocument/2006/relationships/hyperlink" Target="https://www.vngrealisatie.nl/gibit" TargetMode="External"/><Relationship Id="rId34" Type="http://schemas.openxmlformats.org/officeDocument/2006/relationships/hyperlink" Target="https://www.informatiebeveiligingsdienst.nl/nieuws/factsheet-assurance-gepubliceer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www.informatiebeveiligingsdienst.nl/product/vooringevuld-verwerkingsregister-gemeenten/"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datalekken.autoriteitpersoonsgegevens.nl/actionpage?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yperlink" Target="https://www.informatiebeveiligingsdienst.nl/product/contractmanagement-2/" TargetMode="External"/><Relationship Id="rId30" Type="http://schemas.openxmlformats.org/officeDocument/2006/relationships/hyperlink" Target="https://ec.europa.eu/newsroom/article29/item-detail.cfm?item_id=612052"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535A3-CC9C-4EBD-B726-D70317132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8337</Words>
  <Characters>45855</Characters>
  <Application>Microsoft Office Word</Application>
  <DocSecurity>2</DocSecurity>
  <Lines>382</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2022-02-07T10:48:00Z</dcterms:created>
  <dcterms:modified xsi:type="dcterms:W3CDTF">2022-02-07T10:48:00Z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ies>
</file>