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DB65" w14:textId="048833D0" w:rsidR="00BD549F" w:rsidRPr="009565F8" w:rsidRDefault="00CD661D" w:rsidP="006B03BD">
      <w:pPr>
        <w:rPr>
          <w:rFonts w:ascii="PT Sans" w:hAnsi="PT Sans" w:cs="Arial"/>
          <w:b/>
          <w:bCs/>
          <w:sz w:val="36"/>
          <w:szCs w:val="36"/>
        </w:rPr>
      </w:pPr>
      <w:r w:rsidRPr="00A62659">
        <w:rPr>
          <w:rFonts w:ascii="PT Sans" w:hAnsi="PT Sans"/>
          <w:b/>
          <w:sz w:val="24"/>
        </w:rPr>
        <w:t xml:space="preserve">Bijlage </w:t>
      </w:r>
      <w:r w:rsidR="00A62659" w:rsidRPr="00A62659">
        <w:rPr>
          <w:rFonts w:ascii="PT Sans" w:hAnsi="PT Sans"/>
          <w:b/>
          <w:sz w:val="24"/>
        </w:rPr>
        <w:t>1</w:t>
      </w:r>
      <w:r w:rsidRPr="00A62659">
        <w:rPr>
          <w:rFonts w:ascii="PT Sans" w:hAnsi="PT Sans"/>
          <w:b/>
          <w:sz w:val="24"/>
        </w:rPr>
        <w:t>: Eisen</w:t>
      </w:r>
      <w:r w:rsidRPr="009565F8">
        <w:rPr>
          <w:rFonts w:ascii="PT Sans" w:hAnsi="PT Sans"/>
          <w:b/>
          <w:sz w:val="24"/>
        </w:rPr>
        <w:t xml:space="preserve"> en wensen </w:t>
      </w:r>
      <w:r w:rsidR="00400350">
        <w:rPr>
          <w:rFonts w:ascii="PT Sans" w:hAnsi="PT Sans"/>
          <w:b/>
          <w:sz w:val="24"/>
        </w:rPr>
        <w:t>Regie-en Backoffice-Applicatie</w:t>
      </w:r>
      <w:r w:rsidR="00EA6A82" w:rsidRPr="009565F8">
        <w:rPr>
          <w:rFonts w:ascii="PT Sans" w:hAnsi="PT Sans"/>
          <w:b/>
          <w:sz w:val="24"/>
        </w:rPr>
        <w:t xml:space="preserve"> Sociaal Domein</w:t>
      </w:r>
      <w:r w:rsidR="00400350">
        <w:rPr>
          <w:rFonts w:ascii="PT Sans" w:hAnsi="PT Sans"/>
          <w:b/>
          <w:sz w:val="24"/>
        </w:rPr>
        <w:t xml:space="preserve"> | Gemeente</w:t>
      </w:r>
      <w:r w:rsidR="00BD549F" w:rsidRPr="009565F8">
        <w:rPr>
          <w:rFonts w:ascii="PT Sans" w:hAnsi="PT Sans"/>
          <w:b/>
          <w:sz w:val="24"/>
        </w:rPr>
        <w:t xml:space="preserve"> Middelburg en </w:t>
      </w:r>
      <w:r w:rsidR="00400350">
        <w:rPr>
          <w:rFonts w:ascii="PT Sans" w:hAnsi="PT Sans"/>
          <w:b/>
          <w:sz w:val="24"/>
        </w:rPr>
        <w:t>Gemeente</w:t>
      </w:r>
      <w:r w:rsidR="00194DE4">
        <w:rPr>
          <w:rFonts w:ascii="PT Sans" w:hAnsi="PT Sans"/>
          <w:b/>
          <w:sz w:val="24"/>
        </w:rPr>
        <w:t xml:space="preserve"> </w:t>
      </w:r>
      <w:r w:rsidR="00BD549F" w:rsidRPr="009565F8">
        <w:rPr>
          <w:rFonts w:ascii="PT Sans" w:hAnsi="PT Sans"/>
          <w:b/>
          <w:sz w:val="24"/>
        </w:rPr>
        <w:t>Vlissingen</w:t>
      </w:r>
      <w:r w:rsidR="00BD549F" w:rsidRPr="009565F8">
        <w:rPr>
          <w:rFonts w:ascii="PT Sans" w:hAnsi="PT Sans"/>
          <w:b/>
          <w:sz w:val="24"/>
        </w:rPr>
        <w:br/>
      </w:r>
    </w:p>
    <w:p w14:paraId="2DFC80AC" w14:textId="23D96FF5" w:rsidR="00BD549F" w:rsidRPr="009565F8" w:rsidRDefault="00BF3E29" w:rsidP="006B03BD">
      <w:pPr>
        <w:rPr>
          <w:rFonts w:ascii="PT Sans" w:hAnsi="PT Sans" w:cs="Arial"/>
          <w:b/>
          <w:bCs/>
          <w:sz w:val="36"/>
          <w:szCs w:val="36"/>
        </w:rPr>
      </w:pPr>
      <w:r w:rsidRPr="009565F8">
        <w:rPr>
          <w:rFonts w:ascii="PT Sans" w:hAnsi="PT Sans" w:cs="Arial"/>
          <w:b/>
          <w:bCs/>
          <w:sz w:val="36"/>
          <w:szCs w:val="36"/>
        </w:rPr>
        <w:t>Applicatie – Frontoffice</w:t>
      </w:r>
    </w:p>
    <w:tbl>
      <w:tblPr>
        <w:tblStyle w:val="Lijsttabel3-Accent31"/>
        <w:tblpPr w:leftFromText="141" w:rightFromText="141" w:vertAnchor="text" w:tblpY="1"/>
        <w:tblOverlap w:val="never"/>
        <w:tblW w:w="14170" w:type="dxa"/>
        <w:tblLook w:val="04A0" w:firstRow="1" w:lastRow="0" w:firstColumn="1" w:lastColumn="0" w:noHBand="0" w:noVBand="1"/>
      </w:tblPr>
      <w:tblGrid>
        <w:gridCol w:w="872"/>
        <w:gridCol w:w="7467"/>
        <w:gridCol w:w="1676"/>
        <w:gridCol w:w="1804"/>
        <w:gridCol w:w="2351"/>
      </w:tblGrid>
      <w:tr w:rsidR="00272B33" w:rsidRPr="009565F8" w14:paraId="4FF11378" w14:textId="77777777" w:rsidTr="004F146B">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87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AE121BF" w14:textId="77777777" w:rsidR="00272B33" w:rsidRPr="005831F6" w:rsidRDefault="00272B33" w:rsidP="006B03BD">
            <w:pPr>
              <w:jc w:val="left"/>
              <w:rPr>
                <w:rFonts w:ascii="PT Sans" w:hAnsi="PT Sans" w:cs="Arial"/>
                <w:color w:val="auto"/>
                <w:sz w:val="22"/>
                <w:szCs w:val="22"/>
                <w:lang w:eastAsia="en-US"/>
              </w:rPr>
            </w:pPr>
            <w:r w:rsidRPr="005831F6">
              <w:rPr>
                <w:rFonts w:ascii="PT Sans" w:hAnsi="PT Sans" w:cs="Arial"/>
                <w:color w:val="auto"/>
                <w:sz w:val="22"/>
                <w:szCs w:val="22"/>
                <w:lang w:eastAsia="en-US"/>
              </w:rPr>
              <w:t>Nr.</w:t>
            </w:r>
          </w:p>
        </w:tc>
        <w:tc>
          <w:tcPr>
            <w:tcW w:w="7467"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9D87F5E" w14:textId="77777777" w:rsidR="00272B33" w:rsidRPr="005831F6" w:rsidRDefault="00272B33"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5831F6">
              <w:rPr>
                <w:rFonts w:ascii="PT Sans" w:hAnsi="PT Sans" w:cs="Arial"/>
                <w:color w:val="auto"/>
                <w:sz w:val="22"/>
                <w:szCs w:val="22"/>
                <w:lang w:eastAsia="en-US"/>
              </w:rPr>
              <w:t>Algemeen</w:t>
            </w:r>
          </w:p>
        </w:tc>
        <w:tc>
          <w:tcPr>
            <w:tcW w:w="16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5AF7287" w14:textId="3F3CA196" w:rsidR="00272B33" w:rsidRDefault="00272B33"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80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19B10F7" w14:textId="248822E5" w:rsidR="00272B33" w:rsidRPr="005831F6" w:rsidRDefault="00272B33"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Pr>
                <w:rFonts w:ascii="PT Sans" w:hAnsi="PT Sans" w:cs="Arial"/>
                <w:color w:val="auto"/>
                <w:sz w:val="22"/>
                <w:szCs w:val="22"/>
                <w:lang w:eastAsia="en-US"/>
              </w:rPr>
              <w:t>Fictieve korting</w:t>
            </w:r>
          </w:p>
        </w:tc>
        <w:tc>
          <w:tcPr>
            <w:tcW w:w="235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4E6A912" w14:textId="77777777" w:rsidR="00272B33" w:rsidRPr="005831F6" w:rsidRDefault="00272B33"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Maximale aantal bladzijdes toelichting</w:t>
            </w:r>
          </w:p>
        </w:tc>
      </w:tr>
      <w:tr w:rsidR="00272B33" w:rsidRPr="009565F8" w14:paraId="192EF4A1" w14:textId="77777777" w:rsidTr="004F146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6E84CD37" w14:textId="06CDAEA6" w:rsidR="00272B33" w:rsidRPr="009565F8" w:rsidRDefault="00272B33" w:rsidP="006B03BD">
            <w:pPr>
              <w:jc w:val="left"/>
              <w:rPr>
                <w:rFonts w:ascii="PT Sans" w:hAnsi="PT Sans" w:cs="Arial"/>
                <w:lang w:eastAsia="en-US"/>
              </w:rPr>
            </w:pPr>
            <w:r w:rsidRPr="009565F8">
              <w:rPr>
                <w:rFonts w:ascii="PT Sans" w:hAnsi="PT Sans" w:cs="Arial"/>
                <w:lang w:eastAsia="en-US"/>
              </w:rPr>
              <w:t>E1</w:t>
            </w:r>
          </w:p>
        </w:tc>
        <w:tc>
          <w:tcPr>
            <w:tcW w:w="74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1A306" w14:textId="0B023001"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9565F8">
              <w:rPr>
                <w:rFonts w:ascii="PT Sans" w:hAnsi="PT Sans"/>
              </w:rPr>
              <w:t>De</w:t>
            </w:r>
            <w:r w:rsidRPr="009565F8">
              <w:rPr>
                <w:rFonts w:ascii="PT Sans" w:hAnsi="PT Sans"/>
                <w:spacing w:val="-8"/>
              </w:rPr>
              <w:t xml:space="preserve"> frontoffice-</w:t>
            </w:r>
            <w:r w:rsidRPr="009565F8">
              <w:rPr>
                <w:rFonts w:ascii="PT Sans" w:hAnsi="PT Sans"/>
              </w:rPr>
              <w:t>applicatie</w:t>
            </w:r>
            <w:r w:rsidRPr="009565F8">
              <w:rPr>
                <w:rFonts w:ascii="PT Sans" w:hAnsi="PT Sans"/>
                <w:spacing w:val="-8"/>
              </w:rPr>
              <w:t xml:space="preserve"> </w:t>
            </w:r>
            <w:r w:rsidRPr="009565F8">
              <w:rPr>
                <w:rFonts w:ascii="PT Sans" w:hAnsi="PT Sans"/>
              </w:rPr>
              <w:t>voorziet</w:t>
            </w:r>
            <w:r w:rsidRPr="009565F8">
              <w:rPr>
                <w:rFonts w:ascii="PT Sans" w:hAnsi="PT Sans"/>
                <w:spacing w:val="-9"/>
              </w:rPr>
              <w:t xml:space="preserve"> </w:t>
            </w:r>
            <w:r w:rsidRPr="009565F8">
              <w:rPr>
                <w:rFonts w:ascii="PT Sans" w:hAnsi="PT Sans"/>
              </w:rPr>
              <w:t>in</w:t>
            </w:r>
            <w:r w:rsidRPr="009565F8">
              <w:rPr>
                <w:rFonts w:ascii="PT Sans" w:hAnsi="PT Sans"/>
                <w:spacing w:val="-9"/>
              </w:rPr>
              <w:t xml:space="preserve"> </w:t>
            </w:r>
            <w:r w:rsidRPr="009565F8">
              <w:rPr>
                <w:rFonts w:ascii="PT Sans" w:hAnsi="PT Sans"/>
              </w:rPr>
              <w:t>de</w:t>
            </w:r>
            <w:r w:rsidRPr="009565F8">
              <w:rPr>
                <w:rFonts w:ascii="PT Sans" w:hAnsi="PT Sans"/>
                <w:spacing w:val="-8"/>
              </w:rPr>
              <w:t xml:space="preserve"> </w:t>
            </w:r>
            <w:r w:rsidRPr="009565F8">
              <w:rPr>
                <w:rFonts w:ascii="PT Sans" w:hAnsi="PT Sans"/>
              </w:rPr>
              <w:t>mogelijkheid</w:t>
            </w:r>
            <w:r w:rsidRPr="009565F8">
              <w:rPr>
                <w:rFonts w:ascii="PT Sans" w:hAnsi="PT Sans"/>
                <w:spacing w:val="-8"/>
              </w:rPr>
              <w:t xml:space="preserve"> </w:t>
            </w:r>
            <w:r w:rsidRPr="009565F8">
              <w:rPr>
                <w:rFonts w:ascii="PT Sans" w:hAnsi="PT Sans"/>
              </w:rPr>
              <w:t>om</w:t>
            </w:r>
            <w:r w:rsidRPr="009565F8">
              <w:rPr>
                <w:rFonts w:ascii="PT Sans" w:hAnsi="PT Sans"/>
                <w:spacing w:val="-9"/>
              </w:rPr>
              <w:t xml:space="preserve"> </w:t>
            </w:r>
            <w:r w:rsidRPr="009565F8">
              <w:rPr>
                <w:rFonts w:ascii="PT Sans" w:hAnsi="PT Sans"/>
              </w:rPr>
              <w:t>alle</w:t>
            </w:r>
            <w:r w:rsidRPr="009565F8">
              <w:rPr>
                <w:rFonts w:ascii="PT Sans" w:hAnsi="PT Sans"/>
                <w:spacing w:val="-8"/>
              </w:rPr>
              <w:t xml:space="preserve"> </w:t>
            </w:r>
            <w:r w:rsidRPr="009565F8">
              <w:rPr>
                <w:rFonts w:ascii="PT Sans" w:hAnsi="PT Sans"/>
              </w:rPr>
              <w:t>in</w:t>
            </w:r>
            <w:r w:rsidRPr="009565F8">
              <w:rPr>
                <w:rFonts w:ascii="PT Sans" w:hAnsi="PT Sans"/>
                <w:spacing w:val="-9"/>
              </w:rPr>
              <w:t xml:space="preserve"> </w:t>
            </w:r>
            <w:r w:rsidRPr="009565F8">
              <w:rPr>
                <w:rFonts w:ascii="PT Sans" w:hAnsi="PT Sans"/>
              </w:rPr>
              <w:t>de</w:t>
            </w:r>
            <w:r w:rsidRPr="009565F8">
              <w:rPr>
                <w:rFonts w:ascii="PT Sans" w:hAnsi="PT Sans"/>
                <w:spacing w:val="-8"/>
              </w:rPr>
              <w:t xml:space="preserve"> </w:t>
            </w:r>
            <w:r w:rsidRPr="009565F8">
              <w:rPr>
                <w:rFonts w:ascii="PT Sans" w:hAnsi="PT Sans"/>
              </w:rPr>
              <w:t>praktijk</w:t>
            </w:r>
            <w:r w:rsidRPr="009565F8">
              <w:rPr>
                <w:rFonts w:ascii="PT Sans" w:hAnsi="PT Sans"/>
                <w:spacing w:val="-9"/>
              </w:rPr>
              <w:t xml:space="preserve"> </w:t>
            </w:r>
            <w:r w:rsidRPr="009565F8">
              <w:rPr>
                <w:rFonts w:ascii="PT Sans" w:hAnsi="PT Sans"/>
              </w:rPr>
              <w:t>voorkomende</w:t>
            </w:r>
            <w:r w:rsidRPr="009565F8">
              <w:rPr>
                <w:rFonts w:ascii="PT Sans" w:hAnsi="PT Sans"/>
                <w:spacing w:val="-7"/>
              </w:rPr>
              <w:t xml:space="preserve"> </w:t>
            </w:r>
            <w:r w:rsidRPr="009565F8">
              <w:rPr>
                <w:rFonts w:ascii="PT Sans" w:hAnsi="PT Sans"/>
              </w:rPr>
              <w:t>producten</w:t>
            </w:r>
            <w:r w:rsidRPr="009565F8">
              <w:rPr>
                <w:rFonts w:ascii="PT Sans" w:hAnsi="PT Sans"/>
                <w:spacing w:val="-9"/>
              </w:rPr>
              <w:t xml:space="preserve"> </w:t>
            </w:r>
            <w:r w:rsidRPr="009565F8">
              <w:rPr>
                <w:rFonts w:ascii="PT Sans" w:hAnsi="PT Sans"/>
              </w:rPr>
              <w:t>en</w:t>
            </w:r>
            <w:r w:rsidRPr="009565F8">
              <w:rPr>
                <w:rFonts w:ascii="PT Sans" w:hAnsi="PT Sans"/>
                <w:spacing w:val="-9"/>
              </w:rPr>
              <w:t xml:space="preserve"> </w:t>
            </w:r>
            <w:r w:rsidRPr="009565F8">
              <w:rPr>
                <w:rFonts w:ascii="PT Sans" w:hAnsi="PT Sans"/>
              </w:rPr>
              <w:t>diensten</w:t>
            </w:r>
            <w:r w:rsidRPr="009565F8">
              <w:rPr>
                <w:rFonts w:ascii="PT Sans" w:hAnsi="PT Sans"/>
                <w:spacing w:val="-9"/>
              </w:rPr>
              <w:t xml:space="preserve"> </w:t>
            </w:r>
            <w:r w:rsidRPr="009565F8">
              <w:rPr>
                <w:rFonts w:ascii="PT Sans" w:hAnsi="PT Sans"/>
              </w:rPr>
              <w:t>in</w:t>
            </w:r>
            <w:r w:rsidRPr="009565F8">
              <w:rPr>
                <w:rFonts w:ascii="PT Sans" w:hAnsi="PT Sans"/>
                <w:spacing w:val="-8"/>
              </w:rPr>
              <w:t xml:space="preserve"> </w:t>
            </w:r>
            <w:r w:rsidRPr="009565F8">
              <w:rPr>
                <w:rFonts w:ascii="PT Sans" w:hAnsi="PT Sans"/>
              </w:rPr>
              <w:t>de</w:t>
            </w:r>
            <w:r w:rsidRPr="009565F8">
              <w:rPr>
                <w:rFonts w:ascii="PT Sans" w:hAnsi="PT Sans"/>
                <w:spacing w:val="-8"/>
              </w:rPr>
              <w:t xml:space="preserve"> </w:t>
            </w:r>
            <w:r w:rsidRPr="009565F8">
              <w:rPr>
                <w:rFonts w:ascii="PT Sans" w:hAnsi="PT Sans"/>
              </w:rPr>
              <w:t>betrokken</w:t>
            </w:r>
            <w:r w:rsidRPr="009565F8">
              <w:rPr>
                <w:rFonts w:ascii="PT Sans" w:hAnsi="PT Sans"/>
                <w:spacing w:val="-9"/>
              </w:rPr>
              <w:t xml:space="preserve"> </w:t>
            </w:r>
            <w:r w:rsidRPr="009565F8">
              <w:rPr>
                <w:rFonts w:ascii="PT Sans" w:hAnsi="PT Sans"/>
              </w:rPr>
              <w:t>domeinen</w:t>
            </w:r>
            <w:r w:rsidRPr="009565F8">
              <w:rPr>
                <w:rFonts w:ascii="PT Sans" w:hAnsi="PT Sans"/>
                <w:spacing w:val="-9"/>
              </w:rPr>
              <w:t xml:space="preserve"> </w:t>
            </w:r>
            <w:r w:rsidRPr="009565F8">
              <w:rPr>
                <w:rFonts w:ascii="PT Sans" w:hAnsi="PT Sans"/>
              </w:rPr>
              <w:t>te</w:t>
            </w:r>
            <w:r w:rsidRPr="009565F8">
              <w:rPr>
                <w:rFonts w:ascii="PT Sans" w:hAnsi="PT Sans"/>
                <w:spacing w:val="-8"/>
              </w:rPr>
              <w:t xml:space="preserve"> </w:t>
            </w:r>
            <w:r w:rsidRPr="009565F8">
              <w:rPr>
                <w:rFonts w:ascii="PT Sans" w:hAnsi="PT Sans"/>
              </w:rPr>
              <w:t>registreren</w:t>
            </w:r>
            <w:r w:rsidRPr="009565F8">
              <w:rPr>
                <w:rFonts w:ascii="PT Sans" w:hAnsi="PT Sans"/>
                <w:spacing w:val="-9"/>
              </w:rPr>
              <w:t xml:space="preserve"> </w:t>
            </w:r>
            <w:r w:rsidRPr="009565F8">
              <w:rPr>
                <w:rFonts w:ascii="PT Sans" w:hAnsi="PT Sans"/>
              </w:rPr>
              <w:t>en</w:t>
            </w:r>
            <w:r w:rsidRPr="009565F8">
              <w:rPr>
                <w:rFonts w:ascii="PT Sans" w:hAnsi="PT Sans"/>
                <w:spacing w:val="-8"/>
              </w:rPr>
              <w:t xml:space="preserve"> </w:t>
            </w:r>
            <w:r w:rsidRPr="009565F8">
              <w:rPr>
                <w:rFonts w:ascii="PT Sans" w:hAnsi="PT Sans"/>
              </w:rPr>
              <w:t>deze</w:t>
            </w:r>
            <w:r w:rsidRPr="009565F8">
              <w:rPr>
                <w:rFonts w:ascii="PT Sans" w:hAnsi="PT Sans"/>
                <w:spacing w:val="-8"/>
              </w:rPr>
              <w:t xml:space="preserve"> </w:t>
            </w:r>
            <w:r w:rsidRPr="009565F8">
              <w:rPr>
                <w:rFonts w:ascii="PT Sans" w:hAnsi="PT Sans"/>
              </w:rPr>
              <w:t>in</w:t>
            </w:r>
            <w:r w:rsidRPr="009565F8">
              <w:rPr>
                <w:rFonts w:ascii="PT Sans" w:hAnsi="PT Sans"/>
                <w:spacing w:val="1"/>
              </w:rPr>
              <w:t xml:space="preserve"> </w:t>
            </w:r>
            <w:r w:rsidRPr="009565F8">
              <w:rPr>
                <w:rFonts w:ascii="PT Sans" w:hAnsi="PT Sans"/>
              </w:rPr>
              <w:t>eigen</w:t>
            </w:r>
            <w:r w:rsidRPr="009565F8">
              <w:rPr>
                <w:rFonts w:ascii="PT Sans" w:hAnsi="PT Sans"/>
                <w:spacing w:val="-7"/>
              </w:rPr>
              <w:t xml:space="preserve"> </w:t>
            </w:r>
            <w:r w:rsidRPr="009565F8">
              <w:rPr>
                <w:rFonts w:ascii="PT Sans" w:hAnsi="PT Sans"/>
              </w:rPr>
              <w:t>beheer</w:t>
            </w:r>
            <w:r w:rsidRPr="009565F8">
              <w:rPr>
                <w:rFonts w:ascii="PT Sans" w:hAnsi="PT Sans"/>
                <w:spacing w:val="-5"/>
              </w:rPr>
              <w:t xml:space="preserve"> </w:t>
            </w:r>
            <w:r w:rsidRPr="009565F8">
              <w:rPr>
                <w:rFonts w:ascii="PT Sans" w:hAnsi="PT Sans"/>
              </w:rPr>
              <w:t>te</w:t>
            </w:r>
            <w:r w:rsidRPr="009565F8">
              <w:rPr>
                <w:rFonts w:ascii="PT Sans" w:hAnsi="PT Sans"/>
                <w:spacing w:val="-5"/>
              </w:rPr>
              <w:t xml:space="preserve"> </w:t>
            </w:r>
            <w:r w:rsidRPr="009565F8">
              <w:rPr>
                <w:rFonts w:ascii="PT Sans" w:hAnsi="PT Sans"/>
              </w:rPr>
              <w:t>onderhouden. Het</w:t>
            </w:r>
            <w:r w:rsidRPr="009565F8">
              <w:rPr>
                <w:rFonts w:ascii="PT Sans" w:hAnsi="PT Sans"/>
                <w:spacing w:val="-6"/>
              </w:rPr>
              <w:t xml:space="preserve"> </w:t>
            </w:r>
            <w:r w:rsidRPr="009565F8">
              <w:rPr>
                <w:rFonts w:ascii="PT Sans" w:hAnsi="PT Sans"/>
              </w:rPr>
              <w:t>gaat</w:t>
            </w:r>
            <w:r w:rsidRPr="009565F8">
              <w:rPr>
                <w:rFonts w:ascii="PT Sans" w:hAnsi="PT Sans"/>
                <w:spacing w:val="-6"/>
              </w:rPr>
              <w:t xml:space="preserve"> </w:t>
            </w:r>
            <w:r w:rsidRPr="009565F8">
              <w:rPr>
                <w:rFonts w:ascii="PT Sans" w:hAnsi="PT Sans"/>
              </w:rPr>
              <w:t>dan</w:t>
            </w:r>
            <w:r w:rsidRPr="009565F8">
              <w:rPr>
                <w:rFonts w:ascii="PT Sans" w:hAnsi="PT Sans"/>
                <w:spacing w:val="-6"/>
              </w:rPr>
              <w:t xml:space="preserve"> </w:t>
            </w:r>
            <w:r w:rsidRPr="009565F8">
              <w:rPr>
                <w:rFonts w:ascii="PT Sans" w:hAnsi="PT Sans"/>
              </w:rPr>
              <w:t>specifiek</w:t>
            </w:r>
            <w:r w:rsidRPr="009565F8">
              <w:rPr>
                <w:rFonts w:ascii="PT Sans" w:hAnsi="PT Sans"/>
                <w:spacing w:val="-6"/>
              </w:rPr>
              <w:t xml:space="preserve"> </w:t>
            </w:r>
            <w:r w:rsidRPr="009565F8">
              <w:rPr>
                <w:rFonts w:ascii="PT Sans" w:hAnsi="PT Sans"/>
              </w:rPr>
              <w:t>om:</w:t>
            </w:r>
            <w:r w:rsidRPr="009565F8">
              <w:rPr>
                <w:rFonts w:ascii="PT Sans" w:hAnsi="PT Sans"/>
                <w:spacing w:val="-4"/>
              </w:rPr>
              <w:t xml:space="preserve"> </w:t>
            </w:r>
            <w:r w:rsidRPr="009565F8">
              <w:rPr>
                <w:rFonts w:ascii="PT Sans" w:hAnsi="PT Sans"/>
              </w:rPr>
              <w:t>Wmo,</w:t>
            </w:r>
            <w:r w:rsidRPr="009565F8">
              <w:rPr>
                <w:rFonts w:ascii="PT Sans" w:hAnsi="PT Sans"/>
                <w:spacing w:val="-6"/>
              </w:rPr>
              <w:t xml:space="preserve"> </w:t>
            </w:r>
            <w:r w:rsidRPr="009565F8">
              <w:rPr>
                <w:rFonts w:ascii="PT Sans" w:hAnsi="PT Sans"/>
              </w:rPr>
              <w:t>Jeugdwet</w:t>
            </w:r>
            <w:r w:rsidRPr="009565F8">
              <w:rPr>
                <w:rFonts w:ascii="PT Sans" w:hAnsi="PT Sans"/>
                <w:spacing w:val="-6"/>
              </w:rPr>
              <w:t xml:space="preserve">, </w:t>
            </w:r>
            <w:r w:rsidRPr="009565F8">
              <w:rPr>
                <w:rFonts w:ascii="PT Sans" w:hAnsi="PT Sans"/>
              </w:rPr>
              <w:t>Leerlingenvervoer en Wet Inburgering.</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2F65629" w14:textId="77777777"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5A981AAF" w14:textId="397FB2AC"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48F02" w14:textId="77777777"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bl>
    <w:p w14:paraId="478E0256" w14:textId="77777777" w:rsidR="00BD549F" w:rsidRPr="009565F8" w:rsidRDefault="00BD549F" w:rsidP="006B03BD">
      <w:pPr>
        <w:rPr>
          <w:rFonts w:ascii="PT Sans" w:hAnsi="PT Sans" w:cs="Arial"/>
          <w:b/>
          <w:bCs/>
          <w:sz w:val="32"/>
          <w:szCs w:val="32"/>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872"/>
        <w:gridCol w:w="7473"/>
        <w:gridCol w:w="1673"/>
        <w:gridCol w:w="1802"/>
        <w:gridCol w:w="2350"/>
      </w:tblGrid>
      <w:tr w:rsidR="00272B33" w:rsidRPr="009565F8" w14:paraId="712DBB74" w14:textId="77777777" w:rsidTr="004F146B">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87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357899C" w14:textId="77777777" w:rsidR="00272B33" w:rsidRPr="005831F6" w:rsidRDefault="00272B33" w:rsidP="006B03BD">
            <w:pPr>
              <w:jc w:val="left"/>
              <w:rPr>
                <w:rFonts w:ascii="PT Sans" w:hAnsi="PT Sans" w:cs="Arial"/>
                <w:color w:val="auto"/>
                <w:sz w:val="22"/>
                <w:szCs w:val="22"/>
              </w:rPr>
            </w:pPr>
            <w:r w:rsidRPr="005831F6">
              <w:rPr>
                <w:rFonts w:ascii="PT Sans" w:hAnsi="PT Sans" w:cs="Arial"/>
                <w:color w:val="auto"/>
                <w:sz w:val="22"/>
                <w:szCs w:val="22"/>
              </w:rPr>
              <w:t>Nr.</w:t>
            </w:r>
          </w:p>
        </w:tc>
        <w:tc>
          <w:tcPr>
            <w:tcW w:w="747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047086E" w14:textId="77777777" w:rsidR="00272B33" w:rsidRPr="005831F6" w:rsidRDefault="00272B33"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rPr>
            </w:pPr>
            <w:r w:rsidRPr="005831F6">
              <w:rPr>
                <w:rFonts w:ascii="PT Sans" w:hAnsi="PT Sans" w:cs="Arial"/>
                <w:color w:val="auto"/>
                <w:sz w:val="22"/>
                <w:szCs w:val="22"/>
              </w:rPr>
              <w:t>Integraal klantbeeld</w:t>
            </w:r>
          </w:p>
        </w:tc>
        <w:tc>
          <w:tcPr>
            <w:tcW w:w="167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0801C64" w14:textId="54FDE930" w:rsidR="00272B33" w:rsidRDefault="00272B33"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80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01B2706" w14:textId="6B3D0F48" w:rsidR="00272B33" w:rsidRPr="005831F6" w:rsidRDefault="00272B33"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Pr>
                <w:rFonts w:ascii="PT Sans" w:hAnsi="PT Sans" w:cs="Arial"/>
                <w:color w:val="auto"/>
                <w:sz w:val="22"/>
                <w:szCs w:val="22"/>
                <w:lang w:eastAsia="en-US"/>
              </w:rPr>
              <w:t>Fictieve korting</w:t>
            </w:r>
          </w:p>
        </w:tc>
        <w:tc>
          <w:tcPr>
            <w:tcW w:w="235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CB4DA75" w14:textId="77777777" w:rsidR="00272B33" w:rsidRPr="005831F6" w:rsidRDefault="00272B33"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rPr>
              <w:t>Maximale aantal bladzijdes toelichting</w:t>
            </w:r>
          </w:p>
        </w:tc>
      </w:tr>
      <w:tr w:rsidR="00272B33" w:rsidRPr="009565F8" w14:paraId="7732F780" w14:textId="77777777" w:rsidTr="004F146B">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027D4236" w14:textId="1BB1CF1A" w:rsidR="00272B33" w:rsidRPr="009565F8" w:rsidRDefault="00272B33" w:rsidP="006B03BD">
            <w:pPr>
              <w:jc w:val="left"/>
              <w:rPr>
                <w:rFonts w:ascii="PT Sans" w:hAnsi="PT Sans" w:cs="Arial"/>
              </w:rPr>
            </w:pPr>
            <w:r w:rsidRPr="009565F8">
              <w:rPr>
                <w:rFonts w:ascii="PT Sans" w:hAnsi="PT Sans" w:cs="Arial"/>
                <w:bCs w:val="0"/>
              </w:rPr>
              <w:t>E2</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1A61C8D8" w14:textId="5349F7C8"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 xml:space="preserve">Het netwerk van de klant kan in kaart gebracht worden, en definieert verschillende contactpersonen en/of belanghebbenden bij </w:t>
            </w:r>
            <w:r>
              <w:rPr>
                <w:rFonts w:ascii="PT Sans" w:hAnsi="PT Sans" w:cs="Arial"/>
              </w:rPr>
              <w:t>de casus</w:t>
            </w:r>
            <w:r w:rsidRPr="009565F8">
              <w:rPr>
                <w:rFonts w:ascii="PT Sans" w:hAnsi="PT Sans" w:cs="Arial"/>
              </w:rPr>
              <w:t>. En geeft aan welke relatie deze persoon heeft ten aanzien van de klant.</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5A165064" w14:textId="77777777"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62B4ED" w14:textId="4E8EDF38"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 xml:space="preserve">N.v.t. is een eis </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C3CA41" w14:textId="77777777"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272B33" w:rsidRPr="009565F8" w14:paraId="133B2827" w14:textId="77777777" w:rsidTr="004F146B">
        <w:trPr>
          <w:trHeight w:val="624"/>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7BE60A80" w14:textId="0F62E626" w:rsidR="00272B33" w:rsidRPr="009565F8" w:rsidRDefault="00272B33" w:rsidP="006B03BD">
            <w:pPr>
              <w:jc w:val="left"/>
              <w:rPr>
                <w:rFonts w:ascii="PT Sans" w:hAnsi="PT Sans" w:cs="Arial"/>
              </w:rPr>
            </w:pPr>
            <w:r w:rsidRPr="009565F8">
              <w:rPr>
                <w:rFonts w:ascii="PT Sans" w:hAnsi="PT Sans" w:cs="Arial"/>
              </w:rPr>
              <w:t>E3</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432DCCBB" w14:textId="56CCC183"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In het casus worden de interne en externe partijen die betrokken zijn bij het gezin/huishouden in een overzicht weergegeven, inclusief de contactgegevens.</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07A4370E" w14:textId="77777777"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140211" w14:textId="06C9D2AF"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A021BD" w14:textId="77777777"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272B33" w:rsidRPr="009565F8" w14:paraId="3B79B3B8" w14:textId="77777777" w:rsidTr="004F146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794DEC2C" w14:textId="604CAAE7" w:rsidR="00272B33" w:rsidRPr="009565F8" w:rsidRDefault="00272B33" w:rsidP="006B03BD">
            <w:pPr>
              <w:jc w:val="left"/>
              <w:rPr>
                <w:rFonts w:ascii="PT Sans" w:hAnsi="PT Sans" w:cs="Arial"/>
              </w:rPr>
            </w:pPr>
            <w:r w:rsidRPr="009565F8">
              <w:rPr>
                <w:rFonts w:ascii="PT Sans" w:hAnsi="PT Sans"/>
                <w:bCs w:val="0"/>
              </w:rPr>
              <w:t>E4</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3D6A4BCC" w14:textId="6633EDF9"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 xml:space="preserve">De adressen en contactgegevens van alle leden van een gezin/huishouden worden in een overzicht weergegeven. </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0FAB7B50" w14:textId="77777777"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14:paraId="31EA95AC" w14:textId="431B76DB"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7CA2AE" w14:textId="77777777"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272B33" w:rsidRPr="009565F8" w14:paraId="7C0D5A40" w14:textId="77777777" w:rsidTr="004F146B">
        <w:trPr>
          <w:trHeight w:val="624"/>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46F070C3" w14:textId="136F3185" w:rsidR="00272B33" w:rsidRPr="009565F8" w:rsidRDefault="00272B33" w:rsidP="006B03BD">
            <w:pPr>
              <w:jc w:val="left"/>
              <w:rPr>
                <w:rFonts w:ascii="PT Sans" w:hAnsi="PT Sans" w:cs="Arial"/>
              </w:rPr>
            </w:pPr>
            <w:r w:rsidRPr="009565F8">
              <w:rPr>
                <w:rFonts w:ascii="PT Sans" w:hAnsi="PT Sans" w:cs="Arial"/>
                <w:bCs w:val="0"/>
              </w:rPr>
              <w:lastRenderedPageBreak/>
              <w:t>E5</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1122B74B" w14:textId="0F1E0F21"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color w:val="000000"/>
              </w:rPr>
              <w:t>Het is mogelijk om de actuele status en de historie van de toegewezen zorg in het klantbeeld te kunnen zien.</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01495B9B" w14:textId="77777777"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DE7289" w14:textId="42E5B479"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CFE1D" w14:textId="77777777"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272B33" w:rsidRPr="009565F8" w14:paraId="0F3CF626" w14:textId="77777777" w:rsidTr="004F146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41437B1F" w14:textId="2E874F99" w:rsidR="00272B33" w:rsidRPr="00504CFD" w:rsidRDefault="00272B33" w:rsidP="006B03BD">
            <w:pPr>
              <w:jc w:val="left"/>
              <w:rPr>
                <w:rFonts w:ascii="PT Sans" w:hAnsi="PT Sans" w:cs="Arial"/>
              </w:rPr>
            </w:pPr>
            <w:r w:rsidRPr="00504CFD">
              <w:rPr>
                <w:rFonts w:ascii="PT Sans" w:hAnsi="PT Sans" w:cs="Arial"/>
              </w:rPr>
              <w:t>E6</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54D729AE" w14:textId="2C73BCBC" w:rsidR="00272B33" w:rsidRPr="00504CFD"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color w:val="000000"/>
              </w:rPr>
            </w:pPr>
            <w:r w:rsidRPr="00504CFD">
              <w:rPr>
                <w:rFonts w:ascii="PT Sans" w:hAnsi="PT Sans" w:cs="Arial"/>
                <w:color w:val="000000"/>
              </w:rPr>
              <w:t xml:space="preserve">Er kan een inburgeringsprofiel worden opgebouwd in de applicatie met daarin </w:t>
            </w:r>
            <w:r>
              <w:rPr>
                <w:rFonts w:ascii="PT Sans" w:hAnsi="PT Sans" w:cs="Arial"/>
                <w:color w:val="000000"/>
              </w:rPr>
              <w:t xml:space="preserve">opgenomen </w:t>
            </w:r>
            <w:r w:rsidRPr="00504CFD">
              <w:rPr>
                <w:rFonts w:ascii="PT Sans" w:hAnsi="PT Sans" w:cs="Arial"/>
                <w:color w:val="000000"/>
              </w:rPr>
              <w:t>relevante gegevens over een inburgeraar</w:t>
            </w:r>
            <w:r>
              <w:rPr>
                <w:rFonts w:ascii="PT Sans" w:hAnsi="PT Sans" w:cs="Arial"/>
                <w:color w:val="000000"/>
              </w:rPr>
              <w:t>. B</w:t>
            </w:r>
            <w:r w:rsidRPr="00504CFD">
              <w:rPr>
                <w:rFonts w:ascii="PT Sans" w:hAnsi="PT Sans" w:cs="Arial"/>
                <w:color w:val="000000"/>
              </w:rPr>
              <w:t xml:space="preserve">ijvoorbeeld: hoe lang iemand al in de gemeente woont, hoe de situatie van het gezin eruit ziet en waar iemand vandaan komt.  </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D50789" w14:textId="77777777"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14:paraId="5D66D4BF" w14:textId="7BE5FAD7"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FC89BD" w14:textId="77777777" w:rsidR="00272B33" w:rsidRPr="009565F8" w:rsidRDefault="00272B3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272B33" w:rsidRPr="009565F8" w14:paraId="71CE4934" w14:textId="77777777" w:rsidTr="004F146B">
        <w:trPr>
          <w:trHeight w:val="624"/>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4897BD24" w14:textId="11DB574A" w:rsidR="00272B33" w:rsidRPr="009565F8" w:rsidRDefault="00272B33" w:rsidP="006B03BD">
            <w:pPr>
              <w:jc w:val="left"/>
              <w:rPr>
                <w:rFonts w:ascii="PT Sans" w:hAnsi="PT Sans" w:cs="Arial"/>
              </w:rPr>
            </w:pPr>
            <w:r w:rsidRPr="009565F8">
              <w:rPr>
                <w:rFonts w:ascii="PT Sans" w:hAnsi="PT Sans" w:cs="Arial"/>
              </w:rPr>
              <w:t>W1</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003FF39C" w14:textId="2AA63C77"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color w:val="000000"/>
              </w:rPr>
            </w:pPr>
            <w:r w:rsidRPr="009565F8">
              <w:rPr>
                <w:rFonts w:ascii="PT Sans" w:hAnsi="PT Sans" w:cs="Arial"/>
                <w:color w:val="000000"/>
              </w:rPr>
              <w:t>Het is mogelijk om een grafische weergave te genereren van alle familie-, gezinsleden en overige betrokkenen bij een klant (zgn. genogram).</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tcPr>
          <w:p w14:paraId="302101F3" w14:textId="77777777" w:rsidR="00272B33"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2" w:type="dxa"/>
            <w:tcBorders>
              <w:top w:val="single" w:sz="4" w:space="0" w:color="auto"/>
              <w:left w:val="single" w:sz="4" w:space="0" w:color="auto"/>
              <w:bottom w:val="single" w:sz="4" w:space="0" w:color="auto"/>
              <w:right w:val="single" w:sz="4" w:space="0" w:color="auto"/>
            </w:tcBorders>
            <w:shd w:val="clear" w:color="auto" w:fill="FFFFFF" w:themeFill="background1"/>
          </w:tcPr>
          <w:p w14:paraId="30715FDF" w14:textId="029B4B9F"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77AA56" w14:textId="7EAD32C0" w:rsidR="00272B33" w:rsidRPr="009565F8" w:rsidRDefault="00272B3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bl>
    <w:p w14:paraId="274C408A" w14:textId="77777777" w:rsidR="00CD661D" w:rsidRPr="009565F8" w:rsidRDefault="00CD661D" w:rsidP="006B03BD">
      <w:pPr>
        <w:rPr>
          <w:rFonts w:ascii="PT Sans" w:hAnsi="PT Sans" w:cs="Arial"/>
          <w:b/>
          <w:bCs/>
          <w:sz w:val="28"/>
          <w:szCs w:val="28"/>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881"/>
        <w:gridCol w:w="7462"/>
        <w:gridCol w:w="1674"/>
        <w:gridCol w:w="1803"/>
        <w:gridCol w:w="2350"/>
      </w:tblGrid>
      <w:tr w:rsidR="001E2420" w:rsidRPr="009565F8" w14:paraId="7E3C0B86" w14:textId="77777777" w:rsidTr="001E2420">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88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354A834" w14:textId="77777777" w:rsidR="001E2420" w:rsidRPr="005831F6" w:rsidRDefault="001E2420" w:rsidP="006B03BD">
            <w:pPr>
              <w:jc w:val="left"/>
              <w:rPr>
                <w:rFonts w:ascii="PT Sans" w:hAnsi="PT Sans" w:cs="Arial"/>
                <w:color w:val="auto"/>
                <w:sz w:val="22"/>
                <w:szCs w:val="22"/>
              </w:rPr>
            </w:pPr>
            <w:r w:rsidRPr="005831F6">
              <w:rPr>
                <w:rFonts w:ascii="PT Sans" w:hAnsi="PT Sans" w:cs="Arial"/>
                <w:color w:val="auto"/>
                <w:sz w:val="22"/>
                <w:szCs w:val="22"/>
              </w:rPr>
              <w:t>Nr.</w:t>
            </w:r>
          </w:p>
        </w:tc>
        <w:tc>
          <w:tcPr>
            <w:tcW w:w="746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1C5A3F6" w14:textId="77777777"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rPr>
            </w:pPr>
            <w:r w:rsidRPr="005831F6">
              <w:rPr>
                <w:rFonts w:ascii="PT Sans" w:hAnsi="PT Sans" w:cs="Arial"/>
                <w:color w:val="auto"/>
                <w:sz w:val="22"/>
                <w:szCs w:val="22"/>
              </w:rPr>
              <w:t>Dashboard en Werkvoorraad</w:t>
            </w:r>
          </w:p>
        </w:tc>
        <w:tc>
          <w:tcPr>
            <w:tcW w:w="167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965DE31" w14:textId="74946B58"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80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63002BD" w14:textId="036D7673"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lang w:eastAsia="en-US"/>
              </w:rPr>
              <w:t>Fictieve korting</w:t>
            </w:r>
          </w:p>
        </w:tc>
        <w:tc>
          <w:tcPr>
            <w:tcW w:w="235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AE5D57E" w14:textId="77777777"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rPr>
              <w:t>Maximale aantal bladzijdes toelichting</w:t>
            </w:r>
          </w:p>
        </w:tc>
      </w:tr>
      <w:tr w:rsidR="001E2420" w:rsidRPr="009565F8" w14:paraId="3B40C817"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60932231" w14:textId="70FC8F64" w:rsidR="001E2420" w:rsidRPr="009565F8" w:rsidRDefault="001E2420" w:rsidP="006B03BD">
            <w:pPr>
              <w:jc w:val="left"/>
              <w:rPr>
                <w:rFonts w:ascii="PT Sans" w:hAnsi="PT Sans" w:cs="Arial"/>
              </w:rPr>
            </w:pPr>
            <w:r w:rsidRPr="009565F8">
              <w:rPr>
                <w:rFonts w:ascii="PT Sans" w:hAnsi="PT Sans" w:cs="Arial"/>
                <w:bCs w:val="0"/>
              </w:rPr>
              <w:t>E</w:t>
            </w:r>
            <w:r>
              <w:rPr>
                <w:rFonts w:ascii="PT Sans" w:hAnsi="PT Sans" w:cs="Arial"/>
                <w:bCs w:val="0"/>
              </w:rPr>
              <w:t>7</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tcPr>
          <w:p w14:paraId="07939E3A" w14:textId="0BB17A24"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 xml:space="preserve">Het dashboard omvat minimaal de functionaliteit voor een werkvoorraad per medewerker, rol en team. En functionaliteit voor een casusoverzicht. Het registreren, inzien en behandelen van casussen kan plaatsvinden vanuit deze werkvoorraden. </w:t>
            </w:r>
            <w:r w:rsidRPr="009565F8">
              <w:rPr>
                <w:rFonts w:ascii="PT Sans" w:hAnsi="PT Sans"/>
              </w:rPr>
              <w:br/>
            </w:r>
            <w:r w:rsidRPr="009565F8">
              <w:rPr>
                <w:rFonts w:ascii="PT Sans" w:hAnsi="PT Sans"/>
              </w:rPr>
              <w:br/>
              <w:t xml:space="preserve">Tevens geeft de functionaliteit minimaal (zo visueel mogelijk en binnen een scherm) overzicht en inzicht in de prioriteit, status, termijnsignalering en behandelend medewerker van nieuwe en lopende </w:t>
            </w:r>
            <w:r>
              <w:rPr>
                <w:rFonts w:ascii="PT Sans" w:hAnsi="PT Sans"/>
              </w:rPr>
              <w:t>casussen.</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CA70908"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tcPr>
          <w:p w14:paraId="4529C42D" w14:textId="7F76D3C4"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7D985"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281EC6D4"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3F48EF1A" w14:textId="7828AB03" w:rsidR="001E2420" w:rsidRPr="009565F8" w:rsidRDefault="001E2420" w:rsidP="006B03BD">
            <w:pPr>
              <w:jc w:val="left"/>
              <w:rPr>
                <w:rFonts w:ascii="PT Sans" w:hAnsi="PT Sans" w:cs="Arial"/>
              </w:rPr>
            </w:pPr>
            <w:r w:rsidRPr="009565F8">
              <w:rPr>
                <w:rFonts w:ascii="PT Sans" w:hAnsi="PT Sans" w:cs="Arial"/>
              </w:rPr>
              <w:t>E</w:t>
            </w:r>
            <w:r>
              <w:rPr>
                <w:rFonts w:ascii="PT Sans" w:hAnsi="PT Sans" w:cs="Arial"/>
              </w:rPr>
              <w:t>8</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097CA1" w14:textId="77777777" w:rsidR="001E2420" w:rsidRPr="009565F8" w:rsidRDefault="001E2420" w:rsidP="006B03BD">
            <w:pPr>
              <w:spacing w:after="0"/>
              <w:jc w:val="left"/>
              <w:cnfStyle w:val="000000000000" w:firstRow="0" w:lastRow="0" w:firstColumn="0" w:lastColumn="0" w:oddVBand="0" w:evenVBand="0" w:oddHBand="0" w:evenHBand="0" w:firstRowFirstColumn="0" w:firstRowLastColumn="0" w:lastRowFirstColumn="0" w:lastRowLastColumn="0"/>
              <w:rPr>
                <w:rFonts w:ascii="PT Sans" w:hAnsi="PT Sans" w:cs="Arial"/>
                <w:color w:val="000000"/>
              </w:rPr>
            </w:pPr>
            <w:r w:rsidRPr="009565F8">
              <w:rPr>
                <w:rFonts w:ascii="PT Sans" w:hAnsi="PT Sans" w:cs="Arial"/>
                <w:color w:val="000000"/>
              </w:rPr>
              <w:t xml:space="preserve">Medewerkers hebben inzicht in de actuele werkvoorraden, mits ze hiervoor de juiste autorisaties bezitten (op basis van need-to-know). </w:t>
            </w:r>
          </w:p>
          <w:p w14:paraId="42FF1191" w14:textId="77777777" w:rsidR="001E2420" w:rsidRPr="009565F8" w:rsidRDefault="001E2420" w:rsidP="006B03BD">
            <w:pPr>
              <w:spacing w:after="0"/>
              <w:jc w:val="left"/>
              <w:cnfStyle w:val="000000000000" w:firstRow="0" w:lastRow="0" w:firstColumn="0" w:lastColumn="0" w:oddVBand="0" w:evenVBand="0" w:oddHBand="0" w:evenHBand="0" w:firstRowFirstColumn="0" w:firstRowLastColumn="0" w:lastRowFirstColumn="0" w:lastRowLastColumn="0"/>
              <w:rPr>
                <w:rFonts w:ascii="PT Sans" w:hAnsi="PT Sans" w:cs="Arial"/>
                <w:color w:val="000000"/>
              </w:rPr>
            </w:pPr>
          </w:p>
          <w:p w14:paraId="4E51C2DD"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color w:val="000000"/>
              </w:rPr>
              <w:t>Op deze wijze hebben zij inzicht in het eigen werk, het werk van collega’s binnen dezelfde rol of team, en het nog niet verdeelde werk met betrekking tot het uitvoeren van processen.</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14:paraId="57E033BD"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tcPr>
          <w:p w14:paraId="31AD744C" w14:textId="0A2566AA"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53638B"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5202D963"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3D738E9E" w14:textId="77777777" w:rsidR="001E2420" w:rsidRPr="009565F8" w:rsidRDefault="001E2420" w:rsidP="006B03BD">
            <w:pPr>
              <w:jc w:val="left"/>
              <w:rPr>
                <w:rFonts w:ascii="PT Sans" w:hAnsi="PT Sans" w:cs="Arial"/>
              </w:rPr>
            </w:pPr>
            <w:r w:rsidRPr="009565F8">
              <w:rPr>
                <w:rFonts w:ascii="PT Sans" w:hAnsi="PT Sans" w:cs="Arial"/>
              </w:rPr>
              <w:lastRenderedPageBreak/>
              <w:t>E9</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tcPr>
          <w:p w14:paraId="15330CD5" w14:textId="613D73FC"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color w:val="000000"/>
              </w:rPr>
            </w:pPr>
            <w:r w:rsidRPr="009565F8">
              <w:rPr>
                <w:rFonts w:ascii="PT Sans" w:hAnsi="PT Sans" w:cs="Arial"/>
                <w:color w:val="000000"/>
              </w:rPr>
              <w:t xml:space="preserve">Het is mogelijk dat de applicatie een verzoek tot wijziging (JW/WMO317) toont in de werkvoorraad van de behandelaar ter beoordeling van de toegang. </w:t>
            </w:r>
            <w:r w:rsidRPr="009565F8">
              <w:rPr>
                <w:rFonts w:ascii="PT Sans" w:hAnsi="PT Sans" w:cs="Arial"/>
              </w:rPr>
              <w:t xml:space="preserve">Wanneer er geen behandelaar is gekoppeld moet </w:t>
            </w:r>
            <w:r>
              <w:rPr>
                <w:rFonts w:ascii="PT Sans" w:hAnsi="PT Sans" w:cs="Arial"/>
              </w:rPr>
              <w:t>de applicatie een notificatie geven.</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4E5ADC9"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tcPr>
          <w:p w14:paraId="627FFB27" w14:textId="1479EF80"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D2F4B6"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2146A387"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155C2CAC" w14:textId="108E44B0" w:rsidR="001E2420" w:rsidRPr="00AF7B8A" w:rsidRDefault="001E2420" w:rsidP="006B03BD">
            <w:pPr>
              <w:jc w:val="left"/>
              <w:rPr>
                <w:rFonts w:ascii="PT Sans" w:hAnsi="PT Sans" w:cs="Arial"/>
              </w:rPr>
            </w:pPr>
            <w:r w:rsidRPr="00AF7B8A">
              <w:rPr>
                <w:rFonts w:ascii="PT Sans" w:hAnsi="PT Sans" w:cs="Arial"/>
              </w:rPr>
              <w:t>E10</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tcPr>
          <w:p w14:paraId="0C2A73CA" w14:textId="5622500E" w:rsidR="001E2420" w:rsidRPr="00AF7B8A"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AF7B8A">
              <w:rPr>
                <w:rFonts w:ascii="PT Sans" w:hAnsi="PT Sans" w:cs="Arial"/>
              </w:rPr>
              <w:t>De applicatie ondersteunt het filteren op de metadata van data, casussen, dossiers, documenten, objecten en op gegevens uit de basisregistratie die gekoppeld zijn aan een casus.</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14:paraId="3B9CE160"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A8D3CA" w14:textId="297D0105"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CA32"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089BC30A"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50AAAFD2" w14:textId="7B7546EE" w:rsidR="001E2420" w:rsidRPr="00A06481" w:rsidRDefault="001E2420" w:rsidP="006B03BD">
            <w:pPr>
              <w:jc w:val="left"/>
              <w:rPr>
                <w:rFonts w:ascii="PT Sans" w:hAnsi="PT Sans" w:cs="Arial"/>
              </w:rPr>
            </w:pPr>
            <w:r w:rsidRPr="00A06481">
              <w:rPr>
                <w:rFonts w:ascii="PT Sans" w:hAnsi="PT Sans" w:cs="Arial"/>
                <w:bCs w:val="0"/>
              </w:rPr>
              <w:t>W</w:t>
            </w:r>
            <w:r w:rsidR="00CF763B">
              <w:rPr>
                <w:rFonts w:ascii="PT Sans" w:hAnsi="PT Sans" w:cs="Arial"/>
                <w:bCs w:val="0"/>
              </w:rPr>
              <w:t>2</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27F311" w14:textId="5E997127" w:rsidR="001E2420" w:rsidRPr="00A06481"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color w:val="000000"/>
              </w:rPr>
            </w:pPr>
            <w:r w:rsidRPr="00A06481">
              <w:rPr>
                <w:rFonts w:ascii="PT Sans" w:hAnsi="PT Sans" w:cs="Arial"/>
                <w:color w:val="000000"/>
              </w:rPr>
              <w:t>Het is mogelijk om diverse metadata toe te kennen aan een casus voor het overzichtelijk houden van de werkvoorraad. Op deze manier kan een behandelaar filteren en ordenen in het dashboard op verschillende metadata, zoals bijvoorbeeld op de status van casussen (actief, passief of gesloten) en</w:t>
            </w:r>
            <w:r>
              <w:rPr>
                <w:rFonts w:ascii="PT Sans" w:hAnsi="PT Sans" w:cs="Arial"/>
                <w:color w:val="000000"/>
              </w:rPr>
              <w:t>/of</w:t>
            </w:r>
            <w:r w:rsidRPr="00A06481">
              <w:rPr>
                <w:rFonts w:ascii="PT Sans" w:hAnsi="PT Sans" w:cs="Arial"/>
                <w:color w:val="000000"/>
              </w:rPr>
              <w:t xml:space="preserve"> de fase waarin het proces zich bevindt.</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1485910"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tcPr>
          <w:p w14:paraId="7AA49C9A" w14:textId="291F34B2" w:rsidR="001E2420" w:rsidRPr="00B17344"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8C073" w14:textId="3873DD7E"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3E71D9F2" w14:textId="77777777" w:rsidTr="001E2420">
        <w:trPr>
          <w:trHeight w:val="750"/>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6684CE73" w14:textId="703FC131" w:rsidR="001E2420" w:rsidRPr="009565F8" w:rsidRDefault="001E2420" w:rsidP="006B03BD">
            <w:pPr>
              <w:jc w:val="left"/>
              <w:rPr>
                <w:rFonts w:ascii="PT Sans" w:hAnsi="PT Sans" w:cs="Arial"/>
              </w:rPr>
            </w:pPr>
            <w:r w:rsidRPr="009565F8">
              <w:rPr>
                <w:rFonts w:ascii="PT Sans" w:hAnsi="PT Sans" w:cs="Arial"/>
              </w:rPr>
              <w:t>W</w:t>
            </w:r>
            <w:r w:rsidR="00CF763B">
              <w:rPr>
                <w:rFonts w:ascii="PT Sans" w:hAnsi="PT Sans" w:cs="Arial"/>
              </w:rPr>
              <w:t>3</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tcPr>
          <w:p w14:paraId="0FF0ED31" w14:textId="3D4BFA17" w:rsidR="001E2420" w:rsidRPr="00CD1F48" w:rsidRDefault="001E2420" w:rsidP="006B03BD">
            <w:pPr>
              <w:spacing w:after="0"/>
              <w:jc w:val="left"/>
              <w:cnfStyle w:val="000000000000" w:firstRow="0" w:lastRow="0" w:firstColumn="0" w:lastColumn="0" w:oddVBand="0" w:evenVBand="0" w:oddHBand="0" w:evenHBand="0" w:firstRowFirstColumn="0" w:firstRowLastColumn="0" w:lastRowFirstColumn="0" w:lastRowLastColumn="0"/>
              <w:rPr>
                <w:rFonts w:ascii="PT Sans" w:hAnsi="PT Sans" w:cs="Arial"/>
                <w:color w:val="000000"/>
                <w:highlight w:val="yellow"/>
              </w:rPr>
            </w:pPr>
            <w:r w:rsidRPr="009565F8">
              <w:rPr>
                <w:rFonts w:ascii="PT Sans" w:hAnsi="PT Sans" w:cs="Arial"/>
                <w:color w:val="000000"/>
              </w:rPr>
              <w:t>Het dashboard is deels flexibel in te richten door de behandelaar, zodat hij of zij zelf kan bepalen wat er getoond wordt.</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EF081B5"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tcPr>
          <w:p w14:paraId="28C83B5B" w14:textId="0BF99518" w:rsidR="001E2420" w:rsidRPr="00B17344"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99E1A2" w14:textId="21805EBA"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45C29798"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3308921A" w14:textId="28C49C6B" w:rsidR="001E2420" w:rsidRPr="009565F8" w:rsidRDefault="001E2420" w:rsidP="006B03BD">
            <w:pPr>
              <w:jc w:val="left"/>
              <w:rPr>
                <w:rFonts w:ascii="PT Sans" w:hAnsi="PT Sans" w:cs="Arial"/>
              </w:rPr>
            </w:pPr>
            <w:r w:rsidRPr="009565F8">
              <w:rPr>
                <w:rFonts w:ascii="PT Sans" w:hAnsi="PT Sans" w:cs="Arial"/>
                <w:bCs w:val="0"/>
              </w:rPr>
              <w:t>W</w:t>
            </w:r>
            <w:r w:rsidR="00CF763B">
              <w:rPr>
                <w:rFonts w:ascii="PT Sans" w:hAnsi="PT Sans" w:cs="Arial"/>
                <w:bCs w:val="0"/>
              </w:rPr>
              <w:t>4</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tcPr>
          <w:p w14:paraId="6AD9D14D" w14:textId="01C6C429"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color w:val="000000"/>
              </w:rPr>
            </w:pPr>
            <w:r w:rsidRPr="009565F8">
              <w:rPr>
                <w:rFonts w:ascii="PT Sans" w:hAnsi="PT Sans"/>
              </w:rPr>
              <w:t xml:space="preserve">Veranderingen in basisgegevens en wijzigingen in producten bij betrokken zorgaanbieders zijn zichtbaar voor alle medewerkers en eenvoudig te raadplegen. </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14:paraId="57EF3A20"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tcPr>
          <w:p w14:paraId="413F595B" w14:textId="275A1F18" w:rsidR="001E2420" w:rsidRPr="00B17344"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3BE91" w14:textId="0DB1B9DD"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0D636760"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3E7470ED" w14:textId="4BF34B55" w:rsidR="001E2420" w:rsidRPr="009565F8" w:rsidRDefault="001E2420" w:rsidP="006B03BD">
            <w:pPr>
              <w:jc w:val="left"/>
              <w:rPr>
                <w:rFonts w:ascii="PT Sans" w:hAnsi="PT Sans" w:cs="Arial"/>
              </w:rPr>
            </w:pPr>
            <w:r w:rsidRPr="009565F8">
              <w:rPr>
                <w:rFonts w:ascii="PT Sans" w:hAnsi="PT Sans" w:cs="Arial"/>
                <w:bCs w:val="0"/>
              </w:rPr>
              <w:t>W</w:t>
            </w:r>
            <w:r w:rsidR="00CF763B">
              <w:rPr>
                <w:rFonts w:ascii="PT Sans" w:hAnsi="PT Sans" w:cs="Arial"/>
                <w:bCs w:val="0"/>
              </w:rPr>
              <w:t>5</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tcPr>
          <w:p w14:paraId="141D1030" w14:textId="6AFDDD0D"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color w:val="000000"/>
              </w:rPr>
            </w:pPr>
            <w:r w:rsidRPr="009565F8">
              <w:rPr>
                <w:rFonts w:ascii="PT Sans" w:hAnsi="PT Sans" w:cs="Arial"/>
              </w:rPr>
              <w:t>De applicatie moet ten behoeve van de werk- en casusverdeling een indicatie kunnen geven van de caseload van de behandelaar. Hierbij gaat het vooral om de ruimte die iemand heeft in de caseload.</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19C1EDC"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tcPr>
          <w:p w14:paraId="3A02BDFB" w14:textId="6B465ED3" w:rsidR="001E2420" w:rsidRPr="00B17344"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3F1709" w14:textId="76341A2A"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bl>
    <w:p w14:paraId="71A6991F" w14:textId="77777777" w:rsidR="00CD661D" w:rsidRPr="009565F8" w:rsidRDefault="00CD661D" w:rsidP="006B03BD">
      <w:pPr>
        <w:rPr>
          <w:rFonts w:ascii="PT Sans" w:eastAsiaTheme="majorEastAsia" w:hAnsi="PT Sans" w:cs="Arial"/>
          <w:b/>
          <w:bCs/>
          <w:caps/>
          <w:sz w:val="20"/>
          <w:szCs w:val="20"/>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959"/>
        <w:gridCol w:w="7411"/>
        <w:gridCol w:w="1662"/>
        <w:gridCol w:w="1796"/>
        <w:gridCol w:w="2342"/>
      </w:tblGrid>
      <w:tr w:rsidR="001E2420" w:rsidRPr="009565F8" w14:paraId="08DC4851" w14:textId="77777777" w:rsidTr="001E2420">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95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F4D4076" w14:textId="77777777" w:rsidR="001E2420" w:rsidRPr="005831F6" w:rsidRDefault="001E2420" w:rsidP="006B03BD">
            <w:pPr>
              <w:jc w:val="left"/>
              <w:rPr>
                <w:rFonts w:ascii="PT Sans" w:hAnsi="PT Sans" w:cs="Arial"/>
                <w:color w:val="auto"/>
                <w:sz w:val="22"/>
                <w:szCs w:val="22"/>
              </w:rPr>
            </w:pPr>
            <w:r w:rsidRPr="005831F6">
              <w:rPr>
                <w:rFonts w:ascii="PT Sans" w:hAnsi="PT Sans" w:cs="Arial"/>
                <w:color w:val="auto"/>
                <w:sz w:val="22"/>
                <w:szCs w:val="22"/>
              </w:rPr>
              <w:t>Nr.</w:t>
            </w:r>
          </w:p>
        </w:tc>
        <w:tc>
          <w:tcPr>
            <w:tcW w:w="741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1AEAEA1" w14:textId="37036605"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rPr>
            </w:pPr>
            <w:r w:rsidRPr="005831F6">
              <w:rPr>
                <w:rFonts w:ascii="PT Sans" w:hAnsi="PT Sans" w:cs="Arial"/>
                <w:color w:val="auto"/>
                <w:sz w:val="22"/>
                <w:szCs w:val="22"/>
              </w:rPr>
              <w:t xml:space="preserve">Casusbehandeling </w:t>
            </w:r>
          </w:p>
        </w:tc>
        <w:tc>
          <w:tcPr>
            <w:tcW w:w="166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AB8D5DB" w14:textId="342563E1"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56E466E" w14:textId="62ABFA93"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lang w:eastAsia="en-US"/>
              </w:rPr>
              <w:t>Fictieve korting</w:t>
            </w:r>
          </w:p>
        </w:tc>
        <w:tc>
          <w:tcPr>
            <w:tcW w:w="234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290D231" w14:textId="77777777"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rPr>
              <w:t>Maximale aantal bladzijdes toelichting</w:t>
            </w:r>
          </w:p>
        </w:tc>
      </w:tr>
      <w:tr w:rsidR="001E2420" w:rsidRPr="009565F8" w14:paraId="143BB501"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05CF0CD8" w14:textId="7333415F" w:rsidR="001E2420" w:rsidRPr="009565F8" w:rsidRDefault="001E2420" w:rsidP="006B03BD">
            <w:pPr>
              <w:jc w:val="left"/>
              <w:rPr>
                <w:rFonts w:ascii="PT Sans" w:hAnsi="PT Sans" w:cs="Arial"/>
              </w:rPr>
            </w:pPr>
            <w:r w:rsidRPr="009565F8">
              <w:rPr>
                <w:rFonts w:ascii="PT Sans" w:hAnsi="PT Sans" w:cs="Arial"/>
                <w:bCs w:val="0"/>
              </w:rPr>
              <w:t>E1</w:t>
            </w:r>
            <w:r>
              <w:rPr>
                <w:rFonts w:ascii="PT Sans" w:hAnsi="PT Sans" w:cs="Arial"/>
                <w:bCs w:val="0"/>
              </w:rPr>
              <w:t>1</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7487" w14:textId="1058FE23"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Het is mogelijk om een casus te maken op het niveau van klant en/of gezin/huishouden.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E4142CA"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B7F473A" w14:textId="1FA3E97E"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2CDC231C"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683CD347"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519B93F2" w14:textId="472A7EEC" w:rsidR="001E2420" w:rsidRPr="009565F8" w:rsidRDefault="001E2420" w:rsidP="006B03BD">
            <w:pPr>
              <w:jc w:val="left"/>
              <w:rPr>
                <w:rFonts w:ascii="PT Sans" w:hAnsi="PT Sans" w:cs="Arial"/>
              </w:rPr>
            </w:pPr>
            <w:r w:rsidRPr="009565F8">
              <w:rPr>
                <w:rFonts w:ascii="PT Sans" w:hAnsi="PT Sans" w:cs="Arial"/>
              </w:rPr>
              <w:lastRenderedPageBreak/>
              <w:t>E1</w:t>
            </w:r>
            <w:r>
              <w:rPr>
                <w:rFonts w:ascii="PT Sans" w:hAnsi="PT Sans" w:cs="Arial"/>
              </w:rPr>
              <w:t>2</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588787AD" w14:textId="413299AA"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rPr>
              <w:t>De applicatie maakt het mogelijk een casus op te stellen met daarin: de doelen, de betrokkenen (netwerk), de betrokken hulpverleners en de in te zetten voorzieningen. De producten kunnen geselecteerd worden uit de productenlijst.</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F09D116"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26CCCBD" w14:textId="0CEB041F"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02F76726"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5C4067FE"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78505CB3" w14:textId="3B1095BE" w:rsidR="001E2420" w:rsidRPr="009565F8" w:rsidRDefault="001E2420" w:rsidP="006B03BD">
            <w:pPr>
              <w:jc w:val="left"/>
              <w:rPr>
                <w:rFonts w:ascii="PT Sans" w:hAnsi="PT Sans" w:cs="Arial"/>
              </w:rPr>
            </w:pPr>
            <w:r w:rsidRPr="00165417">
              <w:rPr>
                <w:rFonts w:ascii="PT Sans" w:hAnsi="PT Sans" w:cs="Arial"/>
                <w:bCs w:val="0"/>
              </w:rPr>
              <w:t>E</w:t>
            </w:r>
            <w:r w:rsidR="008D51C8">
              <w:rPr>
                <w:rFonts w:ascii="PT Sans" w:hAnsi="PT Sans" w:cs="Arial"/>
                <w:bCs w:val="0"/>
              </w:rPr>
              <w:t>13</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3E012AA0" w14:textId="00686453"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165417">
              <w:rPr>
                <w:rFonts w:ascii="PT Sans" w:hAnsi="PT Sans" w:cs="Arial"/>
              </w:rPr>
              <w:t xml:space="preserve">Het is mogelijk om per casus een standaard workflow te doorlopen (vaste volgorde van ondersteuningsplan, beschikking en zorgopdracht) met vaste termijnen. Het moet mogelijk zijn om hier van af te kunnen wijken, </w:t>
            </w:r>
            <w:r>
              <w:rPr>
                <w:rFonts w:ascii="PT Sans" w:hAnsi="PT Sans" w:cs="Arial"/>
              </w:rPr>
              <w:t xml:space="preserve">maar </w:t>
            </w:r>
            <w:r w:rsidRPr="00165417">
              <w:rPr>
                <w:rFonts w:ascii="PT Sans" w:hAnsi="PT Sans" w:cs="Arial"/>
              </w:rPr>
              <w:t xml:space="preserve">alleen met opgave van een reden. </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454B8D"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DCD0FAB" w14:textId="44630F0D"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4EDF0144"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25C5865B"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008226A9" w14:textId="618E578C" w:rsidR="001E2420" w:rsidRPr="009565F8" w:rsidRDefault="001E2420" w:rsidP="006B03BD">
            <w:pPr>
              <w:jc w:val="left"/>
              <w:rPr>
                <w:rFonts w:ascii="PT Sans" w:hAnsi="PT Sans" w:cs="Arial"/>
              </w:rPr>
            </w:pPr>
            <w:r w:rsidRPr="009565F8">
              <w:rPr>
                <w:rFonts w:ascii="PT Sans" w:hAnsi="PT Sans" w:cs="Arial"/>
                <w:bCs w:val="0"/>
              </w:rPr>
              <w:t>E1</w:t>
            </w:r>
            <w:r w:rsidR="008D51C8">
              <w:rPr>
                <w:rFonts w:ascii="PT Sans" w:hAnsi="PT Sans" w:cs="Arial"/>
                <w:bCs w:val="0"/>
              </w:rPr>
              <w:t>4</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1C11E009" w14:textId="26C1E2D6"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rPr>
              <w:t xml:space="preserve">Er is een algemeen opmerkingenveld </w:t>
            </w:r>
            <w:r>
              <w:rPr>
                <w:rFonts w:ascii="PT Sans" w:hAnsi="PT Sans"/>
              </w:rPr>
              <w:t>beschikbaar</w:t>
            </w:r>
            <w:r w:rsidRPr="009565F8">
              <w:rPr>
                <w:rFonts w:ascii="PT Sans" w:hAnsi="PT Sans"/>
              </w:rPr>
              <w:t xml:space="preserve"> waar </w:t>
            </w:r>
            <w:r>
              <w:rPr>
                <w:rFonts w:ascii="PT Sans" w:hAnsi="PT Sans"/>
              </w:rPr>
              <w:t>een behandelaar</w:t>
            </w:r>
            <w:r w:rsidRPr="009565F8">
              <w:rPr>
                <w:rFonts w:ascii="PT Sans" w:hAnsi="PT Sans"/>
              </w:rPr>
              <w:t xml:space="preserve"> opmerkingen k</w:t>
            </w:r>
            <w:r>
              <w:rPr>
                <w:rFonts w:ascii="PT Sans" w:hAnsi="PT Sans"/>
              </w:rPr>
              <w:t xml:space="preserve">an </w:t>
            </w:r>
            <w:r w:rsidRPr="009565F8">
              <w:rPr>
                <w:rFonts w:ascii="PT Sans" w:hAnsi="PT Sans"/>
              </w:rPr>
              <w:t>plaatsen over het gezin/huishouden en de daarbij behorende problemen. Dit is gerelateerd aan de casus.</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AF6BE4C"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4CC8D6A" w14:textId="679219DA"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665A002C"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4F7E929D"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6C89B5A4" w14:textId="143D33D3" w:rsidR="001E2420" w:rsidRPr="009565F8" w:rsidRDefault="001E2420" w:rsidP="006B03BD">
            <w:pPr>
              <w:jc w:val="left"/>
              <w:rPr>
                <w:rFonts w:ascii="PT Sans" w:hAnsi="PT Sans" w:cs="Arial"/>
              </w:rPr>
            </w:pPr>
            <w:r w:rsidRPr="009565F8">
              <w:rPr>
                <w:rFonts w:ascii="PT Sans" w:hAnsi="PT Sans" w:cs="Arial"/>
                <w:bCs w:val="0"/>
              </w:rPr>
              <w:t>E1</w:t>
            </w:r>
            <w:r w:rsidR="008D51C8">
              <w:rPr>
                <w:rFonts w:ascii="PT Sans" w:hAnsi="PT Sans" w:cs="Arial"/>
                <w:bCs w:val="0"/>
              </w:rPr>
              <w:t>5</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7A0A56BA" w14:textId="2F00A328"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Het is mogelijk om meerdere casussen tegelijkertijd open te zetten en aan te passen.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DE5B192"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9AE0B0A" w14:textId="330DA7A8"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EA6703"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56475A51"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13E703C0" w14:textId="2CB2A82E" w:rsidR="001E2420" w:rsidRPr="009565F8" w:rsidRDefault="001E2420" w:rsidP="006B03BD">
            <w:pPr>
              <w:jc w:val="left"/>
              <w:rPr>
                <w:rFonts w:ascii="PT Sans" w:hAnsi="PT Sans" w:cs="Arial"/>
              </w:rPr>
            </w:pPr>
            <w:r w:rsidRPr="009565F8">
              <w:rPr>
                <w:rFonts w:ascii="PT Sans" w:hAnsi="PT Sans" w:cs="Arial"/>
              </w:rPr>
              <w:t>E</w:t>
            </w:r>
            <w:r>
              <w:rPr>
                <w:rFonts w:ascii="PT Sans" w:hAnsi="PT Sans" w:cs="Arial"/>
              </w:rPr>
              <w:t>1</w:t>
            </w:r>
            <w:r w:rsidR="008D51C8">
              <w:rPr>
                <w:rFonts w:ascii="PT Sans" w:hAnsi="PT Sans" w:cs="Arial"/>
              </w:rPr>
              <w:t>6</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20879540" w14:textId="45DA80D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rPr>
            </w:pPr>
            <w:r w:rsidRPr="009565F8">
              <w:rPr>
                <w:rFonts w:ascii="PT Sans" w:hAnsi="PT Sans" w:cs="Arial"/>
                <w:color w:val="000000"/>
              </w:rPr>
              <w:t xml:space="preserve">Het is mogelijk om inzicht te krijgen in al bestaande/oude casussen bij een terugkerende klant (op basis van need-to-know). De applicatie geeft tevens een </w:t>
            </w:r>
            <w:r>
              <w:rPr>
                <w:rFonts w:ascii="PT Sans" w:hAnsi="PT Sans" w:cs="Arial"/>
                <w:color w:val="000000"/>
              </w:rPr>
              <w:t>notificatie</w:t>
            </w:r>
            <w:r w:rsidRPr="009565F8">
              <w:rPr>
                <w:rFonts w:ascii="PT Sans" w:hAnsi="PT Sans" w:cs="Arial"/>
                <w:color w:val="000000"/>
              </w:rPr>
              <w:t xml:space="preserve"> als de klant al een casus heeft, dit om te voorkomen dat een casus dubbel wordt aangemaakt. </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47E147"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C756A15" w14:textId="303BAC25"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0F735317"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1F94DCEF"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45CB7789" w14:textId="351DA8EA" w:rsidR="001E2420" w:rsidRPr="009565F8" w:rsidRDefault="001E2420" w:rsidP="006B03BD">
            <w:pPr>
              <w:jc w:val="left"/>
              <w:rPr>
                <w:rFonts w:ascii="PT Sans" w:hAnsi="PT Sans" w:cs="Arial"/>
              </w:rPr>
            </w:pPr>
            <w:r w:rsidRPr="009565F8">
              <w:rPr>
                <w:rFonts w:ascii="PT Sans" w:hAnsi="PT Sans" w:cs="Arial"/>
                <w:bCs w:val="0"/>
              </w:rPr>
              <w:t>E1</w:t>
            </w:r>
            <w:r w:rsidR="008D51C8">
              <w:rPr>
                <w:rFonts w:ascii="PT Sans" w:hAnsi="PT Sans" w:cs="Arial"/>
                <w:bCs w:val="0"/>
              </w:rPr>
              <w:t>7</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29B5AF31" w14:textId="3B4911AD"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 xml:space="preserve">Het is mogelijk om aan de hand van documentsjablonen documenten te vervaardigen. De gegenereerde documenten zijn aan te passen en kunnen op elk moment worden toegevoegd aan de casus. </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C36E634"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A0EBE46" w14:textId="79F2A1D2"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62A6443E" w14:textId="6148A21F"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55A08065"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2CEC9192" w14:textId="079CD7C9" w:rsidR="001E2420" w:rsidRPr="009565F8" w:rsidRDefault="001E2420" w:rsidP="006B03BD">
            <w:pPr>
              <w:jc w:val="left"/>
              <w:rPr>
                <w:rFonts w:ascii="PT Sans" w:hAnsi="PT Sans" w:cs="Arial"/>
              </w:rPr>
            </w:pPr>
            <w:r w:rsidRPr="009565F8">
              <w:rPr>
                <w:rFonts w:ascii="PT Sans" w:hAnsi="PT Sans" w:cs="Arial"/>
                <w:bCs w:val="0"/>
              </w:rPr>
              <w:t>E1</w:t>
            </w:r>
            <w:r w:rsidR="008D51C8">
              <w:rPr>
                <w:rFonts w:ascii="PT Sans" w:hAnsi="PT Sans" w:cs="Arial"/>
                <w:bCs w:val="0"/>
              </w:rPr>
              <w:t>8</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99523A" w14:textId="7F0748C6"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rPr>
              <w:t>Het is mogelijk om documenten, zoals: evaluaties, e-mails, notities en contactmomenten toe te voegen aan de casus.</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E1F8761"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F439C9" w14:textId="6F5DD775"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5259AF22" w14:textId="0EA89C62"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6384855B"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096A82C1" w14:textId="04971D58" w:rsidR="001E2420" w:rsidRPr="009565F8" w:rsidRDefault="001E2420" w:rsidP="006B03BD">
            <w:pPr>
              <w:jc w:val="left"/>
              <w:rPr>
                <w:rFonts w:ascii="PT Sans" w:hAnsi="PT Sans" w:cs="Arial"/>
              </w:rPr>
            </w:pPr>
            <w:r w:rsidRPr="009565F8">
              <w:rPr>
                <w:rFonts w:ascii="PT Sans" w:hAnsi="PT Sans" w:cs="Arial"/>
                <w:bCs w:val="0"/>
              </w:rPr>
              <w:t>E1</w:t>
            </w:r>
            <w:r w:rsidR="008D51C8">
              <w:rPr>
                <w:rFonts w:ascii="PT Sans" w:hAnsi="PT Sans" w:cs="Arial"/>
                <w:bCs w:val="0"/>
              </w:rPr>
              <w:t>9</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5626D458" w14:textId="42A601B5"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Het is mogelijk om de werkaantekeningen apart te kunnen noteren, zodat deze niet zichtbaar worden voor de klant.</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8115"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AAD1095" w14:textId="7E7AB33F"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4C61EB16"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29292E8B"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6DFCD025" w14:textId="1A387A0D" w:rsidR="001E2420" w:rsidRPr="009565F8" w:rsidRDefault="001E2420" w:rsidP="006B03BD">
            <w:pPr>
              <w:jc w:val="left"/>
              <w:rPr>
                <w:rFonts w:ascii="PT Sans" w:hAnsi="PT Sans" w:cs="Arial"/>
              </w:rPr>
            </w:pPr>
            <w:r w:rsidRPr="009565F8">
              <w:rPr>
                <w:rFonts w:ascii="PT Sans" w:hAnsi="PT Sans" w:cs="Arial"/>
                <w:bCs w:val="0"/>
              </w:rPr>
              <w:lastRenderedPageBreak/>
              <w:t>E</w:t>
            </w:r>
            <w:r w:rsidR="008D51C8">
              <w:rPr>
                <w:rFonts w:ascii="PT Sans" w:hAnsi="PT Sans" w:cs="Arial"/>
                <w:bCs w:val="0"/>
              </w:rPr>
              <w:t>20</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16C9FE59" w14:textId="6709C78B"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 xml:space="preserve">Het is mogelijk om binnen één casus verschillende trajecten te laten lopen die hun eigen </w:t>
            </w:r>
            <w:r>
              <w:rPr>
                <w:rFonts w:ascii="PT Sans" w:hAnsi="PT Sans" w:cs="Arial"/>
              </w:rPr>
              <w:t>dossier</w:t>
            </w:r>
            <w:r w:rsidRPr="009565F8">
              <w:rPr>
                <w:rFonts w:ascii="PT Sans" w:hAnsi="PT Sans" w:cs="Arial"/>
              </w:rPr>
              <w:t>vorming hebben. Dit vormt samen één casus binnen de applicatie.</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1743DEF6"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E2F6D2E" w14:textId="2A298E46"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5C7C572D" w14:textId="6BE39FA2"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4EC01CBF"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0FE93203" w14:textId="6C1DFB0E" w:rsidR="001E2420" w:rsidRPr="009565F8" w:rsidRDefault="001E2420" w:rsidP="006B03BD">
            <w:pPr>
              <w:jc w:val="left"/>
              <w:rPr>
                <w:rFonts w:ascii="PT Sans" w:hAnsi="PT Sans" w:cs="Arial"/>
              </w:rPr>
            </w:pPr>
            <w:r w:rsidRPr="009565F8">
              <w:rPr>
                <w:rFonts w:ascii="PT Sans" w:hAnsi="PT Sans" w:cs="Arial"/>
                <w:bCs w:val="0"/>
              </w:rPr>
              <w:t>E2</w:t>
            </w:r>
            <w:r w:rsidR="008D51C8">
              <w:rPr>
                <w:rFonts w:ascii="PT Sans" w:hAnsi="PT Sans" w:cs="Arial"/>
                <w:bCs w:val="0"/>
              </w:rPr>
              <w:t>1</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00305969" w14:textId="3E876968"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Het is mogelijk om de casus eenvoudig te splitsen als één van de personen in de casus verhuist (van huishouden verandert) of 18 wordt.</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5F178D"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9E2CD16" w14:textId="31CDEF38"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6CE2AAD2"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08A25F6E"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0BA77B5C" w14:textId="78A74AAD" w:rsidR="001E2420" w:rsidRPr="009565F8" w:rsidRDefault="001E2420" w:rsidP="006B03BD">
            <w:pPr>
              <w:jc w:val="left"/>
              <w:rPr>
                <w:rFonts w:ascii="PT Sans" w:hAnsi="PT Sans" w:cs="Arial"/>
              </w:rPr>
            </w:pPr>
            <w:r w:rsidRPr="00165417">
              <w:rPr>
                <w:rFonts w:ascii="PT Sans" w:hAnsi="PT Sans" w:cs="Arial"/>
              </w:rPr>
              <w:t>E</w:t>
            </w:r>
            <w:r>
              <w:rPr>
                <w:rFonts w:ascii="PT Sans" w:hAnsi="PT Sans" w:cs="Arial"/>
              </w:rPr>
              <w:t>2</w:t>
            </w:r>
            <w:r w:rsidR="008D51C8">
              <w:rPr>
                <w:rFonts w:ascii="PT Sans" w:hAnsi="PT Sans" w:cs="Arial"/>
              </w:rPr>
              <w:t>2</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33341D36" w14:textId="34D966E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165417">
              <w:rPr>
                <w:rFonts w:ascii="PT Sans" w:hAnsi="PT Sans"/>
                <w:color w:val="000000"/>
              </w:rPr>
              <w:t>Er kan in de applicatie alleen gekozen worden voor in de applicatie opgenomen zorgaanbieders bij het toewijzen van zorg.</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2C170"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1518192" w14:textId="6788EAC0"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5EE4BFE3"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40ED0900"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55877C93" w14:textId="33AC4844" w:rsidR="001E2420" w:rsidRPr="009565F8" w:rsidRDefault="001E2420" w:rsidP="006B03BD">
            <w:pPr>
              <w:jc w:val="left"/>
              <w:rPr>
                <w:rFonts w:ascii="PT Sans" w:hAnsi="PT Sans" w:cs="Arial"/>
              </w:rPr>
            </w:pPr>
            <w:r w:rsidRPr="00165417">
              <w:rPr>
                <w:rFonts w:ascii="PT Sans" w:hAnsi="PT Sans" w:cs="Arial"/>
                <w:bCs w:val="0"/>
              </w:rPr>
              <w:t>E</w:t>
            </w:r>
            <w:r>
              <w:rPr>
                <w:rFonts w:ascii="PT Sans" w:hAnsi="PT Sans" w:cs="Arial"/>
                <w:bCs w:val="0"/>
              </w:rPr>
              <w:t>2</w:t>
            </w:r>
            <w:r w:rsidR="008D51C8">
              <w:rPr>
                <w:rFonts w:ascii="PT Sans" w:hAnsi="PT Sans" w:cs="Arial"/>
                <w:bCs w:val="0"/>
              </w:rPr>
              <w:t>3</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49C2FD33" w14:textId="3C0CC673"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165417">
              <w:rPr>
                <w:rFonts w:ascii="PT Sans" w:hAnsi="PT Sans" w:cs="Segoe UI Light"/>
              </w:rPr>
              <w:t>Het is mogelijk om CORV-meldingen te registreren en een verzoek tot onderzoek (VTO) in te dienen.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58387CC"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87879A6" w14:textId="56BE81B9"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20DFB344"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52A4074F"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00E0E2FC" w14:textId="56131694" w:rsidR="001E2420" w:rsidRPr="009565F8" w:rsidRDefault="001E2420" w:rsidP="006B03BD">
            <w:pPr>
              <w:jc w:val="left"/>
              <w:rPr>
                <w:rFonts w:ascii="PT Sans" w:hAnsi="PT Sans" w:cs="Arial"/>
              </w:rPr>
            </w:pPr>
            <w:r w:rsidRPr="00165417">
              <w:rPr>
                <w:rFonts w:ascii="PT Sans" w:hAnsi="PT Sans" w:cs="Arial"/>
              </w:rPr>
              <w:t>E</w:t>
            </w:r>
            <w:r>
              <w:rPr>
                <w:rFonts w:ascii="PT Sans" w:hAnsi="PT Sans" w:cs="Arial"/>
              </w:rPr>
              <w:t>2</w:t>
            </w:r>
            <w:r w:rsidR="008D51C8">
              <w:rPr>
                <w:rFonts w:ascii="PT Sans" w:hAnsi="PT Sans" w:cs="Arial"/>
              </w:rPr>
              <w:t>4</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4E70A0AF" w14:textId="68602834"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165417">
              <w:rPr>
                <w:rFonts w:ascii="PT Sans" w:hAnsi="PT Sans" w:cs="Segoe UI Light"/>
              </w:rPr>
              <w:t xml:space="preserve">Het is mogelijk om het gezag te registreren bij een jeugdige. </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626378"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1D129D3" w14:textId="00AB1C1E"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603E5732"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545DFAC7"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4303FC24" w14:textId="3F86A3F7" w:rsidR="001E2420" w:rsidRPr="009565F8" w:rsidRDefault="001E2420" w:rsidP="006B03BD">
            <w:pPr>
              <w:jc w:val="left"/>
              <w:rPr>
                <w:rFonts w:ascii="PT Sans" w:hAnsi="PT Sans" w:cs="Arial"/>
              </w:rPr>
            </w:pPr>
            <w:r>
              <w:rPr>
                <w:rFonts w:ascii="PT Sans" w:hAnsi="PT Sans" w:cs="Arial"/>
              </w:rPr>
              <w:t>E2</w:t>
            </w:r>
            <w:r w:rsidR="008D51C8">
              <w:rPr>
                <w:rFonts w:ascii="PT Sans" w:hAnsi="PT Sans" w:cs="Arial"/>
              </w:rPr>
              <w:t>5</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ECC53A" w14:textId="30E11BB6" w:rsidR="001E2420" w:rsidRPr="003C1ECC"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3C1ECC">
              <w:rPr>
                <w:rFonts w:ascii="PT Sans" w:hAnsi="PT Sans" w:cs="Arial"/>
              </w:rPr>
              <w:t>Het is mogelijk om de informatie die tijdens de brede intake naar voren komt over een inburgeraar te registreren in de applicatie. Bijvoorbeeld of iemand in aanraking is gekomen met justitie.</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6A7970"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856F4DF" w14:textId="17F12D7B"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CEEB1"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0DD956E8"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07F38A0B" w14:textId="45E484AE" w:rsidR="001E2420" w:rsidRPr="009565F8" w:rsidRDefault="001E2420" w:rsidP="006B03BD">
            <w:pPr>
              <w:jc w:val="left"/>
              <w:rPr>
                <w:rFonts w:ascii="PT Sans" w:hAnsi="PT Sans" w:cs="Arial"/>
              </w:rPr>
            </w:pPr>
            <w:r>
              <w:rPr>
                <w:rFonts w:ascii="PT Sans" w:hAnsi="PT Sans" w:cs="Arial"/>
              </w:rPr>
              <w:t>E2</w:t>
            </w:r>
            <w:r w:rsidR="008D51C8">
              <w:rPr>
                <w:rFonts w:ascii="PT Sans" w:hAnsi="PT Sans" w:cs="Arial"/>
              </w:rPr>
              <w:t>6</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250373FB" w14:textId="253B2B03" w:rsidR="001E2420" w:rsidRPr="003C1ECC"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3C1ECC">
              <w:rPr>
                <w:rFonts w:ascii="PT Sans" w:hAnsi="PT Sans" w:cs="Arial"/>
              </w:rPr>
              <w:t xml:space="preserve">Het is mogelijk om te registreren in de applicatie of iemand inburgeringsplichtig is of niet. </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1FD17B0"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0853B11" w14:textId="2D6976BE"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6237B2F5"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51383C78"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5AEA61C0" w14:textId="4EE4DC8D" w:rsidR="001E2420" w:rsidRDefault="001E2420" w:rsidP="006B03BD">
            <w:pPr>
              <w:jc w:val="left"/>
              <w:rPr>
                <w:rFonts w:ascii="PT Sans" w:hAnsi="PT Sans" w:cs="Arial"/>
              </w:rPr>
            </w:pPr>
            <w:r>
              <w:rPr>
                <w:rFonts w:ascii="PT Sans" w:hAnsi="PT Sans" w:cs="Arial"/>
              </w:rPr>
              <w:t>E2</w:t>
            </w:r>
            <w:r w:rsidR="008D51C8">
              <w:rPr>
                <w:rFonts w:ascii="PT Sans" w:hAnsi="PT Sans" w:cs="Arial"/>
              </w:rPr>
              <w:t>7</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6CB4EC19" w14:textId="784FC618" w:rsidR="001E2420" w:rsidRPr="003C1ECC"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3C1ECC">
              <w:rPr>
                <w:rFonts w:ascii="PT Sans" w:hAnsi="PT Sans" w:cs="Arial"/>
              </w:rPr>
              <w:t>Het is mogelijk om voortgangsgesprekken met de inburgeraar vast te leggen in de applicatie. Deze moeten eenvoudig te raadplegen zijn.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B77223"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3D263C1" w14:textId="3C4993CA"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6949D9DF"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626273CF"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4528586D" w14:textId="10EAFE47" w:rsidR="001E2420" w:rsidRDefault="001E2420" w:rsidP="006B03BD">
            <w:pPr>
              <w:jc w:val="left"/>
              <w:rPr>
                <w:rFonts w:ascii="PT Sans" w:hAnsi="PT Sans" w:cs="Arial"/>
              </w:rPr>
            </w:pPr>
            <w:r>
              <w:rPr>
                <w:rFonts w:ascii="PT Sans" w:hAnsi="PT Sans" w:cs="Arial"/>
              </w:rPr>
              <w:t>E2</w:t>
            </w:r>
            <w:r w:rsidR="008D51C8">
              <w:rPr>
                <w:rFonts w:ascii="PT Sans" w:hAnsi="PT Sans" w:cs="Arial"/>
              </w:rPr>
              <w:t>8</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37D522A4" w14:textId="6E076C19" w:rsidR="001E2420" w:rsidRPr="003C1ECC"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3C1ECC">
              <w:rPr>
                <w:rFonts w:ascii="PT Sans" w:hAnsi="PT Sans" w:cs="Arial"/>
              </w:rPr>
              <w:t>Het is mogelijk om examenresultaten van een inburgeraar te kunnen registeren in de applicatie.</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F52F20"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69ECDA4" w14:textId="34BC2C1D"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43BAD0"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09CEE7B8"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1E630E8F" w14:textId="74CF2901" w:rsidR="001E2420" w:rsidRDefault="001E2420" w:rsidP="006B03BD">
            <w:pPr>
              <w:jc w:val="left"/>
              <w:rPr>
                <w:rFonts w:ascii="PT Sans" w:hAnsi="PT Sans" w:cs="Arial"/>
              </w:rPr>
            </w:pPr>
            <w:r w:rsidRPr="00165417">
              <w:rPr>
                <w:rFonts w:ascii="PT Sans" w:hAnsi="PT Sans" w:cs="Arial"/>
              </w:rPr>
              <w:t>W</w:t>
            </w:r>
            <w:r w:rsidR="00CF763B">
              <w:rPr>
                <w:rFonts w:ascii="PT Sans" w:hAnsi="PT Sans" w:cs="Arial"/>
              </w:rPr>
              <w:t>6</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32370D" w14:textId="11B2FE65" w:rsidR="001E2420" w:rsidRPr="003C1ECC"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165417">
              <w:rPr>
                <w:rFonts w:ascii="PT Sans" w:hAnsi="PT Sans"/>
              </w:rPr>
              <w:t>Het is mogelijk om doelen en/of acties te bewaken en te definiëren per gezin/huishouden, per individu en per leefgebied.</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D7034C3"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676C2EA" w14:textId="74BC8E9C" w:rsidR="001E2420" w:rsidRPr="00B17344"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bCs/>
              </w:rPr>
            </w:pPr>
            <w:r>
              <w:rPr>
                <w:rFonts w:ascii="PT Sans" w:hAnsi="PT Sans" w:cs="Arial"/>
              </w:rPr>
              <w:t>€</w:t>
            </w:r>
            <w:r w:rsidR="00F32679">
              <w:rPr>
                <w:rFonts w:ascii="PT Sans" w:hAnsi="PT Sans" w:cs="Arial"/>
              </w:rPr>
              <w:t>2000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207901" w14:textId="4C7C8E10"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0AD06CB5"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7DB78CA9" w14:textId="20D5B2DF" w:rsidR="001E2420" w:rsidRDefault="001E2420" w:rsidP="006B03BD">
            <w:pPr>
              <w:jc w:val="left"/>
              <w:rPr>
                <w:rFonts w:ascii="PT Sans" w:hAnsi="PT Sans" w:cs="Arial"/>
              </w:rPr>
            </w:pPr>
            <w:r>
              <w:rPr>
                <w:rFonts w:ascii="PT Sans" w:hAnsi="PT Sans" w:cs="Arial"/>
              </w:rPr>
              <w:t>W</w:t>
            </w:r>
            <w:r w:rsidR="00CF763B">
              <w:rPr>
                <w:rFonts w:ascii="PT Sans" w:hAnsi="PT Sans" w:cs="Arial"/>
              </w:rPr>
              <w:t>7</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059C27E2" w14:textId="413BDAB2" w:rsidR="001E2420" w:rsidRPr="003C1ECC"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3C1ECC">
              <w:rPr>
                <w:rFonts w:ascii="PT Sans" w:hAnsi="PT Sans" w:cs="Arial"/>
              </w:rPr>
              <w:t>Het is mogelijk om activiteiten, zoals cursussen of workshops, te koppelen aan de ingezette leerroute (de onderwijsroute, Z-route of B1-route)</w:t>
            </w:r>
            <w:r w:rsidR="00CF763B">
              <w:rPr>
                <w:rFonts w:ascii="PT Sans" w:hAnsi="PT Sans" w:cs="Arial"/>
              </w:rPr>
              <w:t>.</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B5EE8C6"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2B2BF93" w14:textId="2CBD5EBE" w:rsidR="001E2420" w:rsidRPr="00B17344"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bCs/>
              </w:rPr>
            </w:pPr>
            <w:r>
              <w:rPr>
                <w:rFonts w:ascii="PT Sans" w:hAnsi="PT Sans" w:cs="Arial"/>
              </w:rPr>
              <w:t>€</w:t>
            </w:r>
            <w:r w:rsidR="00F32679">
              <w:rPr>
                <w:rFonts w:ascii="PT Sans" w:hAnsi="PT Sans" w:cs="Arial"/>
              </w:rPr>
              <w:t>2000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2E6C4644" w14:textId="41AEDA5A"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579F8450"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35BAAC8D" w14:textId="63E2C373" w:rsidR="001E2420" w:rsidRDefault="001E2420" w:rsidP="006B03BD">
            <w:pPr>
              <w:jc w:val="left"/>
              <w:rPr>
                <w:rFonts w:ascii="PT Sans" w:hAnsi="PT Sans" w:cs="Arial"/>
              </w:rPr>
            </w:pPr>
            <w:r>
              <w:rPr>
                <w:rFonts w:ascii="PT Sans" w:hAnsi="PT Sans" w:cs="Arial"/>
              </w:rPr>
              <w:lastRenderedPageBreak/>
              <w:t>W</w:t>
            </w:r>
            <w:r w:rsidR="00CF763B">
              <w:rPr>
                <w:rFonts w:ascii="PT Sans" w:hAnsi="PT Sans" w:cs="Arial"/>
              </w:rPr>
              <w:t>8</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557A6168" w14:textId="75BF8F42" w:rsidR="001E2420" w:rsidRPr="003C1ECC"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3C1ECC">
              <w:rPr>
                <w:rFonts w:ascii="PT Sans" w:hAnsi="PT Sans" w:cs="Arial"/>
              </w:rPr>
              <w:t>Het is mogelijk om een inburgeringstraject op te starten voor iemand die nog niet in de gemeente Vlissingen woont.</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FBA624"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2F7B7DC" w14:textId="3235F234" w:rsidR="001E2420" w:rsidRPr="00B17344"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bCs/>
              </w:rPr>
            </w:pPr>
            <w:r>
              <w:rPr>
                <w:rFonts w:ascii="PT Sans" w:hAnsi="PT Sans" w:cs="Arial"/>
              </w:rPr>
              <w:t>€</w:t>
            </w:r>
            <w:r w:rsidR="00220C1E">
              <w:rPr>
                <w:rFonts w:ascii="PT Sans" w:hAnsi="PT Sans" w:cs="Arial"/>
              </w:rPr>
              <w:t>4000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04554E0A" w14:textId="5DF9A75D"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0F5F21EA"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1306C564" w14:textId="4099B66A" w:rsidR="001E2420" w:rsidRPr="009565F8" w:rsidRDefault="001E2420" w:rsidP="006B03BD">
            <w:pPr>
              <w:jc w:val="left"/>
              <w:rPr>
                <w:rFonts w:ascii="PT Sans" w:hAnsi="PT Sans" w:cs="Arial"/>
              </w:rPr>
            </w:pPr>
            <w:r w:rsidRPr="009565F8">
              <w:rPr>
                <w:rFonts w:ascii="PT Sans" w:hAnsi="PT Sans" w:cs="Arial"/>
              </w:rPr>
              <w:t>W</w:t>
            </w:r>
            <w:r w:rsidR="00CF763B">
              <w:rPr>
                <w:rFonts w:ascii="PT Sans" w:hAnsi="PT Sans" w:cs="Arial"/>
              </w:rPr>
              <w:t>9</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05CF3BB6" w14:textId="07FCCB26"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 xml:space="preserve">Het is mogelijk om Outlook-integratie in te zetten voor het toevoegen van e-mails aan een casus en </w:t>
            </w:r>
            <w:r>
              <w:rPr>
                <w:rFonts w:ascii="PT Sans" w:hAnsi="PT Sans" w:cs="Arial"/>
              </w:rPr>
              <w:t>voor het verzenden van</w:t>
            </w:r>
            <w:r w:rsidRPr="009565F8">
              <w:rPr>
                <w:rFonts w:ascii="PT Sans" w:hAnsi="PT Sans" w:cs="Arial"/>
              </w:rPr>
              <w:t xml:space="preserve"> e-mails vanuit een casus.</w:t>
            </w:r>
            <w:r>
              <w:rPr>
                <w:rFonts w:ascii="PT Sans" w:hAnsi="PT Sans" w:cs="Arial"/>
              </w:rPr>
              <w:t xml:space="preserve"> Dit gebeurt conform NTA 7516.</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05C548F8"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A32794C" w14:textId="511C4C90" w:rsidR="001E2420" w:rsidRPr="00B17344"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bCs/>
              </w:rPr>
            </w:pPr>
            <w:r>
              <w:rPr>
                <w:rFonts w:ascii="PT Sans" w:hAnsi="PT Sans" w:cs="Arial"/>
              </w:rPr>
              <w:t>€</w:t>
            </w:r>
            <w:r w:rsidR="00220C1E">
              <w:rPr>
                <w:rFonts w:ascii="PT Sans" w:hAnsi="PT Sans" w:cs="Arial"/>
              </w:rPr>
              <w:t>4000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7D64640C" w14:textId="7E0341A1"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734E443F"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440B45DF" w14:textId="2A1756FA" w:rsidR="001E2420" w:rsidRPr="009565F8" w:rsidRDefault="001E2420" w:rsidP="006B03BD">
            <w:pPr>
              <w:jc w:val="left"/>
              <w:rPr>
                <w:rFonts w:ascii="PT Sans" w:hAnsi="PT Sans" w:cs="Arial"/>
              </w:rPr>
            </w:pPr>
            <w:r w:rsidRPr="009565F8">
              <w:rPr>
                <w:rFonts w:ascii="PT Sans" w:hAnsi="PT Sans" w:cs="Arial"/>
              </w:rPr>
              <w:t>W</w:t>
            </w:r>
            <w:r w:rsidR="00CF763B">
              <w:rPr>
                <w:rFonts w:ascii="PT Sans" w:hAnsi="PT Sans" w:cs="Arial"/>
              </w:rPr>
              <w:t>10</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7F8465E2" w14:textId="5E51F70E"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Het is mogelijk om Outlook-integratie in te zetten voor het inplannen van afspraken. Free/Busy informatie uit Outlook is zichtbaar in de applicatie.</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1ED855"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5458232" w14:textId="59F46F12" w:rsidR="001E2420" w:rsidRPr="00B17344"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bCs/>
              </w:rPr>
            </w:pPr>
            <w:r>
              <w:rPr>
                <w:rFonts w:ascii="PT Sans" w:hAnsi="PT Sans" w:cs="Arial"/>
              </w:rPr>
              <w:t>€</w:t>
            </w:r>
            <w:r w:rsidR="00220C1E">
              <w:rPr>
                <w:rFonts w:ascii="PT Sans" w:hAnsi="PT Sans" w:cs="Arial"/>
              </w:rPr>
              <w:t>4000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26A06BA4" w14:textId="01DFB3D9"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6C2E7375"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6AF3A7D7" w14:textId="611B893C" w:rsidR="001E2420" w:rsidRPr="009565F8" w:rsidRDefault="001E2420" w:rsidP="006B03BD">
            <w:pPr>
              <w:jc w:val="left"/>
              <w:rPr>
                <w:rFonts w:ascii="PT Sans" w:hAnsi="PT Sans" w:cs="Arial"/>
              </w:rPr>
            </w:pPr>
            <w:r w:rsidRPr="009565F8">
              <w:rPr>
                <w:rFonts w:ascii="PT Sans" w:hAnsi="PT Sans" w:cs="Arial"/>
              </w:rPr>
              <w:t>W</w:t>
            </w:r>
            <w:r>
              <w:rPr>
                <w:rFonts w:ascii="PT Sans" w:hAnsi="PT Sans" w:cs="Arial"/>
              </w:rPr>
              <w:t>1</w:t>
            </w:r>
            <w:r w:rsidR="00CF763B">
              <w:rPr>
                <w:rFonts w:ascii="PT Sans" w:hAnsi="PT Sans" w:cs="Arial"/>
              </w:rPr>
              <w:t>1</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207ACB68" w14:textId="6BBA9A4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olor w:val="000000"/>
              </w:rPr>
              <w:t xml:space="preserve">De applicatie biedt een overzicht van alle gecontracteerde zorgaanbieders.  </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6F34BDCB"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1DA28A1" w14:textId="6785CDDC" w:rsidR="001E2420" w:rsidRPr="00B17344"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bCs/>
              </w:rPr>
            </w:pPr>
            <w:r>
              <w:rPr>
                <w:rFonts w:ascii="PT Sans" w:hAnsi="PT Sans" w:cs="Arial"/>
              </w:rPr>
              <w:t>€</w:t>
            </w:r>
            <w:r w:rsidR="00320E2C">
              <w:rPr>
                <w:rFonts w:ascii="PT Sans" w:hAnsi="PT Sans" w:cs="Arial"/>
              </w:rPr>
              <w:t>1000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495565C8" w14:textId="16CE42A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01269BC2" w14:textId="77777777" w:rsidTr="001E242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4AE5CF8B" w14:textId="7BB33483" w:rsidR="001E2420" w:rsidRPr="009565F8" w:rsidRDefault="001E2420" w:rsidP="006B03BD">
            <w:pPr>
              <w:jc w:val="left"/>
              <w:rPr>
                <w:rFonts w:ascii="PT Sans" w:hAnsi="PT Sans" w:cs="Arial"/>
              </w:rPr>
            </w:pPr>
            <w:r w:rsidRPr="009565F8">
              <w:rPr>
                <w:rFonts w:ascii="PT Sans" w:hAnsi="PT Sans" w:cs="Arial"/>
              </w:rPr>
              <w:t>W</w:t>
            </w:r>
            <w:r>
              <w:rPr>
                <w:rFonts w:ascii="PT Sans" w:hAnsi="PT Sans" w:cs="Arial"/>
              </w:rPr>
              <w:t>1</w:t>
            </w:r>
            <w:r w:rsidR="00CF763B">
              <w:rPr>
                <w:rFonts w:ascii="PT Sans" w:hAnsi="PT Sans" w:cs="Arial"/>
              </w:rPr>
              <w:t>2</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5BF128DC" w14:textId="5CFCE542" w:rsidR="001E2420" w:rsidRPr="009565F8" w:rsidRDefault="001E2420" w:rsidP="006B03BD">
            <w:pPr>
              <w:pStyle w:val="Tekstopmerking"/>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9565F8">
              <w:rPr>
                <w:rFonts w:ascii="PT Sans" w:hAnsi="PT Sans"/>
              </w:rPr>
              <w:t>Historische mutaties van</w:t>
            </w:r>
            <w:r>
              <w:rPr>
                <w:rFonts w:ascii="PT Sans" w:hAnsi="PT Sans"/>
              </w:rPr>
              <w:t xml:space="preserve"> </w:t>
            </w:r>
            <w:r w:rsidRPr="009565F8">
              <w:rPr>
                <w:rFonts w:ascii="PT Sans" w:hAnsi="PT Sans"/>
              </w:rPr>
              <w:t xml:space="preserve">de persoonsgegevens zijn zichtbaar in de casus.  </w:t>
            </w:r>
          </w:p>
          <w:p w14:paraId="6D57E4EE" w14:textId="77777777" w:rsidR="001E2420" w:rsidRPr="009565F8" w:rsidRDefault="001E2420" w:rsidP="006B03BD">
            <w:pPr>
              <w:pStyle w:val="Tekstopmerking"/>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olor w:val="000000"/>
              </w:rPr>
            </w:pP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E428E72"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FF66BB4" w14:textId="4FC25865" w:rsidR="001E2420" w:rsidRPr="00B17344"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bCs/>
              </w:rPr>
            </w:pPr>
            <w:r>
              <w:rPr>
                <w:rFonts w:ascii="PT Sans" w:hAnsi="PT Sans" w:cs="Arial"/>
              </w:rPr>
              <w:t>€</w:t>
            </w:r>
            <w:r w:rsidR="00320E2C">
              <w:rPr>
                <w:rFonts w:ascii="PT Sans" w:hAnsi="PT Sans" w:cs="Arial"/>
              </w:rPr>
              <w:t>1000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0B8ED24D" w14:textId="38452A10"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76969088"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3B1B98F0" w14:textId="0399B5D0" w:rsidR="001E2420" w:rsidRPr="009565F8" w:rsidRDefault="001E2420" w:rsidP="006B03BD">
            <w:pPr>
              <w:jc w:val="left"/>
              <w:rPr>
                <w:rFonts w:ascii="PT Sans" w:hAnsi="PT Sans" w:cs="Arial"/>
              </w:rPr>
            </w:pPr>
            <w:r w:rsidRPr="009565F8">
              <w:rPr>
                <w:rFonts w:ascii="PT Sans" w:hAnsi="PT Sans" w:cs="Arial"/>
                <w:bCs w:val="0"/>
              </w:rPr>
              <w:t>W</w:t>
            </w:r>
            <w:r>
              <w:rPr>
                <w:rFonts w:ascii="PT Sans" w:hAnsi="PT Sans" w:cs="Arial"/>
                <w:bCs w:val="0"/>
              </w:rPr>
              <w:t>1</w:t>
            </w:r>
            <w:r w:rsidR="00CF763B">
              <w:rPr>
                <w:rFonts w:ascii="PT Sans" w:hAnsi="PT Sans" w:cs="Arial"/>
                <w:bCs w:val="0"/>
              </w:rPr>
              <w:t>3</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2CC708F4"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 xml:space="preserve">Het is mogelijk om binnen een casus eenvoudig een ingevulde voorziening te kopiëren, om deze met dezelfde velden voor een tweede persoon op te kunnen voeren. </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41BE47D"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AAF4358" w14:textId="5C854B1F" w:rsidR="001E2420" w:rsidRPr="00B17344"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bCs/>
              </w:rPr>
            </w:pPr>
            <w:r>
              <w:rPr>
                <w:rFonts w:ascii="PT Sans" w:hAnsi="PT Sans" w:cs="Arial"/>
              </w:rPr>
              <w:t>€</w:t>
            </w:r>
            <w:r w:rsidR="00320E2C">
              <w:rPr>
                <w:rFonts w:ascii="PT Sans" w:hAnsi="PT Sans" w:cs="Arial"/>
              </w:rPr>
              <w:t>1000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60B7647A" w14:textId="24ADBD55"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7180146E"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0933A70C" w14:textId="55689CD0" w:rsidR="001E2420" w:rsidRPr="009565F8" w:rsidRDefault="001E2420" w:rsidP="006B03BD">
            <w:pPr>
              <w:jc w:val="left"/>
              <w:rPr>
                <w:rFonts w:ascii="PT Sans" w:hAnsi="PT Sans" w:cs="Arial"/>
              </w:rPr>
            </w:pPr>
            <w:r w:rsidRPr="009565F8">
              <w:rPr>
                <w:rFonts w:ascii="PT Sans" w:hAnsi="PT Sans"/>
                <w:bCs w:val="0"/>
              </w:rPr>
              <w:t>W</w:t>
            </w:r>
            <w:r>
              <w:rPr>
                <w:rFonts w:ascii="PT Sans" w:hAnsi="PT Sans"/>
                <w:bCs w:val="0"/>
              </w:rPr>
              <w:t>1</w:t>
            </w:r>
            <w:r w:rsidR="00CF763B">
              <w:rPr>
                <w:rFonts w:ascii="PT Sans" w:hAnsi="PT Sans"/>
                <w:bCs w:val="0"/>
              </w:rPr>
              <w:t>4</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1D9C31BB"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Het is mogelijk om documenten te onderwerpen aan versiebeheer, zodat verschillende fases van een document bijgehouden kunnen worden.</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83A2F5"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C2C9985" w14:textId="2A47114B" w:rsidR="001E2420" w:rsidRPr="00B17344"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bCs/>
              </w:rPr>
            </w:pPr>
            <w:r>
              <w:rPr>
                <w:rFonts w:ascii="PT Sans" w:hAnsi="PT Sans" w:cs="Arial"/>
              </w:rPr>
              <w:t>€</w:t>
            </w:r>
            <w:r w:rsidR="00220C1E">
              <w:rPr>
                <w:rFonts w:ascii="PT Sans" w:hAnsi="PT Sans" w:cs="Arial"/>
              </w:rPr>
              <w:t>4000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260A3AD7" w14:textId="662BC154"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6480EA6D"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left w:val="single" w:sz="4" w:space="0" w:color="auto"/>
              <w:bottom w:val="single" w:sz="4" w:space="0" w:color="auto"/>
              <w:right w:val="single" w:sz="4" w:space="0" w:color="auto"/>
            </w:tcBorders>
          </w:tcPr>
          <w:p w14:paraId="599CC75B" w14:textId="344E49C0" w:rsidR="001E2420" w:rsidRPr="009565F8" w:rsidRDefault="001E2420" w:rsidP="006B03BD">
            <w:pPr>
              <w:jc w:val="left"/>
              <w:rPr>
                <w:rFonts w:ascii="PT Sans" w:hAnsi="PT Sans"/>
              </w:rPr>
            </w:pPr>
            <w:r w:rsidRPr="009565F8">
              <w:rPr>
                <w:rFonts w:ascii="PT Sans" w:hAnsi="PT Sans" w:cs="Arial"/>
                <w:bCs w:val="0"/>
              </w:rPr>
              <w:t>W</w:t>
            </w:r>
            <w:r>
              <w:rPr>
                <w:rFonts w:ascii="PT Sans" w:hAnsi="PT Sans" w:cs="Arial"/>
                <w:bCs w:val="0"/>
              </w:rPr>
              <w:t>1</w:t>
            </w:r>
            <w:r w:rsidR="00CF763B">
              <w:rPr>
                <w:rFonts w:ascii="PT Sans" w:hAnsi="PT Sans" w:cs="Arial"/>
                <w:bCs w:val="0"/>
              </w:rPr>
              <w:t>5</w:t>
            </w:r>
          </w:p>
        </w:tc>
        <w:tc>
          <w:tcPr>
            <w:tcW w:w="7411" w:type="dxa"/>
            <w:tcBorders>
              <w:top w:val="single" w:sz="4" w:space="0" w:color="auto"/>
              <w:left w:val="single" w:sz="4" w:space="0" w:color="auto"/>
              <w:bottom w:val="single" w:sz="4" w:space="0" w:color="auto"/>
              <w:right w:val="single" w:sz="4" w:space="0" w:color="auto"/>
            </w:tcBorders>
            <w:shd w:val="clear" w:color="auto" w:fill="FFFFFF" w:themeFill="background1"/>
          </w:tcPr>
          <w:p w14:paraId="6E98D096" w14:textId="71FE0212"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rPr>
            </w:pPr>
            <w:r w:rsidRPr="009565F8">
              <w:rPr>
                <w:rFonts w:ascii="PT Sans" w:hAnsi="PT Sans" w:cs="Arial"/>
              </w:rPr>
              <w:t>De applicatie biedt de mogelijkheid om de naam van de casus te standaardiseren en automatisch samen te stellen uit de kenmerken van de casus.</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C6B9845"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7870539" w14:textId="5E297673" w:rsidR="001E2420" w:rsidRPr="00B17344"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bCs/>
              </w:rPr>
            </w:pPr>
            <w:r>
              <w:rPr>
                <w:rFonts w:ascii="PT Sans" w:hAnsi="PT Sans" w:cs="Arial"/>
              </w:rPr>
              <w:t>€</w:t>
            </w:r>
            <w:r w:rsidR="00220C1E">
              <w:rPr>
                <w:rFonts w:ascii="PT Sans" w:hAnsi="PT Sans" w:cs="Arial"/>
              </w:rPr>
              <w:t>4000</w:t>
            </w:r>
            <w:r>
              <w:rPr>
                <w:rFonts w:ascii="PT Sans" w:hAnsi="PT Sans" w:cs="Arial"/>
              </w:rPr>
              <w:t>,-</w:t>
            </w:r>
          </w:p>
        </w:tc>
        <w:tc>
          <w:tcPr>
            <w:tcW w:w="23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E049EE" w14:textId="2D9E158E"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bl>
    <w:p w14:paraId="40AE55ED" w14:textId="77777777" w:rsidR="00CD661D" w:rsidRPr="009565F8" w:rsidRDefault="00CD661D" w:rsidP="006B03BD">
      <w:pPr>
        <w:rPr>
          <w:rFonts w:ascii="PT Sans" w:eastAsiaTheme="majorEastAsia" w:hAnsi="PT Sans" w:cs="Arial"/>
          <w:b/>
          <w:bCs/>
          <w:caps/>
          <w:sz w:val="20"/>
          <w:szCs w:val="20"/>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881"/>
        <w:gridCol w:w="7478"/>
        <w:gridCol w:w="1725"/>
        <w:gridCol w:w="1771"/>
        <w:gridCol w:w="2315"/>
      </w:tblGrid>
      <w:tr w:rsidR="001E2420" w:rsidRPr="009565F8" w14:paraId="6F974147" w14:textId="77777777" w:rsidTr="001E2420">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88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B234860" w14:textId="77777777" w:rsidR="001E2420" w:rsidRPr="009565F8" w:rsidRDefault="001E2420" w:rsidP="006B03BD">
            <w:pPr>
              <w:jc w:val="left"/>
              <w:rPr>
                <w:rFonts w:ascii="PT Sans" w:hAnsi="PT Sans" w:cs="Arial"/>
                <w:color w:val="auto"/>
                <w:sz w:val="22"/>
                <w:szCs w:val="22"/>
              </w:rPr>
            </w:pPr>
            <w:r w:rsidRPr="009565F8">
              <w:rPr>
                <w:rFonts w:ascii="PT Sans" w:hAnsi="PT Sans" w:cs="Arial"/>
                <w:color w:val="auto"/>
                <w:sz w:val="22"/>
                <w:szCs w:val="22"/>
              </w:rPr>
              <w:t>Nr.</w:t>
            </w:r>
          </w:p>
        </w:tc>
        <w:tc>
          <w:tcPr>
            <w:tcW w:w="747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39C7E91" w14:textId="03A3B258"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rPr>
            </w:pPr>
            <w:r w:rsidRPr="009565F8">
              <w:rPr>
                <w:rFonts w:ascii="PT Sans" w:hAnsi="PT Sans" w:cs="Arial"/>
                <w:color w:val="auto"/>
                <w:sz w:val="22"/>
                <w:szCs w:val="22"/>
              </w:rPr>
              <w:t>Vraagverheldering</w:t>
            </w:r>
            <w:r>
              <w:rPr>
                <w:rFonts w:ascii="PT Sans" w:hAnsi="PT Sans" w:cs="Arial"/>
                <w:color w:val="auto"/>
                <w:sz w:val="22"/>
                <w:szCs w:val="22"/>
              </w:rPr>
              <w:t xml:space="preserve">, </w:t>
            </w:r>
            <w:r w:rsidRPr="009565F8">
              <w:rPr>
                <w:rFonts w:ascii="PT Sans" w:hAnsi="PT Sans" w:cs="Arial"/>
                <w:color w:val="auto"/>
                <w:sz w:val="22"/>
                <w:szCs w:val="22"/>
              </w:rPr>
              <w:t>Ondersteuningsplan</w:t>
            </w:r>
            <w:r>
              <w:rPr>
                <w:rFonts w:ascii="PT Sans" w:hAnsi="PT Sans" w:cs="Arial"/>
                <w:color w:val="auto"/>
                <w:sz w:val="22"/>
                <w:szCs w:val="22"/>
              </w:rPr>
              <w:t xml:space="preserve"> </w:t>
            </w:r>
            <w:r w:rsidRPr="00B34490">
              <w:rPr>
                <w:rFonts w:ascii="PT Sans" w:hAnsi="PT Sans" w:cs="Arial"/>
                <w:color w:val="auto"/>
                <w:sz w:val="22"/>
                <w:szCs w:val="22"/>
              </w:rPr>
              <w:t>en  Plan Inburgering en Participatie (PIP)</w:t>
            </w:r>
          </w:p>
        </w:tc>
        <w:tc>
          <w:tcPr>
            <w:tcW w:w="172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13550B2" w14:textId="7DA4427C"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7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5B04588" w14:textId="67610CCF"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lang w:eastAsia="en-US"/>
              </w:rPr>
              <w:t>Fictieve korting</w:t>
            </w:r>
          </w:p>
        </w:tc>
        <w:tc>
          <w:tcPr>
            <w:tcW w:w="231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6686FD7" w14:textId="77777777"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rPr>
            </w:pPr>
            <w:r w:rsidRPr="00967B87">
              <w:rPr>
                <w:rFonts w:ascii="PT Sans" w:hAnsi="PT Sans" w:cs="Arial"/>
                <w:color w:val="auto"/>
                <w:sz w:val="22"/>
                <w:szCs w:val="22"/>
              </w:rPr>
              <w:t>Maximale aantal bladzijdes toelichting</w:t>
            </w:r>
          </w:p>
        </w:tc>
      </w:tr>
      <w:tr w:rsidR="001E2420" w:rsidRPr="009565F8" w14:paraId="4C829FAF" w14:textId="77777777" w:rsidTr="001E2420">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507E0AC3" w14:textId="30FEF7B0" w:rsidR="001E2420" w:rsidRPr="009565F8" w:rsidRDefault="001E2420" w:rsidP="006B03BD">
            <w:pPr>
              <w:jc w:val="left"/>
              <w:rPr>
                <w:rFonts w:ascii="PT Sans" w:hAnsi="PT Sans" w:cs="Arial"/>
              </w:rPr>
            </w:pPr>
            <w:r w:rsidRPr="009565F8">
              <w:rPr>
                <w:rFonts w:ascii="PT Sans" w:hAnsi="PT Sans" w:cs="Arial"/>
              </w:rPr>
              <w:t>E</w:t>
            </w:r>
            <w:r>
              <w:rPr>
                <w:rFonts w:ascii="PT Sans" w:hAnsi="PT Sans" w:cs="Arial"/>
              </w:rPr>
              <w:t>2</w:t>
            </w:r>
            <w:r w:rsidR="008D51C8">
              <w:rPr>
                <w:rFonts w:ascii="PT Sans" w:hAnsi="PT Sans" w:cs="Arial"/>
              </w:rPr>
              <w:t>9</w:t>
            </w:r>
          </w:p>
        </w:tc>
        <w:tc>
          <w:tcPr>
            <w:tcW w:w="7478" w:type="dxa"/>
            <w:tcBorders>
              <w:top w:val="single" w:sz="4" w:space="0" w:color="auto"/>
              <w:left w:val="single" w:sz="4" w:space="0" w:color="auto"/>
              <w:bottom w:val="single" w:sz="4" w:space="0" w:color="auto"/>
              <w:right w:val="single" w:sz="4" w:space="0" w:color="auto"/>
            </w:tcBorders>
            <w:shd w:val="clear" w:color="auto" w:fill="FFFFFF" w:themeFill="background1"/>
          </w:tcPr>
          <w:p w14:paraId="0E6FC52B" w14:textId="77C19A00" w:rsidR="001E2420" w:rsidRPr="009565F8" w:rsidDel="005F77D5"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Een ondersteuningsplan kan verschillende gedefinieerde statussen hebben.</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695DA980"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71" w:type="dxa"/>
            <w:tcBorders>
              <w:top w:val="single" w:sz="4" w:space="0" w:color="auto"/>
              <w:left w:val="single" w:sz="4" w:space="0" w:color="auto"/>
              <w:bottom w:val="single" w:sz="4" w:space="0" w:color="auto"/>
              <w:right w:val="single" w:sz="4" w:space="0" w:color="auto"/>
            </w:tcBorders>
            <w:shd w:val="clear" w:color="auto" w:fill="FFFFFF" w:themeFill="background1"/>
          </w:tcPr>
          <w:p w14:paraId="70EBAC6E" w14:textId="1CBBBD66"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15" w:type="dxa"/>
            <w:tcBorders>
              <w:top w:val="single" w:sz="4" w:space="0" w:color="auto"/>
              <w:left w:val="single" w:sz="4" w:space="0" w:color="auto"/>
              <w:bottom w:val="single" w:sz="4" w:space="0" w:color="auto"/>
              <w:right w:val="single" w:sz="4" w:space="0" w:color="auto"/>
            </w:tcBorders>
            <w:shd w:val="clear" w:color="auto" w:fill="FFFFFF" w:themeFill="background1"/>
          </w:tcPr>
          <w:p w14:paraId="1C42DF70"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118094A4"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1006E919" w14:textId="74E7342F" w:rsidR="001E2420" w:rsidRPr="009565F8" w:rsidRDefault="001E2420" w:rsidP="006B03BD">
            <w:pPr>
              <w:jc w:val="left"/>
              <w:rPr>
                <w:rFonts w:ascii="PT Sans" w:hAnsi="PT Sans" w:cs="Arial"/>
              </w:rPr>
            </w:pPr>
            <w:r w:rsidRPr="009565F8">
              <w:rPr>
                <w:rFonts w:ascii="PT Sans" w:hAnsi="PT Sans" w:cs="Arial"/>
              </w:rPr>
              <w:lastRenderedPageBreak/>
              <w:t>E</w:t>
            </w:r>
            <w:r w:rsidR="008D51C8">
              <w:rPr>
                <w:rFonts w:ascii="PT Sans" w:hAnsi="PT Sans" w:cs="Arial"/>
              </w:rPr>
              <w:t>30</w:t>
            </w:r>
          </w:p>
        </w:tc>
        <w:tc>
          <w:tcPr>
            <w:tcW w:w="7478" w:type="dxa"/>
            <w:tcBorders>
              <w:top w:val="single" w:sz="4" w:space="0" w:color="auto"/>
              <w:left w:val="single" w:sz="4" w:space="0" w:color="auto"/>
              <w:bottom w:val="single" w:sz="4" w:space="0" w:color="auto"/>
              <w:right w:val="single" w:sz="4" w:space="0" w:color="auto"/>
            </w:tcBorders>
            <w:shd w:val="clear" w:color="auto" w:fill="FFFFFF" w:themeFill="background1"/>
          </w:tcPr>
          <w:p w14:paraId="742921AC" w14:textId="363D55B4"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Het is mogelijk om in de applicatie op verschillende ijkmomenten getalsmatig te scoren op de ondersteuningsbehoefte van de klant (conform vraagverhelderingsmethodiek). Dit is inzichtelijk voor de behandelaar en ten behoeve van het management.</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67AEC149"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71" w:type="dxa"/>
            <w:tcBorders>
              <w:top w:val="single" w:sz="4" w:space="0" w:color="auto"/>
              <w:left w:val="single" w:sz="4" w:space="0" w:color="auto"/>
              <w:bottom w:val="single" w:sz="4" w:space="0" w:color="auto"/>
              <w:right w:val="single" w:sz="4" w:space="0" w:color="auto"/>
            </w:tcBorders>
            <w:shd w:val="clear" w:color="auto" w:fill="FFFFFF" w:themeFill="background1"/>
          </w:tcPr>
          <w:p w14:paraId="68FDA929" w14:textId="0C385202"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b/>
                <w:bCs/>
              </w:rPr>
            </w:pPr>
            <w:r w:rsidRPr="009565F8">
              <w:rPr>
                <w:rFonts w:ascii="PT Sans" w:hAnsi="PT Sans" w:cs="Arial"/>
              </w:rPr>
              <w:t>N.v.t. is een eis</w:t>
            </w:r>
          </w:p>
        </w:tc>
        <w:tc>
          <w:tcPr>
            <w:tcW w:w="231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F7677"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7D8C2C37"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0CD31027" w14:textId="31914CAE" w:rsidR="001E2420" w:rsidRPr="009565F8" w:rsidRDefault="001E2420" w:rsidP="006B03BD">
            <w:pPr>
              <w:jc w:val="left"/>
              <w:rPr>
                <w:rFonts w:ascii="PT Sans" w:hAnsi="PT Sans" w:cs="Arial"/>
              </w:rPr>
            </w:pPr>
            <w:r w:rsidRPr="009565F8">
              <w:rPr>
                <w:rFonts w:ascii="PT Sans" w:hAnsi="PT Sans" w:cs="Arial"/>
                <w:bCs w:val="0"/>
              </w:rPr>
              <w:t>E</w:t>
            </w:r>
            <w:r>
              <w:rPr>
                <w:rFonts w:ascii="PT Sans" w:hAnsi="PT Sans" w:cs="Arial"/>
                <w:bCs w:val="0"/>
              </w:rPr>
              <w:t>3</w:t>
            </w:r>
            <w:r w:rsidR="008D51C8">
              <w:rPr>
                <w:rFonts w:ascii="PT Sans" w:hAnsi="PT Sans" w:cs="Arial"/>
                <w:bCs w:val="0"/>
              </w:rPr>
              <w:t>1</w:t>
            </w:r>
          </w:p>
        </w:tc>
        <w:tc>
          <w:tcPr>
            <w:tcW w:w="7478" w:type="dxa"/>
            <w:tcBorders>
              <w:top w:val="single" w:sz="4" w:space="0" w:color="auto"/>
              <w:left w:val="single" w:sz="4" w:space="0" w:color="auto"/>
              <w:bottom w:val="single" w:sz="4" w:space="0" w:color="auto"/>
              <w:right w:val="single" w:sz="4" w:space="0" w:color="auto"/>
            </w:tcBorders>
            <w:shd w:val="clear" w:color="auto" w:fill="FFFFFF" w:themeFill="background1"/>
          </w:tcPr>
          <w:p w14:paraId="181F60F7" w14:textId="744F6565"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 xml:space="preserve">Het is mogelijk om aan de casus gerelateerde overleggen vast te leggen met datum, aanwezigen en verslag. </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451E323E"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71" w:type="dxa"/>
            <w:tcBorders>
              <w:top w:val="single" w:sz="4" w:space="0" w:color="auto"/>
              <w:left w:val="single" w:sz="4" w:space="0" w:color="auto"/>
              <w:bottom w:val="single" w:sz="4" w:space="0" w:color="auto"/>
              <w:right w:val="single" w:sz="4" w:space="0" w:color="auto"/>
            </w:tcBorders>
            <w:shd w:val="clear" w:color="auto" w:fill="FFFFFF" w:themeFill="background1"/>
          </w:tcPr>
          <w:p w14:paraId="06D7B16F" w14:textId="7AF2867C"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15" w:type="dxa"/>
            <w:tcBorders>
              <w:top w:val="single" w:sz="4" w:space="0" w:color="auto"/>
              <w:left w:val="single" w:sz="4" w:space="0" w:color="auto"/>
              <w:bottom w:val="single" w:sz="4" w:space="0" w:color="auto"/>
              <w:right w:val="single" w:sz="4" w:space="0" w:color="auto"/>
            </w:tcBorders>
            <w:shd w:val="clear" w:color="auto" w:fill="FFFFFF" w:themeFill="background1"/>
          </w:tcPr>
          <w:p w14:paraId="1BBEB0AA"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0EF2F0DF"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2F3AF3F9" w14:textId="214FC364" w:rsidR="001E2420" w:rsidRPr="009565F8" w:rsidRDefault="001E2420" w:rsidP="006B03BD">
            <w:pPr>
              <w:jc w:val="left"/>
              <w:rPr>
                <w:rFonts w:ascii="PT Sans" w:hAnsi="PT Sans" w:cs="Arial"/>
              </w:rPr>
            </w:pPr>
            <w:r w:rsidRPr="009565F8">
              <w:rPr>
                <w:rFonts w:ascii="PT Sans" w:hAnsi="PT Sans" w:cs="Arial"/>
              </w:rPr>
              <w:t>E</w:t>
            </w:r>
            <w:r>
              <w:rPr>
                <w:rFonts w:ascii="PT Sans" w:hAnsi="PT Sans" w:cs="Arial"/>
              </w:rPr>
              <w:t>3</w:t>
            </w:r>
            <w:r w:rsidR="008D51C8">
              <w:rPr>
                <w:rFonts w:ascii="PT Sans" w:hAnsi="PT Sans" w:cs="Arial"/>
              </w:rPr>
              <w:t>2</w:t>
            </w:r>
          </w:p>
        </w:tc>
        <w:tc>
          <w:tcPr>
            <w:tcW w:w="7478" w:type="dxa"/>
            <w:tcBorders>
              <w:top w:val="single" w:sz="4" w:space="0" w:color="auto"/>
              <w:left w:val="single" w:sz="4" w:space="0" w:color="auto"/>
              <w:bottom w:val="single" w:sz="4" w:space="0" w:color="auto"/>
              <w:right w:val="single" w:sz="4" w:space="0" w:color="auto"/>
            </w:tcBorders>
            <w:shd w:val="clear" w:color="auto" w:fill="FFFFFF" w:themeFill="background1"/>
          </w:tcPr>
          <w:p w14:paraId="1AB6805C" w14:textId="4CC925D4" w:rsidR="001E2420" w:rsidRPr="00C24CCA"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C24CCA">
              <w:rPr>
                <w:rFonts w:ascii="PT Sans" w:hAnsi="PT Sans" w:cs="Arial"/>
              </w:rPr>
              <w:t>Het is mogelijk om een Plan Inburgering en Participatie (PIP), tevens beschikking, op te stellen</w:t>
            </w:r>
            <w:r>
              <w:rPr>
                <w:rFonts w:ascii="PT Sans" w:hAnsi="PT Sans" w:cs="Arial"/>
              </w:rPr>
              <w:t xml:space="preserve"> voor de uitvoering van de wet Inburgering</w:t>
            </w:r>
            <w:r w:rsidRPr="00C24CCA">
              <w:rPr>
                <w:rFonts w:ascii="PT Sans" w:hAnsi="PT Sans" w:cs="Arial"/>
              </w:rPr>
              <w:t xml:space="preserve">. De volgende </w:t>
            </w:r>
            <w:r>
              <w:rPr>
                <w:rFonts w:ascii="PT Sans" w:hAnsi="PT Sans" w:cs="Arial"/>
              </w:rPr>
              <w:t>onderdelen</w:t>
            </w:r>
            <w:r w:rsidRPr="00C24CCA">
              <w:rPr>
                <w:rFonts w:ascii="PT Sans" w:hAnsi="PT Sans" w:cs="Arial"/>
              </w:rPr>
              <w:t xml:space="preserve"> die hier betrekking op hebben, kunnen in de applicatie </w:t>
            </w:r>
            <w:r>
              <w:rPr>
                <w:rFonts w:ascii="PT Sans" w:hAnsi="PT Sans" w:cs="Arial"/>
              </w:rPr>
              <w:t xml:space="preserve">(of een aparte module) </w:t>
            </w:r>
            <w:r w:rsidRPr="00C24CCA">
              <w:rPr>
                <w:rFonts w:ascii="PT Sans" w:hAnsi="PT Sans" w:cs="Arial"/>
              </w:rPr>
              <w:t>worden geregistreerd:</w:t>
            </w:r>
          </w:p>
          <w:p w14:paraId="66671C71" w14:textId="77777777" w:rsidR="001E2420" w:rsidRPr="00C24CCA" w:rsidRDefault="001E2420" w:rsidP="006B03BD">
            <w:pPr>
              <w:pStyle w:val="Lijstalinea"/>
              <w:numPr>
                <w:ilvl w:val="0"/>
                <w:numId w:val="12"/>
              </w:num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C24CCA">
              <w:rPr>
                <w:rFonts w:ascii="PT Sans" w:hAnsi="PT Sans" w:cs="Arial"/>
              </w:rPr>
              <w:t>Module arbeidsparticipatie (MAP)</w:t>
            </w:r>
          </w:p>
          <w:p w14:paraId="1CBAFEC8" w14:textId="1DFEC680" w:rsidR="001E2420" w:rsidRPr="00C24CCA" w:rsidRDefault="001E2420" w:rsidP="006B03BD">
            <w:pPr>
              <w:pStyle w:val="Lijstalinea"/>
              <w:numPr>
                <w:ilvl w:val="0"/>
                <w:numId w:val="12"/>
              </w:num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C24CCA">
              <w:rPr>
                <w:rFonts w:ascii="PT Sans" w:hAnsi="PT Sans" w:cs="Arial"/>
              </w:rPr>
              <w:t>Participatieverklaringstraject (PVT)</w:t>
            </w:r>
          </w:p>
          <w:p w14:paraId="4CCD0F6E" w14:textId="462C603B" w:rsidR="001E2420" w:rsidRPr="00C24CCA" w:rsidRDefault="001E2420" w:rsidP="006B03BD">
            <w:pPr>
              <w:pStyle w:val="Lijstalinea"/>
              <w:numPr>
                <w:ilvl w:val="0"/>
                <w:numId w:val="12"/>
              </w:num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C24CCA">
              <w:rPr>
                <w:rFonts w:ascii="PT Sans" w:hAnsi="PT Sans" w:cs="Arial"/>
              </w:rPr>
              <w:t>De drie leerroutes; de onderwijsroute, de Z-route en de B1-route</w:t>
            </w:r>
          </w:p>
          <w:p w14:paraId="03AE70DA" w14:textId="46A1A70A" w:rsidR="001E2420" w:rsidRPr="00C24CCA" w:rsidRDefault="001E2420" w:rsidP="006B03BD">
            <w:pPr>
              <w:pStyle w:val="Lijstalinea"/>
              <w:numPr>
                <w:ilvl w:val="0"/>
                <w:numId w:val="12"/>
              </w:num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C24CCA">
              <w:rPr>
                <w:rFonts w:ascii="PT Sans" w:hAnsi="PT Sans" w:cs="Arial"/>
              </w:rPr>
              <w:t>Activiteiten ten behoeve van MAP en de leerroutes</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6278FD2F"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71" w:type="dxa"/>
            <w:tcBorders>
              <w:top w:val="single" w:sz="4" w:space="0" w:color="auto"/>
              <w:left w:val="single" w:sz="4" w:space="0" w:color="auto"/>
              <w:bottom w:val="single" w:sz="4" w:space="0" w:color="auto"/>
              <w:right w:val="single" w:sz="4" w:space="0" w:color="auto"/>
            </w:tcBorders>
            <w:shd w:val="clear" w:color="auto" w:fill="FFFFFF" w:themeFill="background1"/>
          </w:tcPr>
          <w:p w14:paraId="562C030E" w14:textId="55636DD2"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15" w:type="dxa"/>
            <w:tcBorders>
              <w:top w:val="single" w:sz="4" w:space="0" w:color="auto"/>
              <w:left w:val="single" w:sz="4" w:space="0" w:color="auto"/>
              <w:bottom w:val="single" w:sz="4" w:space="0" w:color="auto"/>
              <w:right w:val="single" w:sz="4" w:space="0" w:color="auto"/>
            </w:tcBorders>
            <w:shd w:val="clear" w:color="auto" w:fill="FFFFFF" w:themeFill="background1"/>
          </w:tcPr>
          <w:p w14:paraId="717E2233"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0087C117"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587344AA" w14:textId="7A163396" w:rsidR="001E2420" w:rsidRPr="009565F8" w:rsidRDefault="001E2420" w:rsidP="006B03BD">
            <w:pPr>
              <w:jc w:val="left"/>
              <w:rPr>
                <w:rFonts w:ascii="PT Sans" w:hAnsi="PT Sans" w:cs="Arial"/>
              </w:rPr>
            </w:pPr>
            <w:r w:rsidRPr="009565F8">
              <w:rPr>
                <w:rFonts w:ascii="PT Sans" w:hAnsi="PT Sans" w:cs="Arial"/>
              </w:rPr>
              <w:t>W1</w:t>
            </w:r>
            <w:r w:rsidR="00CF763B">
              <w:rPr>
                <w:rFonts w:ascii="PT Sans" w:hAnsi="PT Sans" w:cs="Arial"/>
              </w:rPr>
              <w:t>6</w:t>
            </w:r>
          </w:p>
        </w:tc>
        <w:tc>
          <w:tcPr>
            <w:tcW w:w="7478" w:type="dxa"/>
            <w:tcBorders>
              <w:top w:val="single" w:sz="4" w:space="0" w:color="auto"/>
              <w:left w:val="single" w:sz="4" w:space="0" w:color="auto"/>
              <w:bottom w:val="single" w:sz="4" w:space="0" w:color="auto"/>
              <w:right w:val="single" w:sz="4" w:space="0" w:color="auto"/>
            </w:tcBorders>
            <w:shd w:val="clear" w:color="auto" w:fill="FFFFFF" w:themeFill="background1"/>
          </w:tcPr>
          <w:p w14:paraId="723B518D" w14:textId="018A5E35"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 xml:space="preserve">Het is mogelijk om een bestaande vraagverheldering te kopiëren </w:t>
            </w:r>
            <w:r>
              <w:rPr>
                <w:rFonts w:ascii="PT Sans" w:hAnsi="PT Sans" w:cs="Arial"/>
              </w:rPr>
              <w:t xml:space="preserve">met als doel </w:t>
            </w:r>
            <w:r w:rsidRPr="009565F8">
              <w:rPr>
                <w:rFonts w:ascii="PT Sans" w:hAnsi="PT Sans" w:cs="Arial"/>
              </w:rPr>
              <w:t>om deze als basis te gebruiken voor de evaluatie</w:t>
            </w:r>
            <w:r>
              <w:rPr>
                <w:rFonts w:ascii="PT Sans" w:hAnsi="PT Sans" w:cs="Arial"/>
              </w:rPr>
              <w:t>. Deze kan vervolgens worden aangepast.</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75B14B90"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7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47A1E" w14:textId="287AE11D" w:rsidR="001E2420" w:rsidRPr="00B17344"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15" w:type="dxa"/>
            <w:tcBorders>
              <w:top w:val="single" w:sz="4" w:space="0" w:color="auto"/>
              <w:left w:val="single" w:sz="4" w:space="0" w:color="auto"/>
              <w:bottom w:val="single" w:sz="4" w:space="0" w:color="auto"/>
              <w:right w:val="single" w:sz="4" w:space="0" w:color="auto"/>
            </w:tcBorders>
            <w:shd w:val="clear" w:color="auto" w:fill="FFFFFF" w:themeFill="background1"/>
          </w:tcPr>
          <w:p w14:paraId="6EBDC050" w14:textId="7AD5F9C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423BB2F5"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1" w:type="dxa"/>
            <w:tcBorders>
              <w:top w:val="single" w:sz="4" w:space="0" w:color="auto"/>
              <w:left w:val="single" w:sz="4" w:space="0" w:color="auto"/>
              <w:bottom w:val="single" w:sz="4" w:space="0" w:color="auto"/>
              <w:right w:val="single" w:sz="4" w:space="0" w:color="auto"/>
            </w:tcBorders>
          </w:tcPr>
          <w:p w14:paraId="730744ED" w14:textId="064D4613" w:rsidR="001E2420" w:rsidRPr="009565F8" w:rsidRDefault="001E2420" w:rsidP="006B03BD">
            <w:pPr>
              <w:jc w:val="left"/>
              <w:rPr>
                <w:rFonts w:ascii="PT Sans" w:hAnsi="PT Sans" w:cs="Arial"/>
              </w:rPr>
            </w:pPr>
            <w:r w:rsidRPr="009565F8">
              <w:rPr>
                <w:rFonts w:ascii="PT Sans" w:hAnsi="PT Sans" w:cs="Arial"/>
                <w:bCs w:val="0"/>
              </w:rPr>
              <w:t>W1</w:t>
            </w:r>
            <w:r w:rsidR="00CF763B">
              <w:rPr>
                <w:rFonts w:ascii="PT Sans" w:hAnsi="PT Sans" w:cs="Arial"/>
                <w:bCs w:val="0"/>
              </w:rPr>
              <w:t>7</w:t>
            </w:r>
          </w:p>
        </w:tc>
        <w:tc>
          <w:tcPr>
            <w:tcW w:w="7478" w:type="dxa"/>
            <w:tcBorders>
              <w:top w:val="single" w:sz="4" w:space="0" w:color="auto"/>
              <w:left w:val="single" w:sz="4" w:space="0" w:color="auto"/>
              <w:bottom w:val="single" w:sz="4" w:space="0" w:color="auto"/>
              <w:right w:val="single" w:sz="4" w:space="0" w:color="auto"/>
            </w:tcBorders>
            <w:shd w:val="clear" w:color="auto" w:fill="FFFFFF" w:themeFill="background1"/>
          </w:tcPr>
          <w:p w14:paraId="78EC336D" w14:textId="720173D4"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 xml:space="preserve">Het is mogelijk om de (aantekeningen bij de) vraagverheldering tekstueel in één scherm te kunnen invullen. </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7DAE3B58"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71" w:type="dxa"/>
            <w:tcBorders>
              <w:top w:val="single" w:sz="4" w:space="0" w:color="auto"/>
              <w:left w:val="single" w:sz="4" w:space="0" w:color="auto"/>
              <w:bottom w:val="single" w:sz="4" w:space="0" w:color="auto"/>
              <w:right w:val="single" w:sz="4" w:space="0" w:color="auto"/>
            </w:tcBorders>
            <w:shd w:val="clear" w:color="auto" w:fill="FFFFFF" w:themeFill="background1"/>
          </w:tcPr>
          <w:p w14:paraId="187DE798" w14:textId="0EFB92B4" w:rsidR="001E2420" w:rsidRPr="00B17344"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15" w:type="dxa"/>
            <w:tcBorders>
              <w:top w:val="single" w:sz="4" w:space="0" w:color="auto"/>
              <w:left w:val="single" w:sz="4" w:space="0" w:color="auto"/>
              <w:bottom w:val="single" w:sz="4" w:space="0" w:color="auto"/>
              <w:right w:val="single" w:sz="4" w:space="0" w:color="auto"/>
            </w:tcBorders>
            <w:shd w:val="clear" w:color="auto" w:fill="FFFFFF" w:themeFill="background1"/>
          </w:tcPr>
          <w:p w14:paraId="312A6399" w14:textId="57A89E83"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bl>
    <w:p w14:paraId="08618116" w14:textId="77777777" w:rsidR="00A2377F" w:rsidRPr="009565F8" w:rsidRDefault="00A2377F" w:rsidP="006B03BD">
      <w:pPr>
        <w:rPr>
          <w:rFonts w:ascii="PT Sans" w:eastAsiaTheme="majorEastAsia" w:hAnsi="PT Sans" w:cs="Arial"/>
          <w:b/>
          <w:bCs/>
          <w:caps/>
          <w:sz w:val="20"/>
          <w:szCs w:val="20"/>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886"/>
        <w:gridCol w:w="7473"/>
        <w:gridCol w:w="1696"/>
        <w:gridCol w:w="1785"/>
        <w:gridCol w:w="2330"/>
      </w:tblGrid>
      <w:tr w:rsidR="001E2420" w:rsidRPr="009565F8" w14:paraId="1D15892A" w14:textId="77777777" w:rsidTr="001E2420">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88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8D18266" w14:textId="77777777" w:rsidR="001E2420" w:rsidRPr="009565F8" w:rsidRDefault="001E2420" w:rsidP="006B03BD">
            <w:pPr>
              <w:jc w:val="left"/>
              <w:rPr>
                <w:rFonts w:ascii="PT Sans" w:hAnsi="PT Sans" w:cs="Arial"/>
                <w:color w:val="auto"/>
                <w:sz w:val="22"/>
                <w:szCs w:val="22"/>
              </w:rPr>
            </w:pPr>
            <w:r w:rsidRPr="009565F8">
              <w:rPr>
                <w:rFonts w:ascii="PT Sans" w:hAnsi="PT Sans" w:cs="Arial"/>
                <w:color w:val="auto"/>
                <w:sz w:val="22"/>
                <w:szCs w:val="22"/>
              </w:rPr>
              <w:t>Nr.</w:t>
            </w:r>
          </w:p>
        </w:tc>
        <w:tc>
          <w:tcPr>
            <w:tcW w:w="747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88464AF" w14:textId="77777777"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rPr>
            </w:pPr>
            <w:r w:rsidRPr="009565F8">
              <w:rPr>
                <w:rFonts w:ascii="PT Sans" w:hAnsi="PT Sans" w:cs="Arial"/>
                <w:color w:val="auto"/>
                <w:sz w:val="22"/>
                <w:szCs w:val="22"/>
              </w:rPr>
              <w:t>Algemene functionaliteiten frontoffice</w:t>
            </w:r>
          </w:p>
        </w:tc>
        <w:tc>
          <w:tcPr>
            <w:tcW w:w="169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D4E25F4" w14:textId="463C1B9A"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8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A178169" w14:textId="5C73B0B0"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lang w:eastAsia="en-US"/>
              </w:rPr>
              <w:t>Fictieve korting</w:t>
            </w:r>
          </w:p>
        </w:tc>
        <w:tc>
          <w:tcPr>
            <w:tcW w:w="233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2CC924E" w14:textId="77777777" w:rsidR="001E2420" w:rsidRPr="00967B87"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967B87">
              <w:rPr>
                <w:rFonts w:ascii="PT Sans" w:hAnsi="PT Sans" w:cs="Arial"/>
                <w:color w:val="auto"/>
                <w:sz w:val="22"/>
                <w:szCs w:val="22"/>
              </w:rPr>
              <w:t>Maximale aantal bladzijdes toelichting</w:t>
            </w:r>
          </w:p>
        </w:tc>
      </w:tr>
      <w:tr w:rsidR="001E2420" w:rsidRPr="009565F8" w14:paraId="3404C36B"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5E3BC707" w14:textId="72334D40" w:rsidR="001E2420" w:rsidRPr="009565F8" w:rsidRDefault="001E2420" w:rsidP="006B03BD">
            <w:pPr>
              <w:jc w:val="left"/>
              <w:rPr>
                <w:rFonts w:ascii="PT Sans" w:hAnsi="PT Sans" w:cs="Arial"/>
              </w:rPr>
            </w:pPr>
            <w:r w:rsidRPr="009565F8">
              <w:rPr>
                <w:rFonts w:ascii="PT Sans" w:hAnsi="PT Sans" w:cs="Arial"/>
                <w:bCs w:val="0"/>
              </w:rPr>
              <w:lastRenderedPageBreak/>
              <w:t>E</w:t>
            </w:r>
            <w:r>
              <w:rPr>
                <w:rFonts w:ascii="PT Sans" w:hAnsi="PT Sans" w:cs="Arial"/>
                <w:bCs w:val="0"/>
              </w:rPr>
              <w:t>3</w:t>
            </w:r>
            <w:r w:rsidR="00237E52">
              <w:rPr>
                <w:rFonts w:ascii="PT Sans" w:hAnsi="PT Sans" w:cs="Arial"/>
                <w:bCs w:val="0"/>
              </w:rPr>
              <w:t>3</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364F4F47"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 xml:space="preserve">De applicatie biedt functionaliteiten in de applicatie om te kunnen voldoen aan het vierogenprincipe. </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9358"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1BA13AAD" w14:textId="54288A25"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1354B732"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AE44A3" w:rsidRPr="009565F8" w14:paraId="2A48BD8D"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459FF68D" w14:textId="24818268" w:rsidR="00AE44A3" w:rsidRPr="009D735C" w:rsidRDefault="00AE44A3" w:rsidP="006B03BD">
            <w:pPr>
              <w:jc w:val="left"/>
              <w:rPr>
                <w:rFonts w:ascii="PT Sans" w:hAnsi="PT Sans" w:cs="Arial"/>
              </w:rPr>
            </w:pPr>
            <w:r w:rsidRPr="009D735C">
              <w:rPr>
                <w:rFonts w:ascii="PT Sans" w:hAnsi="PT Sans"/>
                <w:bCs w:val="0"/>
              </w:rPr>
              <w:t>E</w:t>
            </w:r>
            <w:r w:rsidR="00237E52" w:rsidRPr="009D735C">
              <w:rPr>
                <w:rFonts w:ascii="PT Sans" w:hAnsi="PT Sans"/>
                <w:bCs w:val="0"/>
              </w:rPr>
              <w:t>34</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24C25252" w14:textId="50E38BA0" w:rsidR="00AE44A3" w:rsidRPr="009D735C"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D735C">
              <w:rPr>
                <w:rFonts w:ascii="PT Sans" w:hAnsi="PT Sans"/>
              </w:rPr>
              <w:t>De applicatie geeft na de hulpvraag-melding aan welke acties er verder nodig zijn en start automatisch het vervolgproces op.</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DDCD820" w14:textId="77777777"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2C5C1047" w14:textId="0B172559" w:rsidR="00AE44A3" w:rsidRPr="009565F8" w:rsidRDefault="009D735C"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2E946A9" w14:textId="77777777"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AE44A3" w:rsidRPr="009565F8" w14:paraId="27D60094"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6487AD8F" w14:textId="6C1B89CD" w:rsidR="00AE44A3" w:rsidRPr="00165417" w:rsidRDefault="00AE44A3" w:rsidP="006B03BD">
            <w:pPr>
              <w:jc w:val="left"/>
              <w:rPr>
                <w:rFonts w:ascii="PT Sans" w:hAnsi="PT Sans" w:cs="Arial"/>
              </w:rPr>
            </w:pPr>
            <w:r w:rsidRPr="00165417">
              <w:rPr>
                <w:rFonts w:ascii="PT Sans" w:hAnsi="PT Sans" w:cs="Arial"/>
                <w:bCs w:val="0"/>
              </w:rPr>
              <w:t>E</w:t>
            </w:r>
            <w:r>
              <w:rPr>
                <w:rFonts w:ascii="PT Sans" w:hAnsi="PT Sans" w:cs="Arial"/>
                <w:bCs w:val="0"/>
              </w:rPr>
              <w:t>3</w:t>
            </w:r>
            <w:r w:rsidR="00237E52">
              <w:rPr>
                <w:rFonts w:ascii="PT Sans" w:hAnsi="PT Sans" w:cs="Arial"/>
                <w:bCs w:val="0"/>
              </w:rPr>
              <w:t>5</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441A2715" w14:textId="1D7A54BD" w:rsidR="00AE44A3" w:rsidRPr="00165417"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165417">
              <w:rPr>
                <w:rFonts w:ascii="PT Sans" w:hAnsi="PT Sans" w:cs="Arial"/>
              </w:rPr>
              <w:t>Het is mogelijk om documenten te voorzien van duidelijke metadata, zodat op casusniveau alle essentiële documenten snel terug te vinden zijn.</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4202AE3" w14:textId="77777777"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3A5A2C31" w14:textId="6E9E90A6"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305E2C4B" w14:textId="0C058E30"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AE44A3" w:rsidRPr="009565F8" w14:paraId="28DC1A6E"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57E1049B" w14:textId="61F4406C" w:rsidR="00AE44A3" w:rsidRPr="00165417" w:rsidRDefault="00AE44A3" w:rsidP="006B03BD">
            <w:pPr>
              <w:jc w:val="left"/>
              <w:rPr>
                <w:rFonts w:ascii="PT Sans" w:hAnsi="PT Sans" w:cs="Arial"/>
              </w:rPr>
            </w:pPr>
            <w:r w:rsidRPr="00165417">
              <w:rPr>
                <w:rFonts w:ascii="PT Sans" w:hAnsi="PT Sans" w:cs="Arial"/>
                <w:bCs w:val="0"/>
              </w:rPr>
              <w:t>E</w:t>
            </w:r>
            <w:r>
              <w:rPr>
                <w:rFonts w:ascii="PT Sans" w:hAnsi="PT Sans" w:cs="Arial"/>
                <w:bCs w:val="0"/>
              </w:rPr>
              <w:t>3</w:t>
            </w:r>
            <w:r w:rsidR="00237E52">
              <w:rPr>
                <w:rFonts w:ascii="PT Sans" w:hAnsi="PT Sans" w:cs="Arial"/>
                <w:bCs w:val="0"/>
              </w:rPr>
              <w:t>6</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6E7A9C27" w14:textId="43D5E0D1" w:rsidR="00AE44A3" w:rsidRPr="00165417"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165417">
              <w:rPr>
                <w:rFonts w:ascii="PT Sans" w:hAnsi="PT Sans"/>
              </w:rPr>
              <w:t>Er is een notificatie mogelijk vanuit of in de applicatie aan de medewerker wanneer de indicatie van een klant afloopt.</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246DDE6" w14:textId="77777777"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70C568F2" w14:textId="3C7E3F15"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7F197" w14:textId="77777777"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AE44A3" w:rsidRPr="009565F8" w14:paraId="678F237A"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1EEEA902" w14:textId="448CFACF" w:rsidR="00AE44A3" w:rsidRPr="00165417" w:rsidRDefault="00AE44A3" w:rsidP="006B03BD">
            <w:pPr>
              <w:jc w:val="left"/>
              <w:rPr>
                <w:rFonts w:ascii="PT Sans" w:hAnsi="PT Sans" w:cs="Arial"/>
              </w:rPr>
            </w:pPr>
            <w:r w:rsidRPr="00165417">
              <w:rPr>
                <w:rFonts w:ascii="PT Sans" w:hAnsi="PT Sans" w:cs="Arial"/>
                <w:bCs w:val="0"/>
              </w:rPr>
              <w:t>E3</w:t>
            </w:r>
            <w:r w:rsidR="00237E52">
              <w:rPr>
                <w:rFonts w:ascii="PT Sans" w:hAnsi="PT Sans" w:cs="Arial"/>
                <w:bCs w:val="0"/>
              </w:rPr>
              <w:t>7</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44D66A4C" w14:textId="047DD988" w:rsidR="00AE44A3" w:rsidRPr="00165417"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165417">
              <w:rPr>
                <w:rFonts w:ascii="PT Sans" w:hAnsi="PT Sans"/>
              </w:rPr>
              <w:t>Er is een notificatie mogelijk vanuit of in de applicatie aan de behandelaar wanneer er mutaties hebben plaatsgevonden in de persoonsgegevens/BRP, bijvoorbeeld bij verhuizen of overlijden.</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FE2929" w14:textId="77777777"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70B8C4C4" w14:textId="52364B93"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7B618744" w14:textId="77777777"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AE44A3" w:rsidRPr="009565F8" w14:paraId="2FC8FB83"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75E2A3D8" w14:textId="6B4C1370" w:rsidR="00AE44A3" w:rsidRPr="00165417" w:rsidRDefault="00AE44A3" w:rsidP="006B03BD">
            <w:pPr>
              <w:jc w:val="left"/>
              <w:rPr>
                <w:rFonts w:ascii="PT Sans" w:hAnsi="PT Sans" w:cs="Arial"/>
              </w:rPr>
            </w:pPr>
            <w:r w:rsidRPr="00165417">
              <w:rPr>
                <w:rFonts w:ascii="PT Sans" w:hAnsi="PT Sans" w:cs="Arial"/>
              </w:rPr>
              <w:t>E</w:t>
            </w:r>
            <w:r>
              <w:rPr>
                <w:rFonts w:ascii="PT Sans" w:hAnsi="PT Sans" w:cs="Arial"/>
              </w:rPr>
              <w:t>3</w:t>
            </w:r>
            <w:r w:rsidR="00237E52">
              <w:rPr>
                <w:rFonts w:ascii="PT Sans" w:hAnsi="PT Sans" w:cs="Arial"/>
              </w:rPr>
              <w:t>8</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12B48198" w14:textId="58C84373" w:rsidR="00AE44A3" w:rsidRPr="00165417"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rPr>
            </w:pPr>
            <w:r w:rsidRPr="00165417">
              <w:rPr>
                <w:rFonts w:ascii="PT Sans" w:hAnsi="PT Sans"/>
              </w:rPr>
              <w:t>Er is een notificatie mogelijk vanuit of in de applicatie aan de behandelaar wanneer een klant een voorziening</w:t>
            </w:r>
            <w:r>
              <w:rPr>
                <w:rFonts w:ascii="PT Sans" w:hAnsi="PT Sans"/>
              </w:rPr>
              <w:t xml:space="preserve"> of traject</w:t>
            </w:r>
            <w:r w:rsidRPr="00165417">
              <w:rPr>
                <w:rFonts w:ascii="PT Sans" w:hAnsi="PT Sans"/>
              </w:rPr>
              <w:t xml:space="preserve"> heeft lopen bij een collega van een ander werkveld.  Hierbij is onderscheid gemaakt tussen weten dat er iets speelt en wat er speelt.</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149B039" w14:textId="77777777"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31DC5BE4" w14:textId="0AE794F2"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E1217" w14:textId="77777777"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AE44A3" w:rsidRPr="009565F8" w14:paraId="34C92119"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4449EFE8" w14:textId="764491A4" w:rsidR="00AE44A3" w:rsidRPr="00165417" w:rsidDel="002412E5" w:rsidRDefault="00AE44A3" w:rsidP="006B03BD">
            <w:pPr>
              <w:jc w:val="left"/>
              <w:rPr>
                <w:rFonts w:ascii="PT Sans" w:hAnsi="PT Sans" w:cs="Arial"/>
              </w:rPr>
            </w:pPr>
            <w:r w:rsidRPr="00165417">
              <w:rPr>
                <w:rFonts w:ascii="PT Sans" w:hAnsi="PT Sans" w:cs="Arial"/>
              </w:rPr>
              <w:t>E</w:t>
            </w:r>
            <w:r>
              <w:rPr>
                <w:rFonts w:ascii="PT Sans" w:hAnsi="PT Sans" w:cs="Arial"/>
              </w:rPr>
              <w:t>3</w:t>
            </w:r>
            <w:r w:rsidR="00237E52">
              <w:rPr>
                <w:rFonts w:ascii="PT Sans" w:hAnsi="PT Sans" w:cs="Arial"/>
              </w:rPr>
              <w:t>9</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63856E1F" w14:textId="12C1FA77" w:rsidR="00AE44A3" w:rsidRPr="00165417"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165417">
              <w:rPr>
                <w:rFonts w:ascii="PT Sans" w:hAnsi="PT Sans"/>
              </w:rPr>
              <w:t>Documenten worden tussentijds opgeslagen</w:t>
            </w:r>
            <w:r w:rsidR="0001464D">
              <w:rPr>
                <w:rFonts w:ascii="PT Sans" w:hAnsi="PT Sans"/>
              </w:rPr>
              <w:t>.</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914973F" w14:textId="77777777"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10DE891C" w14:textId="5F083636" w:rsidR="00AE44A3" w:rsidRPr="009565F8" w:rsidDel="002412E5"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443EB596" w14:textId="362229C1"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AE44A3" w:rsidRPr="009565F8" w14:paraId="27CAF2D3"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13E039A6" w14:textId="7756533E" w:rsidR="00AE44A3" w:rsidRPr="00165417" w:rsidRDefault="00AE44A3" w:rsidP="006B03BD">
            <w:pPr>
              <w:jc w:val="left"/>
              <w:rPr>
                <w:rFonts w:ascii="PT Sans" w:hAnsi="PT Sans" w:cs="Arial"/>
              </w:rPr>
            </w:pPr>
            <w:r w:rsidRPr="00165417">
              <w:rPr>
                <w:rFonts w:ascii="PT Sans" w:hAnsi="PT Sans" w:cs="Arial"/>
                <w:bCs w:val="0"/>
              </w:rPr>
              <w:t>W</w:t>
            </w:r>
            <w:r>
              <w:rPr>
                <w:rFonts w:ascii="PT Sans" w:hAnsi="PT Sans" w:cs="Arial"/>
                <w:bCs w:val="0"/>
              </w:rPr>
              <w:t>1</w:t>
            </w:r>
            <w:r w:rsidR="00CF763B">
              <w:rPr>
                <w:rFonts w:ascii="PT Sans" w:hAnsi="PT Sans" w:cs="Arial"/>
                <w:bCs w:val="0"/>
              </w:rPr>
              <w:t>8</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1C104124" w14:textId="024D25D8" w:rsidR="00AE44A3" w:rsidRPr="00165417"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Segoe UI Light"/>
              </w:rPr>
            </w:pPr>
            <w:r w:rsidRPr="00165417">
              <w:rPr>
                <w:rFonts w:ascii="PT Sans" w:hAnsi="PT Sans" w:cs="Arial"/>
              </w:rPr>
              <w:t>De applicatie moet de fase afleiden van de door te lopen stappen.</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24CFE97" w14:textId="77777777" w:rsidR="00AE44A3"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369FBF85" w14:textId="00A52888" w:rsidR="00AE44A3" w:rsidRPr="00B17344"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bCs/>
              </w:rPr>
            </w:pPr>
            <w:r>
              <w:rPr>
                <w:rFonts w:ascii="PT Sans" w:hAnsi="PT Sans" w:cs="Arial"/>
              </w:rPr>
              <w:t>€</w:t>
            </w:r>
            <w:r w:rsidR="00220C1E">
              <w:rPr>
                <w:rFonts w:ascii="PT Sans" w:hAnsi="PT Sans" w:cs="Arial"/>
              </w:rPr>
              <w:t>4000</w:t>
            </w:r>
            <w:r>
              <w:rPr>
                <w:rFonts w:ascii="PT Sans" w:hAnsi="PT Sans" w:cs="Arial"/>
              </w:rP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2983290F" w14:textId="4F87C9B1"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r w:rsidR="00AE44A3" w:rsidRPr="009565F8" w14:paraId="3AECDF3E"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6843CD1E" w14:textId="1DBE8D90" w:rsidR="00AE44A3" w:rsidRPr="009565F8" w:rsidRDefault="00AE44A3" w:rsidP="006B03BD">
            <w:pPr>
              <w:jc w:val="left"/>
              <w:rPr>
                <w:rFonts w:ascii="PT Sans" w:hAnsi="PT Sans" w:cs="Arial"/>
              </w:rPr>
            </w:pPr>
            <w:r w:rsidRPr="009565F8">
              <w:rPr>
                <w:rFonts w:ascii="PT Sans" w:hAnsi="PT Sans" w:cs="Arial"/>
              </w:rPr>
              <w:t>W1</w:t>
            </w:r>
            <w:r w:rsidR="00CF763B">
              <w:rPr>
                <w:rFonts w:ascii="PT Sans" w:hAnsi="PT Sans" w:cs="Arial"/>
              </w:rPr>
              <w:t>9</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0C20F64E" w14:textId="5A5993C9"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 xml:space="preserve">Het is mogelijk om vanuit de applicatie een automatische herinneringsbrief te laten sturen naar de cliënt. </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9FAE3C4" w14:textId="77777777" w:rsidR="00AE44A3"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6795D238" w14:textId="278D59B5" w:rsidR="00AE44A3" w:rsidRPr="0079424A"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E9DE9" w14:textId="7BF1E198"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AE44A3" w:rsidRPr="009565F8" w14:paraId="7E7131A0"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2C3D2112" w14:textId="39B18D22" w:rsidR="00AE44A3" w:rsidRPr="009565F8" w:rsidRDefault="00AE44A3" w:rsidP="006B03BD">
            <w:pPr>
              <w:jc w:val="left"/>
              <w:rPr>
                <w:rFonts w:ascii="PT Sans" w:hAnsi="PT Sans" w:cs="Arial"/>
              </w:rPr>
            </w:pPr>
            <w:r w:rsidRPr="009565F8">
              <w:rPr>
                <w:rFonts w:ascii="PT Sans" w:hAnsi="PT Sans" w:cs="Arial"/>
              </w:rPr>
              <w:t>W</w:t>
            </w:r>
            <w:r w:rsidR="00CF763B">
              <w:rPr>
                <w:rFonts w:ascii="PT Sans" w:hAnsi="PT Sans" w:cs="Arial"/>
              </w:rPr>
              <w:t>20</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2A7752" w14:textId="0A49264C"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rPr>
              <w:t>Het is mogelijk dat de applicatie een notificatie geeft aan de behandelaar wanneer deze in actie moet komen, bijvoorbeeld bij een tussenevaluatie. De behandelaar kan het moment van de notificatie</w:t>
            </w:r>
            <w:r w:rsidRPr="009565F8" w:rsidDel="00A01402">
              <w:rPr>
                <w:rFonts w:ascii="PT Sans" w:hAnsi="PT Sans"/>
              </w:rPr>
              <w:t xml:space="preserve"> </w:t>
            </w:r>
            <w:r w:rsidRPr="009565F8">
              <w:rPr>
                <w:rFonts w:ascii="PT Sans" w:hAnsi="PT Sans"/>
              </w:rPr>
              <w:t>zelf instellen.</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F563ED5" w14:textId="77777777" w:rsidR="00AE44A3"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38305F14" w14:textId="34D3AB79" w:rsidR="00AE44A3" w:rsidRPr="00B17344"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C5763" w14:textId="0B64C11F"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r w:rsidR="00AE44A3" w:rsidRPr="009565F8" w14:paraId="45924D8F"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5789BDF6" w14:textId="2C0EEA9E" w:rsidR="00AE44A3" w:rsidRPr="009565F8" w:rsidRDefault="00AE44A3" w:rsidP="006B03BD">
            <w:pPr>
              <w:jc w:val="left"/>
              <w:rPr>
                <w:rFonts w:ascii="PT Sans" w:hAnsi="PT Sans" w:cs="Arial"/>
              </w:rPr>
            </w:pPr>
            <w:r w:rsidRPr="009565F8">
              <w:rPr>
                <w:rFonts w:ascii="PT Sans" w:hAnsi="PT Sans" w:cs="Arial"/>
              </w:rPr>
              <w:lastRenderedPageBreak/>
              <w:t>W</w:t>
            </w:r>
            <w:r>
              <w:rPr>
                <w:rFonts w:ascii="PT Sans" w:hAnsi="PT Sans" w:cs="Arial"/>
              </w:rPr>
              <w:t>2</w:t>
            </w:r>
            <w:r w:rsidR="00CF763B">
              <w:rPr>
                <w:rFonts w:ascii="PT Sans" w:hAnsi="PT Sans" w:cs="Arial"/>
              </w:rPr>
              <w:t>1</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5A496380" w14:textId="77777777"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Er is een waarschuwingsfunctionaliteit beschikbaar. Er kunnen aantekeningen worden gemaakt door betrokken medewerkers aangaande specifieke situaties met betrekking tot de klant die kritisch zijn en een direct waarschuwend effect geven bij het raadplegen, zoals een geheim nummer of agressiviteit.</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F9A097E" w14:textId="77777777" w:rsidR="00AE44A3"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4C7B1D3C" w14:textId="4705101E" w:rsidR="00AE44A3" w:rsidRPr="00B17344"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2A1D6AAE" w14:textId="682FDACB"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AE44A3" w:rsidRPr="009565F8" w14:paraId="2CC17CDD"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18B63135" w14:textId="102265C5" w:rsidR="00AE44A3" w:rsidRPr="009565F8" w:rsidRDefault="00AE44A3" w:rsidP="006B03BD">
            <w:pPr>
              <w:jc w:val="left"/>
              <w:rPr>
                <w:rFonts w:ascii="PT Sans" w:hAnsi="PT Sans" w:cs="Arial"/>
              </w:rPr>
            </w:pPr>
            <w:r w:rsidRPr="009565F8">
              <w:rPr>
                <w:rFonts w:ascii="PT Sans" w:hAnsi="PT Sans" w:cs="Arial"/>
              </w:rPr>
              <w:t>W</w:t>
            </w:r>
            <w:r>
              <w:rPr>
                <w:rFonts w:ascii="PT Sans" w:hAnsi="PT Sans" w:cs="Arial"/>
              </w:rPr>
              <w:t>2</w:t>
            </w:r>
            <w:r w:rsidR="00CF763B">
              <w:rPr>
                <w:rFonts w:ascii="PT Sans" w:hAnsi="PT Sans" w:cs="Arial"/>
              </w:rPr>
              <w:t>2</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208A71F5" w14:textId="7CF46EEE"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rPr>
              <w:t xml:space="preserve">Het is mogelijk om een notificatie te krijgen vanuit de applicatie wanneer een cliënt bijna 18 jaar is om zo de leeftijdsovergang van -18 naar 18+ te kunnen bewaken. Het moment voor de notificatie moet aan te passen zijn. </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C5A7619" w14:textId="77777777" w:rsidR="00AE44A3"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7A428437" w14:textId="594D765D" w:rsidR="00AE44A3" w:rsidRPr="00B17344"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7255E" w14:textId="742799A0"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AE44A3" w:rsidRPr="009565F8" w14:paraId="2D2BC46D"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15DFEB7A" w14:textId="2C2D8E7A" w:rsidR="00AE44A3" w:rsidRPr="009565F8" w:rsidRDefault="00AE44A3" w:rsidP="006B03BD">
            <w:pPr>
              <w:jc w:val="left"/>
              <w:rPr>
                <w:rFonts w:ascii="PT Sans" w:hAnsi="PT Sans" w:cs="Arial"/>
              </w:rPr>
            </w:pPr>
            <w:r w:rsidRPr="009565F8">
              <w:rPr>
                <w:rFonts w:ascii="PT Sans" w:hAnsi="PT Sans" w:cs="Arial"/>
              </w:rPr>
              <w:t>W</w:t>
            </w:r>
            <w:r>
              <w:rPr>
                <w:rFonts w:ascii="PT Sans" w:hAnsi="PT Sans" w:cs="Arial"/>
              </w:rPr>
              <w:t>2</w:t>
            </w:r>
            <w:r w:rsidR="00CF763B">
              <w:rPr>
                <w:rFonts w:ascii="PT Sans" w:hAnsi="PT Sans" w:cs="Arial"/>
              </w:rPr>
              <w:t>3</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4A595BD8" w14:textId="4ADBED85" w:rsidR="00AE44A3" w:rsidRPr="009565F8" w:rsidRDefault="00E609F5"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E609F5">
              <w:rPr>
                <w:rFonts w:ascii="PT Sans" w:eastAsia="Times New Roman" w:hAnsi="PT Sans" w:cs="Arial"/>
              </w:rPr>
              <w:t>Het moet mogelijk zijn het woonplaatsbeginsel handmatig toe te passen op basis van gegevens uit de applicatie. Daarnaast willen we de historie WPB bijhouden in de applicatie</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CE5605D" w14:textId="77777777" w:rsidR="00AE44A3"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612553F8" w14:textId="619227A0" w:rsidR="00AE44A3" w:rsidRPr="00B17344"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70133D83" w14:textId="5A4C20BB"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AE44A3" w:rsidRPr="009565F8" w14:paraId="04474770"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7778E10E" w14:textId="52EA098A" w:rsidR="00AE44A3" w:rsidRPr="009565F8" w:rsidRDefault="00AE44A3" w:rsidP="006B03BD">
            <w:pPr>
              <w:jc w:val="left"/>
              <w:rPr>
                <w:rFonts w:ascii="PT Sans" w:hAnsi="PT Sans" w:cs="Arial"/>
              </w:rPr>
            </w:pPr>
            <w:r w:rsidRPr="009565F8">
              <w:rPr>
                <w:rFonts w:ascii="PT Sans" w:hAnsi="PT Sans" w:cs="Arial"/>
              </w:rPr>
              <w:t>W</w:t>
            </w:r>
            <w:r>
              <w:rPr>
                <w:rFonts w:ascii="PT Sans" w:hAnsi="PT Sans" w:cs="Arial"/>
              </w:rPr>
              <w:t>2</w:t>
            </w:r>
            <w:r w:rsidR="00CF763B">
              <w:rPr>
                <w:rFonts w:ascii="PT Sans" w:hAnsi="PT Sans" w:cs="Arial"/>
              </w:rPr>
              <w:t>4</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735EC92C" w14:textId="4B9A2C82"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eastAsia="Times New Roman" w:hAnsi="PT Sans" w:cs="Arial"/>
              </w:rPr>
              <w:t xml:space="preserve">Het moet duidelijk zichtbaar zijn in de casus dat er een curator is aangesteld. </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7910D6C" w14:textId="77777777" w:rsidR="00AE44A3"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16589D31" w14:textId="44ED7F13" w:rsidR="00AE44A3" w:rsidRPr="00B17344"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30C2F" w14:textId="7CBB1FF0"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AE44A3" w:rsidRPr="009565F8" w14:paraId="2ABAEBEC"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5FC45260" w14:textId="485B8314" w:rsidR="00AE44A3" w:rsidRPr="009565F8" w:rsidRDefault="00AE44A3" w:rsidP="006B03BD">
            <w:pPr>
              <w:jc w:val="left"/>
              <w:rPr>
                <w:rFonts w:ascii="PT Sans" w:hAnsi="PT Sans" w:cs="Arial"/>
              </w:rPr>
            </w:pPr>
            <w:r>
              <w:rPr>
                <w:rFonts w:ascii="PT Sans" w:hAnsi="PT Sans" w:cs="Arial"/>
              </w:rPr>
              <w:t>W2</w:t>
            </w:r>
            <w:r w:rsidR="005313C2">
              <w:rPr>
                <w:rFonts w:ascii="PT Sans" w:hAnsi="PT Sans" w:cs="Arial"/>
              </w:rPr>
              <w:t>5</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09991AF3" w14:textId="54BF36B4"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9565F8">
              <w:rPr>
                <w:rFonts w:ascii="PT Sans" w:hAnsi="PT Sans" w:cs="Arial"/>
              </w:rPr>
              <w:t>Het is mogelijk om handmatig een opschortingstermijn in het lopende proces op te voeren</w:t>
            </w:r>
            <w:r>
              <w:rPr>
                <w:rFonts w:ascii="PT Sans" w:hAnsi="PT Sans" w:cs="Arial"/>
              </w:rPr>
              <w:t>. Er moet verplicht een reden worden opgegeven waarom de termijn wordt opgeschort.</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C73529E" w14:textId="77777777" w:rsidR="00AE44A3"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51AB893C" w14:textId="79BB74BF" w:rsidR="00AE44A3" w:rsidRPr="00B17344"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3CBC9C09" w14:textId="07E49B8B" w:rsidR="00AE44A3" w:rsidRPr="009565F8" w:rsidRDefault="00AE44A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AE44A3" w:rsidRPr="009565F8" w14:paraId="1ADB7AA5"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458BC2EE" w14:textId="66C1CBAB" w:rsidR="00AE44A3" w:rsidRPr="009565F8" w:rsidRDefault="00AE44A3" w:rsidP="006B03BD">
            <w:pPr>
              <w:jc w:val="left"/>
              <w:rPr>
                <w:rFonts w:ascii="PT Sans" w:hAnsi="PT Sans" w:cs="Arial"/>
              </w:rPr>
            </w:pPr>
            <w:r>
              <w:rPr>
                <w:rFonts w:ascii="PT Sans" w:hAnsi="PT Sans" w:cs="Arial"/>
                <w:bCs w:val="0"/>
              </w:rPr>
              <w:t>W2</w:t>
            </w:r>
            <w:r w:rsidR="005313C2">
              <w:rPr>
                <w:rFonts w:ascii="PT Sans" w:hAnsi="PT Sans" w:cs="Arial"/>
                <w:bCs w:val="0"/>
              </w:rPr>
              <w:t>6</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1DC1EC65" w14:textId="1D1C31A3" w:rsidR="00AE44A3" w:rsidRPr="009565F8"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hAnsi="PT Sans"/>
              </w:rPr>
              <w:t xml:space="preserve">Het moet op een eenvoudige manier mogelijk zijn om een document naar meerdere personen te verzenden. </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AD31EB4" w14:textId="77777777" w:rsidR="00AE44A3"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3396A08E" w14:textId="28D9EA32" w:rsidR="00AE44A3" w:rsidRPr="00B17344" w:rsidRDefault="00AE44A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A3477" w14:textId="43DC9EFA" w:rsidR="00AE44A3" w:rsidRPr="009565F8" w:rsidRDefault="006A4F34"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bl>
    <w:p w14:paraId="031B4A91" w14:textId="77777777" w:rsidR="00CD661D" w:rsidRPr="009565F8" w:rsidRDefault="00CD661D" w:rsidP="006B03BD">
      <w:pPr>
        <w:rPr>
          <w:rFonts w:ascii="PT Sans" w:eastAsiaTheme="majorEastAsia" w:hAnsi="PT Sans" w:cs="Arial"/>
          <w:b/>
          <w:bCs/>
          <w:caps/>
          <w:sz w:val="20"/>
          <w:szCs w:val="20"/>
        </w:rPr>
      </w:pPr>
      <w:r w:rsidRPr="009565F8">
        <w:rPr>
          <w:rFonts w:ascii="PT Sans" w:eastAsiaTheme="majorEastAsia" w:hAnsi="PT Sans" w:cs="Arial"/>
          <w:b/>
          <w:bCs/>
          <w:caps/>
          <w:sz w:val="20"/>
          <w:szCs w:val="20"/>
        </w:rPr>
        <w:br/>
      </w:r>
    </w:p>
    <w:tbl>
      <w:tblPr>
        <w:tblStyle w:val="Lijsttabel3-Accent31"/>
        <w:tblpPr w:leftFromText="141" w:rightFromText="141" w:vertAnchor="text" w:tblpY="1"/>
        <w:tblOverlap w:val="never"/>
        <w:tblW w:w="14170" w:type="dxa"/>
        <w:tblLook w:val="04A0" w:firstRow="1" w:lastRow="0" w:firstColumn="1" w:lastColumn="0" w:noHBand="0" w:noVBand="1"/>
      </w:tblPr>
      <w:tblGrid>
        <w:gridCol w:w="893"/>
        <w:gridCol w:w="7434"/>
        <w:gridCol w:w="1681"/>
        <w:gridCol w:w="1807"/>
        <w:gridCol w:w="2355"/>
      </w:tblGrid>
      <w:tr w:rsidR="001E2420" w:rsidRPr="009565F8" w14:paraId="3AAF7B30" w14:textId="77777777" w:rsidTr="001E2420">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89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9083C4C" w14:textId="77777777" w:rsidR="001E2420" w:rsidRPr="009565F8" w:rsidRDefault="001E2420" w:rsidP="006B03BD">
            <w:pPr>
              <w:jc w:val="left"/>
              <w:rPr>
                <w:rFonts w:ascii="PT Sans" w:hAnsi="PT Sans" w:cs="Arial"/>
                <w:color w:val="auto"/>
                <w:sz w:val="22"/>
                <w:szCs w:val="22"/>
              </w:rPr>
            </w:pPr>
            <w:r w:rsidRPr="009565F8">
              <w:rPr>
                <w:rFonts w:ascii="PT Sans" w:hAnsi="PT Sans" w:cs="Arial"/>
                <w:color w:val="auto"/>
                <w:sz w:val="22"/>
                <w:szCs w:val="22"/>
              </w:rPr>
              <w:t>Nr.</w:t>
            </w:r>
          </w:p>
        </w:tc>
        <w:tc>
          <w:tcPr>
            <w:tcW w:w="743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BFDFC1D" w14:textId="77777777"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rPr>
            </w:pPr>
            <w:r w:rsidRPr="009565F8">
              <w:rPr>
                <w:rFonts w:ascii="PT Sans" w:hAnsi="PT Sans" w:cs="Arial"/>
                <w:color w:val="auto"/>
                <w:sz w:val="22"/>
                <w:szCs w:val="22"/>
              </w:rPr>
              <w:t>Klantportaal</w:t>
            </w:r>
          </w:p>
        </w:tc>
        <w:tc>
          <w:tcPr>
            <w:tcW w:w="168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E28E172" w14:textId="0DE6B55F"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80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BDC079" w14:textId="3A00722C"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lang w:eastAsia="en-US"/>
              </w:rPr>
              <w:t>Fictieve korting</w:t>
            </w:r>
          </w:p>
        </w:tc>
        <w:tc>
          <w:tcPr>
            <w:tcW w:w="235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F8DB6ED" w14:textId="77777777"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rPr>
            </w:pPr>
            <w:r w:rsidRPr="00967B87">
              <w:rPr>
                <w:rFonts w:ascii="PT Sans" w:hAnsi="PT Sans" w:cs="Arial"/>
                <w:color w:val="auto"/>
                <w:sz w:val="22"/>
                <w:szCs w:val="22"/>
              </w:rPr>
              <w:t>Maximale aantal bladzijdes toelichting</w:t>
            </w:r>
          </w:p>
        </w:tc>
      </w:tr>
      <w:tr w:rsidR="001E2420" w:rsidRPr="009565F8" w14:paraId="583DBF04"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7915B926" w14:textId="4C15B7BB" w:rsidR="001E2420" w:rsidRPr="009565F8" w:rsidRDefault="001E2420" w:rsidP="006B03BD">
            <w:pPr>
              <w:jc w:val="left"/>
              <w:rPr>
                <w:rFonts w:ascii="PT Sans" w:hAnsi="PT Sans" w:cs="Arial"/>
              </w:rPr>
            </w:pPr>
            <w:r w:rsidRPr="009565F8">
              <w:rPr>
                <w:rFonts w:ascii="PT Sans" w:hAnsi="PT Sans" w:cs="Arial"/>
                <w:bCs w:val="0"/>
              </w:rPr>
              <w:t>E</w:t>
            </w:r>
            <w:r w:rsidR="00237E52">
              <w:rPr>
                <w:rFonts w:ascii="PT Sans" w:hAnsi="PT Sans" w:cs="Arial"/>
                <w:bCs w:val="0"/>
              </w:rPr>
              <w:t>40</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6CE967"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Het is voor de behandelaar mogelijk om binnen de casus een scheiding te maken tussen verschillende gezinsleden in wat zij kunnen zien (en waar zij dus toegang tot hebben).</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6D20C3A2"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5A430555" w14:textId="02FADDEF"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583083D1"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6AD02322"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53D5F157" w14:textId="7CC6155F" w:rsidR="001E2420" w:rsidRPr="009565F8" w:rsidRDefault="001E2420" w:rsidP="006B03BD">
            <w:pPr>
              <w:jc w:val="left"/>
              <w:rPr>
                <w:rFonts w:ascii="PT Sans" w:hAnsi="PT Sans" w:cs="Arial"/>
              </w:rPr>
            </w:pPr>
            <w:r w:rsidRPr="009565F8">
              <w:rPr>
                <w:rFonts w:ascii="PT Sans" w:hAnsi="PT Sans" w:cs="Arial"/>
              </w:rPr>
              <w:lastRenderedPageBreak/>
              <w:t>E</w:t>
            </w:r>
            <w:r w:rsidR="00237E52">
              <w:rPr>
                <w:rFonts w:ascii="PT Sans" w:hAnsi="PT Sans" w:cs="Arial"/>
              </w:rPr>
              <w:t>41</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987E3B" w14:textId="761AEF65" w:rsidR="001E2420" w:rsidRPr="00BE6EB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BE6EB0">
              <w:rPr>
                <w:rFonts w:ascii="PT Sans" w:hAnsi="PT Sans"/>
              </w:rPr>
              <w:t>Het moet mogelijk zijn voor de klant om getekende documenten te kunnen downloaden en uploaden in het klantportaal.</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5A3A5B65"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2F7F4A" w14:textId="44AA743F"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53331C43"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7EC1740D"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6152BB2F" w14:textId="5EA64B1B" w:rsidR="001E2420" w:rsidRPr="009565F8" w:rsidRDefault="001E2420" w:rsidP="006B03BD">
            <w:pPr>
              <w:jc w:val="left"/>
              <w:rPr>
                <w:rFonts w:ascii="PT Sans" w:hAnsi="PT Sans" w:cs="Arial"/>
              </w:rPr>
            </w:pPr>
            <w:r w:rsidRPr="009565F8">
              <w:rPr>
                <w:rFonts w:ascii="PT Sans" w:hAnsi="PT Sans" w:cs="Arial"/>
              </w:rPr>
              <w:t>E</w:t>
            </w:r>
            <w:r>
              <w:rPr>
                <w:rFonts w:ascii="PT Sans" w:hAnsi="PT Sans" w:cs="Arial"/>
              </w:rPr>
              <w:t>4</w:t>
            </w:r>
            <w:r w:rsidR="00237E52">
              <w:rPr>
                <w:rFonts w:ascii="PT Sans" w:hAnsi="PT Sans" w:cs="Arial"/>
              </w:rPr>
              <w:t>2</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E3DBA2" w14:textId="60F80391" w:rsidR="001E2420" w:rsidRPr="00BE6EB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BE6EB0">
              <w:rPr>
                <w:rFonts w:ascii="PT Sans" w:hAnsi="PT Sans"/>
              </w:rPr>
              <w:t>Het is voor de behandelaar inzichtelijk welke informatie uit het dossier is gedeeld in het klantportaal.</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42BC7D80"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6D9C5B" w14:textId="6837E0EB"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144C57" w14:textId="3F4CDECF"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16765B4D"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0CCECD23" w14:textId="66F1E6F7" w:rsidR="001E2420" w:rsidRPr="009565F8" w:rsidRDefault="001E2420" w:rsidP="006B03BD">
            <w:pPr>
              <w:jc w:val="left"/>
              <w:rPr>
                <w:rFonts w:ascii="PT Sans" w:hAnsi="PT Sans" w:cs="Arial"/>
              </w:rPr>
            </w:pPr>
            <w:r>
              <w:rPr>
                <w:rFonts w:ascii="PT Sans" w:hAnsi="PT Sans" w:cs="Arial"/>
              </w:rPr>
              <w:t>W2</w:t>
            </w:r>
            <w:r w:rsidR="005313C2">
              <w:rPr>
                <w:rFonts w:ascii="PT Sans" w:hAnsi="PT Sans" w:cs="Arial"/>
              </w:rPr>
              <w:t>7</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A06B30" w14:textId="4D58877D" w:rsidR="001E2420" w:rsidRPr="00BE6EB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rPr>
            </w:pPr>
            <w:r w:rsidRPr="00BE6EB0">
              <w:rPr>
                <w:rFonts w:ascii="PT Sans" w:hAnsi="PT Sans"/>
              </w:rPr>
              <w:t xml:space="preserve">De klant kan documenten digitaal ondertekenen. </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7E836E4C"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3D0879" w14:textId="0F1BE59B"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57AE37F" w14:textId="17D79AFB"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6B73902B"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5E8E1DBE" w14:textId="69C93AB0" w:rsidR="001E2420" w:rsidRPr="009565F8" w:rsidRDefault="001E2420" w:rsidP="006B03BD">
            <w:pPr>
              <w:jc w:val="left"/>
              <w:rPr>
                <w:rFonts w:ascii="PT Sans" w:hAnsi="PT Sans" w:cs="Arial"/>
              </w:rPr>
            </w:pPr>
            <w:r w:rsidRPr="009565F8">
              <w:rPr>
                <w:rFonts w:ascii="PT Sans" w:hAnsi="PT Sans" w:cs="Arial"/>
              </w:rPr>
              <w:t>W</w:t>
            </w:r>
            <w:r>
              <w:rPr>
                <w:rFonts w:ascii="PT Sans" w:hAnsi="PT Sans" w:cs="Arial"/>
              </w:rPr>
              <w:t>2</w:t>
            </w:r>
            <w:r w:rsidR="005313C2">
              <w:rPr>
                <w:rFonts w:ascii="PT Sans" w:hAnsi="PT Sans" w:cs="Arial"/>
              </w:rPr>
              <w:t>8</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17E827" w14:textId="794F9847" w:rsidR="001E2420" w:rsidRPr="00BE6EB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BE6EB0">
              <w:rPr>
                <w:rFonts w:ascii="PT Sans" w:hAnsi="PT Sans"/>
              </w:rPr>
              <w:t xml:space="preserve">De applicatie geeft een </w:t>
            </w:r>
            <w:r>
              <w:rPr>
                <w:rFonts w:ascii="PT Sans" w:hAnsi="PT Sans"/>
              </w:rPr>
              <w:t>notificatie</w:t>
            </w:r>
            <w:r w:rsidRPr="00BE6EB0">
              <w:rPr>
                <w:rFonts w:ascii="PT Sans" w:hAnsi="PT Sans"/>
              </w:rPr>
              <w:t xml:space="preserve"> aan de </w:t>
            </w:r>
            <w:r>
              <w:rPr>
                <w:rFonts w:ascii="PT Sans" w:hAnsi="PT Sans"/>
              </w:rPr>
              <w:t>behandelaar</w:t>
            </w:r>
            <w:r w:rsidRPr="00BE6EB0">
              <w:rPr>
                <w:rFonts w:ascii="PT Sans" w:hAnsi="PT Sans"/>
              </w:rPr>
              <w:t xml:space="preserve"> wanneer de klant een document ondertekent en upload.</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99229"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31E9BF" w14:textId="1E1882C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E12C76" w14:textId="4EB8851D"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1D38C934"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4B6EB1A3" w14:textId="34AD298C" w:rsidR="001E2420" w:rsidRPr="009565F8" w:rsidRDefault="001E2420" w:rsidP="006B03BD">
            <w:pPr>
              <w:jc w:val="left"/>
              <w:rPr>
                <w:rFonts w:ascii="PT Sans" w:hAnsi="PT Sans" w:cs="Arial"/>
              </w:rPr>
            </w:pPr>
            <w:r w:rsidRPr="009565F8">
              <w:rPr>
                <w:rFonts w:ascii="PT Sans" w:hAnsi="PT Sans" w:cs="Arial"/>
              </w:rPr>
              <w:t>W</w:t>
            </w:r>
            <w:r>
              <w:rPr>
                <w:rFonts w:ascii="PT Sans" w:hAnsi="PT Sans" w:cs="Arial"/>
              </w:rPr>
              <w:t>2</w:t>
            </w:r>
            <w:r w:rsidR="005313C2">
              <w:rPr>
                <w:rFonts w:ascii="PT Sans" w:hAnsi="PT Sans" w:cs="Arial"/>
              </w:rPr>
              <w:t>9</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A955" w14:textId="33B1B7C4" w:rsidR="001E2420" w:rsidRPr="00BE6EB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BE6EB0">
              <w:rPr>
                <w:rFonts w:ascii="PT Sans" w:hAnsi="PT Sans"/>
              </w:rPr>
              <w:t xml:space="preserve">Het klantportaal biedt </w:t>
            </w:r>
            <w:r>
              <w:rPr>
                <w:rFonts w:ascii="PT Sans" w:hAnsi="PT Sans"/>
              </w:rPr>
              <w:t>de</w:t>
            </w:r>
            <w:r w:rsidRPr="00BE6EB0">
              <w:rPr>
                <w:rFonts w:ascii="PT Sans" w:hAnsi="PT Sans"/>
              </w:rPr>
              <w:t xml:space="preserve"> mogelijkheid om vragen te beantwoorden van de klant. Deze optie kan ook uitgezet worden.</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639E1B11"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EA0A08" w14:textId="72C2D2AB"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218F9AF7" w14:textId="1E2363CE"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40AB201F" w14:textId="77777777" w:rsidTr="001E24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268B90B5" w14:textId="227F4AB2" w:rsidR="001E2420" w:rsidRPr="009565F8" w:rsidRDefault="001E2420" w:rsidP="006B03BD">
            <w:pPr>
              <w:jc w:val="left"/>
              <w:rPr>
                <w:rFonts w:ascii="PT Sans" w:hAnsi="PT Sans" w:cs="Arial"/>
              </w:rPr>
            </w:pPr>
            <w:r w:rsidRPr="009565F8">
              <w:rPr>
                <w:rFonts w:ascii="PT Sans" w:hAnsi="PT Sans" w:cs="Arial"/>
              </w:rPr>
              <w:t>W</w:t>
            </w:r>
            <w:r w:rsidR="005313C2">
              <w:rPr>
                <w:rFonts w:ascii="PT Sans" w:hAnsi="PT Sans" w:cs="Arial"/>
              </w:rPr>
              <w:t>30</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3B27CD" w14:textId="526D953C"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9565F8">
              <w:rPr>
                <w:rFonts w:ascii="PT Sans" w:hAnsi="PT Sans"/>
              </w:rPr>
              <w:t xml:space="preserve">De applicatie geeft een </w:t>
            </w:r>
            <w:r>
              <w:rPr>
                <w:rFonts w:ascii="PT Sans" w:hAnsi="PT Sans"/>
              </w:rPr>
              <w:t>notificatie</w:t>
            </w:r>
            <w:r w:rsidRPr="009565F8">
              <w:rPr>
                <w:rFonts w:ascii="PT Sans" w:hAnsi="PT Sans"/>
              </w:rPr>
              <w:t xml:space="preserve"> aan de klant wanneer er iets wijzigt of er documenten klaar staan, of </w:t>
            </w:r>
            <w:r>
              <w:rPr>
                <w:rFonts w:ascii="PT Sans" w:hAnsi="PT Sans"/>
              </w:rPr>
              <w:t xml:space="preserve">wanneer er </w:t>
            </w:r>
            <w:r w:rsidRPr="009565F8">
              <w:rPr>
                <w:rFonts w:ascii="PT Sans" w:hAnsi="PT Sans"/>
              </w:rPr>
              <w:t>actie van hem of haar wordt verwacht.</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5560D8A4"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F72B838" w14:textId="03221CC2"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0F120088" w14:textId="6E3C6609"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4CE1E03D" w14:textId="77777777" w:rsidTr="001E2420">
        <w:trPr>
          <w:trHeight w:val="624"/>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7FFC205F" w14:textId="1B2F7755" w:rsidR="001E2420" w:rsidRPr="009565F8" w:rsidRDefault="001E2420" w:rsidP="006B03BD">
            <w:pPr>
              <w:jc w:val="left"/>
              <w:rPr>
                <w:rFonts w:ascii="PT Sans" w:hAnsi="PT Sans" w:cs="Arial"/>
              </w:rPr>
            </w:pPr>
            <w:r w:rsidRPr="009565F8">
              <w:rPr>
                <w:rFonts w:ascii="PT Sans" w:hAnsi="PT Sans" w:cs="Arial"/>
              </w:rPr>
              <w:t>W</w:t>
            </w:r>
            <w:r>
              <w:rPr>
                <w:rFonts w:ascii="PT Sans" w:hAnsi="PT Sans" w:cs="Arial"/>
              </w:rPr>
              <w:t>3</w:t>
            </w:r>
            <w:r w:rsidR="005313C2">
              <w:rPr>
                <w:rFonts w:ascii="PT Sans" w:hAnsi="PT Sans" w:cs="Arial"/>
              </w:rPr>
              <w:t>1</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72D7EC" w14:textId="148CBC2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rPr>
            </w:pPr>
            <w:r w:rsidRPr="009565F8">
              <w:rPr>
                <w:rFonts w:ascii="PT Sans" w:hAnsi="PT Sans"/>
              </w:rPr>
              <w:t>Het klantportaal biedt de klant een overzicht van ingezette zorg en looptijd.</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7618A5B1"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7ED23280" w14:textId="7CFD7C5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60E85A6D" w14:textId="2830ABD2"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75E13B1C" w14:textId="77777777" w:rsidTr="005313C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133A7A1A" w14:textId="67C6C054" w:rsidR="001E2420" w:rsidRPr="009565F8" w:rsidRDefault="001E2420" w:rsidP="006B03BD">
            <w:pPr>
              <w:jc w:val="left"/>
              <w:rPr>
                <w:rFonts w:ascii="PT Sans" w:hAnsi="PT Sans" w:cs="Arial"/>
              </w:rPr>
            </w:pPr>
            <w:r>
              <w:rPr>
                <w:rFonts w:ascii="PT Sans" w:hAnsi="PT Sans" w:cs="Arial"/>
              </w:rPr>
              <w:t>W3</w:t>
            </w:r>
            <w:r w:rsidR="005313C2">
              <w:rPr>
                <w:rFonts w:ascii="PT Sans" w:hAnsi="PT Sans" w:cs="Arial"/>
              </w:rPr>
              <w:t>2</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456AE84C" w14:textId="2BE14C8F"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 xml:space="preserve">Het is mogelijk om veilig te mailen met de klant vanuit het klantportaal. </w:t>
            </w:r>
            <w:r>
              <w:rPr>
                <w:rFonts w:ascii="PT Sans" w:hAnsi="PT Sans" w:cs="Arial"/>
              </w:rPr>
              <w:t>Dit gebeurt conform NTA 7516</w:t>
            </w:r>
            <w:r w:rsidR="00370674">
              <w:rPr>
                <w:rFonts w:ascii="PT Sans" w:hAnsi="PT Sans" w:cs="Arial"/>
              </w:rPr>
              <w:t xml:space="preserve">, </w:t>
            </w:r>
            <w:r w:rsidR="00370674" w:rsidRPr="00370674">
              <w:rPr>
                <w:rFonts w:ascii="PT Sans" w:hAnsi="PT Sans" w:cs="Arial"/>
              </w:rPr>
              <w:t>danwel een gelijkwaardig alternatief voor veilige berichtenuitwisseling</w:t>
            </w:r>
            <w:r>
              <w:rPr>
                <w:rFonts w:ascii="PT Sans" w:hAnsi="PT Sans" w:cs="Arial"/>
              </w:rPr>
              <w:t>.</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1D47C24E" w14:textId="77777777" w:rsidR="001E242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5E95EF" w14:textId="1B3EE6BF"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color w:val="FF0000"/>
              </w:rPr>
            </w:pPr>
            <w:r>
              <w:rPr>
                <w:rFonts w:ascii="PT Sans" w:hAnsi="PT Sans" w:cs="Arial"/>
              </w:rPr>
              <w:t>€</w:t>
            </w:r>
            <w:r w:rsidR="00F32679">
              <w:rPr>
                <w:rFonts w:ascii="PT Sans" w:hAnsi="PT Sans" w:cs="Arial"/>
              </w:rPr>
              <w:t>2000</w:t>
            </w:r>
            <w:r>
              <w:rPr>
                <w:rFonts w:ascii="PT Sans" w:hAnsi="PT Sans" w:cs="Arial"/>
              </w:rPr>
              <w:t>,-</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AAC200" w14:textId="6F9AFEDF"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370674" w:rsidRPr="009565F8" w14:paraId="78C7330D" w14:textId="77777777" w:rsidTr="005313C2">
        <w:trPr>
          <w:trHeight w:val="638"/>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3896B0CD" w14:textId="67645146" w:rsidR="00370674" w:rsidRPr="00761FBC" w:rsidRDefault="00370674" w:rsidP="006B03BD">
            <w:pPr>
              <w:jc w:val="left"/>
              <w:rPr>
                <w:rFonts w:ascii="PT Sans" w:hAnsi="PT Sans" w:cs="Arial"/>
              </w:rPr>
            </w:pPr>
            <w:r w:rsidRPr="00761FBC">
              <w:rPr>
                <w:rFonts w:ascii="PT Sans" w:hAnsi="PT Sans" w:cs="Arial"/>
              </w:rPr>
              <w:t>W</w:t>
            </w:r>
            <w:r w:rsidR="0027484D" w:rsidRPr="00761FBC">
              <w:rPr>
                <w:rFonts w:ascii="PT Sans" w:hAnsi="PT Sans" w:cs="Arial"/>
              </w:rPr>
              <w:t>33</w:t>
            </w:r>
          </w:p>
        </w:tc>
        <w:tc>
          <w:tcPr>
            <w:tcW w:w="7434" w:type="dxa"/>
            <w:tcBorders>
              <w:top w:val="single" w:sz="4" w:space="0" w:color="auto"/>
              <w:left w:val="single" w:sz="4" w:space="0" w:color="auto"/>
              <w:bottom w:val="single" w:sz="4" w:space="0" w:color="auto"/>
              <w:right w:val="single" w:sz="4" w:space="0" w:color="auto"/>
            </w:tcBorders>
            <w:shd w:val="clear" w:color="auto" w:fill="FFFFFF" w:themeFill="background1"/>
          </w:tcPr>
          <w:p w14:paraId="080976C7" w14:textId="49243F0D" w:rsidR="00370674" w:rsidRPr="00761FBC" w:rsidRDefault="00370674"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rPr>
            </w:pPr>
            <w:r w:rsidRPr="00761FBC">
              <w:rPr>
                <w:rFonts w:ascii="PT Sans" w:hAnsi="PT Sans"/>
              </w:rPr>
              <w:t>Het is mogelijk voor inwoners om een aanvraag via een online webformulier in te dienen</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tcPr>
          <w:p w14:paraId="6E1E5CA6" w14:textId="77777777" w:rsidR="00370674" w:rsidRPr="00761FBC" w:rsidRDefault="00370674"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D53A87" w14:textId="60AB1253" w:rsidR="00370674" w:rsidRPr="00761FBC" w:rsidRDefault="00370674"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761FBC">
              <w:rPr>
                <w:rFonts w:ascii="PT Sans" w:hAnsi="PT Sans" w:cs="Arial"/>
              </w:rPr>
              <w:t>€2000,-</w:t>
            </w:r>
          </w:p>
        </w:tc>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0804" w14:textId="1DEAE048" w:rsidR="00370674" w:rsidRPr="00761FBC" w:rsidRDefault="00370674"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761FBC">
              <w:rPr>
                <w:rFonts w:ascii="PT Sans" w:hAnsi="PT Sans" w:cs="Arial"/>
              </w:rPr>
              <w:t>1</w:t>
            </w:r>
          </w:p>
        </w:tc>
      </w:tr>
    </w:tbl>
    <w:p w14:paraId="1064596F" w14:textId="77777777" w:rsidR="00CD661D" w:rsidRPr="009565F8" w:rsidRDefault="00CD661D" w:rsidP="006B03BD">
      <w:pPr>
        <w:rPr>
          <w:rFonts w:ascii="PT Sans" w:eastAsiaTheme="majorEastAsia" w:hAnsi="PT Sans" w:cs="Arial"/>
          <w:b/>
          <w:bCs/>
          <w:caps/>
          <w:sz w:val="20"/>
          <w:szCs w:val="20"/>
        </w:rPr>
      </w:pPr>
    </w:p>
    <w:p w14:paraId="57B608BD" w14:textId="165D7B7E" w:rsidR="00F13650" w:rsidRPr="009565F8" w:rsidRDefault="00CD661D" w:rsidP="006B03BD">
      <w:pPr>
        <w:tabs>
          <w:tab w:val="left" w:pos="2010"/>
        </w:tabs>
        <w:rPr>
          <w:rFonts w:ascii="PT Sans" w:hAnsi="PT Sans" w:cs="Arial"/>
          <w:b/>
          <w:bCs/>
          <w:sz w:val="36"/>
          <w:szCs w:val="36"/>
        </w:rPr>
      </w:pPr>
      <w:r w:rsidRPr="009565F8">
        <w:rPr>
          <w:rFonts w:ascii="PT Sans" w:hAnsi="PT Sans" w:cs="Arial"/>
          <w:b/>
          <w:bCs/>
          <w:sz w:val="36"/>
          <w:szCs w:val="36"/>
        </w:rPr>
        <w:t xml:space="preserve">Applicatie – Backoffice </w:t>
      </w:r>
    </w:p>
    <w:tbl>
      <w:tblPr>
        <w:tblStyle w:val="Lijsttabel3-Accent31"/>
        <w:tblpPr w:leftFromText="141" w:rightFromText="141" w:vertAnchor="text" w:tblpY="1"/>
        <w:tblOverlap w:val="never"/>
        <w:tblW w:w="14170" w:type="dxa"/>
        <w:tblLook w:val="04A0" w:firstRow="1" w:lastRow="0" w:firstColumn="1" w:lastColumn="0" w:noHBand="0" w:noVBand="1"/>
      </w:tblPr>
      <w:tblGrid>
        <w:gridCol w:w="888"/>
        <w:gridCol w:w="7501"/>
        <w:gridCol w:w="1653"/>
        <w:gridCol w:w="1791"/>
        <w:gridCol w:w="2337"/>
      </w:tblGrid>
      <w:tr w:rsidR="001E2420" w:rsidRPr="009565F8" w14:paraId="540E6CD3" w14:textId="77777777" w:rsidTr="001E2420">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8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9411F8C" w14:textId="77777777" w:rsidR="001E2420" w:rsidRPr="009565F8" w:rsidRDefault="001E2420" w:rsidP="006B03BD">
            <w:pPr>
              <w:jc w:val="left"/>
              <w:rPr>
                <w:rFonts w:ascii="PT Sans" w:hAnsi="PT Sans" w:cs="Arial"/>
                <w:color w:val="auto"/>
                <w:sz w:val="22"/>
                <w:szCs w:val="22"/>
              </w:rPr>
            </w:pPr>
            <w:r w:rsidRPr="009565F8">
              <w:rPr>
                <w:rFonts w:ascii="PT Sans" w:hAnsi="PT Sans" w:cs="Arial"/>
                <w:color w:val="auto"/>
                <w:sz w:val="22"/>
                <w:szCs w:val="22"/>
              </w:rPr>
              <w:lastRenderedPageBreak/>
              <w:t>Nr.</w:t>
            </w:r>
          </w:p>
        </w:tc>
        <w:tc>
          <w:tcPr>
            <w:tcW w:w="750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263F53B" w14:textId="77777777"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rPr>
            </w:pPr>
            <w:r w:rsidRPr="009565F8">
              <w:rPr>
                <w:rFonts w:ascii="PT Sans" w:hAnsi="PT Sans" w:cs="Arial"/>
                <w:color w:val="auto"/>
                <w:sz w:val="22"/>
                <w:szCs w:val="22"/>
              </w:rPr>
              <w:t>Gebruiksfunctionaliteit</w:t>
            </w:r>
          </w:p>
        </w:tc>
        <w:tc>
          <w:tcPr>
            <w:tcW w:w="165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C3BA32B" w14:textId="29CBD1C9" w:rsidR="001E2420" w:rsidRPr="005831F6"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FC3BB31" w14:textId="05669A57"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lang w:eastAsia="en-US"/>
              </w:rPr>
              <w:t>Fictieve korting</w:t>
            </w:r>
          </w:p>
        </w:tc>
        <w:tc>
          <w:tcPr>
            <w:tcW w:w="233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2F109B6" w14:textId="77777777" w:rsidR="001E2420" w:rsidRPr="009565F8" w:rsidRDefault="001E2420"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rPr>
            </w:pPr>
            <w:r w:rsidRPr="00967B87">
              <w:rPr>
                <w:rFonts w:ascii="PT Sans" w:hAnsi="PT Sans" w:cs="Arial"/>
                <w:color w:val="auto"/>
                <w:sz w:val="22"/>
                <w:szCs w:val="22"/>
              </w:rPr>
              <w:t>Maximale aantal bladzijdes toelichting</w:t>
            </w:r>
          </w:p>
        </w:tc>
      </w:tr>
      <w:tr w:rsidR="001E2420" w:rsidRPr="009565F8" w14:paraId="464AC8FF" w14:textId="77777777" w:rsidTr="001E2420">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4871AF19" w14:textId="7F788BFA" w:rsidR="001E2420" w:rsidRPr="009565F8" w:rsidRDefault="001E2420" w:rsidP="006B03BD">
            <w:pPr>
              <w:jc w:val="left"/>
              <w:rPr>
                <w:rFonts w:ascii="PT Sans" w:hAnsi="PT Sans" w:cs="Arial"/>
              </w:rPr>
            </w:pPr>
            <w:r w:rsidRPr="009565F8">
              <w:rPr>
                <w:rFonts w:ascii="PT Sans" w:hAnsi="PT Sans" w:cs="Arial"/>
              </w:rPr>
              <w:t>E4</w:t>
            </w:r>
            <w:r w:rsidR="00237E52">
              <w:rPr>
                <w:rFonts w:ascii="PT Sans" w:hAnsi="PT Sans" w:cs="Arial"/>
              </w:rPr>
              <w:t>3</w:t>
            </w:r>
          </w:p>
        </w:tc>
        <w:tc>
          <w:tcPr>
            <w:tcW w:w="7501" w:type="dxa"/>
            <w:tcBorders>
              <w:top w:val="single" w:sz="4" w:space="0" w:color="auto"/>
              <w:left w:val="single" w:sz="4" w:space="0" w:color="auto"/>
              <w:bottom w:val="single" w:sz="4" w:space="0" w:color="auto"/>
              <w:right w:val="single" w:sz="4" w:space="0" w:color="auto"/>
            </w:tcBorders>
            <w:shd w:val="clear" w:color="auto" w:fill="auto"/>
          </w:tcPr>
          <w:p w14:paraId="7B5C908F" w14:textId="376F1726"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De applicatie controleert zelf of de declaratie past binnen de zorgtoewijzing. Als er verschil is tussen uren en minuten dan rekent de applicatie dit zelf door en wordt de declaratie automatisch goedgekeurd. De goedgekeurde declaraties mogen automatisch verwerkt worden als:</w:t>
            </w:r>
          </w:p>
          <w:p w14:paraId="2922A833" w14:textId="64101029"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 xml:space="preserve">- periode, omvang en bedrag kloppen. </w:t>
            </w:r>
          </w:p>
          <w:p w14:paraId="319B75E2" w14:textId="02C05326"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 xml:space="preserve">- Het bedrag van de declaratie overschrijdt het totaalbedrag van de totale periode niet. </w:t>
            </w:r>
          </w:p>
          <w:p w14:paraId="4C5720C2" w14:textId="17F246CF"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De niet</w:t>
            </w:r>
            <w:r>
              <w:rPr>
                <w:rFonts w:ascii="PT Sans" w:hAnsi="PT Sans" w:cs="Arial"/>
              </w:rPr>
              <w:t>-</w:t>
            </w:r>
            <w:r w:rsidRPr="009565F8">
              <w:rPr>
                <w:rFonts w:ascii="PT Sans" w:hAnsi="PT Sans" w:cs="Arial"/>
              </w:rPr>
              <w:t>goedkeurde declaraties moeten handmatig gecontroleerd kunnen worden.</w:t>
            </w:r>
          </w:p>
        </w:tc>
        <w:tc>
          <w:tcPr>
            <w:tcW w:w="1653" w:type="dxa"/>
            <w:tcBorders>
              <w:top w:val="single" w:sz="4" w:space="0" w:color="auto"/>
              <w:left w:val="single" w:sz="4" w:space="0" w:color="auto"/>
              <w:bottom w:val="single" w:sz="4" w:space="0" w:color="auto"/>
              <w:right w:val="single" w:sz="4" w:space="0" w:color="auto"/>
            </w:tcBorders>
          </w:tcPr>
          <w:p w14:paraId="27B9EE2D"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459081AD" w14:textId="32093EC6"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53CBA376"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28E6C3F9" w14:textId="77777777" w:rsidTr="001E2420">
        <w:trPr>
          <w:trHeight w:val="413"/>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3E0DC464" w14:textId="45989BC0" w:rsidR="001E2420" w:rsidRPr="009565F8" w:rsidRDefault="001E2420" w:rsidP="006B03BD">
            <w:pPr>
              <w:jc w:val="left"/>
              <w:rPr>
                <w:rFonts w:ascii="PT Sans" w:hAnsi="PT Sans" w:cs="Arial"/>
              </w:rPr>
            </w:pPr>
            <w:r w:rsidRPr="009565F8">
              <w:rPr>
                <w:rFonts w:ascii="PT Sans" w:hAnsi="PT Sans" w:cs="Arial"/>
              </w:rPr>
              <w:t>E4</w:t>
            </w:r>
            <w:r w:rsidR="00237E52">
              <w:rPr>
                <w:rFonts w:ascii="PT Sans" w:hAnsi="PT Sans" w:cs="Arial"/>
              </w:rPr>
              <w:t>4</w:t>
            </w:r>
          </w:p>
        </w:tc>
        <w:tc>
          <w:tcPr>
            <w:tcW w:w="7501" w:type="dxa"/>
            <w:tcBorders>
              <w:top w:val="single" w:sz="4" w:space="0" w:color="auto"/>
              <w:left w:val="single" w:sz="4" w:space="0" w:color="auto"/>
              <w:bottom w:val="single" w:sz="4" w:space="0" w:color="auto"/>
              <w:right w:val="single" w:sz="4" w:space="0" w:color="auto"/>
            </w:tcBorders>
            <w:shd w:val="clear" w:color="auto" w:fill="auto"/>
          </w:tcPr>
          <w:p w14:paraId="3133FD6E" w14:textId="0E5102E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eastAsia="Times New Roman" w:hAnsi="PT Sans" w:cs="Arial"/>
              </w:rPr>
              <w:t xml:space="preserve">De applicatie kan betaalruns doen over een zelf in te stellen periode. </w:t>
            </w:r>
          </w:p>
        </w:tc>
        <w:tc>
          <w:tcPr>
            <w:tcW w:w="1653" w:type="dxa"/>
            <w:tcBorders>
              <w:top w:val="single" w:sz="4" w:space="0" w:color="auto"/>
              <w:left w:val="single" w:sz="4" w:space="0" w:color="auto"/>
              <w:bottom w:val="single" w:sz="4" w:space="0" w:color="auto"/>
              <w:right w:val="single" w:sz="4" w:space="0" w:color="auto"/>
            </w:tcBorders>
          </w:tcPr>
          <w:p w14:paraId="02E7DEC8"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328E3B48" w14:textId="4EA09E5B"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1584F63A"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p>
        </w:tc>
      </w:tr>
      <w:tr w:rsidR="001E2420" w:rsidRPr="009565F8" w14:paraId="589BD7D6" w14:textId="77777777" w:rsidTr="001E242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37F8E413" w14:textId="187F26AA" w:rsidR="001E2420" w:rsidRPr="009565F8" w:rsidRDefault="001E2420" w:rsidP="006B03BD">
            <w:pPr>
              <w:jc w:val="left"/>
              <w:rPr>
                <w:rFonts w:ascii="PT Sans" w:hAnsi="PT Sans" w:cs="Arial"/>
              </w:rPr>
            </w:pPr>
            <w:r w:rsidRPr="009565F8">
              <w:rPr>
                <w:rFonts w:ascii="PT Sans" w:hAnsi="PT Sans" w:cs="Arial"/>
              </w:rPr>
              <w:t>E4</w:t>
            </w:r>
            <w:r w:rsidR="00237E52">
              <w:rPr>
                <w:rFonts w:ascii="PT Sans" w:hAnsi="PT Sans" w:cs="Arial"/>
              </w:rPr>
              <w:t>5</w:t>
            </w:r>
          </w:p>
        </w:tc>
        <w:tc>
          <w:tcPr>
            <w:tcW w:w="7501" w:type="dxa"/>
            <w:tcBorders>
              <w:top w:val="single" w:sz="4" w:space="0" w:color="auto"/>
              <w:left w:val="single" w:sz="4" w:space="0" w:color="auto"/>
              <w:bottom w:val="single" w:sz="4" w:space="0" w:color="auto"/>
              <w:right w:val="single" w:sz="4" w:space="0" w:color="auto"/>
            </w:tcBorders>
          </w:tcPr>
          <w:p w14:paraId="625284B7" w14:textId="102E15F5" w:rsidR="001E2420" w:rsidRPr="009565F8" w:rsidRDefault="00370674" w:rsidP="006B03BD">
            <w:pPr>
              <w:tabs>
                <w:tab w:val="left" w:pos="1090"/>
              </w:tabs>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370674">
              <w:rPr>
                <w:rFonts w:ascii="PT Sans" w:hAnsi="PT Sans" w:cs="Arial"/>
              </w:rPr>
              <w:t>De backoffice-medewerkers kunnen zelf de fouten en afgekeurde berichten in het berichtenverkeer monitoren om herstelacties uit te kunnen voeren. Het gaat hierbij alleen om uitgaande berichten, bijvoorbeeld over een 301 bericht dat wordt afgekeurd of niet goed is aangekomen</w:t>
            </w:r>
            <w:r>
              <w:rPr>
                <w:rFonts w:ascii="PT Sans" w:hAnsi="PT Sans" w:cs="Arial"/>
              </w:rPr>
              <w:t>.</w:t>
            </w:r>
          </w:p>
        </w:tc>
        <w:tc>
          <w:tcPr>
            <w:tcW w:w="1653" w:type="dxa"/>
            <w:tcBorders>
              <w:top w:val="single" w:sz="4" w:space="0" w:color="auto"/>
              <w:left w:val="single" w:sz="4" w:space="0" w:color="auto"/>
              <w:bottom w:val="single" w:sz="4" w:space="0" w:color="auto"/>
              <w:right w:val="single" w:sz="4" w:space="0" w:color="auto"/>
            </w:tcBorders>
          </w:tcPr>
          <w:p w14:paraId="42934979" w14:textId="77777777" w:rsidR="001E2420" w:rsidRPr="009565F8" w:rsidRDefault="001E2420" w:rsidP="006B03BD">
            <w:pPr>
              <w:tabs>
                <w:tab w:val="left" w:pos="1090"/>
              </w:tabs>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12BA5C31" w14:textId="242535F2" w:rsidR="001E2420" w:rsidRPr="009565F8" w:rsidRDefault="001E2420" w:rsidP="006B03BD">
            <w:pPr>
              <w:tabs>
                <w:tab w:val="left" w:pos="1090"/>
              </w:tabs>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126F7302" w14:textId="77777777" w:rsidR="001E2420" w:rsidRPr="009565F8" w:rsidRDefault="001E2420" w:rsidP="006B03BD">
            <w:pPr>
              <w:tabs>
                <w:tab w:val="left" w:pos="1090"/>
              </w:tabs>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1C29FF45" w14:textId="77777777" w:rsidTr="001E2420">
        <w:trPr>
          <w:trHeight w:val="983"/>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6DB40ADA" w14:textId="179EDD4F" w:rsidR="001E2420" w:rsidRPr="009565F8" w:rsidRDefault="001E2420" w:rsidP="006B03BD">
            <w:pPr>
              <w:jc w:val="left"/>
              <w:rPr>
                <w:rFonts w:ascii="PT Sans" w:hAnsi="PT Sans" w:cs="Arial"/>
              </w:rPr>
            </w:pPr>
            <w:r w:rsidRPr="009565F8">
              <w:rPr>
                <w:rFonts w:ascii="PT Sans" w:hAnsi="PT Sans" w:cs="Arial"/>
              </w:rPr>
              <w:t>E4</w:t>
            </w:r>
            <w:r w:rsidR="00237E52">
              <w:rPr>
                <w:rFonts w:ascii="PT Sans" w:hAnsi="PT Sans" w:cs="Arial"/>
              </w:rPr>
              <w:t>6</w:t>
            </w:r>
          </w:p>
        </w:tc>
        <w:tc>
          <w:tcPr>
            <w:tcW w:w="7501" w:type="dxa"/>
            <w:tcBorders>
              <w:top w:val="single" w:sz="4" w:space="0" w:color="auto"/>
              <w:left w:val="single" w:sz="4" w:space="0" w:color="auto"/>
              <w:bottom w:val="single" w:sz="4" w:space="0" w:color="auto"/>
              <w:right w:val="single" w:sz="4" w:space="0" w:color="auto"/>
            </w:tcBorders>
          </w:tcPr>
          <w:p w14:paraId="2F112C6E" w14:textId="75AA5705" w:rsidR="001E2420" w:rsidRPr="009565F8" w:rsidRDefault="001E2420" w:rsidP="006B03BD">
            <w:pPr>
              <w:pStyle w:val="Tekstopmerking"/>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De applicatie toont via het berichtenverkeer op klantniveau een duidelijk totaaloverzicht van afgesloten en open zorgtoewijzingen en aanpassingen daarop. De hele historie van deze zorgtoewijzingen moet getoond kunnen worden in één overzicht.</w:t>
            </w:r>
          </w:p>
        </w:tc>
        <w:tc>
          <w:tcPr>
            <w:tcW w:w="1653" w:type="dxa"/>
            <w:tcBorders>
              <w:top w:val="single" w:sz="4" w:space="0" w:color="auto"/>
              <w:left w:val="single" w:sz="4" w:space="0" w:color="auto"/>
              <w:bottom w:val="single" w:sz="4" w:space="0" w:color="auto"/>
              <w:right w:val="single" w:sz="4" w:space="0" w:color="auto"/>
            </w:tcBorders>
          </w:tcPr>
          <w:p w14:paraId="3BF56478" w14:textId="77777777" w:rsidR="001E2420" w:rsidRPr="009565F8" w:rsidRDefault="001E2420" w:rsidP="006B03BD">
            <w:pPr>
              <w:pStyle w:val="Tekstopmerking"/>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40E24CB5" w14:textId="417EE3C9" w:rsidR="001E2420" w:rsidRPr="009565F8" w:rsidRDefault="001E2420" w:rsidP="006B03BD">
            <w:pPr>
              <w:pStyle w:val="Tekstopmerking"/>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44A57FF0" w14:textId="5A1EA48B" w:rsidR="001E2420" w:rsidRPr="009565F8" w:rsidRDefault="001E2420" w:rsidP="006B03BD">
            <w:pPr>
              <w:pStyle w:val="Tekstopmerking"/>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4F153773" w14:textId="77777777" w:rsidTr="001E2420">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1232AED2" w14:textId="4F7DD599" w:rsidR="001E2420" w:rsidRPr="009565F8" w:rsidRDefault="001E2420" w:rsidP="006B03BD">
            <w:pPr>
              <w:jc w:val="left"/>
              <w:rPr>
                <w:rFonts w:ascii="PT Sans" w:hAnsi="PT Sans" w:cs="Arial"/>
                <w:bCs w:val="0"/>
              </w:rPr>
            </w:pPr>
            <w:r w:rsidRPr="009565F8">
              <w:rPr>
                <w:rFonts w:ascii="PT Sans" w:hAnsi="PT Sans" w:cs="Arial"/>
                <w:bCs w:val="0"/>
              </w:rPr>
              <w:t>E4</w:t>
            </w:r>
            <w:r w:rsidR="00237E52">
              <w:rPr>
                <w:rFonts w:ascii="PT Sans" w:hAnsi="PT Sans" w:cs="Arial"/>
                <w:bCs w:val="0"/>
              </w:rPr>
              <w:t>7</w:t>
            </w:r>
          </w:p>
        </w:tc>
        <w:tc>
          <w:tcPr>
            <w:tcW w:w="7501" w:type="dxa"/>
            <w:tcBorders>
              <w:top w:val="single" w:sz="4" w:space="0" w:color="auto"/>
              <w:left w:val="single" w:sz="4" w:space="0" w:color="auto"/>
              <w:bottom w:val="single" w:sz="4" w:space="0" w:color="auto"/>
              <w:right w:val="single" w:sz="4" w:space="0" w:color="auto"/>
            </w:tcBorders>
          </w:tcPr>
          <w:p w14:paraId="3D695CF8" w14:textId="0715720E"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 xml:space="preserve">Het moet mogelijk zijn om de te versturen zorgtoewijzingen inhoudelijk te kunnen beoordelen voor verzending en te controleren of ze voldoen aan alle eisen. De applicatie signaleert daarnaast eigenhandig fouten. </w:t>
            </w:r>
          </w:p>
        </w:tc>
        <w:tc>
          <w:tcPr>
            <w:tcW w:w="1653" w:type="dxa"/>
            <w:tcBorders>
              <w:top w:val="single" w:sz="4" w:space="0" w:color="auto"/>
              <w:left w:val="single" w:sz="4" w:space="0" w:color="auto"/>
              <w:bottom w:val="single" w:sz="4" w:space="0" w:color="auto"/>
              <w:right w:val="single" w:sz="4" w:space="0" w:color="auto"/>
            </w:tcBorders>
          </w:tcPr>
          <w:p w14:paraId="6DB64538"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0E207628" w14:textId="4E60AC13"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0E618AC4"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76B101D1" w14:textId="77777777" w:rsidTr="001E2420">
        <w:trPr>
          <w:trHeight w:val="691"/>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7BFD2418" w14:textId="0096F5B7" w:rsidR="001E2420" w:rsidRPr="009565F8" w:rsidRDefault="001E2420" w:rsidP="006B03BD">
            <w:pPr>
              <w:jc w:val="left"/>
              <w:rPr>
                <w:rFonts w:ascii="PT Sans" w:hAnsi="PT Sans" w:cs="Arial"/>
              </w:rPr>
            </w:pPr>
            <w:r w:rsidRPr="009565F8">
              <w:rPr>
                <w:rFonts w:ascii="PT Sans" w:hAnsi="PT Sans" w:cs="Arial"/>
              </w:rPr>
              <w:lastRenderedPageBreak/>
              <w:t>E4</w:t>
            </w:r>
            <w:r w:rsidR="00237E52">
              <w:rPr>
                <w:rFonts w:ascii="PT Sans" w:hAnsi="PT Sans" w:cs="Arial"/>
              </w:rPr>
              <w:t>8</w:t>
            </w:r>
          </w:p>
        </w:tc>
        <w:tc>
          <w:tcPr>
            <w:tcW w:w="7501" w:type="dxa"/>
            <w:tcBorders>
              <w:top w:val="single" w:sz="4" w:space="0" w:color="auto"/>
              <w:left w:val="single" w:sz="4" w:space="0" w:color="auto"/>
              <w:bottom w:val="single" w:sz="4" w:space="0" w:color="auto"/>
              <w:right w:val="single" w:sz="4" w:space="0" w:color="auto"/>
            </w:tcBorders>
          </w:tcPr>
          <w:p w14:paraId="395EAD72" w14:textId="5CC54938"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De applicatie ondersteunt blijvend het volledige berichtenverkeer (iWmo voorzieningen en hulpmiddelen, iJw, iEb en iPgb), via een automatische koppeling met het GGK.</w:t>
            </w:r>
          </w:p>
          <w:p w14:paraId="47260F8F" w14:textId="77777777" w:rsidR="001E242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 xml:space="preserve">Hierbij worden alle huidige in- en uitgaande berichttypen ondersteund, maar wordt de applicatie ook onderhouden voor wijzigingen en aanpassingen in dit berichtenverkeer. De berichtuitwisseling is raadpleegbaar binnen de applicatie per berichttype (alle berichten van een type op volgorde getoond) en per berichtenketen (de opeenvolging van samenhangende berichten). </w:t>
            </w:r>
            <w:r w:rsidRPr="009565F8">
              <w:rPr>
                <w:rFonts w:ascii="PT Sans" w:hAnsi="PT Sans" w:cs="Arial"/>
              </w:rPr>
              <w:br/>
            </w:r>
            <w:r w:rsidRPr="009565F8">
              <w:rPr>
                <w:rFonts w:ascii="PT Sans" w:hAnsi="PT Sans" w:cs="Arial"/>
              </w:rPr>
              <w:br/>
              <w:t xml:space="preserve"> Berichten kunnen tevens opnieuw worden verstuurd.</w:t>
            </w:r>
          </w:p>
          <w:p w14:paraId="0030CAA8" w14:textId="32184056" w:rsidR="00370674" w:rsidRPr="009565F8" w:rsidRDefault="00370674"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370674">
              <w:rPr>
                <w:rFonts w:ascii="PT Sans" w:hAnsi="PT Sans" w:cs="Arial"/>
              </w:rPr>
              <w:t>Het moet mogelijk zijn om alle iJw-berichten te routeren via de inkooporganisatie Jeugdhulp Zeeland. Uitgaande berichten worden afgeleverd aan de inkooporganisatie en zij leveren deze af aan het GGk. Inkomende berichten (van aanbieders) haalt de inkooporganisatie op van het GGk en stuurt deze rechtsreeks door naar de gemeente.</w:t>
            </w:r>
          </w:p>
        </w:tc>
        <w:tc>
          <w:tcPr>
            <w:tcW w:w="1653" w:type="dxa"/>
            <w:tcBorders>
              <w:top w:val="single" w:sz="4" w:space="0" w:color="auto"/>
              <w:left w:val="single" w:sz="4" w:space="0" w:color="auto"/>
              <w:bottom w:val="single" w:sz="4" w:space="0" w:color="auto"/>
              <w:right w:val="single" w:sz="4" w:space="0" w:color="auto"/>
            </w:tcBorders>
          </w:tcPr>
          <w:p w14:paraId="26A8204C"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6ADB3325" w14:textId="1B4E51E3"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76460169"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4C31493D" w14:textId="77777777" w:rsidTr="001E242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7F9FA5AF" w14:textId="1F9B61A4" w:rsidR="001E2420" w:rsidRPr="009565F8" w:rsidRDefault="001E2420" w:rsidP="006B03BD">
            <w:pPr>
              <w:jc w:val="left"/>
              <w:rPr>
                <w:rFonts w:ascii="PT Sans" w:hAnsi="PT Sans" w:cs="Arial"/>
              </w:rPr>
            </w:pPr>
            <w:r w:rsidRPr="009565F8">
              <w:rPr>
                <w:rFonts w:ascii="PT Sans" w:hAnsi="PT Sans" w:cs="Arial"/>
              </w:rPr>
              <w:t>E4</w:t>
            </w:r>
            <w:r w:rsidR="00237E52">
              <w:rPr>
                <w:rFonts w:ascii="PT Sans" w:hAnsi="PT Sans" w:cs="Arial"/>
              </w:rPr>
              <w:t>9</w:t>
            </w:r>
          </w:p>
        </w:tc>
        <w:tc>
          <w:tcPr>
            <w:tcW w:w="7501" w:type="dxa"/>
            <w:tcBorders>
              <w:top w:val="single" w:sz="4" w:space="0" w:color="auto"/>
              <w:left w:val="single" w:sz="4" w:space="0" w:color="auto"/>
              <w:bottom w:val="single" w:sz="4" w:space="0" w:color="auto"/>
              <w:right w:val="single" w:sz="4" w:space="0" w:color="auto"/>
            </w:tcBorders>
          </w:tcPr>
          <w:p w14:paraId="2AA42708" w14:textId="7B970892" w:rsidR="001E2420" w:rsidRPr="009565F8" w:rsidRDefault="00172609"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172609">
              <w:rPr>
                <w:rFonts w:ascii="PT Sans" w:hAnsi="PT Sans" w:cs="Arial"/>
              </w:rPr>
              <w:t>Het is mogelijk om het versturen van retour declaratieberichten automatisch plaats te laten vinden</w:t>
            </w:r>
            <w:r>
              <w:rPr>
                <w:rFonts w:ascii="PT Sans" w:hAnsi="PT Sans" w:cs="Arial"/>
              </w:rPr>
              <w:t>.</w:t>
            </w:r>
          </w:p>
        </w:tc>
        <w:tc>
          <w:tcPr>
            <w:tcW w:w="1653" w:type="dxa"/>
            <w:tcBorders>
              <w:top w:val="single" w:sz="4" w:space="0" w:color="auto"/>
              <w:left w:val="single" w:sz="4" w:space="0" w:color="auto"/>
              <w:bottom w:val="single" w:sz="4" w:space="0" w:color="auto"/>
              <w:right w:val="single" w:sz="4" w:space="0" w:color="auto"/>
            </w:tcBorders>
          </w:tcPr>
          <w:p w14:paraId="6A234592" w14:textId="77777777"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767A2C81" w14:textId="6679CFBC"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480A3F75"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447B5E9C" w14:textId="77777777" w:rsidTr="001E2420">
        <w:trPr>
          <w:trHeight w:val="653"/>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19D38BEB" w14:textId="48D0E1E7" w:rsidR="001E2420" w:rsidRPr="009565F8" w:rsidRDefault="001E2420" w:rsidP="006B03BD">
            <w:pPr>
              <w:jc w:val="left"/>
              <w:rPr>
                <w:rFonts w:ascii="PT Sans" w:hAnsi="PT Sans" w:cs="Arial"/>
              </w:rPr>
            </w:pPr>
            <w:r w:rsidRPr="009565F8">
              <w:rPr>
                <w:rFonts w:ascii="PT Sans" w:hAnsi="PT Sans" w:cs="Arial"/>
              </w:rPr>
              <w:t>E</w:t>
            </w:r>
            <w:r w:rsidR="00237E52">
              <w:rPr>
                <w:rFonts w:ascii="PT Sans" w:hAnsi="PT Sans" w:cs="Arial"/>
              </w:rPr>
              <w:t>50</w:t>
            </w:r>
          </w:p>
        </w:tc>
        <w:tc>
          <w:tcPr>
            <w:tcW w:w="7501" w:type="dxa"/>
            <w:tcBorders>
              <w:top w:val="single" w:sz="4" w:space="0" w:color="auto"/>
              <w:left w:val="single" w:sz="4" w:space="0" w:color="auto"/>
              <w:bottom w:val="single" w:sz="4" w:space="0" w:color="auto"/>
              <w:right w:val="single" w:sz="4" w:space="0" w:color="auto"/>
            </w:tcBorders>
          </w:tcPr>
          <w:p w14:paraId="63AB7948"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Het is mogelijk dat na inhoudelijke beoordeling een JW315 bericht afgekeurd kan worden na een afwijzing.</w:t>
            </w:r>
          </w:p>
        </w:tc>
        <w:tc>
          <w:tcPr>
            <w:tcW w:w="1653" w:type="dxa"/>
            <w:tcBorders>
              <w:top w:val="single" w:sz="4" w:space="0" w:color="auto"/>
              <w:left w:val="single" w:sz="4" w:space="0" w:color="auto"/>
              <w:bottom w:val="single" w:sz="4" w:space="0" w:color="auto"/>
              <w:right w:val="single" w:sz="4" w:space="0" w:color="auto"/>
            </w:tcBorders>
          </w:tcPr>
          <w:p w14:paraId="3D3EB0AD" w14:textId="77777777" w:rsidR="001E2420" w:rsidRPr="004875A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4458A0DD" w14:textId="4CD5B2F1" w:rsidR="001E2420" w:rsidRPr="004875A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172012BB"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1B3E105C" w14:textId="77777777" w:rsidTr="001E2420">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3A9B6592" w14:textId="7C1915C8" w:rsidR="001E2420" w:rsidRPr="009565F8" w:rsidRDefault="001E2420" w:rsidP="006B03BD">
            <w:pPr>
              <w:jc w:val="left"/>
              <w:rPr>
                <w:rFonts w:ascii="PT Sans" w:hAnsi="PT Sans" w:cs="Arial"/>
              </w:rPr>
            </w:pPr>
            <w:r w:rsidRPr="009565F8">
              <w:rPr>
                <w:rFonts w:ascii="PT Sans" w:hAnsi="PT Sans" w:cs="Arial"/>
              </w:rPr>
              <w:t>E</w:t>
            </w:r>
            <w:r w:rsidR="00237E52">
              <w:rPr>
                <w:rFonts w:ascii="PT Sans" w:hAnsi="PT Sans" w:cs="Arial"/>
              </w:rPr>
              <w:t>51</w:t>
            </w:r>
          </w:p>
        </w:tc>
        <w:tc>
          <w:tcPr>
            <w:tcW w:w="7501" w:type="dxa"/>
            <w:tcBorders>
              <w:top w:val="single" w:sz="4" w:space="0" w:color="auto"/>
              <w:left w:val="single" w:sz="4" w:space="0" w:color="auto"/>
              <w:bottom w:val="single" w:sz="4" w:space="0" w:color="auto"/>
              <w:right w:val="single" w:sz="4" w:space="0" w:color="auto"/>
            </w:tcBorders>
          </w:tcPr>
          <w:p w14:paraId="76945AA4" w14:textId="70D749D5"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highlight w:val="yellow"/>
              </w:rPr>
            </w:pPr>
            <w:r w:rsidRPr="009565F8">
              <w:rPr>
                <w:rFonts w:ascii="PT Sans" w:hAnsi="PT Sans" w:cs="Arial"/>
              </w:rPr>
              <w:t xml:space="preserve">Bij toewijzing van een product waar een eigen bijdrage is gewenst moet automatisch een iEb-bericht (start/stop) worden aangemaakt. Het is in te stellen dat de startdatum van de eigen bijdrage gekoppeld is aan de startdatum van de zorgtoewijzing en de datum startzorg uit </w:t>
            </w:r>
            <w:r>
              <w:rPr>
                <w:rFonts w:ascii="PT Sans" w:hAnsi="PT Sans" w:cs="Arial"/>
              </w:rPr>
              <w:t>het</w:t>
            </w:r>
            <w:r w:rsidRPr="009565F8">
              <w:rPr>
                <w:rFonts w:ascii="PT Sans" w:hAnsi="PT Sans" w:cs="Arial"/>
              </w:rPr>
              <w:t xml:space="preserve"> 305</w:t>
            </w:r>
            <w:r>
              <w:rPr>
                <w:rFonts w:ascii="PT Sans" w:hAnsi="PT Sans" w:cs="Arial"/>
              </w:rPr>
              <w:t xml:space="preserve"> bericht</w:t>
            </w:r>
            <w:r w:rsidRPr="009565F8">
              <w:rPr>
                <w:rFonts w:ascii="PT Sans" w:hAnsi="PT Sans" w:cs="Arial"/>
              </w:rPr>
              <w:t xml:space="preserve">. De einddatum EB is gekoppeld aan de einddatum voorziening en de datum einde zorg uit </w:t>
            </w:r>
            <w:r>
              <w:rPr>
                <w:rFonts w:ascii="PT Sans" w:hAnsi="PT Sans" w:cs="Arial"/>
              </w:rPr>
              <w:t xml:space="preserve">het </w:t>
            </w:r>
            <w:r w:rsidRPr="009565F8">
              <w:rPr>
                <w:rFonts w:ascii="PT Sans" w:hAnsi="PT Sans" w:cs="Arial"/>
              </w:rPr>
              <w:t>307</w:t>
            </w:r>
            <w:r>
              <w:rPr>
                <w:rFonts w:ascii="PT Sans" w:hAnsi="PT Sans" w:cs="Arial"/>
              </w:rPr>
              <w:t xml:space="preserve"> bericht</w:t>
            </w:r>
            <w:r w:rsidRPr="009565F8">
              <w:rPr>
                <w:rFonts w:ascii="PT Sans" w:hAnsi="PT Sans" w:cs="Arial"/>
              </w:rPr>
              <w:t>.</w:t>
            </w:r>
          </w:p>
        </w:tc>
        <w:tc>
          <w:tcPr>
            <w:tcW w:w="1653" w:type="dxa"/>
            <w:tcBorders>
              <w:top w:val="single" w:sz="4" w:space="0" w:color="auto"/>
              <w:left w:val="single" w:sz="4" w:space="0" w:color="auto"/>
              <w:bottom w:val="single" w:sz="4" w:space="0" w:color="auto"/>
              <w:right w:val="single" w:sz="4" w:space="0" w:color="auto"/>
            </w:tcBorders>
          </w:tcPr>
          <w:p w14:paraId="5A10EC9D" w14:textId="77777777"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34664628" w14:textId="4CB86BEB"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529E3AAE"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192AFF6E" w14:textId="77777777" w:rsidTr="001E2420">
        <w:trPr>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37066985" w14:textId="7A001C56" w:rsidR="001E2420" w:rsidRPr="009565F8" w:rsidRDefault="001E2420" w:rsidP="006B03BD">
            <w:pPr>
              <w:jc w:val="left"/>
              <w:rPr>
                <w:rFonts w:ascii="PT Sans" w:hAnsi="PT Sans" w:cs="Arial"/>
              </w:rPr>
            </w:pPr>
            <w:r w:rsidRPr="009565F8">
              <w:rPr>
                <w:rFonts w:ascii="PT Sans" w:hAnsi="PT Sans" w:cs="Arial"/>
              </w:rPr>
              <w:lastRenderedPageBreak/>
              <w:t>E5</w:t>
            </w:r>
            <w:r w:rsidR="00237E52">
              <w:rPr>
                <w:rFonts w:ascii="PT Sans" w:hAnsi="PT Sans" w:cs="Arial"/>
              </w:rPr>
              <w:t>2</w:t>
            </w:r>
          </w:p>
        </w:tc>
        <w:tc>
          <w:tcPr>
            <w:tcW w:w="7501" w:type="dxa"/>
            <w:tcBorders>
              <w:top w:val="single" w:sz="4" w:space="0" w:color="auto"/>
              <w:left w:val="single" w:sz="4" w:space="0" w:color="auto"/>
              <w:bottom w:val="single" w:sz="4" w:space="0" w:color="auto"/>
              <w:right w:val="single" w:sz="4" w:space="0" w:color="auto"/>
            </w:tcBorders>
          </w:tcPr>
          <w:p w14:paraId="0C0AF3D4" w14:textId="3C9C92FA"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eastAsia="Times New Roman" w:hAnsi="PT Sans" w:cs="Arial"/>
              </w:rPr>
              <w:t>BRP-mutaties op klant (verhuizing en overlijden) komen automatisch binnen in de werkvoorraad als taak.</w:t>
            </w:r>
          </w:p>
        </w:tc>
        <w:tc>
          <w:tcPr>
            <w:tcW w:w="1653" w:type="dxa"/>
            <w:tcBorders>
              <w:top w:val="single" w:sz="4" w:space="0" w:color="auto"/>
              <w:left w:val="single" w:sz="4" w:space="0" w:color="auto"/>
              <w:bottom w:val="single" w:sz="4" w:space="0" w:color="auto"/>
              <w:right w:val="single" w:sz="4" w:space="0" w:color="auto"/>
            </w:tcBorders>
          </w:tcPr>
          <w:p w14:paraId="6C65C312" w14:textId="77777777" w:rsidR="001E2420" w:rsidRPr="004875A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1B38BDB2" w14:textId="3A5F12EC" w:rsidR="001E2420" w:rsidRPr="004875A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6AD2198C"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p>
        </w:tc>
      </w:tr>
      <w:tr w:rsidR="001E2420" w:rsidRPr="009565F8" w14:paraId="6CD1AAF1" w14:textId="77777777" w:rsidTr="001E2420">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42CC3A6D" w14:textId="0F552A71" w:rsidR="001E2420" w:rsidRPr="009565F8" w:rsidRDefault="001E2420" w:rsidP="006B03BD">
            <w:pPr>
              <w:jc w:val="left"/>
              <w:rPr>
                <w:rFonts w:ascii="PT Sans" w:hAnsi="PT Sans" w:cs="Arial"/>
              </w:rPr>
            </w:pPr>
            <w:r w:rsidRPr="009565F8">
              <w:rPr>
                <w:rFonts w:ascii="PT Sans" w:hAnsi="PT Sans" w:cs="Arial"/>
              </w:rPr>
              <w:t>E5</w:t>
            </w:r>
            <w:r w:rsidR="00237E52">
              <w:rPr>
                <w:rFonts w:ascii="PT Sans" w:hAnsi="PT Sans" w:cs="Arial"/>
              </w:rPr>
              <w:t>3</w:t>
            </w:r>
          </w:p>
        </w:tc>
        <w:tc>
          <w:tcPr>
            <w:tcW w:w="7501" w:type="dxa"/>
            <w:tcBorders>
              <w:top w:val="single" w:sz="4" w:space="0" w:color="auto"/>
              <w:left w:val="single" w:sz="4" w:space="0" w:color="auto"/>
              <w:bottom w:val="single" w:sz="4" w:space="0" w:color="auto"/>
              <w:right w:val="single" w:sz="4" w:space="0" w:color="auto"/>
            </w:tcBorders>
          </w:tcPr>
          <w:p w14:paraId="2FEA39F3" w14:textId="1D905B3E"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9565F8">
              <w:rPr>
                <w:rFonts w:ascii="PT Sans" w:eastAsia="Times New Roman" w:hAnsi="PT Sans" w:cs="Arial"/>
              </w:rPr>
              <w:t>Documenten met betrekking tot de klant (bv. Facturen, offertes, afleverbonnen, e-mail, afstemming CAK/zorgaanbieder etc.) moeten in het dossier van de klant toegevoegd kunnen worden.</w:t>
            </w:r>
          </w:p>
        </w:tc>
        <w:tc>
          <w:tcPr>
            <w:tcW w:w="1653" w:type="dxa"/>
            <w:tcBorders>
              <w:top w:val="single" w:sz="4" w:space="0" w:color="auto"/>
              <w:left w:val="single" w:sz="4" w:space="0" w:color="auto"/>
              <w:bottom w:val="single" w:sz="4" w:space="0" w:color="auto"/>
              <w:right w:val="single" w:sz="4" w:space="0" w:color="auto"/>
            </w:tcBorders>
          </w:tcPr>
          <w:p w14:paraId="35472406" w14:textId="77777777"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47BDDB4B" w14:textId="2589DF45"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5992B90A" w14:textId="3066B050"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p>
        </w:tc>
      </w:tr>
      <w:tr w:rsidR="001E2420" w:rsidRPr="009565F8" w14:paraId="0D9FA7E1" w14:textId="77777777" w:rsidTr="001E2420">
        <w:trPr>
          <w:trHeight w:val="1128"/>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4297D87C" w14:textId="1AC5613C" w:rsidR="001E2420" w:rsidRPr="009565F8" w:rsidRDefault="001E2420" w:rsidP="006B03BD">
            <w:pPr>
              <w:jc w:val="left"/>
              <w:rPr>
                <w:rFonts w:ascii="PT Sans" w:hAnsi="PT Sans" w:cs="Arial"/>
              </w:rPr>
            </w:pPr>
            <w:r w:rsidRPr="009565F8">
              <w:rPr>
                <w:rFonts w:ascii="PT Sans" w:hAnsi="PT Sans" w:cs="Arial"/>
              </w:rPr>
              <w:t>E5</w:t>
            </w:r>
            <w:r w:rsidR="00237E52">
              <w:rPr>
                <w:rFonts w:ascii="PT Sans" w:hAnsi="PT Sans" w:cs="Arial"/>
              </w:rPr>
              <w:t>4</w:t>
            </w:r>
          </w:p>
        </w:tc>
        <w:tc>
          <w:tcPr>
            <w:tcW w:w="7501" w:type="dxa"/>
            <w:tcBorders>
              <w:top w:val="single" w:sz="4" w:space="0" w:color="auto"/>
              <w:left w:val="single" w:sz="4" w:space="0" w:color="auto"/>
              <w:bottom w:val="single" w:sz="4" w:space="0" w:color="auto"/>
              <w:right w:val="single" w:sz="4" w:space="0" w:color="auto"/>
            </w:tcBorders>
          </w:tcPr>
          <w:p w14:paraId="5658ED7B" w14:textId="732A20F7" w:rsidR="001E2420" w:rsidRPr="009565F8" w:rsidRDefault="00370674" w:rsidP="006B03BD">
            <w:pPr>
              <w:jc w:val="left"/>
              <w:cnfStyle w:val="000000000000" w:firstRow="0" w:lastRow="0" w:firstColumn="0" w:lastColumn="0" w:oddVBand="0" w:evenVBand="0" w:oddHBand="0" w:evenHBand="0" w:firstRowFirstColumn="0" w:firstRowLastColumn="0" w:lastRowFirstColumn="0" w:lastRowLastColumn="0"/>
              <w:rPr>
                <w:rFonts w:ascii="PT Sans" w:eastAsiaTheme="minorHAnsi" w:hAnsi="PT Sans" w:cs="Arial"/>
              </w:rPr>
            </w:pPr>
            <w:r w:rsidRPr="00370674">
              <w:rPr>
                <w:rFonts w:ascii="PT Sans" w:hAnsi="PT Sans" w:cs="Arial"/>
              </w:rPr>
              <w:t>Het is mogelijk om een TKB (toekenningsbericht) automatisch te genereren. Deze bestanden kunnen via een webservice, geautomatiseerd via het GGk worden aangeboden aan de SVB. De backoffice heeft de mogelijkheid om voor verzending nog te kunnen controleren</w:t>
            </w:r>
            <w:r>
              <w:rPr>
                <w:rFonts w:ascii="PT Sans" w:hAnsi="PT Sans" w:cs="Arial"/>
              </w:rPr>
              <w:t>.</w:t>
            </w:r>
          </w:p>
        </w:tc>
        <w:tc>
          <w:tcPr>
            <w:tcW w:w="1653" w:type="dxa"/>
            <w:tcBorders>
              <w:top w:val="single" w:sz="4" w:space="0" w:color="auto"/>
              <w:left w:val="single" w:sz="4" w:space="0" w:color="auto"/>
              <w:bottom w:val="single" w:sz="4" w:space="0" w:color="auto"/>
              <w:right w:val="single" w:sz="4" w:space="0" w:color="auto"/>
            </w:tcBorders>
          </w:tcPr>
          <w:p w14:paraId="7925ACE0" w14:textId="77777777" w:rsidR="001E2420" w:rsidRPr="004875A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2C9B58C2" w14:textId="6E241424" w:rsidR="001E2420" w:rsidRPr="004875A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5EA8D27B"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609D7F65" w14:textId="77777777" w:rsidTr="001E2420">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40F82B7E" w14:textId="493BE96D" w:rsidR="001E2420" w:rsidRPr="009565F8" w:rsidRDefault="001E2420" w:rsidP="006B03BD">
            <w:pPr>
              <w:jc w:val="left"/>
              <w:rPr>
                <w:rFonts w:ascii="PT Sans" w:hAnsi="PT Sans" w:cs="Arial"/>
              </w:rPr>
            </w:pPr>
            <w:r w:rsidRPr="009565F8">
              <w:rPr>
                <w:rFonts w:ascii="PT Sans" w:hAnsi="PT Sans" w:cs="Arial"/>
              </w:rPr>
              <w:t>E5</w:t>
            </w:r>
            <w:r w:rsidR="00237E52">
              <w:rPr>
                <w:rFonts w:ascii="PT Sans" w:hAnsi="PT Sans" w:cs="Arial"/>
              </w:rPr>
              <w:t>5</w:t>
            </w:r>
          </w:p>
        </w:tc>
        <w:tc>
          <w:tcPr>
            <w:tcW w:w="7501" w:type="dxa"/>
            <w:tcBorders>
              <w:top w:val="single" w:sz="4" w:space="0" w:color="auto"/>
              <w:left w:val="single" w:sz="4" w:space="0" w:color="auto"/>
              <w:bottom w:val="single" w:sz="4" w:space="0" w:color="auto"/>
              <w:right w:val="single" w:sz="4" w:space="0" w:color="auto"/>
            </w:tcBorders>
          </w:tcPr>
          <w:p w14:paraId="0BA968ED" w14:textId="510102F7" w:rsidR="001E2420" w:rsidRPr="009565F8" w:rsidRDefault="001E2420" w:rsidP="006B03BD">
            <w:pPr>
              <w:pStyle w:val="Tekstopmerking"/>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9565F8">
              <w:rPr>
                <w:rFonts w:ascii="PT Sans" w:eastAsia="Times New Roman" w:hAnsi="PT Sans" w:cs="Arial"/>
              </w:rPr>
              <w:t xml:space="preserve">De afhandeling van aanvragen voor de nieuwe Inburgeringswet kunnen worden afgehandeld in de backoffice-applicatie. </w:t>
            </w:r>
          </w:p>
        </w:tc>
        <w:tc>
          <w:tcPr>
            <w:tcW w:w="1653" w:type="dxa"/>
            <w:tcBorders>
              <w:top w:val="single" w:sz="4" w:space="0" w:color="auto"/>
              <w:left w:val="single" w:sz="4" w:space="0" w:color="auto"/>
              <w:bottom w:val="single" w:sz="4" w:space="0" w:color="auto"/>
              <w:right w:val="single" w:sz="4" w:space="0" w:color="auto"/>
            </w:tcBorders>
          </w:tcPr>
          <w:p w14:paraId="6BEA9648" w14:textId="77777777"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7D2B1201" w14:textId="131A1D81"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785E9C42"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p>
        </w:tc>
      </w:tr>
      <w:tr w:rsidR="001E2420" w:rsidRPr="009565F8" w14:paraId="6E17136F" w14:textId="77777777" w:rsidTr="001E2420">
        <w:trPr>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4BAC3977" w14:textId="5BC09E5C" w:rsidR="001E2420" w:rsidRPr="009565F8" w:rsidRDefault="001E2420" w:rsidP="006B03BD">
            <w:pPr>
              <w:jc w:val="left"/>
              <w:rPr>
                <w:rFonts w:ascii="PT Sans" w:hAnsi="PT Sans" w:cs="Arial"/>
              </w:rPr>
            </w:pPr>
            <w:r>
              <w:rPr>
                <w:rFonts w:ascii="PT Sans" w:hAnsi="PT Sans" w:cs="Arial"/>
              </w:rPr>
              <w:t>E5</w:t>
            </w:r>
            <w:r w:rsidR="00237E52">
              <w:rPr>
                <w:rFonts w:ascii="PT Sans" w:hAnsi="PT Sans" w:cs="Arial"/>
              </w:rPr>
              <w:t>6</w:t>
            </w:r>
          </w:p>
        </w:tc>
        <w:tc>
          <w:tcPr>
            <w:tcW w:w="7501" w:type="dxa"/>
            <w:tcBorders>
              <w:top w:val="single" w:sz="4" w:space="0" w:color="auto"/>
              <w:left w:val="single" w:sz="4" w:space="0" w:color="auto"/>
              <w:bottom w:val="single" w:sz="4" w:space="0" w:color="auto"/>
              <w:right w:val="single" w:sz="4" w:space="0" w:color="auto"/>
            </w:tcBorders>
          </w:tcPr>
          <w:p w14:paraId="2925712F" w14:textId="22068CB2" w:rsidR="001E2420" w:rsidRPr="009565F8" w:rsidRDefault="001E2420" w:rsidP="006B03BD">
            <w:pPr>
              <w:pStyle w:val="Tekstopmerking"/>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eastAsia="Times New Roman" w:hAnsi="PT Sans" w:cs="Arial"/>
              </w:rPr>
              <w:t xml:space="preserve">De afhandeling van aanvragen voor </w:t>
            </w:r>
            <w:r>
              <w:rPr>
                <w:rFonts w:ascii="PT Sans" w:eastAsia="Times New Roman" w:hAnsi="PT Sans" w:cs="Arial"/>
              </w:rPr>
              <w:t>het leerlingenvervoer</w:t>
            </w:r>
            <w:r w:rsidRPr="009565F8">
              <w:rPr>
                <w:rFonts w:ascii="PT Sans" w:eastAsia="Times New Roman" w:hAnsi="PT Sans" w:cs="Arial"/>
              </w:rPr>
              <w:t xml:space="preserve"> kunnen worden afgehandeld in de backoffice-applicatie. </w:t>
            </w:r>
          </w:p>
        </w:tc>
        <w:tc>
          <w:tcPr>
            <w:tcW w:w="1653" w:type="dxa"/>
            <w:tcBorders>
              <w:top w:val="single" w:sz="4" w:space="0" w:color="auto"/>
              <w:left w:val="single" w:sz="4" w:space="0" w:color="auto"/>
              <w:bottom w:val="single" w:sz="4" w:space="0" w:color="auto"/>
              <w:right w:val="single" w:sz="4" w:space="0" w:color="auto"/>
            </w:tcBorders>
          </w:tcPr>
          <w:p w14:paraId="4F267E14" w14:textId="77777777" w:rsidR="001E2420" w:rsidRPr="004875A0"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1C73E195" w14:textId="17C5A7C2" w:rsidR="001E2420" w:rsidRPr="004875A0" w:rsidRDefault="00360E12"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24A1CBE0" w14:textId="77777777" w:rsidR="001E2420" w:rsidRPr="009565F8" w:rsidRDefault="001E2420"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p>
        </w:tc>
      </w:tr>
      <w:tr w:rsidR="001E2420" w:rsidRPr="009565F8" w14:paraId="6BD8D8DA" w14:textId="77777777" w:rsidTr="001E2420">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5FFE698E" w14:textId="08C6E1CB" w:rsidR="001E2420" w:rsidRPr="00360E12" w:rsidRDefault="001E2420" w:rsidP="006B03BD">
            <w:pPr>
              <w:jc w:val="left"/>
              <w:rPr>
                <w:rFonts w:ascii="PT Sans" w:hAnsi="PT Sans" w:cs="Arial"/>
              </w:rPr>
            </w:pPr>
            <w:r w:rsidRPr="00360E12">
              <w:rPr>
                <w:rFonts w:ascii="PT Sans" w:hAnsi="PT Sans" w:cs="Arial"/>
              </w:rPr>
              <w:t>E5</w:t>
            </w:r>
            <w:r w:rsidR="00237E52" w:rsidRPr="00360E12">
              <w:rPr>
                <w:rFonts w:ascii="PT Sans" w:hAnsi="PT Sans" w:cs="Arial"/>
              </w:rPr>
              <w:t>7</w:t>
            </w:r>
          </w:p>
        </w:tc>
        <w:tc>
          <w:tcPr>
            <w:tcW w:w="7501" w:type="dxa"/>
            <w:tcBorders>
              <w:top w:val="single" w:sz="4" w:space="0" w:color="auto"/>
              <w:left w:val="single" w:sz="4" w:space="0" w:color="auto"/>
              <w:bottom w:val="single" w:sz="4" w:space="0" w:color="auto"/>
              <w:right w:val="single" w:sz="4" w:space="0" w:color="auto"/>
            </w:tcBorders>
          </w:tcPr>
          <w:p w14:paraId="266A9989" w14:textId="0C132DDE" w:rsidR="001E2420" w:rsidRPr="00360E12"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eastAsiaTheme="minorHAnsi" w:hAnsi="PT Sans"/>
              </w:rPr>
            </w:pPr>
            <w:r w:rsidRPr="00360E12">
              <w:rPr>
                <w:rFonts w:ascii="PT Sans" w:hAnsi="PT Sans"/>
              </w:rPr>
              <w:t>Het is mogelijk om betalingen vanuit de applicatie aan te bieden in een SEPA-bestand (XML) en een Journaalbestand (PDF).</w:t>
            </w:r>
          </w:p>
          <w:p w14:paraId="3E245A0E" w14:textId="30902F12" w:rsidR="001E2420" w:rsidRPr="00360E12"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360E12">
              <w:rPr>
                <w:rFonts w:ascii="PT Sans" w:hAnsi="PT Sans"/>
              </w:rPr>
              <w:t xml:space="preserve">Het doel hiermee is dat de goedgekeurde declaraties en de hierbij behorende vastlegging van de crediteurenstamgegevens (zorgleveranciers) binnen de applicatie worden beheerd. De verwerking in de gemeentelijke financiële applicatie gebeurt dus uitsluitend op journaliseringsniveau. </w:t>
            </w:r>
          </w:p>
        </w:tc>
        <w:tc>
          <w:tcPr>
            <w:tcW w:w="1653" w:type="dxa"/>
            <w:tcBorders>
              <w:top w:val="single" w:sz="4" w:space="0" w:color="auto"/>
              <w:left w:val="single" w:sz="4" w:space="0" w:color="auto"/>
              <w:bottom w:val="single" w:sz="4" w:space="0" w:color="auto"/>
              <w:right w:val="single" w:sz="4" w:space="0" w:color="auto"/>
            </w:tcBorders>
          </w:tcPr>
          <w:p w14:paraId="12B02300" w14:textId="77777777"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139FB364" w14:textId="79D8F15B" w:rsidR="001E2420" w:rsidRPr="004875A0"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70B1B0CF" w14:textId="77777777"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p>
        </w:tc>
      </w:tr>
      <w:tr w:rsidR="001E2420" w:rsidRPr="009565F8" w14:paraId="34C606F0" w14:textId="77777777" w:rsidTr="001E2420">
        <w:trPr>
          <w:trHeight w:val="888"/>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152D236E" w14:textId="7580E0B0" w:rsidR="001E2420" w:rsidRPr="009565F8" w:rsidRDefault="001E2420" w:rsidP="006B03BD">
            <w:pPr>
              <w:jc w:val="left"/>
              <w:rPr>
                <w:rFonts w:ascii="PT Sans" w:hAnsi="PT Sans" w:cs="Arial"/>
              </w:rPr>
            </w:pPr>
            <w:r w:rsidRPr="009565F8">
              <w:rPr>
                <w:rFonts w:ascii="PT Sans" w:hAnsi="PT Sans" w:cs="Arial"/>
              </w:rPr>
              <w:t>E5</w:t>
            </w:r>
            <w:r w:rsidR="00237E52">
              <w:rPr>
                <w:rFonts w:ascii="PT Sans" w:hAnsi="PT Sans" w:cs="Arial"/>
              </w:rPr>
              <w:t>8</w:t>
            </w:r>
          </w:p>
        </w:tc>
        <w:tc>
          <w:tcPr>
            <w:tcW w:w="7501" w:type="dxa"/>
            <w:tcBorders>
              <w:top w:val="single" w:sz="4" w:space="0" w:color="auto"/>
              <w:left w:val="single" w:sz="4" w:space="0" w:color="auto"/>
              <w:bottom w:val="single" w:sz="4" w:space="0" w:color="auto"/>
              <w:right w:val="single" w:sz="4" w:space="0" w:color="auto"/>
            </w:tcBorders>
          </w:tcPr>
          <w:p w14:paraId="7FB4EF59" w14:textId="77777777"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eastAsia="Times New Roman" w:hAnsi="PT Sans" w:cs="Arial"/>
              </w:rPr>
              <w:t>Er is een dashboard aanwezig voor backoffice medewerkers met daarop in ieder geval zichtbaar de taken per medewerker.</w:t>
            </w:r>
          </w:p>
          <w:p w14:paraId="5B4F38F8" w14:textId="77777777"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p>
        </w:tc>
        <w:tc>
          <w:tcPr>
            <w:tcW w:w="1653" w:type="dxa"/>
            <w:tcBorders>
              <w:top w:val="single" w:sz="4" w:space="0" w:color="auto"/>
              <w:left w:val="single" w:sz="4" w:space="0" w:color="auto"/>
              <w:bottom w:val="single" w:sz="4" w:space="0" w:color="auto"/>
              <w:right w:val="single" w:sz="4" w:space="0" w:color="auto"/>
            </w:tcBorders>
          </w:tcPr>
          <w:p w14:paraId="28DA627E" w14:textId="77777777"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094963E1" w14:textId="5954E4CD"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5F8963C9" w14:textId="77777777"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p>
        </w:tc>
      </w:tr>
      <w:tr w:rsidR="001E2420" w:rsidRPr="009565F8" w14:paraId="135112F0" w14:textId="77777777" w:rsidTr="001E2420">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2C04F4C3" w14:textId="593E2AAB" w:rsidR="001E2420" w:rsidRPr="009565F8" w:rsidRDefault="001E2420" w:rsidP="006B03BD">
            <w:pPr>
              <w:jc w:val="left"/>
              <w:rPr>
                <w:rFonts w:ascii="PT Sans" w:hAnsi="PT Sans" w:cs="Arial"/>
              </w:rPr>
            </w:pPr>
            <w:r w:rsidRPr="009565F8">
              <w:rPr>
                <w:rFonts w:ascii="PT Sans" w:hAnsi="PT Sans" w:cs="Arial"/>
              </w:rPr>
              <w:t>E5</w:t>
            </w:r>
            <w:r w:rsidR="00237E52">
              <w:rPr>
                <w:rFonts w:ascii="PT Sans" w:hAnsi="PT Sans" w:cs="Arial"/>
              </w:rPr>
              <w:t>9</w:t>
            </w:r>
          </w:p>
        </w:tc>
        <w:tc>
          <w:tcPr>
            <w:tcW w:w="7501" w:type="dxa"/>
            <w:tcBorders>
              <w:top w:val="single" w:sz="4" w:space="0" w:color="auto"/>
              <w:left w:val="single" w:sz="4" w:space="0" w:color="auto"/>
              <w:bottom w:val="single" w:sz="4" w:space="0" w:color="auto"/>
              <w:right w:val="single" w:sz="4" w:space="0" w:color="auto"/>
            </w:tcBorders>
          </w:tcPr>
          <w:p w14:paraId="552EB2EE" w14:textId="77777777"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9565F8">
              <w:rPr>
                <w:rFonts w:ascii="PT Sans" w:hAnsi="PT Sans" w:cs="Arial"/>
              </w:rPr>
              <w:t>Het is mogelijk om eenvoudig creditfacturen te verwerken in de betaalrun.</w:t>
            </w:r>
          </w:p>
        </w:tc>
        <w:tc>
          <w:tcPr>
            <w:tcW w:w="1653" w:type="dxa"/>
            <w:tcBorders>
              <w:top w:val="single" w:sz="4" w:space="0" w:color="auto"/>
              <w:left w:val="single" w:sz="4" w:space="0" w:color="auto"/>
              <w:bottom w:val="single" w:sz="4" w:space="0" w:color="auto"/>
              <w:right w:val="single" w:sz="4" w:space="0" w:color="auto"/>
            </w:tcBorders>
          </w:tcPr>
          <w:p w14:paraId="79C11E30" w14:textId="77777777" w:rsidR="001E2420" w:rsidRPr="004875A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7B934959" w14:textId="2E1BC0D3" w:rsidR="001E2420" w:rsidRPr="004875A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5C71C2F5" w14:textId="77777777"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1E2420" w:rsidRPr="009565F8" w14:paraId="054DD8F3" w14:textId="77777777" w:rsidTr="001E2420">
        <w:trPr>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2850442D" w14:textId="16F1FF30" w:rsidR="001E2420" w:rsidRPr="009565F8" w:rsidRDefault="001E2420" w:rsidP="006B03BD">
            <w:pPr>
              <w:jc w:val="left"/>
              <w:rPr>
                <w:rFonts w:ascii="PT Sans" w:hAnsi="PT Sans" w:cs="Arial"/>
              </w:rPr>
            </w:pPr>
            <w:r w:rsidRPr="009565F8">
              <w:rPr>
                <w:rFonts w:ascii="PT Sans" w:hAnsi="PT Sans" w:cs="Arial"/>
              </w:rPr>
              <w:t>E</w:t>
            </w:r>
            <w:r w:rsidR="00237E52">
              <w:rPr>
                <w:rFonts w:ascii="PT Sans" w:hAnsi="PT Sans" w:cs="Arial"/>
              </w:rPr>
              <w:t>60</w:t>
            </w:r>
          </w:p>
        </w:tc>
        <w:tc>
          <w:tcPr>
            <w:tcW w:w="7501" w:type="dxa"/>
            <w:tcBorders>
              <w:top w:val="single" w:sz="4" w:space="0" w:color="auto"/>
              <w:left w:val="single" w:sz="4" w:space="0" w:color="auto"/>
              <w:bottom w:val="single" w:sz="4" w:space="0" w:color="auto"/>
              <w:right w:val="single" w:sz="4" w:space="0" w:color="auto"/>
            </w:tcBorders>
          </w:tcPr>
          <w:p w14:paraId="2A5434A9" w14:textId="49B753A3"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Het is mogelijk dat de applicatie alle berichtensoorten automatisch binnenhaalt.</w:t>
            </w:r>
          </w:p>
        </w:tc>
        <w:tc>
          <w:tcPr>
            <w:tcW w:w="1653" w:type="dxa"/>
            <w:tcBorders>
              <w:top w:val="single" w:sz="4" w:space="0" w:color="auto"/>
              <w:left w:val="single" w:sz="4" w:space="0" w:color="auto"/>
              <w:bottom w:val="single" w:sz="4" w:space="0" w:color="auto"/>
              <w:right w:val="single" w:sz="4" w:space="0" w:color="auto"/>
            </w:tcBorders>
          </w:tcPr>
          <w:p w14:paraId="6DC07E71" w14:textId="77777777"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7B7507B7" w14:textId="63A5E148"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4875A0">
              <w:rPr>
                <w:rFonts w:ascii="PT Sans" w:hAnsi="PT Sans" w:cs="Arial"/>
              </w:rPr>
              <w:t>N.v.t. is een eis</w:t>
            </w:r>
          </w:p>
        </w:tc>
        <w:tc>
          <w:tcPr>
            <w:tcW w:w="2337" w:type="dxa"/>
            <w:tcBorders>
              <w:top w:val="single" w:sz="4" w:space="0" w:color="auto"/>
              <w:left w:val="single" w:sz="4" w:space="0" w:color="auto"/>
              <w:bottom w:val="single" w:sz="4" w:space="0" w:color="auto"/>
              <w:right w:val="single" w:sz="4" w:space="0" w:color="auto"/>
            </w:tcBorders>
          </w:tcPr>
          <w:p w14:paraId="53B5ECE4" w14:textId="77777777"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E2420" w:rsidRPr="009565F8" w14:paraId="74DD7F48" w14:textId="77777777" w:rsidTr="001E2420">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330CF75A" w14:textId="1BA3DC56" w:rsidR="001E2420" w:rsidRPr="009565F8" w:rsidRDefault="001E2420" w:rsidP="006B03BD">
            <w:pPr>
              <w:jc w:val="left"/>
              <w:rPr>
                <w:rFonts w:ascii="PT Sans" w:hAnsi="PT Sans" w:cs="Arial"/>
              </w:rPr>
            </w:pPr>
            <w:r>
              <w:rPr>
                <w:rFonts w:ascii="PT Sans" w:hAnsi="PT Sans" w:cs="Arial"/>
              </w:rPr>
              <w:lastRenderedPageBreak/>
              <w:t>W3</w:t>
            </w:r>
            <w:r w:rsidR="0027484D">
              <w:rPr>
                <w:rFonts w:ascii="PT Sans" w:hAnsi="PT Sans" w:cs="Arial"/>
              </w:rPr>
              <w:t>4</w:t>
            </w:r>
          </w:p>
        </w:tc>
        <w:tc>
          <w:tcPr>
            <w:tcW w:w="7501" w:type="dxa"/>
            <w:tcBorders>
              <w:top w:val="single" w:sz="4" w:space="0" w:color="auto"/>
              <w:left w:val="single" w:sz="4" w:space="0" w:color="auto"/>
              <w:bottom w:val="single" w:sz="4" w:space="0" w:color="auto"/>
              <w:right w:val="single" w:sz="4" w:space="0" w:color="auto"/>
            </w:tcBorders>
          </w:tcPr>
          <w:p w14:paraId="137A1014" w14:textId="7DC78338" w:rsidR="001E2420" w:rsidRPr="009565F8" w:rsidRDefault="001E2420"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9565F8">
              <w:rPr>
                <w:rFonts w:ascii="PT Sans" w:eastAsia="Times New Roman" w:hAnsi="PT Sans" w:cs="Arial"/>
              </w:rPr>
              <w:t>BRP-mutaties op de samenstelling van het gezin of huishouden komen automatisch binnen in de werkvoorraad als taak.</w:t>
            </w:r>
          </w:p>
        </w:tc>
        <w:tc>
          <w:tcPr>
            <w:tcW w:w="1653" w:type="dxa"/>
            <w:tcBorders>
              <w:top w:val="single" w:sz="4" w:space="0" w:color="auto"/>
              <w:left w:val="single" w:sz="4" w:space="0" w:color="auto"/>
              <w:bottom w:val="single" w:sz="4" w:space="0" w:color="auto"/>
              <w:right w:val="single" w:sz="4" w:space="0" w:color="auto"/>
            </w:tcBorders>
          </w:tcPr>
          <w:p w14:paraId="43FB21CA" w14:textId="77777777" w:rsidR="001E242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4CC778F6" w14:textId="0B845954" w:rsidR="001E2420" w:rsidRPr="004875A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1B786593" w14:textId="2EFB0928"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18FA2588" w14:textId="77777777" w:rsidTr="001E2420">
        <w:trPr>
          <w:trHeight w:val="978"/>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000FFAFE" w14:textId="139FFDEE" w:rsidR="001E2420" w:rsidRPr="009565F8" w:rsidRDefault="001E2420" w:rsidP="006B03BD">
            <w:pPr>
              <w:jc w:val="left"/>
              <w:rPr>
                <w:rFonts w:ascii="PT Sans" w:hAnsi="PT Sans" w:cs="Arial"/>
                <w:highlight w:val="green"/>
              </w:rPr>
            </w:pPr>
            <w:r w:rsidRPr="009565F8">
              <w:rPr>
                <w:rFonts w:ascii="PT Sans" w:hAnsi="PT Sans" w:cs="Arial"/>
              </w:rPr>
              <w:t>W</w:t>
            </w:r>
            <w:r>
              <w:rPr>
                <w:rFonts w:ascii="PT Sans" w:hAnsi="PT Sans" w:cs="Arial"/>
              </w:rPr>
              <w:t>3</w:t>
            </w:r>
            <w:r w:rsidR="0027484D">
              <w:rPr>
                <w:rFonts w:ascii="PT Sans" w:hAnsi="PT Sans" w:cs="Arial"/>
              </w:rPr>
              <w:t>5</w:t>
            </w:r>
          </w:p>
        </w:tc>
        <w:tc>
          <w:tcPr>
            <w:tcW w:w="7501" w:type="dxa"/>
            <w:tcBorders>
              <w:top w:val="single" w:sz="4" w:space="0" w:color="auto"/>
              <w:left w:val="single" w:sz="4" w:space="0" w:color="auto"/>
              <w:bottom w:val="single" w:sz="4" w:space="0" w:color="auto"/>
              <w:right w:val="single" w:sz="4" w:space="0" w:color="auto"/>
            </w:tcBorders>
          </w:tcPr>
          <w:p w14:paraId="001C9B86" w14:textId="77777777"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highlight w:val="green"/>
              </w:rPr>
            </w:pPr>
            <w:r w:rsidRPr="009565F8">
              <w:rPr>
                <w:rFonts w:ascii="PT Sans" w:hAnsi="PT Sans" w:cs="Arial"/>
              </w:rPr>
              <w:t>Het is mogelijk om vanuit een klant of voorzieningenperspectief al het betreffende berichtenverkeer in één overzicht te hebben, inclusief een helder statusoverzicht.</w:t>
            </w:r>
          </w:p>
        </w:tc>
        <w:tc>
          <w:tcPr>
            <w:tcW w:w="1653" w:type="dxa"/>
            <w:tcBorders>
              <w:top w:val="single" w:sz="4" w:space="0" w:color="auto"/>
              <w:left w:val="single" w:sz="4" w:space="0" w:color="auto"/>
              <w:bottom w:val="single" w:sz="4" w:space="0" w:color="auto"/>
              <w:right w:val="single" w:sz="4" w:space="0" w:color="auto"/>
            </w:tcBorders>
          </w:tcPr>
          <w:p w14:paraId="4137737F" w14:textId="77777777" w:rsidR="001E242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64870E77" w14:textId="322A50AF"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2C42C7DD" w14:textId="6A793CE3"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2</w:t>
            </w:r>
          </w:p>
        </w:tc>
      </w:tr>
      <w:tr w:rsidR="001E2420" w:rsidRPr="009565F8" w14:paraId="504E5D96" w14:textId="77777777" w:rsidTr="001E2420">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4F7E8761" w14:textId="72843C08" w:rsidR="001E2420" w:rsidRPr="009565F8" w:rsidRDefault="001E2420" w:rsidP="006B03BD">
            <w:pPr>
              <w:jc w:val="left"/>
              <w:rPr>
                <w:rFonts w:ascii="PT Sans" w:hAnsi="PT Sans" w:cs="Arial"/>
                <w:highlight w:val="green"/>
              </w:rPr>
            </w:pPr>
            <w:r w:rsidRPr="009565F8">
              <w:rPr>
                <w:rFonts w:ascii="PT Sans" w:hAnsi="PT Sans" w:cs="Arial"/>
              </w:rPr>
              <w:t>W</w:t>
            </w:r>
            <w:r>
              <w:rPr>
                <w:rFonts w:ascii="PT Sans" w:hAnsi="PT Sans" w:cs="Arial"/>
              </w:rPr>
              <w:t>3</w:t>
            </w:r>
            <w:r w:rsidR="0027484D">
              <w:rPr>
                <w:rFonts w:ascii="PT Sans" w:hAnsi="PT Sans" w:cs="Arial"/>
              </w:rPr>
              <w:t>6</w:t>
            </w:r>
          </w:p>
        </w:tc>
        <w:tc>
          <w:tcPr>
            <w:tcW w:w="7501" w:type="dxa"/>
            <w:tcBorders>
              <w:top w:val="single" w:sz="4" w:space="0" w:color="auto"/>
              <w:left w:val="single" w:sz="4" w:space="0" w:color="auto"/>
              <w:bottom w:val="single" w:sz="4" w:space="0" w:color="auto"/>
              <w:right w:val="single" w:sz="4" w:space="0" w:color="auto"/>
            </w:tcBorders>
          </w:tcPr>
          <w:p w14:paraId="441C7E30" w14:textId="3358DB0E"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highlight w:val="green"/>
              </w:rPr>
            </w:pPr>
            <w:r w:rsidRPr="009565F8">
              <w:rPr>
                <w:rFonts w:ascii="PT Sans" w:hAnsi="PT Sans" w:cs="Arial"/>
              </w:rPr>
              <w:t>Het is mogelijk om niet-actuele data (voorzieningen, klanten, producten, zorgaanbieders etc.) uit te kunnen filteren. Alleen de actuele data wordt hierdoor getoond.</w:t>
            </w:r>
          </w:p>
        </w:tc>
        <w:tc>
          <w:tcPr>
            <w:tcW w:w="1653" w:type="dxa"/>
            <w:tcBorders>
              <w:top w:val="single" w:sz="4" w:space="0" w:color="auto"/>
              <w:left w:val="single" w:sz="4" w:space="0" w:color="auto"/>
              <w:bottom w:val="single" w:sz="4" w:space="0" w:color="auto"/>
              <w:right w:val="single" w:sz="4" w:space="0" w:color="auto"/>
            </w:tcBorders>
          </w:tcPr>
          <w:p w14:paraId="5BBC733A" w14:textId="77777777" w:rsidR="001E242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1421CB23" w14:textId="4D95555B" w:rsidR="001E2420" w:rsidRPr="004875A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6F7AAD11" w14:textId="6FD5F60E"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6E66C2C4" w14:textId="77777777" w:rsidTr="001E2420">
        <w:trPr>
          <w:trHeight w:val="687"/>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6969196F" w14:textId="54D455FE" w:rsidR="001E2420" w:rsidRPr="009565F8" w:rsidRDefault="001E2420" w:rsidP="006B03BD">
            <w:pPr>
              <w:jc w:val="left"/>
              <w:rPr>
                <w:rFonts w:ascii="PT Sans" w:hAnsi="PT Sans" w:cs="Arial"/>
                <w:highlight w:val="green"/>
              </w:rPr>
            </w:pPr>
            <w:r w:rsidRPr="009565F8">
              <w:rPr>
                <w:rFonts w:ascii="PT Sans" w:hAnsi="PT Sans" w:cs="Arial"/>
              </w:rPr>
              <w:t>W</w:t>
            </w:r>
            <w:r>
              <w:rPr>
                <w:rFonts w:ascii="PT Sans" w:hAnsi="PT Sans" w:cs="Arial"/>
              </w:rPr>
              <w:t>3</w:t>
            </w:r>
            <w:r w:rsidR="0027484D">
              <w:rPr>
                <w:rFonts w:ascii="PT Sans" w:hAnsi="PT Sans" w:cs="Arial"/>
              </w:rPr>
              <w:t>7</w:t>
            </w:r>
          </w:p>
        </w:tc>
        <w:tc>
          <w:tcPr>
            <w:tcW w:w="7501" w:type="dxa"/>
            <w:tcBorders>
              <w:top w:val="single" w:sz="4" w:space="0" w:color="auto"/>
              <w:left w:val="single" w:sz="4" w:space="0" w:color="auto"/>
              <w:bottom w:val="single" w:sz="4" w:space="0" w:color="auto"/>
              <w:right w:val="single" w:sz="4" w:space="0" w:color="auto"/>
            </w:tcBorders>
          </w:tcPr>
          <w:p w14:paraId="00019E48" w14:textId="44FC5F60"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highlight w:val="green"/>
              </w:rPr>
            </w:pPr>
            <w:r w:rsidRPr="009565F8">
              <w:rPr>
                <w:rFonts w:ascii="PT Sans" w:hAnsi="PT Sans" w:cs="Arial"/>
              </w:rPr>
              <w:t>Regieberichten (302, 305, 306, 307 en 308) kunnen desgewenst automatisch worden verwerkt door de applicatie.</w:t>
            </w:r>
          </w:p>
        </w:tc>
        <w:tc>
          <w:tcPr>
            <w:tcW w:w="1653" w:type="dxa"/>
            <w:tcBorders>
              <w:top w:val="single" w:sz="4" w:space="0" w:color="auto"/>
              <w:left w:val="single" w:sz="4" w:space="0" w:color="auto"/>
              <w:bottom w:val="single" w:sz="4" w:space="0" w:color="auto"/>
              <w:right w:val="single" w:sz="4" w:space="0" w:color="auto"/>
            </w:tcBorders>
          </w:tcPr>
          <w:p w14:paraId="436FFCD7" w14:textId="77777777" w:rsidR="001E242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5921D34C" w14:textId="77F7A98F"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01B3EBB9" w14:textId="0A4E105A"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301C7186" w14:textId="77777777" w:rsidTr="001E2420">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1CBCDF0A" w14:textId="5553773B" w:rsidR="001E2420" w:rsidRPr="009565F8" w:rsidRDefault="001E2420" w:rsidP="006B03BD">
            <w:pPr>
              <w:jc w:val="left"/>
              <w:rPr>
                <w:rFonts w:ascii="PT Sans" w:hAnsi="PT Sans" w:cs="Arial"/>
              </w:rPr>
            </w:pPr>
            <w:r w:rsidRPr="009565F8">
              <w:rPr>
                <w:rFonts w:ascii="PT Sans" w:hAnsi="PT Sans" w:cs="Arial"/>
              </w:rPr>
              <w:t>W3</w:t>
            </w:r>
            <w:r w:rsidR="0027484D">
              <w:rPr>
                <w:rFonts w:ascii="PT Sans" w:hAnsi="PT Sans" w:cs="Arial"/>
              </w:rPr>
              <w:t>8</w:t>
            </w:r>
          </w:p>
        </w:tc>
        <w:tc>
          <w:tcPr>
            <w:tcW w:w="7501" w:type="dxa"/>
            <w:tcBorders>
              <w:top w:val="single" w:sz="4" w:space="0" w:color="auto"/>
              <w:left w:val="single" w:sz="4" w:space="0" w:color="auto"/>
              <w:bottom w:val="single" w:sz="4" w:space="0" w:color="auto"/>
              <w:right w:val="single" w:sz="4" w:space="0" w:color="auto"/>
            </w:tcBorders>
          </w:tcPr>
          <w:p w14:paraId="14C538CF" w14:textId="20768CC5"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Het is mogelijk om ook berichten te kunnen verzenden als een persoon is overleden.</w:t>
            </w:r>
          </w:p>
        </w:tc>
        <w:tc>
          <w:tcPr>
            <w:tcW w:w="1653" w:type="dxa"/>
            <w:tcBorders>
              <w:top w:val="single" w:sz="4" w:space="0" w:color="auto"/>
              <w:left w:val="single" w:sz="4" w:space="0" w:color="auto"/>
              <w:bottom w:val="single" w:sz="4" w:space="0" w:color="auto"/>
              <w:right w:val="single" w:sz="4" w:space="0" w:color="auto"/>
            </w:tcBorders>
          </w:tcPr>
          <w:p w14:paraId="66AF434C" w14:textId="77777777" w:rsidR="001E242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6D211D30" w14:textId="5CEE1B66" w:rsidR="001E2420" w:rsidRPr="004875A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2A6998EC" w14:textId="4176EC25"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2B4E884B" w14:textId="77777777" w:rsidTr="001E2420">
        <w:trPr>
          <w:trHeight w:val="710"/>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774AB9A3" w14:textId="10F8473A" w:rsidR="001E2420" w:rsidRPr="009565F8" w:rsidRDefault="001E2420" w:rsidP="006B03BD">
            <w:pPr>
              <w:jc w:val="left"/>
              <w:rPr>
                <w:rFonts w:ascii="PT Sans" w:hAnsi="PT Sans" w:cs="Arial"/>
                <w:highlight w:val="green"/>
              </w:rPr>
            </w:pPr>
            <w:r w:rsidRPr="009565F8">
              <w:rPr>
                <w:rFonts w:ascii="PT Sans" w:hAnsi="PT Sans" w:cs="Arial"/>
              </w:rPr>
              <w:t>W</w:t>
            </w:r>
            <w:r>
              <w:rPr>
                <w:rFonts w:ascii="PT Sans" w:hAnsi="PT Sans" w:cs="Arial"/>
              </w:rPr>
              <w:t>3</w:t>
            </w:r>
            <w:r w:rsidR="0027484D">
              <w:rPr>
                <w:rFonts w:ascii="PT Sans" w:hAnsi="PT Sans" w:cs="Arial"/>
              </w:rPr>
              <w:t>9</w:t>
            </w:r>
          </w:p>
        </w:tc>
        <w:tc>
          <w:tcPr>
            <w:tcW w:w="7501" w:type="dxa"/>
            <w:tcBorders>
              <w:top w:val="single" w:sz="4" w:space="0" w:color="auto"/>
              <w:left w:val="single" w:sz="4" w:space="0" w:color="auto"/>
              <w:bottom w:val="single" w:sz="4" w:space="0" w:color="auto"/>
              <w:right w:val="single" w:sz="4" w:space="0" w:color="auto"/>
            </w:tcBorders>
          </w:tcPr>
          <w:p w14:paraId="08C08A4B" w14:textId="77777777"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highlight w:val="green"/>
              </w:rPr>
            </w:pPr>
            <w:r w:rsidRPr="009565F8">
              <w:rPr>
                <w:rFonts w:ascii="PT Sans" w:hAnsi="PT Sans" w:cs="Arial"/>
              </w:rPr>
              <w:t>Het is mogelijk een proces/workflow te koppelen aan een document, bijvoorbeeld ter inzage of goedkeuring van bijvoorbeeld een offerte.</w:t>
            </w:r>
          </w:p>
        </w:tc>
        <w:tc>
          <w:tcPr>
            <w:tcW w:w="1653" w:type="dxa"/>
            <w:tcBorders>
              <w:top w:val="single" w:sz="4" w:space="0" w:color="auto"/>
              <w:left w:val="single" w:sz="4" w:space="0" w:color="auto"/>
              <w:bottom w:val="single" w:sz="4" w:space="0" w:color="auto"/>
              <w:right w:val="single" w:sz="4" w:space="0" w:color="auto"/>
            </w:tcBorders>
          </w:tcPr>
          <w:p w14:paraId="2B565A96" w14:textId="77777777" w:rsidR="001E242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5D861E42" w14:textId="0A9D0A1B"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7D43C0F6" w14:textId="23B3BD6E"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74CAA964" w14:textId="77777777" w:rsidTr="001E2420">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2DA12CFE" w14:textId="1706F101" w:rsidR="001E2420" w:rsidRPr="009565F8" w:rsidRDefault="001E2420" w:rsidP="006B03BD">
            <w:pPr>
              <w:jc w:val="left"/>
              <w:rPr>
                <w:rFonts w:ascii="PT Sans" w:hAnsi="PT Sans" w:cs="Arial"/>
                <w:highlight w:val="green"/>
              </w:rPr>
            </w:pPr>
            <w:r w:rsidRPr="009565F8">
              <w:rPr>
                <w:rFonts w:ascii="PT Sans" w:hAnsi="PT Sans" w:cs="Arial"/>
              </w:rPr>
              <w:t>W</w:t>
            </w:r>
            <w:r w:rsidR="0027484D">
              <w:rPr>
                <w:rFonts w:ascii="PT Sans" w:hAnsi="PT Sans" w:cs="Arial"/>
              </w:rPr>
              <w:t>40</w:t>
            </w:r>
          </w:p>
        </w:tc>
        <w:tc>
          <w:tcPr>
            <w:tcW w:w="7501" w:type="dxa"/>
            <w:tcBorders>
              <w:top w:val="single" w:sz="4" w:space="0" w:color="auto"/>
              <w:left w:val="single" w:sz="4" w:space="0" w:color="auto"/>
              <w:bottom w:val="single" w:sz="4" w:space="0" w:color="auto"/>
              <w:right w:val="single" w:sz="4" w:space="0" w:color="auto"/>
            </w:tcBorders>
          </w:tcPr>
          <w:p w14:paraId="1B47D123" w14:textId="1F906392"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highlight w:val="green"/>
              </w:rPr>
            </w:pPr>
            <w:r w:rsidRPr="009565F8">
              <w:rPr>
                <w:rFonts w:ascii="PT Sans" w:hAnsi="PT Sans" w:cs="Arial"/>
              </w:rPr>
              <w:t xml:space="preserve">Het is mogelijk de creditfacturen automatisch te verrekenen in de betaalrun. Bij een negatief totaalbedrag voor een zorgaanbieder kunnen de declaraties bewaard worden tot de volgende betaalrun. </w:t>
            </w:r>
          </w:p>
        </w:tc>
        <w:tc>
          <w:tcPr>
            <w:tcW w:w="1653" w:type="dxa"/>
            <w:tcBorders>
              <w:top w:val="single" w:sz="4" w:space="0" w:color="auto"/>
              <w:left w:val="single" w:sz="4" w:space="0" w:color="auto"/>
              <w:bottom w:val="single" w:sz="4" w:space="0" w:color="auto"/>
              <w:right w:val="single" w:sz="4" w:space="0" w:color="auto"/>
            </w:tcBorders>
          </w:tcPr>
          <w:p w14:paraId="644CE536" w14:textId="77777777" w:rsidR="001E242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2D2EDC6B" w14:textId="26085848" w:rsidR="001E2420" w:rsidRPr="004875A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79CAD141" w14:textId="66B94D3A" w:rsidR="001E2420" w:rsidRPr="009565F8" w:rsidRDefault="009022DB"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2130F8F1" w14:textId="77777777" w:rsidTr="001E2420">
        <w:trPr>
          <w:trHeight w:val="735"/>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1DD1480F" w14:textId="5E286CD7" w:rsidR="001E2420" w:rsidRPr="009565F8" w:rsidRDefault="001E2420" w:rsidP="006B03BD">
            <w:pPr>
              <w:jc w:val="left"/>
              <w:rPr>
                <w:rFonts w:ascii="PT Sans" w:hAnsi="PT Sans" w:cs="Arial"/>
              </w:rPr>
            </w:pPr>
            <w:r w:rsidRPr="009565F8">
              <w:rPr>
                <w:rFonts w:ascii="PT Sans" w:hAnsi="PT Sans" w:cs="Arial"/>
              </w:rPr>
              <w:t>W</w:t>
            </w:r>
            <w:r w:rsidR="005313C2">
              <w:rPr>
                <w:rFonts w:ascii="PT Sans" w:hAnsi="PT Sans" w:cs="Arial"/>
              </w:rPr>
              <w:t>4</w:t>
            </w:r>
            <w:r w:rsidR="0027484D">
              <w:rPr>
                <w:rFonts w:ascii="PT Sans" w:hAnsi="PT Sans" w:cs="Arial"/>
              </w:rPr>
              <w:t>1</w:t>
            </w:r>
          </w:p>
        </w:tc>
        <w:tc>
          <w:tcPr>
            <w:tcW w:w="7501" w:type="dxa"/>
            <w:tcBorders>
              <w:top w:val="single" w:sz="4" w:space="0" w:color="auto"/>
              <w:left w:val="single" w:sz="4" w:space="0" w:color="auto"/>
              <w:bottom w:val="single" w:sz="4" w:space="0" w:color="auto"/>
              <w:right w:val="single" w:sz="4" w:space="0" w:color="auto"/>
            </w:tcBorders>
          </w:tcPr>
          <w:p w14:paraId="00C61C21" w14:textId="77777777"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 xml:space="preserve">Het is mogelijk om de controles van de betaalrun eenvoudig en met zo min mogelijk handelingen uit te voeren. </w:t>
            </w:r>
          </w:p>
        </w:tc>
        <w:tc>
          <w:tcPr>
            <w:tcW w:w="1653" w:type="dxa"/>
            <w:tcBorders>
              <w:top w:val="single" w:sz="4" w:space="0" w:color="auto"/>
              <w:left w:val="single" w:sz="4" w:space="0" w:color="auto"/>
              <w:bottom w:val="single" w:sz="4" w:space="0" w:color="auto"/>
              <w:right w:val="single" w:sz="4" w:space="0" w:color="auto"/>
            </w:tcBorders>
          </w:tcPr>
          <w:p w14:paraId="777C9B21" w14:textId="77777777" w:rsidR="001E2420" w:rsidRPr="00C41B9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4B31C5B3" w14:textId="218362B1" w:rsidR="001E2420" w:rsidRPr="00C41B9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C41B98">
              <w:rPr>
                <w:rFonts w:ascii="PT Sans" w:hAnsi="PT Sans" w:cs="Arial"/>
              </w:rPr>
              <w:t>€</w:t>
            </w:r>
            <w:r w:rsidR="00F32679">
              <w:rPr>
                <w:rFonts w:ascii="PT Sans" w:hAnsi="PT Sans" w:cs="Arial"/>
              </w:rPr>
              <w:t>2000</w:t>
            </w:r>
            <w:r w:rsidRPr="00C41B98">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4F7A4835" w14:textId="6B1EE9B3" w:rsidR="001E2420" w:rsidRPr="00C41B9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C41B98">
              <w:rPr>
                <w:rFonts w:ascii="PT Sans" w:hAnsi="PT Sans" w:cs="Arial"/>
              </w:rPr>
              <w:t>1</w:t>
            </w:r>
          </w:p>
        </w:tc>
      </w:tr>
      <w:tr w:rsidR="001E2420" w:rsidRPr="009565F8" w14:paraId="59F44EB0" w14:textId="77777777" w:rsidTr="001E2420">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6ECAE74D" w14:textId="066C4782" w:rsidR="001E2420" w:rsidRPr="009565F8" w:rsidRDefault="001E2420" w:rsidP="006B03BD">
            <w:pPr>
              <w:jc w:val="left"/>
              <w:rPr>
                <w:rFonts w:ascii="PT Sans" w:hAnsi="PT Sans" w:cs="Arial"/>
              </w:rPr>
            </w:pPr>
            <w:r w:rsidRPr="009565F8">
              <w:rPr>
                <w:rFonts w:ascii="PT Sans" w:hAnsi="PT Sans" w:cs="Arial"/>
              </w:rPr>
              <w:t>W</w:t>
            </w:r>
            <w:r>
              <w:rPr>
                <w:rFonts w:ascii="PT Sans" w:hAnsi="PT Sans" w:cs="Arial"/>
              </w:rPr>
              <w:t>4</w:t>
            </w:r>
            <w:r w:rsidR="0027484D">
              <w:rPr>
                <w:rFonts w:ascii="PT Sans" w:hAnsi="PT Sans" w:cs="Arial"/>
              </w:rPr>
              <w:t>2</w:t>
            </w:r>
          </w:p>
        </w:tc>
        <w:tc>
          <w:tcPr>
            <w:tcW w:w="7501" w:type="dxa"/>
            <w:tcBorders>
              <w:top w:val="single" w:sz="4" w:space="0" w:color="auto"/>
              <w:left w:val="single" w:sz="4" w:space="0" w:color="auto"/>
              <w:bottom w:val="single" w:sz="4" w:space="0" w:color="auto"/>
              <w:right w:val="single" w:sz="4" w:space="0" w:color="auto"/>
            </w:tcBorders>
          </w:tcPr>
          <w:p w14:paraId="79186630" w14:textId="77777777"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9565F8">
              <w:rPr>
                <w:rFonts w:ascii="PT Sans" w:hAnsi="PT Sans" w:cs="Arial"/>
              </w:rPr>
              <w:t>Automatisch uitsplitsen van declaraties naar jaar bij jaarovergang. De applicatie kan dit in aparte runs betaalbaar stellen.</w:t>
            </w:r>
          </w:p>
        </w:tc>
        <w:tc>
          <w:tcPr>
            <w:tcW w:w="1653" w:type="dxa"/>
            <w:tcBorders>
              <w:top w:val="single" w:sz="4" w:space="0" w:color="auto"/>
              <w:left w:val="single" w:sz="4" w:space="0" w:color="auto"/>
              <w:bottom w:val="single" w:sz="4" w:space="0" w:color="auto"/>
              <w:right w:val="single" w:sz="4" w:space="0" w:color="auto"/>
            </w:tcBorders>
          </w:tcPr>
          <w:p w14:paraId="1A00AB5B" w14:textId="77777777" w:rsidR="001E2420" w:rsidRPr="00C41B9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38152AF6" w14:textId="31F09EA0" w:rsidR="001E2420" w:rsidRPr="00C41B9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C41B98">
              <w:rPr>
                <w:rFonts w:ascii="PT Sans" w:hAnsi="PT Sans" w:cs="Arial"/>
              </w:rPr>
              <w:t>€</w:t>
            </w:r>
            <w:r w:rsidR="00320E2C">
              <w:rPr>
                <w:rFonts w:ascii="PT Sans" w:hAnsi="PT Sans" w:cs="Arial"/>
              </w:rPr>
              <w:t>1000</w:t>
            </w:r>
            <w:r w:rsidRPr="00C41B98">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1F1DEC05" w14:textId="353270D2" w:rsidR="001E2420" w:rsidRPr="00C41B9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C41B98">
              <w:rPr>
                <w:rFonts w:ascii="PT Sans" w:hAnsi="PT Sans" w:cs="Arial"/>
              </w:rPr>
              <w:t>1</w:t>
            </w:r>
          </w:p>
        </w:tc>
      </w:tr>
      <w:tr w:rsidR="001E2420" w:rsidRPr="009565F8" w14:paraId="2683331C" w14:textId="77777777" w:rsidTr="001E2420">
        <w:trPr>
          <w:trHeight w:val="838"/>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0C7B8BBC" w14:textId="31493DFF" w:rsidR="001E2420" w:rsidRPr="009565F8" w:rsidRDefault="001E2420" w:rsidP="006B03BD">
            <w:pPr>
              <w:jc w:val="left"/>
              <w:rPr>
                <w:rFonts w:ascii="PT Sans" w:hAnsi="PT Sans" w:cs="Arial"/>
              </w:rPr>
            </w:pPr>
            <w:r w:rsidRPr="009565F8">
              <w:rPr>
                <w:rFonts w:ascii="PT Sans" w:hAnsi="PT Sans" w:cs="Arial"/>
              </w:rPr>
              <w:t>W</w:t>
            </w:r>
            <w:r>
              <w:rPr>
                <w:rFonts w:ascii="PT Sans" w:hAnsi="PT Sans" w:cs="Arial"/>
              </w:rPr>
              <w:t>4</w:t>
            </w:r>
            <w:r w:rsidR="0027484D">
              <w:rPr>
                <w:rFonts w:ascii="PT Sans" w:hAnsi="PT Sans" w:cs="Arial"/>
              </w:rPr>
              <w:t>3</w:t>
            </w:r>
          </w:p>
        </w:tc>
        <w:tc>
          <w:tcPr>
            <w:tcW w:w="7501" w:type="dxa"/>
            <w:tcBorders>
              <w:top w:val="single" w:sz="4" w:space="0" w:color="auto"/>
              <w:left w:val="single" w:sz="4" w:space="0" w:color="auto"/>
              <w:bottom w:val="single" w:sz="4" w:space="0" w:color="auto"/>
              <w:right w:val="single" w:sz="4" w:space="0" w:color="auto"/>
            </w:tcBorders>
          </w:tcPr>
          <w:p w14:paraId="7AAC5DF2" w14:textId="0DD2C174"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hAnsi="PT Sans" w:cs="Arial"/>
              </w:rPr>
              <w:t>Er is een dashboard op klantniveau aanwezig met alle informatie van de klant op één scherm, waar je ook op kunt doorklikken.</w:t>
            </w:r>
          </w:p>
        </w:tc>
        <w:tc>
          <w:tcPr>
            <w:tcW w:w="1653" w:type="dxa"/>
            <w:tcBorders>
              <w:top w:val="single" w:sz="4" w:space="0" w:color="auto"/>
              <w:left w:val="single" w:sz="4" w:space="0" w:color="auto"/>
              <w:bottom w:val="single" w:sz="4" w:space="0" w:color="auto"/>
              <w:right w:val="single" w:sz="4" w:space="0" w:color="auto"/>
            </w:tcBorders>
          </w:tcPr>
          <w:p w14:paraId="6B91E3A0" w14:textId="77777777" w:rsidR="001E242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419D0506" w14:textId="3AEBEDBD"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3FD6979D" w14:textId="3E5DF2A5"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0DA151CF" w14:textId="77777777" w:rsidTr="001E2420">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6A33CECA" w14:textId="50E37B95" w:rsidR="001E2420" w:rsidRPr="009565F8" w:rsidRDefault="001E2420" w:rsidP="006B03BD">
            <w:pPr>
              <w:jc w:val="left"/>
              <w:rPr>
                <w:rFonts w:ascii="PT Sans" w:hAnsi="PT Sans" w:cs="Arial"/>
              </w:rPr>
            </w:pPr>
            <w:r w:rsidRPr="009565F8">
              <w:rPr>
                <w:rFonts w:ascii="PT Sans" w:hAnsi="PT Sans" w:cs="Arial"/>
              </w:rPr>
              <w:t>W</w:t>
            </w:r>
            <w:r>
              <w:rPr>
                <w:rFonts w:ascii="PT Sans" w:hAnsi="PT Sans" w:cs="Arial"/>
              </w:rPr>
              <w:t>4</w:t>
            </w:r>
            <w:r w:rsidR="0027484D">
              <w:rPr>
                <w:rFonts w:ascii="PT Sans" w:hAnsi="PT Sans" w:cs="Arial"/>
              </w:rPr>
              <w:t>4</w:t>
            </w:r>
          </w:p>
        </w:tc>
        <w:tc>
          <w:tcPr>
            <w:tcW w:w="7501" w:type="dxa"/>
            <w:tcBorders>
              <w:top w:val="single" w:sz="4" w:space="0" w:color="auto"/>
              <w:left w:val="single" w:sz="4" w:space="0" w:color="auto"/>
              <w:bottom w:val="single" w:sz="4" w:space="0" w:color="auto"/>
              <w:right w:val="single" w:sz="4" w:space="0" w:color="auto"/>
            </w:tcBorders>
          </w:tcPr>
          <w:p w14:paraId="6091028F" w14:textId="436459B3"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9565F8">
              <w:rPr>
                <w:rFonts w:ascii="PT Sans" w:hAnsi="PT Sans" w:cs="Arial"/>
              </w:rPr>
              <w:t>De applicatie biedt een uitgebreide zoek- en sorteerfunctie (onder andere zoeken en sorteren op meerdere kolommen).</w:t>
            </w:r>
          </w:p>
        </w:tc>
        <w:tc>
          <w:tcPr>
            <w:tcW w:w="1653" w:type="dxa"/>
            <w:tcBorders>
              <w:top w:val="single" w:sz="4" w:space="0" w:color="auto"/>
              <w:left w:val="single" w:sz="4" w:space="0" w:color="auto"/>
              <w:bottom w:val="single" w:sz="4" w:space="0" w:color="auto"/>
              <w:right w:val="single" w:sz="4" w:space="0" w:color="auto"/>
            </w:tcBorders>
          </w:tcPr>
          <w:p w14:paraId="2EC082B2" w14:textId="77777777" w:rsidR="001E242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361C065C" w14:textId="5829A450" w:rsidR="001E2420" w:rsidRPr="004875A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F32679">
              <w:rPr>
                <w:rFonts w:ascii="PT Sans" w:hAnsi="PT Sans" w:cs="Arial"/>
              </w:rPr>
              <w:t>2000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6C2CCC2A" w14:textId="5C2DB906"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1F80C82D" w14:textId="77777777" w:rsidTr="001E2420">
        <w:trPr>
          <w:trHeight w:val="704"/>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00CC3111" w14:textId="68DE2A17" w:rsidR="001E2420" w:rsidRPr="009565F8" w:rsidRDefault="001E2420" w:rsidP="006B03BD">
            <w:pPr>
              <w:jc w:val="left"/>
              <w:rPr>
                <w:rFonts w:ascii="PT Sans" w:hAnsi="PT Sans" w:cs="Arial"/>
              </w:rPr>
            </w:pPr>
            <w:r w:rsidRPr="009565F8">
              <w:rPr>
                <w:rFonts w:ascii="PT Sans" w:hAnsi="PT Sans" w:cs="Arial"/>
              </w:rPr>
              <w:lastRenderedPageBreak/>
              <w:t>W</w:t>
            </w:r>
            <w:r>
              <w:rPr>
                <w:rFonts w:ascii="PT Sans" w:hAnsi="PT Sans" w:cs="Arial"/>
              </w:rPr>
              <w:t>4</w:t>
            </w:r>
            <w:r w:rsidR="0027484D">
              <w:rPr>
                <w:rFonts w:ascii="PT Sans" w:hAnsi="PT Sans" w:cs="Arial"/>
              </w:rPr>
              <w:t>5</w:t>
            </w:r>
          </w:p>
        </w:tc>
        <w:tc>
          <w:tcPr>
            <w:tcW w:w="7501" w:type="dxa"/>
            <w:tcBorders>
              <w:top w:val="single" w:sz="4" w:space="0" w:color="auto"/>
              <w:left w:val="single" w:sz="4" w:space="0" w:color="auto"/>
              <w:bottom w:val="single" w:sz="4" w:space="0" w:color="auto"/>
              <w:right w:val="single" w:sz="4" w:space="0" w:color="auto"/>
            </w:tcBorders>
          </w:tcPr>
          <w:p w14:paraId="34831BDD" w14:textId="77777777"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hAnsi="PT Sans" w:cs="Arial"/>
              </w:rPr>
              <w:t xml:space="preserve">Het is mogelijk om in de applicatie vast te leggen dat er een vrijstelling is voor de eigen bijdrage en voor welke termijn dit geldt. </w:t>
            </w:r>
          </w:p>
        </w:tc>
        <w:tc>
          <w:tcPr>
            <w:tcW w:w="1653" w:type="dxa"/>
            <w:tcBorders>
              <w:top w:val="single" w:sz="4" w:space="0" w:color="auto"/>
              <w:left w:val="single" w:sz="4" w:space="0" w:color="auto"/>
              <w:bottom w:val="single" w:sz="4" w:space="0" w:color="auto"/>
              <w:right w:val="single" w:sz="4" w:space="0" w:color="auto"/>
            </w:tcBorders>
          </w:tcPr>
          <w:p w14:paraId="0772FE08" w14:textId="77777777" w:rsidR="001E242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24D0BA17" w14:textId="28ECE7A2"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767FCA4C" w14:textId="2987DCC8"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4EBE552C" w14:textId="77777777" w:rsidTr="001E2420">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2A8C1A46" w14:textId="1205A8CC" w:rsidR="001E2420" w:rsidRPr="009565F8" w:rsidRDefault="001E2420" w:rsidP="006B03BD">
            <w:pPr>
              <w:jc w:val="left"/>
              <w:rPr>
                <w:rFonts w:ascii="PT Sans" w:hAnsi="PT Sans" w:cs="Arial"/>
              </w:rPr>
            </w:pPr>
            <w:r w:rsidRPr="009565F8">
              <w:rPr>
                <w:rFonts w:ascii="PT Sans" w:hAnsi="PT Sans" w:cs="Arial"/>
              </w:rPr>
              <w:t>W</w:t>
            </w:r>
            <w:r>
              <w:rPr>
                <w:rFonts w:ascii="PT Sans" w:hAnsi="PT Sans" w:cs="Arial"/>
              </w:rPr>
              <w:t>4</w:t>
            </w:r>
            <w:r w:rsidR="0027484D">
              <w:rPr>
                <w:rFonts w:ascii="PT Sans" w:hAnsi="PT Sans" w:cs="Arial"/>
              </w:rPr>
              <w:t>6</w:t>
            </w:r>
          </w:p>
        </w:tc>
        <w:tc>
          <w:tcPr>
            <w:tcW w:w="7501" w:type="dxa"/>
            <w:tcBorders>
              <w:top w:val="single" w:sz="4" w:space="0" w:color="auto"/>
              <w:left w:val="single" w:sz="4" w:space="0" w:color="auto"/>
              <w:bottom w:val="single" w:sz="4" w:space="0" w:color="auto"/>
              <w:right w:val="single" w:sz="4" w:space="0" w:color="auto"/>
            </w:tcBorders>
          </w:tcPr>
          <w:p w14:paraId="5BD8C48C" w14:textId="77777777"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9565F8">
              <w:rPr>
                <w:rFonts w:ascii="PT Sans" w:hAnsi="PT Sans" w:cs="Arial"/>
              </w:rPr>
              <w:t>Er is een rekentool beschikbaar om Pgb’s te kunnen berekenen.</w:t>
            </w:r>
          </w:p>
        </w:tc>
        <w:tc>
          <w:tcPr>
            <w:tcW w:w="1653" w:type="dxa"/>
            <w:tcBorders>
              <w:top w:val="single" w:sz="4" w:space="0" w:color="auto"/>
              <w:left w:val="single" w:sz="4" w:space="0" w:color="auto"/>
              <w:bottom w:val="single" w:sz="4" w:space="0" w:color="auto"/>
              <w:right w:val="single" w:sz="4" w:space="0" w:color="auto"/>
            </w:tcBorders>
          </w:tcPr>
          <w:p w14:paraId="29A16F31" w14:textId="77777777" w:rsidR="001E242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25F915E3" w14:textId="57B78799" w:rsidR="001E2420" w:rsidRPr="004875A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5FC975F0" w14:textId="37FABF40"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702EA2F3" w14:textId="77777777" w:rsidTr="001E2420">
        <w:trPr>
          <w:trHeight w:val="364"/>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0353B1EF" w14:textId="1335F249" w:rsidR="001E2420" w:rsidRPr="009565F8" w:rsidRDefault="001E2420" w:rsidP="006B03BD">
            <w:pPr>
              <w:jc w:val="left"/>
              <w:rPr>
                <w:rFonts w:ascii="PT Sans" w:hAnsi="PT Sans" w:cs="Arial"/>
              </w:rPr>
            </w:pPr>
            <w:r>
              <w:rPr>
                <w:rFonts w:ascii="PT Sans" w:hAnsi="PT Sans" w:cs="Arial"/>
                <w:lang w:eastAsia="en-US"/>
              </w:rPr>
              <w:t>W4</w:t>
            </w:r>
            <w:r w:rsidR="0027484D">
              <w:rPr>
                <w:rFonts w:ascii="PT Sans" w:hAnsi="PT Sans" w:cs="Arial"/>
                <w:lang w:eastAsia="en-US"/>
              </w:rPr>
              <w:t>7</w:t>
            </w:r>
          </w:p>
        </w:tc>
        <w:tc>
          <w:tcPr>
            <w:tcW w:w="7501" w:type="dxa"/>
            <w:tcBorders>
              <w:top w:val="single" w:sz="4" w:space="0" w:color="auto"/>
              <w:left w:val="single" w:sz="4" w:space="0" w:color="auto"/>
              <w:bottom w:val="single" w:sz="4" w:space="0" w:color="auto"/>
              <w:right w:val="single" w:sz="4" w:space="0" w:color="auto"/>
            </w:tcBorders>
          </w:tcPr>
          <w:p w14:paraId="3CDDBFC4" w14:textId="7233DC48" w:rsidR="001E2420" w:rsidRPr="009565F8" w:rsidRDefault="00BE18C7"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BE18C7">
              <w:rPr>
                <w:rFonts w:ascii="PT Sans" w:hAnsi="PT Sans"/>
                <w:lang w:eastAsia="en-US"/>
              </w:rPr>
              <w:t>Bij het aanmaken van een nieuwe zorgaanbieder willen we graag dat op basis van ingaven van de naam of AGB</w:t>
            </w:r>
            <w:r>
              <w:rPr>
                <w:rFonts w:ascii="PT Sans" w:hAnsi="PT Sans"/>
                <w:lang w:eastAsia="en-US"/>
              </w:rPr>
              <w:t>-</w:t>
            </w:r>
            <w:r w:rsidRPr="00BE18C7">
              <w:rPr>
                <w:rFonts w:ascii="PT Sans" w:hAnsi="PT Sans"/>
                <w:lang w:eastAsia="en-US"/>
              </w:rPr>
              <w:t>code alle overige relevante gegevens opgehaald worden (AGB</w:t>
            </w:r>
            <w:r>
              <w:rPr>
                <w:rFonts w:ascii="PT Sans" w:hAnsi="PT Sans"/>
                <w:lang w:eastAsia="en-US"/>
              </w:rPr>
              <w:t>-</w:t>
            </w:r>
            <w:r w:rsidRPr="00BE18C7">
              <w:rPr>
                <w:rFonts w:ascii="PT Sans" w:hAnsi="PT Sans"/>
                <w:lang w:eastAsia="en-US"/>
              </w:rPr>
              <w:t>code, naam</w:t>
            </w:r>
            <w:r>
              <w:rPr>
                <w:rFonts w:ascii="PT Sans" w:hAnsi="PT Sans"/>
                <w:lang w:eastAsia="en-US"/>
              </w:rPr>
              <w:t>).</w:t>
            </w:r>
          </w:p>
        </w:tc>
        <w:tc>
          <w:tcPr>
            <w:tcW w:w="1653" w:type="dxa"/>
            <w:tcBorders>
              <w:top w:val="single" w:sz="4" w:space="0" w:color="auto"/>
              <w:left w:val="single" w:sz="4" w:space="0" w:color="auto"/>
              <w:bottom w:val="single" w:sz="4" w:space="0" w:color="auto"/>
              <w:right w:val="single" w:sz="4" w:space="0" w:color="auto"/>
            </w:tcBorders>
          </w:tcPr>
          <w:p w14:paraId="7884F94A" w14:textId="77777777" w:rsidR="001E2420" w:rsidRPr="0082052A"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2212A6E9" w14:textId="75183916"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409A07EB" w14:textId="7FB40397"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1E2420" w:rsidRPr="009565F8" w14:paraId="5E9A6D72" w14:textId="77777777" w:rsidTr="001E2420">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76D662C8" w14:textId="6DC0AD22" w:rsidR="001E2420" w:rsidRPr="009565F8" w:rsidRDefault="001E2420" w:rsidP="006B03BD">
            <w:pPr>
              <w:jc w:val="left"/>
              <w:rPr>
                <w:rFonts w:ascii="PT Sans" w:hAnsi="PT Sans" w:cs="Arial"/>
              </w:rPr>
            </w:pPr>
            <w:r>
              <w:rPr>
                <w:rFonts w:ascii="PT Sans" w:hAnsi="PT Sans" w:cs="Arial"/>
              </w:rPr>
              <w:t>W4</w:t>
            </w:r>
            <w:r w:rsidR="0027484D">
              <w:rPr>
                <w:rFonts w:ascii="PT Sans" w:hAnsi="PT Sans" w:cs="Arial"/>
              </w:rPr>
              <w:t>8</w:t>
            </w:r>
          </w:p>
        </w:tc>
        <w:tc>
          <w:tcPr>
            <w:tcW w:w="7501" w:type="dxa"/>
            <w:tcBorders>
              <w:top w:val="single" w:sz="4" w:space="0" w:color="auto"/>
              <w:left w:val="single" w:sz="4" w:space="0" w:color="auto"/>
              <w:bottom w:val="single" w:sz="4" w:space="0" w:color="auto"/>
              <w:right w:val="single" w:sz="4" w:space="0" w:color="auto"/>
            </w:tcBorders>
          </w:tcPr>
          <w:p w14:paraId="19987EC8" w14:textId="77777777"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9565F8">
              <w:rPr>
                <w:rFonts w:ascii="PT Sans" w:eastAsia="Times New Roman" w:hAnsi="PT Sans" w:cs="Arial"/>
              </w:rPr>
              <w:t>Het moet mogelijk zijn om het woonplaatsbeginsel vanuit de applicatie te checken en te registeren.</w:t>
            </w:r>
          </w:p>
        </w:tc>
        <w:tc>
          <w:tcPr>
            <w:tcW w:w="1653" w:type="dxa"/>
            <w:tcBorders>
              <w:top w:val="single" w:sz="4" w:space="0" w:color="auto"/>
              <w:left w:val="single" w:sz="4" w:space="0" w:color="auto"/>
              <w:bottom w:val="single" w:sz="4" w:space="0" w:color="auto"/>
              <w:right w:val="single" w:sz="4" w:space="0" w:color="auto"/>
            </w:tcBorders>
          </w:tcPr>
          <w:p w14:paraId="2F54B24A" w14:textId="77777777" w:rsidR="001E2420" w:rsidRPr="0082052A"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0A447655" w14:textId="35A39E6D" w:rsidR="001E2420" w:rsidRPr="004875A0"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7F7C4CC7" w14:textId="113D8214" w:rsidR="001E2420" w:rsidRPr="009565F8" w:rsidRDefault="001E2420"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rPr>
            </w:pPr>
            <w:r>
              <w:rPr>
                <w:rFonts w:ascii="PT Sans" w:eastAsia="Times New Roman" w:hAnsi="PT Sans" w:cs="Arial"/>
              </w:rPr>
              <w:t>1</w:t>
            </w:r>
          </w:p>
        </w:tc>
      </w:tr>
      <w:tr w:rsidR="001E2420" w:rsidRPr="009565F8" w14:paraId="45D4B342" w14:textId="77777777" w:rsidTr="001E2420">
        <w:trPr>
          <w:trHeight w:val="579"/>
        </w:trPr>
        <w:tc>
          <w:tcPr>
            <w:cnfStyle w:val="001000000000" w:firstRow="0" w:lastRow="0" w:firstColumn="1" w:lastColumn="0" w:oddVBand="0" w:evenVBand="0" w:oddHBand="0" w:evenHBand="0" w:firstRowFirstColumn="0" w:firstRowLastColumn="0" w:lastRowFirstColumn="0" w:lastRowLastColumn="0"/>
            <w:tcW w:w="888" w:type="dxa"/>
            <w:tcBorders>
              <w:top w:val="single" w:sz="4" w:space="0" w:color="auto"/>
              <w:left w:val="single" w:sz="4" w:space="0" w:color="auto"/>
              <w:bottom w:val="single" w:sz="4" w:space="0" w:color="auto"/>
              <w:right w:val="single" w:sz="4" w:space="0" w:color="auto"/>
            </w:tcBorders>
          </w:tcPr>
          <w:p w14:paraId="656591B1" w14:textId="1AD9194A" w:rsidR="001E2420" w:rsidRPr="009565F8" w:rsidRDefault="001E2420" w:rsidP="006B03BD">
            <w:pPr>
              <w:jc w:val="left"/>
              <w:rPr>
                <w:rFonts w:ascii="PT Sans" w:hAnsi="PT Sans" w:cs="Arial"/>
              </w:rPr>
            </w:pPr>
            <w:r>
              <w:rPr>
                <w:rFonts w:ascii="PT Sans" w:hAnsi="PT Sans" w:cs="Arial"/>
              </w:rPr>
              <w:t>W4</w:t>
            </w:r>
            <w:r w:rsidR="0027484D">
              <w:rPr>
                <w:rFonts w:ascii="PT Sans" w:hAnsi="PT Sans" w:cs="Arial"/>
              </w:rPr>
              <w:t>9</w:t>
            </w:r>
          </w:p>
        </w:tc>
        <w:tc>
          <w:tcPr>
            <w:tcW w:w="7501" w:type="dxa"/>
            <w:tcBorders>
              <w:top w:val="single" w:sz="4" w:space="0" w:color="auto"/>
              <w:left w:val="single" w:sz="4" w:space="0" w:color="auto"/>
              <w:bottom w:val="single" w:sz="4" w:space="0" w:color="auto"/>
              <w:right w:val="single" w:sz="4" w:space="0" w:color="auto"/>
            </w:tcBorders>
          </w:tcPr>
          <w:p w14:paraId="049326FE" w14:textId="38059088"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9565F8">
              <w:rPr>
                <w:rFonts w:ascii="PT Sans" w:eastAsia="Times New Roman" w:hAnsi="PT Sans" w:cs="Arial"/>
              </w:rPr>
              <w:t>Het moet mogelijk zijn om een zorgtoewijzing te verlengen zonder dat de originele einddatum van het initiële bericht verloren gaat.</w:t>
            </w:r>
          </w:p>
        </w:tc>
        <w:tc>
          <w:tcPr>
            <w:tcW w:w="1653" w:type="dxa"/>
            <w:tcBorders>
              <w:top w:val="single" w:sz="4" w:space="0" w:color="auto"/>
              <w:left w:val="single" w:sz="4" w:space="0" w:color="auto"/>
              <w:bottom w:val="single" w:sz="4" w:space="0" w:color="auto"/>
              <w:right w:val="single" w:sz="4" w:space="0" w:color="auto"/>
            </w:tcBorders>
          </w:tcPr>
          <w:p w14:paraId="5F49D582" w14:textId="77777777" w:rsidR="001E2420" w:rsidRPr="0082052A"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1" w:type="dxa"/>
            <w:tcBorders>
              <w:top w:val="single" w:sz="4" w:space="0" w:color="auto"/>
              <w:left w:val="single" w:sz="4" w:space="0" w:color="auto"/>
              <w:bottom w:val="single" w:sz="4" w:space="0" w:color="auto"/>
              <w:right w:val="single" w:sz="4" w:space="0" w:color="auto"/>
            </w:tcBorders>
          </w:tcPr>
          <w:p w14:paraId="1C4BA323" w14:textId="159AD22E" w:rsidR="001E2420" w:rsidRPr="004875A0"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37" w:type="dxa"/>
            <w:tcBorders>
              <w:top w:val="single" w:sz="4" w:space="0" w:color="auto"/>
              <w:left w:val="single" w:sz="4" w:space="0" w:color="auto"/>
              <w:bottom w:val="single" w:sz="4" w:space="0" w:color="auto"/>
              <w:right w:val="single" w:sz="4" w:space="0" w:color="auto"/>
            </w:tcBorders>
          </w:tcPr>
          <w:p w14:paraId="1CBE266C" w14:textId="4C5C6FE5" w:rsidR="001E2420" w:rsidRPr="009565F8" w:rsidRDefault="001E2420" w:rsidP="006B03BD">
            <w:pPr>
              <w:pStyle w:val="Geenafstand"/>
              <w:spacing w:line="276" w:lineRule="auto"/>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Pr>
                <w:rFonts w:ascii="PT Sans" w:eastAsia="Times New Roman" w:hAnsi="PT Sans" w:cs="Arial"/>
              </w:rPr>
              <w:t>1</w:t>
            </w:r>
          </w:p>
        </w:tc>
      </w:tr>
    </w:tbl>
    <w:p w14:paraId="3B6DBA0E" w14:textId="77777777" w:rsidR="00CD661D" w:rsidRPr="009565F8" w:rsidRDefault="00CD661D" w:rsidP="006B03BD">
      <w:pPr>
        <w:tabs>
          <w:tab w:val="left" w:pos="2010"/>
        </w:tabs>
        <w:rPr>
          <w:rFonts w:ascii="PT Sans" w:hAnsi="PT Sans" w:cs="Arial"/>
          <w:sz w:val="32"/>
          <w:szCs w:val="32"/>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929"/>
        <w:gridCol w:w="7459"/>
        <w:gridCol w:w="1656"/>
        <w:gridCol w:w="1794"/>
        <w:gridCol w:w="2332"/>
      </w:tblGrid>
      <w:tr w:rsidR="004C2A61" w:rsidRPr="009565F8" w14:paraId="1E46379D" w14:textId="77777777" w:rsidTr="004C2A61">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92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B87860C" w14:textId="77777777" w:rsidR="004C2A61" w:rsidRPr="009565F8" w:rsidRDefault="004C2A61" w:rsidP="006B03BD">
            <w:pPr>
              <w:jc w:val="left"/>
              <w:rPr>
                <w:rFonts w:ascii="PT Sans" w:hAnsi="PT Sans" w:cs="Arial"/>
                <w:color w:val="auto"/>
                <w:sz w:val="22"/>
                <w:szCs w:val="22"/>
              </w:rPr>
            </w:pPr>
            <w:r w:rsidRPr="009565F8">
              <w:rPr>
                <w:rFonts w:ascii="PT Sans" w:hAnsi="PT Sans" w:cs="Arial"/>
                <w:color w:val="auto"/>
                <w:sz w:val="22"/>
                <w:szCs w:val="22"/>
              </w:rPr>
              <w:t>Nr.</w:t>
            </w:r>
          </w:p>
        </w:tc>
        <w:tc>
          <w:tcPr>
            <w:tcW w:w="745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92E67D5" w14:textId="2E35D315" w:rsidR="004C2A61" w:rsidRPr="009565F8"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rPr>
            </w:pPr>
            <w:r w:rsidRPr="009565F8">
              <w:rPr>
                <w:rFonts w:ascii="PT Sans" w:hAnsi="PT Sans" w:cs="Arial"/>
                <w:color w:val="auto"/>
                <w:sz w:val="22"/>
                <w:szCs w:val="22"/>
              </w:rPr>
              <w:t>Managementinformatie en Contractmanagement</w:t>
            </w:r>
          </w:p>
        </w:tc>
        <w:tc>
          <w:tcPr>
            <w:tcW w:w="165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7BE4D25" w14:textId="1CA7737E" w:rsidR="004C2A61" w:rsidRPr="005831F6"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4521865" w14:textId="6EB2ADB1" w:rsidR="004C2A61" w:rsidRPr="009565F8"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rPr>
            </w:pPr>
            <w:r w:rsidRPr="005831F6">
              <w:rPr>
                <w:rFonts w:ascii="PT Sans" w:hAnsi="PT Sans" w:cs="Arial"/>
                <w:color w:val="auto"/>
                <w:sz w:val="22"/>
                <w:szCs w:val="22"/>
                <w:lang w:eastAsia="en-US"/>
              </w:rPr>
              <w:t>Fictieve korting</w:t>
            </w:r>
          </w:p>
        </w:tc>
        <w:tc>
          <w:tcPr>
            <w:tcW w:w="233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C7E8F23" w14:textId="77777777" w:rsidR="004C2A61" w:rsidRPr="009565F8"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rPr>
            </w:pPr>
            <w:r w:rsidRPr="00967B87">
              <w:rPr>
                <w:rFonts w:ascii="PT Sans" w:hAnsi="PT Sans" w:cs="Arial"/>
                <w:color w:val="auto"/>
                <w:sz w:val="22"/>
                <w:szCs w:val="22"/>
              </w:rPr>
              <w:t>Maximale aantal bladzijdes toelichting</w:t>
            </w:r>
          </w:p>
        </w:tc>
      </w:tr>
      <w:tr w:rsidR="004C2A61" w:rsidRPr="009565F8" w14:paraId="0EB78176"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06D04C4B" w14:textId="2D380509" w:rsidR="004C2A61" w:rsidRPr="009565F8" w:rsidRDefault="004C2A61" w:rsidP="006B03BD">
            <w:pPr>
              <w:jc w:val="left"/>
              <w:rPr>
                <w:rFonts w:ascii="PT Sans" w:hAnsi="PT Sans" w:cs="Arial"/>
              </w:rPr>
            </w:pPr>
            <w:r w:rsidRPr="009565F8">
              <w:rPr>
                <w:rFonts w:ascii="PT Sans" w:hAnsi="PT Sans" w:cs="Arial"/>
              </w:rPr>
              <w:t>E</w:t>
            </w:r>
            <w:r w:rsidR="00237E52">
              <w:rPr>
                <w:rFonts w:ascii="PT Sans" w:hAnsi="PT Sans" w:cs="Arial"/>
              </w:rPr>
              <w:t>61</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7855343E" w14:textId="4E7DD90F" w:rsidR="004C2A61" w:rsidRPr="009565F8" w:rsidRDefault="00172609"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Pr>
                <w:rFonts w:ascii="PT Sans" w:hAnsi="PT Sans"/>
              </w:rPr>
              <w:t>De</w:t>
            </w:r>
            <w:r w:rsidRPr="00172609">
              <w:rPr>
                <w:rFonts w:ascii="PT Sans" w:hAnsi="PT Sans"/>
              </w:rPr>
              <w:t xml:space="preserve"> applicatie moet de mogelijkheid bieden om rapportages te maken over alle actuele data. Daarnaast moeten we kunnen beschikken over een dataset voor rapportages en dashboards die wij maken buiten de applicatie om en die maximaal 24 uur oud is</w:t>
            </w:r>
            <w:r>
              <w:rPr>
                <w:rFonts w:ascii="PT Sans" w:hAnsi="PT Sans"/>
              </w:rPr>
              <w:t>.</w:t>
            </w:r>
            <w:r w:rsidR="004C2A61" w:rsidRPr="009565F8">
              <w:rPr>
                <w:rFonts w:ascii="PT Sans" w:hAnsi="PT Sans"/>
              </w:rPr>
              <w:br/>
            </w:r>
            <w:r w:rsidR="004C2A61" w:rsidRPr="009565F8">
              <w:rPr>
                <w:rFonts w:ascii="PT Sans" w:hAnsi="PT Sans"/>
              </w:rPr>
              <w:br/>
              <w:t>Daarbij moet het mogelijk zijn om een volledige export en een export op basis van selectie te kunnen maken (query’s).</w:t>
            </w:r>
            <w:r w:rsidR="004C2A61" w:rsidRPr="009565F8">
              <w:rPr>
                <w:rFonts w:ascii="PT Sans" w:hAnsi="PT Sans"/>
              </w:rPr>
              <w:br/>
            </w:r>
            <w:r w:rsidR="004C2A61" w:rsidRPr="009565F8">
              <w:rPr>
                <w:rFonts w:ascii="PT Sans" w:hAnsi="PT Sans"/>
              </w:rPr>
              <w:br/>
              <w:t>Dit kan zowel handmatig als geautomatiseerd (met interval).</w:t>
            </w:r>
          </w:p>
          <w:p w14:paraId="000B8CF3" w14:textId="2CD8123D"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De geëxporteerde data moet kunnen landen in de eigen ICT omgeving van de gemeenten.</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5277B104"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562B067D" w14:textId="3F58F339"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4BA4DCCD"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r>
      <w:tr w:rsidR="004C2A61" w:rsidRPr="009565F8" w14:paraId="6946CB65"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1D5CCCFB" w14:textId="1E764604" w:rsidR="004C2A61" w:rsidRPr="009565F8" w:rsidRDefault="004C2A61" w:rsidP="006B03BD">
            <w:pPr>
              <w:jc w:val="left"/>
              <w:rPr>
                <w:rFonts w:ascii="PT Sans" w:hAnsi="PT Sans" w:cs="Arial"/>
              </w:rPr>
            </w:pPr>
            <w:r w:rsidRPr="009565F8">
              <w:rPr>
                <w:rFonts w:ascii="PT Sans" w:hAnsi="PT Sans" w:cs="Arial"/>
              </w:rPr>
              <w:lastRenderedPageBreak/>
              <w:t>E</w:t>
            </w:r>
            <w:r>
              <w:rPr>
                <w:rFonts w:ascii="PT Sans" w:hAnsi="PT Sans" w:cs="Arial"/>
              </w:rPr>
              <w:t>6</w:t>
            </w:r>
            <w:r w:rsidR="00237E52">
              <w:rPr>
                <w:rFonts w:ascii="PT Sans" w:hAnsi="PT Sans" w:cs="Arial"/>
              </w:rPr>
              <w:t>2</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C3069E4" w14:textId="3236866C"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De applicatie genereert alle wettelijk verplichte rapportages (nu en in de toekomst)</w:t>
            </w:r>
            <w:r w:rsidRPr="009565F8">
              <w:rPr>
                <w:rFonts w:ascii="PT Sans" w:hAnsi="PT Sans"/>
              </w:rPr>
              <w:t xml:space="preserve"> </w:t>
            </w:r>
            <w:r w:rsidRPr="009565F8">
              <w:rPr>
                <w:rFonts w:ascii="PT Sans" w:hAnsi="PT Sans" w:cs="Arial"/>
              </w:rPr>
              <w:t>die de gemeenten moet aanleveren aan externe organisaties (bijvoorbeeld het CBS).</w:t>
            </w:r>
            <w:r w:rsidRPr="009565F8">
              <w:rPr>
                <w:rFonts w:ascii="PT Sans" w:hAnsi="PT Sans" w:cstheme="minorHAnsi"/>
                <w:highlight w:val="yellow"/>
              </w:rPr>
              <w:br/>
            </w:r>
            <w:r w:rsidRPr="009565F8">
              <w:rPr>
                <w:rFonts w:ascii="PT Sans" w:hAnsi="PT Sans" w:cstheme="minorHAnsi"/>
                <w:highlight w:val="yellow"/>
              </w:rPr>
              <w:br/>
            </w:r>
            <w:r w:rsidRPr="009565F8">
              <w:rPr>
                <w:rFonts w:ascii="PT Sans" w:hAnsi="PT Sans" w:cstheme="minorHAnsi"/>
              </w:rPr>
              <w:t>De leverancier onderhoudt de standaard en voert wijzigingen door als de eisen vanuit externe organisaties veranderen.</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556A19EE"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5B05DA" w14:textId="55AFD423"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16FC549D"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r>
      <w:tr w:rsidR="00172609" w:rsidRPr="009565F8" w14:paraId="317A3A07"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323F0C8A" w14:textId="2AE87E73" w:rsidR="00172609" w:rsidRPr="00761FBC" w:rsidRDefault="006B03BD" w:rsidP="006B03BD">
            <w:pPr>
              <w:jc w:val="left"/>
              <w:rPr>
                <w:rFonts w:ascii="PT Sans" w:hAnsi="PT Sans" w:cs="Arial"/>
              </w:rPr>
            </w:pPr>
            <w:r w:rsidRPr="00761FBC">
              <w:rPr>
                <w:rFonts w:ascii="PT Sans" w:hAnsi="PT Sans" w:cs="Arial"/>
              </w:rPr>
              <w:t>W</w:t>
            </w:r>
            <w:r w:rsidR="0027484D" w:rsidRPr="00761FBC">
              <w:rPr>
                <w:rFonts w:ascii="PT Sans" w:hAnsi="PT Sans" w:cs="Arial"/>
              </w:rPr>
              <w:t>50</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37D0DBA8" w14:textId="5307173A" w:rsidR="00172609" w:rsidRPr="00761FBC" w:rsidRDefault="00172609"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761FBC">
              <w:rPr>
                <w:rFonts w:ascii="PT Sans" w:hAnsi="PT Sans" w:cs="Arial"/>
              </w:rPr>
              <w:t xml:space="preserve">Omdat het voor de gemeenten belangrijk is om voortdurend toegang te hebben tot hun </w:t>
            </w:r>
            <w:r w:rsidR="006B03BD" w:rsidRPr="00761FBC">
              <w:rPr>
                <w:rFonts w:ascii="PT Sans" w:hAnsi="PT Sans" w:cs="Arial"/>
              </w:rPr>
              <w:t>eigen productiedata in de database</w:t>
            </w:r>
            <w:r w:rsidR="00E3582D" w:rsidRPr="00761FBC">
              <w:rPr>
                <w:rFonts w:ascii="PT Sans" w:hAnsi="PT Sans" w:cs="Arial"/>
              </w:rPr>
              <w:t>,</w:t>
            </w:r>
            <w:r w:rsidRPr="00761FBC">
              <w:rPr>
                <w:rFonts w:ascii="PT Sans" w:hAnsi="PT Sans" w:cs="Arial"/>
              </w:rPr>
              <w:t xml:space="preserve"> willen we dat u</w:t>
            </w:r>
            <w:r w:rsidR="006B03BD" w:rsidRPr="00761FBC">
              <w:rPr>
                <w:rFonts w:ascii="PT Sans" w:hAnsi="PT Sans" w:cs="Arial"/>
              </w:rPr>
              <w:t xml:space="preserve"> hier</w:t>
            </w:r>
            <w:r w:rsidRPr="00761FBC">
              <w:rPr>
                <w:rFonts w:ascii="PT Sans" w:hAnsi="PT Sans" w:cs="Arial"/>
              </w:rPr>
              <w:t xml:space="preserve"> beschrijft wat </w:t>
            </w:r>
            <w:r w:rsidR="006B03BD" w:rsidRPr="00761FBC">
              <w:rPr>
                <w:rFonts w:ascii="PT Sans" w:hAnsi="PT Sans" w:cs="Arial"/>
              </w:rPr>
              <w:t xml:space="preserve">u </w:t>
            </w:r>
            <w:r w:rsidRPr="00761FBC">
              <w:rPr>
                <w:rFonts w:ascii="PT Sans" w:hAnsi="PT Sans" w:cs="Arial"/>
              </w:rPr>
              <w:t xml:space="preserve">hiervoor </w:t>
            </w:r>
            <w:r w:rsidR="006B03BD" w:rsidRPr="00761FBC">
              <w:rPr>
                <w:rFonts w:ascii="PT Sans" w:hAnsi="PT Sans" w:cs="Arial"/>
              </w:rPr>
              <w:t xml:space="preserve">kunt aanbieden, </w:t>
            </w:r>
            <w:r w:rsidRPr="00761FBC">
              <w:rPr>
                <w:rFonts w:ascii="PT Sans" w:hAnsi="PT Sans" w:cs="Arial"/>
              </w:rPr>
              <w:t xml:space="preserve">aanvullend op </w:t>
            </w:r>
            <w:r w:rsidR="00E3582D" w:rsidRPr="00761FBC">
              <w:rPr>
                <w:rFonts w:ascii="PT Sans" w:hAnsi="PT Sans" w:cs="Arial"/>
              </w:rPr>
              <w:t>wat we hebben gevraagd bij E61.</w:t>
            </w:r>
            <w:r w:rsidRPr="00761FBC">
              <w:rPr>
                <w:rFonts w:ascii="PT Sans" w:hAnsi="PT Sans" w:cs="Arial"/>
              </w:rPr>
              <w:t xml:space="preserve"> </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6287877B" w14:textId="77777777" w:rsidR="00172609" w:rsidRPr="00761FBC" w:rsidRDefault="00172609"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04657685" w14:textId="34E4A0E3" w:rsidR="00172609" w:rsidRPr="00761FBC" w:rsidRDefault="00172609"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761FBC">
              <w:rPr>
                <w:rFonts w:ascii="PT Sans" w:hAnsi="PT Sans" w:cs="Arial"/>
              </w:rPr>
              <w:t>€4000,-</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438070F5" w14:textId="41FCFF81" w:rsidR="00172609" w:rsidRPr="00761FBC" w:rsidRDefault="00172609"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761FBC">
              <w:rPr>
                <w:rFonts w:ascii="PT Sans" w:hAnsi="PT Sans" w:cs="Arial"/>
              </w:rPr>
              <w:t>2</w:t>
            </w:r>
          </w:p>
        </w:tc>
      </w:tr>
      <w:tr w:rsidR="004C2A61" w:rsidRPr="009565F8" w14:paraId="6B695913" w14:textId="77777777" w:rsidTr="004C2A61">
        <w:trPr>
          <w:trHeight w:val="553"/>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654D5673" w14:textId="0C9CFD91" w:rsidR="004C2A61" w:rsidRPr="009565F8" w:rsidRDefault="004C2A61" w:rsidP="006B03BD">
            <w:pPr>
              <w:jc w:val="left"/>
              <w:rPr>
                <w:rFonts w:ascii="PT Sans" w:hAnsi="PT Sans" w:cs="Arial"/>
              </w:rPr>
            </w:pPr>
            <w:r>
              <w:rPr>
                <w:rFonts w:ascii="PT Sans" w:hAnsi="PT Sans" w:cs="Arial"/>
              </w:rPr>
              <w:t>W</w:t>
            </w:r>
            <w:r w:rsidR="0027484D">
              <w:rPr>
                <w:rFonts w:ascii="PT Sans" w:hAnsi="PT Sans" w:cs="Arial"/>
              </w:rPr>
              <w:t>51</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62FA63A6" w14:textId="3FC5DD29"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rPr>
            </w:pPr>
            <w:r w:rsidRPr="009565F8">
              <w:rPr>
                <w:rFonts w:ascii="PT Sans" w:hAnsi="PT Sans"/>
              </w:rPr>
              <w:t xml:space="preserve">De geëxporteerde datatypen komen overeen met Oracle-datatypen. </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4E354EB6" w14:textId="77777777" w:rsidR="004C2A61"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3ACDCA65" w14:textId="5F97F1D1"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03DA5E89" w14:textId="35B71990"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4C2A61" w:rsidRPr="009565F8" w14:paraId="62ADD56A"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6CC620DE" w14:textId="22F75039" w:rsidR="004C2A61" w:rsidRPr="009565F8" w:rsidRDefault="004C2A61" w:rsidP="006B03BD">
            <w:pPr>
              <w:jc w:val="left"/>
              <w:rPr>
                <w:rFonts w:ascii="PT Sans" w:hAnsi="PT Sans" w:cs="Arial"/>
              </w:rPr>
            </w:pPr>
            <w:r>
              <w:rPr>
                <w:rFonts w:ascii="PT Sans" w:hAnsi="PT Sans" w:cs="Arial"/>
              </w:rPr>
              <w:t>W</w:t>
            </w:r>
            <w:r w:rsidR="00151789">
              <w:rPr>
                <w:rFonts w:ascii="PT Sans" w:hAnsi="PT Sans" w:cs="Arial"/>
              </w:rPr>
              <w:t>5</w:t>
            </w:r>
            <w:r w:rsidR="0027484D">
              <w:rPr>
                <w:rFonts w:ascii="PT Sans" w:hAnsi="PT Sans" w:cs="Arial"/>
              </w:rPr>
              <w:t>2</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7E7DBDD" w14:textId="6049BC3D"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De data kan via een Oracle datapump overgeheveld worden naar het datawarehouse.</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788EDE8B" w14:textId="77777777" w:rsidR="004C2A61" w:rsidRPr="0082052A"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64EA6076" w14:textId="4D6EE52F"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0E836B08" w14:textId="264B66E5"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4C2A61" w:rsidRPr="009565F8" w14:paraId="2C81932F"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5BF5E304" w14:textId="55CC9542" w:rsidR="004C2A61" w:rsidRPr="009565F8" w:rsidRDefault="004C2A61" w:rsidP="006B03BD">
            <w:pPr>
              <w:jc w:val="left"/>
              <w:rPr>
                <w:rFonts w:ascii="PT Sans" w:hAnsi="PT Sans" w:cs="Arial"/>
              </w:rPr>
            </w:pPr>
            <w:r w:rsidRPr="009565F8">
              <w:rPr>
                <w:rFonts w:ascii="PT Sans" w:hAnsi="PT Sans" w:cs="Arial"/>
              </w:rPr>
              <w:t>W</w:t>
            </w:r>
            <w:r>
              <w:rPr>
                <w:rFonts w:ascii="PT Sans" w:hAnsi="PT Sans" w:cs="Arial"/>
              </w:rPr>
              <w:t>5</w:t>
            </w:r>
            <w:r w:rsidR="0027484D">
              <w:rPr>
                <w:rFonts w:ascii="PT Sans" w:hAnsi="PT Sans" w:cs="Arial"/>
              </w:rPr>
              <w:t>3</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312FDED"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rPr>
              <w:t>Het is mogelijk om interne prestatie-indicatoren flexibel te monitoren op basis van de ingevoerde gegevens die uit de applicatie gehaald kunnen worden, zoals: doorlooptijden, wachttijden, aantal binnengekomen meldingen en afgehandelde zaken (totaal en per medewerker).</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21B7B3FC" w14:textId="77777777" w:rsidR="004C2A61" w:rsidRPr="0082052A"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A42F0A" w14:textId="6C10FBEB"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57AD401E" w14:textId="0DFC6215"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4C2A61" w:rsidRPr="009565F8" w14:paraId="57B8929A"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59EEE34C" w14:textId="67F8E8BF" w:rsidR="004C2A61" w:rsidRPr="009565F8" w:rsidRDefault="004C2A61" w:rsidP="006B03BD">
            <w:pPr>
              <w:jc w:val="left"/>
              <w:rPr>
                <w:rFonts w:ascii="PT Sans" w:hAnsi="PT Sans" w:cs="Arial"/>
              </w:rPr>
            </w:pPr>
            <w:r>
              <w:rPr>
                <w:rFonts w:ascii="PT Sans" w:hAnsi="PT Sans" w:cs="Arial"/>
              </w:rPr>
              <w:t>W5</w:t>
            </w:r>
            <w:r w:rsidR="0027484D">
              <w:rPr>
                <w:rFonts w:ascii="PT Sans" w:hAnsi="PT Sans" w:cs="Arial"/>
              </w:rPr>
              <w:t>4</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3C92C382" w14:textId="53F0902F" w:rsidR="004C2A61" w:rsidRPr="00194DE4"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highlight w:val="yellow"/>
              </w:rPr>
            </w:pPr>
            <w:r w:rsidRPr="00D9064B">
              <w:rPr>
                <w:rFonts w:ascii="PT Sans" w:hAnsi="PT Sans"/>
              </w:rPr>
              <w:t>Het is mogelijk om de volgende gegevens eenvoudig uit de applicatie te extraheren voor de registratielijst leerlingenvervoer: school, voornaam, tussenvoegsel, achternaam, adres, postcode, woonplaats, gemeente, aantal (Vlissingen of Middelburg), ontvangst aanvraagformulier, bijgevoegde stukken in orde, verk. commissie onderzoek, verzenden beschikking, bijzonderheden, e-mailadressen t.b.v. GVC, Geboortedatum, telefoonnummer en vorm van vervoer.</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5C903EEF" w14:textId="77777777" w:rsidR="004C2A61"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65633774" w14:textId="1167395A"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220C1E">
              <w:rPr>
                <w:rFonts w:ascii="PT Sans" w:hAnsi="PT Sans" w:cs="Arial"/>
              </w:rPr>
              <w:t>4000</w:t>
            </w:r>
            <w:r>
              <w:rPr>
                <w:rFonts w:ascii="PT Sans" w:hAnsi="PT Sans" w:cs="Arial"/>
              </w:rPr>
              <w:t>,-</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2A534631" w14:textId="619E38F8"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2</w:t>
            </w:r>
          </w:p>
        </w:tc>
      </w:tr>
      <w:tr w:rsidR="004C2A61" w:rsidRPr="009565F8" w14:paraId="55513012"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01F849E5" w14:textId="22DD7130" w:rsidR="004C2A61" w:rsidRPr="009565F8" w:rsidRDefault="004C2A61" w:rsidP="006B03BD">
            <w:pPr>
              <w:jc w:val="left"/>
              <w:rPr>
                <w:rFonts w:ascii="PT Sans" w:hAnsi="PT Sans" w:cs="Arial"/>
              </w:rPr>
            </w:pPr>
            <w:r w:rsidRPr="009565F8">
              <w:rPr>
                <w:rFonts w:ascii="PT Sans" w:hAnsi="PT Sans" w:cs="Arial"/>
              </w:rPr>
              <w:t>W</w:t>
            </w:r>
            <w:r>
              <w:rPr>
                <w:rFonts w:ascii="PT Sans" w:hAnsi="PT Sans" w:cs="Arial"/>
              </w:rPr>
              <w:t>5</w:t>
            </w:r>
            <w:r w:rsidR="0027484D">
              <w:rPr>
                <w:rFonts w:ascii="PT Sans" w:hAnsi="PT Sans" w:cs="Arial"/>
              </w:rPr>
              <w:t>5</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852C"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rPr>
              <w:t xml:space="preserve">Het is mogelijk dat de applicatie inzicht geeft in </w:t>
            </w:r>
            <w:r w:rsidRPr="009565F8">
              <w:rPr>
                <w:rFonts w:ascii="PT Sans" w:hAnsi="PT Sans"/>
                <w:color w:val="000000"/>
              </w:rPr>
              <w:t>hoe de zorgaanbieders zich verhouden tot elkaar met betrekking tot de doelrealisatie en de uitnutting van indicaties.</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7205FFBF" w14:textId="77777777" w:rsidR="004C2A61"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BE8E" w14:textId="13AB7F0D"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0C2728B4" w14:textId="138B49E3"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4C2A61" w:rsidRPr="009565F8" w14:paraId="2FB03484"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26AE0299" w14:textId="125E1ABB" w:rsidR="004C2A61" w:rsidRPr="009565F8" w:rsidRDefault="004C2A61" w:rsidP="006B03BD">
            <w:pPr>
              <w:jc w:val="left"/>
              <w:rPr>
                <w:rFonts w:ascii="PT Sans" w:hAnsi="PT Sans" w:cs="Arial"/>
              </w:rPr>
            </w:pPr>
            <w:r w:rsidRPr="009565F8">
              <w:rPr>
                <w:rFonts w:ascii="PT Sans" w:hAnsi="PT Sans" w:cs="Arial"/>
              </w:rPr>
              <w:lastRenderedPageBreak/>
              <w:t>W</w:t>
            </w:r>
            <w:r>
              <w:rPr>
                <w:rFonts w:ascii="PT Sans" w:hAnsi="PT Sans" w:cs="Arial"/>
              </w:rPr>
              <w:t>5</w:t>
            </w:r>
            <w:r w:rsidR="0027484D">
              <w:rPr>
                <w:rFonts w:ascii="PT Sans" w:hAnsi="PT Sans" w:cs="Arial"/>
              </w:rPr>
              <w:t>6</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7CA67C2C" w14:textId="6B360E5D"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Het is mogelijk dat de applicatie inzicht geeft in wat het indicatieverloop op cliëntniveau per zorgaanbieder is; Lengte indicatie, behaalde resultaat (doelen), werkelijke inzet bij klant (geïndiceerde zorg versus gerealiseerde zorg).</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5444659F" w14:textId="77777777" w:rsidR="004C2A61"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19F6A6F6" w14:textId="6A71C6D6"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266FF253" w14:textId="33926DCE"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r w:rsidR="004C2A61" w:rsidRPr="009565F8" w14:paraId="391A7380"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15DB880B" w14:textId="52D08605" w:rsidR="004C2A61" w:rsidRPr="009565F8" w:rsidRDefault="004C2A61" w:rsidP="006B03BD">
            <w:pPr>
              <w:jc w:val="left"/>
              <w:rPr>
                <w:rFonts w:ascii="PT Sans" w:hAnsi="PT Sans" w:cs="Arial"/>
              </w:rPr>
            </w:pPr>
            <w:r w:rsidRPr="009565F8">
              <w:rPr>
                <w:rFonts w:ascii="PT Sans" w:hAnsi="PT Sans" w:cs="Arial"/>
              </w:rPr>
              <w:t>W</w:t>
            </w:r>
            <w:r>
              <w:rPr>
                <w:rFonts w:ascii="PT Sans" w:hAnsi="PT Sans" w:cs="Arial"/>
              </w:rPr>
              <w:t>5</w:t>
            </w:r>
            <w:r w:rsidR="0027484D">
              <w:rPr>
                <w:rFonts w:ascii="PT Sans" w:hAnsi="PT Sans" w:cs="Arial"/>
              </w:rPr>
              <w:t>7</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ECA8A"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rPr>
              <w:t xml:space="preserve">Het is mogelijk dat de applicatie inzicht geeft in hoe de verschillende zorgaanbieders zich verhouden tot elkaar als het gaat om het verlengen van indicaties per product. </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5D75B70D" w14:textId="77777777" w:rsidR="004C2A61"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46ACE0FB" w14:textId="759ECF58"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713FD6A5" w14:textId="197B8B0F"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Pr>
                <w:rFonts w:ascii="PT Sans" w:hAnsi="PT Sans" w:cs="Arial"/>
              </w:rPr>
              <w:t>1</w:t>
            </w:r>
          </w:p>
        </w:tc>
      </w:tr>
      <w:tr w:rsidR="004C2A61" w:rsidRPr="009565F8" w14:paraId="371AFE6E"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29" w:type="dxa"/>
            <w:tcBorders>
              <w:top w:val="single" w:sz="4" w:space="0" w:color="auto"/>
              <w:left w:val="single" w:sz="4" w:space="0" w:color="auto"/>
              <w:bottom w:val="single" w:sz="4" w:space="0" w:color="auto"/>
              <w:right w:val="single" w:sz="4" w:space="0" w:color="auto"/>
            </w:tcBorders>
          </w:tcPr>
          <w:p w14:paraId="46CDBD35" w14:textId="6515197B" w:rsidR="004C2A61" w:rsidRPr="009565F8" w:rsidRDefault="004C2A61" w:rsidP="006B03BD">
            <w:pPr>
              <w:jc w:val="left"/>
              <w:rPr>
                <w:rFonts w:ascii="PT Sans" w:hAnsi="PT Sans" w:cs="Arial"/>
              </w:rPr>
            </w:pPr>
            <w:r w:rsidRPr="009565F8">
              <w:rPr>
                <w:rFonts w:ascii="PT Sans" w:hAnsi="PT Sans" w:cs="Arial"/>
              </w:rPr>
              <w:t>W</w:t>
            </w:r>
            <w:r>
              <w:rPr>
                <w:rFonts w:ascii="PT Sans" w:hAnsi="PT Sans" w:cs="Arial"/>
              </w:rPr>
              <w:t>5</w:t>
            </w:r>
            <w:r w:rsidR="0027484D">
              <w:rPr>
                <w:rFonts w:ascii="PT Sans" w:hAnsi="PT Sans" w:cs="Arial"/>
              </w:rPr>
              <w:t>8</w:t>
            </w:r>
          </w:p>
        </w:tc>
        <w:tc>
          <w:tcPr>
            <w:tcW w:w="7459" w:type="dxa"/>
            <w:tcBorders>
              <w:top w:val="single" w:sz="4" w:space="0" w:color="auto"/>
              <w:left w:val="single" w:sz="4" w:space="0" w:color="auto"/>
              <w:bottom w:val="single" w:sz="4" w:space="0" w:color="auto"/>
              <w:right w:val="single" w:sz="4" w:space="0" w:color="auto"/>
            </w:tcBorders>
            <w:shd w:val="clear" w:color="auto" w:fill="FFFFFF" w:themeFill="background1"/>
          </w:tcPr>
          <w:p w14:paraId="5DE06D93" w14:textId="7EE12DFE"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rPr>
              <w:t>Het is mogelijk dat de applicatie inzicht geeft in het gebruik van het berichtenverkeer (Vecozo) door zorgaanbieders. Denk aan het percentage 302-berichten en regieberichten dat aangeboden wordt t.o.v. het aantal toewijzingen.</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2BD4CE0B" w14:textId="77777777" w:rsidR="004C2A61"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05D879A5" w14:textId="5F9F27B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w:t>
            </w:r>
            <w:r w:rsidR="00320E2C">
              <w:rPr>
                <w:rFonts w:ascii="PT Sans" w:hAnsi="PT Sans" w:cs="Arial"/>
              </w:rPr>
              <w:t>1000</w:t>
            </w:r>
            <w:r>
              <w:rPr>
                <w:rFonts w:ascii="PT Sans" w:hAnsi="PT Sans" w:cs="Arial"/>
              </w:rPr>
              <w:t>,-</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5CBF6F3A" w14:textId="101BE70D"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Pr>
                <w:rFonts w:ascii="PT Sans" w:hAnsi="PT Sans" w:cs="Arial"/>
              </w:rPr>
              <w:t>1</w:t>
            </w:r>
          </w:p>
        </w:tc>
      </w:tr>
    </w:tbl>
    <w:p w14:paraId="794CB57D" w14:textId="77777777" w:rsidR="001F7113" w:rsidRPr="009565F8" w:rsidRDefault="001F7113" w:rsidP="006B03BD">
      <w:pPr>
        <w:rPr>
          <w:rFonts w:ascii="PT Sans" w:hAnsi="PT Sans"/>
        </w:rPr>
      </w:pPr>
    </w:p>
    <w:p w14:paraId="7322BBB1" w14:textId="6D4CEB94" w:rsidR="00F13650" w:rsidRPr="009565F8" w:rsidRDefault="00F13650" w:rsidP="006B03BD">
      <w:pPr>
        <w:tabs>
          <w:tab w:val="left" w:pos="2010"/>
        </w:tabs>
        <w:rPr>
          <w:rFonts w:ascii="PT Sans" w:hAnsi="PT Sans" w:cs="Arial"/>
          <w:b/>
          <w:bCs/>
          <w:sz w:val="36"/>
          <w:szCs w:val="36"/>
        </w:rPr>
      </w:pPr>
      <w:r w:rsidRPr="009565F8">
        <w:rPr>
          <w:rFonts w:ascii="PT Sans" w:hAnsi="PT Sans" w:cs="Arial"/>
          <w:b/>
          <w:bCs/>
          <w:sz w:val="36"/>
          <w:szCs w:val="36"/>
        </w:rPr>
        <w:t>ICT</w:t>
      </w:r>
    </w:p>
    <w:tbl>
      <w:tblPr>
        <w:tblStyle w:val="Lijsttabel3-Accent31"/>
        <w:tblpPr w:leftFromText="141" w:rightFromText="141" w:vertAnchor="text" w:tblpY="1"/>
        <w:tblOverlap w:val="never"/>
        <w:tblW w:w="14170" w:type="dxa"/>
        <w:tblLook w:val="04A0" w:firstRow="1" w:lastRow="0" w:firstColumn="1" w:lastColumn="0" w:noHBand="0" w:noVBand="1"/>
      </w:tblPr>
      <w:tblGrid>
        <w:gridCol w:w="893"/>
        <w:gridCol w:w="7447"/>
        <w:gridCol w:w="1675"/>
        <w:gridCol w:w="1804"/>
        <w:gridCol w:w="2351"/>
      </w:tblGrid>
      <w:tr w:rsidR="004C2A61" w:rsidRPr="009565F8" w14:paraId="572C308C" w14:textId="77777777" w:rsidTr="004C2A61">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9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6877AAD" w14:textId="77777777" w:rsidR="004C2A61" w:rsidRPr="0011330C" w:rsidRDefault="004C2A61"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t>Nr.</w:t>
            </w:r>
          </w:p>
        </w:tc>
        <w:tc>
          <w:tcPr>
            <w:tcW w:w="7447"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679FE9C"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Technische infrastructuur</w:t>
            </w:r>
          </w:p>
        </w:tc>
        <w:tc>
          <w:tcPr>
            <w:tcW w:w="167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68CB3F8" w14:textId="0DBDC447" w:rsidR="004C2A61" w:rsidRPr="005831F6"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80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129969D" w14:textId="7AEFA4A8"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35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383ED1C"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4C2A61" w:rsidRPr="009565F8" w14:paraId="74F6AC5F"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hideMark/>
          </w:tcPr>
          <w:p w14:paraId="554F61D8" w14:textId="60C957C2"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6</w:t>
            </w:r>
            <w:r w:rsidR="00237E52">
              <w:rPr>
                <w:rFonts w:ascii="PT Sans" w:hAnsi="PT Sans" w:cs="Arial"/>
                <w:lang w:eastAsia="en-US"/>
              </w:rPr>
              <w:t>3</w:t>
            </w:r>
          </w:p>
        </w:tc>
        <w:tc>
          <w:tcPr>
            <w:tcW w:w="7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98664" w14:textId="03B0EA13"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De oplossing wordt geleverd als Software as a Service  (SaaS). De opdrachtnemer is verantwoordelijk voor het technisch (applicatie) beheer en het applicatiebeheer (ASL). Functioneel beheer doen de gemeenten zelf.</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1E6AC84"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28558BE3" w14:textId="272141D1"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tcPr>
          <w:p w14:paraId="74E449F8"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3BD82D37"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hideMark/>
          </w:tcPr>
          <w:p w14:paraId="363FAD53" w14:textId="40FF0554"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6</w:t>
            </w:r>
            <w:r w:rsidR="00237E52">
              <w:rPr>
                <w:rFonts w:ascii="PT Sans" w:hAnsi="PT Sans" w:cs="Arial"/>
                <w:lang w:eastAsia="en-US"/>
              </w:rPr>
              <w:t>4</w:t>
            </w:r>
          </w:p>
        </w:tc>
        <w:tc>
          <w:tcPr>
            <w:tcW w:w="7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929E3" w14:textId="0D6D532D"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eastAsia="Calibri" w:hAnsi="PT Sans"/>
                <w:lang w:eastAsia="en-US"/>
              </w:rPr>
              <w:t>De applicatie moet zonder aanpassingen in de ICT-infrastructuur van de gemeenten volledig kunnen functioneren (zie bijlage</w:t>
            </w:r>
            <w:r>
              <w:rPr>
                <w:rFonts w:ascii="PT Sans" w:eastAsia="Calibri" w:hAnsi="PT Sans"/>
                <w:lang w:eastAsia="en-US"/>
              </w:rPr>
              <w:t xml:space="preserve"> </w:t>
            </w:r>
            <w:r w:rsidR="00AE0E3B">
              <w:rPr>
                <w:rFonts w:ascii="PT Sans" w:eastAsia="Calibri" w:hAnsi="PT Sans"/>
                <w:lang w:eastAsia="en-US"/>
              </w:rPr>
              <w:t>5</w:t>
            </w:r>
            <w:r w:rsidRPr="009565F8">
              <w:rPr>
                <w:rFonts w:ascii="PT Sans" w:eastAsia="Calibri" w:hAnsi="PT Sans"/>
                <w:lang w:eastAsia="en-US"/>
              </w:rPr>
              <w:t>: karakterisering van de ICT-infrastructuur).</w:t>
            </w:r>
            <w:r w:rsidRPr="009565F8">
              <w:rPr>
                <w:rFonts w:ascii="PT Sans" w:eastAsia="Calibri" w:hAnsi="PT Sans"/>
                <w:lang w:eastAsia="en-US"/>
              </w:rPr>
              <w:br/>
            </w:r>
            <w:r w:rsidRPr="009565F8">
              <w:rPr>
                <w:rFonts w:ascii="PT Sans" w:eastAsia="Calibri" w:hAnsi="PT Sans"/>
                <w:lang w:eastAsia="en-US"/>
              </w:rPr>
              <w:br/>
              <w:t xml:space="preserve">Deze karakterisering is een zo volledig mogelijke beschrijving van de technische inrichting van de ICT-infrastructuur van de gemeente Vlissingen en de gemeente Middelburg. Omdat de gemeenten niet kunnen inschatten welke elementen van de ICT-infrastructuur een rol spelen bij het kunnen laten functioneren van de </w:t>
            </w:r>
            <w:r w:rsidRPr="009565F8">
              <w:rPr>
                <w:rFonts w:ascii="PT Sans" w:eastAsia="Calibri" w:hAnsi="PT Sans"/>
                <w:lang w:eastAsia="en-US"/>
              </w:rPr>
              <w:lastRenderedPageBreak/>
              <w:t>applicatie</w:t>
            </w:r>
            <w:r>
              <w:rPr>
                <w:rFonts w:ascii="PT Sans" w:eastAsia="Calibri" w:hAnsi="PT Sans"/>
                <w:lang w:eastAsia="en-US"/>
              </w:rPr>
              <w:t>,</w:t>
            </w:r>
            <w:r w:rsidRPr="009565F8">
              <w:rPr>
                <w:rFonts w:ascii="PT Sans" w:eastAsia="Calibri" w:hAnsi="PT Sans"/>
                <w:lang w:eastAsia="en-US"/>
              </w:rPr>
              <w:t xml:space="preserve"> en dus relevant zijn voor deze aanbesteding, wordt u verzocht om dit document zorgvuldig door te nemen. Voldoen aan deze eis betekent dat u er voor instaat dat er geen aanpassingen in de ICT-infrastructuur van gemeenten nodig zijn.</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tcPr>
          <w:p w14:paraId="6027E89A"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62F8B00C" w14:textId="3AB22AFC"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tcPr>
          <w:p w14:paraId="79869A3E" w14:textId="1FEEAF8E"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51512A09"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hideMark/>
          </w:tcPr>
          <w:p w14:paraId="0EE9CD40" w14:textId="42770228"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6</w:t>
            </w:r>
            <w:r w:rsidR="00237E52">
              <w:rPr>
                <w:rFonts w:ascii="PT Sans" w:hAnsi="PT Sans" w:cs="Arial"/>
                <w:lang w:eastAsia="en-US"/>
              </w:rPr>
              <w:t>5</w:t>
            </w:r>
          </w:p>
        </w:tc>
        <w:tc>
          <w:tcPr>
            <w:tcW w:w="7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73D6AF"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De applicatie is tijd- en plaats onafhankelijk benaderbaar en werkend via responsive design.</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0E9FDE9"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08FFD5E5" w14:textId="35BD797A"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tcPr>
          <w:p w14:paraId="59BD6178"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7B39DD4B"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hideMark/>
          </w:tcPr>
          <w:p w14:paraId="31C67542" w14:textId="44CED0A0"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6</w:t>
            </w:r>
            <w:r w:rsidR="00237E52">
              <w:rPr>
                <w:rFonts w:ascii="PT Sans" w:hAnsi="PT Sans" w:cs="Arial"/>
                <w:lang w:eastAsia="en-US"/>
              </w:rPr>
              <w:t>6</w:t>
            </w:r>
          </w:p>
        </w:tc>
        <w:tc>
          <w:tcPr>
            <w:tcW w:w="7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D4496" w14:textId="54FA504C"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lang w:eastAsia="en-US"/>
              </w:rPr>
              <w:t>Indien de applicatie gebruik maakt van apps op mobile devices, dan dienen deze apps zowel te werken op Android als op iOS gebaseerde devices. De op één na laatste en laatste versie van Android en iOS versie dient altijd ondersteund te worden.</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tcPr>
          <w:p w14:paraId="66A732D1"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78CFFA4" w14:textId="282D2312"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tcPr>
          <w:p w14:paraId="3738058E"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511F8285"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4D7A9BEE" w14:textId="56821922"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6</w:t>
            </w:r>
            <w:r w:rsidR="00237E52">
              <w:rPr>
                <w:rFonts w:ascii="PT Sans" w:hAnsi="PT Sans" w:cs="Arial"/>
                <w:lang w:eastAsia="en-US"/>
              </w:rPr>
              <w:t>7</w:t>
            </w:r>
          </w:p>
        </w:tc>
        <w:tc>
          <w:tcPr>
            <w:tcW w:w="7447" w:type="dxa"/>
            <w:tcBorders>
              <w:top w:val="single" w:sz="4" w:space="0" w:color="auto"/>
              <w:left w:val="single" w:sz="4" w:space="0" w:color="auto"/>
              <w:bottom w:val="single" w:sz="4" w:space="0" w:color="auto"/>
              <w:right w:val="single" w:sz="4" w:space="0" w:color="auto"/>
            </w:tcBorders>
            <w:shd w:val="clear" w:color="auto" w:fill="FFFFFF" w:themeFill="background1"/>
          </w:tcPr>
          <w:p w14:paraId="73BCDE89" w14:textId="76F4A71A" w:rsidR="004C2A61" w:rsidRPr="009565F8" w:rsidRDefault="00BE18C7"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sz w:val="19"/>
                <w:szCs w:val="19"/>
              </w:rPr>
              <w:t>Het klantportaal</w:t>
            </w:r>
            <w:r w:rsidR="004C2A61" w:rsidRPr="009565F8">
              <w:rPr>
                <w:rFonts w:ascii="PT Sans" w:hAnsi="PT Sans" w:cs="Arial"/>
                <w:sz w:val="19"/>
                <w:szCs w:val="19"/>
              </w:rPr>
              <w:t xml:space="preserve"> voldoet aan het Besluit digitale toegankelijkheid overheid (de eisen uit hoofdstuk 9 van de Europese standaard EN 301 549).</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6C46B58"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2F3F" w14:textId="402717AF"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58EE"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11365F" w:rsidRPr="009565F8" w14:paraId="74710B0C"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7C3E9B96" w14:textId="310EC3FD" w:rsidR="0011365F" w:rsidRPr="00761FBC" w:rsidRDefault="0011365F" w:rsidP="006B03BD">
            <w:pPr>
              <w:jc w:val="left"/>
              <w:rPr>
                <w:rFonts w:ascii="PT Sans" w:hAnsi="PT Sans" w:cs="Arial"/>
                <w:lang w:eastAsia="en-US"/>
              </w:rPr>
            </w:pPr>
            <w:r w:rsidRPr="00761FBC">
              <w:rPr>
                <w:rFonts w:ascii="PT Sans" w:hAnsi="PT Sans" w:cs="Arial"/>
                <w:lang w:eastAsia="en-US"/>
              </w:rPr>
              <w:t>W</w:t>
            </w:r>
            <w:r w:rsidR="0027484D" w:rsidRPr="00761FBC">
              <w:rPr>
                <w:rFonts w:ascii="PT Sans" w:hAnsi="PT Sans" w:cs="Arial"/>
                <w:lang w:eastAsia="en-US"/>
              </w:rPr>
              <w:t>59</w:t>
            </w:r>
          </w:p>
        </w:tc>
        <w:tc>
          <w:tcPr>
            <w:tcW w:w="7447" w:type="dxa"/>
            <w:tcBorders>
              <w:top w:val="single" w:sz="4" w:space="0" w:color="auto"/>
              <w:left w:val="single" w:sz="4" w:space="0" w:color="auto"/>
              <w:bottom w:val="single" w:sz="4" w:space="0" w:color="auto"/>
              <w:right w:val="single" w:sz="4" w:space="0" w:color="auto"/>
            </w:tcBorders>
            <w:shd w:val="clear" w:color="auto" w:fill="FFFFFF" w:themeFill="background1"/>
          </w:tcPr>
          <w:p w14:paraId="08E3CFEB" w14:textId="180929A3" w:rsidR="0011365F" w:rsidRPr="00761FBC" w:rsidRDefault="0011365F"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sz w:val="19"/>
                <w:szCs w:val="19"/>
              </w:rPr>
            </w:pPr>
            <w:r w:rsidRPr="00761FBC">
              <w:rPr>
                <w:rFonts w:ascii="PT Sans" w:hAnsi="PT Sans" w:cs="Arial"/>
              </w:rPr>
              <w:t>De applicatie stelt de gemeente in staat om op eenvoudige wijze te voldoen aan de Wet modernisering elektronisch verkeer (WMEBV).</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6AC18C1" w14:textId="77777777" w:rsidR="0011365F" w:rsidRPr="00761FBC" w:rsidRDefault="0011365F"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strike/>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33E684D" w14:textId="6AF01141" w:rsidR="0011365F" w:rsidRPr="00761FBC" w:rsidRDefault="0011365F"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strike/>
              </w:rPr>
            </w:pPr>
            <w:r w:rsidRPr="00761FBC">
              <w:rPr>
                <w:rFonts w:ascii="PT Sans" w:hAnsi="PT Sans" w:cs="Arial"/>
              </w:rPr>
              <w:t>€1000,-</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tcPr>
          <w:p w14:paraId="7C3410AF" w14:textId="16D2C894" w:rsidR="0011365F" w:rsidRPr="00761FBC" w:rsidRDefault="0011365F"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761FBC">
              <w:rPr>
                <w:rFonts w:ascii="PT Sans" w:hAnsi="PT Sans" w:cs="Arial"/>
                <w:lang w:eastAsia="en-US"/>
              </w:rPr>
              <w:t>1</w:t>
            </w:r>
          </w:p>
        </w:tc>
      </w:tr>
      <w:tr w:rsidR="004C2A61" w:rsidRPr="009565F8" w14:paraId="20C02631"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hideMark/>
          </w:tcPr>
          <w:p w14:paraId="75EB75BD" w14:textId="05515DC1" w:rsidR="004C2A61" w:rsidRPr="009565F8" w:rsidRDefault="004C2A61" w:rsidP="006B03BD">
            <w:pPr>
              <w:jc w:val="left"/>
              <w:rPr>
                <w:rFonts w:ascii="PT Sans" w:hAnsi="PT Sans" w:cs="Arial"/>
                <w:lang w:eastAsia="en-US"/>
              </w:rPr>
            </w:pPr>
            <w:r w:rsidRPr="009565F8">
              <w:rPr>
                <w:rFonts w:ascii="PT Sans" w:hAnsi="PT Sans" w:cs="Arial"/>
                <w:lang w:eastAsia="en-US"/>
              </w:rPr>
              <w:t>W</w:t>
            </w:r>
            <w:r w:rsidR="0027484D">
              <w:rPr>
                <w:rFonts w:ascii="PT Sans" w:hAnsi="PT Sans" w:cs="Arial"/>
                <w:lang w:eastAsia="en-US"/>
              </w:rPr>
              <w:t>6</w:t>
            </w:r>
            <w:r w:rsidR="00B43A38">
              <w:rPr>
                <w:rFonts w:ascii="PT Sans" w:hAnsi="PT Sans" w:cs="Arial"/>
                <w:lang w:eastAsia="en-US"/>
              </w:rPr>
              <w:t>0</w:t>
            </w:r>
          </w:p>
        </w:tc>
        <w:tc>
          <w:tcPr>
            <w:tcW w:w="7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10B849" w14:textId="48C2EA1B"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Authenticatie en autorisatie verloopt via de Azure AD van de opdrachtgever</w:t>
            </w:r>
            <w:r>
              <w:rPr>
                <w:rFonts w:ascii="PT Sans" w:hAnsi="PT Sans" w:cs="Arial"/>
                <w:lang w:eastAsia="en-US"/>
              </w:rPr>
              <w:t>s</w:t>
            </w:r>
            <w:r w:rsidRPr="009565F8">
              <w:rPr>
                <w:rFonts w:ascii="PT Sans" w:hAnsi="PT Sans" w:cs="Arial"/>
                <w:lang w:eastAsia="en-US"/>
              </w:rPr>
              <w:t>. Na authenticatie hebben gebruikers door middel van Single Sign-On (SSO) toegang (tot onderdelen van) het systeem.</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47252CC" w14:textId="77777777" w:rsidR="004C2A61"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4D7AC6A0" w14:textId="2F5D488A"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rPr>
              <w:t>€</w:t>
            </w:r>
            <w:r w:rsidR="00220C1E">
              <w:rPr>
                <w:rFonts w:ascii="PT Sans" w:hAnsi="PT Sans" w:cs="Arial"/>
              </w:rPr>
              <w:t>4000</w:t>
            </w:r>
            <w:r>
              <w:rPr>
                <w:rFonts w:ascii="PT Sans" w:hAnsi="PT Sans" w:cs="Arial"/>
              </w:rPr>
              <w:t>,-</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22B67F" w14:textId="23B58584"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2</w:t>
            </w:r>
          </w:p>
        </w:tc>
      </w:tr>
      <w:tr w:rsidR="004C2A61" w:rsidRPr="009565F8" w14:paraId="5D0FE2C7"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93" w:type="dxa"/>
            <w:tcBorders>
              <w:top w:val="single" w:sz="4" w:space="0" w:color="auto"/>
              <w:left w:val="single" w:sz="4" w:space="0" w:color="auto"/>
              <w:bottom w:val="single" w:sz="4" w:space="0" w:color="auto"/>
              <w:right w:val="single" w:sz="4" w:space="0" w:color="auto"/>
            </w:tcBorders>
          </w:tcPr>
          <w:p w14:paraId="29763692" w14:textId="468CEFDE" w:rsidR="004C2A61" w:rsidRPr="0040288D" w:rsidRDefault="004C2A61" w:rsidP="006B03BD">
            <w:pPr>
              <w:jc w:val="left"/>
              <w:rPr>
                <w:rFonts w:ascii="PT Sans" w:hAnsi="PT Sans" w:cs="Arial"/>
                <w:lang w:eastAsia="en-US"/>
              </w:rPr>
            </w:pPr>
            <w:r w:rsidRPr="0040288D">
              <w:rPr>
                <w:rFonts w:ascii="PT Sans" w:hAnsi="PT Sans" w:cs="Arial"/>
                <w:lang w:eastAsia="en-US"/>
              </w:rPr>
              <w:t>W</w:t>
            </w:r>
            <w:r w:rsidR="0027484D">
              <w:rPr>
                <w:rFonts w:ascii="PT Sans" w:hAnsi="PT Sans" w:cs="Arial"/>
                <w:lang w:eastAsia="en-US"/>
              </w:rPr>
              <w:t>6</w:t>
            </w:r>
            <w:r w:rsidR="00B43A38">
              <w:rPr>
                <w:rFonts w:ascii="PT Sans" w:hAnsi="PT Sans" w:cs="Arial"/>
                <w:lang w:eastAsia="en-US"/>
              </w:rPr>
              <w:t>1</w:t>
            </w:r>
          </w:p>
        </w:tc>
        <w:tc>
          <w:tcPr>
            <w:tcW w:w="7447" w:type="dxa"/>
            <w:tcBorders>
              <w:top w:val="single" w:sz="4" w:space="0" w:color="auto"/>
              <w:left w:val="single" w:sz="4" w:space="0" w:color="auto"/>
              <w:bottom w:val="single" w:sz="4" w:space="0" w:color="auto"/>
              <w:right w:val="single" w:sz="4" w:space="0" w:color="auto"/>
            </w:tcBorders>
            <w:shd w:val="clear" w:color="auto" w:fill="FFFFFF" w:themeFill="background1"/>
          </w:tcPr>
          <w:p w14:paraId="3718482C" w14:textId="2B8733DE" w:rsidR="004C2A61" w:rsidRPr="0040288D" w:rsidRDefault="004C2A61" w:rsidP="006B03BD">
            <w:pPr>
              <w:pStyle w:val="TableParagraph"/>
              <w:spacing w:line="276" w:lineRule="auto"/>
              <w:ind w:left="0"/>
              <w:jc w:val="left"/>
              <w:cnfStyle w:val="000000000000" w:firstRow="0" w:lastRow="0" w:firstColumn="0" w:lastColumn="0" w:oddVBand="0" w:evenVBand="0" w:oddHBand="0" w:evenHBand="0" w:firstRowFirstColumn="0" w:firstRowLastColumn="0" w:lastRowFirstColumn="0" w:lastRowLastColumn="0"/>
              <w:rPr>
                <w:rFonts w:ascii="PT Sans" w:hAnsi="PT Sans"/>
              </w:rPr>
            </w:pPr>
            <w:r w:rsidRPr="0040288D">
              <w:rPr>
                <w:rFonts w:ascii="PT Sans" w:hAnsi="PT Sans"/>
              </w:rPr>
              <w:t>Alle</w:t>
            </w:r>
            <w:r w:rsidRPr="0040288D">
              <w:rPr>
                <w:rFonts w:ascii="PT Sans" w:hAnsi="PT Sans"/>
                <w:spacing w:val="-10"/>
              </w:rPr>
              <w:t xml:space="preserve"> </w:t>
            </w:r>
            <w:r w:rsidRPr="0040288D">
              <w:rPr>
                <w:rFonts w:ascii="PT Sans" w:hAnsi="PT Sans"/>
              </w:rPr>
              <w:t>functionaliteiten</w:t>
            </w:r>
            <w:r w:rsidRPr="0040288D">
              <w:rPr>
                <w:rFonts w:ascii="PT Sans" w:hAnsi="PT Sans"/>
                <w:spacing w:val="-11"/>
              </w:rPr>
              <w:t xml:space="preserve"> </w:t>
            </w:r>
            <w:r w:rsidRPr="0040288D">
              <w:rPr>
                <w:rFonts w:ascii="PT Sans" w:hAnsi="PT Sans"/>
              </w:rPr>
              <w:t>voor</w:t>
            </w:r>
            <w:r w:rsidRPr="0040288D">
              <w:rPr>
                <w:rFonts w:ascii="PT Sans" w:hAnsi="PT Sans"/>
                <w:spacing w:val="-9"/>
              </w:rPr>
              <w:t xml:space="preserve"> </w:t>
            </w:r>
            <w:r w:rsidRPr="0040288D">
              <w:rPr>
                <w:rFonts w:ascii="PT Sans" w:hAnsi="PT Sans"/>
              </w:rPr>
              <w:t>de</w:t>
            </w:r>
            <w:r w:rsidRPr="0040288D">
              <w:rPr>
                <w:rFonts w:ascii="PT Sans" w:hAnsi="PT Sans"/>
                <w:spacing w:val="-10"/>
              </w:rPr>
              <w:t xml:space="preserve"> </w:t>
            </w:r>
            <w:r w:rsidRPr="0040288D">
              <w:rPr>
                <w:rFonts w:ascii="PT Sans" w:hAnsi="PT Sans"/>
              </w:rPr>
              <w:t>gebruikers</w:t>
            </w:r>
            <w:r w:rsidRPr="0040288D">
              <w:rPr>
                <w:rFonts w:ascii="PT Sans" w:hAnsi="PT Sans"/>
                <w:spacing w:val="-9"/>
              </w:rPr>
              <w:t xml:space="preserve"> </w:t>
            </w:r>
            <w:r w:rsidRPr="0040288D">
              <w:rPr>
                <w:rFonts w:ascii="PT Sans" w:hAnsi="PT Sans"/>
              </w:rPr>
              <w:t>worden</w:t>
            </w:r>
            <w:r w:rsidRPr="0040288D">
              <w:rPr>
                <w:rFonts w:ascii="PT Sans" w:hAnsi="PT Sans"/>
                <w:spacing w:val="-10"/>
              </w:rPr>
              <w:t xml:space="preserve"> </w:t>
            </w:r>
            <w:r w:rsidRPr="0040288D">
              <w:rPr>
                <w:rFonts w:ascii="PT Sans" w:hAnsi="PT Sans"/>
              </w:rPr>
              <w:t>binnen</w:t>
            </w:r>
            <w:r w:rsidRPr="0040288D">
              <w:rPr>
                <w:rFonts w:ascii="PT Sans" w:hAnsi="PT Sans"/>
                <w:spacing w:val="-11"/>
              </w:rPr>
              <w:t xml:space="preserve"> </w:t>
            </w:r>
            <w:r w:rsidRPr="0040288D">
              <w:rPr>
                <w:rFonts w:ascii="PT Sans" w:hAnsi="PT Sans"/>
              </w:rPr>
              <w:t>eenzelfde</w:t>
            </w:r>
            <w:r w:rsidRPr="0040288D">
              <w:rPr>
                <w:rFonts w:ascii="PT Sans" w:hAnsi="PT Sans"/>
                <w:spacing w:val="-9"/>
              </w:rPr>
              <w:t xml:space="preserve"> </w:t>
            </w:r>
            <w:r w:rsidRPr="0040288D">
              <w:rPr>
                <w:rFonts w:ascii="PT Sans" w:hAnsi="PT Sans"/>
              </w:rPr>
              <w:t>applicatie</w:t>
            </w:r>
            <w:r w:rsidRPr="0040288D">
              <w:rPr>
                <w:rFonts w:ascii="PT Sans" w:hAnsi="PT Sans"/>
                <w:spacing w:val="-10"/>
              </w:rPr>
              <w:t xml:space="preserve"> </w:t>
            </w:r>
            <w:r w:rsidRPr="0040288D">
              <w:rPr>
                <w:rFonts w:ascii="PT Sans" w:hAnsi="PT Sans"/>
              </w:rPr>
              <w:t>uitgevoerd</w:t>
            </w:r>
            <w:r w:rsidRPr="0040288D">
              <w:rPr>
                <w:rFonts w:ascii="PT Sans" w:hAnsi="PT Sans"/>
                <w:spacing w:val="-11"/>
              </w:rPr>
              <w:t xml:space="preserve"> </w:t>
            </w:r>
            <w:r w:rsidRPr="0040288D">
              <w:rPr>
                <w:rFonts w:ascii="PT Sans" w:hAnsi="PT Sans"/>
              </w:rPr>
              <w:t>en</w:t>
            </w:r>
            <w:r w:rsidRPr="0040288D">
              <w:rPr>
                <w:rFonts w:ascii="PT Sans" w:hAnsi="PT Sans"/>
                <w:spacing w:val="-10"/>
              </w:rPr>
              <w:t xml:space="preserve"> </w:t>
            </w:r>
            <w:r w:rsidRPr="0040288D">
              <w:rPr>
                <w:rFonts w:ascii="PT Sans" w:hAnsi="PT Sans"/>
              </w:rPr>
              <w:t>kennen</w:t>
            </w:r>
            <w:r w:rsidRPr="0040288D">
              <w:rPr>
                <w:rFonts w:ascii="PT Sans" w:hAnsi="PT Sans"/>
                <w:spacing w:val="-11"/>
              </w:rPr>
              <w:t xml:space="preserve"> </w:t>
            </w:r>
            <w:r w:rsidRPr="0040288D">
              <w:rPr>
                <w:rFonts w:ascii="PT Sans" w:hAnsi="PT Sans"/>
              </w:rPr>
              <w:t>dezelfde</w:t>
            </w:r>
            <w:r w:rsidRPr="0040288D">
              <w:rPr>
                <w:rFonts w:ascii="PT Sans" w:hAnsi="PT Sans"/>
                <w:spacing w:val="-10"/>
              </w:rPr>
              <w:t xml:space="preserve"> </w:t>
            </w:r>
            <w:r w:rsidRPr="0040288D">
              <w:rPr>
                <w:rFonts w:ascii="PT Sans" w:hAnsi="PT Sans"/>
              </w:rPr>
              <w:t>userinterface</w:t>
            </w:r>
            <w:r w:rsidRPr="0040288D">
              <w:rPr>
                <w:rFonts w:ascii="PT Sans" w:hAnsi="PT Sans"/>
                <w:spacing w:val="-9"/>
              </w:rPr>
              <w:t xml:space="preserve"> </w:t>
            </w:r>
            <w:r w:rsidRPr="0040288D">
              <w:rPr>
                <w:rFonts w:ascii="PT Sans" w:hAnsi="PT Sans"/>
              </w:rPr>
              <w:t>(look</w:t>
            </w:r>
            <w:r w:rsidRPr="0040288D">
              <w:rPr>
                <w:rFonts w:ascii="PT Sans" w:hAnsi="PT Sans"/>
                <w:spacing w:val="-11"/>
              </w:rPr>
              <w:t xml:space="preserve"> </w:t>
            </w:r>
            <w:r w:rsidRPr="0040288D">
              <w:rPr>
                <w:rFonts w:ascii="PT Sans" w:hAnsi="PT Sans"/>
              </w:rPr>
              <w:t>and</w:t>
            </w:r>
            <w:r w:rsidRPr="0040288D">
              <w:rPr>
                <w:rFonts w:ascii="PT Sans" w:hAnsi="PT Sans"/>
                <w:spacing w:val="-10"/>
              </w:rPr>
              <w:t xml:space="preserve"> </w:t>
            </w:r>
            <w:r w:rsidRPr="0040288D">
              <w:rPr>
                <w:rFonts w:ascii="PT Sans" w:hAnsi="PT Sans"/>
              </w:rPr>
              <w:t>feel)</w:t>
            </w:r>
            <w:r w:rsidRPr="0040288D">
              <w:rPr>
                <w:rFonts w:ascii="PT Sans" w:hAnsi="PT Sans"/>
                <w:spacing w:val="-9"/>
              </w:rPr>
              <w:t xml:space="preserve"> </w:t>
            </w:r>
            <w:r w:rsidRPr="0040288D">
              <w:rPr>
                <w:rFonts w:ascii="PT Sans" w:hAnsi="PT Sans"/>
              </w:rPr>
              <w:t>binnen</w:t>
            </w:r>
            <w:r w:rsidRPr="0040288D">
              <w:rPr>
                <w:rFonts w:ascii="PT Sans" w:hAnsi="PT Sans"/>
                <w:spacing w:val="-10"/>
              </w:rPr>
              <w:t xml:space="preserve"> </w:t>
            </w:r>
            <w:r w:rsidRPr="0040288D">
              <w:rPr>
                <w:rFonts w:ascii="PT Sans" w:hAnsi="PT Sans"/>
              </w:rPr>
              <w:t>de applicatie.</w:t>
            </w:r>
            <w:r w:rsidRPr="0040288D">
              <w:rPr>
                <w:rFonts w:ascii="PT Sans" w:hAnsi="PT Sans"/>
                <w:spacing w:val="-8"/>
              </w:rPr>
              <w:t xml:space="preserve"> </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41B6" w14:textId="77777777" w:rsidR="004C2A61"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9957E40" w14:textId="3562A58E" w:rsidR="004C2A61" w:rsidRPr="005153D6"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highlight w:val="yellow"/>
                <w:lang w:eastAsia="en-US"/>
              </w:rPr>
            </w:pPr>
            <w:r>
              <w:rPr>
                <w:rFonts w:ascii="PT Sans" w:hAnsi="PT Sans" w:cs="Arial"/>
              </w:rPr>
              <w:t>€</w:t>
            </w:r>
            <w:r w:rsidR="00220C1E">
              <w:rPr>
                <w:rFonts w:ascii="PT Sans" w:hAnsi="PT Sans" w:cs="Arial"/>
              </w:rPr>
              <w:t>4000</w:t>
            </w:r>
            <w:r>
              <w:rPr>
                <w:rFonts w:ascii="PT Sans" w:hAnsi="PT Sans" w:cs="Arial"/>
              </w:rPr>
              <w:t>,-</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tcPr>
          <w:p w14:paraId="371934EB" w14:textId="6E778BDF"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2</w:t>
            </w:r>
          </w:p>
        </w:tc>
      </w:tr>
    </w:tbl>
    <w:p w14:paraId="0685E99D" w14:textId="25AD42CD" w:rsidR="00F13650" w:rsidRPr="009565F8" w:rsidRDefault="00F13650" w:rsidP="006B03BD">
      <w:pPr>
        <w:tabs>
          <w:tab w:val="left" w:pos="2010"/>
        </w:tabs>
        <w:rPr>
          <w:rFonts w:ascii="PT Sans" w:hAnsi="PT Sans" w:cs="Arial"/>
          <w:sz w:val="32"/>
          <w:szCs w:val="32"/>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889"/>
        <w:gridCol w:w="7494"/>
        <w:gridCol w:w="1656"/>
        <w:gridCol w:w="1792"/>
        <w:gridCol w:w="2339"/>
      </w:tblGrid>
      <w:tr w:rsidR="004C2A61" w:rsidRPr="009565F8" w14:paraId="0F2D3958" w14:textId="77777777" w:rsidTr="004C2A61">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8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A5FEE45" w14:textId="77777777" w:rsidR="004C2A61" w:rsidRPr="0011330C" w:rsidRDefault="004C2A61"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t>Nr.</w:t>
            </w:r>
          </w:p>
        </w:tc>
        <w:tc>
          <w:tcPr>
            <w:tcW w:w="749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D44BCC9"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Privacy en Informatiebeveiliging</w:t>
            </w:r>
          </w:p>
        </w:tc>
        <w:tc>
          <w:tcPr>
            <w:tcW w:w="165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C62241E" w14:textId="181536C0" w:rsidR="004C2A61" w:rsidRPr="005831F6"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10B3E31" w14:textId="02E45373"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33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75DA91A"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4C2A61" w:rsidRPr="009565F8" w14:paraId="30ABD591"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hideMark/>
          </w:tcPr>
          <w:p w14:paraId="54FD91DA" w14:textId="23A5ABAB" w:rsidR="004C2A61" w:rsidRPr="009565F8" w:rsidRDefault="004C2A61" w:rsidP="006B03BD">
            <w:pPr>
              <w:jc w:val="left"/>
              <w:rPr>
                <w:rFonts w:ascii="PT Sans" w:hAnsi="PT Sans" w:cs="Arial"/>
                <w:lang w:eastAsia="en-US"/>
              </w:rPr>
            </w:pPr>
            <w:r w:rsidRPr="009565F8">
              <w:rPr>
                <w:rFonts w:ascii="PT Sans" w:hAnsi="PT Sans" w:cs="Arial"/>
                <w:lang w:eastAsia="en-US"/>
              </w:rPr>
              <w:lastRenderedPageBreak/>
              <w:t>E</w:t>
            </w:r>
            <w:r>
              <w:rPr>
                <w:rFonts w:ascii="PT Sans" w:hAnsi="PT Sans" w:cs="Arial"/>
                <w:lang w:eastAsia="en-US"/>
              </w:rPr>
              <w:t>6</w:t>
            </w:r>
            <w:r w:rsidR="00E3582D">
              <w:rPr>
                <w:rFonts w:ascii="PT Sans" w:hAnsi="PT Sans" w:cs="Arial"/>
                <w:lang w:eastAsia="en-US"/>
              </w:rPr>
              <w:t>8</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12A78"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Omdat de gemeente Vlissingen en de gemeente Middelburg veel waarde hechten aan informatiebeveiliging in zijn algemeenheid en specifiek voor gegevensbescherming (AVG) dient de inschrijver op de dag van inschrijving:</w:t>
            </w:r>
          </w:p>
          <w:p w14:paraId="59570201" w14:textId="60B241BC" w:rsidR="004C2A61" w:rsidRPr="009565F8" w:rsidRDefault="004C2A61" w:rsidP="006B03BD">
            <w:pPr>
              <w:pStyle w:val="Lijstalinea"/>
              <w:numPr>
                <w:ilvl w:val="0"/>
                <w:numId w:val="11"/>
              </w:num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Te beschikken over een geldige ISO 27001 certificering met verklaring van toepasselijkheid voor de af te nemen diensten (op aanvraag beschikbaar)</w:t>
            </w:r>
            <w:r>
              <w:rPr>
                <w:rFonts w:ascii="PT Sans" w:hAnsi="PT Sans" w:cs="Arial"/>
                <w:lang w:eastAsia="en-US"/>
              </w:rPr>
              <w:t>.</w:t>
            </w:r>
          </w:p>
          <w:p w14:paraId="79F4B3FB"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 xml:space="preserve"> en</w:t>
            </w:r>
          </w:p>
          <w:p w14:paraId="3BA9994C" w14:textId="04F9A90C" w:rsidR="004C2A61" w:rsidRPr="009565F8" w:rsidRDefault="004C2A61" w:rsidP="006B03BD">
            <w:pPr>
              <w:pStyle w:val="Lijstalinea"/>
              <w:numPr>
                <w:ilvl w:val="0"/>
                <w:numId w:val="11"/>
              </w:num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Te verklaren dat alle derde partijen die een onderdeel van de keten leveren tevens beschikken over een ISO 27001 certificaat met verklaring van toepasselijkheid voor de af te nemen diensten (op aanvraag beschikbaar).</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2EE0CF36"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6ACED9" w14:textId="7EA584B3"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408E5DA8" w14:textId="4513DE19"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00010759" w14:textId="77777777" w:rsidTr="004C2A61">
        <w:trPr>
          <w:trHeight w:val="1153"/>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hideMark/>
          </w:tcPr>
          <w:p w14:paraId="4B2CE5DB" w14:textId="35DC120F" w:rsidR="004C2A61" w:rsidRPr="009C5DB4" w:rsidRDefault="004C2A61" w:rsidP="006B03BD">
            <w:pPr>
              <w:jc w:val="left"/>
              <w:rPr>
                <w:rFonts w:ascii="PT Sans" w:hAnsi="PT Sans" w:cs="Arial"/>
                <w:lang w:eastAsia="en-US"/>
              </w:rPr>
            </w:pPr>
            <w:r w:rsidRPr="009C5DB4">
              <w:rPr>
                <w:rFonts w:ascii="PT Sans" w:hAnsi="PT Sans" w:cs="Arial"/>
                <w:lang w:eastAsia="en-US"/>
              </w:rPr>
              <w:t>E</w:t>
            </w:r>
            <w:r w:rsidR="00E3582D">
              <w:rPr>
                <w:rFonts w:ascii="PT Sans" w:hAnsi="PT Sans" w:cs="Arial"/>
                <w:lang w:eastAsia="en-US"/>
              </w:rPr>
              <w:t>69</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7AD5A8" w14:textId="248AD439" w:rsidR="004C2A61" w:rsidRPr="009C5DB4" w:rsidRDefault="004C2A61" w:rsidP="006B03BD">
            <w:pPr>
              <w:pStyle w:val="Tekstopmerking"/>
              <w:spacing w:line="276" w:lineRule="auto"/>
              <w:jc w:val="left"/>
              <w:cnfStyle w:val="000000000000" w:firstRow="0" w:lastRow="0" w:firstColumn="0" w:lastColumn="0" w:oddVBand="0" w:evenVBand="0" w:oddHBand="0" w:evenHBand="0" w:firstRowFirstColumn="0" w:firstRowLastColumn="0" w:lastRowFirstColumn="0" w:lastRowLastColumn="0"/>
              <w:rPr>
                <w:rFonts w:ascii="PT Sans" w:hAnsi="PT Sans" w:cstheme="minorBidi"/>
              </w:rPr>
            </w:pPr>
            <w:r w:rsidRPr="009C5DB4">
              <w:rPr>
                <w:rFonts w:ascii="PT Sans" w:hAnsi="PT Sans" w:cstheme="minorBidi"/>
              </w:rPr>
              <w:t>De leverancier voldoet door de keuze voor SaaS (Software As a Service) gedurende de levering daarvan voor alle overgedragen processen, taken, (technische) inrichtingen, etc. aantoonbaar aan Basis Beveiligings Niveau (BBN) 2 eisen uit de Baseline Informatiebeveiliging Overheid (BIO) op een wijze die de gemeenten in staat stelt om te voldoen aan deze eisen.</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666F7F3A"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63525E" w14:textId="2C3ACA4C"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485BACCD"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12F52C8C"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hideMark/>
          </w:tcPr>
          <w:p w14:paraId="428390C3" w14:textId="5D6CAA6B" w:rsidR="004C2A61" w:rsidRPr="009565F8" w:rsidRDefault="004C2A61" w:rsidP="006B03BD">
            <w:pPr>
              <w:jc w:val="left"/>
              <w:rPr>
                <w:rFonts w:ascii="PT Sans" w:hAnsi="PT Sans" w:cs="Arial"/>
                <w:lang w:eastAsia="en-US"/>
              </w:rPr>
            </w:pPr>
            <w:r w:rsidRPr="009565F8">
              <w:rPr>
                <w:rFonts w:ascii="PT Sans" w:hAnsi="PT Sans" w:cs="Arial"/>
                <w:lang w:eastAsia="en-US"/>
              </w:rPr>
              <w:t>E</w:t>
            </w:r>
            <w:r w:rsidR="00406B7F">
              <w:rPr>
                <w:rFonts w:ascii="PT Sans" w:hAnsi="PT Sans" w:cs="Arial"/>
                <w:lang w:eastAsia="en-US"/>
              </w:rPr>
              <w:t>7</w:t>
            </w:r>
            <w:r w:rsidR="00E3582D">
              <w:rPr>
                <w:rFonts w:ascii="PT Sans" w:hAnsi="PT Sans" w:cs="Arial"/>
                <w:lang w:eastAsia="en-US"/>
              </w:rPr>
              <w:t>0</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561DB"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eastAsia="Calibri" w:hAnsi="PT Sans"/>
                <w:lang w:eastAsia="en-US"/>
              </w:rPr>
              <w:t>De standaardinstellingen binnen de applicatie zijn altijd zo privacy-vriendelijk als mogelijk is (privacy by default).</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7852FFEA"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E2C" w14:textId="508779A8"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1998B8C5"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00B70123"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hideMark/>
          </w:tcPr>
          <w:p w14:paraId="62BAAC35" w14:textId="2816EB04"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7</w:t>
            </w:r>
            <w:r w:rsidR="00E3582D">
              <w:rPr>
                <w:rFonts w:ascii="PT Sans" w:hAnsi="PT Sans" w:cs="Arial"/>
                <w:lang w:eastAsia="en-US"/>
              </w:rPr>
              <w:t>1</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6D53AF" w14:textId="55C8A633"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lang w:eastAsia="en-US"/>
              </w:rPr>
              <w:t xml:space="preserve">Applicatie is ontwikkeld op basis van het privacy by design principe. </w:t>
            </w:r>
            <w:r w:rsidRPr="009565F8">
              <w:rPr>
                <w:rFonts w:ascii="PT Sans" w:eastAsia="Calibri" w:hAnsi="PT Sans"/>
                <w:lang w:eastAsia="en-US"/>
              </w:rPr>
              <w:t>Bij de doorontwikkeling van de applicatie wordt expliciet aandacht besteed aan privacybescherming (privacy by design) en worden indien nodig en mogelijk privacy-verhogende maatregelen doorgevoerd (privacy enhancing technologies).</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78B816AE"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301FAA" w14:textId="437849E8"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583B9459" w14:textId="5527CEFF"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1EA071C3" w14:textId="77777777" w:rsidTr="00114DCC">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tcPr>
          <w:p w14:paraId="37CD9AF1" w14:textId="24C48460" w:rsidR="004C2A61" w:rsidRPr="00114DCC" w:rsidRDefault="004C2A61" w:rsidP="006B03BD">
            <w:pPr>
              <w:jc w:val="left"/>
              <w:rPr>
                <w:rFonts w:ascii="PT Sans" w:hAnsi="PT Sans" w:cs="Arial"/>
                <w:lang w:eastAsia="en-US"/>
              </w:rPr>
            </w:pPr>
            <w:r w:rsidRPr="00114DCC">
              <w:rPr>
                <w:rFonts w:ascii="PT Sans" w:hAnsi="PT Sans" w:cs="Arial"/>
                <w:lang w:eastAsia="en-US"/>
              </w:rPr>
              <w:t>E7</w:t>
            </w:r>
            <w:r w:rsidR="00E3582D">
              <w:rPr>
                <w:rFonts w:ascii="PT Sans" w:hAnsi="PT Sans" w:cs="Arial"/>
                <w:lang w:eastAsia="en-US"/>
              </w:rPr>
              <w:t>2</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tcPr>
          <w:p w14:paraId="65BDCE7D" w14:textId="3E7FF90B" w:rsidR="004C2A61" w:rsidRPr="00114DCC" w:rsidRDefault="004C2A61" w:rsidP="006B03B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PT Sans" w:eastAsiaTheme="minorHAnsi" w:hAnsi="PT Sans" w:cs="Times New Roman"/>
                <w:sz w:val="24"/>
                <w:szCs w:val="24"/>
              </w:rPr>
            </w:pPr>
            <w:r w:rsidRPr="00114DCC">
              <w:rPr>
                <w:rFonts w:ascii="PT Sans" w:hAnsi="PT Sans"/>
              </w:rPr>
              <w:t xml:space="preserve">De applicatie heeft autorisatie-instellingen waardoor inzage of mutatie van gegevens voor gebruikers beperkt of uitgebreid kan worden afhankelijk van taak/functie/proces en rol. </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53DECCC1"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A7816E" w14:textId="5047218C"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1D21A4" w14:textId="197A0159"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282DCFA9" w14:textId="77777777" w:rsidTr="004C2A61">
        <w:trPr>
          <w:trHeight w:val="548"/>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tcPr>
          <w:p w14:paraId="584F1273" w14:textId="696DAAEF" w:rsidR="004C2A61" w:rsidRPr="004875A0" w:rsidRDefault="004C2A61" w:rsidP="006B03BD">
            <w:pPr>
              <w:jc w:val="left"/>
              <w:rPr>
                <w:rFonts w:ascii="PT Sans" w:hAnsi="PT Sans" w:cs="Arial"/>
                <w:lang w:eastAsia="en-US"/>
              </w:rPr>
            </w:pPr>
            <w:r w:rsidRPr="004875A0">
              <w:rPr>
                <w:rFonts w:ascii="PT Sans" w:hAnsi="PT Sans" w:cs="Arial"/>
                <w:lang w:eastAsia="en-US"/>
              </w:rPr>
              <w:t>E</w:t>
            </w:r>
            <w:r>
              <w:rPr>
                <w:rFonts w:ascii="PT Sans" w:hAnsi="PT Sans" w:cs="Arial"/>
                <w:lang w:eastAsia="en-US"/>
              </w:rPr>
              <w:t>7</w:t>
            </w:r>
            <w:r w:rsidR="00E3582D">
              <w:rPr>
                <w:rFonts w:ascii="PT Sans" w:hAnsi="PT Sans" w:cs="Arial"/>
                <w:lang w:eastAsia="en-US"/>
              </w:rPr>
              <w:t>3</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tcPr>
          <w:p w14:paraId="6C83A7C8" w14:textId="2A973C74" w:rsidR="004C2A61" w:rsidRPr="00457D7B" w:rsidRDefault="004C2A61" w:rsidP="006B03B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PT Sans" w:eastAsiaTheme="minorHAnsi" w:hAnsi="PT Sans" w:cs="Times New Roman"/>
                <w:sz w:val="24"/>
                <w:szCs w:val="24"/>
              </w:rPr>
            </w:pPr>
            <w:r w:rsidRPr="009565F8">
              <w:rPr>
                <w:rFonts w:ascii="PT Sans" w:hAnsi="PT Sans"/>
              </w:rPr>
              <w:t>Functiescheiding en rollen zijn mogelijk binnen de autorisaties.</w:t>
            </w:r>
            <w:r w:rsidRPr="009565F8">
              <w:rPr>
                <w:rFonts w:ascii="PT Sans" w:eastAsiaTheme="minorHAnsi" w:hAnsi="PT Sans" w:cs="Times New Roman"/>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6205007B"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93FA" w14:textId="6E377EB6"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56E19C16"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69A4B993" w14:textId="77777777" w:rsidTr="004C2A61">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tcPr>
          <w:p w14:paraId="1ABC6CCF" w14:textId="4B69E7E0" w:rsidR="004C2A61" w:rsidRPr="004875A0" w:rsidRDefault="004C2A61" w:rsidP="006B03BD">
            <w:pPr>
              <w:jc w:val="left"/>
              <w:rPr>
                <w:rFonts w:ascii="PT Sans" w:hAnsi="PT Sans" w:cs="Arial"/>
                <w:lang w:eastAsia="en-US"/>
              </w:rPr>
            </w:pPr>
            <w:r w:rsidRPr="004875A0">
              <w:rPr>
                <w:rFonts w:ascii="PT Sans" w:hAnsi="PT Sans" w:cs="Arial"/>
                <w:lang w:eastAsia="en-US"/>
              </w:rPr>
              <w:lastRenderedPageBreak/>
              <w:t>E</w:t>
            </w:r>
            <w:r>
              <w:rPr>
                <w:rFonts w:ascii="PT Sans" w:hAnsi="PT Sans" w:cs="Arial"/>
                <w:lang w:eastAsia="en-US"/>
              </w:rPr>
              <w:t>7</w:t>
            </w:r>
            <w:r w:rsidR="00E3582D">
              <w:rPr>
                <w:rFonts w:ascii="PT Sans" w:hAnsi="PT Sans" w:cs="Arial"/>
                <w:lang w:eastAsia="en-US"/>
              </w:rPr>
              <w:t>4</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tcPr>
          <w:p w14:paraId="49A6FA12" w14:textId="4AA32342" w:rsidR="004C2A61" w:rsidRPr="008F766A" w:rsidRDefault="004C2A61" w:rsidP="006B03B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PT Sans" w:eastAsiaTheme="minorHAnsi" w:hAnsi="PT Sans" w:cs="Times New Roman"/>
                <w:sz w:val="24"/>
                <w:szCs w:val="24"/>
              </w:rPr>
            </w:pPr>
            <w:r w:rsidRPr="009565F8">
              <w:rPr>
                <w:rFonts w:ascii="PT Sans" w:hAnsi="PT Sans"/>
              </w:rPr>
              <w:t xml:space="preserve">Voor toegang tot de applicatie door gebruikers is er </w:t>
            </w:r>
            <w:r w:rsidRPr="009565F8">
              <w:rPr>
                <w:rStyle w:val="Nadruk"/>
                <w:rFonts w:ascii="PT Sans" w:hAnsi="PT Sans" w:cs="Arial"/>
                <w:shd w:val="clear" w:color="auto" w:fill="FFFFFF"/>
              </w:rPr>
              <w:t xml:space="preserve">Multi Factor Authenticatie </w:t>
            </w:r>
            <w:r w:rsidRPr="009565F8">
              <w:rPr>
                <w:rStyle w:val="Nadruk"/>
                <w:rFonts w:ascii="PT Sans" w:hAnsi="PT Sans"/>
              </w:rPr>
              <w:t>(</w:t>
            </w:r>
            <w:r w:rsidRPr="009565F8">
              <w:rPr>
                <w:rStyle w:val="Nadruk"/>
                <w:rFonts w:ascii="PT Sans" w:hAnsi="PT Sans" w:cs="Arial"/>
                <w:shd w:val="clear" w:color="auto" w:fill="FFFFFF"/>
              </w:rPr>
              <w:t>MFA</w:t>
            </w:r>
            <w:r w:rsidRPr="009565F8">
              <w:rPr>
                <w:rFonts w:ascii="PT Sans" w:hAnsi="PT Sans" w:cs="Arial"/>
                <w:shd w:val="clear" w:color="auto" w:fill="FFFFFF"/>
              </w:rPr>
              <w:t>)</w:t>
            </w:r>
            <w:r w:rsidRPr="009565F8">
              <w:rPr>
                <w:rFonts w:ascii="PT Sans" w:hAnsi="PT Sans"/>
              </w:rPr>
              <w:t xml:space="preserve"> op de applicatie mogelijk.</w:t>
            </w:r>
            <w:r w:rsidRPr="009565F8">
              <w:rPr>
                <w:rFonts w:ascii="PT Sans" w:eastAsiaTheme="minorHAnsi" w:hAnsi="PT Sans" w:cs="Times New Roman"/>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7DAFBF8B"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D45936" w14:textId="16A9730F"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6F29D5" w14:textId="20E3B34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22B8C29D"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tcPr>
          <w:p w14:paraId="2596522A" w14:textId="1C3D9C66" w:rsidR="004C2A61" w:rsidRPr="004875A0" w:rsidRDefault="004C2A61" w:rsidP="006B03BD">
            <w:pPr>
              <w:jc w:val="left"/>
              <w:rPr>
                <w:rFonts w:ascii="PT Sans" w:hAnsi="PT Sans" w:cs="Arial"/>
                <w:lang w:eastAsia="en-US"/>
              </w:rPr>
            </w:pPr>
            <w:r w:rsidRPr="004875A0">
              <w:rPr>
                <w:rFonts w:ascii="PT Sans" w:hAnsi="PT Sans" w:cs="Arial"/>
                <w:lang w:eastAsia="en-US"/>
              </w:rPr>
              <w:t>E</w:t>
            </w:r>
            <w:r>
              <w:rPr>
                <w:rFonts w:ascii="PT Sans" w:hAnsi="PT Sans" w:cs="Arial"/>
                <w:lang w:eastAsia="en-US"/>
              </w:rPr>
              <w:t>7</w:t>
            </w:r>
            <w:r w:rsidR="00E3582D">
              <w:rPr>
                <w:rFonts w:ascii="PT Sans" w:hAnsi="PT Sans" w:cs="Arial"/>
                <w:lang w:eastAsia="en-US"/>
              </w:rPr>
              <w:t>5</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tcPr>
          <w:p w14:paraId="12DAD8B2" w14:textId="1F409A0C" w:rsidR="004C2A61" w:rsidRPr="009565F8" w:rsidRDefault="004C2A61" w:rsidP="006B03B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PT Sans" w:hAnsi="PT Sans"/>
              </w:rPr>
            </w:pPr>
            <w:r w:rsidRPr="009565F8">
              <w:rPr>
                <w:rFonts w:ascii="PT Sans" w:hAnsi="PT Sans"/>
                <w:lang w:eastAsia="en-US"/>
              </w:rPr>
              <w:t>De leverancier geeft de functioneel beheerder drie maanden van tevoren een signaal als certificaten vervangen moeten worden.</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3C1EF6C1"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70B7EA6B" w14:textId="6592644E"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5AA90F31"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104806BC"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hideMark/>
          </w:tcPr>
          <w:p w14:paraId="07B35749" w14:textId="13C88D19" w:rsidR="004C2A61" w:rsidRPr="004875A0" w:rsidRDefault="004C2A61" w:rsidP="006B03BD">
            <w:pPr>
              <w:jc w:val="left"/>
              <w:rPr>
                <w:rFonts w:ascii="PT Sans" w:hAnsi="PT Sans" w:cs="Arial"/>
                <w:lang w:eastAsia="en-US"/>
              </w:rPr>
            </w:pPr>
            <w:r w:rsidRPr="004875A0">
              <w:rPr>
                <w:rFonts w:ascii="PT Sans" w:hAnsi="PT Sans" w:cs="Arial"/>
                <w:lang w:eastAsia="en-US"/>
              </w:rPr>
              <w:t>W</w:t>
            </w:r>
            <w:r w:rsidR="00636D4F">
              <w:rPr>
                <w:rFonts w:ascii="PT Sans" w:hAnsi="PT Sans" w:cs="Arial"/>
                <w:lang w:eastAsia="en-US"/>
              </w:rPr>
              <w:t>6</w:t>
            </w:r>
            <w:r w:rsidR="00B43A38">
              <w:rPr>
                <w:rFonts w:ascii="PT Sans" w:hAnsi="PT Sans" w:cs="Arial"/>
                <w:lang w:eastAsia="en-US"/>
              </w:rPr>
              <w:t>2</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284E83"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lang w:eastAsia="en-US"/>
              </w:rPr>
            </w:pPr>
            <w:r w:rsidRPr="009565F8">
              <w:rPr>
                <w:rFonts w:ascii="PT Sans" w:hAnsi="PT Sans"/>
                <w:lang w:eastAsia="en-US"/>
              </w:rPr>
              <w:t>Externe organisaties die in opdracht van de gemeenten persoonsgegevens mogen verwerken kunnen, mits aan alle privacy eisen is voldaan, op een later moment tijdens de contractperiode reguliere toegang krijgen tot de applicatie.</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331FBD78" w14:textId="77777777" w:rsidR="004C2A61"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589F0A" w14:textId="1FB40A6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rPr>
              <w:t>€</w:t>
            </w:r>
            <w:r w:rsidR="00320E2C">
              <w:rPr>
                <w:rFonts w:ascii="PT Sans" w:hAnsi="PT Sans" w:cs="Arial"/>
              </w:rPr>
              <w:t>1000</w:t>
            </w:r>
            <w:r>
              <w:rPr>
                <w:rFonts w:ascii="PT Sans" w:hAnsi="PT Sans" w:cs="Arial"/>
              </w:rPr>
              <w:t>,-</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09DA219C" w14:textId="43D1BBC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2</w:t>
            </w:r>
          </w:p>
        </w:tc>
      </w:tr>
      <w:tr w:rsidR="004C2A61" w:rsidRPr="009565F8" w14:paraId="3BFD8BEF"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hideMark/>
          </w:tcPr>
          <w:p w14:paraId="1B8BA961" w14:textId="2B528D3D" w:rsidR="004C2A61" w:rsidRPr="004875A0" w:rsidRDefault="004C2A61" w:rsidP="006B03BD">
            <w:pPr>
              <w:jc w:val="left"/>
              <w:rPr>
                <w:rFonts w:ascii="PT Sans" w:hAnsi="PT Sans" w:cs="Arial"/>
                <w:lang w:eastAsia="en-US"/>
              </w:rPr>
            </w:pPr>
            <w:r w:rsidRPr="004875A0">
              <w:rPr>
                <w:rFonts w:ascii="PT Sans" w:hAnsi="PT Sans" w:cs="Arial"/>
                <w:lang w:eastAsia="en-US"/>
              </w:rPr>
              <w:t>W</w:t>
            </w:r>
            <w:r>
              <w:rPr>
                <w:rFonts w:ascii="PT Sans" w:hAnsi="PT Sans" w:cs="Arial"/>
                <w:lang w:eastAsia="en-US"/>
              </w:rPr>
              <w:t>6</w:t>
            </w:r>
            <w:r w:rsidR="00B43A38">
              <w:rPr>
                <w:rFonts w:ascii="PT Sans" w:hAnsi="PT Sans" w:cs="Arial"/>
                <w:lang w:eastAsia="en-US"/>
              </w:rPr>
              <w:t>3</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DBB6A" w14:textId="3F664F70"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De applicatie beschikt over een niet-muteerbare audit-trail om van elk van onderstaande handelingen te registreren door wie de handeling op welk moment vanaf welke locatie werd uitgevoerd en welke gegevens de handeling betrof: </w:t>
            </w:r>
          </w:p>
          <w:p w14:paraId="563BAECB" w14:textId="77777777" w:rsidR="004C2A61" w:rsidRPr="009565F8" w:rsidRDefault="004C2A61" w:rsidP="006B03BD">
            <w:pPr>
              <w:numPr>
                <w:ilvl w:val="0"/>
                <w:numId w:val="8"/>
              </w:numPr>
              <w:spacing w:after="0"/>
              <w:ind w:left="360" w:firstLine="0"/>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Raadplegen; </w:t>
            </w:r>
          </w:p>
          <w:p w14:paraId="4AAD810E" w14:textId="77777777" w:rsidR="004C2A61" w:rsidRPr="009565F8" w:rsidRDefault="004C2A61" w:rsidP="006B03BD">
            <w:pPr>
              <w:numPr>
                <w:ilvl w:val="0"/>
                <w:numId w:val="8"/>
              </w:numPr>
              <w:spacing w:after="0"/>
              <w:ind w:left="360" w:firstLine="0"/>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Creëren / toevoegen; </w:t>
            </w:r>
          </w:p>
          <w:p w14:paraId="7D3CD1B8" w14:textId="77777777" w:rsidR="004C2A61" w:rsidRPr="009565F8" w:rsidRDefault="004C2A61" w:rsidP="006B03BD">
            <w:pPr>
              <w:numPr>
                <w:ilvl w:val="0"/>
                <w:numId w:val="8"/>
              </w:numPr>
              <w:spacing w:after="0"/>
              <w:ind w:left="360" w:firstLine="0"/>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Ophalen van persoonsgegevens uit BRP; </w:t>
            </w:r>
          </w:p>
          <w:p w14:paraId="214685AB" w14:textId="77777777" w:rsidR="004C2A61" w:rsidRPr="009565F8" w:rsidRDefault="004C2A61" w:rsidP="006B03BD">
            <w:pPr>
              <w:numPr>
                <w:ilvl w:val="0"/>
                <w:numId w:val="8"/>
              </w:numPr>
              <w:spacing w:after="0"/>
              <w:ind w:left="360" w:firstLine="0"/>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Wijzigen; </w:t>
            </w:r>
          </w:p>
          <w:p w14:paraId="2982B47C" w14:textId="77777777" w:rsidR="004C2A61" w:rsidRPr="009565F8" w:rsidRDefault="004C2A61" w:rsidP="006B03BD">
            <w:pPr>
              <w:numPr>
                <w:ilvl w:val="0"/>
                <w:numId w:val="8"/>
              </w:numPr>
              <w:spacing w:after="0"/>
              <w:ind w:left="360" w:firstLine="0"/>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Verwijderen; </w:t>
            </w:r>
          </w:p>
          <w:p w14:paraId="1652B7D7" w14:textId="77777777" w:rsidR="004C2A61" w:rsidRPr="009565F8" w:rsidRDefault="004C2A61" w:rsidP="006B03BD">
            <w:pPr>
              <w:numPr>
                <w:ilvl w:val="0"/>
                <w:numId w:val="8"/>
              </w:numPr>
              <w:spacing w:after="0"/>
              <w:ind w:left="360" w:firstLine="0"/>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Archiveren; </w:t>
            </w:r>
          </w:p>
          <w:p w14:paraId="7E636ED2" w14:textId="77777777" w:rsidR="004C2A61" w:rsidRPr="009565F8" w:rsidRDefault="004C2A61" w:rsidP="006B03BD">
            <w:pPr>
              <w:numPr>
                <w:ilvl w:val="0"/>
                <w:numId w:val="8"/>
              </w:numPr>
              <w:spacing w:after="0"/>
              <w:ind w:left="360" w:firstLine="0"/>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Vernietigen / Overdragen. </w:t>
            </w:r>
          </w:p>
          <w:p w14:paraId="479F6593"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lang w:eastAsia="en-US"/>
              </w:rPr>
              <w:br/>
              <w:t>Van (onderdelen van) data, subjecten en objecten, documenten en statuswijzigingen - zowel door gebruikers als door gekoppelde applicaties. </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3095E46A" w14:textId="77777777" w:rsidR="004C2A61"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0898D6" w14:textId="5E8E69B6"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rPr>
              <w:t>€</w:t>
            </w:r>
            <w:r w:rsidR="00220C1E">
              <w:rPr>
                <w:rFonts w:ascii="PT Sans" w:hAnsi="PT Sans" w:cs="Arial"/>
              </w:rPr>
              <w:t>4000</w:t>
            </w:r>
            <w:r>
              <w:rPr>
                <w:rFonts w:ascii="PT Sans" w:hAnsi="PT Sans" w:cs="Arial"/>
              </w:rPr>
              <w:t>,-</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69DC1AD0" w14:textId="6EAED296"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2</w:t>
            </w:r>
          </w:p>
        </w:tc>
      </w:tr>
      <w:tr w:rsidR="004C2A61" w:rsidRPr="009565F8" w14:paraId="7635FDC1"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auto"/>
              <w:left w:val="single" w:sz="4" w:space="0" w:color="auto"/>
              <w:bottom w:val="single" w:sz="4" w:space="0" w:color="auto"/>
              <w:right w:val="single" w:sz="4" w:space="0" w:color="auto"/>
            </w:tcBorders>
          </w:tcPr>
          <w:p w14:paraId="5F3ED590" w14:textId="59A2E67B" w:rsidR="004C2A61" w:rsidRPr="009565F8" w:rsidRDefault="004C2A61" w:rsidP="006B03BD">
            <w:pPr>
              <w:jc w:val="left"/>
              <w:rPr>
                <w:rFonts w:ascii="PT Sans" w:hAnsi="PT Sans" w:cs="Arial"/>
                <w:lang w:eastAsia="en-US"/>
              </w:rPr>
            </w:pPr>
            <w:r w:rsidRPr="009565F8">
              <w:rPr>
                <w:rFonts w:ascii="PT Sans" w:hAnsi="PT Sans" w:cs="Arial"/>
                <w:lang w:eastAsia="en-US"/>
              </w:rPr>
              <w:t>W</w:t>
            </w:r>
            <w:r>
              <w:rPr>
                <w:rFonts w:ascii="PT Sans" w:hAnsi="PT Sans" w:cs="Arial"/>
                <w:lang w:eastAsia="en-US"/>
              </w:rPr>
              <w:t>6</w:t>
            </w:r>
            <w:r w:rsidR="00B43A38">
              <w:rPr>
                <w:rFonts w:ascii="PT Sans" w:hAnsi="PT Sans" w:cs="Arial"/>
                <w:lang w:eastAsia="en-US"/>
              </w:rPr>
              <w:t>4</w:t>
            </w:r>
          </w:p>
        </w:tc>
        <w:tc>
          <w:tcPr>
            <w:tcW w:w="7494" w:type="dxa"/>
            <w:tcBorders>
              <w:top w:val="single" w:sz="4" w:space="0" w:color="auto"/>
              <w:left w:val="single" w:sz="4" w:space="0" w:color="auto"/>
              <w:bottom w:val="single" w:sz="4" w:space="0" w:color="auto"/>
              <w:right w:val="single" w:sz="4" w:space="0" w:color="auto"/>
            </w:tcBorders>
            <w:shd w:val="clear" w:color="auto" w:fill="FFFFFF" w:themeFill="background1"/>
          </w:tcPr>
          <w:p w14:paraId="0893D47A" w14:textId="4BCE320A"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lang w:eastAsia="en-US"/>
              </w:rPr>
            </w:pPr>
            <w:r w:rsidRPr="009565F8">
              <w:rPr>
                <w:rFonts w:ascii="PT Sans" w:hAnsi="PT Sans"/>
              </w:rPr>
              <w:t>De applicatie biedt de mogelijkheid dat een account automatisch wordt geblokkeerd</w:t>
            </w:r>
            <w:r>
              <w:rPr>
                <w:rFonts w:ascii="PT Sans" w:hAnsi="PT Sans"/>
              </w:rPr>
              <w:t xml:space="preserve"> </w:t>
            </w:r>
            <w:r w:rsidRPr="009565F8">
              <w:rPr>
                <w:rFonts w:ascii="PT Sans" w:hAnsi="PT Sans"/>
              </w:rPr>
              <w:t>na een vrij in te stellen aantal aaneengesloten dagen waarbinnen geen activiteit via d</w:t>
            </w:r>
            <w:r>
              <w:rPr>
                <w:rFonts w:ascii="PT Sans" w:hAnsi="PT Sans"/>
              </w:rPr>
              <w:t>it</w:t>
            </w:r>
            <w:r w:rsidRPr="009565F8">
              <w:rPr>
                <w:rFonts w:ascii="PT Sans" w:hAnsi="PT Sans"/>
              </w:rPr>
              <w:t xml:space="preserve"> account plaatsvindt</w:t>
            </w:r>
            <w:r>
              <w:rPr>
                <w:rFonts w:ascii="PT Sans" w:hAnsi="PT Sans"/>
              </w:rPr>
              <w:t>.</w:t>
            </w:r>
          </w:p>
        </w:tc>
        <w:tc>
          <w:tcPr>
            <w:tcW w:w="1656" w:type="dxa"/>
            <w:tcBorders>
              <w:top w:val="single" w:sz="4" w:space="0" w:color="auto"/>
              <w:left w:val="single" w:sz="4" w:space="0" w:color="auto"/>
              <w:bottom w:val="single" w:sz="4" w:space="0" w:color="auto"/>
              <w:right w:val="single" w:sz="4" w:space="0" w:color="auto"/>
            </w:tcBorders>
            <w:shd w:val="clear" w:color="auto" w:fill="FFFFFF" w:themeFill="background1"/>
          </w:tcPr>
          <w:p w14:paraId="2D8B7102" w14:textId="77777777" w:rsidR="004C2A61" w:rsidRPr="0082052A"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4AF3A9" w14:textId="48D44569"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39" w:type="dxa"/>
            <w:tcBorders>
              <w:top w:val="single" w:sz="4" w:space="0" w:color="auto"/>
              <w:left w:val="single" w:sz="4" w:space="0" w:color="auto"/>
              <w:bottom w:val="single" w:sz="4" w:space="0" w:color="auto"/>
              <w:right w:val="single" w:sz="4" w:space="0" w:color="auto"/>
            </w:tcBorders>
            <w:shd w:val="clear" w:color="auto" w:fill="FFFFFF" w:themeFill="background1"/>
          </w:tcPr>
          <w:p w14:paraId="18725BBC" w14:textId="5EDD666A"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1</w:t>
            </w:r>
          </w:p>
        </w:tc>
      </w:tr>
    </w:tbl>
    <w:p w14:paraId="08EE18A9" w14:textId="77777777" w:rsidR="00F13650" w:rsidRPr="009565F8" w:rsidRDefault="00F13650" w:rsidP="006B03BD">
      <w:pPr>
        <w:tabs>
          <w:tab w:val="left" w:pos="2010"/>
        </w:tabs>
        <w:rPr>
          <w:rFonts w:ascii="PT Sans" w:hAnsi="PT Sans" w:cs="Arial"/>
          <w:sz w:val="32"/>
          <w:szCs w:val="32"/>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890"/>
        <w:gridCol w:w="7479"/>
        <w:gridCol w:w="1662"/>
        <w:gridCol w:w="1796"/>
        <w:gridCol w:w="2343"/>
      </w:tblGrid>
      <w:tr w:rsidR="004C2A61" w:rsidRPr="009565F8" w14:paraId="51500BA0" w14:textId="77777777" w:rsidTr="004C2A61">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9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134ADCA" w14:textId="77777777" w:rsidR="004C2A61" w:rsidRPr="0011330C" w:rsidRDefault="004C2A61"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lastRenderedPageBreak/>
              <w:t>Nr.</w:t>
            </w:r>
          </w:p>
        </w:tc>
        <w:tc>
          <w:tcPr>
            <w:tcW w:w="747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CFBE02B"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Archivering</w:t>
            </w:r>
          </w:p>
        </w:tc>
        <w:tc>
          <w:tcPr>
            <w:tcW w:w="166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6939FD8" w14:textId="33B54ECD" w:rsidR="004C2A61" w:rsidRPr="005831F6"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5D3BDE4" w14:textId="1E802EE4"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34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728BFB9"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4C2A61" w:rsidRPr="009565F8" w14:paraId="1846D33F" w14:textId="77777777" w:rsidTr="004C2A61">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890" w:type="dxa"/>
            <w:tcBorders>
              <w:top w:val="single" w:sz="4" w:space="0" w:color="auto"/>
              <w:left w:val="single" w:sz="4" w:space="0" w:color="auto"/>
              <w:bottom w:val="single" w:sz="4" w:space="0" w:color="auto"/>
              <w:right w:val="single" w:sz="4" w:space="0" w:color="auto"/>
            </w:tcBorders>
            <w:hideMark/>
          </w:tcPr>
          <w:p w14:paraId="06DAD6CA" w14:textId="30639427" w:rsidR="004C2A61" w:rsidRPr="009565F8" w:rsidRDefault="004C2A61" w:rsidP="006B03BD">
            <w:pPr>
              <w:jc w:val="left"/>
              <w:rPr>
                <w:rFonts w:ascii="PT Sans" w:hAnsi="PT Sans" w:cs="Arial"/>
                <w:lang w:eastAsia="en-US"/>
              </w:rPr>
            </w:pPr>
            <w:r w:rsidRPr="009565F8">
              <w:rPr>
                <w:rFonts w:ascii="PT Sans" w:hAnsi="PT Sans"/>
                <w:lang w:eastAsia="en-US"/>
              </w:rPr>
              <w:t>E</w:t>
            </w:r>
            <w:r>
              <w:rPr>
                <w:rFonts w:ascii="PT Sans" w:hAnsi="PT Sans"/>
                <w:lang w:eastAsia="en-US"/>
              </w:rPr>
              <w:t>7</w:t>
            </w:r>
            <w:r w:rsidR="00E3582D">
              <w:rPr>
                <w:rFonts w:ascii="PT Sans" w:hAnsi="PT Sans"/>
                <w:lang w:eastAsia="en-US"/>
              </w:rPr>
              <w:t>6</w:t>
            </w:r>
          </w:p>
        </w:tc>
        <w:tc>
          <w:tcPr>
            <w:tcW w:w="74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EB8CF" w14:textId="0505350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lang w:eastAsia="en-US"/>
              </w:rPr>
            </w:pPr>
            <w:r w:rsidRPr="009565F8">
              <w:rPr>
                <w:rFonts w:ascii="PT Sans" w:hAnsi="PT Sans" w:cs="Arial"/>
                <w:lang w:eastAsia="en-US"/>
              </w:rPr>
              <w:t>Het is mogelijk om de applicatie te koppelen met</w:t>
            </w:r>
            <w:r w:rsidRPr="009565F8">
              <w:rPr>
                <w:rFonts w:ascii="PT Sans" w:hAnsi="PT Sans"/>
                <w:lang w:eastAsia="en-US"/>
              </w:rPr>
              <w:t xml:space="preserve"> het zaaksysteem/DMS (Djuma) van de gemeenten </w:t>
            </w:r>
            <w:r w:rsidRPr="009565F8">
              <w:rPr>
                <w:rFonts w:ascii="PT Sans" w:hAnsi="PT Sans" w:cs="Arial"/>
                <w:lang w:eastAsia="en-US"/>
              </w:rPr>
              <w:t>middels StUF-ZKN</w:t>
            </w:r>
            <w:r w:rsidRPr="009565F8">
              <w:rPr>
                <w:rFonts w:ascii="PT Sans" w:hAnsi="PT Sans"/>
                <w:lang w:eastAsia="en-US"/>
              </w:rPr>
              <w:t>. De Gemma standaard Regie- en Zaakservices en de Gemma standaard Zaak- en document Service kunnen worden gebruikt door de applicatie.</w:t>
            </w:r>
            <w:r w:rsidRPr="009565F8">
              <w:rPr>
                <w:rFonts w:ascii="PT Sans" w:hAnsi="PT Sans"/>
                <w:lang w:eastAsia="en-US"/>
              </w:rPr>
              <w:br/>
            </w:r>
            <w:r w:rsidRPr="009565F8">
              <w:rPr>
                <w:rFonts w:ascii="PT Sans" w:hAnsi="PT Sans"/>
                <w:lang w:eastAsia="en-US"/>
              </w:rPr>
              <w:br/>
              <w:t xml:space="preserve">Geef een toelichting welke functionaliteit de koppeling biedt, hoe de uitwisseling plaatsvindt en welke gegevens dit betreft. </w:t>
            </w:r>
          </w:p>
        </w:tc>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Pr>
          <w:p w14:paraId="0CFD5335"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6B4A43A" w14:textId="131E505A"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0D4CC5"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bl>
    <w:p w14:paraId="7926C486" w14:textId="77777777" w:rsidR="00F13650" w:rsidRPr="009565F8" w:rsidRDefault="00F13650" w:rsidP="006B03BD">
      <w:pPr>
        <w:tabs>
          <w:tab w:val="left" w:pos="2010"/>
        </w:tabs>
        <w:rPr>
          <w:rFonts w:ascii="PT Sans" w:hAnsi="PT Sans" w:cs="Arial"/>
          <w:sz w:val="32"/>
          <w:szCs w:val="32"/>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878"/>
        <w:gridCol w:w="7497"/>
        <w:gridCol w:w="1660"/>
        <w:gridCol w:w="1794"/>
        <w:gridCol w:w="2341"/>
      </w:tblGrid>
      <w:tr w:rsidR="004C2A61" w:rsidRPr="009565F8" w14:paraId="7CE3F84D" w14:textId="77777777" w:rsidTr="004C2A61">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78"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F4E3865" w14:textId="77777777" w:rsidR="004C2A61" w:rsidRPr="0011330C" w:rsidRDefault="004C2A61"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t>Nr.</w:t>
            </w:r>
          </w:p>
        </w:tc>
        <w:tc>
          <w:tcPr>
            <w:tcW w:w="7497"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6D6744D"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Standaarden</w:t>
            </w:r>
          </w:p>
        </w:tc>
        <w:tc>
          <w:tcPr>
            <w:tcW w:w="166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2DB8C68" w14:textId="158804E9" w:rsidR="004C2A61" w:rsidRPr="005831F6"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C38803E" w14:textId="76004171"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34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E9CB54C"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4C2A61" w:rsidRPr="009565F8" w14:paraId="5FB94AF5"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8" w:type="dxa"/>
            <w:tcBorders>
              <w:top w:val="single" w:sz="4" w:space="0" w:color="auto"/>
              <w:left w:val="single" w:sz="4" w:space="0" w:color="auto"/>
              <w:bottom w:val="single" w:sz="4" w:space="0" w:color="auto"/>
              <w:right w:val="single" w:sz="4" w:space="0" w:color="auto"/>
            </w:tcBorders>
            <w:hideMark/>
          </w:tcPr>
          <w:p w14:paraId="50B99E0E" w14:textId="2380B5E1"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7</w:t>
            </w:r>
            <w:r w:rsidR="00E3582D">
              <w:rPr>
                <w:rFonts w:ascii="PT Sans" w:hAnsi="PT Sans" w:cs="Arial"/>
                <w:lang w:eastAsia="en-US"/>
              </w:rPr>
              <w:t>7</w:t>
            </w:r>
          </w:p>
        </w:tc>
        <w:tc>
          <w:tcPr>
            <w:tcW w:w="74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F15121" w14:textId="13701121"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eastAsia="Times New Roman" w:hAnsi="PT Sans" w:cs="Arial"/>
                <w:color w:val="000000"/>
                <w:lang w:eastAsia="en-US"/>
              </w:rPr>
              <w:t>De applicatie voldoet blijvend aan alle relevante normen zoals beschreven in de 'Gemeentelijke ICT-Kwaliteitsnormen', alsmede aan alle relevante standaarden die bij GEMMA Online staan vermeld bij de referentiecomponenten.</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06E27"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73C25B37" w14:textId="047BE22C"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1" w:type="dxa"/>
            <w:tcBorders>
              <w:top w:val="single" w:sz="4" w:space="0" w:color="auto"/>
              <w:left w:val="single" w:sz="4" w:space="0" w:color="auto"/>
              <w:bottom w:val="single" w:sz="4" w:space="0" w:color="auto"/>
              <w:right w:val="single" w:sz="4" w:space="0" w:color="auto"/>
            </w:tcBorders>
            <w:shd w:val="clear" w:color="auto" w:fill="FFFFFF" w:themeFill="background1"/>
          </w:tcPr>
          <w:p w14:paraId="0232537B"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6E9756F6"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78" w:type="dxa"/>
            <w:tcBorders>
              <w:top w:val="single" w:sz="4" w:space="0" w:color="auto"/>
              <w:left w:val="single" w:sz="4" w:space="0" w:color="auto"/>
              <w:bottom w:val="single" w:sz="4" w:space="0" w:color="auto"/>
              <w:right w:val="single" w:sz="4" w:space="0" w:color="auto"/>
            </w:tcBorders>
            <w:hideMark/>
          </w:tcPr>
          <w:p w14:paraId="627D7877" w14:textId="50634190"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7</w:t>
            </w:r>
            <w:r w:rsidR="00E3582D">
              <w:rPr>
                <w:rFonts w:ascii="PT Sans" w:hAnsi="PT Sans" w:cs="Arial"/>
                <w:lang w:eastAsia="en-US"/>
              </w:rPr>
              <w:t>8</w:t>
            </w:r>
          </w:p>
        </w:tc>
        <w:tc>
          <w:tcPr>
            <w:tcW w:w="74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834773"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eastAsia="Arial" w:hAnsi="PT Sans" w:cs="Arial"/>
                <w:lang w:eastAsia="en-US"/>
              </w:rPr>
              <w:t>Als er voor koppelingen gebruik wordt gemaakt van Common Ground koppelvlakken, dan dienen deze qua functionaliteit minimaal hetzelfde te bieden als het StuF equivalent.</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BB34D6"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0158AE92" w14:textId="6A69BE6C"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1" w:type="dxa"/>
            <w:tcBorders>
              <w:top w:val="single" w:sz="4" w:space="0" w:color="auto"/>
              <w:left w:val="single" w:sz="4" w:space="0" w:color="auto"/>
              <w:bottom w:val="single" w:sz="4" w:space="0" w:color="auto"/>
              <w:right w:val="single" w:sz="4" w:space="0" w:color="auto"/>
            </w:tcBorders>
            <w:shd w:val="clear" w:color="auto" w:fill="FFFFFF" w:themeFill="background1"/>
          </w:tcPr>
          <w:p w14:paraId="422DB576"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bl>
    <w:p w14:paraId="3EF00611" w14:textId="77777777" w:rsidR="00F13650" w:rsidRPr="009565F8" w:rsidRDefault="00F13650" w:rsidP="006B03BD">
      <w:pPr>
        <w:tabs>
          <w:tab w:val="left" w:pos="2010"/>
        </w:tabs>
        <w:rPr>
          <w:rFonts w:ascii="PT Sans" w:hAnsi="PT Sans" w:cs="Arial"/>
          <w:sz w:val="32"/>
          <w:szCs w:val="32"/>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891"/>
        <w:gridCol w:w="7465"/>
        <w:gridCol w:w="1668"/>
        <w:gridCol w:w="1799"/>
        <w:gridCol w:w="2347"/>
      </w:tblGrid>
      <w:tr w:rsidR="004C2A61" w:rsidRPr="009565F8" w14:paraId="1A7BB106" w14:textId="77777777" w:rsidTr="004C2A61">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9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92586D5" w14:textId="77777777" w:rsidR="004C2A61" w:rsidRPr="0011330C" w:rsidRDefault="004C2A61"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t>Nr.</w:t>
            </w:r>
          </w:p>
        </w:tc>
        <w:tc>
          <w:tcPr>
            <w:tcW w:w="746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FB245E3"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Koppelingen</w:t>
            </w:r>
          </w:p>
        </w:tc>
        <w:tc>
          <w:tcPr>
            <w:tcW w:w="166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9806DB5" w14:textId="1BF78856" w:rsidR="004C2A61" w:rsidRPr="005831F6"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52FEB43" w14:textId="09D773C1"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347"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A611BFE"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4C2A61" w:rsidRPr="009565F8" w14:paraId="616966F4"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hideMark/>
          </w:tcPr>
          <w:p w14:paraId="1642ED2D" w14:textId="173DAAB4" w:rsidR="004C2A61" w:rsidRPr="009565F8" w:rsidRDefault="004C2A61" w:rsidP="006B03BD">
            <w:pPr>
              <w:jc w:val="left"/>
              <w:rPr>
                <w:rFonts w:ascii="PT Sans" w:hAnsi="PT Sans" w:cs="Arial"/>
                <w:lang w:eastAsia="en-US"/>
              </w:rPr>
            </w:pPr>
            <w:r w:rsidRPr="009565F8">
              <w:rPr>
                <w:rFonts w:ascii="PT Sans" w:hAnsi="PT Sans" w:cs="Arial"/>
                <w:lang w:eastAsia="en-US"/>
              </w:rPr>
              <w:lastRenderedPageBreak/>
              <w:t>E</w:t>
            </w:r>
            <w:r w:rsidR="00E3582D">
              <w:rPr>
                <w:rFonts w:ascii="PT Sans" w:hAnsi="PT Sans" w:cs="Arial"/>
                <w:lang w:eastAsia="en-US"/>
              </w:rPr>
              <w:t>79</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6564B"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 xml:space="preserve">Uw oplossing voorziet tenminste in koppelingen met de applicatie zoals deze zijn opgenomen in de architectuurplaat, met uitzondering van Azure AD en Verwijsindex Risicojongeren (wensen). </w:t>
            </w:r>
          </w:p>
          <w:p w14:paraId="2091A174" w14:textId="6F762F96"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 xml:space="preserve">Zie bijlage </w:t>
            </w:r>
            <w:r w:rsidR="009D30FB">
              <w:rPr>
                <w:rFonts w:ascii="PT Sans" w:hAnsi="PT Sans" w:cs="Arial"/>
                <w:lang w:eastAsia="en-US"/>
              </w:rPr>
              <w:t>6</w:t>
            </w:r>
            <w:r w:rsidRPr="009565F8">
              <w:rPr>
                <w:rFonts w:ascii="PT Sans" w:hAnsi="PT Sans" w:cs="Arial"/>
                <w:lang w:eastAsia="en-US"/>
              </w:rPr>
              <w:t xml:space="preserve"> voor de architectuurplaat</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677EBD07"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DEBAB45" w14:textId="519BF7D0"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25163E86" w14:textId="1E32F351"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44A73211"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hideMark/>
          </w:tcPr>
          <w:p w14:paraId="239F9B66" w14:textId="790BE0CF" w:rsidR="004C2A61" w:rsidRPr="009565F8" w:rsidRDefault="004C2A61" w:rsidP="006B03BD">
            <w:pPr>
              <w:jc w:val="left"/>
              <w:rPr>
                <w:rFonts w:ascii="PT Sans" w:hAnsi="PT Sans" w:cs="Arial"/>
                <w:lang w:eastAsia="en-US"/>
              </w:rPr>
            </w:pPr>
            <w:r w:rsidRPr="009565F8">
              <w:rPr>
                <w:rFonts w:ascii="PT Sans" w:hAnsi="PT Sans" w:cs="Arial"/>
                <w:lang w:eastAsia="en-US"/>
              </w:rPr>
              <w:t>E</w:t>
            </w:r>
            <w:r w:rsidR="00406B7F">
              <w:rPr>
                <w:rFonts w:ascii="PT Sans" w:hAnsi="PT Sans" w:cs="Arial"/>
                <w:lang w:eastAsia="en-US"/>
              </w:rPr>
              <w:t>8</w:t>
            </w:r>
            <w:r w:rsidR="00E3582D">
              <w:rPr>
                <w:rFonts w:ascii="PT Sans" w:hAnsi="PT Sans" w:cs="Arial"/>
                <w:lang w:eastAsia="en-US"/>
              </w:rPr>
              <w:t>0</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195C17"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lang w:eastAsia="en-US"/>
              </w:rPr>
              <w:t>Het is mogelijk om datakoppelingen met interne systemen van de gemeenten te laten verlopen via de ESB (Open tunnel) van de gemeente.</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52F82E"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0EEB580" w14:textId="36725C7D"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30B5AC7E"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29E87B26" w14:textId="77777777" w:rsidTr="004C2A61">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hideMark/>
          </w:tcPr>
          <w:p w14:paraId="5D389D47" w14:textId="6E40B821" w:rsidR="004C2A61" w:rsidRPr="003C2260" w:rsidRDefault="004C2A61" w:rsidP="006B03BD">
            <w:pPr>
              <w:jc w:val="left"/>
              <w:rPr>
                <w:rFonts w:ascii="PT Sans" w:hAnsi="PT Sans" w:cs="Arial"/>
                <w:lang w:eastAsia="en-US"/>
              </w:rPr>
            </w:pPr>
            <w:r w:rsidRPr="003C2260">
              <w:rPr>
                <w:rFonts w:ascii="PT Sans" w:hAnsi="PT Sans" w:cs="Arial"/>
                <w:lang w:eastAsia="en-US"/>
              </w:rPr>
              <w:t>E8</w:t>
            </w:r>
            <w:r w:rsidR="00E3582D">
              <w:rPr>
                <w:rFonts w:ascii="PT Sans" w:hAnsi="PT Sans" w:cs="Arial"/>
                <w:lang w:eastAsia="en-US"/>
              </w:rPr>
              <w:t>1</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3BCAAA" w14:textId="07C6CA16" w:rsidR="004C2A61" w:rsidRPr="003C2260" w:rsidRDefault="004C2A61" w:rsidP="006B03BD">
            <w:pPr>
              <w:spacing w:after="0"/>
              <w:jc w:val="left"/>
              <w:cnfStyle w:val="000000100000" w:firstRow="0" w:lastRow="0" w:firstColumn="0" w:lastColumn="0" w:oddVBand="0" w:evenVBand="0" w:oddHBand="1" w:evenHBand="0" w:firstRowFirstColumn="0" w:firstRowLastColumn="0" w:lastRowFirstColumn="0" w:lastRowLastColumn="0"/>
              <w:rPr>
                <w:rFonts w:ascii="PT Sans" w:eastAsiaTheme="minorHAnsi" w:hAnsi="PT Sans" w:cs="Times New Roman"/>
                <w:sz w:val="24"/>
                <w:szCs w:val="24"/>
                <w:lang w:eastAsia="en-US"/>
              </w:rPr>
            </w:pPr>
            <w:r w:rsidRPr="003C2260">
              <w:rPr>
                <w:rFonts w:ascii="PT Sans" w:hAnsi="PT Sans" w:cs="Arial"/>
                <w:lang w:eastAsia="en-US"/>
              </w:rPr>
              <w:t>Het is mogelijk om</w:t>
            </w:r>
            <w:r w:rsidR="00EE2E7E">
              <w:rPr>
                <w:rFonts w:ascii="PT Sans" w:hAnsi="PT Sans" w:cs="Arial"/>
                <w:lang w:eastAsia="en-US"/>
              </w:rPr>
              <w:t xml:space="preserve"> (op termijn)</w:t>
            </w:r>
            <w:r w:rsidRPr="003C2260">
              <w:rPr>
                <w:rFonts w:ascii="PT Sans" w:hAnsi="PT Sans" w:cs="Arial"/>
                <w:lang w:eastAsia="en-US"/>
              </w:rPr>
              <w:t xml:space="preserve"> casusinformatie uit andere (externe) systemen te kunnen overnemen </w:t>
            </w:r>
            <w:r w:rsidR="00BC3893" w:rsidRPr="003C2260">
              <w:rPr>
                <w:rFonts w:ascii="PT Sans" w:hAnsi="PT Sans" w:cs="Arial"/>
                <w:lang w:eastAsia="en-US"/>
              </w:rPr>
              <w:t xml:space="preserve">en te kunnen delen </w:t>
            </w:r>
            <w:r w:rsidRPr="003C2260">
              <w:rPr>
                <w:rFonts w:ascii="PT Sans" w:hAnsi="PT Sans" w:cs="Arial"/>
                <w:lang w:eastAsia="en-US"/>
              </w:rPr>
              <w:t>via import of een koppeling.</w:t>
            </w:r>
            <w:r w:rsidRPr="003C2260">
              <w:rPr>
                <w:rFonts w:ascii="PT Sans" w:eastAsiaTheme="minorHAnsi" w:hAnsi="PT Sans" w:cs="Times New Roman"/>
                <w:lang w:eastAsia="en-US"/>
              </w:rPr>
              <w:t xml:space="preserve"> </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0B93484E"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3DA9F92" w14:textId="75745950"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75286646"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3B533F56" w14:textId="77777777" w:rsidTr="004C2A61">
        <w:trPr>
          <w:trHeight w:val="2967"/>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hideMark/>
          </w:tcPr>
          <w:p w14:paraId="48FDD5E2" w14:textId="3A2DB722"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8</w:t>
            </w:r>
            <w:r w:rsidR="00E3582D">
              <w:rPr>
                <w:rFonts w:ascii="PT Sans" w:hAnsi="PT Sans" w:cs="Arial"/>
                <w:lang w:eastAsia="en-US"/>
              </w:rPr>
              <w:t>2</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tcPr>
          <w:p w14:paraId="4D0314F8" w14:textId="2FA7E92A"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lang w:eastAsia="en-US"/>
              </w:rPr>
              <w:t>De applicatie maakt gebruik van de Basisregistratie Personen (BRP) voor gegevens van Natuurlijke personen (binnen- en buiten gemeentelijk)</w:t>
            </w:r>
            <w:r w:rsidR="006B03BD">
              <w:rPr>
                <w:rFonts w:ascii="PT Sans" w:hAnsi="PT Sans" w:cs="Arial"/>
                <w:lang w:eastAsia="en-US"/>
              </w:rPr>
              <w:t>.</w:t>
            </w:r>
          </w:p>
          <w:p w14:paraId="0A484E15" w14:textId="57A8B1AB"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lang w:eastAsia="en-US"/>
              </w:rPr>
              <w:t>Gegevens uit deze Basisregistratie die nodig zijn binnen de applicatie moeten kunnen worden opgevraagd. Mutaties in de gegevens moeten automatisch aan de gebruikers ter verwerking worden aangeboden. Geboden diensten omvatten in elk geval GBA-V en VOA.</w:t>
            </w:r>
          </w:p>
          <w:p w14:paraId="6E8F658F" w14:textId="36658DBB"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lang w:eastAsia="en-US"/>
              </w:rPr>
              <w:t>Hiervoor wordt aangesloten op het binnengemeentelijk gebruik basisgegevens van de gemeenten via de ESB (Open Tunnel) met de databroker (Key2DD). De StUF standaard 3.10 wordt hiervoor gebruikt.</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393C908B"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0E380BE6" w14:textId="4C461FBE"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172D2E3B"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4414ABAD"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hideMark/>
          </w:tcPr>
          <w:p w14:paraId="03B19F09" w14:textId="1103684C"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8</w:t>
            </w:r>
            <w:r w:rsidR="00E3582D">
              <w:rPr>
                <w:rFonts w:ascii="PT Sans" w:hAnsi="PT Sans" w:cs="Arial"/>
                <w:lang w:eastAsia="en-US"/>
              </w:rPr>
              <w:t>3</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2ED91C"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De applicatie kan worden aangesloten op het GGI netwerk.</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469AD7ED"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04BF3E5" w14:textId="406D9285"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6CD8612B"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01464D" w:rsidRPr="009565F8" w14:paraId="662B44A1"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tcPr>
          <w:p w14:paraId="3CB1A1D6" w14:textId="58EB43F6" w:rsidR="0001464D" w:rsidRPr="00761FBC" w:rsidRDefault="006B03BD" w:rsidP="006B03BD">
            <w:pPr>
              <w:jc w:val="left"/>
              <w:rPr>
                <w:rFonts w:ascii="PT Sans" w:hAnsi="PT Sans" w:cs="Arial"/>
                <w:lang w:eastAsia="en-US"/>
              </w:rPr>
            </w:pPr>
            <w:r w:rsidRPr="00761FBC">
              <w:rPr>
                <w:rFonts w:ascii="PT Sans" w:hAnsi="PT Sans" w:cs="Arial"/>
                <w:lang w:eastAsia="en-US"/>
              </w:rPr>
              <w:t>W</w:t>
            </w:r>
            <w:r w:rsidR="0027484D" w:rsidRPr="00761FBC">
              <w:rPr>
                <w:rFonts w:ascii="PT Sans" w:hAnsi="PT Sans" w:cs="Arial"/>
                <w:lang w:eastAsia="en-US"/>
              </w:rPr>
              <w:t>6</w:t>
            </w:r>
            <w:r w:rsidR="00B43A38">
              <w:rPr>
                <w:rFonts w:ascii="PT Sans" w:hAnsi="PT Sans" w:cs="Arial"/>
                <w:lang w:eastAsia="en-US"/>
              </w:rPr>
              <w:t>5</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tcPr>
          <w:p w14:paraId="059A50AF" w14:textId="5212DFB1" w:rsidR="0001464D" w:rsidRPr="00761FBC" w:rsidRDefault="0001464D"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761FBC">
              <w:rPr>
                <w:rFonts w:ascii="PT Sans" w:hAnsi="PT Sans" w:cs="Arial"/>
                <w:lang w:eastAsia="en-US"/>
              </w:rPr>
              <w:t xml:space="preserve">De applicatie maakt gebruik van de Basisregistratie Handelsregister (HR) voor gegevens van Niet-Natuurlijke personen. Gegevens uit deze </w:t>
            </w:r>
            <w:r w:rsidR="006B03BD" w:rsidRPr="00761FBC">
              <w:rPr>
                <w:rFonts w:ascii="PT Sans" w:hAnsi="PT Sans" w:cs="Arial"/>
                <w:lang w:eastAsia="en-US"/>
              </w:rPr>
              <w:t>B</w:t>
            </w:r>
            <w:r w:rsidRPr="00761FBC">
              <w:rPr>
                <w:rFonts w:ascii="PT Sans" w:hAnsi="PT Sans" w:cs="Arial"/>
                <w:lang w:eastAsia="en-US"/>
              </w:rPr>
              <w:t>asisregistratie die nodig zijn binnen de applicatie moeten kunnen worden opgevraagd.</w:t>
            </w:r>
            <w:r w:rsidR="006B03BD" w:rsidRPr="00761FBC">
              <w:rPr>
                <w:rFonts w:ascii="PT Sans" w:hAnsi="PT Sans" w:cs="Arial"/>
                <w:lang w:eastAsia="en-US"/>
              </w:rPr>
              <w:t xml:space="preserve"> Mutaties in de gegevens moeten automatisch aan de gebruikers ter verwerking worden aangeboden.</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5F70F" w14:textId="77777777" w:rsidR="0001464D" w:rsidRPr="00761FBC" w:rsidRDefault="0001464D"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1B3B7BE" w14:textId="7066F376" w:rsidR="0001464D" w:rsidRPr="00761FBC" w:rsidRDefault="006B03BD"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761FBC">
              <w:rPr>
                <w:rFonts w:ascii="PT Sans" w:hAnsi="PT Sans" w:cs="Arial"/>
              </w:rPr>
              <w:t>€2000,-</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CBDD4" w14:textId="7E4022B3" w:rsidR="0001464D" w:rsidRPr="00761FBC" w:rsidRDefault="006B03BD"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761FBC">
              <w:rPr>
                <w:rFonts w:ascii="PT Sans" w:hAnsi="PT Sans" w:cs="Arial"/>
                <w:lang w:eastAsia="en-US"/>
              </w:rPr>
              <w:t>1</w:t>
            </w:r>
          </w:p>
        </w:tc>
      </w:tr>
      <w:tr w:rsidR="004C2A61" w:rsidRPr="009565F8" w14:paraId="21289FA5"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hideMark/>
          </w:tcPr>
          <w:p w14:paraId="680AEBD4" w14:textId="5F510CD3" w:rsidR="004C2A61" w:rsidRPr="009565F8" w:rsidRDefault="004C2A61" w:rsidP="006B03BD">
            <w:pPr>
              <w:jc w:val="left"/>
              <w:rPr>
                <w:rFonts w:ascii="PT Sans" w:hAnsi="PT Sans" w:cs="Arial"/>
                <w:lang w:eastAsia="en-US"/>
              </w:rPr>
            </w:pPr>
            <w:r>
              <w:rPr>
                <w:rFonts w:ascii="PT Sans" w:hAnsi="PT Sans" w:cs="Arial"/>
                <w:lang w:eastAsia="en-US"/>
              </w:rPr>
              <w:lastRenderedPageBreak/>
              <w:t>W6</w:t>
            </w:r>
            <w:r w:rsidR="00B43A38">
              <w:rPr>
                <w:rFonts w:ascii="PT Sans" w:hAnsi="PT Sans" w:cs="Arial"/>
                <w:lang w:eastAsia="en-US"/>
              </w:rPr>
              <w:t>6</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61802" w14:textId="437AF519"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 xml:space="preserve">Het is mogelijk om </w:t>
            </w:r>
            <w:r>
              <w:rPr>
                <w:rFonts w:ascii="PT Sans" w:hAnsi="PT Sans" w:cs="Arial"/>
                <w:lang w:eastAsia="en-US"/>
              </w:rPr>
              <w:t xml:space="preserve">de applicatie te koppelen </w:t>
            </w:r>
            <w:r w:rsidRPr="009565F8">
              <w:rPr>
                <w:rFonts w:ascii="PT Sans" w:hAnsi="PT Sans" w:cs="Arial"/>
                <w:lang w:eastAsia="en-US"/>
              </w:rPr>
              <w:t>met het inlichtingenbureau (WLZ-signalen), zodat</w:t>
            </w:r>
            <w:r>
              <w:rPr>
                <w:rFonts w:ascii="PT Sans" w:hAnsi="PT Sans" w:cs="Arial"/>
                <w:lang w:eastAsia="en-US"/>
              </w:rPr>
              <w:t xml:space="preserve"> er inzicht is in de Wlz-indicaties bij </w:t>
            </w:r>
            <w:r w:rsidRPr="009565F8">
              <w:rPr>
                <w:rFonts w:ascii="PT Sans" w:hAnsi="PT Sans" w:cs="Arial"/>
                <w:lang w:eastAsia="en-US"/>
              </w:rPr>
              <w:t>WMO-cliënten</w:t>
            </w:r>
            <w:r>
              <w:rPr>
                <w:rFonts w:ascii="PT Sans" w:hAnsi="PT Sans" w:cs="Arial"/>
                <w:lang w:eastAsia="en-US"/>
              </w:rPr>
              <w:t>.</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26A8C0C5" w14:textId="77777777" w:rsidR="004C2A61" w:rsidRPr="0082052A"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2D3BF19" w14:textId="15112EEB"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0056E8AB" w14:textId="6B8097A4" w:rsidR="004C2A61" w:rsidRPr="009565F8" w:rsidRDefault="002B538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2</w:t>
            </w:r>
          </w:p>
        </w:tc>
      </w:tr>
      <w:tr w:rsidR="004C2A61" w:rsidRPr="009565F8" w14:paraId="4E56771B"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hideMark/>
          </w:tcPr>
          <w:p w14:paraId="18B59961" w14:textId="36A3BFC8" w:rsidR="004C2A61" w:rsidRPr="009565F8" w:rsidRDefault="004C2A61" w:rsidP="006B03BD">
            <w:pPr>
              <w:jc w:val="left"/>
              <w:rPr>
                <w:rFonts w:ascii="PT Sans" w:hAnsi="PT Sans" w:cs="Arial"/>
                <w:lang w:eastAsia="en-US"/>
              </w:rPr>
            </w:pPr>
            <w:r w:rsidRPr="009565F8">
              <w:rPr>
                <w:rFonts w:ascii="PT Sans" w:hAnsi="PT Sans" w:cs="Arial"/>
                <w:lang w:eastAsia="en-US"/>
              </w:rPr>
              <w:t>W</w:t>
            </w:r>
            <w:r>
              <w:rPr>
                <w:rFonts w:ascii="PT Sans" w:hAnsi="PT Sans" w:cs="Arial"/>
                <w:lang w:eastAsia="en-US"/>
              </w:rPr>
              <w:t>6</w:t>
            </w:r>
            <w:r w:rsidR="00B43A38">
              <w:rPr>
                <w:rFonts w:ascii="PT Sans" w:hAnsi="PT Sans" w:cs="Arial"/>
                <w:lang w:eastAsia="en-US"/>
              </w:rPr>
              <w:t>7</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C9CFD8" w14:textId="2AAFCCED"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lang w:eastAsia="en-US"/>
              </w:rPr>
              <w:t xml:space="preserve">Het is mogelijk om </w:t>
            </w:r>
            <w:r>
              <w:rPr>
                <w:rFonts w:ascii="PT Sans" w:hAnsi="PT Sans"/>
                <w:lang w:eastAsia="en-US"/>
              </w:rPr>
              <w:t xml:space="preserve">de applicatie te koppelen </w:t>
            </w:r>
            <w:r w:rsidRPr="009565F8">
              <w:rPr>
                <w:rFonts w:ascii="PT Sans" w:hAnsi="PT Sans"/>
                <w:lang w:eastAsia="en-US"/>
              </w:rPr>
              <w:t>met het CAK</w:t>
            </w:r>
            <w:r>
              <w:rPr>
                <w:rFonts w:ascii="PT Sans" w:hAnsi="PT Sans"/>
                <w:lang w:eastAsia="en-US"/>
              </w:rPr>
              <w:t xml:space="preserve">, zodat er inzicht is </w:t>
            </w:r>
            <w:r w:rsidRPr="009565F8">
              <w:rPr>
                <w:rFonts w:ascii="PT Sans" w:hAnsi="PT Sans"/>
                <w:lang w:eastAsia="en-US"/>
              </w:rPr>
              <w:t>in de administratie van het CAK.</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93CE17" w14:textId="77777777" w:rsidR="004C2A61" w:rsidRPr="0082052A"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E374E63" w14:textId="24798E5C"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F94A" w14:textId="0947B1A8" w:rsidR="004C2A61" w:rsidRPr="009565F8" w:rsidRDefault="002B538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2</w:t>
            </w:r>
          </w:p>
        </w:tc>
      </w:tr>
      <w:tr w:rsidR="004C2A61" w:rsidRPr="009565F8" w14:paraId="5A13E833"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tcPr>
          <w:p w14:paraId="1FAD9713" w14:textId="1C94272B" w:rsidR="004C2A61" w:rsidRPr="009565F8" w:rsidRDefault="004C2A61" w:rsidP="006B03BD">
            <w:pPr>
              <w:jc w:val="left"/>
              <w:rPr>
                <w:rFonts w:ascii="PT Sans" w:hAnsi="PT Sans" w:cs="Arial"/>
                <w:lang w:eastAsia="en-US"/>
              </w:rPr>
            </w:pPr>
            <w:r>
              <w:rPr>
                <w:rFonts w:ascii="PT Sans" w:hAnsi="PT Sans" w:cs="Arial"/>
                <w:lang w:eastAsia="en-US"/>
              </w:rPr>
              <w:t>W6</w:t>
            </w:r>
            <w:r w:rsidR="00B43A38">
              <w:rPr>
                <w:rFonts w:ascii="PT Sans" w:hAnsi="PT Sans" w:cs="Arial"/>
                <w:lang w:eastAsia="en-US"/>
              </w:rPr>
              <w:t>8</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tcPr>
          <w:p w14:paraId="61897311" w14:textId="229C493C" w:rsidR="004C2A61" w:rsidRPr="009565F8" w:rsidRDefault="00BE18C7"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lang w:eastAsia="en-US"/>
              </w:rPr>
            </w:pPr>
            <w:r w:rsidRPr="00BE18C7">
              <w:rPr>
                <w:rFonts w:ascii="PT Sans" w:hAnsi="PT Sans"/>
                <w:lang w:eastAsia="en-US"/>
              </w:rPr>
              <w:t>Leverancier realiseert de koppelingen met het DUO en het COA binnen een jaar nadat geautomatiseerde gegevensuitwisseling met deze partijen mogelijk is</w:t>
            </w:r>
            <w:r>
              <w:rPr>
                <w:rFonts w:ascii="PT Sans" w:hAnsi="PT Sans"/>
                <w:lang w:eastAsia="en-US"/>
              </w:rPr>
              <w:t>.</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19606CCF" w14:textId="77777777" w:rsidR="004C2A61" w:rsidRPr="0082052A"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11031BC" w14:textId="36C1A49D"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1550DBFB" w14:textId="0BDE22CA" w:rsidR="004C2A61" w:rsidRPr="009565F8" w:rsidRDefault="002B5383"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2</w:t>
            </w:r>
          </w:p>
        </w:tc>
      </w:tr>
      <w:tr w:rsidR="004C2A61" w:rsidRPr="009565F8" w14:paraId="7E6BD000"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tcPr>
          <w:p w14:paraId="40B09F1B" w14:textId="6314FA8A" w:rsidR="004C2A61" w:rsidRPr="009565F8" w:rsidRDefault="004C2A61" w:rsidP="006B03BD">
            <w:pPr>
              <w:jc w:val="left"/>
              <w:rPr>
                <w:rFonts w:ascii="PT Sans" w:hAnsi="PT Sans" w:cs="Arial"/>
                <w:lang w:eastAsia="en-US"/>
              </w:rPr>
            </w:pPr>
            <w:r w:rsidRPr="009565F8">
              <w:rPr>
                <w:rFonts w:ascii="PT Sans" w:hAnsi="PT Sans" w:cs="Arial"/>
                <w:lang w:eastAsia="en-US"/>
              </w:rPr>
              <w:t>W</w:t>
            </w:r>
            <w:r w:rsidR="00B43A38">
              <w:rPr>
                <w:rFonts w:ascii="PT Sans" w:hAnsi="PT Sans" w:cs="Arial"/>
                <w:lang w:eastAsia="en-US"/>
              </w:rPr>
              <w:t>69</w:t>
            </w:r>
          </w:p>
        </w:tc>
        <w:tc>
          <w:tcPr>
            <w:tcW w:w="7465" w:type="dxa"/>
            <w:tcBorders>
              <w:top w:val="single" w:sz="4" w:space="0" w:color="auto"/>
              <w:left w:val="single" w:sz="4" w:space="0" w:color="auto"/>
              <w:bottom w:val="single" w:sz="4" w:space="0" w:color="auto"/>
              <w:right w:val="single" w:sz="4" w:space="0" w:color="auto"/>
            </w:tcBorders>
            <w:shd w:val="clear" w:color="auto" w:fill="FFFFFF" w:themeFill="background1"/>
          </w:tcPr>
          <w:p w14:paraId="52D4B7DB" w14:textId="0A5AA3FD"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Het is mogelijk om de applicatie te koppelen met de Verwijsindex</w:t>
            </w:r>
            <w:r w:rsidR="00761FBC">
              <w:rPr>
                <w:rFonts w:ascii="PT Sans" w:hAnsi="PT Sans"/>
                <w:lang w:eastAsia="en-US"/>
              </w:rPr>
              <w:t>.</w:t>
            </w: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Pr>
          <w:p w14:paraId="7789E3C0" w14:textId="77777777" w:rsidR="004C2A61" w:rsidRPr="0082052A"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9E3FB9" w14:textId="2CE5B102"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tcPr>
          <w:p w14:paraId="62FF7D03" w14:textId="5F446CF0" w:rsidR="004C2A61" w:rsidRPr="009565F8" w:rsidRDefault="002B5383"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2</w:t>
            </w:r>
          </w:p>
        </w:tc>
      </w:tr>
    </w:tbl>
    <w:p w14:paraId="66241DE0" w14:textId="77777777" w:rsidR="00F13650" w:rsidRPr="009565F8" w:rsidRDefault="00F13650" w:rsidP="006B03BD">
      <w:pPr>
        <w:tabs>
          <w:tab w:val="left" w:pos="2010"/>
        </w:tabs>
        <w:rPr>
          <w:rFonts w:ascii="PT Sans" w:hAnsi="PT Sans" w:cs="Arial"/>
          <w:sz w:val="32"/>
          <w:szCs w:val="32"/>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1164"/>
        <w:gridCol w:w="7252"/>
        <w:gridCol w:w="1665"/>
        <w:gridCol w:w="1816"/>
        <w:gridCol w:w="2273"/>
      </w:tblGrid>
      <w:tr w:rsidR="004C2A61" w:rsidRPr="009565F8" w14:paraId="54D46B25" w14:textId="77777777" w:rsidTr="004C2A61">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116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29AF6C4" w14:textId="77777777" w:rsidR="004C2A61" w:rsidRPr="0011330C" w:rsidRDefault="004C2A61"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t>Nr.</w:t>
            </w:r>
          </w:p>
        </w:tc>
        <w:tc>
          <w:tcPr>
            <w:tcW w:w="725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DF96F41" w14:textId="39D5E045"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 xml:space="preserve">Functioneel Beheer </w:t>
            </w:r>
          </w:p>
        </w:tc>
        <w:tc>
          <w:tcPr>
            <w:tcW w:w="166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2B67203" w14:textId="689B9DC4" w:rsidR="004C2A61" w:rsidRPr="005831F6"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81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52DF757" w14:textId="740D0645"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27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F769F92" w14:textId="77777777" w:rsidR="004C2A61" w:rsidRPr="0011330C" w:rsidRDefault="004C2A61"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4C2A61" w:rsidRPr="009565F8" w14:paraId="5CDFAD75"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741F52BD" w14:textId="7CA98C6E"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8</w:t>
            </w:r>
            <w:r w:rsidR="00E3582D">
              <w:rPr>
                <w:rFonts w:ascii="PT Sans" w:hAnsi="PT Sans" w:cs="Arial"/>
                <w:lang w:eastAsia="en-US"/>
              </w:rPr>
              <w:t>4</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B616DE" w14:textId="09B7DE8B"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lang w:eastAsia="en-US"/>
              </w:rPr>
              <w:t xml:space="preserve">De leverancier levert een architectuurplaat aan waarop de componenten en onderlinge relaties en afhankelijkheden en de verantwoordelijkheden die daarbij horen duidelijk zijn beschreven. Deze is actueel en beschikbaar voor beide gemeenten.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93649AE"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14982662" w14:textId="0CAB0D9F"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2C052816"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6DDF00A9"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0C0E36B3" w14:textId="555044BA"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8</w:t>
            </w:r>
            <w:r w:rsidR="00E3582D">
              <w:rPr>
                <w:rFonts w:ascii="PT Sans" w:hAnsi="PT Sans" w:cs="Arial"/>
                <w:lang w:eastAsia="en-US"/>
              </w:rPr>
              <w:t>5</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538A9" w14:textId="66C139B3"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eastAsia="Times New Roman" w:hAnsi="PT Sans" w:cstheme="minorHAnsi"/>
                <w:color w:val="000000"/>
                <w:lang w:eastAsia="en-US"/>
              </w:rPr>
              <w:t xml:space="preserve">Er is een acceptatie- en productieomgeving beschikbaar per gemeente.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C14BFE"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186B77C0" w14:textId="24429E58"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DDDB7BF"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05C730BF"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1F29515A" w14:textId="0099AFAC"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8</w:t>
            </w:r>
            <w:r w:rsidR="00E3582D">
              <w:rPr>
                <w:rFonts w:ascii="PT Sans" w:hAnsi="PT Sans" w:cs="Arial"/>
                <w:lang w:eastAsia="en-US"/>
              </w:rPr>
              <w:t>6</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2AA36" w14:textId="2861BE01" w:rsidR="004C2A61" w:rsidRPr="009565F8" w:rsidRDefault="0011365F"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11365F">
              <w:rPr>
                <w:rFonts w:ascii="PT Sans" w:eastAsia="Times New Roman" w:hAnsi="PT Sans" w:cstheme="minorHAnsi"/>
                <w:color w:val="000000"/>
                <w:lang w:eastAsia="en-US"/>
              </w:rPr>
              <w:t>Het is mogelijk om minimaal de inrichtingsdata van de productieomgeving te kopiëren naar de acceptatieomgeving op aanvraag</w:t>
            </w:r>
            <w:r>
              <w:rPr>
                <w:rFonts w:ascii="PT Sans" w:eastAsia="Times New Roman" w:hAnsi="PT Sans" w:cstheme="minorHAnsi"/>
                <w:color w:val="000000"/>
                <w:lang w:eastAsia="en-US"/>
              </w:rPr>
              <w:t>.</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454ABD50"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3FE89C27" w14:textId="7E6D61B8"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9BB6965"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6D1A100C"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35C82388" w14:textId="2C9D7AF3" w:rsidR="004C2A61" w:rsidRPr="009565F8" w:rsidRDefault="004C2A61" w:rsidP="006B03BD">
            <w:pPr>
              <w:jc w:val="left"/>
              <w:rPr>
                <w:rFonts w:ascii="PT Sans" w:hAnsi="PT Sans" w:cs="Arial"/>
                <w:lang w:eastAsia="en-US"/>
              </w:rPr>
            </w:pPr>
            <w:r w:rsidRPr="00833533">
              <w:rPr>
                <w:rFonts w:ascii="PT Sans" w:hAnsi="PT Sans" w:cs="Arial"/>
              </w:rPr>
              <w:t>E</w:t>
            </w:r>
            <w:r>
              <w:rPr>
                <w:rFonts w:ascii="PT Sans" w:hAnsi="PT Sans" w:cs="Arial"/>
              </w:rPr>
              <w:t>8</w:t>
            </w:r>
            <w:r w:rsidR="00E3582D">
              <w:rPr>
                <w:rFonts w:ascii="PT Sans" w:hAnsi="PT Sans" w:cs="Arial"/>
              </w:rPr>
              <w:t>7</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A07DB04" w14:textId="0BCCE8CF"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theme="minorHAnsi"/>
                <w:color w:val="000000"/>
                <w:lang w:eastAsia="en-US"/>
              </w:rPr>
            </w:pPr>
            <w:r w:rsidRPr="009565F8">
              <w:rPr>
                <w:rFonts w:ascii="PT Sans" w:hAnsi="PT Sans" w:cs="Arial"/>
              </w:rPr>
              <w:t xml:space="preserve">Het is mogelijk om zelf documentsjablonen te ontwikkelen met gebruik van voor ingevulde velden (prefill), opgehaald vanuit de casus of persoon. Voor de prefill zijn alle in de applicatie geregistreerde gegevens beschikbaar.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DD6FA72"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7A6A14A5" w14:textId="62D0C308"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093B" w14:textId="7FE698BF"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1FA3CED8" w14:textId="77777777" w:rsidTr="004C2A61">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64C80366" w14:textId="19E75F9E" w:rsidR="004C2A61" w:rsidRPr="00B456B4" w:rsidRDefault="004C2A61" w:rsidP="006B03BD">
            <w:pPr>
              <w:jc w:val="left"/>
              <w:rPr>
                <w:rFonts w:ascii="PT Sans" w:hAnsi="PT Sans" w:cs="Arial"/>
                <w:lang w:eastAsia="en-US"/>
              </w:rPr>
            </w:pPr>
            <w:r w:rsidRPr="00B456B4">
              <w:rPr>
                <w:rFonts w:ascii="PT Sans" w:hAnsi="PT Sans" w:cs="Arial"/>
              </w:rPr>
              <w:lastRenderedPageBreak/>
              <w:t>E</w:t>
            </w:r>
            <w:r>
              <w:rPr>
                <w:rFonts w:ascii="PT Sans" w:hAnsi="PT Sans" w:cs="Arial"/>
              </w:rPr>
              <w:t>8</w:t>
            </w:r>
            <w:r w:rsidR="00E3582D">
              <w:rPr>
                <w:rFonts w:ascii="PT Sans" w:hAnsi="PT Sans" w:cs="Arial"/>
              </w:rPr>
              <w:t>8</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8374954" w14:textId="2B053D51" w:rsidR="004C2A61" w:rsidRPr="00B456B4"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B456B4">
              <w:rPr>
                <w:rFonts w:ascii="PT Sans" w:hAnsi="PT Sans" w:cs="Arial"/>
              </w:rPr>
              <w:t xml:space="preserve">Het is mogelijk om workflows </w:t>
            </w:r>
            <w:r>
              <w:rPr>
                <w:rFonts w:ascii="PT Sans" w:hAnsi="PT Sans" w:cs="Arial"/>
              </w:rPr>
              <w:t xml:space="preserve">flexibel in te richten en </w:t>
            </w:r>
            <w:r w:rsidRPr="00B456B4">
              <w:rPr>
                <w:rFonts w:ascii="PT Sans" w:hAnsi="PT Sans" w:cs="Arial"/>
              </w:rPr>
              <w:t>te configureren, waarbij termijnen tussen bepaalde stappen in te bouwen zijn in de workflow.</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586B6954"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2C04FD39" w14:textId="3F0FB3A4"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6734826"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2EDCF96C"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45A5B5D3" w14:textId="10D4A01F" w:rsidR="004C2A61" w:rsidRPr="009565F8" w:rsidRDefault="004C2A61" w:rsidP="006B03BD">
            <w:pPr>
              <w:jc w:val="left"/>
              <w:rPr>
                <w:rFonts w:ascii="PT Sans" w:hAnsi="PT Sans" w:cs="Arial"/>
                <w:lang w:eastAsia="en-US"/>
              </w:rPr>
            </w:pPr>
            <w:r w:rsidRPr="009565F8">
              <w:rPr>
                <w:rFonts w:ascii="PT Sans" w:hAnsi="PT Sans" w:cs="Arial"/>
                <w:lang w:eastAsia="en-US"/>
              </w:rPr>
              <w:t>E</w:t>
            </w:r>
            <w:r w:rsidR="00E3582D">
              <w:rPr>
                <w:rFonts w:ascii="PT Sans" w:hAnsi="PT Sans" w:cs="Arial"/>
                <w:lang w:eastAsia="en-US"/>
              </w:rPr>
              <w:t>89</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3D4077"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eastAsia="Times New Roman" w:hAnsi="PT Sans" w:cstheme="minorHAnsi"/>
                <w:color w:val="000000"/>
                <w:lang w:eastAsia="en-US"/>
              </w:rPr>
              <w:t>Er is voor de beheerder een dashboard omgeving toegankelijk waarop minimaal informatie te zien is over: storingen, performance en (niet-werkende) koppelingen inclusief historie.</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1C8E472"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25DEBC6B" w14:textId="134CBBAF"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CEF2EA2"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76BA855E"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6E596A24" w14:textId="157AD21E" w:rsidR="004C2A61" w:rsidRPr="009565F8" w:rsidRDefault="004C2A61" w:rsidP="006B03BD">
            <w:pPr>
              <w:jc w:val="left"/>
              <w:rPr>
                <w:rFonts w:ascii="PT Sans" w:hAnsi="PT Sans" w:cs="Arial"/>
                <w:lang w:eastAsia="en-US"/>
              </w:rPr>
            </w:pPr>
            <w:r w:rsidRPr="009565F8">
              <w:rPr>
                <w:rFonts w:ascii="PT Sans" w:hAnsi="PT Sans" w:cs="Arial"/>
                <w:lang w:eastAsia="en-US"/>
              </w:rPr>
              <w:t>E</w:t>
            </w:r>
            <w:r w:rsidR="00406B7F">
              <w:rPr>
                <w:rFonts w:ascii="PT Sans" w:hAnsi="PT Sans" w:cs="Arial"/>
                <w:lang w:eastAsia="en-US"/>
              </w:rPr>
              <w:t>9</w:t>
            </w:r>
            <w:r w:rsidR="00E3582D">
              <w:rPr>
                <w:rFonts w:ascii="PT Sans" w:hAnsi="PT Sans" w:cs="Arial"/>
                <w:lang w:eastAsia="en-US"/>
              </w:rPr>
              <w:t>0</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9D2F9"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theme="minorHAnsi"/>
                <w:color w:val="000000"/>
                <w:lang w:eastAsia="en-US"/>
              </w:rPr>
            </w:pPr>
            <w:r w:rsidRPr="009565F8">
              <w:rPr>
                <w:rFonts w:ascii="PT Sans" w:eastAsia="Times New Roman" w:hAnsi="PT Sans" w:cstheme="minorHAnsi"/>
                <w:color w:val="000000"/>
                <w:lang w:eastAsia="en-US"/>
              </w:rPr>
              <w:t>Het dashboard biedt de beheerder inzicht in het berichtenverkeer inclusief de historie, zodat dit gemonitord kan worden.</w:t>
            </w:r>
          </w:p>
          <w:p w14:paraId="662F89E0"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eastAsia="Times New Roman" w:hAnsi="PT Sans" w:cstheme="minorHAnsi"/>
                <w:color w:val="000000"/>
                <w:lang w:eastAsia="en-US"/>
              </w:rPr>
              <w:t>De beheerder heeft de mogelijkheid om bij het monitoren gebruik te maken van zoek- en filterfuncties.</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C9E1F0"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8C9341C" w14:textId="371DDD91"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9E0F8ED"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0047A4F7" w14:textId="77777777" w:rsidTr="004C2A61">
        <w:trPr>
          <w:trHeight w:val="699"/>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6C9B6F37" w14:textId="3921FF50"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9</w:t>
            </w:r>
            <w:r w:rsidR="00E3582D">
              <w:rPr>
                <w:rFonts w:ascii="PT Sans" w:hAnsi="PT Sans" w:cs="Arial"/>
                <w:lang w:eastAsia="en-US"/>
              </w:rPr>
              <w:t>1</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68BCA" w14:textId="6C73D7EF" w:rsidR="004C2A61" w:rsidRPr="009565F8" w:rsidRDefault="004C2A61" w:rsidP="006B03BD">
            <w:pPr>
              <w:spacing w:after="0"/>
              <w:jc w:val="left"/>
              <w:cnfStyle w:val="000000000000" w:firstRow="0" w:lastRow="0" w:firstColumn="0" w:lastColumn="0" w:oddVBand="0" w:evenVBand="0" w:oddHBand="0" w:evenHBand="0" w:firstRowFirstColumn="0" w:firstRowLastColumn="0" w:lastRowFirstColumn="0" w:lastRowLastColumn="0"/>
              <w:rPr>
                <w:rFonts w:ascii="PT Sans" w:eastAsiaTheme="minorHAnsi" w:hAnsi="PT Sans" w:cs="Times New Roman"/>
                <w:sz w:val="24"/>
                <w:szCs w:val="24"/>
                <w:lang w:eastAsia="en-US"/>
              </w:rPr>
            </w:pPr>
            <w:r w:rsidRPr="009565F8">
              <w:rPr>
                <w:rFonts w:ascii="PT Sans" w:eastAsia="Times New Roman" w:hAnsi="PT Sans" w:cstheme="minorHAnsi"/>
                <w:color w:val="000000"/>
                <w:lang w:eastAsia="en-US"/>
              </w:rPr>
              <w:t>Het is mogelijk om wensen ten aanzien van nieuwe functionaliteiten in te kunnen dienen, bijvoorbeeld via een community.</w:t>
            </w:r>
            <w:r w:rsidRPr="009565F8">
              <w:rPr>
                <w:rFonts w:ascii="PT Sans" w:eastAsiaTheme="minorHAnsi" w:hAnsi="PT Sans" w:cs="Times New Roman"/>
                <w:sz w:val="24"/>
                <w:szCs w:val="24"/>
                <w:lang w:eastAsia="en-US"/>
              </w:rPr>
              <w:t xml:space="preserve"> </w:t>
            </w:r>
            <w:r w:rsidRPr="00833533">
              <w:rPr>
                <w:rFonts w:ascii="PT Sans" w:eastAsiaTheme="minorHAnsi" w:hAnsi="PT Sans" w:cs="Times New Roman"/>
                <w:lang w:eastAsia="en-US"/>
              </w:rPr>
              <w:t>De change requests van alle klanten moeten inzichtelijk zijn.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5D3E63D"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702D9321" w14:textId="60902B24"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25585"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43DF83A2" w14:textId="77777777" w:rsidTr="004C2A61">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2D34EE51" w14:textId="555E2D96"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9</w:t>
            </w:r>
            <w:r w:rsidR="00E3582D">
              <w:rPr>
                <w:rFonts w:ascii="PT Sans" w:hAnsi="PT Sans" w:cs="Arial"/>
                <w:lang w:eastAsia="en-US"/>
              </w:rPr>
              <w:t>2</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2A7761C" w14:textId="2DBF9A1B" w:rsidR="004C2A61" w:rsidRPr="009565F8" w:rsidRDefault="004C2A61" w:rsidP="006B03BD">
            <w:pPr>
              <w:spacing w:after="0"/>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theme="minorHAnsi"/>
                <w:color w:val="000000"/>
                <w:lang w:eastAsia="en-US"/>
              </w:rPr>
            </w:pPr>
            <w:r w:rsidRPr="009565F8">
              <w:rPr>
                <w:rFonts w:ascii="PT Sans" w:hAnsi="PT Sans" w:cs="Arial"/>
                <w:color w:val="000000"/>
              </w:rPr>
              <w:t xml:space="preserve">Het dashboard is deels flexibel in te richten door de functioneel beheerder, zodat hij of zij kan bepalen wat er standaard wordt getoond.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4B336A83"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D6B0476" w14:textId="2377EFB3"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D96F91D"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3FDEDD23"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3ABD2B6F" w14:textId="56CDC4D5"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9</w:t>
            </w:r>
            <w:r w:rsidR="00E3582D">
              <w:rPr>
                <w:rFonts w:ascii="PT Sans" w:hAnsi="PT Sans" w:cs="Arial"/>
                <w:lang w:eastAsia="en-US"/>
              </w:rPr>
              <w:t>3</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3818D8"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lang w:eastAsia="en-US"/>
              </w:rPr>
              <w:t>Het is voor de beheerder mogelijk om zelf gebruikersgroepen en rollen in de applicatie aan te kunnen maken en te beheren.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78240C7"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311DCFF1" w14:textId="2A18E126"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F103D"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4299761B" w14:textId="77777777" w:rsidTr="004C2A61">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63D64D8C" w14:textId="710F9A84"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9</w:t>
            </w:r>
            <w:r w:rsidR="00E3582D">
              <w:rPr>
                <w:rFonts w:ascii="PT Sans" w:hAnsi="PT Sans" w:cs="Arial"/>
                <w:lang w:eastAsia="en-US"/>
              </w:rPr>
              <w:t>4</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69D8CA" w14:textId="0630FB10" w:rsidR="004C2A61" w:rsidRPr="009565F8" w:rsidRDefault="004C2A61" w:rsidP="006B03BD">
            <w:pPr>
              <w:spacing w:after="0"/>
              <w:jc w:val="left"/>
              <w:cnfStyle w:val="000000100000" w:firstRow="0" w:lastRow="0" w:firstColumn="0" w:lastColumn="0" w:oddVBand="0" w:evenVBand="0" w:oddHBand="1" w:evenHBand="0" w:firstRowFirstColumn="0" w:firstRowLastColumn="0" w:lastRowFirstColumn="0" w:lastRowLastColumn="0"/>
              <w:rPr>
                <w:rFonts w:ascii="PT Sans" w:eastAsiaTheme="minorHAnsi" w:hAnsi="PT Sans" w:cs="Times New Roman"/>
                <w:sz w:val="24"/>
                <w:szCs w:val="24"/>
                <w:lang w:eastAsia="en-US"/>
              </w:rPr>
            </w:pPr>
            <w:r w:rsidRPr="009565F8">
              <w:rPr>
                <w:rFonts w:ascii="PT Sans" w:hAnsi="PT Sans"/>
                <w:lang w:eastAsia="en-US"/>
              </w:rPr>
              <w:t xml:space="preserve">Het is voor de beheerder mogelijk om onderdelen van casussen te kunnen verwijderen, zoals: dossiers, documenten, meldingen en acties. </w:t>
            </w:r>
            <w:r w:rsidRPr="009565F8">
              <w:rPr>
                <w:rFonts w:ascii="PT Sans" w:eastAsiaTheme="minorHAnsi" w:hAnsi="PT Sans" w:cs="Times New Roman"/>
                <w:sz w:val="24"/>
                <w:szCs w:val="24"/>
                <w:lang w:eastAsia="en-US"/>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413AAA9"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0AAE8A90" w14:textId="562BA988"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5066D3C"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4B140414"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1454C573" w14:textId="01EB55BC"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9</w:t>
            </w:r>
            <w:r w:rsidR="00E3582D">
              <w:rPr>
                <w:rFonts w:ascii="PT Sans" w:hAnsi="PT Sans" w:cs="Arial"/>
                <w:lang w:eastAsia="en-US"/>
              </w:rPr>
              <w:t>5</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2785E0" w14:textId="14901283"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lang w:eastAsia="en-US"/>
              </w:rPr>
              <w:t xml:space="preserve">Indien </w:t>
            </w:r>
            <w:r>
              <w:rPr>
                <w:rFonts w:ascii="PT Sans" w:hAnsi="PT Sans" w:cs="Arial"/>
                <w:lang w:eastAsia="en-US"/>
              </w:rPr>
              <w:t>S</w:t>
            </w:r>
            <w:r w:rsidRPr="009565F8">
              <w:rPr>
                <w:rFonts w:ascii="PT Sans" w:hAnsi="PT Sans" w:cs="Arial"/>
                <w:lang w:eastAsia="en-US"/>
              </w:rPr>
              <w:t>ingle sign</w:t>
            </w:r>
            <w:r>
              <w:rPr>
                <w:rFonts w:ascii="PT Sans" w:hAnsi="PT Sans" w:cs="Arial"/>
                <w:lang w:eastAsia="en-US"/>
              </w:rPr>
              <w:t>-</w:t>
            </w:r>
            <w:r w:rsidRPr="009565F8">
              <w:rPr>
                <w:rFonts w:ascii="PT Sans" w:hAnsi="PT Sans" w:cs="Arial"/>
                <w:lang w:eastAsia="en-US"/>
              </w:rPr>
              <w:t xml:space="preserve">on </w:t>
            </w:r>
            <w:r>
              <w:rPr>
                <w:rFonts w:ascii="PT Sans" w:hAnsi="PT Sans" w:cs="Arial"/>
                <w:lang w:eastAsia="en-US"/>
              </w:rPr>
              <w:t xml:space="preserve">(SSO) </w:t>
            </w:r>
            <w:r w:rsidRPr="009565F8">
              <w:rPr>
                <w:rFonts w:ascii="PT Sans" w:hAnsi="PT Sans" w:cs="Arial"/>
                <w:lang w:eastAsia="en-US"/>
              </w:rPr>
              <w:t>niet wordt toegepast, kunnen gebruikers zelf hun wachtwoord resetten.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2886B6C"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6E47A595" w14:textId="721D2103"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4DA842B5"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1A973307"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0D2EA283" w14:textId="35DAAFA3" w:rsidR="004C2A61" w:rsidRPr="009565F8" w:rsidRDefault="004C2A61" w:rsidP="006B03BD">
            <w:pPr>
              <w:jc w:val="left"/>
              <w:rPr>
                <w:rFonts w:ascii="PT Sans" w:hAnsi="PT Sans" w:cs="Arial"/>
                <w:lang w:eastAsia="en-US"/>
              </w:rPr>
            </w:pPr>
            <w:r w:rsidRPr="009565F8">
              <w:rPr>
                <w:rFonts w:ascii="PT Sans" w:hAnsi="PT Sans" w:cs="Arial"/>
              </w:rPr>
              <w:t>E</w:t>
            </w:r>
            <w:r>
              <w:rPr>
                <w:rFonts w:ascii="PT Sans" w:hAnsi="PT Sans" w:cs="Arial"/>
              </w:rPr>
              <w:t>9</w:t>
            </w:r>
            <w:r w:rsidR="00E3582D">
              <w:rPr>
                <w:rFonts w:ascii="PT Sans" w:hAnsi="PT Sans" w:cs="Arial"/>
              </w:rPr>
              <w:t>6</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11D3C67" w14:textId="30177ED9" w:rsidR="004C2A61" w:rsidRPr="00A974D0"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theme="minorHAnsi"/>
                <w:color w:val="000000"/>
                <w:highlight w:val="yellow"/>
                <w:lang w:eastAsia="en-US"/>
              </w:rPr>
            </w:pPr>
            <w:r w:rsidRPr="00A60F28">
              <w:rPr>
                <w:rFonts w:ascii="PT Sans" w:hAnsi="PT Sans" w:cs="Arial"/>
              </w:rPr>
              <w:t xml:space="preserve">Het is mogelijk om verschillende vraagverhelderingsmethodieken tegelijkertijd actief te hebben in de applicatie.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5881A5A"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69A319D3" w14:textId="728F7BAA"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2AEC3"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6D2D1505"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6B81C25A" w14:textId="4CF5FDAA" w:rsidR="004C2A61" w:rsidRPr="009565F8" w:rsidRDefault="004C2A61" w:rsidP="006B03BD">
            <w:pPr>
              <w:jc w:val="left"/>
              <w:rPr>
                <w:rFonts w:ascii="PT Sans" w:hAnsi="PT Sans" w:cs="Arial"/>
              </w:rPr>
            </w:pPr>
            <w:r w:rsidRPr="009565F8">
              <w:rPr>
                <w:rFonts w:ascii="PT Sans" w:hAnsi="PT Sans" w:cs="Arial"/>
              </w:rPr>
              <w:lastRenderedPageBreak/>
              <w:t>E</w:t>
            </w:r>
            <w:r>
              <w:rPr>
                <w:rFonts w:ascii="PT Sans" w:hAnsi="PT Sans" w:cs="Arial"/>
              </w:rPr>
              <w:t>9</w:t>
            </w:r>
            <w:r w:rsidR="00E3582D">
              <w:rPr>
                <w:rFonts w:ascii="PT Sans" w:hAnsi="PT Sans" w:cs="Arial"/>
              </w:rPr>
              <w:t>7</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C09EDAE" w14:textId="3409BC90" w:rsidR="004C2A61" w:rsidRPr="00A974D0"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A974D0">
              <w:rPr>
                <w:rFonts w:ascii="PT Sans" w:hAnsi="PT Sans" w:cs="Arial"/>
              </w:rPr>
              <w:t>Het is voor de beheerder mogelijk om in de applicatie op basis van verschillende leefgebieden een vraagverhelderingsmethode te definiëren, waarbinnen de hulpvraag/problematiek van een klant zich bevindt.</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A34AC95"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53F01722" w14:textId="197720DE"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3CB454FC" w14:textId="20A988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04A0268B"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090EB983" w14:textId="72D03C74" w:rsidR="004C2A61" w:rsidRPr="009565F8" w:rsidRDefault="004C2A61" w:rsidP="006B03BD">
            <w:pPr>
              <w:jc w:val="left"/>
              <w:rPr>
                <w:rFonts w:ascii="PT Sans" w:hAnsi="PT Sans" w:cs="Arial"/>
                <w:lang w:eastAsia="en-US"/>
              </w:rPr>
            </w:pPr>
            <w:r w:rsidRPr="009565F8">
              <w:rPr>
                <w:rFonts w:ascii="PT Sans" w:hAnsi="PT Sans" w:cs="Arial"/>
              </w:rPr>
              <w:t>E</w:t>
            </w:r>
            <w:r>
              <w:rPr>
                <w:rFonts w:ascii="PT Sans" w:hAnsi="PT Sans" w:cs="Arial"/>
              </w:rPr>
              <w:t>9</w:t>
            </w:r>
            <w:r w:rsidR="00E3582D">
              <w:rPr>
                <w:rFonts w:ascii="PT Sans" w:hAnsi="PT Sans" w:cs="Arial"/>
              </w:rPr>
              <w:t>8</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8A4B" w14:textId="5CEC5D7C"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theme="minorHAnsi"/>
                <w:color w:val="000000"/>
                <w:lang w:eastAsia="en-US"/>
              </w:rPr>
            </w:pPr>
            <w:r>
              <w:rPr>
                <w:rFonts w:ascii="PT Sans" w:hAnsi="PT Sans"/>
              </w:rPr>
              <w:t xml:space="preserve">Het is voor de beheerder mogelijk om </w:t>
            </w:r>
            <w:r w:rsidRPr="009565F8">
              <w:rPr>
                <w:rFonts w:ascii="PT Sans" w:hAnsi="PT Sans"/>
              </w:rPr>
              <w:t xml:space="preserve">het documentsjabloon </w:t>
            </w:r>
            <w:r>
              <w:rPr>
                <w:rFonts w:ascii="PT Sans" w:hAnsi="PT Sans"/>
              </w:rPr>
              <w:t xml:space="preserve">voor het </w:t>
            </w:r>
            <w:r w:rsidRPr="009565F8">
              <w:rPr>
                <w:rFonts w:ascii="PT Sans" w:hAnsi="PT Sans"/>
              </w:rPr>
              <w:t>ondersteuningsplan te kunnen opbouwen met de informatie uit de vraagverheldering.</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43FF0C8F"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4991F76" w14:textId="06CEBB96"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4158BEE5"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126BF989"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2A7E7412" w14:textId="07F0958A" w:rsidR="004C2A61" w:rsidRPr="009565F8" w:rsidRDefault="004C2A61" w:rsidP="006B03BD">
            <w:pPr>
              <w:jc w:val="left"/>
              <w:rPr>
                <w:rFonts w:ascii="PT Sans" w:hAnsi="PT Sans" w:cs="Arial"/>
                <w:lang w:eastAsia="en-US"/>
              </w:rPr>
            </w:pPr>
            <w:r w:rsidRPr="009565F8">
              <w:rPr>
                <w:rFonts w:ascii="PT Sans" w:hAnsi="PT Sans" w:cs="Arial"/>
                <w:lang w:eastAsia="en-US"/>
              </w:rPr>
              <w:t>E</w:t>
            </w:r>
            <w:r w:rsidR="00E3582D">
              <w:rPr>
                <w:rFonts w:ascii="PT Sans" w:hAnsi="PT Sans" w:cs="Arial"/>
                <w:lang w:eastAsia="en-US"/>
              </w:rPr>
              <w:t>99</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37ABF5" w14:textId="29492379"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theme="minorHAnsi"/>
                <w:color w:val="000000"/>
                <w:lang w:eastAsia="en-US"/>
              </w:rPr>
            </w:pPr>
            <w:r w:rsidRPr="009565F8">
              <w:rPr>
                <w:rFonts w:ascii="PT Sans" w:hAnsi="PT Sans" w:cs="Arial"/>
                <w:lang w:eastAsia="en-US"/>
              </w:rPr>
              <w:t>Het is voor de beheerder mogelijk om in de applicatie eenvoudig nieuwe producten en zorgaanbieders toe te voegen of te wijzigen.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7AA7F5A"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CB28B" w14:textId="26E9F00A"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01EA3E7D"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604DF6B7"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5350C91E" w14:textId="706522C5" w:rsidR="004C2A61" w:rsidRPr="009565F8" w:rsidRDefault="004C2A61" w:rsidP="006B03BD">
            <w:pPr>
              <w:jc w:val="left"/>
              <w:rPr>
                <w:rFonts w:ascii="PT Sans" w:hAnsi="PT Sans" w:cs="Arial"/>
                <w:lang w:eastAsia="en-US"/>
              </w:rPr>
            </w:pPr>
            <w:r>
              <w:rPr>
                <w:rFonts w:ascii="PT Sans" w:hAnsi="PT Sans" w:cs="Arial"/>
                <w:lang w:eastAsia="en-US"/>
              </w:rPr>
              <w:t>E</w:t>
            </w:r>
            <w:r w:rsidR="00406B7F">
              <w:rPr>
                <w:rFonts w:ascii="PT Sans" w:hAnsi="PT Sans" w:cs="Arial"/>
                <w:lang w:eastAsia="en-US"/>
              </w:rPr>
              <w:t>10</w:t>
            </w:r>
            <w:r w:rsidR="00E3582D">
              <w:rPr>
                <w:rFonts w:ascii="PT Sans" w:hAnsi="PT Sans" w:cs="Arial"/>
                <w:lang w:eastAsia="en-US"/>
              </w:rPr>
              <w:t>0</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4059A2" w14:textId="46010283"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theme="minorHAnsi"/>
                <w:strike/>
                <w:color w:val="000000"/>
                <w:lang w:eastAsia="en-US"/>
              </w:rPr>
            </w:pPr>
            <w:r w:rsidRPr="00F909E6">
              <w:rPr>
                <w:rFonts w:ascii="PT Sans" w:hAnsi="PT Sans" w:cs="Arial"/>
                <w:lang w:eastAsia="en-US"/>
              </w:rPr>
              <w:t>Het is voor de beheerder mogelijk om de werkvoorraad van gebruikers te herverdelen. Alle onderdelen van dossiers worden bij het herverdelen meeverhuisd.</w:t>
            </w:r>
            <w:r>
              <w:rPr>
                <w:rFonts w:ascii="PT Sans" w:hAnsi="PT Sans" w:cs="Arial"/>
                <w:lang w:eastAsia="en-US"/>
              </w:rPr>
              <w:t xml:space="preserve"> </w:t>
            </w:r>
            <w:r w:rsidRPr="009565F8">
              <w:rPr>
                <w:rFonts w:ascii="PT Sans" w:hAnsi="PT Sans" w:cs="Arial"/>
                <w:lang w:eastAsia="en-US"/>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22F310B6"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08BB8C66" w14:textId="25680776"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E05D1CA" w14:textId="71494085"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46BA1D7C"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29FEBD7F" w14:textId="1115D7BB"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10</w:t>
            </w:r>
            <w:r w:rsidR="00E3582D">
              <w:rPr>
                <w:rFonts w:ascii="PT Sans" w:hAnsi="PT Sans" w:cs="Arial"/>
                <w:lang w:eastAsia="en-US"/>
              </w:rPr>
              <w:t>1</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DAD1685" w14:textId="646D01D7" w:rsidR="004C2A61" w:rsidRPr="00833533" w:rsidRDefault="004C2A61" w:rsidP="006B03BD">
            <w:pPr>
              <w:spacing w:after="0"/>
              <w:jc w:val="left"/>
              <w:cnfStyle w:val="000000000000" w:firstRow="0" w:lastRow="0" w:firstColumn="0" w:lastColumn="0" w:oddVBand="0" w:evenVBand="0" w:oddHBand="0" w:evenHBand="0" w:firstRowFirstColumn="0" w:firstRowLastColumn="0" w:lastRowFirstColumn="0" w:lastRowLastColumn="0"/>
              <w:rPr>
                <w:rFonts w:ascii="PT Sans" w:eastAsiaTheme="minorHAnsi" w:hAnsi="PT Sans" w:cs="Times New Roman"/>
                <w:sz w:val="24"/>
                <w:szCs w:val="24"/>
                <w:lang w:eastAsia="en-US"/>
              </w:rPr>
            </w:pPr>
            <w:r w:rsidRPr="009565F8">
              <w:rPr>
                <w:rFonts w:ascii="PT Sans" w:hAnsi="PT Sans" w:cs="Arial"/>
                <w:lang w:eastAsia="en-US"/>
              </w:rPr>
              <w:t>Het moet mogelijk zijn om onderscheid te kunnen maken tussen actieve en historische data. Dit om vervuiling van data in de applicatie tegen te gaan.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91B5"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5C555" w14:textId="22947E0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3B01F9F"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4013DC6B" w14:textId="77777777" w:rsidTr="004C2A61">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6D09E84C" w14:textId="77611043" w:rsidR="004C2A61" w:rsidRPr="00833533" w:rsidRDefault="004C2A61" w:rsidP="006B03BD">
            <w:pPr>
              <w:jc w:val="left"/>
              <w:rPr>
                <w:rFonts w:ascii="PT Sans" w:hAnsi="PT Sans" w:cs="Arial"/>
                <w:lang w:eastAsia="en-US"/>
              </w:rPr>
            </w:pPr>
            <w:r w:rsidRPr="00833533">
              <w:rPr>
                <w:rFonts w:ascii="PT Sans" w:hAnsi="PT Sans" w:cs="Arial"/>
                <w:lang w:eastAsia="en-US"/>
              </w:rPr>
              <w:t>E</w:t>
            </w:r>
            <w:r>
              <w:rPr>
                <w:rFonts w:ascii="PT Sans" w:hAnsi="PT Sans" w:cs="Arial"/>
                <w:lang w:eastAsia="en-US"/>
              </w:rPr>
              <w:t>10</w:t>
            </w:r>
            <w:r w:rsidR="00E3582D">
              <w:rPr>
                <w:rFonts w:ascii="PT Sans" w:hAnsi="PT Sans" w:cs="Arial"/>
                <w:lang w:eastAsia="en-US"/>
              </w:rPr>
              <w:t>2</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021AC0A" w14:textId="6535B8C5" w:rsidR="004C2A61" w:rsidRPr="00833533" w:rsidRDefault="004C2A61" w:rsidP="006B03BD">
            <w:pPr>
              <w:pStyle w:val="Geenafstand"/>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lang w:eastAsia="en-US"/>
              </w:rPr>
            </w:pPr>
            <w:r w:rsidRPr="00833533">
              <w:rPr>
                <w:rFonts w:ascii="PT Sans" w:eastAsia="Times New Roman" w:hAnsi="PT Sans" w:cs="Arial"/>
                <w:lang w:eastAsia="en-US"/>
              </w:rPr>
              <w:t>Het is mogelijk om per taak een administratief proces in te richten voor het afhandelen van de standaard taken:</w:t>
            </w:r>
          </w:p>
          <w:p w14:paraId="16D1BC00" w14:textId="77777777" w:rsidR="004C2A61" w:rsidRPr="00833533" w:rsidRDefault="004C2A61" w:rsidP="006B03BD">
            <w:pPr>
              <w:pStyle w:val="Geenafstand"/>
              <w:numPr>
                <w:ilvl w:val="0"/>
                <w:numId w:val="9"/>
              </w:numPr>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lang w:eastAsia="en-US"/>
              </w:rPr>
            </w:pPr>
            <w:r w:rsidRPr="00833533">
              <w:rPr>
                <w:rFonts w:ascii="PT Sans" w:eastAsia="Times New Roman" w:hAnsi="PT Sans" w:cs="Arial"/>
                <w:lang w:eastAsia="en-US"/>
              </w:rPr>
              <w:t>Zorgopdrachten</w:t>
            </w:r>
          </w:p>
          <w:p w14:paraId="0726009A" w14:textId="58FE3B00" w:rsidR="004C2A61" w:rsidRPr="00833533" w:rsidRDefault="004C2A61" w:rsidP="006B03BD">
            <w:pPr>
              <w:pStyle w:val="Geenafstand"/>
              <w:numPr>
                <w:ilvl w:val="0"/>
                <w:numId w:val="9"/>
              </w:numPr>
              <w:spacing w:line="276" w:lineRule="auto"/>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lang w:eastAsia="en-US"/>
              </w:rPr>
            </w:pPr>
            <w:r w:rsidRPr="00833533">
              <w:rPr>
                <w:rFonts w:ascii="PT Sans" w:eastAsia="Times New Roman" w:hAnsi="PT Sans" w:cs="Arial"/>
                <w:lang w:eastAsia="en-US"/>
              </w:rPr>
              <w:t>Verwerken 307-berichten</w:t>
            </w:r>
          </w:p>
          <w:p w14:paraId="746D6A05" w14:textId="479F84C8" w:rsidR="004C2A61" w:rsidRPr="00C31B2F" w:rsidRDefault="004C2A61" w:rsidP="006B03BD">
            <w:pPr>
              <w:pStyle w:val="Lijstalinea"/>
              <w:numPr>
                <w:ilvl w:val="0"/>
                <w:numId w:val="9"/>
              </w:numPr>
              <w:spacing w:after="0"/>
              <w:jc w:val="left"/>
              <w:cnfStyle w:val="000000100000" w:firstRow="0" w:lastRow="0" w:firstColumn="0" w:lastColumn="0" w:oddVBand="0" w:evenVBand="0" w:oddHBand="1" w:evenHBand="0" w:firstRowFirstColumn="0" w:firstRowLastColumn="0" w:lastRowFirstColumn="0" w:lastRowLastColumn="0"/>
              <w:rPr>
                <w:rFonts w:ascii="PT Sans" w:eastAsiaTheme="minorHAnsi" w:hAnsi="PT Sans" w:cs="Times New Roman"/>
                <w:lang w:eastAsia="en-US"/>
              </w:rPr>
            </w:pPr>
            <w:r w:rsidRPr="00833533">
              <w:rPr>
                <w:rFonts w:ascii="PT Sans" w:eastAsia="Times New Roman" w:hAnsi="PT Sans" w:cs="Arial"/>
                <w:lang w:eastAsia="en-US"/>
              </w:rPr>
              <w:t>Verwerken BRP-mutaties</w:t>
            </w:r>
            <w:r w:rsidRPr="00833533">
              <w:rPr>
                <w:rFonts w:ascii="PT Sans" w:eastAsiaTheme="minorHAnsi" w:hAnsi="PT Sans" w:cs="Times New Roman"/>
                <w:lang w:eastAsia="en-US"/>
              </w:rPr>
              <w:t xml:space="preserve"> (verhuizen en overlijden)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7F3F957"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93C07" w14:textId="5802A154"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3FD095E9"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1982DC1A"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0B032916" w14:textId="30472C29" w:rsidR="004C2A61" w:rsidRPr="009565F8" w:rsidRDefault="004C2A61"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10</w:t>
            </w:r>
            <w:r w:rsidR="00E3582D">
              <w:rPr>
                <w:rFonts w:ascii="PT Sans" w:hAnsi="PT Sans" w:cs="Arial"/>
                <w:lang w:eastAsia="en-US"/>
              </w:rPr>
              <w:t>3</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34BEE23" w14:textId="1C9945F2"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lang w:eastAsia="en-US"/>
              </w:rPr>
            </w:pPr>
            <w:r w:rsidRPr="009565F8">
              <w:rPr>
                <w:rFonts w:ascii="PT Sans" w:hAnsi="PT Sans"/>
                <w:lang w:eastAsia="en-US"/>
              </w:rPr>
              <w:t>De (digitale) gebruikers- en beheerdershandleidingen en releasenotes zijn compleet en in de Nederlandse taal gesteld.</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4EC21D0"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62FB7095" w14:textId="3518D690"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31AE2FC"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4C2A61" w:rsidRPr="009565F8" w14:paraId="0E302640"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29A0BBF3" w14:textId="087A42FC" w:rsidR="004C2A61" w:rsidRPr="00D9064B" w:rsidRDefault="004C2A61" w:rsidP="006B03BD">
            <w:pPr>
              <w:jc w:val="left"/>
              <w:rPr>
                <w:rFonts w:ascii="PT Sans" w:hAnsi="PT Sans" w:cs="Arial"/>
                <w:lang w:eastAsia="en-US"/>
              </w:rPr>
            </w:pPr>
            <w:r w:rsidRPr="00D9064B">
              <w:rPr>
                <w:rFonts w:ascii="PT Sans" w:hAnsi="PT Sans" w:cs="Arial"/>
                <w:lang w:eastAsia="en-US"/>
              </w:rPr>
              <w:t>E</w:t>
            </w:r>
            <w:r>
              <w:rPr>
                <w:rFonts w:ascii="PT Sans" w:hAnsi="PT Sans" w:cs="Arial"/>
                <w:lang w:eastAsia="en-US"/>
              </w:rPr>
              <w:t>10</w:t>
            </w:r>
            <w:r w:rsidR="00E3582D">
              <w:rPr>
                <w:rFonts w:ascii="PT Sans" w:hAnsi="PT Sans" w:cs="Arial"/>
                <w:lang w:eastAsia="en-US"/>
              </w:rPr>
              <w:t>4</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65719A5" w14:textId="58DEDCC3"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lang w:eastAsia="en-US"/>
              </w:rPr>
            </w:pPr>
            <w:r w:rsidRPr="009565F8">
              <w:rPr>
                <w:rFonts w:ascii="PT Sans" w:hAnsi="PT Sans"/>
              </w:rPr>
              <w:t xml:space="preserve">Het </w:t>
            </w:r>
            <w:r>
              <w:rPr>
                <w:rFonts w:ascii="PT Sans" w:hAnsi="PT Sans"/>
              </w:rPr>
              <w:t>is voor de beheerder mogelijk</w:t>
            </w:r>
            <w:r w:rsidRPr="009565F8">
              <w:rPr>
                <w:rFonts w:ascii="PT Sans" w:hAnsi="PT Sans"/>
              </w:rPr>
              <w:t xml:space="preserve"> om een consistentie</w:t>
            </w:r>
            <w:r>
              <w:rPr>
                <w:rFonts w:ascii="PT Sans" w:hAnsi="PT Sans"/>
              </w:rPr>
              <w:t>c</w:t>
            </w:r>
            <w:r w:rsidRPr="009565F8">
              <w:rPr>
                <w:rFonts w:ascii="PT Sans" w:hAnsi="PT Sans"/>
              </w:rPr>
              <w:t>ontrole uit te voeren op de persoonsgegevens. Het gaat hierbij om een confrontatie tussen de persoonsgegevens in de applicatie en de actuele persoonsgegevens in</w:t>
            </w:r>
            <w:r>
              <w:rPr>
                <w:rFonts w:ascii="PT Sans" w:hAnsi="PT Sans"/>
              </w:rPr>
              <w:t xml:space="preserve"> </w:t>
            </w:r>
            <w:r w:rsidRPr="009565F8">
              <w:rPr>
                <w:rFonts w:ascii="PT Sans" w:hAnsi="PT Sans"/>
              </w:rPr>
              <w:t>de BRP</w:t>
            </w:r>
            <w:r>
              <w:rPr>
                <w:rFonts w:ascii="PT Sans" w:hAnsi="PT Sans"/>
              </w:rPr>
              <w:t>.</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893F29D"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F838B" w14:textId="324A5462"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04E6329B" w14:textId="4FFAFB31"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4C2A61" w:rsidRPr="009565F8" w14:paraId="0A40D920"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54FBC75E" w14:textId="40576167" w:rsidR="004C2A61" w:rsidRPr="00D9064B" w:rsidRDefault="004C2A61" w:rsidP="006B03BD">
            <w:pPr>
              <w:jc w:val="left"/>
              <w:rPr>
                <w:rFonts w:ascii="PT Sans" w:hAnsi="PT Sans" w:cs="Arial"/>
                <w:lang w:eastAsia="en-US"/>
              </w:rPr>
            </w:pPr>
            <w:r>
              <w:rPr>
                <w:rFonts w:ascii="PT Sans" w:hAnsi="PT Sans" w:cs="Arial"/>
                <w:lang w:eastAsia="en-US"/>
              </w:rPr>
              <w:lastRenderedPageBreak/>
              <w:t>W</w:t>
            </w:r>
            <w:r w:rsidR="0027484D">
              <w:rPr>
                <w:rFonts w:ascii="PT Sans" w:hAnsi="PT Sans" w:cs="Arial"/>
                <w:lang w:eastAsia="en-US"/>
              </w:rPr>
              <w:t>7</w:t>
            </w:r>
            <w:r w:rsidR="00B43A38">
              <w:rPr>
                <w:rFonts w:ascii="PT Sans" w:hAnsi="PT Sans" w:cs="Arial"/>
                <w:lang w:eastAsia="en-US"/>
              </w:rPr>
              <w:t>0</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1C3A76" w14:textId="76135FBC"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lang w:eastAsia="en-US"/>
              </w:rPr>
              <w:t>Het is mogelijk om inzicht te krijgen in de status van de verschillende aanwezige operationele applicatie-onderdelen van de gemeenten Vlissingen en Middelburg. Storingen willen we op deze manier snel zelf kunnen detecteren.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4C4E90DA" w14:textId="77777777" w:rsidR="004C2A61" w:rsidRPr="0082052A"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07FBAE7E" w14:textId="4150E45D"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1C148" w14:textId="37A648EF"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2</w:t>
            </w:r>
          </w:p>
        </w:tc>
      </w:tr>
      <w:tr w:rsidR="004C2A61" w:rsidRPr="009565F8" w14:paraId="544276D8"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74D65EAA" w14:textId="0D152788" w:rsidR="004C2A61" w:rsidRPr="009565F8" w:rsidRDefault="004C2A61" w:rsidP="006B03BD">
            <w:pPr>
              <w:jc w:val="left"/>
              <w:rPr>
                <w:rFonts w:ascii="PT Sans" w:hAnsi="PT Sans" w:cs="Arial"/>
                <w:lang w:eastAsia="en-US"/>
              </w:rPr>
            </w:pPr>
            <w:r>
              <w:rPr>
                <w:rFonts w:ascii="PT Sans" w:hAnsi="PT Sans" w:cs="Arial"/>
                <w:lang w:eastAsia="en-US"/>
              </w:rPr>
              <w:t>W</w:t>
            </w:r>
            <w:r w:rsidR="0027484D">
              <w:rPr>
                <w:rFonts w:ascii="PT Sans" w:hAnsi="PT Sans" w:cs="Arial"/>
                <w:lang w:eastAsia="en-US"/>
              </w:rPr>
              <w:t>7</w:t>
            </w:r>
            <w:r w:rsidR="00B43A38">
              <w:rPr>
                <w:rFonts w:ascii="PT Sans" w:hAnsi="PT Sans" w:cs="Arial"/>
                <w:lang w:eastAsia="en-US"/>
              </w:rPr>
              <w:t>1</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FA88E1" w14:textId="604CA35C"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eastAsia="Times New Roman" w:hAnsi="PT Sans" w:cstheme="minorHAnsi"/>
                <w:color w:val="000000"/>
                <w:lang w:eastAsia="en-US"/>
              </w:rPr>
              <w:t>De acceptatieomgeving bevat koppelingen met alle koppelvlakken waarvan testkoppelvlakken bestaan.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7E114BD" w14:textId="77777777" w:rsidR="004C2A61" w:rsidRPr="0082052A"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C6219F2" w14:textId="08D51F9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A8A3C91" w14:textId="15F812AF"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1</w:t>
            </w:r>
          </w:p>
        </w:tc>
      </w:tr>
      <w:tr w:rsidR="004C2A61" w:rsidRPr="009565F8" w14:paraId="0277E113"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14D61317" w14:textId="5CC804CE" w:rsidR="004C2A61" w:rsidRPr="009565F8" w:rsidRDefault="004C2A61" w:rsidP="006B03BD">
            <w:pPr>
              <w:jc w:val="left"/>
              <w:rPr>
                <w:rFonts w:ascii="PT Sans" w:hAnsi="PT Sans" w:cs="Arial"/>
                <w:lang w:eastAsia="en-US"/>
              </w:rPr>
            </w:pPr>
            <w:r>
              <w:rPr>
                <w:rFonts w:ascii="PT Sans" w:hAnsi="PT Sans" w:cs="Arial"/>
                <w:lang w:eastAsia="en-US"/>
              </w:rPr>
              <w:t>W</w:t>
            </w:r>
            <w:r w:rsidR="00636D4F">
              <w:rPr>
                <w:rFonts w:ascii="PT Sans" w:hAnsi="PT Sans" w:cs="Arial"/>
                <w:lang w:eastAsia="en-US"/>
              </w:rPr>
              <w:t>7</w:t>
            </w:r>
            <w:r w:rsidR="00B43A38">
              <w:rPr>
                <w:rFonts w:ascii="PT Sans" w:hAnsi="PT Sans" w:cs="Arial"/>
                <w:lang w:eastAsia="en-US"/>
              </w:rPr>
              <w:t>2</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A70BEE" w14:textId="7777777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lang w:eastAsia="en-US"/>
              </w:rPr>
              <w:t>Het is voor de beheerder mogelijk om menu’s en velden die niet gebruikt worden uit te zetten.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4CBDF974" w14:textId="77777777" w:rsidR="004C2A61" w:rsidRPr="0082052A"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6A819A9A" w14:textId="1EB35D23"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0914EA94" w14:textId="4B0F66C1"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1</w:t>
            </w:r>
          </w:p>
        </w:tc>
      </w:tr>
      <w:tr w:rsidR="004C2A61" w:rsidRPr="009565F8" w14:paraId="6E3A458C"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4C0236F2" w14:textId="7996A0A7" w:rsidR="004C2A61" w:rsidRPr="009565F8" w:rsidRDefault="004C2A61" w:rsidP="006B03BD">
            <w:pPr>
              <w:jc w:val="left"/>
              <w:rPr>
                <w:rFonts w:ascii="PT Sans" w:hAnsi="PT Sans" w:cs="Arial"/>
                <w:lang w:eastAsia="en-US"/>
              </w:rPr>
            </w:pPr>
            <w:r w:rsidRPr="009565F8">
              <w:rPr>
                <w:rFonts w:ascii="PT Sans" w:hAnsi="PT Sans" w:cs="Arial"/>
                <w:lang w:eastAsia="en-US"/>
              </w:rPr>
              <w:t>W</w:t>
            </w:r>
            <w:r>
              <w:rPr>
                <w:rFonts w:ascii="PT Sans" w:hAnsi="PT Sans" w:cs="Arial"/>
                <w:lang w:eastAsia="en-US"/>
              </w:rPr>
              <w:t>7</w:t>
            </w:r>
            <w:r w:rsidR="00B43A38">
              <w:rPr>
                <w:rFonts w:ascii="PT Sans" w:hAnsi="PT Sans" w:cs="Arial"/>
                <w:lang w:eastAsia="en-US"/>
              </w:rPr>
              <w:t>3</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2BFBB" w14:textId="77777777"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lang w:eastAsia="en-US"/>
              </w:rPr>
            </w:pPr>
            <w:r w:rsidRPr="009565F8">
              <w:rPr>
                <w:rFonts w:ascii="PT Sans" w:eastAsia="Times New Roman" w:hAnsi="PT Sans" w:cstheme="minorHAnsi"/>
                <w:color w:val="000000"/>
                <w:lang w:eastAsia="en-US"/>
              </w:rPr>
              <w:t>De toegang van de leverancier tot de applicatie wordt expliciet gelogd op inlognaam (dus niet: admin).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25E7BB9A" w14:textId="77777777" w:rsidR="004C2A61" w:rsidRPr="0082052A"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60821CEF" w14:textId="07EA6B79"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A9CD8E8" w14:textId="7EB0D0D3"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1</w:t>
            </w:r>
          </w:p>
        </w:tc>
      </w:tr>
      <w:tr w:rsidR="004C2A61" w:rsidRPr="009565F8" w14:paraId="019AF3B0"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hideMark/>
          </w:tcPr>
          <w:p w14:paraId="4C8B0312" w14:textId="256BF726" w:rsidR="004C2A61" w:rsidRPr="009565F8" w:rsidRDefault="004C2A61" w:rsidP="006B03BD">
            <w:pPr>
              <w:jc w:val="left"/>
              <w:rPr>
                <w:rFonts w:ascii="PT Sans" w:hAnsi="PT Sans" w:cs="Arial"/>
                <w:lang w:eastAsia="en-US"/>
              </w:rPr>
            </w:pPr>
            <w:r w:rsidRPr="009565F8">
              <w:rPr>
                <w:rFonts w:ascii="PT Sans" w:hAnsi="PT Sans" w:cs="Arial"/>
                <w:lang w:eastAsia="en-US"/>
              </w:rPr>
              <w:t>W</w:t>
            </w:r>
            <w:r>
              <w:rPr>
                <w:rFonts w:ascii="PT Sans" w:hAnsi="PT Sans" w:cs="Arial"/>
                <w:lang w:eastAsia="en-US"/>
              </w:rPr>
              <w:t>7</w:t>
            </w:r>
            <w:r w:rsidR="00B43A38">
              <w:rPr>
                <w:rFonts w:ascii="PT Sans" w:hAnsi="PT Sans" w:cs="Arial"/>
                <w:lang w:eastAsia="en-US"/>
              </w:rPr>
              <w:t>4</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1A315" w14:textId="20295C57"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theme="minorHAnsi"/>
                <w:color w:val="000000"/>
                <w:lang w:eastAsia="en-US"/>
              </w:rPr>
            </w:pPr>
            <w:r w:rsidRPr="009565F8">
              <w:rPr>
                <w:rFonts w:ascii="PT Sans" w:hAnsi="PT Sans" w:cs="Arial"/>
                <w:lang w:eastAsia="en-US"/>
              </w:rPr>
              <w:t xml:space="preserve">Het is mogelijk om zelf koppelingen te maken met externe bureaus. </w:t>
            </w:r>
            <w:r>
              <w:rPr>
                <w:rFonts w:ascii="PT Sans" w:hAnsi="PT Sans" w:cs="Arial"/>
                <w:lang w:eastAsia="en-US"/>
              </w:rPr>
              <w:t>Hierbij gaat het om b</w:t>
            </w:r>
            <w:r w:rsidRPr="009565F8">
              <w:rPr>
                <w:rFonts w:ascii="PT Sans" w:hAnsi="PT Sans" w:cs="Arial"/>
                <w:lang w:eastAsia="en-US"/>
              </w:rPr>
              <w:t>ijvoorbeeld zorgaanbieders en producten.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D5F9F" w14:textId="77777777" w:rsidR="004C2A61"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35DA126E" w14:textId="618E7A86"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rPr>
              <w:t>€</w:t>
            </w:r>
            <w:r w:rsidR="00320E2C">
              <w:rPr>
                <w:rFonts w:ascii="PT Sans" w:hAnsi="PT Sans" w:cs="Arial"/>
              </w:rPr>
              <w:t>1000</w:t>
            </w:r>
            <w:r>
              <w:rPr>
                <w:rFonts w:ascii="PT Sans" w:hAnsi="PT Sans" w:cs="Arial"/>
              </w:rPr>
              <w:t>,-</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0A01C97A" w14:textId="4D5E3CE2"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1</w:t>
            </w:r>
          </w:p>
        </w:tc>
      </w:tr>
      <w:tr w:rsidR="004C2A61" w:rsidRPr="009565F8" w14:paraId="30340F07"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7138D1C1" w14:textId="0E59BF82" w:rsidR="004C2A61" w:rsidRPr="009565F8" w:rsidRDefault="004C2A61" w:rsidP="006B03BD">
            <w:pPr>
              <w:jc w:val="left"/>
              <w:rPr>
                <w:rFonts w:ascii="PT Sans" w:hAnsi="PT Sans" w:cs="Arial"/>
                <w:lang w:eastAsia="en-US"/>
              </w:rPr>
            </w:pPr>
            <w:r w:rsidRPr="009565F8">
              <w:rPr>
                <w:rFonts w:ascii="PT Sans" w:hAnsi="PT Sans" w:cs="Arial"/>
                <w:lang w:eastAsia="en-US"/>
              </w:rPr>
              <w:t>W</w:t>
            </w:r>
            <w:r>
              <w:rPr>
                <w:rFonts w:ascii="PT Sans" w:hAnsi="PT Sans" w:cs="Arial"/>
                <w:lang w:eastAsia="en-US"/>
              </w:rPr>
              <w:t>7</w:t>
            </w:r>
            <w:r w:rsidR="00B43A38">
              <w:rPr>
                <w:rFonts w:ascii="PT Sans" w:hAnsi="PT Sans" w:cs="Arial"/>
                <w:lang w:eastAsia="en-US"/>
              </w:rPr>
              <w:t>5</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BD3CE87" w14:textId="1EFCC4D3"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6B748B">
              <w:rPr>
                <w:rFonts w:ascii="PT Sans" w:hAnsi="PT Sans" w:cs="Arial"/>
                <w:lang w:eastAsia="en-US"/>
              </w:rPr>
              <w:t>Het is mogelijk om verschillende referentiegebruikers/standaarden in te kunnen stellen per medewerker.</w:t>
            </w:r>
            <w:r>
              <w:rPr>
                <w:rFonts w:ascii="PT Sans" w:hAnsi="PT Sans" w:cs="Arial"/>
                <w:lang w:eastAsia="en-US"/>
              </w:rPr>
              <w:t xml:space="preserve"> </w:t>
            </w:r>
            <w:r w:rsidR="00BB3CFD">
              <w:rPr>
                <w:rFonts w:ascii="PT Sans" w:hAnsi="PT Sans" w:cs="Arial"/>
                <w:lang w:eastAsia="en-US"/>
              </w:rPr>
              <w:t xml:space="preserve">Dat betekent dat </w:t>
            </w:r>
            <w:r w:rsidR="0006057D">
              <w:rPr>
                <w:rFonts w:ascii="PT Sans" w:hAnsi="PT Sans" w:cs="Arial"/>
                <w:lang w:eastAsia="en-US"/>
              </w:rPr>
              <w:t>de functioneel beheerder een</w:t>
            </w:r>
            <w:r w:rsidR="00D45B74">
              <w:rPr>
                <w:rFonts w:ascii="PT Sans" w:hAnsi="PT Sans" w:cs="Arial"/>
                <w:lang w:eastAsia="en-US"/>
              </w:rPr>
              <w:t xml:space="preserve"> nieuwe gebruiker </w:t>
            </w:r>
            <w:r w:rsidR="00AA5BC3">
              <w:rPr>
                <w:rFonts w:ascii="PT Sans" w:hAnsi="PT Sans" w:cs="Arial"/>
                <w:lang w:eastAsia="en-US"/>
              </w:rPr>
              <w:t xml:space="preserve">dezelfde </w:t>
            </w:r>
            <w:r w:rsidR="00EE67EF">
              <w:rPr>
                <w:rFonts w:ascii="PT Sans" w:hAnsi="PT Sans" w:cs="Arial"/>
                <w:lang w:eastAsia="en-US"/>
              </w:rPr>
              <w:t xml:space="preserve">instellingen </w:t>
            </w:r>
            <w:r w:rsidR="0006057D">
              <w:rPr>
                <w:rFonts w:ascii="PT Sans" w:hAnsi="PT Sans" w:cs="Arial"/>
                <w:lang w:eastAsia="en-US"/>
              </w:rPr>
              <w:t>kan geven</w:t>
            </w:r>
            <w:r w:rsidR="00AA5BC3">
              <w:rPr>
                <w:rFonts w:ascii="PT Sans" w:hAnsi="PT Sans" w:cs="Arial"/>
                <w:lang w:eastAsia="en-US"/>
              </w:rPr>
              <w:t xml:space="preserve"> als </w:t>
            </w:r>
            <w:r w:rsidR="00EE67EF">
              <w:rPr>
                <w:rFonts w:ascii="PT Sans" w:hAnsi="PT Sans" w:cs="Arial"/>
                <w:lang w:eastAsia="en-US"/>
              </w:rPr>
              <w:t xml:space="preserve">de referentiegebruiker.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A12453" w14:textId="77777777" w:rsidR="004C2A61" w:rsidRPr="0082052A"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77A6DCCB" w14:textId="23B7321F"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7714A16" w14:textId="6FA9BD82"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1</w:t>
            </w:r>
          </w:p>
        </w:tc>
      </w:tr>
      <w:tr w:rsidR="004C2A61" w:rsidRPr="009565F8" w14:paraId="05C6E939"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4DDA0C43" w14:textId="46CFB96A" w:rsidR="004C2A61" w:rsidRPr="00DF0D3B" w:rsidRDefault="004C2A61" w:rsidP="006B03BD">
            <w:pPr>
              <w:jc w:val="left"/>
              <w:rPr>
                <w:rFonts w:ascii="PT Sans" w:hAnsi="PT Sans" w:cs="Arial"/>
                <w:lang w:eastAsia="en-US"/>
              </w:rPr>
            </w:pPr>
            <w:r w:rsidRPr="00DF0D3B">
              <w:rPr>
                <w:rFonts w:ascii="PT Sans" w:hAnsi="PT Sans" w:cs="Arial"/>
                <w:lang w:eastAsia="en-US"/>
              </w:rPr>
              <w:t>W7</w:t>
            </w:r>
            <w:r w:rsidR="00B43A38">
              <w:rPr>
                <w:rFonts w:ascii="PT Sans" w:hAnsi="PT Sans" w:cs="Arial"/>
                <w:lang w:eastAsia="en-US"/>
              </w:rPr>
              <w:t>6</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41153324" w14:textId="2EA30E53" w:rsidR="004C2A61" w:rsidRPr="00DF0D3B"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DF0D3B">
              <w:rPr>
                <w:rFonts w:ascii="PT Sans" w:hAnsi="PT Sans" w:cs="Arial"/>
                <w:lang w:eastAsia="en-US"/>
              </w:rPr>
              <w:t xml:space="preserve">Goede archieffunctie beheerskant, bijvoorbeeld als medewerkers uit dienst gaan of producten niet meer gebruikt worden. Ze worden wel bewaard maar zijn niet meer zichtbaar in de applicatie. </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2C124BFF" w14:textId="77777777" w:rsidR="004C2A61" w:rsidRPr="0082052A"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6557CCE2" w14:textId="203A30D0"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45BEE03" w14:textId="3460C650"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1</w:t>
            </w:r>
          </w:p>
        </w:tc>
      </w:tr>
      <w:tr w:rsidR="004C2A61" w:rsidRPr="009565F8" w14:paraId="1EE8D32A" w14:textId="77777777" w:rsidTr="004C2A6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5A55D65D" w14:textId="316AF42C" w:rsidR="004C2A61" w:rsidRPr="009565F8" w:rsidRDefault="004C2A61" w:rsidP="006B03BD">
            <w:pPr>
              <w:jc w:val="left"/>
              <w:rPr>
                <w:rFonts w:ascii="PT Sans" w:hAnsi="PT Sans" w:cs="Arial"/>
                <w:lang w:eastAsia="en-US"/>
              </w:rPr>
            </w:pPr>
            <w:r>
              <w:rPr>
                <w:rFonts w:ascii="PT Sans" w:hAnsi="PT Sans" w:cs="Arial"/>
                <w:lang w:eastAsia="en-US"/>
              </w:rPr>
              <w:t>W7</w:t>
            </w:r>
            <w:r w:rsidR="00B43A38">
              <w:rPr>
                <w:rFonts w:ascii="PT Sans" w:hAnsi="PT Sans" w:cs="Arial"/>
                <w:lang w:eastAsia="en-US"/>
              </w:rPr>
              <w:t>7</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A0D8E12" w14:textId="4A5673E6"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Beheerders hebben toegang tot de data</w:t>
            </w:r>
            <w:r>
              <w:rPr>
                <w:rFonts w:ascii="PT Sans" w:hAnsi="PT Sans" w:cs="Arial"/>
                <w:lang w:eastAsia="en-US"/>
              </w:rPr>
              <w:t xml:space="preserve"> </w:t>
            </w:r>
            <w:r w:rsidRPr="009565F8">
              <w:rPr>
                <w:rFonts w:ascii="PT Sans" w:hAnsi="PT Sans" w:cs="Arial"/>
                <w:lang w:eastAsia="en-US"/>
              </w:rPr>
              <w:t>dict</w:t>
            </w:r>
            <w:r>
              <w:rPr>
                <w:rFonts w:ascii="PT Sans" w:hAnsi="PT Sans" w:cs="Arial"/>
                <w:lang w:eastAsia="en-US"/>
              </w:rPr>
              <w:t>i</w:t>
            </w:r>
            <w:r w:rsidRPr="009565F8">
              <w:rPr>
                <w:rFonts w:ascii="PT Sans" w:hAnsi="PT Sans" w:cs="Arial"/>
                <w:lang w:eastAsia="en-US"/>
              </w:rPr>
              <w:t>onary (</w:t>
            </w:r>
            <w:r w:rsidRPr="0011330C">
              <w:rPr>
                <w:rFonts w:ascii="PT Sans" w:hAnsi="PT Sans" w:cs="Arial"/>
                <w:lang w:eastAsia="en-US"/>
              </w:rPr>
              <w:t>a</w:t>
            </w:r>
            <w:r>
              <w:rPr>
                <w:rFonts w:ascii="PT Sans" w:hAnsi="PT Sans" w:cs="Arial"/>
                <w:lang w:eastAsia="en-US"/>
              </w:rPr>
              <w:t>r</w:t>
            </w:r>
            <w:r w:rsidRPr="0011330C">
              <w:rPr>
                <w:rFonts w:ascii="PT Sans" w:hAnsi="PT Sans" w:cs="Arial"/>
                <w:lang w:eastAsia="en-US"/>
              </w:rPr>
              <w:t>chitectuurplaat</w:t>
            </w:r>
            <w:r>
              <w:rPr>
                <w:rFonts w:ascii="PT Sans" w:hAnsi="PT Sans" w:cs="Arial"/>
                <w:lang w:eastAsia="en-US"/>
              </w:rPr>
              <w:t>-en-</w:t>
            </w:r>
            <w:r w:rsidRPr="0011330C">
              <w:rPr>
                <w:rFonts w:ascii="PT Sans" w:hAnsi="PT Sans" w:cs="Arial"/>
                <w:lang w:eastAsia="en-US"/>
              </w:rPr>
              <w:t xml:space="preserve">detailbeschrijving </w:t>
            </w:r>
            <w:r w:rsidRPr="009565F8">
              <w:rPr>
                <w:rFonts w:ascii="PT Sans" w:hAnsi="PT Sans" w:cs="Arial"/>
                <w:lang w:eastAsia="en-US"/>
              </w:rPr>
              <w:t>van de database)</w:t>
            </w:r>
            <w:r>
              <w:rPr>
                <w:rFonts w:ascii="PT Sans" w:hAnsi="PT Sans" w:cs="Arial"/>
                <w:lang w:eastAsia="en-US"/>
              </w:rPr>
              <w:t>.</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20B937B2" w14:textId="77777777" w:rsidR="004C2A61" w:rsidRPr="0082052A"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65100BAC" w14:textId="113AB8AB"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339CBC19" w14:textId="75FE144C" w:rsidR="004C2A61" w:rsidRPr="009565F8" w:rsidRDefault="004C2A61"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1</w:t>
            </w:r>
          </w:p>
        </w:tc>
      </w:tr>
      <w:tr w:rsidR="004C2A61" w:rsidRPr="009565F8" w14:paraId="3481264D" w14:textId="77777777" w:rsidTr="004C2A61">
        <w:trPr>
          <w:trHeight w:val="557"/>
        </w:trPr>
        <w:tc>
          <w:tcPr>
            <w:cnfStyle w:val="001000000000" w:firstRow="0" w:lastRow="0" w:firstColumn="1" w:lastColumn="0" w:oddVBand="0" w:evenVBand="0" w:oddHBand="0" w:evenHBand="0" w:firstRowFirstColumn="0" w:firstRowLastColumn="0" w:lastRowFirstColumn="0" w:lastRowLastColumn="0"/>
            <w:tcW w:w="1164" w:type="dxa"/>
            <w:tcBorders>
              <w:top w:val="single" w:sz="4" w:space="0" w:color="auto"/>
              <w:left w:val="single" w:sz="4" w:space="0" w:color="auto"/>
              <w:bottom w:val="single" w:sz="4" w:space="0" w:color="auto"/>
              <w:right w:val="single" w:sz="4" w:space="0" w:color="auto"/>
            </w:tcBorders>
          </w:tcPr>
          <w:p w14:paraId="71C87DF6" w14:textId="226AF979" w:rsidR="004C2A61" w:rsidRPr="009565F8" w:rsidRDefault="004C2A61" w:rsidP="006B03BD">
            <w:pPr>
              <w:jc w:val="left"/>
              <w:rPr>
                <w:rFonts w:ascii="PT Sans" w:hAnsi="PT Sans" w:cs="Arial"/>
                <w:lang w:eastAsia="en-US"/>
              </w:rPr>
            </w:pPr>
            <w:r w:rsidRPr="009565F8">
              <w:rPr>
                <w:rFonts w:ascii="PT Sans" w:hAnsi="PT Sans" w:cs="Arial"/>
                <w:lang w:eastAsia="en-US"/>
              </w:rPr>
              <w:t>W</w:t>
            </w:r>
            <w:r>
              <w:rPr>
                <w:rFonts w:ascii="PT Sans" w:hAnsi="PT Sans" w:cs="Arial"/>
                <w:lang w:eastAsia="en-US"/>
              </w:rPr>
              <w:t>7</w:t>
            </w:r>
            <w:r w:rsidR="00B43A38">
              <w:rPr>
                <w:rFonts w:ascii="PT Sans" w:hAnsi="PT Sans" w:cs="Arial"/>
                <w:lang w:eastAsia="en-US"/>
              </w:rPr>
              <w:t>8</w:t>
            </w:r>
          </w:p>
        </w:tc>
        <w:tc>
          <w:tcPr>
            <w:tcW w:w="7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39542E6" w14:textId="4EB4FD19"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eastAsia="Times New Roman" w:hAnsi="PT Sans" w:cstheme="minorHAnsi"/>
                <w:color w:val="000000"/>
                <w:lang w:eastAsia="en-US"/>
              </w:rPr>
              <w:t>Het is mogelijk om releases uit te kunnen stellen.</w:t>
            </w:r>
          </w:p>
        </w:tc>
        <w:tc>
          <w:tcPr>
            <w:tcW w:w="1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E47D72C" w14:textId="77777777" w:rsidR="004C2A61" w:rsidRPr="0082052A"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00344734" w14:textId="532BC90B"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82052A">
              <w:rPr>
                <w:rFonts w:ascii="PT Sans" w:hAnsi="PT Sans" w:cs="Arial"/>
              </w:rPr>
              <w:t>€</w:t>
            </w:r>
            <w:r w:rsidR="00F32679">
              <w:rPr>
                <w:rFonts w:ascii="PT Sans" w:hAnsi="PT Sans" w:cs="Arial"/>
              </w:rPr>
              <w:t>2000</w:t>
            </w:r>
            <w:r w:rsidRPr="0082052A">
              <w:rPr>
                <w:rFonts w:ascii="PT Sans" w:hAnsi="PT Sans" w:cs="Arial"/>
              </w:rPr>
              <w:t>,-</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C3A9A" w14:textId="2299F1F5" w:rsidR="004C2A61" w:rsidRPr="009565F8" w:rsidRDefault="004C2A61"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1</w:t>
            </w:r>
          </w:p>
        </w:tc>
      </w:tr>
    </w:tbl>
    <w:p w14:paraId="30835A6A" w14:textId="77777777" w:rsidR="00F13650" w:rsidRPr="009565F8" w:rsidRDefault="00F13650" w:rsidP="006B03BD">
      <w:pPr>
        <w:tabs>
          <w:tab w:val="left" w:pos="2010"/>
        </w:tabs>
        <w:rPr>
          <w:rFonts w:ascii="PT Sans" w:hAnsi="PT Sans" w:cs="Arial"/>
          <w:sz w:val="32"/>
          <w:szCs w:val="32"/>
        </w:rPr>
      </w:pPr>
    </w:p>
    <w:p w14:paraId="3A30662E" w14:textId="77777777" w:rsidR="00F13650" w:rsidRPr="009565F8" w:rsidRDefault="00F13650" w:rsidP="006B03BD">
      <w:pPr>
        <w:tabs>
          <w:tab w:val="left" w:pos="2010"/>
        </w:tabs>
        <w:rPr>
          <w:rFonts w:ascii="PT Sans" w:hAnsi="PT Sans" w:cs="Arial"/>
          <w:b/>
          <w:sz w:val="34"/>
          <w:szCs w:val="32"/>
        </w:rPr>
      </w:pPr>
      <w:r w:rsidRPr="009565F8">
        <w:rPr>
          <w:rFonts w:ascii="PT Sans" w:hAnsi="PT Sans" w:cs="Arial"/>
          <w:b/>
          <w:sz w:val="34"/>
          <w:szCs w:val="32"/>
        </w:rPr>
        <w:t>Implementatie</w:t>
      </w:r>
    </w:p>
    <w:tbl>
      <w:tblPr>
        <w:tblStyle w:val="Lijsttabel3-Accent31"/>
        <w:tblpPr w:leftFromText="141" w:rightFromText="141" w:vertAnchor="text" w:tblpY="1"/>
        <w:tblOverlap w:val="never"/>
        <w:tblW w:w="14170" w:type="dxa"/>
        <w:tblLook w:val="04A0" w:firstRow="1" w:lastRow="0" w:firstColumn="1" w:lastColumn="0" w:noHBand="0" w:noVBand="1"/>
      </w:tblPr>
      <w:tblGrid>
        <w:gridCol w:w="899"/>
        <w:gridCol w:w="7462"/>
        <w:gridCol w:w="1666"/>
        <w:gridCol w:w="1798"/>
        <w:gridCol w:w="2345"/>
      </w:tblGrid>
      <w:tr w:rsidR="00B07C48" w:rsidRPr="009565F8" w14:paraId="4E4647D7" w14:textId="77777777" w:rsidTr="00B07C48">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9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DCCD799" w14:textId="77777777" w:rsidR="00B07C48" w:rsidRPr="0011330C" w:rsidRDefault="00B07C48"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lastRenderedPageBreak/>
              <w:t>Nr.</w:t>
            </w:r>
          </w:p>
        </w:tc>
        <w:tc>
          <w:tcPr>
            <w:tcW w:w="746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6780BDB"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Installatie en oplevering</w:t>
            </w:r>
          </w:p>
        </w:tc>
        <w:tc>
          <w:tcPr>
            <w:tcW w:w="166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CA2AFB1" w14:textId="612634CF" w:rsidR="00B07C48" w:rsidRPr="005831F6"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8"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66BB364" w14:textId="01574946"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34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CCDCD36"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B07C48" w:rsidRPr="009565F8" w14:paraId="60FCFA4E" w14:textId="77777777" w:rsidTr="00B07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9" w:type="dxa"/>
            <w:tcBorders>
              <w:top w:val="single" w:sz="4" w:space="0" w:color="auto"/>
              <w:left w:val="single" w:sz="4" w:space="0" w:color="auto"/>
              <w:bottom w:val="single" w:sz="4" w:space="0" w:color="auto"/>
              <w:right w:val="single" w:sz="4" w:space="0" w:color="auto"/>
            </w:tcBorders>
          </w:tcPr>
          <w:p w14:paraId="793ED7EC" w14:textId="217FF378" w:rsidR="00B07C48" w:rsidRPr="009565F8" w:rsidRDefault="00B07C48" w:rsidP="006B03BD">
            <w:pPr>
              <w:jc w:val="left"/>
              <w:rPr>
                <w:rFonts w:ascii="PT Sans" w:hAnsi="PT Sans" w:cs="Arial"/>
                <w:lang w:eastAsia="en-US"/>
              </w:rPr>
            </w:pPr>
            <w:r>
              <w:rPr>
                <w:rFonts w:ascii="PT Sans" w:hAnsi="PT Sans" w:cs="Arial"/>
                <w:lang w:eastAsia="en-US"/>
              </w:rPr>
              <w:t>E10</w:t>
            </w:r>
            <w:r w:rsidR="00E3582D">
              <w:rPr>
                <w:rFonts w:ascii="PT Sans" w:hAnsi="PT Sans" w:cs="Arial"/>
                <w:lang w:eastAsia="en-US"/>
              </w:rPr>
              <w:t>5</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EE6A3F"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De opdrachtnemer leidt functioneel beheerders van de applicatie op. Hierbij worden zij voorzien van alle benodigde documentatie (incl. alle technische documenten) en eventuele hulpmiddelen zodat het functioneel beheer volledig zelfstandig kan plaatsvinden. </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tcPr>
          <w:p w14:paraId="526C63C2"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FA49" w14:textId="71AB4469"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5" w:type="dxa"/>
            <w:tcBorders>
              <w:top w:val="single" w:sz="4" w:space="0" w:color="auto"/>
              <w:left w:val="single" w:sz="4" w:space="0" w:color="auto"/>
              <w:bottom w:val="single" w:sz="4" w:space="0" w:color="auto"/>
              <w:right w:val="single" w:sz="4" w:space="0" w:color="auto"/>
            </w:tcBorders>
            <w:shd w:val="clear" w:color="auto" w:fill="FFFFFF" w:themeFill="background1"/>
          </w:tcPr>
          <w:p w14:paraId="67847EAF"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2E83D011" w14:textId="77777777" w:rsidTr="00B07C48">
        <w:trPr>
          <w:trHeight w:val="557"/>
        </w:trPr>
        <w:tc>
          <w:tcPr>
            <w:cnfStyle w:val="001000000000" w:firstRow="0" w:lastRow="0" w:firstColumn="1" w:lastColumn="0" w:oddVBand="0" w:evenVBand="0" w:oddHBand="0" w:evenHBand="0" w:firstRowFirstColumn="0" w:firstRowLastColumn="0" w:lastRowFirstColumn="0" w:lastRowLastColumn="0"/>
            <w:tcW w:w="899" w:type="dxa"/>
            <w:tcBorders>
              <w:top w:val="single" w:sz="4" w:space="0" w:color="auto"/>
              <w:left w:val="single" w:sz="4" w:space="0" w:color="auto"/>
              <w:bottom w:val="single" w:sz="4" w:space="0" w:color="auto"/>
              <w:right w:val="single" w:sz="4" w:space="0" w:color="auto"/>
            </w:tcBorders>
          </w:tcPr>
          <w:p w14:paraId="641B7067" w14:textId="14C6B9CF" w:rsidR="00B07C48" w:rsidRPr="009565F8" w:rsidRDefault="00B07C48" w:rsidP="006B03BD">
            <w:pPr>
              <w:jc w:val="left"/>
              <w:rPr>
                <w:rFonts w:ascii="PT Sans" w:hAnsi="PT Sans" w:cs="Arial"/>
                <w:lang w:eastAsia="en-US"/>
              </w:rPr>
            </w:pPr>
            <w:r>
              <w:rPr>
                <w:rFonts w:ascii="PT Sans" w:hAnsi="PT Sans" w:cs="Arial"/>
                <w:lang w:eastAsia="en-US"/>
              </w:rPr>
              <w:t>E10</w:t>
            </w:r>
            <w:r w:rsidR="00E3582D">
              <w:rPr>
                <w:rFonts w:ascii="PT Sans" w:hAnsi="PT Sans" w:cs="Arial"/>
                <w:lang w:eastAsia="en-US"/>
              </w:rPr>
              <w:t>6</w:t>
            </w:r>
          </w:p>
        </w:tc>
        <w:tc>
          <w:tcPr>
            <w:tcW w:w="74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4191B" w14:textId="18DA4875"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lang w:eastAsia="en-US"/>
              </w:rPr>
              <w:t>De gemeenten hebben voldoende tijd om een acceptatietest uit te voeren. Het niet accepteren kan leiden tot een her-acceptatietest. De acceptatieprocedure wordt afgesloten met een totaalacceptatie. Indien er sprake is van deelacceptatie(s) is er pas sprake van oplevering na totaalacceptatie.</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tcPr>
          <w:p w14:paraId="456ED092"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733D3B0" w14:textId="339DBD2A"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5" w:type="dxa"/>
            <w:tcBorders>
              <w:top w:val="single" w:sz="4" w:space="0" w:color="auto"/>
              <w:left w:val="single" w:sz="4" w:space="0" w:color="auto"/>
              <w:bottom w:val="single" w:sz="4" w:space="0" w:color="auto"/>
              <w:right w:val="single" w:sz="4" w:space="0" w:color="auto"/>
            </w:tcBorders>
            <w:shd w:val="clear" w:color="auto" w:fill="FFFFFF" w:themeFill="background1"/>
          </w:tcPr>
          <w:p w14:paraId="3A4CC73A"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bl>
    <w:p w14:paraId="11D1E768" w14:textId="77777777" w:rsidR="00F13650" w:rsidRPr="009565F8" w:rsidRDefault="00F13650" w:rsidP="006B03BD">
      <w:pPr>
        <w:tabs>
          <w:tab w:val="left" w:pos="2010"/>
        </w:tabs>
        <w:rPr>
          <w:rFonts w:ascii="PT Sans" w:hAnsi="PT Sans" w:cs="Arial"/>
          <w:sz w:val="32"/>
          <w:szCs w:val="32"/>
        </w:rPr>
      </w:pPr>
    </w:p>
    <w:tbl>
      <w:tblPr>
        <w:tblStyle w:val="Lijsttabel3-Accent31"/>
        <w:tblpPr w:leftFromText="141" w:rightFromText="141" w:vertAnchor="text" w:tblpY="1"/>
        <w:tblOverlap w:val="never"/>
        <w:tblW w:w="14170" w:type="dxa"/>
        <w:tblLook w:val="04A0" w:firstRow="1" w:lastRow="0" w:firstColumn="1" w:lastColumn="0" w:noHBand="0" w:noVBand="1"/>
      </w:tblPr>
      <w:tblGrid>
        <w:gridCol w:w="896"/>
        <w:gridCol w:w="7496"/>
        <w:gridCol w:w="1652"/>
        <w:gridCol w:w="1790"/>
        <w:gridCol w:w="2336"/>
      </w:tblGrid>
      <w:tr w:rsidR="00B07C48" w:rsidRPr="009565F8" w14:paraId="223D8FD3" w14:textId="77777777" w:rsidTr="00B07C48">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9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CA74258" w14:textId="77777777" w:rsidR="00B07C48" w:rsidRPr="0011330C" w:rsidRDefault="00B07C48"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t>Nr.</w:t>
            </w:r>
          </w:p>
        </w:tc>
        <w:tc>
          <w:tcPr>
            <w:tcW w:w="749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7A90155"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Migratie</w:t>
            </w:r>
          </w:p>
        </w:tc>
        <w:tc>
          <w:tcPr>
            <w:tcW w:w="165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A7AA470" w14:textId="6A5BAFD1" w:rsidR="00B07C48" w:rsidRPr="005831F6"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9A51224" w14:textId="3360FA9A"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33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CB5B716"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B07C48" w:rsidRPr="009565F8" w14:paraId="3DC76A0F" w14:textId="77777777" w:rsidTr="00B07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auto"/>
              <w:left w:val="single" w:sz="4" w:space="0" w:color="auto"/>
              <w:bottom w:val="single" w:sz="4" w:space="0" w:color="auto"/>
              <w:right w:val="single" w:sz="4" w:space="0" w:color="auto"/>
            </w:tcBorders>
          </w:tcPr>
          <w:p w14:paraId="2EC35A69" w14:textId="04FD7723" w:rsidR="00B07C48" w:rsidRPr="009565F8" w:rsidRDefault="00B07C48"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10</w:t>
            </w:r>
            <w:r w:rsidR="00E3582D">
              <w:rPr>
                <w:rFonts w:ascii="PT Sans" w:hAnsi="PT Sans" w:cs="Arial"/>
                <w:lang w:eastAsia="en-US"/>
              </w:rPr>
              <w:t>7</w:t>
            </w:r>
          </w:p>
        </w:tc>
        <w:tc>
          <w:tcPr>
            <w:tcW w:w="74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702FEF" w14:textId="7BBF0C1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 xml:space="preserve">De aanbieding omvat de conversiewerkzaamheden van gegevens van de in gebruik zijnde applicaties van de opdrachtgever. Het is mogelijk om alle relevante en actuele gegevens en historie te migreren vanuit de huidige applicaties naar de nieuwe applicatie. </w:t>
            </w:r>
          </w:p>
          <w:p w14:paraId="45EBA9BB" w14:textId="07F5AFAA"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 xml:space="preserve">De huidige applicaties zijn de applicaties van PinkRoccade (iSamenleving en Civision Samenlevingszaken). Deze applicaties ondersteunen de </w:t>
            </w:r>
            <w:r>
              <w:rPr>
                <w:rFonts w:ascii="PT Sans" w:hAnsi="PT Sans" w:cs="Arial"/>
                <w:lang w:eastAsia="en-US"/>
              </w:rPr>
              <w:t xml:space="preserve">uitvoering van taken voor de </w:t>
            </w:r>
            <w:r w:rsidRPr="009565F8">
              <w:rPr>
                <w:rFonts w:ascii="PT Sans" w:hAnsi="PT Sans" w:cs="Arial"/>
                <w:lang w:eastAsia="en-US"/>
              </w:rPr>
              <w:t>Wmo, Jeugdwet en de Wet Inburgering.</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01AF1C"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DB56D4" w14:textId="5B44A884"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tcPr>
          <w:p w14:paraId="059EF270" w14:textId="035BC08F"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4D4DF906" w14:textId="77777777" w:rsidTr="00B07C48">
        <w:trPr>
          <w:trHeight w:val="557"/>
        </w:trPr>
        <w:tc>
          <w:tcPr>
            <w:cnfStyle w:val="001000000000" w:firstRow="0" w:lastRow="0" w:firstColumn="1" w:lastColumn="0" w:oddVBand="0" w:evenVBand="0" w:oddHBand="0" w:evenHBand="0" w:firstRowFirstColumn="0" w:firstRowLastColumn="0" w:lastRowFirstColumn="0" w:lastRowLastColumn="0"/>
            <w:tcW w:w="896" w:type="dxa"/>
            <w:tcBorders>
              <w:top w:val="single" w:sz="4" w:space="0" w:color="auto"/>
              <w:left w:val="single" w:sz="4" w:space="0" w:color="auto"/>
              <w:bottom w:val="single" w:sz="4" w:space="0" w:color="auto"/>
              <w:right w:val="single" w:sz="4" w:space="0" w:color="auto"/>
            </w:tcBorders>
          </w:tcPr>
          <w:p w14:paraId="263CA435" w14:textId="6D76F896" w:rsidR="00B07C48" w:rsidRPr="009565F8" w:rsidRDefault="00B07C48" w:rsidP="006B03BD">
            <w:pPr>
              <w:jc w:val="left"/>
              <w:rPr>
                <w:rFonts w:ascii="PT Sans" w:hAnsi="PT Sans" w:cs="Arial"/>
                <w:lang w:eastAsia="en-US"/>
              </w:rPr>
            </w:pPr>
            <w:r w:rsidRPr="009565F8">
              <w:rPr>
                <w:rFonts w:ascii="PT Sans" w:hAnsi="PT Sans" w:cs="Arial"/>
                <w:lang w:eastAsia="en-US"/>
              </w:rPr>
              <w:t>E</w:t>
            </w:r>
            <w:r>
              <w:rPr>
                <w:rFonts w:ascii="PT Sans" w:hAnsi="PT Sans" w:cs="Arial"/>
                <w:lang w:eastAsia="en-US"/>
              </w:rPr>
              <w:t>10</w:t>
            </w:r>
            <w:r w:rsidR="00E3582D">
              <w:rPr>
                <w:rFonts w:ascii="PT Sans" w:hAnsi="PT Sans" w:cs="Arial"/>
                <w:lang w:eastAsia="en-US"/>
              </w:rPr>
              <w:t>8</w:t>
            </w:r>
          </w:p>
        </w:tc>
        <w:tc>
          <w:tcPr>
            <w:tcW w:w="74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44829"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lang w:eastAsia="en-US"/>
              </w:rPr>
              <w:t>De inhoud en betekenis van de te migreren data en documenten (inclusief metadata) blijven volledig intact en functioneel binnen de nieuwe applicatie.</w:t>
            </w:r>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tcPr>
          <w:p w14:paraId="6CC59F63"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B0154F7" w14:textId="475A42E8"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36" w:type="dxa"/>
            <w:tcBorders>
              <w:top w:val="single" w:sz="4" w:space="0" w:color="auto"/>
              <w:left w:val="single" w:sz="4" w:space="0" w:color="auto"/>
              <w:bottom w:val="single" w:sz="4" w:space="0" w:color="auto"/>
              <w:right w:val="single" w:sz="4" w:space="0" w:color="auto"/>
            </w:tcBorders>
            <w:shd w:val="clear" w:color="auto" w:fill="FFFFFF" w:themeFill="background1"/>
          </w:tcPr>
          <w:p w14:paraId="6D255C2C"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bl>
    <w:p w14:paraId="02076499" w14:textId="77777777" w:rsidR="00F13650" w:rsidRPr="009565F8" w:rsidRDefault="00F13650" w:rsidP="006B03BD">
      <w:pPr>
        <w:tabs>
          <w:tab w:val="left" w:pos="2010"/>
        </w:tabs>
        <w:rPr>
          <w:rFonts w:ascii="PT Sans" w:hAnsi="PT Sans" w:cs="Arial"/>
          <w:b/>
          <w:bCs/>
          <w:sz w:val="32"/>
          <w:szCs w:val="32"/>
        </w:rPr>
      </w:pPr>
      <w:r w:rsidRPr="009565F8">
        <w:rPr>
          <w:rFonts w:ascii="PT Sans" w:hAnsi="PT Sans" w:cs="Arial"/>
          <w:b/>
          <w:bCs/>
          <w:sz w:val="32"/>
          <w:szCs w:val="32"/>
        </w:rPr>
        <w:lastRenderedPageBreak/>
        <w:br/>
      </w:r>
      <w:r w:rsidRPr="009565F8">
        <w:rPr>
          <w:rFonts w:ascii="PT Sans" w:hAnsi="PT Sans" w:cs="Arial"/>
          <w:b/>
          <w:bCs/>
          <w:sz w:val="34"/>
          <w:szCs w:val="32"/>
        </w:rPr>
        <w:t>SLA</w:t>
      </w:r>
    </w:p>
    <w:tbl>
      <w:tblPr>
        <w:tblStyle w:val="Lijsttabel3-Accent31"/>
        <w:tblpPr w:leftFromText="141" w:rightFromText="141" w:vertAnchor="text" w:tblpY="1"/>
        <w:tblOverlap w:val="never"/>
        <w:tblW w:w="14170" w:type="dxa"/>
        <w:tblLook w:val="04A0" w:firstRow="1" w:lastRow="0" w:firstColumn="1" w:lastColumn="0" w:noHBand="0" w:noVBand="1"/>
      </w:tblPr>
      <w:tblGrid>
        <w:gridCol w:w="898"/>
        <w:gridCol w:w="7478"/>
        <w:gridCol w:w="1659"/>
        <w:gridCol w:w="1794"/>
        <w:gridCol w:w="2341"/>
      </w:tblGrid>
      <w:tr w:rsidR="00B07C48" w:rsidRPr="009565F8" w14:paraId="7F62966E" w14:textId="77777777" w:rsidTr="00B07C48">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98"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0AAF61B" w14:textId="77777777" w:rsidR="00B07C48" w:rsidRPr="0011330C" w:rsidRDefault="00B07C48"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t>Nr.</w:t>
            </w:r>
          </w:p>
        </w:tc>
        <w:tc>
          <w:tcPr>
            <w:tcW w:w="7478"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9B05050"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Performance</w:t>
            </w:r>
          </w:p>
        </w:tc>
        <w:tc>
          <w:tcPr>
            <w:tcW w:w="165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DAC5378" w14:textId="5F21F630" w:rsidR="00B07C48" w:rsidRPr="005831F6"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9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05EA33" w14:textId="019CF695"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34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9F677E5"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B07C48" w:rsidRPr="009565F8" w14:paraId="2BCC479F" w14:textId="77777777" w:rsidTr="00B07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98" w:type="dxa"/>
            <w:tcBorders>
              <w:top w:val="single" w:sz="4" w:space="0" w:color="auto"/>
              <w:left w:val="single" w:sz="4" w:space="0" w:color="auto"/>
              <w:bottom w:val="single" w:sz="4" w:space="0" w:color="auto"/>
              <w:right w:val="single" w:sz="4" w:space="0" w:color="auto"/>
            </w:tcBorders>
          </w:tcPr>
          <w:p w14:paraId="0431FF1D" w14:textId="69D1EA25" w:rsidR="00B07C48" w:rsidRPr="009565F8" w:rsidRDefault="00B07C48" w:rsidP="006B03BD">
            <w:pPr>
              <w:jc w:val="left"/>
              <w:rPr>
                <w:rFonts w:ascii="PT Sans" w:hAnsi="PT Sans" w:cs="Arial"/>
                <w:lang w:eastAsia="en-US"/>
              </w:rPr>
            </w:pPr>
            <w:r>
              <w:rPr>
                <w:rFonts w:ascii="PT Sans" w:hAnsi="PT Sans" w:cs="Arial"/>
                <w:lang w:eastAsia="en-US"/>
              </w:rPr>
              <w:t>E1</w:t>
            </w:r>
            <w:r w:rsidR="00E3582D">
              <w:rPr>
                <w:rFonts w:ascii="PT Sans" w:hAnsi="PT Sans" w:cs="Arial"/>
                <w:lang w:eastAsia="en-US"/>
              </w:rPr>
              <w:t>09</w:t>
            </w:r>
          </w:p>
        </w:tc>
        <w:tc>
          <w:tcPr>
            <w:tcW w:w="74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14A679"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lang w:eastAsia="en-US"/>
              </w:rPr>
              <w:t>De applicatie moet kunnen faciliteren dat alle gebruikers gelijktijdig binnen dezelfde functionaliteiten en de diverse onderdelen aan het werk kunnen zijn zonder noemenswaardige gevolgen voor de performance.</w:t>
            </w:r>
          </w:p>
        </w:tc>
        <w:tc>
          <w:tcPr>
            <w:tcW w:w="1659" w:type="dxa"/>
            <w:tcBorders>
              <w:top w:val="single" w:sz="4" w:space="0" w:color="auto"/>
              <w:left w:val="single" w:sz="4" w:space="0" w:color="auto"/>
              <w:bottom w:val="single" w:sz="4" w:space="0" w:color="auto"/>
              <w:right w:val="single" w:sz="4" w:space="0" w:color="auto"/>
            </w:tcBorders>
            <w:shd w:val="clear" w:color="auto" w:fill="FFFFFF" w:themeFill="background1"/>
          </w:tcPr>
          <w:p w14:paraId="3224BB1B"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6C432681" w14:textId="60442AA4"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1" w:type="dxa"/>
            <w:tcBorders>
              <w:top w:val="single" w:sz="4" w:space="0" w:color="auto"/>
              <w:left w:val="single" w:sz="4" w:space="0" w:color="auto"/>
              <w:bottom w:val="single" w:sz="4" w:space="0" w:color="auto"/>
              <w:right w:val="single" w:sz="4" w:space="0" w:color="auto"/>
            </w:tcBorders>
            <w:shd w:val="clear" w:color="auto" w:fill="FFFFFF" w:themeFill="background1"/>
          </w:tcPr>
          <w:p w14:paraId="672905B1"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609DC6B8" w14:textId="77777777" w:rsidTr="00B07C48">
        <w:trPr>
          <w:trHeight w:val="557"/>
        </w:trPr>
        <w:tc>
          <w:tcPr>
            <w:cnfStyle w:val="001000000000" w:firstRow="0" w:lastRow="0" w:firstColumn="1" w:lastColumn="0" w:oddVBand="0" w:evenVBand="0" w:oddHBand="0" w:evenHBand="0" w:firstRowFirstColumn="0" w:firstRowLastColumn="0" w:lastRowFirstColumn="0" w:lastRowLastColumn="0"/>
            <w:tcW w:w="898" w:type="dxa"/>
            <w:tcBorders>
              <w:top w:val="single" w:sz="4" w:space="0" w:color="auto"/>
              <w:left w:val="single" w:sz="4" w:space="0" w:color="auto"/>
              <w:bottom w:val="single" w:sz="4" w:space="0" w:color="auto"/>
              <w:right w:val="single" w:sz="4" w:space="0" w:color="auto"/>
            </w:tcBorders>
          </w:tcPr>
          <w:p w14:paraId="5F1F333A" w14:textId="51CC689D" w:rsidR="00B07C48" w:rsidRPr="009565F8" w:rsidRDefault="00B07C48" w:rsidP="006B03BD">
            <w:pPr>
              <w:jc w:val="left"/>
              <w:rPr>
                <w:rFonts w:ascii="PT Sans" w:hAnsi="PT Sans" w:cs="Arial"/>
                <w:lang w:eastAsia="en-US"/>
              </w:rPr>
            </w:pPr>
            <w:r>
              <w:rPr>
                <w:rFonts w:ascii="PT Sans" w:hAnsi="PT Sans" w:cs="Arial"/>
                <w:lang w:eastAsia="en-US"/>
              </w:rPr>
              <w:t>E1</w:t>
            </w:r>
            <w:r w:rsidR="00E3582D">
              <w:rPr>
                <w:rFonts w:ascii="PT Sans" w:hAnsi="PT Sans" w:cs="Arial"/>
                <w:lang w:eastAsia="en-US"/>
              </w:rPr>
              <w:t>10</w:t>
            </w:r>
          </w:p>
        </w:tc>
        <w:tc>
          <w:tcPr>
            <w:tcW w:w="7478" w:type="dxa"/>
            <w:tcBorders>
              <w:top w:val="single" w:sz="4" w:space="0" w:color="auto"/>
              <w:left w:val="single" w:sz="4" w:space="0" w:color="auto"/>
              <w:bottom w:val="single" w:sz="4" w:space="0" w:color="auto"/>
              <w:right w:val="single" w:sz="4" w:space="0" w:color="auto"/>
            </w:tcBorders>
            <w:shd w:val="clear" w:color="auto" w:fill="FFFFFF" w:themeFill="background1"/>
          </w:tcPr>
          <w:p w14:paraId="4AFD32F4" w14:textId="2E2EB124"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color w:val="FF0000"/>
                <w:lang w:eastAsia="en-US"/>
              </w:rPr>
            </w:pPr>
            <w:r w:rsidRPr="009565F8">
              <w:rPr>
                <w:rFonts w:ascii="PT Sans" w:hAnsi="PT Sans"/>
              </w:rPr>
              <w:t>Voor gebruikershandelingen geldt dat de resultaten van alle reguliere, vaak voorkomende handelingen in de applicatie binnen 2 seconden worden weergegeven.</w:t>
            </w:r>
          </w:p>
        </w:tc>
        <w:tc>
          <w:tcPr>
            <w:tcW w:w="1659" w:type="dxa"/>
            <w:tcBorders>
              <w:top w:val="single" w:sz="4" w:space="0" w:color="auto"/>
              <w:left w:val="single" w:sz="4" w:space="0" w:color="auto"/>
              <w:bottom w:val="single" w:sz="4" w:space="0" w:color="auto"/>
              <w:right w:val="single" w:sz="4" w:space="0" w:color="auto"/>
            </w:tcBorders>
            <w:shd w:val="clear" w:color="auto" w:fill="FFFFFF" w:themeFill="background1"/>
          </w:tcPr>
          <w:p w14:paraId="07BECF9F"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89048" w14:textId="15A22053"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41" w:type="dxa"/>
            <w:tcBorders>
              <w:top w:val="single" w:sz="4" w:space="0" w:color="auto"/>
              <w:left w:val="single" w:sz="4" w:space="0" w:color="auto"/>
              <w:bottom w:val="single" w:sz="4" w:space="0" w:color="auto"/>
              <w:right w:val="single" w:sz="4" w:space="0" w:color="auto"/>
            </w:tcBorders>
            <w:shd w:val="clear" w:color="auto" w:fill="FFFFFF" w:themeFill="background1"/>
          </w:tcPr>
          <w:p w14:paraId="6DE40B98"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bl>
    <w:p w14:paraId="4138F64A" w14:textId="77777777" w:rsidR="00F13650" w:rsidRPr="009565F8" w:rsidRDefault="00F13650" w:rsidP="006B03BD">
      <w:pPr>
        <w:tabs>
          <w:tab w:val="left" w:pos="2010"/>
        </w:tabs>
        <w:rPr>
          <w:rFonts w:ascii="PT Sans" w:hAnsi="PT Sans" w:cs="Arial"/>
          <w:sz w:val="32"/>
          <w:szCs w:val="32"/>
        </w:rPr>
      </w:pPr>
    </w:p>
    <w:tbl>
      <w:tblPr>
        <w:tblStyle w:val="Lijsttabel3-Accent31"/>
        <w:tblpPr w:leftFromText="141" w:rightFromText="141" w:vertAnchor="text" w:tblpY="1"/>
        <w:tblOverlap w:val="never"/>
        <w:tblW w:w="14312" w:type="dxa"/>
        <w:tblLook w:val="04A0" w:firstRow="1" w:lastRow="0" w:firstColumn="1" w:lastColumn="0" w:noHBand="0" w:noVBand="1"/>
      </w:tblPr>
      <w:tblGrid>
        <w:gridCol w:w="872"/>
        <w:gridCol w:w="7487"/>
        <w:gridCol w:w="1863"/>
        <w:gridCol w:w="1705"/>
        <w:gridCol w:w="2385"/>
      </w:tblGrid>
      <w:tr w:rsidR="00B07C48" w:rsidRPr="009565F8" w14:paraId="179F998A" w14:textId="77777777" w:rsidTr="00B07C48">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87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14D576A" w14:textId="77777777" w:rsidR="00B07C48" w:rsidRPr="0011330C" w:rsidRDefault="00B07C48"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t>Nr.</w:t>
            </w:r>
          </w:p>
        </w:tc>
        <w:tc>
          <w:tcPr>
            <w:tcW w:w="7487"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F1F51E0"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Servicelevels en ondersteuning</w:t>
            </w:r>
          </w:p>
        </w:tc>
        <w:tc>
          <w:tcPr>
            <w:tcW w:w="186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726D086" w14:textId="5E8F620B" w:rsidR="00B07C48" w:rsidRPr="005831F6"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7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F94EC71" w14:textId="79E5276F"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38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F3FA4BD"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B07C48" w:rsidRPr="009565F8" w14:paraId="5C95F424" w14:textId="77777777" w:rsidTr="00B07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472E846E" w14:textId="1AE4A8C7" w:rsidR="00B07C48" w:rsidRPr="00384573" w:rsidRDefault="00B07C48" w:rsidP="006B03BD">
            <w:pPr>
              <w:jc w:val="left"/>
              <w:rPr>
                <w:rFonts w:ascii="PT Sans" w:hAnsi="PT Sans" w:cs="Arial"/>
                <w:lang w:eastAsia="en-US"/>
              </w:rPr>
            </w:pPr>
            <w:r>
              <w:rPr>
                <w:rFonts w:ascii="PT Sans" w:hAnsi="PT Sans" w:cs="Arial"/>
                <w:lang w:eastAsia="en-US"/>
              </w:rPr>
              <w:t>E11</w:t>
            </w:r>
            <w:r w:rsidR="00E3582D">
              <w:rPr>
                <w:rFonts w:ascii="PT Sans" w:hAnsi="PT Sans" w:cs="Arial"/>
                <w:lang w:eastAsia="en-US"/>
              </w:rPr>
              <w:t>1</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5E9B37E4" w14:textId="282CB44C"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384573">
              <w:rPr>
                <w:rFonts w:ascii="PT Sans" w:eastAsia="Times New Roman" w:hAnsi="PT Sans" w:cs="Arial"/>
              </w:rPr>
              <w:t>De Opdrachtnemer levert een Service Level Agreement (SLA) aan, gebaseerd op dit PvE.</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8161E1"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BC0E0F" w14:textId="56F8A93D"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6073FBF6"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642E1469" w14:textId="77777777" w:rsidTr="00B07C48">
        <w:trPr>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4B59A12C" w14:textId="11EA0DB6" w:rsidR="00B07C48" w:rsidRPr="00384573" w:rsidRDefault="00B07C48" w:rsidP="006B03BD">
            <w:pPr>
              <w:jc w:val="left"/>
              <w:rPr>
                <w:rFonts w:ascii="PT Sans" w:hAnsi="PT Sans" w:cs="Arial"/>
                <w:lang w:eastAsia="en-US"/>
              </w:rPr>
            </w:pPr>
            <w:r>
              <w:rPr>
                <w:rFonts w:ascii="PT Sans" w:hAnsi="PT Sans" w:cs="Arial"/>
                <w:lang w:eastAsia="en-US"/>
              </w:rPr>
              <w:t>E11</w:t>
            </w:r>
            <w:r w:rsidR="00E3582D">
              <w:rPr>
                <w:rFonts w:ascii="PT Sans" w:hAnsi="PT Sans" w:cs="Arial"/>
                <w:lang w:eastAsia="en-US"/>
              </w:rPr>
              <w:t>2</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19B2C81" w14:textId="77777777" w:rsidR="00B07C48" w:rsidRPr="001A1EF4"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1A1EF4">
              <w:rPr>
                <w:rFonts w:ascii="PT Sans" w:eastAsia="Times New Roman" w:hAnsi="PT Sans" w:cs="Arial"/>
              </w:rPr>
              <w:t xml:space="preserve">De Opdrachtnemer verzorgt een Nederlandstalige helpdesk voor zowel technische als functionele ondersteuning. De helpdesk is het </w:t>
            </w:r>
            <w:r w:rsidRPr="001A1EF4">
              <w:rPr>
                <w:rFonts w:ascii="PT Sans" w:eastAsia="Times New Roman" w:hAnsi="PT Sans" w:cs="Arial"/>
                <w:i/>
              </w:rPr>
              <w:t>enige</w:t>
            </w:r>
            <w:r w:rsidRPr="001A1EF4">
              <w:rPr>
                <w:rFonts w:ascii="PT Sans" w:eastAsia="Times New Roman" w:hAnsi="PT Sans" w:cs="Arial"/>
              </w:rPr>
              <w:t xml:space="preserve"> centrale punt voor het melden van incidenten, het stellen van vragen, indienen van wijzigingsvoorstellen en geeft informatie/ inzicht in de afhandeling daarvan. </w:t>
            </w:r>
          </w:p>
          <w:p w14:paraId="69074D2B" w14:textId="77777777" w:rsidR="00B07C48" w:rsidRPr="001A1EF4"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rPr>
            </w:pPr>
            <w:r w:rsidRPr="001A1EF4">
              <w:rPr>
                <w:rFonts w:ascii="PT Sans" w:eastAsia="Times New Roman" w:hAnsi="PT Sans" w:cs="Arial"/>
              </w:rPr>
              <w:t>De helpdesk van de Opdrachtnemer levert zowel telefonische ondersteuning als ondersteuning via e-mail en/of een webportaal.</w:t>
            </w:r>
          </w:p>
          <w:p w14:paraId="4888F14C" w14:textId="3A9BA531" w:rsidR="00B07C48" w:rsidRPr="00384573"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1A1EF4">
              <w:rPr>
                <w:rFonts w:ascii="PT Sans" w:eastAsia="Times New Roman" w:hAnsi="PT Sans" w:cs="Arial"/>
              </w:rPr>
              <w:lastRenderedPageBreak/>
              <w:t>De helpdesk is telefonisch bereikbaar op werkdagen tussen 08.</w:t>
            </w:r>
            <w:r w:rsidR="00370674">
              <w:rPr>
                <w:rFonts w:ascii="PT Sans" w:eastAsia="Times New Roman" w:hAnsi="PT Sans" w:cs="Arial"/>
              </w:rPr>
              <w:t>30</w:t>
            </w:r>
            <w:r w:rsidRPr="001A1EF4">
              <w:rPr>
                <w:rFonts w:ascii="PT Sans" w:eastAsia="Times New Roman" w:hAnsi="PT Sans" w:cs="Arial"/>
              </w:rPr>
              <w:t xml:space="preserve"> en 17.00 uur (CET). Voor ondersteuning door de helpdesk van de Opdrachtnemer worden geen aanvullende kosten in rekening gebracht.</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5E8329"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9DC20E" w14:textId="6193778F"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672A7DEE"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B07C48" w:rsidRPr="009565F8" w14:paraId="0D348AF7" w14:textId="77777777" w:rsidTr="00B07C48">
        <w:trPr>
          <w:cnfStyle w:val="000000100000" w:firstRow="0" w:lastRow="0" w:firstColumn="0" w:lastColumn="0" w:oddVBand="0" w:evenVBand="0" w:oddHBand="1"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1411489D" w14:textId="78BF8E95" w:rsidR="00B07C48" w:rsidRDefault="00B07C48" w:rsidP="006B03BD">
            <w:pPr>
              <w:jc w:val="left"/>
              <w:rPr>
                <w:rFonts w:ascii="PT Sans" w:hAnsi="PT Sans" w:cs="Arial"/>
                <w:lang w:eastAsia="en-US"/>
              </w:rPr>
            </w:pPr>
            <w:r>
              <w:rPr>
                <w:rFonts w:ascii="PT Sans" w:hAnsi="PT Sans" w:cs="Arial"/>
                <w:lang w:eastAsia="en-US"/>
              </w:rPr>
              <w:t>E11</w:t>
            </w:r>
            <w:r w:rsidR="00E3582D">
              <w:rPr>
                <w:rFonts w:ascii="PT Sans" w:hAnsi="PT Sans" w:cs="Arial"/>
                <w:lang w:eastAsia="en-US"/>
              </w:rPr>
              <w:t>3</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15B860E8" w14:textId="7D0F427C" w:rsidR="00B07C48" w:rsidRPr="001A1EF4"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eastAsia="Calibri" w:hAnsi="PT Sans" w:cs="Arial"/>
              </w:rPr>
            </w:pPr>
            <w:r w:rsidRPr="001A1EF4">
              <w:rPr>
                <w:rFonts w:ascii="PT Sans" w:eastAsia="Calibri" w:hAnsi="PT Sans" w:cs="Arial"/>
              </w:rPr>
              <w:t>De helpdesk is verantwoordelijk voor de gehele behandeling van meldingen, incidenten m.b.t. de Oplossing volgens de procedure zoals vastgelegd in de Service Level Agreement (SLA).</w:t>
            </w:r>
            <w:r>
              <w:rPr>
                <w:rFonts w:ascii="PT Sans" w:eastAsia="Calibri" w:hAnsi="PT Sans" w:cs="Arial"/>
              </w:rPr>
              <w:t xml:space="preserve"> </w:t>
            </w:r>
            <w:r w:rsidR="00E609F5" w:rsidRPr="00E609F5">
              <w:rPr>
                <w:rFonts w:ascii="PT Sans" w:eastAsia="Calibri" w:hAnsi="PT Sans" w:cs="Arial"/>
              </w:rPr>
              <w:t>De Opdrachtgever stelt, eventueel in overleg met opdrachtnemer, de uiteindelijke prioriteit vast.</w:t>
            </w:r>
            <w:r w:rsidR="00E609F5">
              <w:rPr>
                <w:rFonts w:ascii="PT Sans" w:eastAsia="Calibri" w:hAnsi="PT Sans" w:cs="Arial"/>
              </w:rPr>
              <w:t xml:space="preserve"> </w:t>
            </w:r>
            <w:r w:rsidRPr="001A1EF4">
              <w:rPr>
                <w:rFonts w:ascii="PT Sans" w:eastAsia="Calibri" w:hAnsi="PT Sans" w:cs="Arial"/>
              </w:rPr>
              <w:t xml:space="preserve">Ten aanzien van de ondersteuning worden de volgende prioriteitsbepaling en termijnen gehanteerd: </w:t>
            </w:r>
          </w:p>
          <w:tbl>
            <w:tblPr>
              <w:tblStyle w:val="Tabelraster"/>
              <w:tblW w:w="0" w:type="auto"/>
              <w:tblLook w:val="04A0" w:firstRow="1" w:lastRow="0" w:firstColumn="1" w:lastColumn="0" w:noHBand="0" w:noVBand="1"/>
            </w:tblPr>
            <w:tblGrid>
              <w:gridCol w:w="1675"/>
              <w:gridCol w:w="1972"/>
              <w:gridCol w:w="1865"/>
              <w:gridCol w:w="1749"/>
            </w:tblGrid>
            <w:tr w:rsidR="00B07C48" w:rsidRPr="00B45D51" w14:paraId="1D791D99" w14:textId="77777777" w:rsidTr="00347E9C">
              <w:tc>
                <w:tcPr>
                  <w:tcW w:w="2220" w:type="dxa"/>
                </w:tcPr>
                <w:p w14:paraId="01AE4723" w14:textId="4C9ADE1C" w:rsidR="00B07C48" w:rsidRPr="00F42722" w:rsidRDefault="00B07C48" w:rsidP="00B43A38">
                  <w:pPr>
                    <w:framePr w:hSpace="141" w:wrap="around" w:vAnchor="text" w:hAnchor="text" w:y="1"/>
                    <w:suppressOverlap/>
                    <w:rPr>
                      <w:rFonts w:ascii="PT Sans" w:eastAsia="Calibri" w:hAnsi="PT Sans" w:cs="Arial"/>
                      <w:b/>
                      <w:bCs/>
                      <w:sz w:val="20"/>
                      <w:szCs w:val="20"/>
                    </w:rPr>
                  </w:pPr>
                  <w:r w:rsidRPr="00F42722">
                    <w:rPr>
                      <w:rFonts w:ascii="PT Sans" w:eastAsia="Calibri" w:hAnsi="PT Sans" w:cs="Arial"/>
                      <w:b/>
                      <w:bCs/>
                      <w:sz w:val="20"/>
                      <w:szCs w:val="20"/>
                    </w:rPr>
                    <w:t>Categorie</w:t>
                  </w:r>
                </w:p>
              </w:tc>
              <w:tc>
                <w:tcPr>
                  <w:tcW w:w="2220" w:type="dxa"/>
                </w:tcPr>
                <w:p w14:paraId="15EBAB5C" w14:textId="6FF021B8" w:rsidR="00B07C48" w:rsidRPr="00F42722" w:rsidRDefault="00B07C48" w:rsidP="00B43A38">
                  <w:pPr>
                    <w:framePr w:hSpace="141" w:wrap="around" w:vAnchor="text" w:hAnchor="text" w:y="1"/>
                    <w:suppressOverlap/>
                    <w:rPr>
                      <w:rFonts w:ascii="PT Sans" w:eastAsia="Calibri" w:hAnsi="PT Sans" w:cs="Arial"/>
                      <w:b/>
                      <w:bCs/>
                      <w:sz w:val="20"/>
                      <w:szCs w:val="20"/>
                    </w:rPr>
                  </w:pPr>
                  <w:r w:rsidRPr="00F42722">
                    <w:rPr>
                      <w:rFonts w:ascii="PT Sans" w:eastAsia="Calibri" w:hAnsi="PT Sans" w:cs="Arial"/>
                      <w:b/>
                      <w:bCs/>
                      <w:sz w:val="20"/>
                      <w:szCs w:val="20"/>
                    </w:rPr>
                    <w:t>Omschrijving</w:t>
                  </w:r>
                </w:p>
              </w:tc>
              <w:tc>
                <w:tcPr>
                  <w:tcW w:w="2220" w:type="dxa"/>
                </w:tcPr>
                <w:p w14:paraId="0D19B142" w14:textId="7D9C46A4" w:rsidR="00B07C48" w:rsidRPr="00F42722" w:rsidRDefault="00B07C48" w:rsidP="00B43A38">
                  <w:pPr>
                    <w:framePr w:hSpace="141" w:wrap="around" w:vAnchor="text" w:hAnchor="text" w:y="1"/>
                    <w:suppressOverlap/>
                    <w:rPr>
                      <w:rFonts w:ascii="PT Sans" w:eastAsia="Calibri" w:hAnsi="PT Sans" w:cs="Arial"/>
                      <w:b/>
                      <w:bCs/>
                      <w:sz w:val="20"/>
                      <w:szCs w:val="20"/>
                    </w:rPr>
                  </w:pPr>
                  <w:r w:rsidRPr="00F42722">
                    <w:rPr>
                      <w:rFonts w:ascii="PT Sans" w:eastAsia="Calibri" w:hAnsi="PT Sans" w:cs="Arial"/>
                      <w:b/>
                      <w:bCs/>
                      <w:sz w:val="20"/>
                      <w:szCs w:val="20"/>
                    </w:rPr>
                    <w:t>Reactietijd</w:t>
                  </w:r>
                </w:p>
              </w:tc>
              <w:tc>
                <w:tcPr>
                  <w:tcW w:w="2220" w:type="dxa"/>
                </w:tcPr>
                <w:p w14:paraId="2DB1EA60" w14:textId="1D58C16A" w:rsidR="00B07C48" w:rsidRPr="00F42722" w:rsidRDefault="00B07C48" w:rsidP="00B43A38">
                  <w:pPr>
                    <w:framePr w:hSpace="141" w:wrap="around" w:vAnchor="text" w:hAnchor="text" w:y="1"/>
                    <w:suppressOverlap/>
                    <w:rPr>
                      <w:rFonts w:ascii="PT Sans" w:eastAsia="Calibri" w:hAnsi="PT Sans" w:cs="Arial"/>
                      <w:b/>
                      <w:bCs/>
                      <w:sz w:val="20"/>
                      <w:szCs w:val="20"/>
                    </w:rPr>
                  </w:pPr>
                  <w:r w:rsidRPr="00F42722">
                    <w:rPr>
                      <w:rFonts w:ascii="PT Sans" w:eastAsia="Calibri" w:hAnsi="PT Sans" w:cs="Arial"/>
                      <w:b/>
                      <w:bCs/>
                      <w:sz w:val="20"/>
                      <w:szCs w:val="20"/>
                    </w:rPr>
                    <w:t>Oplossing binnen</w:t>
                  </w:r>
                </w:p>
              </w:tc>
            </w:tr>
            <w:tr w:rsidR="00B07C48" w:rsidRPr="00B45D51" w14:paraId="4781A384" w14:textId="77777777" w:rsidTr="00347E9C">
              <w:tc>
                <w:tcPr>
                  <w:tcW w:w="2220" w:type="dxa"/>
                </w:tcPr>
                <w:p w14:paraId="4A713D50" w14:textId="7100BF45"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eastAsia="Calibri" w:hAnsi="PT Sans" w:cs="Arial"/>
                      <w:sz w:val="20"/>
                      <w:szCs w:val="20"/>
                    </w:rPr>
                    <w:t>1</w:t>
                  </w:r>
                </w:p>
              </w:tc>
              <w:tc>
                <w:tcPr>
                  <w:tcW w:w="2220" w:type="dxa"/>
                </w:tcPr>
                <w:p w14:paraId="5A3742E4" w14:textId="648AB4D8" w:rsidR="00B07C48" w:rsidRPr="00B45D51" w:rsidRDefault="00B07C48" w:rsidP="00B43A38">
                  <w:pPr>
                    <w:pStyle w:val="Geenafstand"/>
                    <w:framePr w:hSpace="141" w:wrap="around" w:vAnchor="text" w:hAnchor="text" w:y="1"/>
                    <w:suppressOverlap/>
                    <w:rPr>
                      <w:rFonts w:ascii="PT Sans" w:hAnsi="PT Sans" w:cs="Arial"/>
                      <w:sz w:val="20"/>
                      <w:szCs w:val="20"/>
                    </w:rPr>
                  </w:pPr>
                  <w:r w:rsidRPr="00B45D51">
                    <w:rPr>
                      <w:rFonts w:ascii="PT Sans" w:hAnsi="PT Sans" w:cs="Arial"/>
                      <w:sz w:val="20"/>
                      <w:szCs w:val="20"/>
                    </w:rPr>
                    <w:t xml:space="preserve">De </w:t>
                  </w:r>
                  <w:r>
                    <w:rPr>
                      <w:rFonts w:ascii="PT Sans" w:hAnsi="PT Sans" w:cs="Arial"/>
                      <w:sz w:val="20"/>
                      <w:szCs w:val="20"/>
                    </w:rPr>
                    <w:t>applicatie</w:t>
                  </w:r>
                  <w:r w:rsidRPr="00B45D51">
                    <w:rPr>
                      <w:rFonts w:ascii="PT Sans" w:hAnsi="PT Sans" w:cs="Arial"/>
                      <w:sz w:val="20"/>
                      <w:szCs w:val="20"/>
                    </w:rPr>
                    <w:t xml:space="preserve"> is volledig niet beschikbaar (naar mening van de Opdrachtgever een Critical Problem) </w:t>
                  </w:r>
                </w:p>
                <w:p w14:paraId="754A11E2" w14:textId="77777777" w:rsidR="00B07C48" w:rsidRPr="00B45D51" w:rsidRDefault="00B07C48" w:rsidP="00B43A38">
                  <w:pPr>
                    <w:framePr w:hSpace="141" w:wrap="around" w:vAnchor="text" w:hAnchor="text" w:y="1"/>
                    <w:suppressOverlap/>
                    <w:rPr>
                      <w:rFonts w:ascii="PT Sans" w:eastAsia="Calibri" w:hAnsi="PT Sans" w:cs="Arial"/>
                      <w:sz w:val="20"/>
                      <w:szCs w:val="20"/>
                    </w:rPr>
                  </w:pPr>
                </w:p>
              </w:tc>
              <w:tc>
                <w:tcPr>
                  <w:tcW w:w="2220" w:type="dxa"/>
                </w:tcPr>
                <w:p w14:paraId="5AB113A8" w14:textId="77777777" w:rsidR="00B07C48" w:rsidRPr="00B45D51" w:rsidRDefault="00B07C48" w:rsidP="00B43A38">
                  <w:pPr>
                    <w:pStyle w:val="Geenafstand"/>
                    <w:framePr w:hSpace="141" w:wrap="around" w:vAnchor="text" w:hAnchor="text" w:y="1"/>
                    <w:suppressOverlap/>
                    <w:rPr>
                      <w:rFonts w:ascii="PT Sans" w:eastAsiaTheme="minorHAnsi" w:hAnsi="PT Sans" w:cs="Arial"/>
                      <w:sz w:val="20"/>
                      <w:szCs w:val="20"/>
                    </w:rPr>
                  </w:pPr>
                  <w:r w:rsidRPr="00B45D51">
                    <w:rPr>
                      <w:rFonts w:ascii="PT Sans" w:hAnsi="PT Sans" w:cs="Arial"/>
                      <w:sz w:val="20"/>
                      <w:szCs w:val="20"/>
                    </w:rPr>
                    <w:t>0-1/2 uur beantwoorden (24/7)</w:t>
                  </w:r>
                </w:p>
                <w:p w14:paraId="359CF38D" w14:textId="77777777" w:rsidR="00B07C48" w:rsidRPr="00B45D51" w:rsidRDefault="00B07C48" w:rsidP="00B43A38">
                  <w:pPr>
                    <w:framePr w:hSpace="141" w:wrap="around" w:vAnchor="text" w:hAnchor="text" w:y="1"/>
                    <w:suppressOverlap/>
                    <w:rPr>
                      <w:rFonts w:ascii="PT Sans" w:eastAsia="Calibri" w:hAnsi="PT Sans" w:cs="Arial"/>
                      <w:sz w:val="20"/>
                      <w:szCs w:val="20"/>
                    </w:rPr>
                  </w:pPr>
                </w:p>
              </w:tc>
              <w:tc>
                <w:tcPr>
                  <w:tcW w:w="2220" w:type="dxa"/>
                </w:tcPr>
                <w:p w14:paraId="61384A27" w14:textId="0E47221B" w:rsidR="00B07C48" w:rsidRPr="001357A3" w:rsidRDefault="00B07C48" w:rsidP="00B43A38">
                  <w:pPr>
                    <w:pStyle w:val="Geenafstand"/>
                    <w:framePr w:hSpace="141" w:wrap="around" w:vAnchor="text" w:hAnchor="text" w:y="1"/>
                    <w:suppressOverlap/>
                    <w:rPr>
                      <w:rFonts w:ascii="PT Sans" w:eastAsiaTheme="minorHAnsi" w:hAnsi="PT Sans" w:cs="Arial"/>
                      <w:sz w:val="20"/>
                      <w:szCs w:val="20"/>
                    </w:rPr>
                  </w:pPr>
                  <w:r w:rsidRPr="00B45D51">
                    <w:rPr>
                      <w:rFonts w:ascii="PT Sans" w:hAnsi="PT Sans" w:cs="Arial"/>
                      <w:sz w:val="20"/>
                      <w:szCs w:val="20"/>
                    </w:rPr>
                    <w:t>Work-around binnen 4 uur.</w:t>
                  </w:r>
                  <w:r>
                    <w:rPr>
                      <w:rFonts w:ascii="PT Sans" w:hAnsi="PT Sans" w:cs="Arial"/>
                      <w:sz w:val="20"/>
                      <w:szCs w:val="20"/>
                    </w:rPr>
                    <w:t xml:space="preserve"> </w:t>
                  </w:r>
                  <w:r w:rsidRPr="00B45D51">
                    <w:rPr>
                      <w:rFonts w:ascii="PT Sans" w:hAnsi="PT Sans" w:cs="Arial"/>
                      <w:sz w:val="20"/>
                      <w:szCs w:val="20"/>
                    </w:rPr>
                    <w:t>Oplossing binnen 8 uur</w:t>
                  </w:r>
                </w:p>
              </w:tc>
            </w:tr>
            <w:tr w:rsidR="00B07C48" w:rsidRPr="00B45D51" w14:paraId="5F0F8C7D" w14:textId="77777777" w:rsidTr="00347E9C">
              <w:tc>
                <w:tcPr>
                  <w:tcW w:w="2220" w:type="dxa"/>
                </w:tcPr>
                <w:p w14:paraId="536AE7A1" w14:textId="44B6AA02"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eastAsia="Calibri" w:hAnsi="PT Sans" w:cs="Arial"/>
                      <w:sz w:val="20"/>
                      <w:szCs w:val="20"/>
                    </w:rPr>
                    <w:t>2</w:t>
                  </w:r>
                </w:p>
              </w:tc>
              <w:tc>
                <w:tcPr>
                  <w:tcW w:w="2220" w:type="dxa"/>
                </w:tcPr>
                <w:p w14:paraId="4744DBD0" w14:textId="5DF5A954"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hAnsi="PT Sans" w:cs="Arial"/>
                      <w:sz w:val="20"/>
                      <w:szCs w:val="20"/>
                    </w:rPr>
                    <w:t xml:space="preserve">De </w:t>
                  </w:r>
                  <w:r>
                    <w:rPr>
                      <w:rFonts w:ascii="PT Sans" w:hAnsi="PT Sans" w:cs="Arial"/>
                      <w:sz w:val="20"/>
                      <w:szCs w:val="20"/>
                    </w:rPr>
                    <w:t>applicatie</w:t>
                  </w:r>
                  <w:r w:rsidRPr="00B45D51">
                    <w:rPr>
                      <w:rFonts w:ascii="PT Sans" w:hAnsi="PT Sans" w:cs="Arial"/>
                      <w:sz w:val="20"/>
                      <w:szCs w:val="20"/>
                    </w:rPr>
                    <w:t xml:space="preserve"> is deels niet beschikbaar of deels niet beschikbaar voor meer dan 10% van de gebruikers (naar mening van de Opdrachtgever een Major Problem).</w:t>
                  </w:r>
                </w:p>
              </w:tc>
              <w:tc>
                <w:tcPr>
                  <w:tcW w:w="2220" w:type="dxa"/>
                </w:tcPr>
                <w:p w14:paraId="37B1899D" w14:textId="0B814F02"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hAnsi="PT Sans" w:cs="Arial"/>
                      <w:sz w:val="20"/>
                      <w:szCs w:val="20"/>
                    </w:rPr>
                    <w:t>1 uur (Op werkdagen tussen 8.00 en 17.00)</w:t>
                  </w:r>
                </w:p>
              </w:tc>
              <w:tc>
                <w:tcPr>
                  <w:tcW w:w="2220" w:type="dxa"/>
                </w:tcPr>
                <w:p w14:paraId="73779D70" w14:textId="77777777" w:rsidR="00B07C48" w:rsidRPr="00B45D51" w:rsidRDefault="00B07C48" w:rsidP="00B43A38">
                  <w:pPr>
                    <w:pStyle w:val="Geenafstand"/>
                    <w:framePr w:hSpace="141" w:wrap="around" w:vAnchor="text" w:hAnchor="text" w:y="1"/>
                    <w:suppressOverlap/>
                    <w:rPr>
                      <w:rFonts w:ascii="PT Sans" w:eastAsiaTheme="minorHAnsi" w:hAnsi="PT Sans" w:cs="Arial"/>
                      <w:sz w:val="20"/>
                      <w:szCs w:val="20"/>
                    </w:rPr>
                  </w:pPr>
                  <w:r w:rsidRPr="00B45D51">
                    <w:rPr>
                      <w:rFonts w:ascii="PT Sans" w:hAnsi="PT Sans" w:cs="Arial"/>
                      <w:sz w:val="20"/>
                      <w:szCs w:val="20"/>
                    </w:rPr>
                    <w:t xml:space="preserve">Work-around binnen 8 uur op werkdagen. </w:t>
                  </w:r>
                </w:p>
                <w:p w14:paraId="30F917B7" w14:textId="4EDFD962"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hAnsi="PT Sans" w:cs="Arial"/>
                      <w:sz w:val="20"/>
                      <w:szCs w:val="20"/>
                    </w:rPr>
                    <w:t>Oplossing binnen 48 uur op werkdagen</w:t>
                  </w:r>
                </w:p>
              </w:tc>
            </w:tr>
            <w:tr w:rsidR="00B07C48" w:rsidRPr="00B45D51" w14:paraId="204247D2" w14:textId="77777777" w:rsidTr="00347E9C">
              <w:tc>
                <w:tcPr>
                  <w:tcW w:w="2220" w:type="dxa"/>
                </w:tcPr>
                <w:p w14:paraId="728D7C69" w14:textId="2EA4F6F4"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eastAsia="Calibri" w:hAnsi="PT Sans" w:cs="Arial"/>
                      <w:sz w:val="20"/>
                      <w:szCs w:val="20"/>
                    </w:rPr>
                    <w:lastRenderedPageBreak/>
                    <w:t>3</w:t>
                  </w:r>
                </w:p>
              </w:tc>
              <w:tc>
                <w:tcPr>
                  <w:tcW w:w="2220" w:type="dxa"/>
                </w:tcPr>
                <w:p w14:paraId="38EAC2A7" w14:textId="0CA830DE"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hAnsi="PT Sans" w:cs="Arial"/>
                      <w:sz w:val="20"/>
                      <w:szCs w:val="20"/>
                    </w:rPr>
                    <w:t>Kleine verstoringen (naar mening van de Opdrachtgever een Minor Problem)</w:t>
                  </w:r>
                </w:p>
              </w:tc>
              <w:tc>
                <w:tcPr>
                  <w:tcW w:w="2220" w:type="dxa"/>
                </w:tcPr>
                <w:p w14:paraId="213A59E9" w14:textId="7E4845E3"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hAnsi="PT Sans" w:cs="Arial"/>
                      <w:sz w:val="20"/>
                      <w:szCs w:val="20"/>
                    </w:rPr>
                    <w:t>24 uur (Op werkdagen tussen 8.00 en 17.00)</w:t>
                  </w:r>
                </w:p>
              </w:tc>
              <w:tc>
                <w:tcPr>
                  <w:tcW w:w="2220" w:type="dxa"/>
                </w:tcPr>
                <w:p w14:paraId="5697FFEF" w14:textId="1356CB0D" w:rsidR="00B07C48" w:rsidRPr="001357A3" w:rsidRDefault="00B07C48" w:rsidP="00B43A38">
                  <w:pPr>
                    <w:pStyle w:val="Geenafstand"/>
                    <w:framePr w:hSpace="141" w:wrap="around" w:vAnchor="text" w:hAnchor="text" w:y="1"/>
                    <w:suppressOverlap/>
                    <w:rPr>
                      <w:rFonts w:ascii="PT Sans" w:eastAsiaTheme="minorHAnsi" w:hAnsi="PT Sans" w:cs="Arial"/>
                      <w:sz w:val="20"/>
                      <w:szCs w:val="20"/>
                    </w:rPr>
                  </w:pPr>
                  <w:r w:rsidRPr="00B45D51">
                    <w:rPr>
                      <w:rFonts w:ascii="PT Sans" w:hAnsi="PT Sans" w:cs="Arial"/>
                      <w:sz w:val="20"/>
                      <w:szCs w:val="20"/>
                    </w:rPr>
                    <w:t>Work-around binnen 2 werkdagen. Oplossing in volgende reguliere versie</w:t>
                  </w:r>
                </w:p>
              </w:tc>
            </w:tr>
            <w:tr w:rsidR="00B07C48" w:rsidRPr="00B45D51" w14:paraId="502A50AF" w14:textId="77777777" w:rsidTr="00347E9C">
              <w:tc>
                <w:tcPr>
                  <w:tcW w:w="2220" w:type="dxa"/>
                </w:tcPr>
                <w:p w14:paraId="29CA0E85" w14:textId="09A2BB85"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eastAsia="Calibri" w:hAnsi="PT Sans" w:cs="Arial"/>
                      <w:sz w:val="20"/>
                      <w:szCs w:val="20"/>
                    </w:rPr>
                    <w:t>4</w:t>
                  </w:r>
                </w:p>
              </w:tc>
              <w:tc>
                <w:tcPr>
                  <w:tcW w:w="2220" w:type="dxa"/>
                </w:tcPr>
                <w:p w14:paraId="479BC5E1" w14:textId="16D31840"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hAnsi="PT Sans" w:cs="Arial"/>
                      <w:sz w:val="20"/>
                      <w:szCs w:val="20"/>
                    </w:rPr>
                    <w:t>Gebruikers / beheerdersvraag.</w:t>
                  </w:r>
                </w:p>
              </w:tc>
              <w:tc>
                <w:tcPr>
                  <w:tcW w:w="2220" w:type="dxa"/>
                </w:tcPr>
                <w:p w14:paraId="3E03201B" w14:textId="1E7BF6B1"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hAnsi="PT Sans" w:cs="Arial"/>
                      <w:sz w:val="20"/>
                      <w:szCs w:val="20"/>
                    </w:rPr>
                    <w:t>24 uur (Op werkdagen tussen 8.00 en 17.00)</w:t>
                  </w:r>
                </w:p>
              </w:tc>
              <w:tc>
                <w:tcPr>
                  <w:tcW w:w="2220" w:type="dxa"/>
                </w:tcPr>
                <w:p w14:paraId="18F37DB5" w14:textId="726F6492" w:rsidR="00B07C48" w:rsidRPr="00B45D51" w:rsidRDefault="00B07C48" w:rsidP="00B43A38">
                  <w:pPr>
                    <w:framePr w:hSpace="141" w:wrap="around" w:vAnchor="text" w:hAnchor="text" w:y="1"/>
                    <w:suppressOverlap/>
                    <w:rPr>
                      <w:rFonts w:ascii="PT Sans" w:eastAsia="Calibri" w:hAnsi="PT Sans" w:cs="Arial"/>
                      <w:sz w:val="20"/>
                      <w:szCs w:val="20"/>
                    </w:rPr>
                  </w:pPr>
                  <w:r w:rsidRPr="00B45D51">
                    <w:rPr>
                      <w:rFonts w:ascii="PT Sans" w:hAnsi="PT Sans" w:cs="Arial"/>
                      <w:sz w:val="20"/>
                      <w:szCs w:val="20"/>
                    </w:rPr>
                    <w:t>Antwoord binnen 1 week</w:t>
                  </w:r>
                </w:p>
              </w:tc>
            </w:tr>
          </w:tbl>
          <w:p w14:paraId="761B60A2" w14:textId="643E96BE" w:rsidR="00B07C48" w:rsidRPr="00075DBD" w:rsidRDefault="00B07C48" w:rsidP="006B03BD">
            <w:pPr>
              <w:jc w:val="left"/>
              <w:cnfStyle w:val="000000100000" w:firstRow="0" w:lastRow="0" w:firstColumn="0" w:lastColumn="0" w:oddVBand="0" w:evenVBand="0" w:oddHBand="1" w:evenHBand="0" w:firstRowFirstColumn="0" w:firstRowLastColumn="0" w:lastRowFirstColumn="0" w:lastRowLastColumn="0"/>
              <w:rPr>
                <w:rFonts w:eastAsia="Calibri" w:cs="Arial"/>
              </w:rPr>
            </w:pPr>
            <w:r w:rsidRPr="00B45D51">
              <w:rPr>
                <w:rFonts w:ascii="PT Sans" w:eastAsia="Calibri" w:hAnsi="PT Sans" w:cs="Arial"/>
              </w:rPr>
              <w:br/>
              <w:t xml:space="preserve">De helpdesk draagt tevens zorg voor relateren van incidenten aan reeds bekende problemen m.b.t. de </w:t>
            </w:r>
            <w:r>
              <w:rPr>
                <w:rFonts w:ascii="PT Sans" w:eastAsia="Calibri" w:hAnsi="PT Sans" w:cs="Arial"/>
              </w:rPr>
              <w:t>applicatie</w:t>
            </w:r>
            <w:r w:rsidRPr="00B45D51">
              <w:rPr>
                <w:rFonts w:ascii="PT Sans" w:eastAsia="Calibri" w:hAnsi="PT Sans" w:cs="Arial"/>
              </w:rPr>
              <w:t>. De Opdrachtnemer is eindverantwoordelijk voor het beheren van incidenten.</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C6FA58"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357307F" w14:textId="38320A6E"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EC458A"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30E4A369" w14:textId="77777777" w:rsidTr="00B07C48">
        <w:trPr>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3BC7D237" w14:textId="6258A88D" w:rsidR="00B07C48" w:rsidRPr="00384573" w:rsidRDefault="00B07C48" w:rsidP="006B03BD">
            <w:pPr>
              <w:jc w:val="left"/>
              <w:rPr>
                <w:rFonts w:ascii="PT Sans" w:hAnsi="PT Sans" w:cs="Arial"/>
                <w:lang w:eastAsia="en-US"/>
              </w:rPr>
            </w:pPr>
            <w:r>
              <w:rPr>
                <w:rFonts w:ascii="PT Sans" w:hAnsi="PT Sans" w:cs="Arial"/>
                <w:lang w:eastAsia="en-US"/>
              </w:rPr>
              <w:t>E11</w:t>
            </w:r>
            <w:r w:rsidR="00E3582D">
              <w:rPr>
                <w:rFonts w:ascii="PT Sans" w:hAnsi="PT Sans" w:cs="Arial"/>
                <w:lang w:eastAsia="en-US"/>
              </w:rPr>
              <w:t>4</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BD85B86" w14:textId="1D2E17FC" w:rsidR="00B07C48" w:rsidRPr="00384573"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384573">
              <w:rPr>
                <w:rFonts w:ascii="PT Sans" w:eastAsia="Times New Roman" w:hAnsi="PT Sans" w:cs="Arial"/>
                <w:color w:val="000000"/>
              </w:rPr>
              <w:t xml:space="preserve">De Opdrachtnemer is verantwoordelijk voor de gehele afhandeling van wijzigingsvoorstellen m.b.t. de </w:t>
            </w:r>
            <w:r>
              <w:rPr>
                <w:rFonts w:ascii="PT Sans" w:eastAsia="Times New Roman" w:hAnsi="PT Sans" w:cs="Arial"/>
                <w:color w:val="000000"/>
              </w:rPr>
              <w:t>applicatie</w:t>
            </w:r>
            <w:r w:rsidRPr="00384573">
              <w:rPr>
                <w:rFonts w:ascii="PT Sans" w:eastAsia="Times New Roman" w:hAnsi="PT Sans" w:cs="Arial"/>
                <w:color w:val="000000"/>
              </w:rPr>
              <w:t xml:space="preserve">. De Opdrachtnemer is verantwoordelijk voor het inbrengen van wijzigingsvoorstellen ten behoeve van het oplossen van reeds geïdentificeerde problemen. </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5BF4B29B"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63C11D3" w14:textId="4FC1E17F"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3984A617"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B07C48" w:rsidRPr="009565F8" w14:paraId="6E2F630F" w14:textId="77777777" w:rsidTr="00B07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0420CCD8" w14:textId="08A8C7D2" w:rsidR="00B07C48" w:rsidRPr="00384573" w:rsidRDefault="00B07C48" w:rsidP="006B03BD">
            <w:pPr>
              <w:jc w:val="left"/>
              <w:rPr>
                <w:rFonts w:ascii="PT Sans" w:hAnsi="PT Sans" w:cs="Arial"/>
                <w:lang w:eastAsia="en-US"/>
              </w:rPr>
            </w:pPr>
            <w:r>
              <w:rPr>
                <w:rFonts w:ascii="PT Sans" w:hAnsi="PT Sans" w:cs="Arial"/>
                <w:lang w:eastAsia="en-US"/>
              </w:rPr>
              <w:t>E11</w:t>
            </w:r>
            <w:r w:rsidR="00E3582D">
              <w:rPr>
                <w:rFonts w:ascii="PT Sans" w:hAnsi="PT Sans" w:cs="Arial"/>
                <w:lang w:eastAsia="en-US"/>
              </w:rPr>
              <w:t>5</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95F3A74" w14:textId="1B8E50DF"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384573">
              <w:rPr>
                <w:rFonts w:ascii="PT Sans" w:eastAsia="Times New Roman" w:hAnsi="PT Sans" w:cs="Arial"/>
                <w:color w:val="000000"/>
              </w:rPr>
              <w:t>De releasemomenten worden minimaal 2 weken van tevoren vastgesteld. Hierbij worden ook de release notes vrijgegeven, actief bekend gemaakt aan beheerders en daarbij komt de nieuwe release beschikbaar voor gebruikers in een testomgeving.</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DD19A1"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555278FD" w14:textId="5E4FBB9B"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F85DB2"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0F89310F" w14:textId="77777777" w:rsidTr="00B07C48">
        <w:trPr>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601E44C6" w14:textId="68495769" w:rsidR="00B07C48" w:rsidRPr="00384573" w:rsidRDefault="00B07C48" w:rsidP="006B03BD">
            <w:pPr>
              <w:jc w:val="left"/>
              <w:rPr>
                <w:rFonts w:ascii="PT Sans" w:hAnsi="PT Sans" w:cs="Arial"/>
                <w:lang w:eastAsia="en-US"/>
              </w:rPr>
            </w:pPr>
            <w:r>
              <w:rPr>
                <w:rFonts w:ascii="PT Sans" w:hAnsi="PT Sans" w:cs="Arial"/>
                <w:lang w:eastAsia="en-US"/>
              </w:rPr>
              <w:t>E11</w:t>
            </w:r>
            <w:r w:rsidR="00E3582D">
              <w:rPr>
                <w:rFonts w:ascii="PT Sans" w:hAnsi="PT Sans" w:cs="Arial"/>
                <w:lang w:eastAsia="en-US"/>
              </w:rPr>
              <w:t>6</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04414A42" w14:textId="3DC14617" w:rsidR="00B07C48" w:rsidRPr="00384573"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384573">
              <w:rPr>
                <w:rFonts w:ascii="PT Sans" w:eastAsia="Times New Roman" w:hAnsi="PT Sans" w:cs="Arial"/>
                <w:color w:val="000000"/>
              </w:rPr>
              <w:t>Er vindt periodiek overleg plaats met de Opdrachtnemer op strategisch, tactisch en operationeel niveau. Er vindt periodiek overleg plaats met de leverancier t.a.v. aangemelde meldingen en wijzigingsverzoeken.</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30448D6C"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57CA6FC9" w14:textId="41B3F82C"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0C2F5980" w14:textId="786E573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B07C48" w:rsidRPr="009565F8" w14:paraId="6C3B4671" w14:textId="77777777" w:rsidTr="00B07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1C671466" w14:textId="22F6000C" w:rsidR="00B07C48" w:rsidRPr="00384573" w:rsidRDefault="00B07C48" w:rsidP="006B03BD">
            <w:pPr>
              <w:jc w:val="left"/>
              <w:rPr>
                <w:rFonts w:ascii="PT Sans" w:hAnsi="PT Sans" w:cs="Arial"/>
                <w:lang w:eastAsia="en-US"/>
              </w:rPr>
            </w:pPr>
            <w:r>
              <w:rPr>
                <w:rFonts w:ascii="PT Sans" w:hAnsi="PT Sans" w:cs="Arial"/>
                <w:lang w:eastAsia="en-US"/>
              </w:rPr>
              <w:t>E11</w:t>
            </w:r>
            <w:r w:rsidR="00E3582D">
              <w:rPr>
                <w:rFonts w:ascii="PT Sans" w:hAnsi="PT Sans" w:cs="Arial"/>
                <w:lang w:eastAsia="en-US"/>
              </w:rPr>
              <w:t>7</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9864387" w14:textId="4795D015"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384573">
              <w:rPr>
                <w:rFonts w:ascii="PT Sans" w:hAnsi="PT Sans"/>
              </w:rPr>
              <w:t xml:space="preserve">De functionele beschikbaarheid van de productie omgeving wordt </w:t>
            </w:r>
            <w:r w:rsidRPr="00E319E0">
              <w:rPr>
                <w:rFonts w:ascii="PT Sans" w:hAnsi="PT Sans"/>
              </w:rPr>
              <w:t>tijdens de bij eis 11</w:t>
            </w:r>
            <w:r w:rsidR="000C1984">
              <w:rPr>
                <w:rFonts w:ascii="PT Sans" w:hAnsi="PT Sans"/>
              </w:rPr>
              <w:t>3</w:t>
            </w:r>
            <w:r w:rsidRPr="00E319E0">
              <w:rPr>
                <w:rFonts w:ascii="PT Sans" w:hAnsi="PT Sans"/>
              </w:rPr>
              <w:t xml:space="preserve"> genoemde</w:t>
            </w:r>
            <w:r w:rsidRPr="00384573">
              <w:rPr>
                <w:rFonts w:ascii="PT Sans" w:hAnsi="PT Sans"/>
              </w:rPr>
              <w:t xml:space="preserve"> uren voor minimaal </w:t>
            </w:r>
            <w:r w:rsidRPr="00384573">
              <w:rPr>
                <w:rFonts w:ascii="PT Sans" w:hAnsi="PT Sans"/>
                <w:bCs/>
              </w:rPr>
              <w:t>98,5% per maand</w:t>
            </w:r>
            <w:r w:rsidRPr="00384573">
              <w:rPr>
                <w:rFonts w:ascii="PT Sans" w:hAnsi="PT Sans"/>
              </w:rPr>
              <w:t xml:space="preserve"> gegarandeerd. Voor de overige uren van de werkweek en het weekend wordt voor de productie omgeving de beschikbaarheid voor minimaal 98,5% per maand gegarandeerd met uitzondering </w:t>
            </w:r>
            <w:r w:rsidRPr="00384573">
              <w:rPr>
                <w:rFonts w:ascii="PT Sans" w:hAnsi="PT Sans"/>
              </w:rPr>
              <w:lastRenderedPageBreak/>
              <w:t>van aangekondigd onderhoud. De Inschrijver levert 1 keer per kwartaal een rapportage aan van de gerealiseerde beschikbaarheid zowel technisch als functioneel.</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45C51AAC"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6ED96DE7" w14:textId="6E68CE74"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265A2B49"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74021D5B" w14:textId="77777777" w:rsidTr="00B07C48">
        <w:trPr>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3EA20408" w14:textId="2B6A98A2" w:rsidR="00B07C48" w:rsidRPr="00384573" w:rsidRDefault="00B07C48" w:rsidP="006B03BD">
            <w:pPr>
              <w:jc w:val="left"/>
              <w:rPr>
                <w:rFonts w:ascii="PT Sans" w:hAnsi="PT Sans" w:cs="Arial"/>
                <w:lang w:eastAsia="en-US"/>
              </w:rPr>
            </w:pPr>
            <w:r>
              <w:rPr>
                <w:rFonts w:ascii="PT Sans" w:hAnsi="PT Sans" w:cs="Arial"/>
                <w:lang w:eastAsia="en-US"/>
              </w:rPr>
              <w:t>E11</w:t>
            </w:r>
            <w:r w:rsidR="00E3582D">
              <w:rPr>
                <w:rFonts w:ascii="PT Sans" w:hAnsi="PT Sans" w:cs="Arial"/>
                <w:lang w:eastAsia="en-US"/>
              </w:rPr>
              <w:t>8</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6881713C" w14:textId="42BBA194" w:rsidR="00B07C48" w:rsidRPr="00384573"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384573">
              <w:rPr>
                <w:rFonts w:ascii="PT Sans" w:hAnsi="PT Sans"/>
              </w:rPr>
              <w:t>De beschikbaarheid op werkdagen voor de test/acceptatie omgeving wordt voor minimaal 95% per maand gegarandeerd. Voor de overige uren van de werkweek en het weekend wordt voor de test/acceptatie omgeving de beschikbaarheid voor minimaal 90% per maand gegarandeerd met uitzondering van aangekondigd onderhoud.</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81E0A0"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E1EBD4" w14:textId="2BCE6EEA"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1E210679"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B07C48" w:rsidRPr="009565F8" w14:paraId="5310413B" w14:textId="77777777" w:rsidTr="00B07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3F1CF51C" w14:textId="308BFB01" w:rsidR="00B07C48" w:rsidRPr="00384573" w:rsidRDefault="00B07C48" w:rsidP="006B03BD">
            <w:pPr>
              <w:jc w:val="left"/>
              <w:rPr>
                <w:rFonts w:ascii="PT Sans" w:hAnsi="PT Sans" w:cs="Arial"/>
                <w:lang w:eastAsia="en-US"/>
              </w:rPr>
            </w:pPr>
            <w:r>
              <w:rPr>
                <w:rFonts w:ascii="PT Sans" w:hAnsi="PT Sans" w:cs="Arial"/>
                <w:lang w:eastAsia="en-US"/>
              </w:rPr>
              <w:t>E1</w:t>
            </w:r>
            <w:r w:rsidR="00E3582D">
              <w:rPr>
                <w:rFonts w:ascii="PT Sans" w:hAnsi="PT Sans" w:cs="Arial"/>
                <w:lang w:eastAsia="en-US"/>
              </w:rPr>
              <w:t>19</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3327BEA" w14:textId="32793FD2"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384573">
              <w:rPr>
                <w:rFonts w:ascii="PT Sans" w:hAnsi="PT Sans"/>
              </w:rPr>
              <w:t xml:space="preserve">Het </w:t>
            </w:r>
            <w:r w:rsidRPr="00384573">
              <w:rPr>
                <w:rFonts w:ascii="PT Sans" w:hAnsi="PT Sans" w:cs="Arial"/>
                <w:shd w:val="clear" w:color="auto" w:fill="FFFFFF"/>
              </w:rPr>
              <w:t xml:space="preserve">maintenance </w:t>
            </w:r>
            <w:r w:rsidRPr="00384573">
              <w:rPr>
                <w:rFonts w:ascii="PT Sans" w:hAnsi="PT Sans"/>
              </w:rPr>
              <w:t xml:space="preserve">window van de inschrijver voor de productie-omgeving is op werkdagen: tussen </w:t>
            </w:r>
            <w:r w:rsidR="00370674">
              <w:rPr>
                <w:rFonts w:ascii="PT Sans" w:hAnsi="PT Sans"/>
              </w:rPr>
              <w:t>19</w:t>
            </w:r>
            <w:r w:rsidRPr="00384573">
              <w:rPr>
                <w:rFonts w:ascii="PT Sans" w:hAnsi="PT Sans"/>
              </w:rPr>
              <w:t>.00 uur en 06.00 uur en in het weekend tussen vrijdag 18.00 uur en maandag 06.00.</w:t>
            </w:r>
          </w:p>
          <w:p w14:paraId="54F411A8" w14:textId="32C88EFC"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384573">
              <w:rPr>
                <w:rFonts w:ascii="PT Sans" w:hAnsi="PT Sans"/>
              </w:rPr>
              <w:t>Minimaal 5 werkdagen van te voren wordt gepland onderhoud aan de gemeente Middelburg en de gemeente Vlissingen doorgegeven.</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1097687F"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25635BF" w14:textId="12563762"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8A074"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237F0A13" w14:textId="77777777" w:rsidTr="00B07C48">
        <w:trPr>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1A3D6048" w14:textId="14F6D2BE" w:rsidR="00B07C48" w:rsidRPr="00384573" w:rsidRDefault="00B07C48" w:rsidP="006B03BD">
            <w:pPr>
              <w:jc w:val="left"/>
              <w:rPr>
                <w:rFonts w:ascii="PT Sans" w:hAnsi="PT Sans" w:cs="Arial"/>
                <w:lang w:eastAsia="en-US"/>
              </w:rPr>
            </w:pPr>
            <w:r>
              <w:rPr>
                <w:rFonts w:ascii="PT Sans" w:hAnsi="PT Sans" w:cs="Arial"/>
                <w:lang w:eastAsia="en-US"/>
              </w:rPr>
              <w:t>E1</w:t>
            </w:r>
            <w:r w:rsidR="00406B7F">
              <w:rPr>
                <w:rFonts w:ascii="PT Sans" w:hAnsi="PT Sans" w:cs="Arial"/>
                <w:lang w:eastAsia="en-US"/>
              </w:rPr>
              <w:t>2</w:t>
            </w:r>
            <w:r w:rsidR="00E3582D">
              <w:rPr>
                <w:rFonts w:ascii="PT Sans" w:hAnsi="PT Sans" w:cs="Arial"/>
                <w:lang w:eastAsia="en-US"/>
              </w:rPr>
              <w:t>0</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3FA3674C" w14:textId="53221E41" w:rsidR="00B07C48" w:rsidRPr="00384573"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384573">
              <w:rPr>
                <w:rFonts w:ascii="PT Sans" w:hAnsi="PT Sans"/>
              </w:rPr>
              <w:t>De inschrijver moet voor het beheer en gebruik, relevante beschikbare documentatie over de functionele en eventueel technische werking van de applicatie beschikbaar stellen aan de functioneel beheerders van de gemeenten.</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58971951"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7ABEB0D6" w14:textId="2F8D3E2D"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9306F8"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r w:rsidR="00B07C48" w:rsidRPr="009565F8" w14:paraId="1DE1CAC2" w14:textId="77777777" w:rsidTr="00B07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7835B338" w14:textId="73A29076" w:rsidR="00B07C48" w:rsidRPr="00384573" w:rsidRDefault="00B07C48" w:rsidP="006B03BD">
            <w:pPr>
              <w:jc w:val="left"/>
              <w:rPr>
                <w:rFonts w:ascii="PT Sans" w:hAnsi="PT Sans" w:cs="Arial"/>
                <w:lang w:eastAsia="en-US"/>
              </w:rPr>
            </w:pPr>
            <w:r>
              <w:rPr>
                <w:rFonts w:ascii="PT Sans" w:hAnsi="PT Sans" w:cs="Arial"/>
                <w:lang w:eastAsia="en-US"/>
              </w:rPr>
              <w:t>E12</w:t>
            </w:r>
            <w:r w:rsidR="00E3582D">
              <w:rPr>
                <w:rFonts w:ascii="PT Sans" w:hAnsi="PT Sans" w:cs="Arial"/>
                <w:lang w:eastAsia="en-US"/>
              </w:rPr>
              <w:t>1</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7A2C4193" w14:textId="77777777"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384573">
              <w:rPr>
                <w:rFonts w:ascii="PT Sans" w:hAnsi="PT Sans" w:cs="Arial"/>
                <w:lang w:eastAsia="en-US"/>
              </w:rPr>
              <w:t>De opdrachtnemer levert tenminste eenmaal per kwartaal een gedetailleerde en digitale rapportage in de vorm van een spreadsheet (formaat: Microsoft Excel), waarbij tenminste wordt vermeld:</w:t>
            </w:r>
          </w:p>
          <w:p w14:paraId="0EDCA116" w14:textId="77777777"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384573">
              <w:rPr>
                <w:rFonts w:ascii="PT Sans" w:hAnsi="PT Sans" w:cs="Arial"/>
                <w:lang w:eastAsia="en-US"/>
              </w:rPr>
              <w:t>- aantal storingen gegroepeerd naar afgesproken afhandeltermijn;</w:t>
            </w:r>
          </w:p>
          <w:p w14:paraId="411C860F" w14:textId="77777777"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384573">
              <w:rPr>
                <w:rFonts w:ascii="PT Sans" w:hAnsi="PT Sans" w:cs="Arial"/>
                <w:lang w:eastAsia="en-US"/>
              </w:rPr>
              <w:t>- gemiddelde hersteltijd (tijd waarbinnen de storing is opgelost).</w:t>
            </w:r>
          </w:p>
          <w:p w14:paraId="3F297211" w14:textId="73B7A207"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384573">
              <w:rPr>
                <w:rFonts w:ascii="PT Sans" w:hAnsi="PT Sans" w:cs="Arial"/>
                <w:lang w:eastAsia="en-US"/>
              </w:rPr>
              <w:t>Een Dashboard mag als alternatief hiervoor dienen.</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0294F9"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409C06E" w14:textId="6BE5F55B"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75281606"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66C6C52D" w14:textId="77777777" w:rsidTr="00B07C48">
        <w:trPr>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43237107" w14:textId="5636B62F" w:rsidR="00B07C48" w:rsidRPr="00384573" w:rsidRDefault="00B07C48" w:rsidP="006B03BD">
            <w:pPr>
              <w:jc w:val="left"/>
              <w:rPr>
                <w:rFonts w:ascii="PT Sans" w:hAnsi="PT Sans" w:cs="Arial"/>
                <w:lang w:eastAsia="en-US"/>
              </w:rPr>
            </w:pPr>
            <w:r w:rsidRPr="00384573">
              <w:rPr>
                <w:rFonts w:ascii="PT Sans" w:hAnsi="PT Sans" w:cs="Arial"/>
                <w:lang w:eastAsia="en-US"/>
              </w:rPr>
              <w:lastRenderedPageBreak/>
              <w:t>W</w:t>
            </w:r>
            <w:r w:rsidR="00B43A38">
              <w:rPr>
                <w:rFonts w:ascii="PT Sans" w:hAnsi="PT Sans" w:cs="Arial"/>
                <w:lang w:eastAsia="en-US"/>
              </w:rPr>
              <w:t>79</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27EB5770" w14:textId="77777777" w:rsidR="00B07C48" w:rsidRPr="00384573"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eastAsia="Times New Roman" w:hAnsi="PT Sans" w:cs="Arial"/>
                <w:color w:val="000000"/>
              </w:rPr>
            </w:pPr>
            <w:r w:rsidRPr="00384573">
              <w:rPr>
                <w:rFonts w:ascii="PT Sans" w:eastAsia="Times New Roman" w:hAnsi="PT Sans" w:cs="Arial"/>
                <w:color w:val="000000"/>
              </w:rPr>
              <w:t xml:space="preserve">De gemeenten willen in gezamenlijkheid met andere klanten van de Opdrachtnemer meedenken in de ontwikkelingen van de Oplossing en ziet daarbij een gebruikersvereniging als een mogelijk middel daarvoor. </w:t>
            </w:r>
          </w:p>
          <w:p w14:paraId="41B3E4D9" w14:textId="0A863B5B" w:rsidR="00B07C48" w:rsidRPr="00384573"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384573">
              <w:rPr>
                <w:rFonts w:ascii="PT Sans" w:eastAsia="Times New Roman" w:hAnsi="PT Sans" w:cs="Arial"/>
                <w:color w:val="000000"/>
              </w:rPr>
              <w:t>Beschrijf hoe de Opdrachtnemer dit faciliteert (bv met gebruikersvereniging/overleg).</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3DDA7937" w14:textId="77777777" w:rsidR="00B07C4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2D5F215D" w14:textId="27608968"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rPr>
              <w:t>€</w:t>
            </w:r>
            <w:r w:rsidR="00220C1E">
              <w:rPr>
                <w:rFonts w:ascii="PT Sans" w:hAnsi="PT Sans" w:cs="Arial"/>
              </w:rPr>
              <w:t>4000</w:t>
            </w:r>
            <w:r>
              <w:rPr>
                <w:rFonts w:ascii="PT Sans" w:hAnsi="PT Sans" w:cs="Arial"/>
              </w:rPr>
              <w:t>,-</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358FC008" w14:textId="03D73111"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Pr>
                <w:rFonts w:ascii="PT Sans" w:hAnsi="PT Sans" w:cs="Arial"/>
                <w:lang w:eastAsia="en-US"/>
              </w:rPr>
              <w:t>4</w:t>
            </w:r>
          </w:p>
        </w:tc>
      </w:tr>
      <w:tr w:rsidR="00B07C48" w:rsidRPr="009565F8" w14:paraId="4CAEDB70" w14:textId="77777777" w:rsidTr="00B07C4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72" w:type="dxa"/>
            <w:tcBorders>
              <w:top w:val="single" w:sz="4" w:space="0" w:color="auto"/>
              <w:left w:val="single" w:sz="4" w:space="0" w:color="auto"/>
              <w:bottom w:val="single" w:sz="4" w:space="0" w:color="auto"/>
              <w:right w:val="single" w:sz="4" w:space="0" w:color="auto"/>
            </w:tcBorders>
          </w:tcPr>
          <w:p w14:paraId="4DFF9E74" w14:textId="436F69DF" w:rsidR="00B07C48" w:rsidRPr="00384573" w:rsidRDefault="00B07C48" w:rsidP="006B03BD">
            <w:pPr>
              <w:jc w:val="left"/>
              <w:rPr>
                <w:rFonts w:ascii="PT Sans" w:hAnsi="PT Sans" w:cs="Arial"/>
                <w:lang w:eastAsia="en-US"/>
              </w:rPr>
            </w:pPr>
            <w:r w:rsidRPr="00384573">
              <w:rPr>
                <w:rFonts w:ascii="PT Sans" w:hAnsi="PT Sans" w:cs="Arial"/>
                <w:lang w:eastAsia="en-US"/>
              </w:rPr>
              <w:t>W</w:t>
            </w:r>
            <w:r w:rsidR="0027484D">
              <w:rPr>
                <w:rFonts w:ascii="PT Sans" w:hAnsi="PT Sans" w:cs="Arial"/>
                <w:lang w:eastAsia="en-US"/>
              </w:rPr>
              <w:t>8</w:t>
            </w:r>
            <w:r w:rsidR="00B43A38">
              <w:rPr>
                <w:rFonts w:ascii="PT Sans" w:hAnsi="PT Sans" w:cs="Arial"/>
                <w:lang w:eastAsia="en-US"/>
              </w:rPr>
              <w:t>0</w:t>
            </w:r>
          </w:p>
        </w:tc>
        <w:tc>
          <w:tcPr>
            <w:tcW w:w="748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400EE" w14:textId="3C792026" w:rsidR="00B07C4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color w:val="000000"/>
              </w:rPr>
            </w:pPr>
            <w:r w:rsidRPr="00384573">
              <w:rPr>
                <w:rFonts w:ascii="PT Sans" w:eastAsia="Times New Roman" w:hAnsi="PT Sans" w:cs="Arial"/>
                <w:color w:val="000000"/>
              </w:rPr>
              <w:t xml:space="preserve">De gemeenten hechten groot belang aan een goede SLA. Voor de opbouw, indeling en een template </w:t>
            </w:r>
            <w:r>
              <w:rPr>
                <w:rFonts w:ascii="PT Sans" w:eastAsia="Times New Roman" w:hAnsi="PT Sans" w:cs="Arial"/>
                <w:color w:val="000000"/>
              </w:rPr>
              <w:t>verwijzen we</w:t>
            </w:r>
            <w:r w:rsidRPr="00384573">
              <w:rPr>
                <w:rFonts w:ascii="PT Sans" w:eastAsia="Times New Roman" w:hAnsi="PT Sans" w:cs="Arial"/>
                <w:color w:val="000000"/>
              </w:rPr>
              <w:t xml:space="preserve"> graag naar </w:t>
            </w:r>
            <w:r w:rsidRPr="00384573">
              <w:rPr>
                <w:rFonts w:ascii="PT Sans" w:eastAsia="Times New Roman" w:hAnsi="PT Sans" w:cs="Arial"/>
                <w:i/>
                <w:color w:val="000000"/>
              </w:rPr>
              <w:t>de bijlagen 1 en 2 van de Handreiking Service Level Agreement, versie 2.3.1 van de Informatie Beveiligingsdienst</w:t>
            </w:r>
            <w:r w:rsidRPr="00384573">
              <w:rPr>
                <w:rFonts w:ascii="PT Sans" w:eastAsia="Times New Roman" w:hAnsi="PT Sans" w:cs="Arial"/>
                <w:color w:val="000000"/>
              </w:rPr>
              <w:t xml:space="preserve"> (zie bijlage </w:t>
            </w:r>
            <w:r w:rsidR="00EF5A9D">
              <w:rPr>
                <w:rFonts w:ascii="PT Sans" w:eastAsia="Times New Roman" w:hAnsi="PT Sans" w:cs="Arial"/>
                <w:color w:val="000000"/>
              </w:rPr>
              <w:t>7</w:t>
            </w:r>
            <w:r w:rsidRPr="00384573">
              <w:rPr>
                <w:rFonts w:ascii="PT Sans" w:eastAsia="Times New Roman" w:hAnsi="PT Sans" w:cs="Arial"/>
                <w:color w:val="000000"/>
              </w:rPr>
              <w:t xml:space="preserve">). </w:t>
            </w:r>
          </w:p>
          <w:p w14:paraId="09643EEE" w14:textId="2067D72F" w:rsidR="007C02CE"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color w:val="000000"/>
              </w:rPr>
            </w:pPr>
            <w:r w:rsidRPr="00384573">
              <w:rPr>
                <w:rFonts w:ascii="PT Sans" w:eastAsia="Times New Roman" w:hAnsi="PT Sans" w:cs="Arial"/>
                <w:color w:val="000000"/>
              </w:rPr>
              <w:t>Beoordeling van de aangeleverde SLA zal plaatsvinden op de in deze bijlagen opgenomen onderdelen.</w:t>
            </w:r>
            <w:r w:rsidR="00D547DA">
              <w:rPr>
                <w:rFonts w:ascii="PT Sans" w:eastAsia="Times New Roman" w:hAnsi="PT Sans" w:cs="Arial"/>
                <w:color w:val="000000"/>
              </w:rPr>
              <w:t xml:space="preserve"> </w:t>
            </w:r>
            <w:r w:rsidR="007C02CE">
              <w:rPr>
                <w:rFonts w:ascii="PT Sans" w:eastAsia="Times New Roman" w:hAnsi="PT Sans" w:cs="Arial"/>
                <w:color w:val="000000"/>
              </w:rPr>
              <w:t>In totaal is er voor W</w:t>
            </w:r>
            <w:r w:rsidR="00B43A38">
              <w:rPr>
                <w:rFonts w:ascii="PT Sans" w:eastAsia="Times New Roman" w:hAnsi="PT Sans" w:cs="Arial"/>
                <w:color w:val="000000"/>
              </w:rPr>
              <w:t>80</w:t>
            </w:r>
            <w:r w:rsidR="007C02CE">
              <w:rPr>
                <w:rFonts w:ascii="PT Sans" w:eastAsia="Times New Roman" w:hAnsi="PT Sans" w:cs="Arial"/>
                <w:color w:val="000000"/>
              </w:rPr>
              <w:t xml:space="preserve"> €75.000,- fictieve korting te verdienen. </w:t>
            </w:r>
          </w:p>
          <w:p w14:paraId="4166880A" w14:textId="5BE45DF7" w:rsidR="00B07C4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color w:val="000000"/>
              </w:rPr>
            </w:pPr>
            <w:r>
              <w:rPr>
                <w:rFonts w:ascii="PT Sans" w:eastAsia="Times New Roman" w:hAnsi="PT Sans" w:cs="Arial"/>
                <w:color w:val="000000"/>
              </w:rPr>
              <w:t>Achter elk</w:t>
            </w:r>
            <w:r w:rsidR="00AF69D9">
              <w:rPr>
                <w:rFonts w:ascii="PT Sans" w:eastAsia="Times New Roman" w:hAnsi="PT Sans" w:cs="Arial"/>
                <w:color w:val="000000"/>
              </w:rPr>
              <w:t xml:space="preserve"> specifiek</w:t>
            </w:r>
            <w:r>
              <w:rPr>
                <w:rFonts w:ascii="PT Sans" w:eastAsia="Times New Roman" w:hAnsi="PT Sans" w:cs="Arial"/>
                <w:color w:val="000000"/>
              </w:rPr>
              <w:t xml:space="preserve"> onderdeel staat de </w:t>
            </w:r>
            <w:r w:rsidR="00521322">
              <w:rPr>
                <w:rFonts w:ascii="PT Sans" w:eastAsia="Times New Roman" w:hAnsi="PT Sans" w:cs="Arial"/>
                <w:color w:val="000000"/>
              </w:rPr>
              <w:t xml:space="preserve">maximale </w:t>
            </w:r>
            <w:r>
              <w:rPr>
                <w:rFonts w:ascii="PT Sans" w:eastAsia="Times New Roman" w:hAnsi="PT Sans" w:cs="Arial"/>
                <w:color w:val="000000"/>
              </w:rPr>
              <w:t xml:space="preserve">fictieve korting die u kunt verdienen. </w:t>
            </w:r>
            <w:r w:rsidR="00277B43">
              <w:rPr>
                <w:rFonts w:ascii="PT Sans" w:eastAsia="Times New Roman" w:hAnsi="PT Sans" w:cs="Arial"/>
                <w:color w:val="000000"/>
              </w:rPr>
              <w:t xml:space="preserve">De specifieke onderdelen worden </w:t>
            </w:r>
            <w:r w:rsidR="007846B1">
              <w:rPr>
                <w:rFonts w:ascii="PT Sans" w:eastAsia="Times New Roman" w:hAnsi="PT Sans" w:cs="Arial"/>
                <w:color w:val="000000"/>
              </w:rPr>
              <w:t xml:space="preserve">op dezelfde manier </w:t>
            </w:r>
            <w:r w:rsidR="00277B43">
              <w:rPr>
                <w:rFonts w:ascii="PT Sans" w:eastAsia="Times New Roman" w:hAnsi="PT Sans" w:cs="Arial"/>
                <w:color w:val="000000"/>
              </w:rPr>
              <w:t>beoordeeld</w:t>
            </w:r>
            <w:r w:rsidR="007846B1">
              <w:rPr>
                <w:rFonts w:ascii="PT Sans" w:eastAsia="Times New Roman" w:hAnsi="PT Sans" w:cs="Arial"/>
                <w:color w:val="000000"/>
              </w:rPr>
              <w:t xml:space="preserve"> als andere wensen, zie</w:t>
            </w:r>
            <w:r w:rsidR="00277B43">
              <w:rPr>
                <w:rFonts w:ascii="PT Sans" w:eastAsia="Times New Roman" w:hAnsi="PT Sans" w:cs="Arial"/>
                <w:color w:val="000000"/>
              </w:rPr>
              <w:t xml:space="preserve"> </w:t>
            </w:r>
            <w:r w:rsidR="007846B1">
              <w:rPr>
                <w:rFonts w:ascii="PT Sans" w:eastAsia="Times New Roman" w:hAnsi="PT Sans" w:cs="Arial"/>
                <w:color w:val="000000"/>
              </w:rPr>
              <w:t xml:space="preserve">paragraaf </w:t>
            </w:r>
            <w:r w:rsidR="00F03E94">
              <w:rPr>
                <w:rFonts w:ascii="PT Sans" w:eastAsia="Times New Roman" w:hAnsi="PT Sans" w:cs="Arial"/>
                <w:color w:val="000000"/>
              </w:rPr>
              <w:t xml:space="preserve">5.5.4 </w:t>
            </w:r>
            <w:r w:rsidR="007846B1">
              <w:rPr>
                <w:rFonts w:ascii="PT Sans" w:eastAsia="Times New Roman" w:hAnsi="PT Sans" w:cs="Arial"/>
                <w:color w:val="000000"/>
              </w:rPr>
              <w:t xml:space="preserve">van </w:t>
            </w:r>
            <w:r w:rsidR="00F03E94">
              <w:rPr>
                <w:rFonts w:ascii="PT Sans" w:eastAsia="Times New Roman" w:hAnsi="PT Sans" w:cs="Arial"/>
                <w:color w:val="000000"/>
              </w:rPr>
              <w:t>het beschrijvend document.</w:t>
            </w:r>
          </w:p>
          <w:p w14:paraId="2BDD8D90" w14:textId="11BE0924" w:rsidR="00B07C48" w:rsidRPr="004642F8" w:rsidRDefault="00B07C48" w:rsidP="006B03BD">
            <w:pPr>
              <w:pStyle w:val="Tekstopmerking"/>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4642F8">
              <w:rPr>
                <w:rFonts w:ascii="PT Sans" w:hAnsi="PT Sans"/>
              </w:rPr>
              <w:t>Overall indruk (</w:t>
            </w:r>
            <w:r>
              <w:rPr>
                <w:rFonts w:ascii="PT Sans" w:hAnsi="PT Sans"/>
              </w:rPr>
              <w:t>€</w:t>
            </w:r>
            <w:r w:rsidR="00212E53">
              <w:rPr>
                <w:rFonts w:ascii="PT Sans" w:hAnsi="PT Sans"/>
              </w:rPr>
              <w:t>10.000</w:t>
            </w:r>
            <w:r>
              <w:rPr>
                <w:rFonts w:ascii="PT Sans" w:hAnsi="PT Sans"/>
              </w:rPr>
              <w:t>,-</w:t>
            </w:r>
            <w:r w:rsidRPr="004642F8">
              <w:rPr>
                <w:rFonts w:ascii="PT Sans" w:hAnsi="PT Sans"/>
              </w:rPr>
              <w:t>)</w:t>
            </w:r>
          </w:p>
          <w:p w14:paraId="6D8C8AAD" w14:textId="483B1D64" w:rsidR="00B07C48" w:rsidRPr="002C5822" w:rsidRDefault="00B07C48" w:rsidP="006B03BD">
            <w:pPr>
              <w:pStyle w:val="Tekstopmerking"/>
              <w:jc w:val="left"/>
              <w:cnfStyle w:val="000000100000" w:firstRow="0" w:lastRow="0" w:firstColumn="0" w:lastColumn="0" w:oddVBand="0" w:evenVBand="0" w:oddHBand="1" w:evenHBand="0" w:firstRowFirstColumn="0" w:firstRowLastColumn="0" w:lastRowFirstColumn="0" w:lastRowLastColumn="0"/>
              <w:rPr>
                <w:rFonts w:ascii="PT Sans" w:hAnsi="PT Sans"/>
                <w:u w:val="single"/>
              </w:rPr>
            </w:pPr>
            <w:r w:rsidRPr="004642F8">
              <w:rPr>
                <w:rFonts w:ascii="PT Sans" w:hAnsi="PT Sans"/>
              </w:rPr>
              <w:br/>
            </w:r>
            <w:r w:rsidRPr="002C5822">
              <w:rPr>
                <w:rFonts w:ascii="PT Sans" w:hAnsi="PT Sans"/>
                <w:u w:val="single"/>
              </w:rPr>
              <w:t>Specifieke onderdelen:</w:t>
            </w:r>
          </w:p>
          <w:p w14:paraId="43B105FC" w14:textId="137DE3E2" w:rsidR="00B07C48" w:rsidRPr="004642F8" w:rsidRDefault="00B07C48" w:rsidP="006B03BD">
            <w:pPr>
              <w:pStyle w:val="Tekstopmerking"/>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4642F8">
              <w:rPr>
                <w:rFonts w:ascii="PT Sans" w:hAnsi="PT Sans"/>
              </w:rPr>
              <w:t>2 Governance  (</w:t>
            </w:r>
            <w:r>
              <w:rPr>
                <w:rFonts w:ascii="PT Sans" w:hAnsi="PT Sans"/>
              </w:rPr>
              <w:t>€</w:t>
            </w:r>
            <w:r w:rsidR="00E04388">
              <w:rPr>
                <w:rFonts w:ascii="PT Sans" w:hAnsi="PT Sans"/>
              </w:rPr>
              <w:t>5000</w:t>
            </w:r>
            <w:r>
              <w:rPr>
                <w:rFonts w:ascii="PT Sans" w:hAnsi="PT Sans"/>
              </w:rPr>
              <w:t>,-</w:t>
            </w:r>
            <w:r w:rsidRPr="004642F8">
              <w:rPr>
                <w:rFonts w:ascii="PT Sans" w:hAnsi="PT Sans"/>
              </w:rPr>
              <w:t>)</w:t>
            </w:r>
          </w:p>
          <w:p w14:paraId="793F6731" w14:textId="121B3E60" w:rsidR="00B07C48" w:rsidRPr="004642F8" w:rsidRDefault="00B07C48" w:rsidP="006B03BD">
            <w:pPr>
              <w:pStyle w:val="Tekstopmerking"/>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4642F8">
              <w:rPr>
                <w:rFonts w:ascii="PT Sans" w:hAnsi="PT Sans"/>
              </w:rPr>
              <w:t>3 Dienstverlening, doelen en resultaten (</w:t>
            </w:r>
            <w:r>
              <w:rPr>
                <w:rFonts w:ascii="PT Sans" w:hAnsi="PT Sans"/>
              </w:rPr>
              <w:t>€</w:t>
            </w:r>
            <w:r w:rsidR="00212E53">
              <w:rPr>
                <w:rFonts w:ascii="PT Sans" w:hAnsi="PT Sans"/>
              </w:rPr>
              <w:t>20.000</w:t>
            </w:r>
            <w:r>
              <w:rPr>
                <w:rFonts w:ascii="PT Sans" w:hAnsi="PT Sans"/>
              </w:rPr>
              <w:t>,-</w:t>
            </w:r>
            <w:r w:rsidRPr="004642F8">
              <w:rPr>
                <w:rFonts w:ascii="PT Sans" w:hAnsi="PT Sans"/>
              </w:rPr>
              <w:t>)</w:t>
            </w:r>
          </w:p>
          <w:p w14:paraId="1066AA0E" w14:textId="64DF7FA6" w:rsidR="00B07C48" w:rsidRPr="004642F8" w:rsidRDefault="00B07C48" w:rsidP="006B03BD">
            <w:pPr>
              <w:pStyle w:val="Tekstopmerking"/>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4642F8">
              <w:rPr>
                <w:rFonts w:ascii="PT Sans" w:hAnsi="PT Sans"/>
              </w:rPr>
              <w:t>4 Communicatie tussen gemeenten en dienstverlener (</w:t>
            </w:r>
            <w:r>
              <w:rPr>
                <w:rFonts w:ascii="PT Sans" w:hAnsi="PT Sans"/>
              </w:rPr>
              <w:t>€</w:t>
            </w:r>
            <w:r w:rsidR="00212E53">
              <w:rPr>
                <w:rFonts w:ascii="PT Sans" w:hAnsi="PT Sans"/>
              </w:rPr>
              <w:t>10.000</w:t>
            </w:r>
            <w:r>
              <w:rPr>
                <w:rFonts w:ascii="PT Sans" w:hAnsi="PT Sans"/>
              </w:rPr>
              <w:t>,-</w:t>
            </w:r>
            <w:r w:rsidRPr="004642F8">
              <w:rPr>
                <w:rFonts w:ascii="PT Sans" w:hAnsi="PT Sans"/>
              </w:rPr>
              <w:t>)</w:t>
            </w:r>
          </w:p>
          <w:p w14:paraId="4D969A40" w14:textId="188CE02B" w:rsidR="00B07C48" w:rsidRPr="004642F8" w:rsidRDefault="00B07C48" w:rsidP="006B03BD">
            <w:pPr>
              <w:pStyle w:val="Tekstopmerking"/>
              <w:jc w:val="left"/>
              <w:cnfStyle w:val="000000100000" w:firstRow="0" w:lastRow="0" w:firstColumn="0" w:lastColumn="0" w:oddVBand="0" w:evenVBand="0" w:oddHBand="1" w:evenHBand="0" w:firstRowFirstColumn="0" w:firstRowLastColumn="0" w:lastRowFirstColumn="0" w:lastRowLastColumn="0"/>
              <w:rPr>
                <w:rFonts w:ascii="PT Sans" w:hAnsi="PT Sans"/>
              </w:rPr>
            </w:pPr>
            <w:r w:rsidRPr="004642F8">
              <w:rPr>
                <w:rFonts w:ascii="PT Sans" w:hAnsi="PT Sans"/>
              </w:rPr>
              <w:t>5 Dienstenniveau eisen / doelen (</w:t>
            </w:r>
            <w:r>
              <w:rPr>
                <w:rFonts w:ascii="PT Sans" w:hAnsi="PT Sans"/>
              </w:rPr>
              <w:t>€</w:t>
            </w:r>
            <w:r w:rsidR="00212E53">
              <w:rPr>
                <w:rFonts w:ascii="PT Sans" w:hAnsi="PT Sans"/>
              </w:rPr>
              <w:t>20.000</w:t>
            </w:r>
            <w:r>
              <w:rPr>
                <w:rFonts w:ascii="PT Sans" w:hAnsi="PT Sans"/>
              </w:rPr>
              <w:t>,-</w:t>
            </w:r>
            <w:r w:rsidRPr="004642F8">
              <w:rPr>
                <w:rFonts w:ascii="PT Sans" w:hAnsi="PT Sans"/>
              </w:rPr>
              <w:t>)</w:t>
            </w:r>
          </w:p>
          <w:p w14:paraId="7A15A811" w14:textId="31E68A7E" w:rsidR="00B07C48" w:rsidRPr="007C3816"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eastAsia="Times New Roman" w:hAnsi="PT Sans" w:cs="Arial"/>
                <w:color w:val="000000"/>
              </w:rPr>
            </w:pPr>
            <w:r w:rsidRPr="004642F8">
              <w:rPr>
                <w:rFonts w:ascii="PT Sans" w:hAnsi="PT Sans"/>
              </w:rPr>
              <w:t>6 Taken en verantwoordelijkheden (</w:t>
            </w:r>
            <w:r>
              <w:rPr>
                <w:rFonts w:ascii="PT Sans" w:hAnsi="PT Sans"/>
              </w:rPr>
              <w:t>€</w:t>
            </w:r>
            <w:r w:rsidR="00212E53">
              <w:rPr>
                <w:rFonts w:ascii="PT Sans" w:hAnsi="PT Sans"/>
              </w:rPr>
              <w:t>10.000</w:t>
            </w:r>
            <w:r>
              <w:rPr>
                <w:rFonts w:ascii="PT Sans" w:hAnsi="PT Sans"/>
              </w:rPr>
              <w:t>,-</w:t>
            </w:r>
            <w:r w:rsidRPr="004642F8">
              <w:rPr>
                <w:rFonts w:ascii="PT Sans" w:hAnsi="PT Sans"/>
              </w:rPr>
              <w:t>)</w:t>
            </w:r>
          </w:p>
          <w:p w14:paraId="157DD15C" w14:textId="1236DE85" w:rsidR="00B07C48" w:rsidRPr="00384573" w:rsidRDefault="00B07C48" w:rsidP="006B03BD">
            <w:pPr>
              <w:autoSpaceDE w:val="0"/>
              <w:autoSpaceDN w:val="0"/>
              <w:spacing w:after="0" w:line="240"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i/>
                <w:iCs/>
              </w:rPr>
            </w:pPr>
            <w:r w:rsidRPr="00384573">
              <w:rPr>
                <w:rFonts w:ascii="PT Sans" w:hAnsi="PT Sans" w:cs="Arial"/>
              </w:rPr>
              <w:t xml:space="preserve">Geef op basis van dit PvE aan op welke wijze u de in bijlage </w:t>
            </w:r>
            <w:r w:rsidR="005509EB">
              <w:rPr>
                <w:rFonts w:ascii="PT Sans" w:hAnsi="PT Sans" w:cs="Arial"/>
              </w:rPr>
              <w:t>7</w:t>
            </w:r>
            <w:r w:rsidRPr="00384573">
              <w:rPr>
                <w:rFonts w:ascii="PT Sans" w:hAnsi="PT Sans" w:cs="Arial"/>
              </w:rPr>
              <w:t xml:space="preserve"> genoemde onderdelen van de Service Level Agreement (SLA) invult (zie o.a. eis E</w:t>
            </w:r>
            <w:r>
              <w:rPr>
                <w:rFonts w:ascii="PT Sans" w:hAnsi="PT Sans" w:cs="Arial"/>
              </w:rPr>
              <w:t>11</w:t>
            </w:r>
            <w:r w:rsidR="00E3582D">
              <w:rPr>
                <w:rFonts w:ascii="PT Sans" w:hAnsi="PT Sans" w:cs="Arial"/>
              </w:rPr>
              <w:t>3</w:t>
            </w:r>
            <w:r w:rsidRPr="00384573">
              <w:rPr>
                <w:rFonts w:ascii="PT Sans" w:hAnsi="PT Sans" w:cs="Arial"/>
              </w:rPr>
              <w:t>).</w:t>
            </w:r>
          </w:p>
          <w:p w14:paraId="685D347F" w14:textId="2216C4E8" w:rsidR="00B07C48" w:rsidRDefault="00B07C48" w:rsidP="006B03BD">
            <w:pPr>
              <w:autoSpaceDE w:val="0"/>
              <w:autoSpaceDN w:val="0"/>
              <w:spacing w:after="0" w:line="240" w:lineRule="auto"/>
              <w:jc w:val="left"/>
              <w:cnfStyle w:val="000000100000" w:firstRow="0" w:lastRow="0" w:firstColumn="0" w:lastColumn="0" w:oddVBand="0" w:evenVBand="0" w:oddHBand="1" w:evenHBand="0" w:firstRowFirstColumn="0" w:firstRowLastColumn="0" w:lastRowFirstColumn="0" w:lastRowLastColumn="0"/>
              <w:rPr>
                <w:rFonts w:ascii="PT Sans" w:hAnsi="PT Sans" w:cs="Arial"/>
                <w:i/>
                <w:iCs/>
              </w:rPr>
            </w:pPr>
          </w:p>
          <w:p w14:paraId="626E9564" w14:textId="746D04D6" w:rsidR="00B07C48" w:rsidRPr="00384573"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i/>
                <w:iCs/>
              </w:rPr>
            </w:pPr>
            <w:r w:rsidRPr="00384573">
              <w:rPr>
                <w:rFonts w:ascii="PT Sans" w:hAnsi="PT Sans" w:cs="Arial"/>
                <w:i/>
                <w:iCs/>
              </w:rPr>
              <w:lastRenderedPageBreak/>
              <w:t>N.B.: De aangeleverde SLA dient uitsluitend voor de beoordeling van inschrijvingen; Inschrijvers kunnen er geen enkel recht aan ontlenen. De definitieve SLA wordt bij gunning overeengekomen.</w:t>
            </w:r>
          </w:p>
        </w:tc>
        <w:tc>
          <w:tcPr>
            <w:tcW w:w="186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1448D" w14:textId="77777777" w:rsidR="00B07C4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660195" w14:textId="1EFD9778"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w:t>
            </w:r>
            <w:r w:rsidR="00F4234A">
              <w:rPr>
                <w:rFonts w:ascii="PT Sans" w:hAnsi="PT Sans" w:cs="Arial"/>
                <w:lang w:eastAsia="en-US"/>
              </w:rPr>
              <w:t>75.000</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14:paraId="2F578C51" w14:textId="72DB7737" w:rsidR="00B07C48" w:rsidRPr="009565F8" w:rsidRDefault="00862BF6"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Pr>
                <w:rFonts w:ascii="PT Sans" w:hAnsi="PT Sans" w:cs="Arial"/>
                <w:lang w:eastAsia="en-US"/>
              </w:rPr>
              <w:t>20</w:t>
            </w:r>
          </w:p>
        </w:tc>
      </w:tr>
    </w:tbl>
    <w:p w14:paraId="7FC3F8DE" w14:textId="77777777" w:rsidR="00F13650" w:rsidRPr="009565F8" w:rsidRDefault="00F13650" w:rsidP="006B03BD">
      <w:pPr>
        <w:tabs>
          <w:tab w:val="left" w:pos="2010"/>
        </w:tabs>
        <w:rPr>
          <w:rFonts w:ascii="PT Sans" w:hAnsi="PT Sans" w:cs="Arial"/>
          <w:sz w:val="32"/>
          <w:szCs w:val="32"/>
        </w:rPr>
      </w:pPr>
    </w:p>
    <w:tbl>
      <w:tblPr>
        <w:tblStyle w:val="Lijsttabel3-Accent31"/>
        <w:tblpPr w:leftFromText="141" w:rightFromText="141" w:vertAnchor="text" w:tblpY="1"/>
        <w:tblOverlap w:val="never"/>
        <w:tblW w:w="14312" w:type="dxa"/>
        <w:tblLook w:val="04A0" w:firstRow="1" w:lastRow="0" w:firstColumn="1" w:lastColumn="0" w:noHBand="0" w:noVBand="1"/>
      </w:tblPr>
      <w:tblGrid>
        <w:gridCol w:w="903"/>
        <w:gridCol w:w="7414"/>
        <w:gridCol w:w="1884"/>
        <w:gridCol w:w="1611"/>
        <w:gridCol w:w="2500"/>
      </w:tblGrid>
      <w:tr w:rsidR="00B07C48" w:rsidRPr="009565F8" w14:paraId="476A805A" w14:textId="77777777" w:rsidTr="00A52AFD">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90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C2F5D27" w14:textId="77777777" w:rsidR="00B07C48" w:rsidRPr="0011330C" w:rsidRDefault="00B07C48" w:rsidP="006B03BD">
            <w:pPr>
              <w:jc w:val="left"/>
              <w:rPr>
                <w:rFonts w:ascii="PT Sans" w:hAnsi="PT Sans" w:cs="Arial"/>
                <w:color w:val="auto"/>
                <w:sz w:val="22"/>
                <w:szCs w:val="22"/>
                <w:lang w:eastAsia="en-US"/>
              </w:rPr>
            </w:pPr>
            <w:r w:rsidRPr="0011330C">
              <w:rPr>
                <w:rFonts w:ascii="PT Sans" w:hAnsi="PT Sans" w:cs="Arial"/>
                <w:color w:val="auto"/>
                <w:sz w:val="22"/>
                <w:szCs w:val="22"/>
                <w:lang w:eastAsia="en-US"/>
              </w:rPr>
              <w:t>Nr.</w:t>
            </w:r>
          </w:p>
        </w:tc>
        <w:tc>
          <w:tcPr>
            <w:tcW w:w="7414"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015686C"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color w:val="auto"/>
                <w:sz w:val="22"/>
                <w:szCs w:val="22"/>
                <w:lang w:eastAsia="en-US"/>
              </w:rPr>
            </w:pPr>
            <w:r w:rsidRPr="0011330C">
              <w:rPr>
                <w:rFonts w:ascii="PT Sans" w:hAnsi="PT Sans" w:cs="Arial"/>
                <w:color w:val="auto"/>
                <w:sz w:val="22"/>
                <w:szCs w:val="22"/>
                <w:lang w:eastAsia="en-US"/>
              </w:rPr>
              <w:t>Restore en back-up</w:t>
            </w:r>
          </w:p>
        </w:tc>
        <w:tc>
          <w:tcPr>
            <w:tcW w:w="188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4B8B34E" w14:textId="42E03BB5" w:rsidR="00B07C48" w:rsidRPr="005831F6"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lang w:eastAsia="en-US"/>
              </w:rPr>
            </w:pPr>
            <w:r w:rsidRPr="00272B33">
              <w:rPr>
                <w:rFonts w:ascii="PT Sans" w:hAnsi="PT Sans" w:cs="Arial"/>
                <w:color w:val="auto"/>
                <w:sz w:val="22"/>
                <w:szCs w:val="22"/>
                <w:lang w:eastAsia="en-US"/>
              </w:rPr>
              <w:t>Ja/Nee</w:t>
            </w:r>
          </w:p>
        </w:tc>
        <w:tc>
          <w:tcPr>
            <w:tcW w:w="161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053ED79" w14:textId="4324C57A"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5831F6">
              <w:rPr>
                <w:rFonts w:ascii="PT Sans" w:hAnsi="PT Sans" w:cs="Arial"/>
                <w:color w:val="auto"/>
                <w:sz w:val="22"/>
                <w:szCs w:val="22"/>
                <w:lang w:eastAsia="en-US"/>
              </w:rPr>
              <w:t>Fictieve korting</w:t>
            </w:r>
          </w:p>
        </w:tc>
        <w:tc>
          <w:tcPr>
            <w:tcW w:w="250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ECA0690" w14:textId="77777777" w:rsidR="00B07C48" w:rsidRPr="0011330C" w:rsidRDefault="00B07C48" w:rsidP="006B03BD">
            <w:pPr>
              <w:jc w:val="left"/>
              <w:cnfStyle w:val="100000000000" w:firstRow="1" w:lastRow="0" w:firstColumn="0" w:lastColumn="0" w:oddVBand="0" w:evenVBand="0" w:oddHBand="0" w:evenHBand="0" w:firstRowFirstColumn="0" w:firstRowLastColumn="0" w:lastRowFirstColumn="0" w:lastRowLastColumn="0"/>
              <w:rPr>
                <w:rFonts w:ascii="PT Sans" w:hAnsi="PT Sans" w:cs="Arial"/>
                <w:sz w:val="22"/>
                <w:szCs w:val="22"/>
                <w:lang w:eastAsia="en-US"/>
              </w:rPr>
            </w:pPr>
            <w:r w:rsidRPr="0011330C">
              <w:rPr>
                <w:rFonts w:ascii="PT Sans" w:hAnsi="PT Sans" w:cs="Arial"/>
                <w:color w:val="auto"/>
                <w:sz w:val="22"/>
                <w:szCs w:val="22"/>
                <w:lang w:eastAsia="en-US"/>
              </w:rPr>
              <w:t>Maximale aantal bladzijdes toelichting</w:t>
            </w:r>
          </w:p>
        </w:tc>
      </w:tr>
      <w:tr w:rsidR="00B07C48" w:rsidRPr="009565F8" w14:paraId="28F535ED" w14:textId="77777777" w:rsidTr="00A52AF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3" w:type="dxa"/>
            <w:tcBorders>
              <w:top w:val="single" w:sz="4" w:space="0" w:color="auto"/>
              <w:left w:val="single" w:sz="4" w:space="0" w:color="auto"/>
              <w:bottom w:val="single" w:sz="4" w:space="0" w:color="auto"/>
              <w:right w:val="single" w:sz="4" w:space="0" w:color="auto"/>
            </w:tcBorders>
          </w:tcPr>
          <w:p w14:paraId="194C7ED4" w14:textId="3FD7C1AB" w:rsidR="00B07C48" w:rsidRPr="0011330C" w:rsidRDefault="00B07C48" w:rsidP="006B03BD">
            <w:pPr>
              <w:jc w:val="left"/>
              <w:rPr>
                <w:rFonts w:ascii="PT Sans" w:hAnsi="PT Sans" w:cs="Arial"/>
                <w:lang w:eastAsia="en-US"/>
              </w:rPr>
            </w:pPr>
            <w:r w:rsidRPr="0011330C">
              <w:rPr>
                <w:rFonts w:ascii="PT Sans" w:hAnsi="PT Sans" w:cs="Arial"/>
                <w:lang w:eastAsia="en-US"/>
              </w:rPr>
              <w:t>E1</w:t>
            </w:r>
            <w:r>
              <w:rPr>
                <w:rFonts w:ascii="PT Sans" w:hAnsi="PT Sans" w:cs="Arial"/>
                <w:lang w:eastAsia="en-US"/>
              </w:rPr>
              <w:t>2</w:t>
            </w:r>
            <w:r w:rsidR="00E3582D">
              <w:rPr>
                <w:rFonts w:ascii="PT Sans" w:hAnsi="PT Sans" w:cs="Arial"/>
                <w:lang w:eastAsia="en-US"/>
              </w:rPr>
              <w:t>2</w:t>
            </w:r>
          </w:p>
        </w:tc>
        <w:tc>
          <w:tcPr>
            <w:tcW w:w="7414" w:type="dxa"/>
            <w:tcBorders>
              <w:top w:val="single" w:sz="4" w:space="0" w:color="auto"/>
              <w:left w:val="single" w:sz="4" w:space="0" w:color="auto"/>
              <w:bottom w:val="single" w:sz="4" w:space="0" w:color="auto"/>
              <w:right w:val="single" w:sz="4" w:space="0" w:color="auto"/>
            </w:tcBorders>
            <w:shd w:val="clear" w:color="auto" w:fill="FFFFFF" w:themeFill="background1"/>
          </w:tcPr>
          <w:p w14:paraId="26AA4B02" w14:textId="7C556FA0" w:rsidR="00B07C48" w:rsidRPr="0011330C"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11330C">
              <w:rPr>
                <w:rFonts w:ascii="PT Sans" w:hAnsi="PT Sans"/>
              </w:rPr>
              <w:t>De inschrijver draagt zorg voor een maximale RPO (Recovery Point Objective) van 4 uur. De maximale RTO (Recovery Time Objective) is 48 uur. De retentietijd is 30 dagen.</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18A0C8"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E0C43D8" w14:textId="072463E3"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500"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B78B" w14:textId="77777777" w:rsidR="00B07C48" w:rsidRPr="009565F8" w:rsidRDefault="00B07C48" w:rsidP="006B03BD">
            <w:pPr>
              <w:jc w:val="left"/>
              <w:cnfStyle w:val="000000100000" w:firstRow="0" w:lastRow="0" w:firstColumn="0" w:lastColumn="0" w:oddVBand="0" w:evenVBand="0" w:oddHBand="1" w:evenHBand="0" w:firstRowFirstColumn="0" w:firstRowLastColumn="0" w:lastRowFirstColumn="0" w:lastRowLastColumn="0"/>
              <w:rPr>
                <w:rFonts w:ascii="PT Sans" w:hAnsi="PT Sans" w:cs="Arial"/>
                <w:lang w:eastAsia="en-US"/>
              </w:rPr>
            </w:pPr>
          </w:p>
        </w:tc>
      </w:tr>
      <w:tr w:rsidR="00B07C48" w:rsidRPr="009565F8" w14:paraId="234612FE" w14:textId="77777777" w:rsidTr="00A52AFD">
        <w:trPr>
          <w:trHeight w:val="557"/>
        </w:trPr>
        <w:tc>
          <w:tcPr>
            <w:cnfStyle w:val="001000000000" w:firstRow="0" w:lastRow="0" w:firstColumn="1" w:lastColumn="0" w:oddVBand="0" w:evenVBand="0" w:oddHBand="0" w:evenHBand="0" w:firstRowFirstColumn="0" w:firstRowLastColumn="0" w:lastRowFirstColumn="0" w:lastRowLastColumn="0"/>
            <w:tcW w:w="903" w:type="dxa"/>
            <w:tcBorders>
              <w:top w:val="single" w:sz="4" w:space="0" w:color="auto"/>
              <w:left w:val="single" w:sz="4" w:space="0" w:color="auto"/>
              <w:bottom w:val="single" w:sz="4" w:space="0" w:color="auto"/>
              <w:right w:val="single" w:sz="4" w:space="0" w:color="auto"/>
            </w:tcBorders>
          </w:tcPr>
          <w:p w14:paraId="0F6BD20B" w14:textId="1780C77B" w:rsidR="00B07C48" w:rsidRPr="0011330C" w:rsidRDefault="00B07C48" w:rsidP="006B03BD">
            <w:pPr>
              <w:jc w:val="left"/>
              <w:rPr>
                <w:rFonts w:ascii="PT Sans" w:hAnsi="PT Sans" w:cs="Arial"/>
                <w:lang w:eastAsia="en-US"/>
              </w:rPr>
            </w:pPr>
            <w:r w:rsidRPr="0011330C">
              <w:rPr>
                <w:rFonts w:ascii="PT Sans" w:hAnsi="PT Sans" w:cs="Arial"/>
                <w:lang w:eastAsia="en-US"/>
              </w:rPr>
              <w:t>E</w:t>
            </w:r>
            <w:r>
              <w:rPr>
                <w:rFonts w:ascii="PT Sans" w:hAnsi="PT Sans" w:cs="Arial"/>
                <w:lang w:eastAsia="en-US"/>
              </w:rPr>
              <w:t>12</w:t>
            </w:r>
            <w:r w:rsidR="00E3582D">
              <w:rPr>
                <w:rFonts w:ascii="PT Sans" w:hAnsi="PT Sans" w:cs="Arial"/>
                <w:lang w:eastAsia="en-US"/>
              </w:rPr>
              <w:t>3</w:t>
            </w:r>
          </w:p>
        </w:tc>
        <w:tc>
          <w:tcPr>
            <w:tcW w:w="7414" w:type="dxa"/>
            <w:tcBorders>
              <w:top w:val="single" w:sz="4" w:space="0" w:color="auto"/>
              <w:left w:val="single" w:sz="4" w:space="0" w:color="auto"/>
              <w:bottom w:val="single" w:sz="4" w:space="0" w:color="auto"/>
              <w:right w:val="single" w:sz="4" w:space="0" w:color="auto"/>
            </w:tcBorders>
            <w:shd w:val="clear" w:color="auto" w:fill="FFFFFF" w:themeFill="background1"/>
          </w:tcPr>
          <w:p w14:paraId="3665B47B" w14:textId="7838ECE8" w:rsidR="00B07C48" w:rsidRPr="0011330C"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11330C">
              <w:rPr>
                <w:rFonts w:ascii="PT Sans" w:eastAsia="Times New Roman" w:hAnsi="PT Sans" w:cstheme="minorHAnsi"/>
                <w:color w:val="000000"/>
              </w:rPr>
              <w:t>Het gevraagde recovery point kan elk moment zijn tussen het maximale RPO en de retentietijd zoals deze eis is opgenomen bij eis 1</w:t>
            </w:r>
            <w:r>
              <w:rPr>
                <w:rFonts w:ascii="PT Sans" w:eastAsia="Times New Roman" w:hAnsi="PT Sans" w:cstheme="minorHAnsi"/>
                <w:color w:val="000000"/>
              </w:rPr>
              <w:t>2</w:t>
            </w:r>
            <w:r w:rsidR="00E3582D">
              <w:rPr>
                <w:rFonts w:ascii="PT Sans" w:eastAsia="Times New Roman" w:hAnsi="PT Sans" w:cstheme="minorHAnsi"/>
                <w:color w:val="000000"/>
              </w:rPr>
              <w:t>2.</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14:paraId="66BF17B6"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6C9AD45" w14:textId="2EA0B7FC"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r w:rsidRPr="009565F8">
              <w:rPr>
                <w:rFonts w:ascii="PT Sans" w:hAnsi="PT Sans" w:cs="Arial"/>
              </w:rPr>
              <w:t>N.v.t. is een eis</w:t>
            </w:r>
          </w:p>
        </w:tc>
        <w:tc>
          <w:tcPr>
            <w:tcW w:w="2500" w:type="dxa"/>
            <w:tcBorders>
              <w:top w:val="single" w:sz="4" w:space="0" w:color="auto"/>
              <w:left w:val="single" w:sz="4" w:space="0" w:color="auto"/>
              <w:bottom w:val="single" w:sz="4" w:space="0" w:color="auto"/>
              <w:right w:val="single" w:sz="4" w:space="0" w:color="auto"/>
            </w:tcBorders>
            <w:shd w:val="clear" w:color="auto" w:fill="FFFFFF" w:themeFill="background1"/>
          </w:tcPr>
          <w:p w14:paraId="3209210F" w14:textId="77777777" w:rsidR="00B07C48" w:rsidRPr="009565F8" w:rsidRDefault="00B07C48" w:rsidP="006B03BD">
            <w:pPr>
              <w:jc w:val="left"/>
              <w:cnfStyle w:val="000000000000" w:firstRow="0" w:lastRow="0" w:firstColumn="0" w:lastColumn="0" w:oddVBand="0" w:evenVBand="0" w:oddHBand="0" w:evenHBand="0" w:firstRowFirstColumn="0" w:firstRowLastColumn="0" w:lastRowFirstColumn="0" w:lastRowLastColumn="0"/>
              <w:rPr>
                <w:rFonts w:ascii="PT Sans" w:hAnsi="PT Sans" w:cs="Arial"/>
                <w:lang w:eastAsia="en-US"/>
              </w:rPr>
            </w:pPr>
          </w:p>
        </w:tc>
      </w:tr>
    </w:tbl>
    <w:p w14:paraId="4EFA9CE0" w14:textId="77777777" w:rsidR="00DC64A6" w:rsidRPr="009565F8" w:rsidRDefault="00DC64A6" w:rsidP="006B03BD">
      <w:pPr>
        <w:rPr>
          <w:rFonts w:ascii="PT Sans" w:hAnsi="PT Sans"/>
        </w:rPr>
      </w:pPr>
    </w:p>
    <w:sectPr w:rsidR="00DC64A6" w:rsidRPr="009565F8" w:rsidSect="007010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854E" w14:textId="77777777" w:rsidR="009A64C7" w:rsidRDefault="009A64C7" w:rsidP="00857706">
      <w:pPr>
        <w:spacing w:after="0" w:line="240" w:lineRule="auto"/>
      </w:pPr>
      <w:r>
        <w:separator/>
      </w:r>
    </w:p>
  </w:endnote>
  <w:endnote w:type="continuationSeparator" w:id="0">
    <w:p w14:paraId="409652EB" w14:textId="77777777" w:rsidR="009A64C7" w:rsidRDefault="009A64C7" w:rsidP="00857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panose1 w:val="020B0503020203020204"/>
    <w:charset w:val="00"/>
    <w:family w:val="swiss"/>
    <w:pitch w:val="variable"/>
    <w:sig w:usb0="A00002EF" w:usb1="5000204B" w:usb2="00000000" w:usb3="00000000" w:csb0="00000097"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E714" w14:textId="77777777" w:rsidR="009A64C7" w:rsidRDefault="009A64C7" w:rsidP="00857706">
      <w:pPr>
        <w:spacing w:after="0" w:line="240" w:lineRule="auto"/>
      </w:pPr>
      <w:r>
        <w:separator/>
      </w:r>
    </w:p>
  </w:footnote>
  <w:footnote w:type="continuationSeparator" w:id="0">
    <w:p w14:paraId="4D5AE913" w14:textId="77777777" w:rsidR="009A64C7" w:rsidRDefault="009A64C7" w:rsidP="00857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471"/>
    <w:multiLevelType w:val="hybridMultilevel"/>
    <w:tmpl w:val="FA484E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BD5552"/>
    <w:multiLevelType w:val="multilevel"/>
    <w:tmpl w:val="F3C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00EA7"/>
    <w:multiLevelType w:val="hybridMultilevel"/>
    <w:tmpl w:val="8116C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224847"/>
    <w:multiLevelType w:val="hybridMultilevel"/>
    <w:tmpl w:val="0F800462"/>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4" w15:restartNumberingAfterBreak="0">
    <w:nsid w:val="3546060F"/>
    <w:multiLevelType w:val="hybridMultilevel"/>
    <w:tmpl w:val="38E4E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D25B67"/>
    <w:multiLevelType w:val="hybridMultilevel"/>
    <w:tmpl w:val="AC7A32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6A9C2C90"/>
    <w:multiLevelType w:val="hybridMultilevel"/>
    <w:tmpl w:val="983E2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3E7336"/>
    <w:multiLevelType w:val="hybridMultilevel"/>
    <w:tmpl w:val="EF505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577528"/>
    <w:multiLevelType w:val="hybridMultilevel"/>
    <w:tmpl w:val="C100B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8"/>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5"/>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1D"/>
    <w:rsid w:val="00003EBB"/>
    <w:rsid w:val="00005954"/>
    <w:rsid w:val="0001464D"/>
    <w:rsid w:val="00033647"/>
    <w:rsid w:val="00034FD5"/>
    <w:rsid w:val="00047516"/>
    <w:rsid w:val="00055420"/>
    <w:rsid w:val="0006057D"/>
    <w:rsid w:val="000672E3"/>
    <w:rsid w:val="00075100"/>
    <w:rsid w:val="00075DBD"/>
    <w:rsid w:val="00081CC5"/>
    <w:rsid w:val="00082182"/>
    <w:rsid w:val="000835CE"/>
    <w:rsid w:val="00084E70"/>
    <w:rsid w:val="00093E35"/>
    <w:rsid w:val="000A6B8C"/>
    <w:rsid w:val="000B07BD"/>
    <w:rsid w:val="000B19FE"/>
    <w:rsid w:val="000C1512"/>
    <w:rsid w:val="000C174E"/>
    <w:rsid w:val="000C1984"/>
    <w:rsid w:val="000C20C0"/>
    <w:rsid w:val="000D1F7F"/>
    <w:rsid w:val="000D2223"/>
    <w:rsid w:val="000E47D8"/>
    <w:rsid w:val="000E4934"/>
    <w:rsid w:val="000E6689"/>
    <w:rsid w:val="000F56E8"/>
    <w:rsid w:val="000F7FF3"/>
    <w:rsid w:val="00104007"/>
    <w:rsid w:val="00107D0E"/>
    <w:rsid w:val="00111AE2"/>
    <w:rsid w:val="0011330C"/>
    <w:rsid w:val="0011365F"/>
    <w:rsid w:val="00114DCC"/>
    <w:rsid w:val="00115CF6"/>
    <w:rsid w:val="0012092C"/>
    <w:rsid w:val="0012168B"/>
    <w:rsid w:val="0012631B"/>
    <w:rsid w:val="00131EE7"/>
    <w:rsid w:val="0013511C"/>
    <w:rsid w:val="001357A3"/>
    <w:rsid w:val="00135B65"/>
    <w:rsid w:val="0014236E"/>
    <w:rsid w:val="00150A0F"/>
    <w:rsid w:val="00151789"/>
    <w:rsid w:val="00151BAC"/>
    <w:rsid w:val="00156B9E"/>
    <w:rsid w:val="001574A0"/>
    <w:rsid w:val="0016047B"/>
    <w:rsid w:val="00165417"/>
    <w:rsid w:val="00167180"/>
    <w:rsid w:val="00167F7C"/>
    <w:rsid w:val="00172609"/>
    <w:rsid w:val="0017285C"/>
    <w:rsid w:val="001823D4"/>
    <w:rsid w:val="00183C51"/>
    <w:rsid w:val="00184951"/>
    <w:rsid w:val="00187365"/>
    <w:rsid w:val="0018781E"/>
    <w:rsid w:val="00194DE4"/>
    <w:rsid w:val="001A1EF4"/>
    <w:rsid w:val="001B3FDF"/>
    <w:rsid w:val="001B5C24"/>
    <w:rsid w:val="001C6D41"/>
    <w:rsid w:val="001D6F1D"/>
    <w:rsid w:val="001D7ED2"/>
    <w:rsid w:val="001E041D"/>
    <w:rsid w:val="001E0749"/>
    <w:rsid w:val="001E1914"/>
    <w:rsid w:val="001E2420"/>
    <w:rsid w:val="001E2A27"/>
    <w:rsid w:val="001E787F"/>
    <w:rsid w:val="001F7113"/>
    <w:rsid w:val="002015EE"/>
    <w:rsid w:val="00204A07"/>
    <w:rsid w:val="00204DE8"/>
    <w:rsid w:val="00212E53"/>
    <w:rsid w:val="00213E89"/>
    <w:rsid w:val="00215321"/>
    <w:rsid w:val="00215B24"/>
    <w:rsid w:val="00220C1E"/>
    <w:rsid w:val="002241DE"/>
    <w:rsid w:val="00225830"/>
    <w:rsid w:val="00226D41"/>
    <w:rsid w:val="00235AF3"/>
    <w:rsid w:val="00237740"/>
    <w:rsid w:val="00237E52"/>
    <w:rsid w:val="002412E5"/>
    <w:rsid w:val="0024785C"/>
    <w:rsid w:val="00253295"/>
    <w:rsid w:val="00253FEE"/>
    <w:rsid w:val="00257634"/>
    <w:rsid w:val="0026015A"/>
    <w:rsid w:val="002635AE"/>
    <w:rsid w:val="0026375A"/>
    <w:rsid w:val="002663EC"/>
    <w:rsid w:val="00267CEA"/>
    <w:rsid w:val="00272B33"/>
    <w:rsid w:val="0027484D"/>
    <w:rsid w:val="0027594A"/>
    <w:rsid w:val="00277B43"/>
    <w:rsid w:val="0028078B"/>
    <w:rsid w:val="00280D6A"/>
    <w:rsid w:val="002812F9"/>
    <w:rsid w:val="00284BC9"/>
    <w:rsid w:val="002864B6"/>
    <w:rsid w:val="002865B5"/>
    <w:rsid w:val="0028675F"/>
    <w:rsid w:val="00293F3F"/>
    <w:rsid w:val="00295395"/>
    <w:rsid w:val="00297BFC"/>
    <w:rsid w:val="002A2480"/>
    <w:rsid w:val="002A2786"/>
    <w:rsid w:val="002A302F"/>
    <w:rsid w:val="002B5383"/>
    <w:rsid w:val="002B589F"/>
    <w:rsid w:val="002B69DB"/>
    <w:rsid w:val="002C1D3D"/>
    <w:rsid w:val="002C5822"/>
    <w:rsid w:val="002D1AA0"/>
    <w:rsid w:val="002D59D3"/>
    <w:rsid w:val="002D681F"/>
    <w:rsid w:val="002E3761"/>
    <w:rsid w:val="002E3EEE"/>
    <w:rsid w:val="002F4FF4"/>
    <w:rsid w:val="003001CA"/>
    <w:rsid w:val="00303ED5"/>
    <w:rsid w:val="003071EA"/>
    <w:rsid w:val="003129B8"/>
    <w:rsid w:val="00314785"/>
    <w:rsid w:val="00317237"/>
    <w:rsid w:val="00320E2C"/>
    <w:rsid w:val="0032227D"/>
    <w:rsid w:val="003226CC"/>
    <w:rsid w:val="003226FF"/>
    <w:rsid w:val="00324E6E"/>
    <w:rsid w:val="003332DE"/>
    <w:rsid w:val="00334769"/>
    <w:rsid w:val="00337D41"/>
    <w:rsid w:val="00337DCA"/>
    <w:rsid w:val="00342C43"/>
    <w:rsid w:val="003455A6"/>
    <w:rsid w:val="00345AFE"/>
    <w:rsid w:val="00347E9C"/>
    <w:rsid w:val="003505ED"/>
    <w:rsid w:val="0035258C"/>
    <w:rsid w:val="00353D4B"/>
    <w:rsid w:val="00353E57"/>
    <w:rsid w:val="00357809"/>
    <w:rsid w:val="003609F5"/>
    <w:rsid w:val="00360E12"/>
    <w:rsid w:val="00363BC8"/>
    <w:rsid w:val="00364053"/>
    <w:rsid w:val="0036639E"/>
    <w:rsid w:val="00370674"/>
    <w:rsid w:val="00372893"/>
    <w:rsid w:val="00373F06"/>
    <w:rsid w:val="00374828"/>
    <w:rsid w:val="003750B4"/>
    <w:rsid w:val="00384573"/>
    <w:rsid w:val="0038612C"/>
    <w:rsid w:val="00395140"/>
    <w:rsid w:val="003A27C6"/>
    <w:rsid w:val="003B3721"/>
    <w:rsid w:val="003B4EED"/>
    <w:rsid w:val="003B5278"/>
    <w:rsid w:val="003B6501"/>
    <w:rsid w:val="003B7612"/>
    <w:rsid w:val="003C1ECC"/>
    <w:rsid w:val="003C2260"/>
    <w:rsid w:val="003C5E81"/>
    <w:rsid w:val="003C78B8"/>
    <w:rsid w:val="003C7974"/>
    <w:rsid w:val="003D2A26"/>
    <w:rsid w:val="003D63D2"/>
    <w:rsid w:val="003D6CF7"/>
    <w:rsid w:val="003E0417"/>
    <w:rsid w:val="003E0822"/>
    <w:rsid w:val="003E1304"/>
    <w:rsid w:val="003E4C38"/>
    <w:rsid w:val="003E4CE3"/>
    <w:rsid w:val="003E6BD6"/>
    <w:rsid w:val="003E7AD9"/>
    <w:rsid w:val="003F5BF0"/>
    <w:rsid w:val="003F62A8"/>
    <w:rsid w:val="003F6394"/>
    <w:rsid w:val="00400350"/>
    <w:rsid w:val="00401AA0"/>
    <w:rsid w:val="0040288D"/>
    <w:rsid w:val="00406B7F"/>
    <w:rsid w:val="00410429"/>
    <w:rsid w:val="00412D03"/>
    <w:rsid w:val="0041317F"/>
    <w:rsid w:val="004200C5"/>
    <w:rsid w:val="004239D7"/>
    <w:rsid w:val="00423A06"/>
    <w:rsid w:val="00434CBB"/>
    <w:rsid w:val="00435162"/>
    <w:rsid w:val="00436CFC"/>
    <w:rsid w:val="00440093"/>
    <w:rsid w:val="004406C1"/>
    <w:rsid w:val="00441CB8"/>
    <w:rsid w:val="00445A7D"/>
    <w:rsid w:val="00445F20"/>
    <w:rsid w:val="00457D7B"/>
    <w:rsid w:val="0046110D"/>
    <w:rsid w:val="004642F8"/>
    <w:rsid w:val="00473798"/>
    <w:rsid w:val="00474761"/>
    <w:rsid w:val="004810D4"/>
    <w:rsid w:val="004870E7"/>
    <w:rsid w:val="004875A0"/>
    <w:rsid w:val="00495152"/>
    <w:rsid w:val="0049559F"/>
    <w:rsid w:val="004A2702"/>
    <w:rsid w:val="004A3740"/>
    <w:rsid w:val="004A5211"/>
    <w:rsid w:val="004A5873"/>
    <w:rsid w:val="004B11DE"/>
    <w:rsid w:val="004B1B91"/>
    <w:rsid w:val="004B2321"/>
    <w:rsid w:val="004B513E"/>
    <w:rsid w:val="004B7116"/>
    <w:rsid w:val="004B7549"/>
    <w:rsid w:val="004B79B2"/>
    <w:rsid w:val="004C09DC"/>
    <w:rsid w:val="004C2A61"/>
    <w:rsid w:val="004C41D7"/>
    <w:rsid w:val="004C7222"/>
    <w:rsid w:val="004C7A5A"/>
    <w:rsid w:val="004D04F5"/>
    <w:rsid w:val="004D3030"/>
    <w:rsid w:val="004D3A8C"/>
    <w:rsid w:val="004E0F14"/>
    <w:rsid w:val="004E2E89"/>
    <w:rsid w:val="004F0E9E"/>
    <w:rsid w:val="004F146B"/>
    <w:rsid w:val="004F71BB"/>
    <w:rsid w:val="0050044C"/>
    <w:rsid w:val="0050133A"/>
    <w:rsid w:val="00504CFD"/>
    <w:rsid w:val="005073C7"/>
    <w:rsid w:val="00507BB2"/>
    <w:rsid w:val="00513310"/>
    <w:rsid w:val="00513B58"/>
    <w:rsid w:val="005153D6"/>
    <w:rsid w:val="005178A1"/>
    <w:rsid w:val="00521322"/>
    <w:rsid w:val="005214C4"/>
    <w:rsid w:val="0052230D"/>
    <w:rsid w:val="005240D6"/>
    <w:rsid w:val="0052412F"/>
    <w:rsid w:val="005313C2"/>
    <w:rsid w:val="005314FB"/>
    <w:rsid w:val="0053223B"/>
    <w:rsid w:val="00532A3F"/>
    <w:rsid w:val="0053496C"/>
    <w:rsid w:val="00535D9F"/>
    <w:rsid w:val="00537CED"/>
    <w:rsid w:val="00540E63"/>
    <w:rsid w:val="005445AB"/>
    <w:rsid w:val="00544E96"/>
    <w:rsid w:val="0054599E"/>
    <w:rsid w:val="00546441"/>
    <w:rsid w:val="005509EB"/>
    <w:rsid w:val="00553B4A"/>
    <w:rsid w:val="00556720"/>
    <w:rsid w:val="0056673A"/>
    <w:rsid w:val="005674D1"/>
    <w:rsid w:val="00571088"/>
    <w:rsid w:val="00576902"/>
    <w:rsid w:val="00577348"/>
    <w:rsid w:val="0057750E"/>
    <w:rsid w:val="00577CCE"/>
    <w:rsid w:val="005831F6"/>
    <w:rsid w:val="00584228"/>
    <w:rsid w:val="00587081"/>
    <w:rsid w:val="005918BC"/>
    <w:rsid w:val="00596EAA"/>
    <w:rsid w:val="005B22DE"/>
    <w:rsid w:val="005B2532"/>
    <w:rsid w:val="005B3B5A"/>
    <w:rsid w:val="005B3EA7"/>
    <w:rsid w:val="005B64A4"/>
    <w:rsid w:val="005C1CCB"/>
    <w:rsid w:val="005C2520"/>
    <w:rsid w:val="005C3714"/>
    <w:rsid w:val="005C3B45"/>
    <w:rsid w:val="005C3C4A"/>
    <w:rsid w:val="005C5074"/>
    <w:rsid w:val="005C5174"/>
    <w:rsid w:val="005C55D8"/>
    <w:rsid w:val="005D06B4"/>
    <w:rsid w:val="005D0E8A"/>
    <w:rsid w:val="005D20C1"/>
    <w:rsid w:val="005D21C8"/>
    <w:rsid w:val="005D5F23"/>
    <w:rsid w:val="005E085F"/>
    <w:rsid w:val="005E0C68"/>
    <w:rsid w:val="005E328F"/>
    <w:rsid w:val="005E5D93"/>
    <w:rsid w:val="005F1A93"/>
    <w:rsid w:val="005F4884"/>
    <w:rsid w:val="005F77D5"/>
    <w:rsid w:val="00605350"/>
    <w:rsid w:val="00607D99"/>
    <w:rsid w:val="006111B7"/>
    <w:rsid w:val="0061245F"/>
    <w:rsid w:val="006169A3"/>
    <w:rsid w:val="0061742E"/>
    <w:rsid w:val="00620B16"/>
    <w:rsid w:val="006231C7"/>
    <w:rsid w:val="00625D7B"/>
    <w:rsid w:val="00633260"/>
    <w:rsid w:val="00635134"/>
    <w:rsid w:val="00636D4F"/>
    <w:rsid w:val="00637A75"/>
    <w:rsid w:val="00640C88"/>
    <w:rsid w:val="006429DD"/>
    <w:rsid w:val="006446DF"/>
    <w:rsid w:val="0064598E"/>
    <w:rsid w:val="00652F26"/>
    <w:rsid w:val="00657375"/>
    <w:rsid w:val="006647D4"/>
    <w:rsid w:val="006658B0"/>
    <w:rsid w:val="0067498A"/>
    <w:rsid w:val="0068276A"/>
    <w:rsid w:val="006911B6"/>
    <w:rsid w:val="006921BA"/>
    <w:rsid w:val="00694C1F"/>
    <w:rsid w:val="0069561A"/>
    <w:rsid w:val="00695B8E"/>
    <w:rsid w:val="006A346F"/>
    <w:rsid w:val="006A466B"/>
    <w:rsid w:val="006A4F34"/>
    <w:rsid w:val="006A50AA"/>
    <w:rsid w:val="006B03BD"/>
    <w:rsid w:val="006B5FC3"/>
    <w:rsid w:val="006B748B"/>
    <w:rsid w:val="006C2BAF"/>
    <w:rsid w:val="006D3644"/>
    <w:rsid w:val="006D4420"/>
    <w:rsid w:val="006D5472"/>
    <w:rsid w:val="006E4202"/>
    <w:rsid w:val="006E57E0"/>
    <w:rsid w:val="006F4C6B"/>
    <w:rsid w:val="006F6842"/>
    <w:rsid w:val="006F75A3"/>
    <w:rsid w:val="007010B2"/>
    <w:rsid w:val="00702F99"/>
    <w:rsid w:val="0070370A"/>
    <w:rsid w:val="007069EF"/>
    <w:rsid w:val="00711AC1"/>
    <w:rsid w:val="00711DFD"/>
    <w:rsid w:val="007157FB"/>
    <w:rsid w:val="00722E12"/>
    <w:rsid w:val="00726CA1"/>
    <w:rsid w:val="00733665"/>
    <w:rsid w:val="0074295C"/>
    <w:rsid w:val="007434C5"/>
    <w:rsid w:val="0074448A"/>
    <w:rsid w:val="00753D92"/>
    <w:rsid w:val="00754854"/>
    <w:rsid w:val="00754E80"/>
    <w:rsid w:val="007557BE"/>
    <w:rsid w:val="00761FBC"/>
    <w:rsid w:val="00770C3E"/>
    <w:rsid w:val="00776E5F"/>
    <w:rsid w:val="00780DCD"/>
    <w:rsid w:val="00780E9C"/>
    <w:rsid w:val="00781A2D"/>
    <w:rsid w:val="00783A33"/>
    <w:rsid w:val="007846B1"/>
    <w:rsid w:val="00786BD0"/>
    <w:rsid w:val="00787D7F"/>
    <w:rsid w:val="0079424A"/>
    <w:rsid w:val="007977B2"/>
    <w:rsid w:val="007B42DB"/>
    <w:rsid w:val="007B46F3"/>
    <w:rsid w:val="007B5900"/>
    <w:rsid w:val="007B7E14"/>
    <w:rsid w:val="007C02CE"/>
    <w:rsid w:val="007C3816"/>
    <w:rsid w:val="007C3FC8"/>
    <w:rsid w:val="007D10D1"/>
    <w:rsid w:val="007D39D3"/>
    <w:rsid w:val="007D3B9C"/>
    <w:rsid w:val="007D3BFD"/>
    <w:rsid w:val="007D6178"/>
    <w:rsid w:val="007E4F19"/>
    <w:rsid w:val="007E5688"/>
    <w:rsid w:val="007F1011"/>
    <w:rsid w:val="007F5406"/>
    <w:rsid w:val="0080386B"/>
    <w:rsid w:val="00803A0A"/>
    <w:rsid w:val="008121EA"/>
    <w:rsid w:val="0081327F"/>
    <w:rsid w:val="008170F8"/>
    <w:rsid w:val="0082429E"/>
    <w:rsid w:val="008251C8"/>
    <w:rsid w:val="00825BE2"/>
    <w:rsid w:val="00830E51"/>
    <w:rsid w:val="00833533"/>
    <w:rsid w:val="00834471"/>
    <w:rsid w:val="0083756E"/>
    <w:rsid w:val="00840487"/>
    <w:rsid w:val="0084062C"/>
    <w:rsid w:val="00841ADC"/>
    <w:rsid w:val="008546FA"/>
    <w:rsid w:val="008569C2"/>
    <w:rsid w:val="00857706"/>
    <w:rsid w:val="00860B72"/>
    <w:rsid w:val="00862BF6"/>
    <w:rsid w:val="008647C8"/>
    <w:rsid w:val="00883C29"/>
    <w:rsid w:val="00887B2E"/>
    <w:rsid w:val="0089031A"/>
    <w:rsid w:val="00891222"/>
    <w:rsid w:val="008A6F78"/>
    <w:rsid w:val="008B3FEC"/>
    <w:rsid w:val="008B4148"/>
    <w:rsid w:val="008B4B58"/>
    <w:rsid w:val="008B6CF8"/>
    <w:rsid w:val="008B7528"/>
    <w:rsid w:val="008C1798"/>
    <w:rsid w:val="008C227F"/>
    <w:rsid w:val="008D2334"/>
    <w:rsid w:val="008D51C8"/>
    <w:rsid w:val="008D7C3D"/>
    <w:rsid w:val="008E0B42"/>
    <w:rsid w:val="008E7AA9"/>
    <w:rsid w:val="008F0117"/>
    <w:rsid w:val="008F265A"/>
    <w:rsid w:val="008F5F46"/>
    <w:rsid w:val="008F766A"/>
    <w:rsid w:val="009022DB"/>
    <w:rsid w:val="00903D7E"/>
    <w:rsid w:val="00904820"/>
    <w:rsid w:val="0090524A"/>
    <w:rsid w:val="00906670"/>
    <w:rsid w:val="00910091"/>
    <w:rsid w:val="00916EBC"/>
    <w:rsid w:val="00934C2A"/>
    <w:rsid w:val="00941E49"/>
    <w:rsid w:val="00942196"/>
    <w:rsid w:val="00942BE9"/>
    <w:rsid w:val="009540DA"/>
    <w:rsid w:val="009564D5"/>
    <w:rsid w:val="009565F8"/>
    <w:rsid w:val="009578BF"/>
    <w:rsid w:val="00961F98"/>
    <w:rsid w:val="00964633"/>
    <w:rsid w:val="00967B87"/>
    <w:rsid w:val="009711ED"/>
    <w:rsid w:val="00971A71"/>
    <w:rsid w:val="0097407D"/>
    <w:rsid w:val="0097444B"/>
    <w:rsid w:val="00974630"/>
    <w:rsid w:val="00975D8A"/>
    <w:rsid w:val="00977595"/>
    <w:rsid w:val="00977E85"/>
    <w:rsid w:val="009802D5"/>
    <w:rsid w:val="0098495B"/>
    <w:rsid w:val="009857E0"/>
    <w:rsid w:val="00990F4C"/>
    <w:rsid w:val="009A1235"/>
    <w:rsid w:val="009A2FD7"/>
    <w:rsid w:val="009A36B2"/>
    <w:rsid w:val="009A540A"/>
    <w:rsid w:val="009A64C7"/>
    <w:rsid w:val="009A7525"/>
    <w:rsid w:val="009B4C11"/>
    <w:rsid w:val="009B536F"/>
    <w:rsid w:val="009B6BD1"/>
    <w:rsid w:val="009C16EA"/>
    <w:rsid w:val="009C343C"/>
    <w:rsid w:val="009C43D9"/>
    <w:rsid w:val="009C5DB4"/>
    <w:rsid w:val="009D1607"/>
    <w:rsid w:val="009D23CE"/>
    <w:rsid w:val="009D30FB"/>
    <w:rsid w:val="009D363C"/>
    <w:rsid w:val="009D37BD"/>
    <w:rsid w:val="009D735C"/>
    <w:rsid w:val="009E3F3A"/>
    <w:rsid w:val="009E617A"/>
    <w:rsid w:val="009E7611"/>
    <w:rsid w:val="00A01402"/>
    <w:rsid w:val="00A04207"/>
    <w:rsid w:val="00A05A19"/>
    <w:rsid w:val="00A06481"/>
    <w:rsid w:val="00A07394"/>
    <w:rsid w:val="00A1065F"/>
    <w:rsid w:val="00A2377F"/>
    <w:rsid w:val="00A2549A"/>
    <w:rsid w:val="00A25649"/>
    <w:rsid w:val="00A25662"/>
    <w:rsid w:val="00A25957"/>
    <w:rsid w:val="00A26C5A"/>
    <w:rsid w:val="00A30330"/>
    <w:rsid w:val="00A308DF"/>
    <w:rsid w:val="00A311F2"/>
    <w:rsid w:val="00A3348A"/>
    <w:rsid w:val="00A34AAF"/>
    <w:rsid w:val="00A37CFE"/>
    <w:rsid w:val="00A40E6B"/>
    <w:rsid w:val="00A4271E"/>
    <w:rsid w:val="00A4649C"/>
    <w:rsid w:val="00A52AFD"/>
    <w:rsid w:val="00A542EE"/>
    <w:rsid w:val="00A54A8E"/>
    <w:rsid w:val="00A5553C"/>
    <w:rsid w:val="00A60F28"/>
    <w:rsid w:val="00A6227F"/>
    <w:rsid w:val="00A62659"/>
    <w:rsid w:val="00A63D4D"/>
    <w:rsid w:val="00A704BB"/>
    <w:rsid w:val="00A77CCA"/>
    <w:rsid w:val="00A80C1C"/>
    <w:rsid w:val="00A83286"/>
    <w:rsid w:val="00A846A0"/>
    <w:rsid w:val="00A859F5"/>
    <w:rsid w:val="00A85B51"/>
    <w:rsid w:val="00A86198"/>
    <w:rsid w:val="00A8780D"/>
    <w:rsid w:val="00A878F1"/>
    <w:rsid w:val="00A9204F"/>
    <w:rsid w:val="00A92E67"/>
    <w:rsid w:val="00A967A9"/>
    <w:rsid w:val="00A974D0"/>
    <w:rsid w:val="00AA1CF9"/>
    <w:rsid w:val="00AA3798"/>
    <w:rsid w:val="00AA4A0F"/>
    <w:rsid w:val="00AA5BC3"/>
    <w:rsid w:val="00AA677A"/>
    <w:rsid w:val="00AA7C17"/>
    <w:rsid w:val="00AB09A2"/>
    <w:rsid w:val="00AB0A2F"/>
    <w:rsid w:val="00AB1538"/>
    <w:rsid w:val="00AB3E4F"/>
    <w:rsid w:val="00AB4DD2"/>
    <w:rsid w:val="00AB535A"/>
    <w:rsid w:val="00AC1B73"/>
    <w:rsid w:val="00AD1269"/>
    <w:rsid w:val="00AD4AD6"/>
    <w:rsid w:val="00AD5D12"/>
    <w:rsid w:val="00AD6BFE"/>
    <w:rsid w:val="00AE0E3B"/>
    <w:rsid w:val="00AE44A3"/>
    <w:rsid w:val="00AF6111"/>
    <w:rsid w:val="00AF69D9"/>
    <w:rsid w:val="00AF7B8A"/>
    <w:rsid w:val="00B045D9"/>
    <w:rsid w:val="00B051F2"/>
    <w:rsid w:val="00B05B07"/>
    <w:rsid w:val="00B061FB"/>
    <w:rsid w:val="00B07C48"/>
    <w:rsid w:val="00B11DF5"/>
    <w:rsid w:val="00B11E5A"/>
    <w:rsid w:val="00B16364"/>
    <w:rsid w:val="00B17344"/>
    <w:rsid w:val="00B32183"/>
    <w:rsid w:val="00B33477"/>
    <w:rsid w:val="00B34490"/>
    <w:rsid w:val="00B34E95"/>
    <w:rsid w:val="00B428A1"/>
    <w:rsid w:val="00B43A38"/>
    <w:rsid w:val="00B43DF5"/>
    <w:rsid w:val="00B456B4"/>
    <w:rsid w:val="00B45D51"/>
    <w:rsid w:val="00B5120E"/>
    <w:rsid w:val="00B51C75"/>
    <w:rsid w:val="00B533C4"/>
    <w:rsid w:val="00B53B34"/>
    <w:rsid w:val="00B553B5"/>
    <w:rsid w:val="00B56C2D"/>
    <w:rsid w:val="00B606F3"/>
    <w:rsid w:val="00B633A5"/>
    <w:rsid w:val="00B63A3E"/>
    <w:rsid w:val="00B73FB4"/>
    <w:rsid w:val="00B77D20"/>
    <w:rsid w:val="00B80E22"/>
    <w:rsid w:val="00B82FFE"/>
    <w:rsid w:val="00B92316"/>
    <w:rsid w:val="00B92CF1"/>
    <w:rsid w:val="00BA0EB0"/>
    <w:rsid w:val="00BA24DF"/>
    <w:rsid w:val="00BA67D3"/>
    <w:rsid w:val="00BB3C21"/>
    <w:rsid w:val="00BB3CFD"/>
    <w:rsid w:val="00BC3893"/>
    <w:rsid w:val="00BC4933"/>
    <w:rsid w:val="00BD549F"/>
    <w:rsid w:val="00BD7340"/>
    <w:rsid w:val="00BE18C7"/>
    <w:rsid w:val="00BE54B0"/>
    <w:rsid w:val="00BE63BC"/>
    <w:rsid w:val="00BE6EB0"/>
    <w:rsid w:val="00BF0520"/>
    <w:rsid w:val="00BF3E29"/>
    <w:rsid w:val="00BF6798"/>
    <w:rsid w:val="00BF7F43"/>
    <w:rsid w:val="00C07EB4"/>
    <w:rsid w:val="00C104C1"/>
    <w:rsid w:val="00C107FF"/>
    <w:rsid w:val="00C144BB"/>
    <w:rsid w:val="00C213EC"/>
    <w:rsid w:val="00C24CCA"/>
    <w:rsid w:val="00C27FE2"/>
    <w:rsid w:val="00C3115C"/>
    <w:rsid w:val="00C31B2F"/>
    <w:rsid w:val="00C3761D"/>
    <w:rsid w:val="00C40025"/>
    <w:rsid w:val="00C41B98"/>
    <w:rsid w:val="00C50800"/>
    <w:rsid w:val="00C5306F"/>
    <w:rsid w:val="00C54D6A"/>
    <w:rsid w:val="00C60551"/>
    <w:rsid w:val="00C62073"/>
    <w:rsid w:val="00C63971"/>
    <w:rsid w:val="00C675C9"/>
    <w:rsid w:val="00C6771E"/>
    <w:rsid w:val="00C67B52"/>
    <w:rsid w:val="00C77F83"/>
    <w:rsid w:val="00C825A6"/>
    <w:rsid w:val="00C834FE"/>
    <w:rsid w:val="00C83AA2"/>
    <w:rsid w:val="00C852E5"/>
    <w:rsid w:val="00C859D1"/>
    <w:rsid w:val="00C86D4D"/>
    <w:rsid w:val="00C95B6B"/>
    <w:rsid w:val="00C9763A"/>
    <w:rsid w:val="00CA2E14"/>
    <w:rsid w:val="00CA3FB0"/>
    <w:rsid w:val="00CA762E"/>
    <w:rsid w:val="00CB3B05"/>
    <w:rsid w:val="00CB41B3"/>
    <w:rsid w:val="00CB4C93"/>
    <w:rsid w:val="00CC194C"/>
    <w:rsid w:val="00CD1B68"/>
    <w:rsid w:val="00CD1F48"/>
    <w:rsid w:val="00CD661D"/>
    <w:rsid w:val="00CE0A9B"/>
    <w:rsid w:val="00CE6C4C"/>
    <w:rsid w:val="00CF21B5"/>
    <w:rsid w:val="00CF5055"/>
    <w:rsid w:val="00CF763B"/>
    <w:rsid w:val="00CF7FE9"/>
    <w:rsid w:val="00D0187C"/>
    <w:rsid w:val="00D02CCE"/>
    <w:rsid w:val="00D07E2C"/>
    <w:rsid w:val="00D11A6C"/>
    <w:rsid w:val="00D139CE"/>
    <w:rsid w:val="00D176F6"/>
    <w:rsid w:val="00D21869"/>
    <w:rsid w:val="00D25501"/>
    <w:rsid w:val="00D304DE"/>
    <w:rsid w:val="00D34426"/>
    <w:rsid w:val="00D34639"/>
    <w:rsid w:val="00D4185C"/>
    <w:rsid w:val="00D43812"/>
    <w:rsid w:val="00D45B74"/>
    <w:rsid w:val="00D5230B"/>
    <w:rsid w:val="00D547DA"/>
    <w:rsid w:val="00D6354F"/>
    <w:rsid w:val="00D63A39"/>
    <w:rsid w:val="00D704C4"/>
    <w:rsid w:val="00D725AE"/>
    <w:rsid w:val="00D736A9"/>
    <w:rsid w:val="00D74416"/>
    <w:rsid w:val="00D859E2"/>
    <w:rsid w:val="00D863AB"/>
    <w:rsid w:val="00D87E26"/>
    <w:rsid w:val="00D9064B"/>
    <w:rsid w:val="00D91CB0"/>
    <w:rsid w:val="00DA1EB4"/>
    <w:rsid w:val="00DB0D66"/>
    <w:rsid w:val="00DB0DB7"/>
    <w:rsid w:val="00DB1560"/>
    <w:rsid w:val="00DB67F1"/>
    <w:rsid w:val="00DC136A"/>
    <w:rsid w:val="00DC2038"/>
    <w:rsid w:val="00DC64A6"/>
    <w:rsid w:val="00DC79DF"/>
    <w:rsid w:val="00DD2341"/>
    <w:rsid w:val="00DD509B"/>
    <w:rsid w:val="00DD557E"/>
    <w:rsid w:val="00DD7C16"/>
    <w:rsid w:val="00DE08A0"/>
    <w:rsid w:val="00DE4AAB"/>
    <w:rsid w:val="00DF06FC"/>
    <w:rsid w:val="00DF0D3B"/>
    <w:rsid w:val="00DF4498"/>
    <w:rsid w:val="00E04388"/>
    <w:rsid w:val="00E05B0D"/>
    <w:rsid w:val="00E1001F"/>
    <w:rsid w:val="00E1140E"/>
    <w:rsid w:val="00E11E80"/>
    <w:rsid w:val="00E1243A"/>
    <w:rsid w:val="00E155CA"/>
    <w:rsid w:val="00E2384E"/>
    <w:rsid w:val="00E2715B"/>
    <w:rsid w:val="00E319E0"/>
    <w:rsid w:val="00E320A4"/>
    <w:rsid w:val="00E34B76"/>
    <w:rsid w:val="00E3516C"/>
    <w:rsid w:val="00E3582D"/>
    <w:rsid w:val="00E37AAA"/>
    <w:rsid w:val="00E40253"/>
    <w:rsid w:val="00E41A02"/>
    <w:rsid w:val="00E44CDA"/>
    <w:rsid w:val="00E45560"/>
    <w:rsid w:val="00E457A8"/>
    <w:rsid w:val="00E460DD"/>
    <w:rsid w:val="00E555F6"/>
    <w:rsid w:val="00E563E1"/>
    <w:rsid w:val="00E57B33"/>
    <w:rsid w:val="00E609F5"/>
    <w:rsid w:val="00E653DC"/>
    <w:rsid w:val="00E672BE"/>
    <w:rsid w:val="00E67D99"/>
    <w:rsid w:val="00E72F98"/>
    <w:rsid w:val="00E776A1"/>
    <w:rsid w:val="00E77E71"/>
    <w:rsid w:val="00E864B1"/>
    <w:rsid w:val="00EA0005"/>
    <w:rsid w:val="00EA6A82"/>
    <w:rsid w:val="00EB0C9F"/>
    <w:rsid w:val="00EB23CC"/>
    <w:rsid w:val="00EB7ECA"/>
    <w:rsid w:val="00EC5898"/>
    <w:rsid w:val="00ED0E81"/>
    <w:rsid w:val="00ED3AFB"/>
    <w:rsid w:val="00ED408B"/>
    <w:rsid w:val="00ED5855"/>
    <w:rsid w:val="00ED6167"/>
    <w:rsid w:val="00EE2E7E"/>
    <w:rsid w:val="00EE31B1"/>
    <w:rsid w:val="00EE3B8B"/>
    <w:rsid w:val="00EE3E3B"/>
    <w:rsid w:val="00EE67EF"/>
    <w:rsid w:val="00EF5A9D"/>
    <w:rsid w:val="00EF768F"/>
    <w:rsid w:val="00F00BF8"/>
    <w:rsid w:val="00F0364C"/>
    <w:rsid w:val="00F03E94"/>
    <w:rsid w:val="00F114FC"/>
    <w:rsid w:val="00F13650"/>
    <w:rsid w:val="00F2527C"/>
    <w:rsid w:val="00F32679"/>
    <w:rsid w:val="00F34E26"/>
    <w:rsid w:val="00F4234A"/>
    <w:rsid w:val="00F42722"/>
    <w:rsid w:val="00F430A1"/>
    <w:rsid w:val="00F442EC"/>
    <w:rsid w:val="00F44353"/>
    <w:rsid w:val="00F4746E"/>
    <w:rsid w:val="00F53B15"/>
    <w:rsid w:val="00F566D1"/>
    <w:rsid w:val="00F64583"/>
    <w:rsid w:val="00F64D11"/>
    <w:rsid w:val="00F75594"/>
    <w:rsid w:val="00F805BA"/>
    <w:rsid w:val="00F82FB6"/>
    <w:rsid w:val="00F9035E"/>
    <w:rsid w:val="00F909E6"/>
    <w:rsid w:val="00F96942"/>
    <w:rsid w:val="00FA3E32"/>
    <w:rsid w:val="00FB2BBA"/>
    <w:rsid w:val="00FB5E01"/>
    <w:rsid w:val="00FB76FE"/>
    <w:rsid w:val="00FC1CBF"/>
    <w:rsid w:val="00FC5616"/>
    <w:rsid w:val="00FC74F5"/>
    <w:rsid w:val="00FC789F"/>
    <w:rsid w:val="00FD2B82"/>
    <w:rsid w:val="00FD33B4"/>
    <w:rsid w:val="00FE4A84"/>
    <w:rsid w:val="00FF310B"/>
    <w:rsid w:val="00FF4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7557"/>
  <w15:chartTrackingRefBased/>
  <w15:docId w15:val="{46701172-1FB3-40AD-BE74-41570D47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661D"/>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Lijsttabel3-Accent31">
    <w:name w:val="Lijsttabel 3 - Accent 31"/>
    <w:basedOn w:val="Standaardtabel"/>
    <w:uiPriority w:val="48"/>
    <w:rsid w:val="00CD661D"/>
    <w:pPr>
      <w:spacing w:after="0" w:line="240" w:lineRule="auto"/>
      <w:jc w:val="both"/>
    </w:pPr>
    <w:rPr>
      <w:rFonts w:ascii="Arial" w:hAnsi="Arial"/>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Koptekst">
    <w:name w:val="header"/>
    <w:basedOn w:val="Standaard"/>
    <w:link w:val="KoptekstChar"/>
    <w:uiPriority w:val="99"/>
    <w:unhideWhenUsed/>
    <w:rsid w:val="00CD66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661D"/>
    <w:rPr>
      <w:rFonts w:eastAsiaTheme="minorEastAsia"/>
      <w:lang w:eastAsia="nl-NL"/>
    </w:rPr>
  </w:style>
  <w:style w:type="paragraph" w:styleId="Voettekst">
    <w:name w:val="footer"/>
    <w:basedOn w:val="Standaard"/>
    <w:link w:val="VoettekstChar"/>
    <w:uiPriority w:val="99"/>
    <w:unhideWhenUsed/>
    <w:rsid w:val="00CD66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661D"/>
    <w:rPr>
      <w:rFonts w:eastAsiaTheme="minorEastAsia"/>
      <w:lang w:eastAsia="nl-NL"/>
    </w:rPr>
  </w:style>
  <w:style w:type="paragraph" w:styleId="Tekstopmerking">
    <w:name w:val="annotation text"/>
    <w:basedOn w:val="Standaard"/>
    <w:link w:val="TekstopmerkingChar"/>
    <w:uiPriority w:val="99"/>
    <w:unhideWhenUsed/>
    <w:rsid w:val="00CD661D"/>
    <w:pPr>
      <w:spacing w:after="0" w:line="240" w:lineRule="auto"/>
    </w:pPr>
    <w:rPr>
      <w:rFonts w:ascii="Calibri" w:eastAsiaTheme="minorHAnsi" w:hAnsi="Calibri" w:cs="Calibri"/>
      <w:sz w:val="20"/>
      <w:szCs w:val="20"/>
      <w:lang w:eastAsia="en-US"/>
    </w:rPr>
  </w:style>
  <w:style w:type="character" w:customStyle="1" w:styleId="TekstopmerkingChar">
    <w:name w:val="Tekst opmerking Char"/>
    <w:basedOn w:val="Standaardalinea-lettertype"/>
    <w:link w:val="Tekstopmerking"/>
    <w:uiPriority w:val="99"/>
    <w:rsid w:val="00CD661D"/>
    <w:rPr>
      <w:rFonts w:ascii="Calibri" w:hAnsi="Calibri" w:cs="Calibri"/>
      <w:sz w:val="20"/>
      <w:szCs w:val="20"/>
    </w:rPr>
  </w:style>
  <w:style w:type="character" w:styleId="Verwijzingopmerking">
    <w:name w:val="annotation reference"/>
    <w:basedOn w:val="Standaardalinea-lettertype"/>
    <w:uiPriority w:val="99"/>
    <w:semiHidden/>
    <w:unhideWhenUsed/>
    <w:rsid w:val="00CD661D"/>
    <w:rPr>
      <w:sz w:val="16"/>
      <w:szCs w:val="16"/>
    </w:rPr>
  </w:style>
  <w:style w:type="paragraph" w:styleId="Onderwerpvanopmerking">
    <w:name w:val="annotation subject"/>
    <w:basedOn w:val="Tekstopmerking"/>
    <w:next w:val="Tekstopmerking"/>
    <w:link w:val="OnderwerpvanopmerkingChar"/>
    <w:uiPriority w:val="99"/>
    <w:semiHidden/>
    <w:unhideWhenUsed/>
    <w:rsid w:val="00CD661D"/>
    <w:pPr>
      <w:spacing w:after="200"/>
    </w:pPr>
    <w:rPr>
      <w:rFonts w:asciiTheme="minorHAnsi" w:eastAsiaTheme="minorEastAsia" w:hAnsiTheme="minorHAnsi" w:cstheme="minorBidi"/>
      <w:b/>
      <w:bCs/>
      <w:lang w:eastAsia="nl-NL"/>
    </w:rPr>
  </w:style>
  <w:style w:type="character" w:customStyle="1" w:styleId="OnderwerpvanopmerkingChar">
    <w:name w:val="Onderwerp van opmerking Char"/>
    <w:basedOn w:val="TekstopmerkingChar"/>
    <w:link w:val="Onderwerpvanopmerking"/>
    <w:uiPriority w:val="99"/>
    <w:semiHidden/>
    <w:rsid w:val="00CD661D"/>
    <w:rPr>
      <w:rFonts w:ascii="Calibri" w:eastAsiaTheme="minorEastAsia" w:hAnsi="Calibri" w:cs="Calibri"/>
      <w:b/>
      <w:bCs/>
      <w:sz w:val="20"/>
      <w:szCs w:val="20"/>
      <w:lang w:eastAsia="nl-NL"/>
    </w:rPr>
  </w:style>
  <w:style w:type="paragraph" w:styleId="Lijstalinea">
    <w:name w:val="List Paragraph"/>
    <w:basedOn w:val="Standaard"/>
    <w:uiPriority w:val="34"/>
    <w:qFormat/>
    <w:rsid w:val="00CD661D"/>
    <w:pPr>
      <w:ind w:left="720"/>
      <w:contextualSpacing/>
    </w:pPr>
  </w:style>
  <w:style w:type="paragraph" w:styleId="Ballontekst">
    <w:name w:val="Balloon Text"/>
    <w:basedOn w:val="Standaard"/>
    <w:link w:val="BallontekstChar"/>
    <w:uiPriority w:val="99"/>
    <w:semiHidden/>
    <w:unhideWhenUsed/>
    <w:rsid w:val="00CD66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661D"/>
    <w:rPr>
      <w:rFonts w:ascii="Segoe UI" w:eastAsiaTheme="minorEastAsia" w:hAnsi="Segoe UI" w:cs="Segoe UI"/>
      <w:sz w:val="18"/>
      <w:szCs w:val="18"/>
      <w:lang w:eastAsia="nl-NL"/>
    </w:rPr>
  </w:style>
  <w:style w:type="paragraph" w:styleId="Geenafstand">
    <w:name w:val="No Spacing"/>
    <w:uiPriority w:val="1"/>
    <w:qFormat/>
    <w:rsid w:val="00CD661D"/>
    <w:pPr>
      <w:spacing w:after="0" w:line="240" w:lineRule="auto"/>
    </w:pPr>
    <w:rPr>
      <w:rFonts w:eastAsiaTheme="minorEastAsia"/>
      <w:lang w:eastAsia="nl-NL"/>
    </w:rPr>
  </w:style>
  <w:style w:type="paragraph" w:styleId="Revisie">
    <w:name w:val="Revision"/>
    <w:hidden/>
    <w:uiPriority w:val="99"/>
    <w:semiHidden/>
    <w:rsid w:val="00CD661D"/>
    <w:pPr>
      <w:spacing w:after="0" w:line="240" w:lineRule="auto"/>
    </w:pPr>
    <w:rPr>
      <w:rFonts w:eastAsiaTheme="minorEastAsia"/>
      <w:lang w:eastAsia="nl-NL"/>
    </w:rPr>
  </w:style>
  <w:style w:type="paragraph" w:customStyle="1" w:styleId="TableParagraph">
    <w:name w:val="Table Paragraph"/>
    <w:basedOn w:val="Standaard"/>
    <w:uiPriority w:val="1"/>
    <w:qFormat/>
    <w:rsid w:val="00CD661D"/>
    <w:pPr>
      <w:widowControl w:val="0"/>
      <w:autoSpaceDE w:val="0"/>
      <w:autoSpaceDN w:val="0"/>
      <w:spacing w:after="0" w:line="241" w:lineRule="exact"/>
      <w:ind w:left="34"/>
    </w:pPr>
    <w:rPr>
      <w:rFonts w:ascii="Calibri" w:eastAsia="Calibri" w:hAnsi="Calibri" w:cs="Calibri"/>
      <w:lang w:eastAsia="en-US"/>
    </w:rPr>
  </w:style>
  <w:style w:type="character" w:styleId="Nadruk">
    <w:name w:val="Emphasis"/>
    <w:basedOn w:val="Standaardalinea-lettertype"/>
    <w:uiPriority w:val="20"/>
    <w:qFormat/>
    <w:rsid w:val="00B533C4"/>
    <w:rPr>
      <w:i/>
      <w:iCs/>
    </w:rPr>
  </w:style>
  <w:style w:type="table" w:styleId="Tabelraster">
    <w:name w:val="Table Grid"/>
    <w:basedOn w:val="Standaardtabel"/>
    <w:uiPriority w:val="39"/>
    <w:rsid w:val="00347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2916">
      <w:bodyDiv w:val="1"/>
      <w:marLeft w:val="0"/>
      <w:marRight w:val="0"/>
      <w:marTop w:val="0"/>
      <w:marBottom w:val="0"/>
      <w:divBdr>
        <w:top w:val="none" w:sz="0" w:space="0" w:color="auto"/>
        <w:left w:val="none" w:sz="0" w:space="0" w:color="auto"/>
        <w:bottom w:val="none" w:sz="0" w:space="0" w:color="auto"/>
        <w:right w:val="none" w:sz="0" w:space="0" w:color="auto"/>
      </w:divBdr>
    </w:div>
    <w:div w:id="120195831">
      <w:bodyDiv w:val="1"/>
      <w:marLeft w:val="0"/>
      <w:marRight w:val="0"/>
      <w:marTop w:val="0"/>
      <w:marBottom w:val="0"/>
      <w:divBdr>
        <w:top w:val="none" w:sz="0" w:space="0" w:color="auto"/>
        <w:left w:val="none" w:sz="0" w:space="0" w:color="auto"/>
        <w:bottom w:val="none" w:sz="0" w:space="0" w:color="auto"/>
        <w:right w:val="none" w:sz="0" w:space="0" w:color="auto"/>
      </w:divBdr>
    </w:div>
    <w:div w:id="193927022">
      <w:bodyDiv w:val="1"/>
      <w:marLeft w:val="0"/>
      <w:marRight w:val="0"/>
      <w:marTop w:val="0"/>
      <w:marBottom w:val="0"/>
      <w:divBdr>
        <w:top w:val="none" w:sz="0" w:space="0" w:color="auto"/>
        <w:left w:val="none" w:sz="0" w:space="0" w:color="auto"/>
        <w:bottom w:val="none" w:sz="0" w:space="0" w:color="auto"/>
        <w:right w:val="none" w:sz="0" w:space="0" w:color="auto"/>
      </w:divBdr>
    </w:div>
    <w:div w:id="389773621">
      <w:bodyDiv w:val="1"/>
      <w:marLeft w:val="0"/>
      <w:marRight w:val="0"/>
      <w:marTop w:val="0"/>
      <w:marBottom w:val="0"/>
      <w:divBdr>
        <w:top w:val="none" w:sz="0" w:space="0" w:color="auto"/>
        <w:left w:val="none" w:sz="0" w:space="0" w:color="auto"/>
        <w:bottom w:val="none" w:sz="0" w:space="0" w:color="auto"/>
        <w:right w:val="none" w:sz="0" w:space="0" w:color="auto"/>
      </w:divBdr>
    </w:div>
    <w:div w:id="471219126">
      <w:bodyDiv w:val="1"/>
      <w:marLeft w:val="0"/>
      <w:marRight w:val="0"/>
      <w:marTop w:val="0"/>
      <w:marBottom w:val="0"/>
      <w:divBdr>
        <w:top w:val="none" w:sz="0" w:space="0" w:color="auto"/>
        <w:left w:val="none" w:sz="0" w:space="0" w:color="auto"/>
        <w:bottom w:val="none" w:sz="0" w:space="0" w:color="auto"/>
        <w:right w:val="none" w:sz="0" w:space="0" w:color="auto"/>
      </w:divBdr>
    </w:div>
    <w:div w:id="563107346">
      <w:bodyDiv w:val="1"/>
      <w:marLeft w:val="0"/>
      <w:marRight w:val="0"/>
      <w:marTop w:val="0"/>
      <w:marBottom w:val="0"/>
      <w:divBdr>
        <w:top w:val="none" w:sz="0" w:space="0" w:color="auto"/>
        <w:left w:val="none" w:sz="0" w:space="0" w:color="auto"/>
        <w:bottom w:val="none" w:sz="0" w:space="0" w:color="auto"/>
        <w:right w:val="none" w:sz="0" w:space="0" w:color="auto"/>
      </w:divBdr>
    </w:div>
    <w:div w:id="611519987">
      <w:bodyDiv w:val="1"/>
      <w:marLeft w:val="0"/>
      <w:marRight w:val="0"/>
      <w:marTop w:val="0"/>
      <w:marBottom w:val="0"/>
      <w:divBdr>
        <w:top w:val="none" w:sz="0" w:space="0" w:color="auto"/>
        <w:left w:val="none" w:sz="0" w:space="0" w:color="auto"/>
        <w:bottom w:val="none" w:sz="0" w:space="0" w:color="auto"/>
        <w:right w:val="none" w:sz="0" w:space="0" w:color="auto"/>
      </w:divBdr>
    </w:div>
    <w:div w:id="641695429">
      <w:bodyDiv w:val="1"/>
      <w:marLeft w:val="0"/>
      <w:marRight w:val="0"/>
      <w:marTop w:val="0"/>
      <w:marBottom w:val="0"/>
      <w:divBdr>
        <w:top w:val="none" w:sz="0" w:space="0" w:color="auto"/>
        <w:left w:val="none" w:sz="0" w:space="0" w:color="auto"/>
        <w:bottom w:val="none" w:sz="0" w:space="0" w:color="auto"/>
        <w:right w:val="none" w:sz="0" w:space="0" w:color="auto"/>
      </w:divBdr>
    </w:div>
    <w:div w:id="1009676688">
      <w:bodyDiv w:val="1"/>
      <w:marLeft w:val="0"/>
      <w:marRight w:val="0"/>
      <w:marTop w:val="0"/>
      <w:marBottom w:val="0"/>
      <w:divBdr>
        <w:top w:val="none" w:sz="0" w:space="0" w:color="auto"/>
        <w:left w:val="none" w:sz="0" w:space="0" w:color="auto"/>
        <w:bottom w:val="none" w:sz="0" w:space="0" w:color="auto"/>
        <w:right w:val="none" w:sz="0" w:space="0" w:color="auto"/>
      </w:divBdr>
    </w:div>
    <w:div w:id="1112701576">
      <w:bodyDiv w:val="1"/>
      <w:marLeft w:val="0"/>
      <w:marRight w:val="0"/>
      <w:marTop w:val="0"/>
      <w:marBottom w:val="0"/>
      <w:divBdr>
        <w:top w:val="none" w:sz="0" w:space="0" w:color="auto"/>
        <w:left w:val="none" w:sz="0" w:space="0" w:color="auto"/>
        <w:bottom w:val="none" w:sz="0" w:space="0" w:color="auto"/>
        <w:right w:val="none" w:sz="0" w:space="0" w:color="auto"/>
      </w:divBdr>
    </w:div>
    <w:div w:id="1333800118">
      <w:bodyDiv w:val="1"/>
      <w:marLeft w:val="0"/>
      <w:marRight w:val="0"/>
      <w:marTop w:val="0"/>
      <w:marBottom w:val="0"/>
      <w:divBdr>
        <w:top w:val="none" w:sz="0" w:space="0" w:color="auto"/>
        <w:left w:val="none" w:sz="0" w:space="0" w:color="auto"/>
        <w:bottom w:val="none" w:sz="0" w:space="0" w:color="auto"/>
        <w:right w:val="none" w:sz="0" w:space="0" w:color="auto"/>
      </w:divBdr>
    </w:div>
    <w:div w:id="1383747999">
      <w:bodyDiv w:val="1"/>
      <w:marLeft w:val="0"/>
      <w:marRight w:val="0"/>
      <w:marTop w:val="0"/>
      <w:marBottom w:val="0"/>
      <w:divBdr>
        <w:top w:val="none" w:sz="0" w:space="0" w:color="auto"/>
        <w:left w:val="none" w:sz="0" w:space="0" w:color="auto"/>
        <w:bottom w:val="none" w:sz="0" w:space="0" w:color="auto"/>
        <w:right w:val="none" w:sz="0" w:space="0" w:color="auto"/>
      </w:divBdr>
    </w:div>
    <w:div w:id="1517769965">
      <w:bodyDiv w:val="1"/>
      <w:marLeft w:val="0"/>
      <w:marRight w:val="0"/>
      <w:marTop w:val="0"/>
      <w:marBottom w:val="0"/>
      <w:divBdr>
        <w:top w:val="none" w:sz="0" w:space="0" w:color="auto"/>
        <w:left w:val="none" w:sz="0" w:space="0" w:color="auto"/>
        <w:bottom w:val="none" w:sz="0" w:space="0" w:color="auto"/>
        <w:right w:val="none" w:sz="0" w:space="0" w:color="auto"/>
      </w:divBdr>
    </w:div>
    <w:div w:id="1708065346">
      <w:bodyDiv w:val="1"/>
      <w:marLeft w:val="0"/>
      <w:marRight w:val="0"/>
      <w:marTop w:val="0"/>
      <w:marBottom w:val="0"/>
      <w:divBdr>
        <w:top w:val="none" w:sz="0" w:space="0" w:color="auto"/>
        <w:left w:val="none" w:sz="0" w:space="0" w:color="auto"/>
        <w:bottom w:val="none" w:sz="0" w:space="0" w:color="auto"/>
        <w:right w:val="none" w:sz="0" w:space="0" w:color="auto"/>
      </w:divBdr>
    </w:div>
    <w:div w:id="1786541586">
      <w:bodyDiv w:val="1"/>
      <w:marLeft w:val="0"/>
      <w:marRight w:val="0"/>
      <w:marTop w:val="0"/>
      <w:marBottom w:val="0"/>
      <w:divBdr>
        <w:top w:val="none" w:sz="0" w:space="0" w:color="auto"/>
        <w:left w:val="none" w:sz="0" w:space="0" w:color="auto"/>
        <w:bottom w:val="none" w:sz="0" w:space="0" w:color="auto"/>
        <w:right w:val="none" w:sz="0" w:space="0" w:color="auto"/>
      </w:divBdr>
    </w:div>
    <w:div w:id="1831674280">
      <w:bodyDiv w:val="1"/>
      <w:marLeft w:val="0"/>
      <w:marRight w:val="0"/>
      <w:marTop w:val="0"/>
      <w:marBottom w:val="0"/>
      <w:divBdr>
        <w:top w:val="none" w:sz="0" w:space="0" w:color="auto"/>
        <w:left w:val="none" w:sz="0" w:space="0" w:color="auto"/>
        <w:bottom w:val="none" w:sz="0" w:space="0" w:color="auto"/>
        <w:right w:val="none" w:sz="0" w:space="0" w:color="auto"/>
      </w:divBdr>
    </w:div>
    <w:div w:id="1881817685">
      <w:bodyDiv w:val="1"/>
      <w:marLeft w:val="0"/>
      <w:marRight w:val="0"/>
      <w:marTop w:val="0"/>
      <w:marBottom w:val="0"/>
      <w:divBdr>
        <w:top w:val="none" w:sz="0" w:space="0" w:color="auto"/>
        <w:left w:val="none" w:sz="0" w:space="0" w:color="auto"/>
        <w:bottom w:val="none" w:sz="0" w:space="0" w:color="auto"/>
        <w:right w:val="none" w:sz="0" w:space="0" w:color="auto"/>
      </w:divBdr>
    </w:div>
    <w:div w:id="196434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2E5DF-3991-4367-8E23-BBA6B06A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7225</Words>
  <Characters>39742</Characters>
  <Application>Microsoft Office Word</Application>
  <DocSecurity>0</DocSecurity>
  <Lines>331</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van Tulder</dc:creator>
  <cp:keywords/>
  <dc:description/>
  <cp:lastModifiedBy>Joep van Tulder</cp:lastModifiedBy>
  <cp:revision>10</cp:revision>
  <dcterms:created xsi:type="dcterms:W3CDTF">2022-04-21T13:54:00Z</dcterms:created>
  <dcterms:modified xsi:type="dcterms:W3CDTF">2022-04-22T08:47:00Z</dcterms:modified>
</cp:coreProperties>
</file>