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DFE17D" w14:textId="77777777" w:rsidR="00AC572B" w:rsidRPr="00C36A5F" w:rsidRDefault="00AC572B">
      <w:pPr>
        <w:rPr>
          <w:rFonts w:ascii="Arial" w:hAnsi="Arial" w:cs="Arial"/>
          <w:sz w:val="20"/>
        </w:rPr>
      </w:pPr>
      <w:bookmarkStart w:id="0" w:name="_GoBack"/>
      <w:bookmarkEnd w:id="0"/>
    </w:p>
    <w:p w14:paraId="073F721B" w14:textId="77777777" w:rsidR="00C36A5F" w:rsidRDefault="000F198D">
      <w:pPr>
        <w:pStyle w:val="Kop2"/>
        <w:spacing w:before="199" w:after="199" w:line="240" w:lineRule="auto"/>
        <w:rPr>
          <w:rFonts w:ascii="Arial" w:hAnsi="Arial" w:cs="Arial"/>
          <w:sz w:val="40"/>
        </w:rPr>
      </w:pPr>
      <w:r w:rsidRPr="00C36A5F">
        <w:rPr>
          <w:rFonts w:ascii="Arial" w:hAnsi="Arial" w:cs="Arial"/>
          <w:sz w:val="40"/>
        </w:rPr>
        <w:t xml:space="preserve">CONCEPTOVEREENKOMST </w:t>
      </w:r>
    </w:p>
    <w:p w14:paraId="09DA5D0B" w14:textId="28091967" w:rsidR="00AC572B" w:rsidRPr="00C36A5F" w:rsidRDefault="000F198D">
      <w:pPr>
        <w:pStyle w:val="Kop2"/>
        <w:spacing w:before="199" w:after="199" w:line="240" w:lineRule="auto"/>
        <w:rPr>
          <w:rFonts w:ascii="Arial" w:hAnsi="Arial" w:cs="Arial"/>
          <w:sz w:val="40"/>
        </w:rPr>
      </w:pPr>
      <w:r w:rsidRPr="00C36A5F">
        <w:rPr>
          <w:rFonts w:ascii="Arial" w:hAnsi="Arial" w:cs="Arial"/>
          <w:i/>
          <w:iCs/>
          <w:sz w:val="40"/>
        </w:rPr>
        <w:t>Financieel Management Systeem</w:t>
      </w:r>
      <w:r w:rsidRPr="00C36A5F">
        <w:rPr>
          <w:rFonts w:ascii="Arial" w:hAnsi="Arial" w:cs="Arial"/>
          <w:sz w:val="40"/>
        </w:rPr>
        <w:t> </w:t>
      </w:r>
    </w:p>
    <w:p w14:paraId="1930204D" w14:textId="77777777" w:rsidR="00AC572B" w:rsidRPr="00C36A5F" w:rsidRDefault="000F198D">
      <w:pPr>
        <w:spacing w:before="239" w:after="239" w:line="240" w:lineRule="auto"/>
        <w:textAlignment w:val="top"/>
        <w:rPr>
          <w:rFonts w:ascii="Arial" w:hAnsi="Arial" w:cs="Arial"/>
          <w:sz w:val="20"/>
        </w:rPr>
      </w:pPr>
      <w:r w:rsidRPr="00C36A5F">
        <w:rPr>
          <w:rFonts w:ascii="Arial" w:eastAsia="Calibri" w:hAnsi="Arial" w:cs="Arial"/>
          <w:b/>
          <w:bCs/>
          <w:i/>
          <w:iCs/>
          <w:sz w:val="20"/>
        </w:rPr>
        <w:t xml:space="preserve">REFERENTIE: </w:t>
      </w:r>
      <w:proofErr w:type="spellStart"/>
      <w:r w:rsidRPr="00C36A5F">
        <w:rPr>
          <w:rFonts w:ascii="Arial" w:eastAsia="Calibri" w:hAnsi="Arial" w:cs="Arial"/>
          <w:b/>
          <w:bCs/>
          <w:i/>
          <w:iCs/>
          <w:sz w:val="20"/>
        </w:rPr>
        <w:t>Tenderned</w:t>
      </w:r>
      <w:proofErr w:type="spellEnd"/>
      <w:r w:rsidRPr="00C36A5F">
        <w:rPr>
          <w:rFonts w:ascii="Arial" w:eastAsia="Calibri" w:hAnsi="Arial" w:cs="Arial"/>
          <w:b/>
          <w:bCs/>
          <w:i/>
          <w:iCs/>
          <w:sz w:val="20"/>
        </w:rPr>
        <w:t xml:space="preserve"> 332057</w:t>
      </w:r>
    </w:p>
    <w:p w14:paraId="6653F161" w14:textId="77777777" w:rsidR="00AC572B" w:rsidRPr="00C36A5F" w:rsidRDefault="000F198D">
      <w:pPr>
        <w:spacing w:before="239" w:after="239" w:line="240" w:lineRule="auto"/>
        <w:textAlignment w:val="top"/>
        <w:rPr>
          <w:rFonts w:ascii="Arial" w:hAnsi="Arial" w:cs="Arial"/>
          <w:sz w:val="20"/>
        </w:rPr>
      </w:pPr>
      <w:r w:rsidRPr="00C36A5F">
        <w:rPr>
          <w:rFonts w:ascii="Arial" w:eastAsia="Calibri" w:hAnsi="Arial" w:cs="Arial"/>
          <w:b/>
          <w:bCs/>
          <w:sz w:val="20"/>
        </w:rPr>
        <w:t>Ondergetekenden</w:t>
      </w:r>
    </w:p>
    <w:p w14:paraId="3D5FF40D" w14:textId="77777777" w:rsidR="00AC572B" w:rsidRPr="00C36A5F" w:rsidRDefault="000F198D">
      <w:pPr>
        <w:numPr>
          <w:ilvl w:val="0"/>
          <w:numId w:val="4"/>
        </w:numPr>
        <w:spacing w:line="240" w:lineRule="auto"/>
        <w:rPr>
          <w:rFonts w:ascii="Arial" w:eastAsia="Calibri" w:hAnsi="Arial" w:cs="Arial"/>
          <w:sz w:val="20"/>
        </w:rPr>
      </w:pPr>
      <w:r w:rsidRPr="00C36A5F">
        <w:rPr>
          <w:rFonts w:ascii="Arial" w:eastAsia="Calibri" w:hAnsi="Arial" w:cs="Arial"/>
          <w:sz w:val="20"/>
        </w:rPr>
        <w:t xml:space="preserve">De publiekrechtelijke rechtspersoon </w:t>
      </w:r>
      <w:proofErr w:type="spellStart"/>
      <w:r w:rsidRPr="00C36A5F">
        <w:rPr>
          <w:rFonts w:ascii="Arial" w:eastAsia="Calibri" w:hAnsi="Arial" w:cs="Arial"/>
          <w:i/>
          <w:iCs/>
          <w:sz w:val="20"/>
        </w:rPr>
        <w:t>Veiligheidregio</w:t>
      </w:r>
      <w:proofErr w:type="spellEnd"/>
      <w:r w:rsidRPr="00C36A5F">
        <w:rPr>
          <w:rFonts w:ascii="Arial" w:eastAsia="Calibri" w:hAnsi="Arial" w:cs="Arial"/>
          <w:i/>
          <w:iCs/>
          <w:sz w:val="20"/>
        </w:rPr>
        <w:t xml:space="preserve"> Goor en Vechtstreek &amp; Veiligheidsregio Flevoland</w:t>
      </w:r>
      <w:r w:rsidRPr="00C36A5F">
        <w:rPr>
          <w:rFonts w:ascii="Arial" w:eastAsia="Calibri" w:hAnsi="Arial" w:cs="Arial"/>
          <w:sz w:val="20"/>
        </w:rPr>
        <w:t xml:space="preserve">, te dezen rechtsgeldig vertegenwoordigd door </w:t>
      </w:r>
      <w:proofErr w:type="spellStart"/>
      <w:r w:rsidRPr="00C36A5F">
        <w:rPr>
          <w:rFonts w:ascii="Arial" w:eastAsia="Calibri" w:hAnsi="Arial" w:cs="Arial"/>
          <w:i/>
          <w:iCs/>
          <w:sz w:val="20"/>
        </w:rPr>
        <w:t>xxxBRCGV</w:t>
      </w:r>
      <w:proofErr w:type="spellEnd"/>
      <w:r w:rsidRPr="00C36A5F">
        <w:rPr>
          <w:rFonts w:ascii="Arial" w:eastAsia="Calibri" w:hAnsi="Arial" w:cs="Arial"/>
          <w:sz w:val="20"/>
        </w:rPr>
        <w:t xml:space="preserve">, </w:t>
      </w:r>
      <w:r w:rsidRPr="00C36A5F">
        <w:rPr>
          <w:rFonts w:ascii="Arial" w:eastAsia="Calibri" w:hAnsi="Arial" w:cs="Arial"/>
          <w:i/>
          <w:iCs/>
          <w:sz w:val="20"/>
        </w:rPr>
        <w:t>Brandweercommandant Gooi en Vechtstreek</w:t>
      </w:r>
      <w:r w:rsidRPr="00C36A5F">
        <w:rPr>
          <w:rFonts w:ascii="Arial" w:eastAsia="Calibri" w:hAnsi="Arial" w:cs="Arial"/>
          <w:sz w:val="20"/>
        </w:rPr>
        <w:t xml:space="preserve"> en </w:t>
      </w:r>
      <w:proofErr w:type="spellStart"/>
      <w:r w:rsidRPr="00C36A5F">
        <w:rPr>
          <w:rFonts w:ascii="Arial" w:eastAsia="Calibri" w:hAnsi="Arial" w:cs="Arial"/>
          <w:i/>
          <w:iCs/>
          <w:sz w:val="20"/>
        </w:rPr>
        <w:t>xxxBRCF</w:t>
      </w:r>
      <w:proofErr w:type="spellEnd"/>
      <w:r w:rsidRPr="00C36A5F">
        <w:rPr>
          <w:rFonts w:ascii="Arial" w:eastAsia="Calibri" w:hAnsi="Arial" w:cs="Arial"/>
          <w:i/>
          <w:iCs/>
          <w:sz w:val="20"/>
        </w:rPr>
        <w:t>, Brandweercommandant Flevoland</w:t>
      </w:r>
      <w:r w:rsidRPr="00C36A5F">
        <w:rPr>
          <w:rFonts w:ascii="Arial" w:eastAsia="Calibri" w:hAnsi="Arial" w:cs="Arial"/>
          <w:sz w:val="20"/>
        </w:rPr>
        <w:t>, hierna te noemen "</w:t>
      </w:r>
      <w:r w:rsidRPr="00C36A5F">
        <w:rPr>
          <w:rFonts w:ascii="Arial" w:eastAsia="Calibri" w:hAnsi="Arial" w:cs="Arial"/>
          <w:b/>
          <w:bCs/>
          <w:sz w:val="20"/>
        </w:rPr>
        <w:t>Opdrachtgever</w:t>
      </w:r>
      <w:r w:rsidRPr="00C36A5F">
        <w:rPr>
          <w:rFonts w:ascii="Arial" w:eastAsia="Calibri" w:hAnsi="Arial" w:cs="Arial"/>
          <w:sz w:val="20"/>
        </w:rPr>
        <w:t>";</w:t>
      </w:r>
    </w:p>
    <w:p w14:paraId="25225A16" w14:textId="77777777" w:rsidR="00AC572B" w:rsidRPr="00C36A5F" w:rsidRDefault="000F198D">
      <w:pPr>
        <w:spacing w:before="239" w:after="239" w:line="240" w:lineRule="auto"/>
        <w:textAlignment w:val="top"/>
        <w:rPr>
          <w:rFonts w:ascii="Arial" w:hAnsi="Arial" w:cs="Arial"/>
          <w:sz w:val="20"/>
        </w:rPr>
      </w:pPr>
      <w:r w:rsidRPr="00C36A5F">
        <w:rPr>
          <w:rFonts w:ascii="Arial" w:eastAsia="Calibri" w:hAnsi="Arial" w:cs="Arial"/>
          <w:i/>
          <w:iCs/>
          <w:sz w:val="20"/>
        </w:rPr>
        <w:t>en</w:t>
      </w:r>
    </w:p>
    <w:p w14:paraId="31E6BCC9" w14:textId="340569AE" w:rsidR="00AC572B" w:rsidRPr="00C36A5F" w:rsidRDefault="000F198D">
      <w:pPr>
        <w:numPr>
          <w:ilvl w:val="0"/>
          <w:numId w:val="4"/>
        </w:numPr>
        <w:spacing w:line="240" w:lineRule="auto"/>
        <w:rPr>
          <w:rFonts w:ascii="Arial" w:eastAsia="Calibri" w:hAnsi="Arial" w:cs="Arial"/>
          <w:sz w:val="20"/>
        </w:rPr>
      </w:pPr>
      <w:r w:rsidRPr="00C36A5F">
        <w:rPr>
          <w:rFonts w:ascii="Arial" w:eastAsia="Calibri" w:hAnsi="Arial" w:cs="Arial"/>
          <w:i/>
          <w:iCs/>
          <w:sz w:val="20"/>
        </w:rPr>
        <w:t>("NAAM_HIER")</w:t>
      </w:r>
      <w:r w:rsidRPr="00C36A5F">
        <w:rPr>
          <w:rFonts w:ascii="Arial" w:eastAsia="Calibri" w:hAnsi="Arial" w:cs="Arial"/>
          <w:sz w:val="20"/>
        </w:rPr>
        <w:t xml:space="preserve"> met Kamer van Koophandel nummer </w:t>
      </w:r>
      <w:r w:rsidRPr="00C36A5F">
        <w:rPr>
          <w:rFonts w:ascii="Arial" w:eastAsia="Calibri" w:hAnsi="Arial" w:cs="Arial"/>
          <w:i/>
          <w:iCs/>
          <w:sz w:val="20"/>
        </w:rPr>
        <w:t>("</w:t>
      </w:r>
      <w:proofErr w:type="spellStart"/>
      <w:r w:rsidRPr="00C36A5F">
        <w:rPr>
          <w:rFonts w:ascii="Arial" w:eastAsia="Calibri" w:hAnsi="Arial" w:cs="Arial"/>
          <w:i/>
          <w:iCs/>
          <w:sz w:val="20"/>
        </w:rPr>
        <w:t>KvK_Hier</w:t>
      </w:r>
      <w:proofErr w:type="spellEnd"/>
      <w:r w:rsidRPr="00C36A5F">
        <w:rPr>
          <w:rFonts w:ascii="Arial" w:eastAsia="Calibri" w:hAnsi="Arial" w:cs="Arial"/>
          <w:i/>
          <w:iCs/>
          <w:sz w:val="20"/>
        </w:rPr>
        <w:t>")</w:t>
      </w:r>
      <w:r w:rsidRPr="00C36A5F">
        <w:rPr>
          <w:rFonts w:ascii="Arial" w:eastAsia="Calibri" w:hAnsi="Arial" w:cs="Arial"/>
          <w:sz w:val="20"/>
        </w:rPr>
        <w:t xml:space="preserve">gevestigd en kantoorhoudende te </w:t>
      </w:r>
      <w:r w:rsidRPr="00C36A5F">
        <w:rPr>
          <w:rFonts w:ascii="Arial" w:eastAsia="Calibri" w:hAnsi="Arial" w:cs="Arial"/>
          <w:i/>
          <w:iCs/>
          <w:sz w:val="20"/>
        </w:rPr>
        <w:t>("PLAATS_HIER")</w:t>
      </w:r>
      <w:r w:rsidRPr="00C36A5F">
        <w:rPr>
          <w:rFonts w:ascii="Arial" w:eastAsia="Calibri" w:hAnsi="Arial" w:cs="Arial"/>
          <w:sz w:val="20"/>
        </w:rPr>
        <w:t xml:space="preserve"> aan de </w:t>
      </w:r>
      <w:r w:rsidRPr="00C36A5F">
        <w:rPr>
          <w:rFonts w:ascii="Arial" w:eastAsia="Calibri" w:hAnsi="Arial" w:cs="Arial"/>
          <w:i/>
          <w:iCs/>
          <w:sz w:val="20"/>
        </w:rPr>
        <w:t>("ADRES_HIER")</w:t>
      </w:r>
      <w:r w:rsidRPr="00C36A5F">
        <w:rPr>
          <w:rFonts w:ascii="Arial" w:eastAsia="Calibri" w:hAnsi="Arial" w:cs="Arial"/>
          <w:sz w:val="20"/>
        </w:rPr>
        <w:t xml:space="preserve"> </w:t>
      </w:r>
      <w:r w:rsidRPr="00C36A5F">
        <w:rPr>
          <w:rFonts w:ascii="Arial" w:eastAsia="Calibri" w:hAnsi="Arial" w:cs="Arial"/>
          <w:i/>
          <w:iCs/>
          <w:sz w:val="20"/>
        </w:rPr>
        <w:t>("POSTCODE_HIER")</w:t>
      </w:r>
      <w:r w:rsidRPr="00C36A5F">
        <w:rPr>
          <w:rFonts w:ascii="Arial" w:eastAsia="Calibri" w:hAnsi="Arial" w:cs="Arial"/>
          <w:sz w:val="20"/>
        </w:rPr>
        <w:t>, te dezen rechtsgeldig vertegenwoordigd door</w:t>
      </w:r>
      <w:r w:rsidR="00C36A5F">
        <w:rPr>
          <w:rFonts w:ascii="Arial" w:eastAsia="Calibri" w:hAnsi="Arial" w:cs="Arial"/>
          <w:sz w:val="20"/>
        </w:rPr>
        <w:t xml:space="preserve"> </w:t>
      </w:r>
      <w:r w:rsidR="00C36A5F" w:rsidRPr="00C36A5F">
        <w:rPr>
          <w:rFonts w:ascii="Arial" w:eastAsia="Calibri" w:hAnsi="Arial" w:cs="Arial"/>
          <w:i/>
          <w:sz w:val="20"/>
        </w:rPr>
        <w:t>(“NAAM_HIER”)</w:t>
      </w:r>
      <w:r w:rsidRPr="00C36A5F">
        <w:rPr>
          <w:rFonts w:ascii="Arial" w:eastAsia="Calibri" w:hAnsi="Arial" w:cs="Arial"/>
          <w:sz w:val="20"/>
        </w:rPr>
        <w:t xml:space="preserve"> , hierna te noemen "</w:t>
      </w:r>
      <w:r w:rsidRPr="00C36A5F">
        <w:rPr>
          <w:rFonts w:ascii="Arial" w:eastAsia="Calibri" w:hAnsi="Arial" w:cs="Arial"/>
          <w:b/>
          <w:bCs/>
          <w:sz w:val="20"/>
        </w:rPr>
        <w:t>Leverancier</w:t>
      </w:r>
      <w:r w:rsidRPr="00C36A5F">
        <w:rPr>
          <w:rFonts w:ascii="Arial" w:eastAsia="Calibri" w:hAnsi="Arial" w:cs="Arial"/>
          <w:sz w:val="20"/>
        </w:rPr>
        <w:t>";</w:t>
      </w:r>
    </w:p>
    <w:p w14:paraId="7BE526BC" w14:textId="77777777" w:rsidR="00AC572B" w:rsidRPr="00C36A5F" w:rsidRDefault="000F198D">
      <w:pPr>
        <w:spacing w:before="239" w:after="239" w:line="240" w:lineRule="auto"/>
        <w:textAlignment w:val="top"/>
        <w:rPr>
          <w:rFonts w:ascii="Arial" w:hAnsi="Arial" w:cs="Arial"/>
          <w:sz w:val="20"/>
        </w:rPr>
      </w:pPr>
      <w:r w:rsidRPr="00C36A5F">
        <w:rPr>
          <w:rFonts w:ascii="Arial" w:eastAsia="Calibri" w:hAnsi="Arial" w:cs="Arial"/>
          <w:i/>
          <w:iCs/>
          <w:sz w:val="20"/>
        </w:rPr>
        <w:t>tezamen hierna verder aan te duiden als "partijen" dan wel afzonderlijk als "partij",</w:t>
      </w:r>
    </w:p>
    <w:p w14:paraId="210BF196" w14:textId="77777777" w:rsidR="00AC572B" w:rsidRPr="00C36A5F" w:rsidRDefault="000F198D">
      <w:pPr>
        <w:spacing w:before="239" w:after="239" w:line="240" w:lineRule="auto"/>
        <w:textAlignment w:val="top"/>
        <w:rPr>
          <w:rFonts w:ascii="Arial" w:hAnsi="Arial" w:cs="Arial"/>
          <w:sz w:val="20"/>
        </w:rPr>
      </w:pPr>
      <w:r w:rsidRPr="00C36A5F">
        <w:rPr>
          <w:rFonts w:ascii="Arial" w:eastAsia="Calibri" w:hAnsi="Arial" w:cs="Arial"/>
          <w:b/>
          <w:bCs/>
          <w:sz w:val="20"/>
        </w:rPr>
        <w:t>overwegende dat:</w:t>
      </w:r>
    </w:p>
    <w:p w14:paraId="623FC18F" w14:textId="77777777" w:rsidR="00AC572B" w:rsidRPr="00C36A5F" w:rsidRDefault="000F198D" w:rsidP="00C36A5F">
      <w:pPr>
        <w:numPr>
          <w:ilvl w:val="0"/>
          <w:numId w:val="4"/>
        </w:numPr>
        <w:spacing w:line="276" w:lineRule="auto"/>
        <w:rPr>
          <w:rFonts w:ascii="Arial" w:eastAsia="Calibri" w:hAnsi="Arial" w:cs="Arial"/>
          <w:sz w:val="20"/>
        </w:rPr>
      </w:pPr>
      <w:r w:rsidRPr="00C36A5F">
        <w:rPr>
          <w:rFonts w:ascii="Arial" w:eastAsia="Calibri" w:hAnsi="Arial" w:cs="Arial"/>
          <w:sz w:val="20"/>
        </w:rPr>
        <w:t>Opdrachtgever in het kader van de uitoefening van zijn taak behoefte heeft aan het beoogde gebruik van de ICT Prestatie zoals ten tijde van het sluiten van de Overeenkomst voor Leverancier (al dan niet op basis van de offerteaanvraag of andere aan de Overeenkomst voorafgaande documenten) bekend was of op grond van artikel 3 GIBIT 2020 voor Leverancier bekend behoorde te zijn, een en ander voor zover dat gebruik in onderhavige Overeenkomst niet uitdrukkelijk is uitgesloten of beperkt;</w:t>
      </w:r>
    </w:p>
    <w:p w14:paraId="42F18263" w14:textId="77777777" w:rsidR="00AC572B" w:rsidRPr="00C36A5F" w:rsidRDefault="000F198D" w:rsidP="00C36A5F">
      <w:pPr>
        <w:numPr>
          <w:ilvl w:val="0"/>
          <w:numId w:val="4"/>
        </w:numPr>
        <w:spacing w:line="276" w:lineRule="auto"/>
        <w:rPr>
          <w:rFonts w:ascii="Arial" w:eastAsia="Calibri" w:hAnsi="Arial" w:cs="Arial"/>
          <w:sz w:val="20"/>
        </w:rPr>
      </w:pPr>
      <w:r w:rsidRPr="00C36A5F">
        <w:rPr>
          <w:rFonts w:ascii="Arial" w:eastAsia="Calibri" w:hAnsi="Arial" w:cs="Arial"/>
          <w:sz w:val="20"/>
        </w:rPr>
        <w:t xml:space="preserve">Opdrachtgever in verband met hetgeen hiervoor is overwogen, tot </w:t>
      </w:r>
      <w:r w:rsidRPr="00C36A5F">
        <w:rPr>
          <w:rFonts w:ascii="Arial" w:eastAsia="Calibri" w:hAnsi="Arial" w:cs="Arial"/>
          <w:i/>
          <w:iCs/>
          <w:sz w:val="20"/>
        </w:rPr>
        <w:t>Europese aanbesteding</w:t>
      </w:r>
      <w:r w:rsidRPr="00C36A5F">
        <w:rPr>
          <w:rFonts w:ascii="Arial" w:eastAsia="Calibri" w:hAnsi="Arial" w:cs="Arial"/>
          <w:sz w:val="20"/>
        </w:rPr>
        <w:t xml:space="preserve"> van de ICT Prestatie is overgegaan;</w:t>
      </w:r>
    </w:p>
    <w:p w14:paraId="4623D7F9" w14:textId="77777777" w:rsidR="00AC572B" w:rsidRPr="00C36A5F" w:rsidRDefault="000F198D" w:rsidP="00C36A5F">
      <w:pPr>
        <w:numPr>
          <w:ilvl w:val="0"/>
          <w:numId w:val="4"/>
        </w:numPr>
        <w:spacing w:line="276" w:lineRule="auto"/>
        <w:rPr>
          <w:rFonts w:ascii="Arial" w:eastAsia="Calibri" w:hAnsi="Arial" w:cs="Arial"/>
          <w:sz w:val="20"/>
        </w:rPr>
      </w:pPr>
      <w:r w:rsidRPr="00C36A5F">
        <w:rPr>
          <w:rFonts w:ascii="Arial" w:eastAsia="Calibri" w:hAnsi="Arial" w:cs="Arial"/>
          <w:sz w:val="20"/>
        </w:rPr>
        <w:t>Partijen de uit het bovenstaande voortvloeiende rechtsverhouding schriftelijk wensen vast te leggen;</w:t>
      </w:r>
    </w:p>
    <w:p w14:paraId="68213449" w14:textId="77777777" w:rsidR="00AC572B" w:rsidRPr="00C36A5F" w:rsidRDefault="000F198D">
      <w:pPr>
        <w:spacing w:before="239" w:after="239" w:line="240" w:lineRule="auto"/>
        <w:textAlignment w:val="top"/>
        <w:rPr>
          <w:rFonts w:ascii="Arial" w:hAnsi="Arial" w:cs="Arial"/>
          <w:sz w:val="20"/>
        </w:rPr>
      </w:pPr>
      <w:r w:rsidRPr="00C36A5F">
        <w:rPr>
          <w:rFonts w:ascii="Arial" w:eastAsia="Calibri" w:hAnsi="Arial" w:cs="Arial"/>
          <w:b/>
          <w:bCs/>
          <w:sz w:val="20"/>
        </w:rPr>
        <w:t>zijn als volgt overeengekomen:</w:t>
      </w:r>
    </w:p>
    <w:p w14:paraId="5CDFC3A3" w14:textId="77777777" w:rsidR="00AC572B" w:rsidRPr="00C36A5F" w:rsidRDefault="000F198D" w:rsidP="00C36A5F">
      <w:pPr>
        <w:spacing w:before="239" w:after="239" w:line="276" w:lineRule="auto"/>
        <w:textAlignment w:val="top"/>
        <w:rPr>
          <w:rFonts w:ascii="Arial" w:hAnsi="Arial" w:cs="Arial"/>
          <w:sz w:val="20"/>
        </w:rPr>
      </w:pPr>
      <w:r w:rsidRPr="00C36A5F">
        <w:rPr>
          <w:rFonts w:ascii="Arial" w:eastAsia="Calibri" w:hAnsi="Arial" w:cs="Arial"/>
          <w:b/>
          <w:bCs/>
          <w:sz w:val="20"/>
        </w:rPr>
        <w:br/>
        <w:t>1. Voorwerp van de Overeenkomst</w:t>
      </w:r>
      <w:r w:rsidRPr="00C36A5F">
        <w:rPr>
          <w:rFonts w:ascii="Arial" w:eastAsia="Calibri" w:hAnsi="Arial" w:cs="Arial"/>
          <w:sz w:val="20"/>
        </w:rPr>
        <w:br/>
        <w:t>1.1. Leverancier verplicht zich tot het leveren van de ICT Prestatie zoals beschreven in:</w:t>
      </w:r>
    </w:p>
    <w:p w14:paraId="0F612C5E" w14:textId="77777777" w:rsidR="00C95E0C" w:rsidRPr="00C36A5F" w:rsidRDefault="00C95E0C" w:rsidP="00C36A5F">
      <w:pPr>
        <w:numPr>
          <w:ilvl w:val="0"/>
          <w:numId w:val="4"/>
        </w:numPr>
        <w:spacing w:line="276" w:lineRule="auto"/>
        <w:rPr>
          <w:rFonts w:ascii="Arial" w:eastAsia="Calibri" w:hAnsi="Arial" w:cs="Arial"/>
          <w:sz w:val="20"/>
        </w:rPr>
      </w:pPr>
      <w:r w:rsidRPr="00C36A5F">
        <w:rPr>
          <w:rFonts w:ascii="Arial" w:eastAsia="Calibri" w:hAnsi="Arial" w:cs="Arial"/>
          <w:sz w:val="20"/>
        </w:rPr>
        <w:t>Deze Overeenkomst</w:t>
      </w:r>
    </w:p>
    <w:p w14:paraId="1DEFD80F" w14:textId="77777777" w:rsidR="00AC572B" w:rsidRPr="00C36A5F" w:rsidRDefault="000F198D" w:rsidP="00C36A5F">
      <w:pPr>
        <w:numPr>
          <w:ilvl w:val="0"/>
          <w:numId w:val="4"/>
        </w:numPr>
        <w:spacing w:line="276" w:lineRule="auto"/>
        <w:rPr>
          <w:rFonts w:ascii="Arial" w:eastAsia="Calibri" w:hAnsi="Arial" w:cs="Arial"/>
          <w:sz w:val="20"/>
        </w:rPr>
      </w:pPr>
      <w:r w:rsidRPr="00C36A5F">
        <w:rPr>
          <w:rFonts w:ascii="Arial" w:eastAsia="Calibri" w:hAnsi="Arial" w:cs="Arial"/>
          <w:i/>
          <w:iCs/>
          <w:color w:val="000000"/>
          <w:sz w:val="20"/>
        </w:rPr>
        <w:t>De Nota van Inlichtingen;</w:t>
      </w:r>
    </w:p>
    <w:p w14:paraId="15407CFC" w14:textId="77777777" w:rsidR="00C95E0C" w:rsidRPr="00C36A5F" w:rsidRDefault="008B7B61" w:rsidP="00C36A5F">
      <w:pPr>
        <w:numPr>
          <w:ilvl w:val="0"/>
          <w:numId w:val="4"/>
        </w:numPr>
        <w:spacing w:line="276" w:lineRule="auto"/>
        <w:rPr>
          <w:rFonts w:ascii="Arial" w:eastAsia="Calibri" w:hAnsi="Arial" w:cs="Arial"/>
          <w:sz w:val="20"/>
        </w:rPr>
      </w:pPr>
      <w:hyperlink r:id="rId7">
        <w:r w:rsidR="000F198D" w:rsidRPr="00C36A5F">
          <w:rPr>
            <w:rStyle w:val="Links"/>
            <w:rFonts w:ascii="Arial" w:eastAsia="Calibri" w:hAnsi="Arial" w:cs="Arial"/>
            <w:color w:val="000000"/>
            <w:sz w:val="20"/>
            <w:u w:color="000000"/>
          </w:rPr>
          <w:t>GIBIT 2020</w:t>
        </w:r>
      </w:hyperlink>
      <w:r w:rsidR="00C95E0C" w:rsidRPr="00C36A5F">
        <w:rPr>
          <w:rFonts w:ascii="Arial" w:eastAsia="Calibri" w:hAnsi="Arial" w:cs="Arial"/>
          <w:color w:val="000000"/>
          <w:sz w:val="20"/>
        </w:rPr>
        <w:t>;</w:t>
      </w:r>
    </w:p>
    <w:p w14:paraId="6607989A" w14:textId="7A8BCE0B" w:rsidR="00C95E0C" w:rsidRPr="00C36A5F" w:rsidRDefault="00C36A5F" w:rsidP="00C36A5F">
      <w:pPr>
        <w:numPr>
          <w:ilvl w:val="0"/>
          <w:numId w:val="4"/>
        </w:numPr>
        <w:spacing w:line="276" w:lineRule="auto"/>
        <w:rPr>
          <w:rFonts w:ascii="Arial" w:eastAsia="Calibri" w:hAnsi="Arial" w:cs="Arial"/>
          <w:sz w:val="20"/>
        </w:rPr>
      </w:pPr>
      <w:r>
        <w:rPr>
          <w:rFonts w:ascii="Arial" w:eastAsia="Calibri" w:hAnsi="Arial" w:cs="Arial"/>
          <w:sz w:val="20"/>
        </w:rPr>
        <w:t xml:space="preserve">Inschrijving d.d. </w:t>
      </w:r>
      <w:r w:rsidRPr="00C36A5F">
        <w:rPr>
          <w:rFonts w:ascii="Arial" w:eastAsia="Calibri" w:hAnsi="Arial" w:cs="Arial"/>
          <w:i/>
          <w:sz w:val="20"/>
        </w:rPr>
        <w:t>(“</w:t>
      </w:r>
      <w:r>
        <w:rPr>
          <w:rFonts w:ascii="Arial" w:eastAsia="Calibri" w:hAnsi="Arial" w:cs="Arial"/>
          <w:i/>
          <w:sz w:val="20"/>
        </w:rPr>
        <w:t>DATUM</w:t>
      </w:r>
      <w:r w:rsidRPr="00C36A5F">
        <w:rPr>
          <w:rFonts w:ascii="Arial" w:eastAsia="Calibri" w:hAnsi="Arial" w:cs="Arial"/>
          <w:i/>
          <w:sz w:val="20"/>
        </w:rPr>
        <w:t>_HIER”)</w:t>
      </w:r>
      <w:r w:rsidR="00C95E0C" w:rsidRPr="00C36A5F">
        <w:rPr>
          <w:rFonts w:ascii="Arial" w:eastAsia="Calibri" w:hAnsi="Arial" w:cs="Arial"/>
          <w:sz w:val="20"/>
        </w:rPr>
        <w:t>;</w:t>
      </w:r>
    </w:p>
    <w:p w14:paraId="4C76299B" w14:textId="1F8901D1" w:rsidR="00AC572B" w:rsidRPr="00C36A5F" w:rsidRDefault="00C95E0C" w:rsidP="00C36A5F">
      <w:pPr>
        <w:numPr>
          <w:ilvl w:val="0"/>
          <w:numId w:val="4"/>
        </w:numPr>
        <w:spacing w:line="276" w:lineRule="auto"/>
        <w:rPr>
          <w:rFonts w:ascii="Arial" w:eastAsia="Calibri" w:hAnsi="Arial" w:cs="Arial"/>
          <w:sz w:val="20"/>
        </w:rPr>
      </w:pPr>
      <w:r w:rsidRPr="00C36A5F">
        <w:rPr>
          <w:rFonts w:ascii="Arial" w:eastAsia="Calibri" w:hAnsi="Arial" w:cs="Arial"/>
          <w:color w:val="000000"/>
          <w:sz w:val="20"/>
        </w:rPr>
        <w:t>Specificatie van de Opdracht</w:t>
      </w:r>
      <w:r w:rsidR="00C36A5F">
        <w:rPr>
          <w:rFonts w:ascii="Arial" w:eastAsia="Calibri" w:hAnsi="Arial" w:cs="Arial"/>
          <w:color w:val="000000"/>
          <w:sz w:val="20"/>
        </w:rPr>
        <w:t>;</w:t>
      </w:r>
    </w:p>
    <w:p w14:paraId="6C26FB18" w14:textId="661761CD" w:rsidR="00C95E0C" w:rsidRPr="00C36A5F" w:rsidRDefault="00C95E0C" w:rsidP="00C36A5F">
      <w:pPr>
        <w:numPr>
          <w:ilvl w:val="0"/>
          <w:numId w:val="4"/>
        </w:numPr>
        <w:spacing w:line="276" w:lineRule="auto"/>
        <w:rPr>
          <w:rFonts w:ascii="Arial" w:eastAsia="Calibri" w:hAnsi="Arial" w:cs="Arial"/>
          <w:sz w:val="20"/>
        </w:rPr>
      </w:pPr>
      <w:r w:rsidRPr="00C36A5F">
        <w:rPr>
          <w:rFonts w:ascii="Arial" w:eastAsia="Calibri" w:hAnsi="Arial" w:cs="Arial"/>
          <w:color w:val="000000"/>
          <w:sz w:val="20"/>
        </w:rPr>
        <w:t>Beschrijvend document</w:t>
      </w:r>
      <w:r w:rsidR="00C36A5F">
        <w:rPr>
          <w:rFonts w:ascii="Arial" w:eastAsia="Calibri" w:hAnsi="Arial" w:cs="Arial"/>
          <w:color w:val="000000"/>
          <w:sz w:val="20"/>
        </w:rPr>
        <w:t>;</w:t>
      </w:r>
    </w:p>
    <w:p w14:paraId="2E7BB51E" w14:textId="35B94496" w:rsidR="00AC572B" w:rsidRPr="00C36A5F" w:rsidRDefault="000F198D" w:rsidP="00C36A5F">
      <w:pPr>
        <w:spacing w:before="239" w:after="239" w:line="276" w:lineRule="auto"/>
        <w:textAlignment w:val="top"/>
        <w:rPr>
          <w:rFonts w:ascii="Arial" w:hAnsi="Arial" w:cs="Arial"/>
          <w:sz w:val="20"/>
        </w:rPr>
      </w:pPr>
      <w:r w:rsidRPr="00C36A5F">
        <w:rPr>
          <w:rFonts w:ascii="Arial" w:eastAsia="Calibri" w:hAnsi="Arial" w:cs="Arial"/>
          <w:color w:val="000000"/>
          <w:sz w:val="20"/>
          <w:shd w:val="clear" w:color="auto" w:fill="FFFFFF"/>
        </w:rPr>
        <w:t>1.2. Bovenstaand(e) document(en) zijn opgenomen al</w:t>
      </w:r>
      <w:r w:rsidR="00C36A5F">
        <w:rPr>
          <w:rFonts w:ascii="Arial" w:eastAsia="Calibri" w:hAnsi="Arial" w:cs="Arial"/>
          <w:color w:val="000000"/>
          <w:sz w:val="20"/>
          <w:shd w:val="clear" w:color="auto" w:fill="FFFFFF"/>
        </w:rPr>
        <w:t>s bijlage bij deze Overeenkomst;</w:t>
      </w:r>
      <w:r w:rsidRPr="00C36A5F">
        <w:rPr>
          <w:rFonts w:ascii="Arial" w:eastAsia="Calibri" w:hAnsi="Arial" w:cs="Arial"/>
          <w:color w:val="000000"/>
          <w:sz w:val="20"/>
          <w:shd w:val="clear" w:color="auto" w:fill="FFFFFF"/>
        </w:rPr>
        <w:br/>
        <w:t>1.3. De in het eerste lid bedoelde activiteiten zullen plaatsvinden onder de voorwaarden als beschreven in het onderhavige document en de hierin genoemde bijlagen (hierna gezamenlijk: "de Overeenkomst").</w:t>
      </w:r>
    </w:p>
    <w:p w14:paraId="5ADFFADE" w14:textId="4964306E" w:rsidR="00AC572B" w:rsidRPr="00C36A5F" w:rsidRDefault="000F198D" w:rsidP="00C36A5F">
      <w:pPr>
        <w:spacing w:before="239" w:after="239" w:line="276" w:lineRule="auto"/>
        <w:textAlignment w:val="top"/>
        <w:rPr>
          <w:rFonts w:ascii="Arial" w:hAnsi="Arial" w:cs="Arial"/>
          <w:sz w:val="20"/>
        </w:rPr>
      </w:pPr>
      <w:r w:rsidRPr="00C36A5F">
        <w:rPr>
          <w:rFonts w:ascii="Arial" w:eastAsia="Calibri" w:hAnsi="Arial" w:cs="Arial"/>
          <w:b/>
          <w:bCs/>
          <w:sz w:val="20"/>
        </w:rPr>
        <w:lastRenderedPageBreak/>
        <w:t>2. Specificaties</w:t>
      </w:r>
      <w:r w:rsidRPr="00C36A5F">
        <w:rPr>
          <w:rFonts w:ascii="Arial" w:eastAsia="Calibri" w:hAnsi="Arial" w:cs="Arial"/>
          <w:sz w:val="20"/>
        </w:rPr>
        <w:br/>
        <w:t>2.1. Tot het Overeengekomen gebruik behoort dat de ICT Prestatie voldoet aan hetgeen beschreven is in de in artikel 1.1. genoem</w:t>
      </w:r>
      <w:r w:rsidR="00C36A5F">
        <w:rPr>
          <w:rFonts w:ascii="Arial" w:eastAsia="Calibri" w:hAnsi="Arial" w:cs="Arial"/>
          <w:sz w:val="20"/>
        </w:rPr>
        <w:t>de documenten;</w:t>
      </w:r>
      <w:r w:rsidRPr="00C36A5F">
        <w:rPr>
          <w:rFonts w:ascii="Arial" w:eastAsia="Calibri" w:hAnsi="Arial" w:cs="Arial"/>
          <w:sz w:val="20"/>
        </w:rPr>
        <w:br/>
        <w:t>2.2. Leverancier garandeert dat de ICT Prestatie zal voldoen aan de normen zoals opgenomen in de GIBIT en in de in artikel 1.1. genoemde documenten.</w:t>
      </w:r>
    </w:p>
    <w:p w14:paraId="5DA7EE9D" w14:textId="77777777" w:rsidR="00AC572B" w:rsidRPr="00C36A5F" w:rsidRDefault="000F198D" w:rsidP="00C36A5F">
      <w:pPr>
        <w:spacing w:before="239" w:after="239" w:line="276" w:lineRule="auto"/>
        <w:textAlignment w:val="top"/>
        <w:rPr>
          <w:rFonts w:ascii="Arial" w:hAnsi="Arial" w:cs="Arial"/>
          <w:sz w:val="20"/>
        </w:rPr>
      </w:pPr>
      <w:r w:rsidRPr="00C36A5F">
        <w:rPr>
          <w:rFonts w:ascii="Arial" w:eastAsia="Calibri" w:hAnsi="Arial" w:cs="Arial"/>
          <w:b/>
          <w:bCs/>
          <w:sz w:val="20"/>
        </w:rPr>
        <w:t>3. Gemeentelijke ICT-Kwaliteitsnormen, Interoperabiliteitseisen, normen en standaarden</w:t>
      </w:r>
      <w:r w:rsidRPr="00C36A5F">
        <w:rPr>
          <w:rFonts w:ascii="Arial" w:eastAsia="Calibri" w:hAnsi="Arial" w:cs="Arial"/>
          <w:sz w:val="20"/>
        </w:rPr>
        <w:br/>
        <w:t>3.1.  De ICT-Prestatie zal gedurende de looptijd van de Overeenkomst voor de volgende ICT-kwaliteitsgebieden blijven voldoen aan de Gemeentelijke ICT-Kwaliteitsnormen:</w:t>
      </w:r>
    </w:p>
    <w:p w14:paraId="0E79E052" w14:textId="77777777" w:rsidR="00AC572B" w:rsidRPr="00C36A5F" w:rsidRDefault="000F198D" w:rsidP="00C36A5F">
      <w:pPr>
        <w:numPr>
          <w:ilvl w:val="0"/>
          <w:numId w:val="4"/>
        </w:numPr>
        <w:spacing w:line="240" w:lineRule="auto"/>
        <w:rPr>
          <w:rFonts w:ascii="Arial" w:eastAsia="Calibri" w:hAnsi="Arial" w:cs="Arial"/>
          <w:sz w:val="20"/>
        </w:rPr>
      </w:pPr>
      <w:r w:rsidRPr="00C36A5F">
        <w:rPr>
          <w:rFonts w:ascii="Arial" w:eastAsia="Calibri" w:hAnsi="Arial" w:cs="Arial"/>
          <w:sz w:val="20"/>
        </w:rPr>
        <w:t>Architectuur;</w:t>
      </w:r>
    </w:p>
    <w:p w14:paraId="749F50C0" w14:textId="77777777" w:rsidR="00AC572B" w:rsidRPr="00C36A5F" w:rsidRDefault="000F198D" w:rsidP="00C36A5F">
      <w:pPr>
        <w:numPr>
          <w:ilvl w:val="0"/>
          <w:numId w:val="4"/>
        </w:numPr>
        <w:spacing w:line="240" w:lineRule="auto"/>
        <w:rPr>
          <w:rFonts w:ascii="Arial" w:eastAsia="Calibri" w:hAnsi="Arial" w:cs="Arial"/>
          <w:sz w:val="20"/>
        </w:rPr>
      </w:pPr>
      <w:r w:rsidRPr="00C36A5F">
        <w:rPr>
          <w:rFonts w:ascii="Arial" w:eastAsia="Calibri" w:hAnsi="Arial" w:cs="Arial"/>
          <w:sz w:val="20"/>
        </w:rPr>
        <w:t>Interoperabiliteit;</w:t>
      </w:r>
    </w:p>
    <w:p w14:paraId="1EE9C0FA" w14:textId="77777777" w:rsidR="00AC572B" w:rsidRPr="00C36A5F" w:rsidRDefault="000F198D" w:rsidP="00C36A5F">
      <w:pPr>
        <w:numPr>
          <w:ilvl w:val="0"/>
          <w:numId w:val="4"/>
        </w:numPr>
        <w:spacing w:line="240" w:lineRule="auto"/>
        <w:rPr>
          <w:rFonts w:ascii="Arial" w:eastAsia="Calibri" w:hAnsi="Arial" w:cs="Arial"/>
          <w:sz w:val="20"/>
        </w:rPr>
      </w:pPr>
      <w:r w:rsidRPr="00C36A5F">
        <w:rPr>
          <w:rFonts w:ascii="Arial" w:eastAsia="Calibri" w:hAnsi="Arial" w:cs="Arial"/>
          <w:sz w:val="20"/>
        </w:rPr>
        <w:t>Informatiebeveiliging en privacy;</w:t>
      </w:r>
    </w:p>
    <w:p w14:paraId="089CE79A" w14:textId="77777777" w:rsidR="00AC572B" w:rsidRPr="00C36A5F" w:rsidRDefault="000F198D" w:rsidP="00C36A5F">
      <w:pPr>
        <w:numPr>
          <w:ilvl w:val="0"/>
          <w:numId w:val="4"/>
        </w:numPr>
        <w:spacing w:line="240" w:lineRule="auto"/>
        <w:rPr>
          <w:rFonts w:ascii="Arial" w:eastAsia="Calibri" w:hAnsi="Arial" w:cs="Arial"/>
          <w:sz w:val="20"/>
        </w:rPr>
      </w:pPr>
      <w:proofErr w:type="spellStart"/>
      <w:r w:rsidRPr="00C36A5F">
        <w:rPr>
          <w:rFonts w:ascii="Arial" w:eastAsia="Calibri" w:hAnsi="Arial" w:cs="Arial"/>
          <w:sz w:val="20"/>
        </w:rPr>
        <w:t>Dataportabiliteit</w:t>
      </w:r>
      <w:proofErr w:type="spellEnd"/>
      <w:r w:rsidRPr="00C36A5F">
        <w:rPr>
          <w:rFonts w:ascii="Arial" w:eastAsia="Calibri" w:hAnsi="Arial" w:cs="Arial"/>
          <w:sz w:val="20"/>
        </w:rPr>
        <w:t>;</w:t>
      </w:r>
    </w:p>
    <w:p w14:paraId="066DBBF1" w14:textId="77777777" w:rsidR="00AC572B" w:rsidRPr="00C36A5F" w:rsidRDefault="000F198D" w:rsidP="00C36A5F">
      <w:pPr>
        <w:numPr>
          <w:ilvl w:val="0"/>
          <w:numId w:val="4"/>
        </w:numPr>
        <w:spacing w:line="240" w:lineRule="auto"/>
        <w:rPr>
          <w:rFonts w:ascii="Arial" w:eastAsia="Calibri" w:hAnsi="Arial" w:cs="Arial"/>
          <w:sz w:val="20"/>
        </w:rPr>
      </w:pPr>
      <w:r w:rsidRPr="00C36A5F">
        <w:rPr>
          <w:rFonts w:ascii="Arial" w:eastAsia="Calibri" w:hAnsi="Arial" w:cs="Arial"/>
          <w:sz w:val="20"/>
        </w:rPr>
        <w:t>Toegankelijkheid;</w:t>
      </w:r>
    </w:p>
    <w:p w14:paraId="3ACFBA7C" w14:textId="77777777" w:rsidR="00AC572B" w:rsidRPr="00C36A5F" w:rsidRDefault="000F198D" w:rsidP="00C36A5F">
      <w:pPr>
        <w:numPr>
          <w:ilvl w:val="0"/>
          <w:numId w:val="4"/>
        </w:numPr>
        <w:spacing w:line="240" w:lineRule="auto"/>
        <w:rPr>
          <w:rFonts w:ascii="Arial" w:eastAsia="Calibri" w:hAnsi="Arial" w:cs="Arial"/>
          <w:sz w:val="20"/>
        </w:rPr>
      </w:pPr>
      <w:r w:rsidRPr="00C36A5F">
        <w:rPr>
          <w:rFonts w:ascii="Arial" w:eastAsia="Calibri" w:hAnsi="Arial" w:cs="Arial"/>
          <w:sz w:val="20"/>
        </w:rPr>
        <w:t>Archivering;</w:t>
      </w:r>
    </w:p>
    <w:p w14:paraId="4E31E7C9" w14:textId="77777777" w:rsidR="00AC572B" w:rsidRPr="00C36A5F" w:rsidRDefault="000F198D" w:rsidP="00C36A5F">
      <w:pPr>
        <w:numPr>
          <w:ilvl w:val="0"/>
          <w:numId w:val="4"/>
        </w:numPr>
        <w:spacing w:line="240" w:lineRule="auto"/>
        <w:rPr>
          <w:rFonts w:ascii="Arial" w:eastAsia="Calibri" w:hAnsi="Arial" w:cs="Arial"/>
          <w:sz w:val="20"/>
        </w:rPr>
      </w:pPr>
      <w:r w:rsidRPr="00C36A5F">
        <w:rPr>
          <w:rFonts w:ascii="Arial" w:eastAsia="Calibri" w:hAnsi="Arial" w:cs="Arial"/>
          <w:sz w:val="20"/>
        </w:rPr>
        <w:t>Infrastructuur;</w:t>
      </w:r>
    </w:p>
    <w:p w14:paraId="6B95E175" w14:textId="77777777" w:rsidR="00AC572B" w:rsidRPr="00C36A5F" w:rsidRDefault="000F198D" w:rsidP="00C36A5F">
      <w:pPr>
        <w:numPr>
          <w:ilvl w:val="0"/>
          <w:numId w:val="4"/>
        </w:numPr>
        <w:spacing w:line="240" w:lineRule="auto"/>
        <w:rPr>
          <w:rFonts w:ascii="Arial" w:eastAsia="Calibri" w:hAnsi="Arial" w:cs="Arial"/>
          <w:sz w:val="20"/>
        </w:rPr>
      </w:pPr>
      <w:r w:rsidRPr="00C36A5F">
        <w:rPr>
          <w:rFonts w:ascii="Arial" w:eastAsia="Calibri" w:hAnsi="Arial" w:cs="Arial"/>
          <w:sz w:val="20"/>
        </w:rPr>
        <w:t>Documentatie;</w:t>
      </w:r>
    </w:p>
    <w:p w14:paraId="6FF744BB" w14:textId="77777777" w:rsidR="00AC572B" w:rsidRPr="00C36A5F" w:rsidRDefault="000F198D" w:rsidP="00C36A5F">
      <w:pPr>
        <w:numPr>
          <w:ilvl w:val="0"/>
          <w:numId w:val="4"/>
        </w:numPr>
        <w:spacing w:line="240" w:lineRule="auto"/>
        <w:rPr>
          <w:rFonts w:ascii="Arial" w:eastAsia="Calibri" w:hAnsi="Arial" w:cs="Arial"/>
          <w:sz w:val="20"/>
        </w:rPr>
      </w:pPr>
      <w:r w:rsidRPr="00C36A5F">
        <w:rPr>
          <w:rFonts w:ascii="Arial" w:eastAsia="Calibri" w:hAnsi="Arial" w:cs="Arial"/>
          <w:sz w:val="20"/>
        </w:rPr>
        <w:t>E-facturering.</w:t>
      </w:r>
    </w:p>
    <w:p w14:paraId="7C14A441" w14:textId="53159B2F" w:rsidR="00AC572B" w:rsidRPr="00C36A5F" w:rsidRDefault="000F198D" w:rsidP="00C36A5F">
      <w:pPr>
        <w:spacing w:before="239" w:after="239" w:line="276" w:lineRule="auto"/>
        <w:textAlignment w:val="top"/>
        <w:rPr>
          <w:rFonts w:ascii="Arial" w:hAnsi="Arial" w:cs="Arial"/>
          <w:sz w:val="20"/>
        </w:rPr>
      </w:pPr>
      <w:r w:rsidRPr="00C36A5F">
        <w:rPr>
          <w:rFonts w:ascii="Arial" w:eastAsia="Calibri" w:hAnsi="Arial" w:cs="Arial"/>
          <w:b/>
          <w:bCs/>
          <w:sz w:val="20"/>
        </w:rPr>
        <w:t>4. Looptijd</w:t>
      </w:r>
      <w:r w:rsidRPr="00C36A5F">
        <w:rPr>
          <w:rFonts w:ascii="Arial" w:eastAsia="Calibri" w:hAnsi="Arial" w:cs="Arial"/>
          <w:sz w:val="20"/>
        </w:rPr>
        <w:br/>
        <w:t xml:space="preserve">4.1. De Overeenkomst treedt in werking op </w:t>
      </w:r>
      <w:r w:rsidRPr="00C36A5F">
        <w:rPr>
          <w:rFonts w:ascii="Arial" w:eastAsia="Calibri" w:hAnsi="Arial" w:cs="Arial"/>
          <w:iCs/>
          <w:sz w:val="20"/>
        </w:rPr>
        <w:t>01-03-2022</w:t>
      </w:r>
      <w:r w:rsidRPr="00C36A5F">
        <w:rPr>
          <w:rFonts w:ascii="Arial" w:eastAsia="Calibri" w:hAnsi="Arial" w:cs="Arial"/>
          <w:sz w:val="20"/>
        </w:rPr>
        <w:t>.</w:t>
      </w:r>
      <w:r w:rsidRPr="00C36A5F">
        <w:rPr>
          <w:rFonts w:ascii="Arial" w:eastAsia="Calibri" w:hAnsi="Arial" w:cs="Arial"/>
          <w:sz w:val="20"/>
        </w:rPr>
        <w:br/>
        <w:t xml:space="preserve">4.2. </w:t>
      </w:r>
      <w:r w:rsidRPr="00C36A5F">
        <w:rPr>
          <w:rFonts w:ascii="Arial" w:eastAsia="Calibri" w:hAnsi="Arial" w:cs="Arial"/>
          <w:iCs/>
          <w:sz w:val="20"/>
        </w:rPr>
        <w:t>De Overeenkomst heeft een looptijd tot</w:t>
      </w:r>
      <w:r w:rsidRPr="00C36A5F">
        <w:rPr>
          <w:rFonts w:ascii="Arial" w:eastAsia="Calibri" w:hAnsi="Arial" w:cs="Arial"/>
          <w:sz w:val="20"/>
        </w:rPr>
        <w:t xml:space="preserve"> </w:t>
      </w:r>
      <w:r w:rsidR="0033525A" w:rsidRPr="00C36A5F">
        <w:rPr>
          <w:rFonts w:ascii="Arial" w:eastAsia="Calibri" w:hAnsi="Arial" w:cs="Arial"/>
          <w:sz w:val="20"/>
        </w:rPr>
        <w:t xml:space="preserve">maximaal </w:t>
      </w:r>
      <w:r w:rsidRPr="00C36A5F">
        <w:rPr>
          <w:rFonts w:ascii="Arial" w:eastAsia="Calibri" w:hAnsi="Arial" w:cs="Arial"/>
          <w:iCs/>
          <w:sz w:val="20"/>
        </w:rPr>
        <w:t>31-1</w:t>
      </w:r>
      <w:r w:rsidR="0033525A" w:rsidRPr="00C36A5F">
        <w:rPr>
          <w:rFonts w:ascii="Arial" w:eastAsia="Calibri" w:hAnsi="Arial" w:cs="Arial"/>
          <w:iCs/>
          <w:sz w:val="20"/>
        </w:rPr>
        <w:t>0</w:t>
      </w:r>
      <w:r w:rsidRPr="00C36A5F">
        <w:rPr>
          <w:rFonts w:ascii="Arial" w:eastAsia="Calibri" w:hAnsi="Arial" w:cs="Arial"/>
          <w:iCs/>
          <w:sz w:val="20"/>
        </w:rPr>
        <w:t>-20</w:t>
      </w:r>
      <w:r w:rsidR="0033525A" w:rsidRPr="00C36A5F">
        <w:rPr>
          <w:rFonts w:ascii="Arial" w:eastAsia="Calibri" w:hAnsi="Arial" w:cs="Arial"/>
          <w:iCs/>
          <w:sz w:val="20"/>
        </w:rPr>
        <w:t>31</w:t>
      </w:r>
      <w:r w:rsidRPr="00C36A5F">
        <w:rPr>
          <w:rFonts w:ascii="Arial" w:eastAsia="Calibri" w:hAnsi="Arial" w:cs="Arial"/>
          <w:sz w:val="20"/>
        </w:rPr>
        <w:t>.</w:t>
      </w:r>
      <w:r w:rsidRPr="00C36A5F">
        <w:rPr>
          <w:rFonts w:ascii="Arial" w:eastAsia="Calibri" w:hAnsi="Arial" w:cs="Arial"/>
          <w:sz w:val="20"/>
        </w:rPr>
        <w:br/>
        <w:t xml:space="preserve">4.3. </w:t>
      </w:r>
      <w:r w:rsidRPr="00C36A5F">
        <w:rPr>
          <w:rFonts w:ascii="Arial" w:eastAsia="Calibri" w:hAnsi="Arial" w:cs="Arial"/>
          <w:iCs/>
          <w:sz w:val="20"/>
        </w:rPr>
        <w:t>De Overeenkomst wordt na afloop van voornoemde looptijd niet verlengd</w:t>
      </w:r>
      <w:r w:rsidRPr="00C36A5F">
        <w:rPr>
          <w:rFonts w:ascii="Arial" w:eastAsia="Calibri" w:hAnsi="Arial" w:cs="Arial"/>
          <w:sz w:val="20"/>
        </w:rPr>
        <w:t>.</w:t>
      </w:r>
      <w:r w:rsidRPr="00C36A5F">
        <w:rPr>
          <w:rFonts w:ascii="Arial" w:eastAsia="Calibri" w:hAnsi="Arial" w:cs="Arial"/>
          <w:iCs/>
          <w:sz w:val="20"/>
        </w:rPr>
        <w:br/>
        <w:t>4.4. De looptijd van de Gebruiksrechten is</w:t>
      </w:r>
      <w:r w:rsidRPr="00C36A5F">
        <w:rPr>
          <w:rFonts w:ascii="Arial" w:eastAsia="Calibri" w:hAnsi="Arial" w:cs="Arial"/>
          <w:sz w:val="20"/>
        </w:rPr>
        <w:t xml:space="preserve"> </w:t>
      </w:r>
      <w:r w:rsidR="00C95E0C" w:rsidRPr="00C36A5F">
        <w:rPr>
          <w:rFonts w:ascii="Arial" w:eastAsia="Calibri" w:hAnsi="Arial" w:cs="Arial"/>
          <w:sz w:val="20"/>
        </w:rPr>
        <w:t>maximaal 8 jaar</w:t>
      </w:r>
      <w:r w:rsidRPr="00C36A5F">
        <w:rPr>
          <w:rFonts w:ascii="Arial" w:eastAsia="Calibri" w:hAnsi="Arial" w:cs="Arial"/>
          <w:sz w:val="20"/>
        </w:rPr>
        <w:t>.</w:t>
      </w:r>
    </w:p>
    <w:p w14:paraId="3EEE483A" w14:textId="020388D9" w:rsidR="00AC572B" w:rsidRPr="00C36A5F" w:rsidRDefault="000F198D" w:rsidP="00C36A5F">
      <w:pPr>
        <w:spacing w:before="239" w:after="239" w:line="276" w:lineRule="auto"/>
        <w:textAlignment w:val="top"/>
        <w:rPr>
          <w:rFonts w:ascii="Arial" w:hAnsi="Arial" w:cs="Arial"/>
          <w:sz w:val="20"/>
        </w:rPr>
      </w:pPr>
      <w:r w:rsidRPr="00C36A5F">
        <w:rPr>
          <w:rFonts w:ascii="Arial" w:eastAsia="Calibri" w:hAnsi="Arial" w:cs="Arial"/>
          <w:b/>
          <w:bCs/>
          <w:sz w:val="20"/>
        </w:rPr>
        <w:t>5. Implementatie</w:t>
      </w:r>
      <w:r w:rsidRPr="00C36A5F">
        <w:rPr>
          <w:rFonts w:ascii="Arial" w:eastAsia="Calibri" w:hAnsi="Arial" w:cs="Arial"/>
          <w:sz w:val="20"/>
        </w:rPr>
        <w:br/>
        <w:t>5.1. De Implementatie geschiedt volgens het Implementatieplan, welke opgenomen is in bijlage "</w:t>
      </w:r>
      <w:r w:rsidR="0033525A" w:rsidRPr="00C36A5F">
        <w:rPr>
          <w:rFonts w:ascii="Arial" w:eastAsia="Calibri" w:hAnsi="Arial" w:cs="Arial"/>
          <w:sz w:val="20"/>
        </w:rPr>
        <w:t>Implementatiepl</w:t>
      </w:r>
      <w:r w:rsidR="00763A97" w:rsidRPr="00C36A5F">
        <w:rPr>
          <w:rFonts w:ascii="Arial" w:eastAsia="Calibri" w:hAnsi="Arial" w:cs="Arial"/>
          <w:sz w:val="20"/>
        </w:rPr>
        <w:t>a</w:t>
      </w:r>
      <w:r w:rsidR="0033525A" w:rsidRPr="00C36A5F">
        <w:rPr>
          <w:rFonts w:ascii="Arial" w:eastAsia="Calibri" w:hAnsi="Arial" w:cs="Arial"/>
          <w:sz w:val="20"/>
        </w:rPr>
        <w:t>n (</w:t>
      </w:r>
      <w:r w:rsidRPr="00C36A5F">
        <w:rPr>
          <w:rFonts w:ascii="Arial" w:eastAsia="Calibri" w:hAnsi="Arial" w:cs="Arial"/>
          <w:iCs/>
          <w:sz w:val="20"/>
        </w:rPr>
        <w:t>volgt</w:t>
      </w:r>
      <w:r w:rsidR="0033525A" w:rsidRPr="00C36A5F">
        <w:rPr>
          <w:rFonts w:ascii="Arial" w:eastAsia="Calibri" w:hAnsi="Arial" w:cs="Arial"/>
          <w:iCs/>
          <w:sz w:val="20"/>
        </w:rPr>
        <w:t>)</w:t>
      </w:r>
      <w:r w:rsidRPr="00C36A5F">
        <w:rPr>
          <w:rFonts w:ascii="Arial" w:eastAsia="Calibri" w:hAnsi="Arial" w:cs="Arial"/>
          <w:sz w:val="20"/>
        </w:rPr>
        <w:t>".</w:t>
      </w:r>
      <w:r w:rsidRPr="00C36A5F">
        <w:rPr>
          <w:rFonts w:ascii="Arial" w:eastAsia="Calibri" w:hAnsi="Arial" w:cs="Arial"/>
          <w:sz w:val="20"/>
        </w:rPr>
        <w:br/>
        <w:t xml:space="preserve">5.2. </w:t>
      </w:r>
      <w:r w:rsidRPr="00C36A5F">
        <w:rPr>
          <w:rFonts w:ascii="Arial" w:eastAsia="Calibri" w:hAnsi="Arial" w:cs="Arial"/>
          <w:iCs/>
          <w:sz w:val="20"/>
        </w:rPr>
        <w:t>De Implementatie dient uiterlijk</w:t>
      </w:r>
      <w:r w:rsidRPr="00C36A5F">
        <w:rPr>
          <w:rFonts w:ascii="Arial" w:eastAsia="Calibri" w:hAnsi="Arial" w:cs="Arial"/>
          <w:sz w:val="20"/>
        </w:rPr>
        <w:t xml:space="preserve"> </w:t>
      </w:r>
      <w:r w:rsidRPr="00C36A5F">
        <w:rPr>
          <w:rFonts w:ascii="Arial" w:eastAsia="Calibri" w:hAnsi="Arial" w:cs="Arial"/>
          <w:iCs/>
          <w:sz w:val="20"/>
        </w:rPr>
        <w:t>op 31-12-2022 te zijn voltooid</w:t>
      </w:r>
      <w:r w:rsidRPr="00C36A5F">
        <w:rPr>
          <w:rFonts w:ascii="Arial" w:eastAsia="Calibri" w:hAnsi="Arial" w:cs="Arial"/>
          <w:sz w:val="20"/>
        </w:rPr>
        <w:t>.</w:t>
      </w:r>
    </w:p>
    <w:p w14:paraId="6FF516A1" w14:textId="39820B5D" w:rsidR="0033525A" w:rsidRPr="00C36A5F" w:rsidRDefault="000F198D" w:rsidP="00C36A5F">
      <w:pPr>
        <w:spacing w:before="239" w:after="239" w:line="276" w:lineRule="auto"/>
        <w:textAlignment w:val="top"/>
        <w:rPr>
          <w:rFonts w:ascii="Arial" w:eastAsia="Calibri" w:hAnsi="Arial" w:cs="Arial"/>
          <w:sz w:val="20"/>
        </w:rPr>
      </w:pPr>
      <w:r w:rsidRPr="00C36A5F">
        <w:rPr>
          <w:rFonts w:ascii="Arial" w:eastAsia="Calibri" w:hAnsi="Arial" w:cs="Arial"/>
          <w:b/>
          <w:bCs/>
          <w:iCs/>
          <w:sz w:val="20"/>
        </w:rPr>
        <w:t>6. Acceptatie</w:t>
      </w:r>
      <w:r w:rsidRPr="00C36A5F">
        <w:rPr>
          <w:rFonts w:ascii="Arial" w:eastAsia="Calibri" w:hAnsi="Arial" w:cs="Arial"/>
          <w:sz w:val="20"/>
        </w:rPr>
        <w:br/>
        <w:t>6.1. De Acceptatieprocedure verloopt conform het in nader overleg</w:t>
      </w:r>
      <w:r w:rsidR="00C36A5F">
        <w:rPr>
          <w:rFonts w:ascii="Arial" w:eastAsia="Calibri" w:hAnsi="Arial" w:cs="Arial"/>
          <w:sz w:val="20"/>
        </w:rPr>
        <w:t xml:space="preserve"> vast te stellen testprotocol.</w:t>
      </w:r>
    </w:p>
    <w:p w14:paraId="2E1704D7" w14:textId="137E50F9" w:rsidR="00AC572B" w:rsidRPr="00C36A5F" w:rsidRDefault="000F198D" w:rsidP="00C36A5F">
      <w:pPr>
        <w:spacing w:before="239" w:after="239" w:line="276" w:lineRule="auto"/>
        <w:textAlignment w:val="top"/>
        <w:rPr>
          <w:rFonts w:ascii="Arial" w:hAnsi="Arial" w:cs="Arial"/>
          <w:sz w:val="20"/>
        </w:rPr>
      </w:pPr>
      <w:r w:rsidRPr="00C36A5F">
        <w:rPr>
          <w:rFonts w:ascii="Arial" w:eastAsia="Calibri" w:hAnsi="Arial" w:cs="Arial"/>
          <w:b/>
          <w:bCs/>
          <w:sz w:val="20"/>
        </w:rPr>
        <w:t>7. Onderhoud</w:t>
      </w:r>
      <w:r w:rsidRPr="00C36A5F">
        <w:rPr>
          <w:rFonts w:ascii="Arial" w:eastAsia="Calibri" w:hAnsi="Arial" w:cs="Arial"/>
          <w:sz w:val="20"/>
        </w:rPr>
        <w:br/>
        <w:t>7.1. Het Onderhoud wordt verricht overeenkomstig:</w:t>
      </w:r>
    </w:p>
    <w:p w14:paraId="44216C9E" w14:textId="1415C70F" w:rsidR="00AC572B" w:rsidRPr="00C36A5F" w:rsidRDefault="000F198D">
      <w:pPr>
        <w:numPr>
          <w:ilvl w:val="0"/>
          <w:numId w:val="4"/>
        </w:numPr>
        <w:spacing w:line="240" w:lineRule="auto"/>
        <w:rPr>
          <w:rFonts w:ascii="Arial" w:eastAsia="Calibri" w:hAnsi="Arial" w:cs="Arial"/>
          <w:sz w:val="20"/>
        </w:rPr>
      </w:pPr>
      <w:r w:rsidRPr="00C36A5F">
        <w:rPr>
          <w:rFonts w:ascii="Arial" w:eastAsia="Calibri" w:hAnsi="Arial" w:cs="Arial"/>
          <w:i/>
          <w:iCs/>
          <w:sz w:val="20"/>
        </w:rPr>
        <w:t xml:space="preserve">In een service level agreement en een nader op te stellen </w:t>
      </w:r>
      <w:r w:rsidR="00C36A5F">
        <w:rPr>
          <w:rFonts w:ascii="Arial" w:eastAsia="Calibri" w:hAnsi="Arial" w:cs="Arial"/>
          <w:i/>
          <w:iCs/>
          <w:sz w:val="20"/>
        </w:rPr>
        <w:t>aanvullende bepalingen</w:t>
      </w:r>
      <w:r w:rsidRPr="00C36A5F">
        <w:rPr>
          <w:rFonts w:ascii="Arial" w:eastAsia="Calibri" w:hAnsi="Arial" w:cs="Arial"/>
          <w:i/>
          <w:iCs/>
          <w:sz w:val="20"/>
        </w:rPr>
        <w:t>. Artikel 8 GIBIT vormt voor onvoorziene omstandigheden het vangnet.</w:t>
      </w:r>
    </w:p>
    <w:p w14:paraId="5150D24C" w14:textId="7C34E03F" w:rsidR="00AC572B" w:rsidRPr="00C36A5F" w:rsidRDefault="000F198D">
      <w:pPr>
        <w:spacing w:before="239" w:after="239" w:line="240" w:lineRule="auto"/>
        <w:textAlignment w:val="top"/>
        <w:rPr>
          <w:rFonts w:ascii="Arial" w:hAnsi="Arial" w:cs="Arial"/>
          <w:sz w:val="20"/>
        </w:rPr>
      </w:pPr>
      <w:r w:rsidRPr="00C36A5F">
        <w:rPr>
          <w:rFonts w:ascii="Arial" w:eastAsia="Calibri" w:hAnsi="Arial" w:cs="Arial"/>
          <w:sz w:val="20"/>
        </w:rPr>
        <w:t xml:space="preserve">7.2. </w:t>
      </w:r>
      <w:r w:rsidRPr="00C36A5F">
        <w:rPr>
          <w:rFonts w:ascii="Arial" w:eastAsia="Calibri" w:hAnsi="Arial" w:cs="Arial"/>
          <w:iCs/>
          <w:sz w:val="20"/>
        </w:rPr>
        <w:t>Op verzoek van Opdrachtgever verzorgt Leverancier de Implementatie van Updates en Upgrades</w:t>
      </w:r>
      <w:r w:rsidR="00C36A5F">
        <w:rPr>
          <w:rFonts w:ascii="Arial" w:eastAsia="Calibri" w:hAnsi="Arial" w:cs="Arial"/>
          <w:iCs/>
          <w:sz w:val="20"/>
        </w:rPr>
        <w:t xml:space="preserve">. </w:t>
      </w:r>
      <w:r w:rsidRPr="00C36A5F">
        <w:rPr>
          <w:rFonts w:ascii="Arial" w:eastAsia="Calibri" w:hAnsi="Arial" w:cs="Arial"/>
          <w:iCs/>
          <w:sz w:val="20"/>
        </w:rPr>
        <w:t>Bij Implementatie van een Update zal</w:t>
      </w:r>
      <w:r w:rsidRPr="00C36A5F">
        <w:rPr>
          <w:rFonts w:ascii="Arial" w:eastAsia="Calibri" w:hAnsi="Arial" w:cs="Arial"/>
          <w:sz w:val="20"/>
        </w:rPr>
        <w:t xml:space="preserve"> </w:t>
      </w:r>
      <w:r w:rsidRPr="00C36A5F">
        <w:rPr>
          <w:rFonts w:ascii="Arial" w:eastAsia="Calibri" w:hAnsi="Arial" w:cs="Arial"/>
          <w:iCs/>
          <w:sz w:val="20"/>
        </w:rPr>
        <w:t>in beginsel geen</w:t>
      </w:r>
      <w:r w:rsidRPr="00C36A5F">
        <w:rPr>
          <w:rFonts w:ascii="Arial" w:eastAsia="Calibri" w:hAnsi="Arial" w:cs="Arial"/>
          <w:sz w:val="20"/>
        </w:rPr>
        <w:t xml:space="preserve"> </w:t>
      </w:r>
      <w:r w:rsidRPr="00C36A5F">
        <w:rPr>
          <w:rFonts w:ascii="Arial" w:eastAsia="Calibri" w:hAnsi="Arial" w:cs="Arial"/>
          <w:iCs/>
          <w:sz w:val="20"/>
        </w:rPr>
        <w:t>Acceptatieprocedure plaatsvinden.</w:t>
      </w:r>
    </w:p>
    <w:p w14:paraId="24A092D7" w14:textId="77777777" w:rsidR="00AC572B" w:rsidRPr="00C36A5F" w:rsidRDefault="000F198D" w:rsidP="00C36A5F">
      <w:pPr>
        <w:spacing w:before="239" w:after="239" w:line="276" w:lineRule="auto"/>
        <w:textAlignment w:val="top"/>
        <w:rPr>
          <w:rFonts w:ascii="Arial" w:hAnsi="Arial" w:cs="Arial"/>
          <w:sz w:val="20"/>
        </w:rPr>
      </w:pPr>
      <w:r w:rsidRPr="00C36A5F">
        <w:rPr>
          <w:rFonts w:ascii="Arial" w:eastAsia="Calibri" w:hAnsi="Arial" w:cs="Arial"/>
          <w:b/>
          <w:bCs/>
          <w:sz w:val="20"/>
        </w:rPr>
        <w:t>8. Gebruiksrechten</w:t>
      </w:r>
      <w:r w:rsidRPr="00C36A5F">
        <w:rPr>
          <w:rFonts w:ascii="Arial" w:eastAsia="Calibri" w:hAnsi="Arial" w:cs="Arial"/>
          <w:sz w:val="20"/>
        </w:rPr>
        <w:br/>
        <w:t>8.1. Leverancier levert Gebruiksrechten zoals gespecificeerd in de in artikel 1.1. genoemde documenten.</w:t>
      </w:r>
      <w:r w:rsidRPr="00C36A5F">
        <w:rPr>
          <w:rFonts w:ascii="Arial" w:eastAsia="Calibri" w:hAnsi="Arial" w:cs="Arial"/>
          <w:i/>
          <w:iCs/>
          <w:sz w:val="20"/>
        </w:rPr>
        <w:br/>
      </w:r>
      <w:r w:rsidRPr="00C36A5F">
        <w:rPr>
          <w:rFonts w:ascii="Arial" w:eastAsia="Calibri" w:hAnsi="Arial" w:cs="Arial"/>
          <w:iCs/>
          <w:sz w:val="20"/>
        </w:rPr>
        <w:t xml:space="preserve">8.2. De ICT Prestatie maakt gebruik van </w:t>
      </w:r>
      <w:proofErr w:type="spellStart"/>
      <w:r w:rsidRPr="00C36A5F">
        <w:rPr>
          <w:rFonts w:ascii="Arial" w:eastAsia="Calibri" w:hAnsi="Arial" w:cs="Arial"/>
          <w:iCs/>
          <w:sz w:val="20"/>
        </w:rPr>
        <w:t>Derdenprogrammatuur</w:t>
      </w:r>
      <w:proofErr w:type="spellEnd"/>
      <w:r w:rsidRPr="00C36A5F">
        <w:rPr>
          <w:rFonts w:ascii="Arial" w:eastAsia="Calibri" w:hAnsi="Arial" w:cs="Arial"/>
          <w:iCs/>
          <w:sz w:val="20"/>
        </w:rPr>
        <w:t xml:space="preserve"> welke bij Leverancier betrokken wordt, zoals nader gespecificeerd</w:t>
      </w:r>
      <w:r w:rsidRPr="00C36A5F">
        <w:rPr>
          <w:rFonts w:ascii="Arial" w:eastAsia="Calibri" w:hAnsi="Arial" w:cs="Arial"/>
          <w:sz w:val="20"/>
        </w:rPr>
        <w:t xml:space="preserve"> </w:t>
      </w:r>
      <w:r w:rsidRPr="00C36A5F">
        <w:rPr>
          <w:rFonts w:ascii="Arial" w:eastAsia="Calibri" w:hAnsi="Arial" w:cs="Arial"/>
          <w:iCs/>
          <w:sz w:val="20"/>
          <w:u w:val="single" w:color="000000"/>
        </w:rPr>
        <w:t>in de offerte van Leverancier</w:t>
      </w:r>
      <w:r w:rsidRPr="00C36A5F">
        <w:rPr>
          <w:rFonts w:ascii="Arial" w:eastAsia="Calibri" w:hAnsi="Arial" w:cs="Arial"/>
          <w:sz w:val="20"/>
        </w:rPr>
        <w:t>.</w:t>
      </w:r>
    </w:p>
    <w:p w14:paraId="73CA8927" w14:textId="77777777" w:rsidR="00C36A5F" w:rsidRDefault="000F198D" w:rsidP="00C36A5F">
      <w:pPr>
        <w:spacing w:before="239" w:after="239" w:line="276" w:lineRule="auto"/>
        <w:textAlignment w:val="top"/>
        <w:rPr>
          <w:rFonts w:ascii="Arial" w:eastAsia="Calibri" w:hAnsi="Arial" w:cs="Arial"/>
          <w:b/>
          <w:bCs/>
          <w:sz w:val="20"/>
        </w:rPr>
      </w:pPr>
      <w:r w:rsidRPr="00C36A5F">
        <w:rPr>
          <w:rFonts w:ascii="Arial" w:eastAsia="Calibri" w:hAnsi="Arial" w:cs="Arial"/>
          <w:b/>
          <w:bCs/>
          <w:sz w:val="20"/>
        </w:rPr>
        <w:t>9. Hosting</w:t>
      </w:r>
      <w:r w:rsidR="0033525A" w:rsidRPr="00C36A5F">
        <w:rPr>
          <w:rFonts w:ascii="Arial" w:eastAsia="Calibri" w:hAnsi="Arial" w:cs="Arial"/>
          <w:b/>
          <w:bCs/>
          <w:sz w:val="20"/>
        </w:rPr>
        <w:t xml:space="preserve"> - </w:t>
      </w:r>
      <w:proofErr w:type="spellStart"/>
      <w:r w:rsidR="0033525A" w:rsidRPr="00C36A5F">
        <w:rPr>
          <w:rFonts w:ascii="Arial" w:eastAsia="Calibri" w:hAnsi="Arial" w:cs="Arial"/>
          <w:b/>
          <w:bCs/>
          <w:sz w:val="20"/>
        </w:rPr>
        <w:t>nvt</w:t>
      </w:r>
      <w:proofErr w:type="spellEnd"/>
      <w:r w:rsidRPr="00C36A5F">
        <w:rPr>
          <w:rFonts w:ascii="Arial" w:eastAsia="Calibri" w:hAnsi="Arial" w:cs="Arial"/>
          <w:i/>
          <w:iCs/>
          <w:sz w:val="20"/>
        </w:rPr>
        <w:br/>
      </w:r>
    </w:p>
    <w:p w14:paraId="637AAC8C" w14:textId="3BFCA324" w:rsidR="00AC572B" w:rsidRPr="00C36A5F" w:rsidRDefault="000F198D" w:rsidP="00C36A5F">
      <w:pPr>
        <w:spacing w:before="239" w:after="239" w:line="276" w:lineRule="auto"/>
        <w:textAlignment w:val="top"/>
        <w:rPr>
          <w:rFonts w:ascii="Arial" w:hAnsi="Arial" w:cs="Arial"/>
          <w:sz w:val="20"/>
        </w:rPr>
      </w:pPr>
      <w:r w:rsidRPr="00C36A5F">
        <w:rPr>
          <w:rFonts w:ascii="Arial" w:eastAsia="Calibri" w:hAnsi="Arial" w:cs="Arial"/>
          <w:b/>
          <w:bCs/>
          <w:sz w:val="20"/>
        </w:rPr>
        <w:t>10. Exit-plan</w:t>
      </w:r>
      <w:r w:rsidRPr="00C36A5F">
        <w:rPr>
          <w:rFonts w:ascii="Arial" w:eastAsia="Calibri" w:hAnsi="Arial" w:cs="Arial"/>
          <w:sz w:val="20"/>
        </w:rPr>
        <w:br/>
        <w:t xml:space="preserve">10.1. Leverancier verplicht zich reeds nu om een exit-plan als bedoeld in artikel 22 GIBIT 2020 op te stellen. </w:t>
      </w:r>
      <w:r w:rsidRPr="00C36A5F">
        <w:rPr>
          <w:rFonts w:ascii="Arial" w:eastAsia="Calibri" w:hAnsi="Arial" w:cs="Arial"/>
          <w:i/>
          <w:iCs/>
          <w:sz w:val="20"/>
        </w:rPr>
        <w:t>Het exit-plan wordt nader uitgewerkt in</w:t>
      </w:r>
      <w:r w:rsidRPr="00C36A5F">
        <w:rPr>
          <w:rFonts w:ascii="Arial" w:eastAsia="Calibri" w:hAnsi="Arial" w:cs="Arial"/>
          <w:sz w:val="20"/>
        </w:rPr>
        <w:t xml:space="preserve"> </w:t>
      </w:r>
      <w:r w:rsidRPr="00C36A5F">
        <w:rPr>
          <w:rFonts w:ascii="Arial" w:eastAsia="Calibri" w:hAnsi="Arial" w:cs="Arial"/>
          <w:i/>
          <w:iCs/>
          <w:sz w:val="20"/>
        </w:rPr>
        <w:t>een na overleg op te stellen bijlage</w:t>
      </w:r>
      <w:r w:rsidRPr="00C36A5F">
        <w:rPr>
          <w:rFonts w:ascii="Arial" w:eastAsia="Calibri" w:hAnsi="Arial" w:cs="Arial"/>
          <w:sz w:val="20"/>
        </w:rPr>
        <w:t>.</w:t>
      </w:r>
    </w:p>
    <w:p w14:paraId="743A57AA" w14:textId="77777777" w:rsidR="00AC572B" w:rsidRPr="00C36A5F" w:rsidRDefault="000F198D" w:rsidP="00C36A5F">
      <w:pPr>
        <w:spacing w:before="239" w:after="239" w:line="276" w:lineRule="auto"/>
        <w:textAlignment w:val="top"/>
        <w:rPr>
          <w:rFonts w:ascii="Arial" w:hAnsi="Arial" w:cs="Arial"/>
          <w:sz w:val="20"/>
        </w:rPr>
      </w:pPr>
      <w:r w:rsidRPr="00C36A5F">
        <w:rPr>
          <w:rFonts w:ascii="Arial" w:eastAsia="Calibri" w:hAnsi="Arial" w:cs="Arial"/>
          <w:b/>
          <w:bCs/>
          <w:sz w:val="20"/>
        </w:rPr>
        <w:lastRenderedPageBreak/>
        <w:t>11. Vergoedingen</w:t>
      </w:r>
      <w:r w:rsidRPr="00C36A5F">
        <w:rPr>
          <w:rFonts w:ascii="Arial" w:eastAsia="Calibri" w:hAnsi="Arial" w:cs="Arial"/>
          <w:i/>
          <w:iCs/>
          <w:sz w:val="20"/>
        </w:rPr>
        <w:br/>
      </w:r>
      <w:r w:rsidRPr="00C36A5F">
        <w:rPr>
          <w:rFonts w:ascii="Arial" w:eastAsia="Calibri" w:hAnsi="Arial" w:cs="Arial"/>
          <w:iCs/>
          <w:sz w:val="20"/>
        </w:rPr>
        <w:t>11.1. De vergoeding van het Onderhoud is nader gespecificeerd in</w:t>
      </w:r>
      <w:r w:rsidRPr="00C36A5F">
        <w:rPr>
          <w:rFonts w:ascii="Arial" w:eastAsia="Calibri" w:hAnsi="Arial" w:cs="Arial"/>
          <w:sz w:val="20"/>
        </w:rPr>
        <w:t xml:space="preserve"> </w:t>
      </w:r>
      <w:r w:rsidRPr="00C36A5F">
        <w:rPr>
          <w:rFonts w:ascii="Arial" w:eastAsia="Calibri" w:hAnsi="Arial" w:cs="Arial"/>
          <w:iCs/>
          <w:sz w:val="20"/>
        </w:rPr>
        <w:t>de offerte van Leverancier</w:t>
      </w:r>
      <w:r w:rsidRPr="00C36A5F">
        <w:rPr>
          <w:rFonts w:ascii="Arial" w:eastAsia="Calibri" w:hAnsi="Arial" w:cs="Arial"/>
          <w:sz w:val="20"/>
        </w:rPr>
        <w:t>.</w:t>
      </w:r>
      <w:r w:rsidRPr="00C36A5F">
        <w:rPr>
          <w:rFonts w:ascii="Arial" w:eastAsia="Calibri" w:hAnsi="Arial" w:cs="Arial"/>
          <w:iCs/>
          <w:sz w:val="20"/>
        </w:rPr>
        <w:br/>
        <w:t>11.2. De vergoeding voor de Gebruiksrechten is nader gespecificeerd in</w:t>
      </w:r>
      <w:r w:rsidRPr="00C36A5F">
        <w:rPr>
          <w:rFonts w:ascii="Arial" w:eastAsia="Calibri" w:hAnsi="Arial" w:cs="Arial"/>
          <w:sz w:val="20"/>
        </w:rPr>
        <w:t xml:space="preserve"> </w:t>
      </w:r>
      <w:r w:rsidRPr="00C36A5F">
        <w:rPr>
          <w:rFonts w:ascii="Arial" w:eastAsia="Calibri" w:hAnsi="Arial" w:cs="Arial"/>
          <w:iCs/>
          <w:sz w:val="20"/>
        </w:rPr>
        <w:t>de offerte van Leverancier</w:t>
      </w:r>
      <w:r w:rsidRPr="00C36A5F">
        <w:rPr>
          <w:rFonts w:ascii="Arial" w:eastAsia="Calibri" w:hAnsi="Arial" w:cs="Arial"/>
          <w:sz w:val="20"/>
        </w:rPr>
        <w:t>.</w:t>
      </w:r>
      <w:r w:rsidRPr="00C36A5F">
        <w:rPr>
          <w:rFonts w:ascii="Arial" w:eastAsia="Calibri" w:hAnsi="Arial" w:cs="Arial"/>
          <w:iCs/>
          <w:sz w:val="20"/>
        </w:rPr>
        <w:br/>
        <w:t>11.3. Na ingebruikname voor productieve doeleinden wordt</w:t>
      </w:r>
      <w:r w:rsidRPr="00C36A5F">
        <w:rPr>
          <w:rFonts w:ascii="Arial" w:eastAsia="Calibri" w:hAnsi="Arial" w:cs="Arial"/>
          <w:sz w:val="20"/>
        </w:rPr>
        <w:t xml:space="preserve"> </w:t>
      </w:r>
      <w:r w:rsidRPr="00C36A5F">
        <w:rPr>
          <w:rFonts w:ascii="Arial" w:eastAsia="Calibri" w:hAnsi="Arial" w:cs="Arial"/>
          <w:iCs/>
          <w:sz w:val="20"/>
        </w:rPr>
        <w:t>van de vergoeding voor de Gebruiksrechten opeisbaar.</w:t>
      </w:r>
      <w:r w:rsidRPr="00C36A5F">
        <w:rPr>
          <w:rFonts w:ascii="Arial" w:eastAsia="Calibri" w:hAnsi="Arial" w:cs="Arial"/>
          <w:iCs/>
          <w:sz w:val="20"/>
        </w:rPr>
        <w:br/>
        <w:t>11.4. De vergoeding voor de Hosting-diensten is nader gespecificeerd in</w:t>
      </w:r>
      <w:r w:rsidRPr="00C36A5F">
        <w:rPr>
          <w:rFonts w:ascii="Arial" w:eastAsia="Calibri" w:hAnsi="Arial" w:cs="Arial"/>
          <w:sz w:val="20"/>
        </w:rPr>
        <w:t xml:space="preserve"> </w:t>
      </w:r>
      <w:r w:rsidRPr="00C36A5F">
        <w:rPr>
          <w:rFonts w:ascii="Arial" w:eastAsia="Calibri" w:hAnsi="Arial" w:cs="Arial"/>
          <w:iCs/>
          <w:sz w:val="20"/>
        </w:rPr>
        <w:t>de offerte van Leverancier</w:t>
      </w:r>
      <w:r w:rsidRPr="00C36A5F">
        <w:rPr>
          <w:rFonts w:ascii="Arial" w:eastAsia="Calibri" w:hAnsi="Arial" w:cs="Arial"/>
          <w:sz w:val="20"/>
        </w:rPr>
        <w:t>.</w:t>
      </w:r>
      <w:r w:rsidRPr="00C36A5F">
        <w:rPr>
          <w:rFonts w:ascii="Arial" w:eastAsia="Calibri" w:hAnsi="Arial" w:cs="Arial"/>
          <w:iCs/>
          <w:sz w:val="20"/>
        </w:rPr>
        <w:br/>
        <w:t>11.5. De vergoeding voor de Implementatie is nader gespecificeerd in</w:t>
      </w:r>
      <w:r w:rsidRPr="00C36A5F">
        <w:rPr>
          <w:rFonts w:ascii="Arial" w:eastAsia="Calibri" w:hAnsi="Arial" w:cs="Arial"/>
          <w:sz w:val="20"/>
        </w:rPr>
        <w:t xml:space="preserve"> </w:t>
      </w:r>
      <w:r w:rsidRPr="00C36A5F">
        <w:rPr>
          <w:rFonts w:ascii="Arial" w:eastAsia="Calibri" w:hAnsi="Arial" w:cs="Arial"/>
          <w:iCs/>
          <w:sz w:val="20"/>
          <w:u w:val="single" w:color="000000"/>
        </w:rPr>
        <w:t>de offerte van Leverancier</w:t>
      </w:r>
      <w:r w:rsidRPr="00C36A5F">
        <w:rPr>
          <w:rFonts w:ascii="Arial" w:eastAsia="Calibri" w:hAnsi="Arial" w:cs="Arial"/>
          <w:sz w:val="20"/>
        </w:rPr>
        <w:t>.</w:t>
      </w:r>
      <w:r w:rsidRPr="00C36A5F">
        <w:rPr>
          <w:rFonts w:ascii="Arial" w:eastAsia="Calibri" w:hAnsi="Arial" w:cs="Arial"/>
          <w:iCs/>
          <w:sz w:val="20"/>
        </w:rPr>
        <w:br/>
        <w:t>11.6.</w:t>
      </w:r>
      <w:r w:rsidRPr="00C36A5F">
        <w:rPr>
          <w:rFonts w:ascii="Arial" w:eastAsia="Calibri" w:hAnsi="Arial" w:cs="Arial"/>
          <w:sz w:val="20"/>
        </w:rPr>
        <w:t xml:space="preserve"> </w:t>
      </w:r>
      <w:r w:rsidRPr="00C36A5F">
        <w:rPr>
          <w:rFonts w:ascii="Arial" w:eastAsia="Calibri" w:hAnsi="Arial" w:cs="Arial"/>
          <w:iCs/>
          <w:sz w:val="20"/>
        </w:rPr>
        <w:t>V</w:t>
      </w:r>
      <w:r w:rsidRPr="00C36A5F">
        <w:rPr>
          <w:rFonts w:ascii="Arial" w:eastAsia="Calibri" w:hAnsi="Arial" w:cs="Arial"/>
          <w:iCs/>
          <w:color w:val="333333"/>
          <w:sz w:val="20"/>
          <w:shd w:val="clear" w:color="auto" w:fill="FFFFFF"/>
        </w:rPr>
        <w:t>an de totale Ve</w:t>
      </w:r>
      <w:r w:rsidRPr="00C36A5F">
        <w:rPr>
          <w:rFonts w:ascii="Arial" w:eastAsia="Calibri" w:hAnsi="Arial" w:cs="Arial"/>
          <w:iCs/>
          <w:sz w:val="20"/>
        </w:rPr>
        <w:t>rgoeding is</w:t>
      </w:r>
      <w:r w:rsidRPr="00C36A5F">
        <w:rPr>
          <w:rFonts w:ascii="Arial" w:eastAsia="Calibri" w:hAnsi="Arial" w:cs="Arial"/>
          <w:sz w:val="20"/>
        </w:rPr>
        <w:t xml:space="preserve"> </w:t>
      </w:r>
      <w:r w:rsidRPr="00C36A5F">
        <w:rPr>
          <w:rFonts w:ascii="Arial" w:eastAsia="Calibri" w:hAnsi="Arial" w:cs="Arial"/>
          <w:iCs/>
          <w:sz w:val="20"/>
          <w:u w:val="single" w:color="000000"/>
        </w:rPr>
        <w:t>dertig (30) %</w:t>
      </w:r>
      <w:r w:rsidRPr="00C36A5F">
        <w:rPr>
          <w:rFonts w:ascii="Arial" w:eastAsia="Calibri" w:hAnsi="Arial" w:cs="Arial"/>
          <w:sz w:val="20"/>
        </w:rPr>
        <w:t xml:space="preserve"> </w:t>
      </w:r>
      <w:r w:rsidRPr="00C36A5F">
        <w:rPr>
          <w:rFonts w:ascii="Arial" w:eastAsia="Calibri" w:hAnsi="Arial" w:cs="Arial"/>
          <w:iCs/>
          <w:sz w:val="20"/>
        </w:rPr>
        <w:t>eerst opeisbaar na integrale Acceptatie</w:t>
      </w:r>
      <w:r w:rsidRPr="00C36A5F">
        <w:rPr>
          <w:rFonts w:ascii="Arial" w:eastAsia="Calibri" w:hAnsi="Arial" w:cs="Arial"/>
          <w:sz w:val="20"/>
        </w:rPr>
        <w:t>.</w:t>
      </w:r>
      <w:r w:rsidRPr="00C36A5F">
        <w:rPr>
          <w:rFonts w:ascii="Arial" w:eastAsia="Calibri" w:hAnsi="Arial" w:cs="Arial"/>
          <w:iCs/>
          <w:sz w:val="20"/>
        </w:rPr>
        <w:br/>
        <w:t>11.7. Leverancier verzendt de</w:t>
      </w:r>
      <w:r w:rsidRPr="00C36A5F">
        <w:rPr>
          <w:rFonts w:ascii="Arial" w:eastAsia="Calibri" w:hAnsi="Arial" w:cs="Arial"/>
          <w:sz w:val="20"/>
        </w:rPr>
        <w:t xml:space="preserve"> </w:t>
      </w:r>
      <w:r w:rsidRPr="00C36A5F">
        <w:rPr>
          <w:rFonts w:ascii="Arial" w:eastAsia="Calibri" w:hAnsi="Arial" w:cs="Arial"/>
          <w:iCs/>
          <w:sz w:val="20"/>
        </w:rPr>
        <w:t>factuur aan Opdrachtgever</w:t>
      </w:r>
      <w:r w:rsidRPr="00C36A5F">
        <w:rPr>
          <w:rFonts w:ascii="Arial" w:eastAsia="Calibri" w:hAnsi="Arial" w:cs="Arial"/>
          <w:sz w:val="20"/>
        </w:rPr>
        <w:t xml:space="preserve"> </w:t>
      </w:r>
      <w:r w:rsidRPr="00C36A5F">
        <w:rPr>
          <w:rFonts w:ascii="Arial" w:eastAsia="Calibri" w:hAnsi="Arial" w:cs="Arial"/>
          <w:iCs/>
          <w:sz w:val="20"/>
          <w:u w:val="single" w:color="000000"/>
        </w:rPr>
        <w:t xml:space="preserve">elektronisch overeenkomstig de geldende eisen voor facturatie zoals opgenomen in de Gemeentelijke ICT-kwaliteitsnormen. De e-factuur wordt in </w:t>
      </w:r>
      <w:proofErr w:type="spellStart"/>
      <w:r w:rsidRPr="00C36A5F">
        <w:rPr>
          <w:rFonts w:ascii="Arial" w:eastAsia="Calibri" w:hAnsi="Arial" w:cs="Arial"/>
          <w:iCs/>
          <w:sz w:val="20"/>
          <w:u w:val="single" w:color="000000"/>
        </w:rPr>
        <w:t>ubl</w:t>
      </w:r>
      <w:proofErr w:type="spellEnd"/>
      <w:r w:rsidRPr="00C36A5F">
        <w:rPr>
          <w:rFonts w:ascii="Arial" w:eastAsia="Calibri" w:hAnsi="Arial" w:cs="Arial"/>
          <w:iCs/>
          <w:sz w:val="20"/>
          <w:u w:val="single" w:color="000000"/>
        </w:rPr>
        <w:t xml:space="preserve">-formaat aangeleverd via het open PEPPOL netwerk van </w:t>
      </w:r>
      <w:proofErr w:type="spellStart"/>
      <w:r w:rsidRPr="00C36A5F">
        <w:rPr>
          <w:rFonts w:ascii="Arial" w:eastAsia="Calibri" w:hAnsi="Arial" w:cs="Arial"/>
          <w:iCs/>
          <w:sz w:val="20"/>
          <w:u w:val="single" w:color="000000"/>
        </w:rPr>
        <w:t>Simpler</w:t>
      </w:r>
      <w:proofErr w:type="spellEnd"/>
      <w:r w:rsidRPr="00C36A5F">
        <w:rPr>
          <w:rFonts w:ascii="Arial" w:eastAsia="Calibri" w:hAnsi="Arial" w:cs="Arial"/>
          <w:iCs/>
          <w:sz w:val="20"/>
          <w:u w:val="single" w:color="000000"/>
        </w:rPr>
        <w:t xml:space="preserve"> </w:t>
      </w:r>
      <w:proofErr w:type="spellStart"/>
      <w:r w:rsidRPr="00C36A5F">
        <w:rPr>
          <w:rFonts w:ascii="Arial" w:eastAsia="Calibri" w:hAnsi="Arial" w:cs="Arial"/>
          <w:iCs/>
          <w:sz w:val="20"/>
          <w:u w:val="single" w:color="000000"/>
        </w:rPr>
        <w:t>Invoicing</w:t>
      </w:r>
      <w:proofErr w:type="spellEnd"/>
      <w:r w:rsidRPr="00C36A5F">
        <w:rPr>
          <w:rFonts w:ascii="Arial" w:eastAsia="Calibri" w:hAnsi="Arial" w:cs="Arial"/>
          <w:iCs/>
          <w:sz w:val="20"/>
          <w:u w:val="single" w:color="000000"/>
        </w:rPr>
        <w:t>. Kosten verband houdende met e-facturatie komen voor rekening van Leverancier.</w:t>
      </w:r>
      <w:r w:rsidRPr="00C36A5F">
        <w:rPr>
          <w:rFonts w:ascii="Arial" w:eastAsia="Calibri" w:hAnsi="Arial" w:cs="Arial"/>
          <w:sz w:val="20"/>
        </w:rPr>
        <w:t xml:space="preserve"> .</w:t>
      </w:r>
      <w:r w:rsidRPr="00C36A5F">
        <w:rPr>
          <w:rFonts w:ascii="Arial" w:eastAsia="Calibri" w:hAnsi="Arial" w:cs="Arial"/>
          <w:iCs/>
          <w:sz w:val="20"/>
        </w:rPr>
        <w:br/>
        <w:t>11.8. De in GIBIT 2020 artikel 9.8 benoemde index J62, althans sectie J, conform CPA 2008, van het Centraal Bureau voor de Statistiek, wordt logisch opgevolgd door index J 6202.</w:t>
      </w:r>
    </w:p>
    <w:p w14:paraId="7D4208AB" w14:textId="77777777" w:rsidR="00AC572B" w:rsidRPr="00C36A5F" w:rsidRDefault="000F198D" w:rsidP="00C36A5F">
      <w:pPr>
        <w:spacing w:before="239" w:after="239" w:line="276" w:lineRule="auto"/>
        <w:textAlignment w:val="top"/>
        <w:rPr>
          <w:rFonts w:ascii="Arial" w:hAnsi="Arial" w:cs="Arial"/>
          <w:sz w:val="20"/>
        </w:rPr>
      </w:pPr>
      <w:r w:rsidRPr="00C36A5F">
        <w:rPr>
          <w:rFonts w:ascii="Arial" w:eastAsia="Calibri" w:hAnsi="Arial" w:cs="Arial"/>
          <w:b/>
          <w:bCs/>
          <w:sz w:val="20"/>
        </w:rPr>
        <w:t>12. Contactpersonen en bevoegdheden</w:t>
      </w:r>
      <w:r w:rsidRPr="00C36A5F">
        <w:rPr>
          <w:rFonts w:ascii="Arial" w:eastAsia="Calibri" w:hAnsi="Arial" w:cs="Arial"/>
          <w:sz w:val="20"/>
        </w:rPr>
        <w:br/>
        <w:t>12.1. Partijen wijzen de in een bijlage gespecificeerde personen aan als contactpersoon namens hun organisatie gedurende de looptijd van de Overeenkomst.</w:t>
      </w:r>
      <w:r w:rsidRPr="00C36A5F">
        <w:rPr>
          <w:rFonts w:ascii="Arial" w:eastAsia="Calibri" w:hAnsi="Arial" w:cs="Arial"/>
          <w:sz w:val="20"/>
        </w:rPr>
        <w:br/>
        <w:t>12.2. Tenzij vooraf door de ene partij uitdrukkelijk schriftelijk aan de andere partij van het tegendeel mededeling wordt gedaan, zijn de bedoelde contactpersonen bevoegd de partij die hen heeft aangewezen, in het kader van de uitvoering van deze Overeenkomst en de nadere overeenkomsten te vertegenwoordigen, en in dat kader aanvullende of afwijkende afspraken te maken.</w:t>
      </w:r>
      <w:r w:rsidRPr="00C36A5F">
        <w:rPr>
          <w:rFonts w:ascii="Arial" w:eastAsia="Calibri" w:hAnsi="Arial" w:cs="Arial"/>
          <w:sz w:val="20"/>
        </w:rPr>
        <w:br/>
        <w:t>12.3. Een partij mag haar contactpersonen wijzigen middels schriftelijke mededeling aan de andere partij. De wijziging zal minimaal een week van tevoren worden gemeld, behoudens in spoedgevallen.</w:t>
      </w:r>
    </w:p>
    <w:p w14:paraId="69538852" w14:textId="77777777" w:rsidR="00AC572B" w:rsidRPr="00C36A5F" w:rsidRDefault="000F198D" w:rsidP="00C36A5F">
      <w:pPr>
        <w:spacing w:before="239" w:after="239" w:line="276" w:lineRule="auto"/>
        <w:textAlignment w:val="top"/>
        <w:rPr>
          <w:rFonts w:ascii="Arial" w:hAnsi="Arial" w:cs="Arial"/>
          <w:sz w:val="20"/>
        </w:rPr>
      </w:pPr>
      <w:r w:rsidRPr="00C36A5F">
        <w:rPr>
          <w:rFonts w:ascii="Arial" w:eastAsia="Calibri" w:hAnsi="Arial" w:cs="Arial"/>
          <w:b/>
          <w:bCs/>
          <w:sz w:val="20"/>
        </w:rPr>
        <w:t>13. Voorwaarden en overige afspraken</w:t>
      </w:r>
      <w:r w:rsidRPr="00C36A5F">
        <w:rPr>
          <w:rFonts w:ascii="Arial" w:eastAsia="Calibri" w:hAnsi="Arial" w:cs="Arial"/>
          <w:sz w:val="20"/>
        </w:rPr>
        <w:br/>
        <w:t>13.1. Op deze Overeenkomst is de GIBIT 2020 van toepassing, zoals bijgesloten als bijlage. Leverancier verklaart een exemplaar van de GIBIT 2020 te hebben ontvangen.</w:t>
      </w:r>
      <w:r w:rsidRPr="00C36A5F">
        <w:rPr>
          <w:rFonts w:ascii="Arial" w:eastAsia="Calibri" w:hAnsi="Arial" w:cs="Arial"/>
          <w:sz w:val="20"/>
        </w:rPr>
        <w:br/>
        <w:t>13.2. Eventuele leveringsvoorwaarden van Leverancier zijn uitdrukkelijk niet van toepassing.</w:t>
      </w:r>
      <w:r w:rsidRPr="00C36A5F">
        <w:rPr>
          <w:rFonts w:ascii="Arial" w:eastAsia="Calibri" w:hAnsi="Arial" w:cs="Arial"/>
          <w:sz w:val="20"/>
        </w:rPr>
        <w:br/>
        <w:t>13.3. De navolgende stukken vormen gezamenlijk de Overeenkomst. Voor zover deze stukken met elkaar in tegenspraak zijn, prevaleert het eerder genoemde stuk boven het later genoemde:</w:t>
      </w:r>
    </w:p>
    <w:p w14:paraId="44A1A9E6" w14:textId="77777777" w:rsidR="00AC572B" w:rsidRPr="00C36A5F" w:rsidRDefault="000F198D" w:rsidP="00C36A5F">
      <w:pPr>
        <w:numPr>
          <w:ilvl w:val="0"/>
          <w:numId w:val="4"/>
        </w:numPr>
        <w:spacing w:line="276" w:lineRule="auto"/>
        <w:rPr>
          <w:rFonts w:ascii="Arial" w:eastAsia="Calibri" w:hAnsi="Arial" w:cs="Arial"/>
          <w:sz w:val="20"/>
        </w:rPr>
      </w:pPr>
      <w:r w:rsidRPr="00C36A5F">
        <w:rPr>
          <w:rFonts w:ascii="Arial" w:eastAsia="Calibri" w:hAnsi="Arial" w:cs="Arial"/>
          <w:sz w:val="20"/>
        </w:rPr>
        <w:t>Het onderhavige document;</w:t>
      </w:r>
    </w:p>
    <w:p w14:paraId="08FFBCEB" w14:textId="77777777" w:rsidR="00AC572B" w:rsidRPr="00C36A5F" w:rsidRDefault="000F198D" w:rsidP="00C36A5F">
      <w:pPr>
        <w:numPr>
          <w:ilvl w:val="0"/>
          <w:numId w:val="4"/>
        </w:numPr>
        <w:spacing w:line="276" w:lineRule="auto"/>
        <w:rPr>
          <w:rFonts w:ascii="Arial" w:eastAsia="Calibri" w:hAnsi="Arial" w:cs="Arial"/>
          <w:sz w:val="20"/>
        </w:rPr>
      </w:pPr>
      <w:r w:rsidRPr="00C36A5F">
        <w:rPr>
          <w:rFonts w:ascii="Arial" w:eastAsia="Calibri" w:hAnsi="Arial" w:cs="Arial"/>
          <w:sz w:val="20"/>
        </w:rPr>
        <w:t>De in artikel 1.1. genoemde documenten (in de daar genoemde volgorde).</w:t>
      </w:r>
    </w:p>
    <w:p w14:paraId="55FF271C" w14:textId="77777777" w:rsidR="00AC572B" w:rsidRPr="00C36A5F" w:rsidRDefault="000F198D" w:rsidP="00C36A5F">
      <w:pPr>
        <w:spacing w:before="239" w:after="239" w:line="276" w:lineRule="auto"/>
        <w:textAlignment w:val="top"/>
        <w:rPr>
          <w:rFonts w:ascii="Arial" w:hAnsi="Arial" w:cs="Arial"/>
          <w:sz w:val="20"/>
        </w:rPr>
      </w:pPr>
      <w:r w:rsidRPr="00C36A5F">
        <w:rPr>
          <w:rFonts w:ascii="Arial" w:eastAsia="Calibri" w:hAnsi="Arial" w:cs="Arial"/>
          <w:sz w:val="20"/>
        </w:rPr>
        <w:t>13.4. In de Overeenkomst wordt een aantal begrippen met een beginhoofdletter gebruikt. Aan deze begrippen komt de betekenis toe die hieraan is gegeven in de GIBIT 2020.</w:t>
      </w:r>
    </w:p>
    <w:p w14:paraId="388C4FAA" w14:textId="77777777" w:rsidR="00AC572B" w:rsidRPr="00C36A5F" w:rsidRDefault="000F198D" w:rsidP="00C36A5F">
      <w:pPr>
        <w:spacing w:before="239" w:after="239" w:line="276" w:lineRule="auto"/>
        <w:textAlignment w:val="top"/>
        <w:rPr>
          <w:rFonts w:ascii="Arial" w:hAnsi="Arial" w:cs="Arial"/>
          <w:sz w:val="20"/>
        </w:rPr>
      </w:pPr>
      <w:r w:rsidRPr="00C36A5F">
        <w:rPr>
          <w:rFonts w:ascii="Arial" w:eastAsia="Calibri" w:hAnsi="Arial" w:cs="Arial"/>
          <w:i/>
          <w:iCs/>
          <w:sz w:val="20"/>
        </w:rPr>
        <w:t>Aangezien dit een conceptovereenkomst betreft kan deze derhalve niet ondertekend worden.</w:t>
      </w:r>
    </w:p>
    <w:p w14:paraId="79D8F536" w14:textId="77777777" w:rsidR="00AC572B" w:rsidRPr="00C36A5F" w:rsidRDefault="000F198D">
      <w:pPr>
        <w:spacing w:before="239" w:after="239" w:line="240" w:lineRule="auto"/>
        <w:textAlignment w:val="top"/>
        <w:rPr>
          <w:rFonts w:ascii="Arial" w:hAnsi="Arial" w:cs="Arial"/>
          <w:sz w:val="20"/>
        </w:rPr>
      </w:pPr>
      <w:r w:rsidRPr="00C36A5F">
        <w:rPr>
          <w:rFonts w:ascii="Arial" w:eastAsia="Calibri" w:hAnsi="Arial" w:cs="Arial"/>
          <w:sz w:val="20"/>
        </w:rPr>
        <w:t> </w:t>
      </w:r>
    </w:p>
    <w:p w14:paraId="13440B43" w14:textId="77777777" w:rsidR="00AC572B" w:rsidRPr="00C36A5F" w:rsidRDefault="000F198D">
      <w:pPr>
        <w:pStyle w:val="Kop2"/>
        <w:spacing w:before="199" w:after="199" w:line="240" w:lineRule="auto"/>
        <w:rPr>
          <w:rFonts w:ascii="Arial" w:hAnsi="Arial" w:cs="Arial"/>
          <w:sz w:val="28"/>
        </w:rPr>
      </w:pPr>
      <w:r w:rsidRPr="00C36A5F">
        <w:rPr>
          <w:rFonts w:ascii="Arial" w:hAnsi="Arial" w:cs="Arial"/>
          <w:sz w:val="28"/>
        </w:rPr>
        <w:t>OVERZICHT BIJLAGEN</w:t>
      </w:r>
    </w:p>
    <w:p w14:paraId="3470B985" w14:textId="77777777" w:rsidR="00AC572B" w:rsidRPr="00C36A5F" w:rsidRDefault="000F198D" w:rsidP="00C36A5F">
      <w:pPr>
        <w:numPr>
          <w:ilvl w:val="0"/>
          <w:numId w:val="4"/>
        </w:numPr>
        <w:spacing w:line="276" w:lineRule="auto"/>
        <w:rPr>
          <w:rFonts w:ascii="Arial" w:eastAsia="Calibri" w:hAnsi="Arial" w:cs="Arial"/>
          <w:sz w:val="20"/>
        </w:rPr>
      </w:pPr>
      <w:r w:rsidRPr="00C36A5F">
        <w:rPr>
          <w:rFonts w:ascii="Arial" w:eastAsia="Calibri" w:hAnsi="Arial" w:cs="Arial"/>
          <w:sz w:val="20"/>
        </w:rPr>
        <w:t>Het beschrijvend document;</w:t>
      </w:r>
    </w:p>
    <w:p w14:paraId="6389F549" w14:textId="77777777" w:rsidR="00AC572B" w:rsidRPr="00C36A5F" w:rsidRDefault="000F198D" w:rsidP="00C36A5F">
      <w:pPr>
        <w:numPr>
          <w:ilvl w:val="0"/>
          <w:numId w:val="4"/>
        </w:numPr>
        <w:spacing w:line="276" w:lineRule="auto"/>
        <w:rPr>
          <w:rFonts w:ascii="Arial" w:eastAsia="Calibri" w:hAnsi="Arial" w:cs="Arial"/>
          <w:sz w:val="20"/>
        </w:rPr>
      </w:pPr>
      <w:r w:rsidRPr="00C36A5F">
        <w:rPr>
          <w:rFonts w:ascii="Arial" w:eastAsia="Calibri" w:hAnsi="Arial" w:cs="Arial"/>
          <w:sz w:val="20"/>
        </w:rPr>
        <w:t>GIBIT 2020;</w:t>
      </w:r>
    </w:p>
    <w:p w14:paraId="3E93E6C8" w14:textId="77777777" w:rsidR="00AC572B" w:rsidRPr="00C36A5F" w:rsidRDefault="000F198D" w:rsidP="00C36A5F">
      <w:pPr>
        <w:numPr>
          <w:ilvl w:val="0"/>
          <w:numId w:val="4"/>
        </w:numPr>
        <w:spacing w:line="276" w:lineRule="auto"/>
        <w:rPr>
          <w:rFonts w:ascii="Arial" w:eastAsia="Calibri" w:hAnsi="Arial" w:cs="Arial"/>
          <w:sz w:val="20"/>
        </w:rPr>
      </w:pPr>
      <w:r w:rsidRPr="00C36A5F">
        <w:rPr>
          <w:rFonts w:ascii="Arial" w:eastAsia="Calibri" w:hAnsi="Arial" w:cs="Arial"/>
          <w:sz w:val="20"/>
        </w:rPr>
        <w:t>Contactpersonen Opdrachtgever;</w:t>
      </w:r>
    </w:p>
    <w:p w14:paraId="4B096AC3" w14:textId="77777777" w:rsidR="00AC572B" w:rsidRPr="00C36A5F" w:rsidRDefault="000F198D" w:rsidP="00C36A5F">
      <w:pPr>
        <w:numPr>
          <w:ilvl w:val="0"/>
          <w:numId w:val="4"/>
        </w:numPr>
        <w:spacing w:line="276" w:lineRule="auto"/>
        <w:rPr>
          <w:rFonts w:ascii="Arial" w:eastAsia="Calibri" w:hAnsi="Arial" w:cs="Arial"/>
          <w:sz w:val="20"/>
        </w:rPr>
      </w:pPr>
      <w:r w:rsidRPr="00C36A5F">
        <w:rPr>
          <w:rFonts w:ascii="Arial" w:eastAsia="Calibri" w:hAnsi="Arial" w:cs="Arial"/>
          <w:sz w:val="20"/>
        </w:rPr>
        <w:t>Contactpersonen Leverancier.</w:t>
      </w:r>
    </w:p>
    <w:p w14:paraId="43518817" w14:textId="77777777" w:rsidR="00AC572B" w:rsidRPr="00C36A5F" w:rsidRDefault="000F198D">
      <w:pPr>
        <w:spacing w:before="239" w:after="239" w:line="240" w:lineRule="auto"/>
        <w:textAlignment w:val="top"/>
        <w:rPr>
          <w:rFonts w:ascii="Arial" w:hAnsi="Arial" w:cs="Arial"/>
          <w:sz w:val="20"/>
        </w:rPr>
      </w:pPr>
      <w:r w:rsidRPr="00C36A5F">
        <w:rPr>
          <w:rFonts w:ascii="Arial" w:eastAsia="Calibri" w:hAnsi="Arial" w:cs="Arial"/>
          <w:b/>
          <w:bCs/>
          <w:sz w:val="20"/>
        </w:rPr>
        <w:t>BIJLAGEN UITWERKING ASPECTEN ICT PRESTATIE</w:t>
      </w:r>
    </w:p>
    <w:p w14:paraId="29DEBE9C" w14:textId="77777777" w:rsidR="00AC572B" w:rsidRPr="00C36A5F" w:rsidRDefault="000F198D">
      <w:pPr>
        <w:numPr>
          <w:ilvl w:val="0"/>
          <w:numId w:val="4"/>
        </w:numPr>
        <w:spacing w:line="240" w:lineRule="auto"/>
        <w:rPr>
          <w:rFonts w:ascii="Arial" w:eastAsia="Calibri" w:hAnsi="Arial" w:cs="Arial"/>
          <w:sz w:val="20"/>
        </w:rPr>
      </w:pPr>
      <w:r w:rsidRPr="00C36A5F">
        <w:rPr>
          <w:rFonts w:ascii="Arial" w:eastAsia="Calibri" w:hAnsi="Arial" w:cs="Arial"/>
          <w:sz w:val="20"/>
        </w:rPr>
        <w:t>volgt;</w:t>
      </w:r>
    </w:p>
    <w:p w14:paraId="614341DC" w14:textId="77777777" w:rsidR="00AC572B" w:rsidRPr="00C36A5F" w:rsidRDefault="000F198D">
      <w:pPr>
        <w:numPr>
          <w:ilvl w:val="0"/>
          <w:numId w:val="4"/>
        </w:numPr>
        <w:spacing w:line="240" w:lineRule="auto"/>
        <w:rPr>
          <w:rFonts w:ascii="Arial" w:eastAsia="Calibri" w:hAnsi="Arial" w:cs="Arial"/>
          <w:sz w:val="20"/>
        </w:rPr>
      </w:pPr>
      <w:r w:rsidRPr="00C36A5F">
        <w:rPr>
          <w:rFonts w:ascii="Arial" w:eastAsia="Calibri" w:hAnsi="Arial" w:cs="Arial"/>
          <w:sz w:val="20"/>
        </w:rPr>
        <w:t>volgt.</w:t>
      </w:r>
    </w:p>
    <w:sectPr w:rsidR="00AC572B" w:rsidRPr="00C36A5F">
      <w:footerReference w:type="default" r:id="rId8"/>
      <w:pgSz w:w="11906" w:h="16838"/>
      <w:pgMar w:top="1440" w:right="1440" w:bottom="1440" w:left="1440" w:header="0"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D12657" w14:textId="77777777" w:rsidR="002D27F2" w:rsidRDefault="000F198D">
      <w:pPr>
        <w:spacing w:line="240" w:lineRule="auto"/>
      </w:pPr>
      <w:r>
        <w:separator/>
      </w:r>
    </w:p>
  </w:endnote>
  <w:endnote w:type="continuationSeparator" w:id="0">
    <w:p w14:paraId="4B231818" w14:textId="77777777" w:rsidR="002D27F2" w:rsidRDefault="000F19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DejaVu Sans">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220C8B" w14:textId="68C1C7FA" w:rsidR="00AC572B" w:rsidRPr="00C36A5F" w:rsidRDefault="000F198D">
    <w:pPr>
      <w:pStyle w:val="Voettekst"/>
      <w:tabs>
        <w:tab w:val="clear" w:pos="9026"/>
        <w:tab w:val="right" w:pos="9020"/>
      </w:tabs>
      <w:rPr>
        <w:rFonts w:ascii="Arial" w:hAnsi="Arial" w:cs="Arial"/>
      </w:rPr>
    </w:pPr>
    <w:r>
      <w:tab/>
    </w:r>
    <w:r>
      <w:tab/>
    </w:r>
    <w:r w:rsidRPr="00C36A5F">
      <w:rPr>
        <w:rFonts w:ascii="Arial" w:hAnsi="Arial" w:cs="Arial"/>
        <w:sz w:val="18"/>
      </w:rPr>
      <w:t xml:space="preserve">Pagina </w:t>
    </w:r>
    <w:r w:rsidRPr="00C36A5F">
      <w:rPr>
        <w:rFonts w:ascii="Arial" w:hAnsi="Arial" w:cs="Arial"/>
        <w:sz w:val="18"/>
      </w:rPr>
      <w:fldChar w:fldCharType="begin"/>
    </w:r>
    <w:r w:rsidRPr="00C36A5F">
      <w:rPr>
        <w:rFonts w:ascii="Arial" w:hAnsi="Arial" w:cs="Arial"/>
        <w:sz w:val="18"/>
      </w:rPr>
      <w:instrText>PAGE \* ARABIC</w:instrText>
    </w:r>
    <w:r w:rsidRPr="00C36A5F">
      <w:rPr>
        <w:rFonts w:ascii="Arial" w:hAnsi="Arial" w:cs="Arial"/>
        <w:sz w:val="18"/>
      </w:rPr>
      <w:fldChar w:fldCharType="separate"/>
    </w:r>
    <w:r w:rsidR="008B7B61">
      <w:rPr>
        <w:rFonts w:ascii="Arial" w:hAnsi="Arial" w:cs="Arial"/>
        <w:noProof/>
        <w:sz w:val="18"/>
      </w:rPr>
      <w:t>1</w:t>
    </w:r>
    <w:r w:rsidRPr="00C36A5F">
      <w:rPr>
        <w:rFonts w:ascii="Arial" w:hAnsi="Arial" w:cs="Arial"/>
        <w:sz w:val="18"/>
      </w:rPr>
      <w:fldChar w:fldCharType="end"/>
    </w:r>
    <w:r w:rsidRPr="00C36A5F">
      <w:rPr>
        <w:rFonts w:ascii="Arial" w:hAnsi="Arial" w:cs="Arial"/>
        <w:sz w:val="18"/>
      </w:rPr>
      <w:t xml:space="preserve"> van </w:t>
    </w:r>
    <w:r w:rsidRPr="00C36A5F">
      <w:rPr>
        <w:rFonts w:ascii="Arial" w:hAnsi="Arial" w:cs="Arial"/>
        <w:sz w:val="18"/>
      </w:rPr>
      <w:fldChar w:fldCharType="begin"/>
    </w:r>
    <w:r w:rsidRPr="00C36A5F">
      <w:rPr>
        <w:rFonts w:ascii="Arial" w:hAnsi="Arial" w:cs="Arial"/>
        <w:sz w:val="18"/>
      </w:rPr>
      <w:instrText>NUMPAGES \* ARABIC</w:instrText>
    </w:r>
    <w:r w:rsidRPr="00C36A5F">
      <w:rPr>
        <w:rFonts w:ascii="Arial" w:hAnsi="Arial" w:cs="Arial"/>
        <w:sz w:val="18"/>
      </w:rPr>
      <w:fldChar w:fldCharType="separate"/>
    </w:r>
    <w:r w:rsidR="008B7B61">
      <w:rPr>
        <w:rFonts w:ascii="Arial" w:hAnsi="Arial" w:cs="Arial"/>
        <w:noProof/>
        <w:sz w:val="18"/>
      </w:rPr>
      <w:t>3</w:t>
    </w:r>
    <w:r w:rsidRPr="00C36A5F">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5A29CF" w14:textId="77777777" w:rsidR="002D27F2" w:rsidRDefault="000F198D">
      <w:pPr>
        <w:spacing w:line="240" w:lineRule="auto"/>
      </w:pPr>
      <w:r>
        <w:separator/>
      </w:r>
    </w:p>
  </w:footnote>
  <w:footnote w:type="continuationSeparator" w:id="0">
    <w:p w14:paraId="5F2CC284" w14:textId="77777777" w:rsidR="002D27F2" w:rsidRDefault="000F198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814713"/>
    <w:multiLevelType w:val="hybridMultilevel"/>
    <w:tmpl w:val="A96064F6"/>
    <w:lvl w:ilvl="0" w:tplc="78138853">
      <w:start w:val="1"/>
      <w:numFmt w:val="decimal"/>
      <w:lvlText w:val="%1."/>
      <w:lvlJc w:val="left"/>
      <w:pPr>
        <w:ind w:left="720" w:hanging="360"/>
      </w:pPr>
    </w:lvl>
    <w:lvl w:ilvl="1" w:tplc="78138853" w:tentative="1">
      <w:start w:val="1"/>
      <w:numFmt w:val="lowerLetter"/>
      <w:lvlText w:val="%2."/>
      <w:lvlJc w:val="left"/>
      <w:pPr>
        <w:ind w:left="1440" w:hanging="360"/>
      </w:pPr>
    </w:lvl>
    <w:lvl w:ilvl="2" w:tplc="78138853" w:tentative="1">
      <w:start w:val="1"/>
      <w:numFmt w:val="lowerRoman"/>
      <w:lvlText w:val="%3."/>
      <w:lvlJc w:val="right"/>
      <w:pPr>
        <w:ind w:left="2160" w:hanging="180"/>
      </w:pPr>
    </w:lvl>
    <w:lvl w:ilvl="3" w:tplc="78138853" w:tentative="1">
      <w:start w:val="1"/>
      <w:numFmt w:val="decimal"/>
      <w:lvlText w:val="%4."/>
      <w:lvlJc w:val="left"/>
      <w:pPr>
        <w:ind w:left="2880" w:hanging="360"/>
      </w:pPr>
    </w:lvl>
    <w:lvl w:ilvl="4" w:tplc="78138853" w:tentative="1">
      <w:start w:val="1"/>
      <w:numFmt w:val="lowerLetter"/>
      <w:lvlText w:val="%5."/>
      <w:lvlJc w:val="left"/>
      <w:pPr>
        <w:ind w:left="3600" w:hanging="360"/>
      </w:pPr>
    </w:lvl>
    <w:lvl w:ilvl="5" w:tplc="78138853" w:tentative="1">
      <w:start w:val="1"/>
      <w:numFmt w:val="lowerRoman"/>
      <w:lvlText w:val="%6."/>
      <w:lvlJc w:val="right"/>
      <w:pPr>
        <w:ind w:left="4320" w:hanging="180"/>
      </w:pPr>
    </w:lvl>
    <w:lvl w:ilvl="6" w:tplc="78138853" w:tentative="1">
      <w:start w:val="1"/>
      <w:numFmt w:val="decimal"/>
      <w:lvlText w:val="%7."/>
      <w:lvlJc w:val="left"/>
      <w:pPr>
        <w:ind w:left="5040" w:hanging="360"/>
      </w:pPr>
    </w:lvl>
    <w:lvl w:ilvl="7" w:tplc="78138853" w:tentative="1">
      <w:start w:val="1"/>
      <w:numFmt w:val="lowerLetter"/>
      <w:lvlText w:val="%8."/>
      <w:lvlJc w:val="left"/>
      <w:pPr>
        <w:ind w:left="5760" w:hanging="360"/>
      </w:pPr>
    </w:lvl>
    <w:lvl w:ilvl="8" w:tplc="78138853" w:tentative="1">
      <w:start w:val="1"/>
      <w:numFmt w:val="lowerRoman"/>
      <w:lvlText w:val="%9."/>
      <w:lvlJc w:val="right"/>
      <w:pPr>
        <w:ind w:left="6480" w:hanging="180"/>
      </w:pPr>
    </w:lvl>
  </w:abstractNum>
  <w:abstractNum w:abstractNumId="1" w15:restartNumberingAfterBreak="0">
    <w:nsid w:val="27EF2E06"/>
    <w:multiLevelType w:val="multilevel"/>
    <w:tmpl w:val="C3343E4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DC105E6"/>
    <w:multiLevelType w:val="multilevel"/>
    <w:tmpl w:val="D5E44B76"/>
    <w:lvl w:ilvl="0">
      <w:start w:val="1"/>
      <w:numFmt w:val="decimal"/>
      <w:pStyle w:val="ArticleLevel1"/>
      <w:lvlText w:val="Artikel %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360"/>
      </w:pPr>
    </w:lvl>
    <w:lvl w:ilvl="3">
      <w:start w:val="1"/>
      <w:numFmt w:val="decimal"/>
      <w:lvlText w:val="%1.%2.%3.%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36540459"/>
    <w:multiLevelType w:val="multilevel"/>
    <w:tmpl w:val="0C824F5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3D174E74"/>
    <w:multiLevelType w:val="multilevel"/>
    <w:tmpl w:val="D9FAE97C"/>
    <w:lvl w:ilvl="0">
      <w:start w:val="1"/>
      <w:numFmt w:val="decimal"/>
      <w:pStyle w:val="Numberedheading1"/>
      <w:lvlText w:val="%1."/>
      <w:lvlJc w:val="left"/>
      <w:pPr>
        <w:tabs>
          <w:tab w:val="num" w:pos="0"/>
        </w:tabs>
        <w:ind w:left="360" w:hanging="360"/>
      </w:pPr>
    </w:lvl>
    <w:lvl w:ilvl="1">
      <w:start w:val="1"/>
      <w:numFmt w:val="decimal"/>
      <w:lvlText w:val="%1.%2."/>
      <w:lvlJc w:val="left"/>
      <w:pPr>
        <w:tabs>
          <w:tab w:val="num" w:pos="0"/>
        </w:tabs>
        <w:ind w:left="792" w:hanging="792"/>
      </w:pPr>
    </w:lvl>
    <w:lvl w:ilvl="2">
      <w:start w:val="1"/>
      <w:numFmt w:val="decimal"/>
      <w:lvlText w:val="%1.%2.%3."/>
      <w:lvlJc w:val="left"/>
      <w:pPr>
        <w:tabs>
          <w:tab w:val="num" w:pos="0"/>
        </w:tabs>
        <w:ind w:left="1224" w:hanging="1224"/>
      </w:pPr>
    </w:lvl>
    <w:lvl w:ilvl="3">
      <w:start w:val="1"/>
      <w:numFmt w:val="decimal"/>
      <w:lvlText w:val="%1.%2.%3.%4."/>
      <w:lvlJc w:val="left"/>
      <w:pPr>
        <w:tabs>
          <w:tab w:val="num" w:pos="0"/>
        </w:tabs>
        <w:ind w:left="1728" w:hanging="172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 w15:restartNumberingAfterBreak="0">
    <w:nsid w:val="5FDB298B"/>
    <w:multiLevelType w:val="hybridMultilevel"/>
    <w:tmpl w:val="E3A01EDE"/>
    <w:lvl w:ilvl="0" w:tplc="174292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60BC4882"/>
    <w:multiLevelType w:val="multilevel"/>
    <w:tmpl w:val="DB5E2868"/>
    <w:lvl w:ilvl="0">
      <w:start w:val="1"/>
      <w:numFmt w:val="bullet"/>
      <w:pStyle w:val="Indentedbullets"/>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2"/>
  </w:num>
  <w:num w:numId="2">
    <w:abstractNumId w:val="4"/>
  </w:num>
  <w:num w:numId="3">
    <w:abstractNumId w:val="6"/>
  </w:num>
  <w:num w:numId="4">
    <w:abstractNumId w:val="3"/>
  </w:num>
  <w:num w:numId="5">
    <w:abstractNumId w:val="1"/>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72B"/>
    <w:rsid w:val="000F198D"/>
    <w:rsid w:val="002D27F2"/>
    <w:rsid w:val="003268F5"/>
    <w:rsid w:val="0033525A"/>
    <w:rsid w:val="004E6557"/>
    <w:rsid w:val="00763A97"/>
    <w:rsid w:val="008B7B61"/>
    <w:rsid w:val="00AC572B"/>
    <w:rsid w:val="00C36A5F"/>
    <w:rsid w:val="00C95E0C"/>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2F925"/>
  <w15:docId w15:val="{335AF71D-6CE5-4B82-8191-D9C22469F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nl-NL"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554E0"/>
    <w:pPr>
      <w:spacing w:line="288" w:lineRule="auto"/>
    </w:pPr>
  </w:style>
  <w:style w:type="paragraph" w:styleId="Kop1">
    <w:name w:val="heading 1"/>
    <w:basedOn w:val="Standaard"/>
    <w:next w:val="Standaard"/>
    <w:link w:val="Kop1Char"/>
    <w:uiPriority w:val="9"/>
    <w:qFormat/>
    <w:rsid w:val="005554E0"/>
    <w:pPr>
      <w:keepNext/>
      <w:keepLines/>
      <w:spacing w:before="240"/>
      <w:outlineLvl w:val="0"/>
    </w:pPr>
    <w:rPr>
      <w:rFonts w:eastAsiaTheme="majorEastAsia" w:cstheme="majorBidi"/>
      <w:b/>
      <w:color w:val="000000" w:themeColor="text1"/>
      <w:sz w:val="70"/>
      <w:szCs w:val="32"/>
    </w:rPr>
  </w:style>
  <w:style w:type="paragraph" w:styleId="Kop2">
    <w:name w:val="heading 2"/>
    <w:basedOn w:val="Standaard"/>
    <w:next w:val="Standaard"/>
    <w:link w:val="Kop2Char"/>
    <w:uiPriority w:val="9"/>
    <w:unhideWhenUsed/>
    <w:qFormat/>
    <w:rsid w:val="005554E0"/>
    <w:pPr>
      <w:keepNext/>
      <w:keepLines/>
      <w:spacing w:before="40"/>
      <w:outlineLvl w:val="1"/>
    </w:pPr>
    <w:rPr>
      <w:rFonts w:eastAsiaTheme="majorEastAsia" w:cstheme="majorBidi"/>
      <w:b/>
      <w:color w:val="000000" w:themeColor="text1"/>
      <w:sz w:val="48"/>
      <w:szCs w:val="26"/>
    </w:rPr>
  </w:style>
  <w:style w:type="paragraph" w:styleId="Kop3">
    <w:name w:val="heading 3"/>
    <w:basedOn w:val="Standaard"/>
    <w:next w:val="Standaard"/>
    <w:link w:val="Kop3Char"/>
    <w:uiPriority w:val="9"/>
    <w:unhideWhenUsed/>
    <w:qFormat/>
    <w:rsid w:val="005554E0"/>
    <w:pPr>
      <w:keepNext/>
      <w:keepLines/>
      <w:spacing w:before="40"/>
      <w:outlineLvl w:val="2"/>
    </w:pPr>
    <w:rPr>
      <w:rFonts w:eastAsiaTheme="majorEastAsia" w:cstheme="majorBidi"/>
      <w:b/>
      <w:color w:val="000000" w:themeColor="text1"/>
      <w:sz w:val="28"/>
    </w:rPr>
  </w:style>
  <w:style w:type="paragraph" w:styleId="Kop4">
    <w:name w:val="heading 4"/>
    <w:basedOn w:val="Standaard"/>
    <w:next w:val="Standaard"/>
    <w:link w:val="Kop4Char"/>
    <w:uiPriority w:val="9"/>
    <w:unhideWhenUsed/>
    <w:qFormat/>
    <w:rsid w:val="005554E0"/>
    <w:pPr>
      <w:keepNext/>
      <w:keepLines/>
      <w:spacing w:before="40"/>
      <w:outlineLvl w:val="3"/>
    </w:pPr>
    <w:rPr>
      <w:rFonts w:eastAsiaTheme="majorEastAsia" w:cstheme="majorBidi"/>
      <w:b/>
      <w:iCs/>
      <w:color w:val="000000" w:themeColor="text1"/>
      <w:sz w:val="26"/>
    </w:rPr>
  </w:style>
  <w:style w:type="paragraph" w:styleId="Kop5">
    <w:name w:val="heading 5"/>
    <w:basedOn w:val="Standaard"/>
    <w:next w:val="Standaard"/>
    <w:link w:val="Kop5Char"/>
    <w:uiPriority w:val="9"/>
    <w:semiHidden/>
    <w:unhideWhenUsed/>
    <w:qFormat/>
    <w:rsid w:val="005554E0"/>
    <w:pPr>
      <w:keepNext/>
      <w:keepLines/>
      <w:spacing w:before="40"/>
      <w:outlineLvl w:val="4"/>
    </w:pPr>
    <w:rPr>
      <w:rFonts w:eastAsiaTheme="majorEastAsia" w:cstheme="majorBidi"/>
      <w:b/>
      <w:color w:val="000000" w:themeColor="tex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qFormat/>
    <w:rsid w:val="005554E0"/>
    <w:rPr>
      <w:rFonts w:eastAsiaTheme="majorEastAsia" w:cstheme="majorBidi"/>
      <w:b/>
      <w:color w:val="000000" w:themeColor="text1"/>
      <w:sz w:val="70"/>
      <w:szCs w:val="32"/>
    </w:rPr>
  </w:style>
  <w:style w:type="character" w:customStyle="1" w:styleId="Kop2Char">
    <w:name w:val="Kop 2 Char"/>
    <w:basedOn w:val="Standaardalinea-lettertype"/>
    <w:link w:val="Kop2"/>
    <w:uiPriority w:val="9"/>
    <w:qFormat/>
    <w:rsid w:val="005554E0"/>
    <w:rPr>
      <w:rFonts w:eastAsiaTheme="majorEastAsia" w:cstheme="majorBidi"/>
      <w:b/>
      <w:color w:val="000000" w:themeColor="text1"/>
      <w:sz w:val="48"/>
      <w:szCs w:val="26"/>
    </w:rPr>
  </w:style>
  <w:style w:type="character" w:customStyle="1" w:styleId="TitelChar">
    <w:name w:val="Titel Char"/>
    <w:basedOn w:val="Standaardalinea-lettertype"/>
    <w:link w:val="Titel"/>
    <w:uiPriority w:val="10"/>
    <w:qFormat/>
    <w:rsid w:val="005554E0"/>
    <w:rPr>
      <w:rFonts w:eastAsiaTheme="majorEastAsia" w:cstheme="majorBidi"/>
      <w:b/>
      <w:spacing w:val="-10"/>
      <w:kern w:val="2"/>
      <w:sz w:val="70"/>
      <w:szCs w:val="56"/>
    </w:rPr>
  </w:style>
  <w:style w:type="character" w:customStyle="1" w:styleId="Kop3Char">
    <w:name w:val="Kop 3 Char"/>
    <w:basedOn w:val="Standaardalinea-lettertype"/>
    <w:link w:val="Kop3"/>
    <w:uiPriority w:val="9"/>
    <w:qFormat/>
    <w:rsid w:val="005554E0"/>
    <w:rPr>
      <w:rFonts w:eastAsiaTheme="majorEastAsia" w:cstheme="majorBidi"/>
      <w:b/>
      <w:color w:val="000000" w:themeColor="text1"/>
      <w:sz w:val="28"/>
    </w:rPr>
  </w:style>
  <w:style w:type="character" w:customStyle="1" w:styleId="Kop4Char">
    <w:name w:val="Kop 4 Char"/>
    <w:basedOn w:val="Standaardalinea-lettertype"/>
    <w:link w:val="Kop4"/>
    <w:uiPriority w:val="9"/>
    <w:qFormat/>
    <w:rsid w:val="005554E0"/>
    <w:rPr>
      <w:rFonts w:eastAsiaTheme="majorEastAsia" w:cstheme="majorBidi"/>
      <w:b/>
      <w:iCs/>
      <w:color w:val="000000" w:themeColor="text1"/>
      <w:sz w:val="26"/>
    </w:rPr>
  </w:style>
  <w:style w:type="character" w:customStyle="1" w:styleId="Kop5Char">
    <w:name w:val="Kop 5 Char"/>
    <w:basedOn w:val="Standaardalinea-lettertype"/>
    <w:link w:val="Kop5"/>
    <w:uiPriority w:val="9"/>
    <w:semiHidden/>
    <w:qFormat/>
    <w:rsid w:val="005554E0"/>
    <w:rPr>
      <w:rFonts w:eastAsiaTheme="majorEastAsia" w:cstheme="majorBidi"/>
      <w:b/>
      <w:color w:val="000000" w:themeColor="text1"/>
    </w:rPr>
  </w:style>
  <w:style w:type="character" w:customStyle="1" w:styleId="ArticleLevel1Char">
    <w:name w:val="Article Level 1 Char"/>
    <w:basedOn w:val="Standaardalinea-lettertype"/>
    <w:link w:val="ArticleLevel1"/>
    <w:qFormat/>
    <w:rsid w:val="0016304C"/>
    <w:rPr>
      <w:b/>
      <w:bCs/>
      <w:lang w:val="nl-NL"/>
    </w:rPr>
  </w:style>
  <w:style w:type="character" w:customStyle="1" w:styleId="ArticleLevel2Char">
    <w:name w:val="Article Level 2 Char"/>
    <w:basedOn w:val="Standaardalinea-lettertype"/>
    <w:link w:val="ArticleLevel2"/>
    <w:qFormat/>
    <w:rsid w:val="00341C1E"/>
    <w:rPr>
      <w:lang w:val="nl-NL"/>
    </w:rPr>
  </w:style>
  <w:style w:type="character" w:customStyle="1" w:styleId="Hyperlink1">
    <w:name w:val="Hyperlink1"/>
    <w:uiPriority w:val="99"/>
    <w:semiHidden/>
    <w:unhideWhenUsed/>
    <w:rsid w:val="006E0FDA"/>
  </w:style>
  <w:style w:type="character" w:customStyle="1" w:styleId="Links">
    <w:name w:val="Links"/>
    <w:basedOn w:val="Hyperlink1"/>
    <w:uiPriority w:val="1"/>
    <w:qFormat/>
    <w:rsid w:val="0035195F"/>
    <w:rPr>
      <w:color w:val="0563C1" w:themeColor="hyperlink"/>
      <w:u w:val="single"/>
      <w:lang w:val="nl-NL"/>
    </w:rPr>
  </w:style>
  <w:style w:type="character" w:customStyle="1" w:styleId="KoptekstChar">
    <w:name w:val="Koptekst Char"/>
    <w:basedOn w:val="Standaardalinea-lettertype"/>
    <w:link w:val="Koptekst"/>
    <w:uiPriority w:val="99"/>
    <w:qFormat/>
    <w:rsid w:val="00802552"/>
  </w:style>
  <w:style w:type="character" w:customStyle="1" w:styleId="VoettekstChar">
    <w:name w:val="Voettekst Char"/>
    <w:basedOn w:val="Standaardalinea-lettertype"/>
    <w:link w:val="Voettekst"/>
    <w:uiPriority w:val="99"/>
    <w:qFormat/>
    <w:rsid w:val="00802552"/>
    <w:rPr>
      <w:sz w:val="22"/>
    </w:rPr>
  </w:style>
  <w:style w:type="character" w:customStyle="1" w:styleId="DefaultParagraphFontPHPDOCX">
    <w:name w:val="Default Paragraph Font PHPDOCX"/>
    <w:uiPriority w:val="1"/>
    <w:semiHidden/>
    <w:unhideWhenUsed/>
    <w:qFormat/>
  </w:style>
  <w:style w:type="character" w:customStyle="1" w:styleId="TitleCarPHPDOCX">
    <w:name w:val="Title Car PHPDOCX"/>
    <w:basedOn w:val="DefaultParagraphFontPHPDOCX"/>
    <w:link w:val="TitlePHPDOCX"/>
    <w:uiPriority w:val="10"/>
    <w:qFormat/>
    <w:rsid w:val="00DF064E"/>
    <w:rPr>
      <w:rFonts w:asciiTheme="majorHAnsi" w:eastAsiaTheme="majorEastAsia" w:hAnsiTheme="majorHAnsi" w:cstheme="majorBidi"/>
      <w:color w:val="323E4F" w:themeColor="text2" w:themeShade="BF"/>
      <w:spacing w:val="5"/>
      <w:kern w:val="2"/>
      <w:sz w:val="52"/>
      <w:szCs w:val="52"/>
    </w:rPr>
  </w:style>
  <w:style w:type="character" w:customStyle="1" w:styleId="SubtitleCarPHPDOCX">
    <w:name w:val="Subtitle Car PHPDOCX"/>
    <w:basedOn w:val="DefaultParagraphFontPHPDOCX"/>
    <w:link w:val="SubtitlePHPDOCX"/>
    <w:uiPriority w:val="11"/>
    <w:qFormat/>
    <w:rsid w:val="00DF064E"/>
    <w:rPr>
      <w:rFonts w:asciiTheme="majorHAnsi" w:eastAsiaTheme="majorEastAsia" w:hAnsiTheme="majorHAnsi" w:cstheme="majorBidi"/>
      <w:i/>
      <w:iCs/>
      <w:color w:val="4472C4" w:themeColor="accent1"/>
      <w:spacing w:val="15"/>
      <w:sz w:val="24"/>
      <w:szCs w:val="24"/>
    </w:rPr>
  </w:style>
  <w:style w:type="character" w:customStyle="1" w:styleId="annotationreferencePHPDOCX">
    <w:name w:val="annotation reference PHPDOCX"/>
    <w:basedOn w:val="DefaultParagraphFontPHPDOCX"/>
    <w:uiPriority w:val="99"/>
    <w:semiHidden/>
    <w:unhideWhenUsed/>
    <w:qFormat/>
    <w:rsid w:val="00E139EA"/>
    <w:rPr>
      <w:sz w:val="16"/>
      <w:szCs w:val="16"/>
    </w:rPr>
  </w:style>
  <w:style w:type="character" w:customStyle="1" w:styleId="CommentTextCharPHPDOCX">
    <w:name w:val="Comment Text Char PHPDOCX"/>
    <w:basedOn w:val="DefaultParagraphFontPHPDOCX"/>
    <w:link w:val="annotationtextPHPDOCX"/>
    <w:uiPriority w:val="99"/>
    <w:semiHidden/>
    <w:qFormat/>
    <w:rsid w:val="00E139EA"/>
    <w:rPr>
      <w:sz w:val="20"/>
      <w:szCs w:val="20"/>
    </w:rPr>
  </w:style>
  <w:style w:type="character" w:customStyle="1" w:styleId="CommentSubjectCharPHPDOCX">
    <w:name w:val="Comment Subject Char PHPDOCX"/>
    <w:basedOn w:val="CommentTextCharPHPDOCX"/>
    <w:link w:val="annotationsubjectPHPDOCX"/>
    <w:uiPriority w:val="99"/>
    <w:semiHidden/>
    <w:qFormat/>
    <w:rsid w:val="00E139EA"/>
    <w:rPr>
      <w:b/>
      <w:bCs/>
      <w:sz w:val="20"/>
      <w:szCs w:val="20"/>
    </w:rPr>
  </w:style>
  <w:style w:type="character" w:customStyle="1" w:styleId="BalloonTextCharPHPDOCX">
    <w:name w:val="Balloon Text Char PHPDOCX"/>
    <w:basedOn w:val="DefaultParagraphFontPHPDOCX"/>
    <w:link w:val="BalloonTextPHPDOCX"/>
    <w:uiPriority w:val="99"/>
    <w:semiHidden/>
    <w:qFormat/>
    <w:rsid w:val="00E139EA"/>
    <w:rPr>
      <w:rFonts w:ascii="Tahoma" w:hAnsi="Tahoma" w:cs="Tahoma"/>
      <w:sz w:val="16"/>
      <w:szCs w:val="16"/>
    </w:rPr>
  </w:style>
  <w:style w:type="character" w:customStyle="1" w:styleId="footnoteTextCarPHPDOCX">
    <w:name w:val="footnote Text Car PHPDOCX"/>
    <w:basedOn w:val="DefaultParagraphFontPHPDOCX"/>
    <w:uiPriority w:val="99"/>
    <w:semiHidden/>
    <w:qFormat/>
    <w:rsid w:val="006E0FDA"/>
    <w:rPr>
      <w:sz w:val="20"/>
      <w:szCs w:val="20"/>
    </w:rPr>
  </w:style>
  <w:style w:type="character" w:customStyle="1" w:styleId="footnoteReferencePHPDOCX">
    <w:name w:val="footnote Reference PHPDOCX"/>
    <w:basedOn w:val="DefaultParagraphFontPHPDOCX"/>
    <w:uiPriority w:val="99"/>
    <w:semiHidden/>
    <w:unhideWhenUsed/>
    <w:qFormat/>
    <w:rsid w:val="006E0FDA"/>
    <w:rPr>
      <w:vertAlign w:val="superscript"/>
    </w:rPr>
  </w:style>
  <w:style w:type="character" w:customStyle="1" w:styleId="endnoteTextCarPHPDOCX">
    <w:name w:val="endnote Text Car PHPDOCX"/>
    <w:basedOn w:val="DefaultParagraphFontPHPDOCX"/>
    <w:uiPriority w:val="99"/>
    <w:semiHidden/>
    <w:qFormat/>
    <w:rsid w:val="006E0FDA"/>
    <w:rPr>
      <w:sz w:val="20"/>
      <w:szCs w:val="20"/>
    </w:rPr>
  </w:style>
  <w:style w:type="character" w:customStyle="1" w:styleId="endnoteReferencePHPDOCX">
    <w:name w:val="endnote Reference PHPDOCX"/>
    <w:basedOn w:val="DefaultParagraphFontPHPDOCX"/>
    <w:uiPriority w:val="99"/>
    <w:semiHidden/>
    <w:unhideWhenUsed/>
    <w:qFormat/>
    <w:rsid w:val="006E0FDA"/>
    <w:rPr>
      <w:vertAlign w:val="superscript"/>
    </w:rPr>
  </w:style>
  <w:style w:type="paragraph" w:customStyle="1" w:styleId="Heading">
    <w:name w:val="Heading"/>
    <w:basedOn w:val="Standaard"/>
    <w:next w:val="Plattetekst"/>
    <w:qFormat/>
    <w:pPr>
      <w:keepNext/>
      <w:spacing w:before="240" w:after="120"/>
    </w:pPr>
    <w:rPr>
      <w:rFonts w:ascii="Liberation Sans" w:eastAsia="DejaVu Sans" w:hAnsi="Liberation Sans" w:cs="Noto Sans Devanagari"/>
      <w:sz w:val="28"/>
      <w:szCs w:val="28"/>
    </w:rPr>
  </w:style>
  <w:style w:type="paragraph" w:styleId="Plattetekst">
    <w:name w:val="Body Text"/>
    <w:basedOn w:val="Standaard"/>
    <w:pPr>
      <w:spacing w:after="140" w:line="276" w:lineRule="auto"/>
    </w:pPr>
  </w:style>
  <w:style w:type="paragraph" w:styleId="Lijst">
    <w:name w:val="List"/>
    <w:basedOn w:val="Plattetekst"/>
    <w:rPr>
      <w:rFonts w:cs="Noto Sans Devanagari"/>
    </w:rPr>
  </w:style>
  <w:style w:type="paragraph" w:styleId="Bijschrift">
    <w:name w:val="caption"/>
    <w:basedOn w:val="Standaard"/>
    <w:qFormat/>
    <w:pPr>
      <w:suppressLineNumbers/>
      <w:spacing w:before="120" w:after="120"/>
    </w:pPr>
    <w:rPr>
      <w:rFonts w:cs="Noto Sans Devanagari"/>
      <w:i/>
      <w:iCs/>
    </w:rPr>
  </w:style>
  <w:style w:type="paragraph" w:customStyle="1" w:styleId="Index">
    <w:name w:val="Index"/>
    <w:basedOn w:val="Standaard"/>
    <w:qFormat/>
    <w:pPr>
      <w:suppressLineNumbers/>
    </w:pPr>
    <w:rPr>
      <w:rFonts w:cs="Noto Sans Devanagari"/>
    </w:rPr>
  </w:style>
  <w:style w:type="paragraph" w:styleId="Titel">
    <w:name w:val="Title"/>
    <w:basedOn w:val="Standaard"/>
    <w:next w:val="Standaard"/>
    <w:link w:val="TitelChar"/>
    <w:uiPriority w:val="10"/>
    <w:qFormat/>
    <w:rsid w:val="005554E0"/>
    <w:pPr>
      <w:spacing w:line="240" w:lineRule="auto"/>
      <w:contextualSpacing/>
    </w:pPr>
    <w:rPr>
      <w:rFonts w:eastAsiaTheme="majorEastAsia" w:cstheme="majorBidi"/>
      <w:b/>
      <w:spacing w:val="-10"/>
      <w:kern w:val="2"/>
      <w:sz w:val="70"/>
      <w:szCs w:val="56"/>
    </w:rPr>
  </w:style>
  <w:style w:type="paragraph" w:styleId="Geenafstand">
    <w:name w:val="No Spacing"/>
    <w:uiPriority w:val="1"/>
    <w:qFormat/>
    <w:rsid w:val="00D82EA7"/>
  </w:style>
  <w:style w:type="paragraph" w:customStyle="1" w:styleId="ArticleLevel1">
    <w:name w:val="Article Level 1"/>
    <w:basedOn w:val="Standaard"/>
    <w:next w:val="ArticleLevel2"/>
    <w:link w:val="ArticleLevel1Char"/>
    <w:qFormat/>
    <w:rsid w:val="0016304C"/>
    <w:pPr>
      <w:numPr>
        <w:numId w:val="1"/>
      </w:numPr>
    </w:pPr>
    <w:rPr>
      <w:b/>
      <w:bCs/>
    </w:rPr>
  </w:style>
  <w:style w:type="paragraph" w:customStyle="1" w:styleId="ArticleLevel2">
    <w:name w:val="Article Level 2"/>
    <w:basedOn w:val="Standaard"/>
    <w:link w:val="ArticleLevel2Char"/>
    <w:qFormat/>
    <w:rsid w:val="00341C1E"/>
    <w:pPr>
      <w:tabs>
        <w:tab w:val="num" w:pos="0"/>
      </w:tabs>
      <w:ind w:left="1418" w:hanging="1418"/>
    </w:pPr>
  </w:style>
  <w:style w:type="paragraph" w:styleId="Lijstalinea">
    <w:name w:val="List Paragraph"/>
    <w:basedOn w:val="Standaard"/>
    <w:uiPriority w:val="34"/>
    <w:qFormat/>
    <w:rsid w:val="0016304C"/>
    <w:pPr>
      <w:ind w:left="720"/>
      <w:contextualSpacing/>
    </w:pPr>
  </w:style>
  <w:style w:type="paragraph" w:customStyle="1" w:styleId="ArticleLevel3">
    <w:name w:val="Article Level 3"/>
    <w:basedOn w:val="Standaard"/>
    <w:next w:val="ArticleLevel4"/>
    <w:qFormat/>
    <w:rsid w:val="009818D2"/>
    <w:pPr>
      <w:tabs>
        <w:tab w:val="num" w:pos="0"/>
      </w:tabs>
      <w:ind w:left="1418" w:hanging="1418"/>
    </w:pPr>
  </w:style>
  <w:style w:type="paragraph" w:customStyle="1" w:styleId="ArticleLevel4">
    <w:name w:val="Article Level 4"/>
    <w:basedOn w:val="Standaard"/>
    <w:qFormat/>
    <w:rsid w:val="009818D2"/>
    <w:pPr>
      <w:tabs>
        <w:tab w:val="num" w:pos="0"/>
      </w:tabs>
      <w:ind w:left="1418" w:hanging="1418"/>
    </w:pPr>
  </w:style>
  <w:style w:type="paragraph" w:customStyle="1" w:styleId="ArticleLevel5">
    <w:name w:val="Article Level 5"/>
    <w:basedOn w:val="Standaard"/>
    <w:qFormat/>
    <w:rsid w:val="009818D2"/>
    <w:pPr>
      <w:tabs>
        <w:tab w:val="num" w:pos="0"/>
      </w:tabs>
      <w:ind w:left="1843" w:hanging="425"/>
    </w:pPr>
  </w:style>
  <w:style w:type="paragraph" w:customStyle="1" w:styleId="ArticleLevel6">
    <w:name w:val="Article Level 6"/>
    <w:basedOn w:val="Standaard"/>
    <w:qFormat/>
    <w:rsid w:val="00380DE6"/>
    <w:pPr>
      <w:tabs>
        <w:tab w:val="num" w:pos="0"/>
        <w:tab w:val="left" w:pos="851"/>
      </w:tabs>
      <w:ind w:left="1843" w:hanging="425"/>
    </w:pPr>
  </w:style>
  <w:style w:type="paragraph" w:customStyle="1" w:styleId="HeaderandFooter">
    <w:name w:val="Header and Footer"/>
    <w:basedOn w:val="Standaard"/>
    <w:qFormat/>
  </w:style>
  <w:style w:type="paragraph" w:styleId="Koptekst">
    <w:name w:val="header"/>
    <w:basedOn w:val="Standaard"/>
    <w:link w:val="KoptekstChar"/>
    <w:uiPriority w:val="99"/>
    <w:unhideWhenUsed/>
    <w:rsid w:val="00802552"/>
    <w:pPr>
      <w:tabs>
        <w:tab w:val="center" w:pos="4513"/>
        <w:tab w:val="right" w:pos="9026"/>
      </w:tabs>
      <w:spacing w:line="240" w:lineRule="auto"/>
    </w:pPr>
  </w:style>
  <w:style w:type="paragraph" w:styleId="Voettekst">
    <w:name w:val="footer"/>
    <w:basedOn w:val="Standaard"/>
    <w:link w:val="VoettekstChar"/>
    <w:uiPriority w:val="99"/>
    <w:unhideWhenUsed/>
    <w:rsid w:val="00802552"/>
    <w:pPr>
      <w:tabs>
        <w:tab w:val="center" w:pos="4513"/>
        <w:tab w:val="right" w:pos="9026"/>
      </w:tabs>
      <w:spacing w:line="240" w:lineRule="auto"/>
    </w:pPr>
    <w:rPr>
      <w:sz w:val="22"/>
    </w:rPr>
  </w:style>
  <w:style w:type="paragraph" w:customStyle="1" w:styleId="Numberedheading1">
    <w:name w:val="Numbered heading 1"/>
    <w:basedOn w:val="ArticleLevel1"/>
    <w:qFormat/>
    <w:rsid w:val="001F3CAF"/>
    <w:pPr>
      <w:numPr>
        <w:numId w:val="2"/>
      </w:numPr>
      <w:ind w:left="1418" w:hanging="1418"/>
    </w:pPr>
  </w:style>
  <w:style w:type="paragraph" w:customStyle="1" w:styleId="Numberedheading2">
    <w:name w:val="Numbered heading 2"/>
    <w:basedOn w:val="Numberedheading1"/>
    <w:qFormat/>
    <w:rsid w:val="001F3CAF"/>
    <w:rPr>
      <w:b w:val="0"/>
    </w:rPr>
  </w:style>
  <w:style w:type="paragraph" w:customStyle="1" w:styleId="Numberedheading3">
    <w:name w:val="Numbered heading 3"/>
    <w:basedOn w:val="Numberedheading2"/>
    <w:qFormat/>
    <w:rsid w:val="001F3CAF"/>
  </w:style>
  <w:style w:type="paragraph" w:customStyle="1" w:styleId="Numberedheading4">
    <w:name w:val="Numbered heading 4"/>
    <w:basedOn w:val="Numberedheading3"/>
    <w:qFormat/>
    <w:rsid w:val="001F3CAF"/>
  </w:style>
  <w:style w:type="paragraph" w:customStyle="1" w:styleId="Indentedbullets">
    <w:name w:val="Indented bullets"/>
    <w:basedOn w:val="Standaard"/>
    <w:qFormat/>
    <w:rsid w:val="0028197F"/>
    <w:pPr>
      <w:numPr>
        <w:numId w:val="3"/>
      </w:numPr>
      <w:ind w:left="1843" w:hanging="349"/>
    </w:pPr>
  </w:style>
  <w:style w:type="paragraph" w:customStyle="1" w:styleId="ListParagraphPHPDOCX">
    <w:name w:val="List Paragraph PHPDOCX"/>
    <w:basedOn w:val="Standaard"/>
    <w:uiPriority w:val="34"/>
    <w:qFormat/>
    <w:rsid w:val="00DF064E"/>
    <w:pPr>
      <w:ind w:left="720"/>
      <w:contextualSpacing/>
    </w:pPr>
  </w:style>
  <w:style w:type="paragraph" w:customStyle="1" w:styleId="TitlePHPDOCX0">
    <w:name w:val="Title PHPDOCX"/>
    <w:basedOn w:val="Standaard"/>
    <w:next w:val="Standaard"/>
    <w:uiPriority w:val="10"/>
    <w:qFormat/>
    <w:rsid w:val="00DF064E"/>
    <w:pPr>
      <w:pBdr>
        <w:bottom w:val="single" w:sz="8" w:space="4" w:color="4F81BD"/>
      </w:pBdr>
      <w:spacing w:after="300" w:line="240" w:lineRule="auto"/>
      <w:contextualSpacing/>
    </w:pPr>
    <w:rPr>
      <w:rFonts w:asciiTheme="majorHAnsi" w:eastAsiaTheme="majorEastAsia" w:hAnsiTheme="majorHAnsi" w:cstheme="majorBidi"/>
      <w:color w:val="323E4F" w:themeColor="text2" w:themeShade="BF"/>
      <w:spacing w:val="5"/>
      <w:kern w:val="2"/>
      <w:sz w:val="52"/>
      <w:szCs w:val="52"/>
    </w:rPr>
  </w:style>
  <w:style w:type="paragraph" w:customStyle="1" w:styleId="SubtitlePHPDOCX0">
    <w:name w:val="Subtitle PHPDOCX"/>
    <w:basedOn w:val="Standaard"/>
    <w:next w:val="Standaard"/>
    <w:uiPriority w:val="11"/>
    <w:qFormat/>
    <w:rsid w:val="00DF064E"/>
    <w:rPr>
      <w:rFonts w:asciiTheme="majorHAnsi" w:eastAsiaTheme="majorEastAsia" w:hAnsiTheme="majorHAnsi" w:cstheme="majorBidi"/>
      <w:i/>
      <w:iCs/>
      <w:color w:val="4472C4" w:themeColor="accent1"/>
      <w:spacing w:val="15"/>
    </w:rPr>
  </w:style>
  <w:style w:type="paragraph" w:customStyle="1" w:styleId="annotationtextPHPDOCX0">
    <w:name w:val="annotation text PHPDOCX"/>
    <w:basedOn w:val="Standaard"/>
    <w:uiPriority w:val="99"/>
    <w:semiHidden/>
    <w:unhideWhenUsed/>
    <w:qFormat/>
    <w:rsid w:val="00E139EA"/>
    <w:pPr>
      <w:spacing w:line="240" w:lineRule="auto"/>
    </w:pPr>
    <w:rPr>
      <w:sz w:val="20"/>
      <w:szCs w:val="20"/>
    </w:rPr>
  </w:style>
  <w:style w:type="paragraph" w:customStyle="1" w:styleId="annotationsubjectPHPDOCX0">
    <w:name w:val="annotation subject PHPDOCX"/>
    <w:basedOn w:val="annotationtextPHPDOCX0"/>
    <w:next w:val="annotationtextPHPDOCX0"/>
    <w:uiPriority w:val="99"/>
    <w:semiHidden/>
    <w:unhideWhenUsed/>
    <w:qFormat/>
    <w:rsid w:val="00E139EA"/>
    <w:rPr>
      <w:b/>
      <w:bCs/>
    </w:rPr>
  </w:style>
  <w:style w:type="paragraph" w:customStyle="1" w:styleId="BalloonTextPHPDOCX0">
    <w:name w:val="Balloon Text PHPDOCX"/>
    <w:basedOn w:val="Standaard"/>
    <w:uiPriority w:val="99"/>
    <w:semiHidden/>
    <w:unhideWhenUsed/>
    <w:qFormat/>
    <w:rsid w:val="00E139EA"/>
    <w:pPr>
      <w:spacing w:line="240" w:lineRule="auto"/>
    </w:pPr>
    <w:rPr>
      <w:rFonts w:ascii="Tahoma" w:hAnsi="Tahoma" w:cs="Tahoma"/>
      <w:sz w:val="16"/>
      <w:szCs w:val="16"/>
    </w:rPr>
  </w:style>
  <w:style w:type="paragraph" w:customStyle="1" w:styleId="footnoteTextPHPDOCX">
    <w:name w:val="footnote Text PHPDOCX"/>
    <w:basedOn w:val="Standaard"/>
    <w:uiPriority w:val="99"/>
    <w:semiHidden/>
    <w:unhideWhenUsed/>
    <w:qFormat/>
    <w:rsid w:val="006E0FDA"/>
    <w:pPr>
      <w:spacing w:line="240" w:lineRule="auto"/>
    </w:pPr>
    <w:rPr>
      <w:sz w:val="20"/>
      <w:szCs w:val="20"/>
    </w:rPr>
  </w:style>
  <w:style w:type="paragraph" w:customStyle="1" w:styleId="endnoteTextPHPDOCX">
    <w:name w:val="endnote Text PHPDOCX"/>
    <w:basedOn w:val="Standaard"/>
    <w:uiPriority w:val="99"/>
    <w:semiHidden/>
    <w:unhideWhenUsed/>
    <w:qFormat/>
    <w:rsid w:val="006E0FDA"/>
    <w:pPr>
      <w:spacing w:line="240" w:lineRule="auto"/>
    </w:pPr>
    <w:rPr>
      <w:sz w:val="20"/>
      <w:szCs w:val="20"/>
    </w:rPr>
  </w:style>
  <w:style w:type="table" w:styleId="Tabelraster">
    <w:name w:val="Table Grid"/>
    <w:basedOn w:val="Standaardtabel"/>
    <w:uiPriority w:val="39"/>
    <w:rsid w:val="00140F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PHPDOCX">
    <w:name w:val="Normal Table PHPDOCX"/>
    <w:uiPriority w:val="99"/>
    <w:semiHidden/>
    <w:unhideWhenUsed/>
    <w:qFormat/>
    <w:tblPr>
      <w:tblCellMar>
        <w:top w:w="0" w:type="dxa"/>
        <w:left w:w="108" w:type="dxa"/>
        <w:bottom w:w="0" w:type="dxa"/>
        <w:right w:w="108" w:type="dxa"/>
      </w:tblCellMar>
    </w:tblPr>
  </w:style>
  <w:style w:type="table" w:customStyle="1" w:styleId="TableGridPHPDOCX">
    <w:name w:val="Table Grid PHPDOCX"/>
    <w:uiPriority w:val="59"/>
    <w:rsid w:val="00493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efaultParagraphFontPHPDOCX0">
    <w:name w:val="Default Paragraph Font PHPDOCX"/>
    <w:uiPriority w:val="1"/>
    <w:semiHidden/>
    <w:unhideWhenUsed/>
  </w:style>
  <w:style w:type="paragraph" w:customStyle="1" w:styleId="ListParagraphPHPDOCX0">
    <w:name w:val="List Paragraph PHPDOCX"/>
    <w:basedOn w:val="Standaard"/>
    <w:uiPriority w:val="34"/>
    <w:qFormat/>
    <w:rsid w:val="00DF064E"/>
    <w:pPr>
      <w:ind w:left="720"/>
      <w:contextualSpacing/>
    </w:pPr>
  </w:style>
  <w:style w:type="paragraph" w:customStyle="1" w:styleId="TitlePHPDOCX">
    <w:name w:val="Title PHPDOCX"/>
    <w:basedOn w:val="Standaard"/>
    <w:next w:val="Standaard"/>
    <w:link w:val="TitleCarPHPDOCX"/>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0">
    <w:name w:val="Title Car PHPDOCX"/>
    <w:basedOn w:val="DefaultParagraphFontPHPDOCX0"/>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
    <w:name w:val="Subtitle PHPDOCX"/>
    <w:basedOn w:val="Standaard"/>
    <w:next w:val="Standaard"/>
    <w:link w:val="SubtitleCarPHPDOCX"/>
    <w:uiPriority w:val="11"/>
    <w:qFormat/>
    <w:rsid w:val="00DF064E"/>
    <w:pPr>
      <w:numPr>
        <w:ilvl w:val="1"/>
      </w:numPr>
    </w:pPr>
    <w:rPr>
      <w:rFonts w:asciiTheme="majorHAnsi" w:eastAsiaTheme="majorEastAsia" w:hAnsiTheme="majorHAnsi" w:cstheme="majorBidi"/>
      <w:i/>
      <w:iCs/>
      <w:color w:val="4472C4" w:themeColor="accent1"/>
      <w:spacing w:val="15"/>
    </w:rPr>
  </w:style>
  <w:style w:type="character" w:customStyle="1" w:styleId="SubtitleCarPHPDOCX0">
    <w:name w:val="Subtitle Car PHPDOCX"/>
    <w:basedOn w:val="DefaultParagraphFontPHPDOCX0"/>
    <w:uiPriority w:val="11"/>
    <w:rsid w:val="00DF064E"/>
    <w:rPr>
      <w:rFonts w:asciiTheme="majorHAnsi" w:eastAsiaTheme="majorEastAsia" w:hAnsiTheme="majorHAnsi" w:cstheme="majorBidi"/>
      <w:i/>
      <w:iCs/>
      <w:color w:val="4472C4" w:themeColor="accent1"/>
      <w:spacing w:val="15"/>
      <w:sz w:val="24"/>
      <w:szCs w:val="24"/>
    </w:rPr>
  </w:style>
  <w:style w:type="table" w:customStyle="1" w:styleId="NormalTablePHPDOCX0">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0">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0">
    <w:name w:val="annotation reference PHPDOCX"/>
    <w:basedOn w:val="DefaultParagraphFontPHPDOCX0"/>
    <w:uiPriority w:val="99"/>
    <w:semiHidden/>
    <w:unhideWhenUsed/>
    <w:rsid w:val="00E139EA"/>
    <w:rPr>
      <w:sz w:val="16"/>
      <w:szCs w:val="16"/>
    </w:rPr>
  </w:style>
  <w:style w:type="paragraph" w:customStyle="1" w:styleId="annotationtextPHPDOCX">
    <w:name w:val="annotation text PHPDOCX"/>
    <w:basedOn w:val="Standaard"/>
    <w:link w:val="CommentTextCharPHPDOCX"/>
    <w:uiPriority w:val="99"/>
    <w:semiHidden/>
    <w:unhideWhenUsed/>
    <w:rsid w:val="00E139EA"/>
    <w:pPr>
      <w:spacing w:line="240" w:lineRule="auto"/>
    </w:pPr>
    <w:rPr>
      <w:sz w:val="20"/>
      <w:szCs w:val="20"/>
    </w:rPr>
  </w:style>
  <w:style w:type="character" w:customStyle="1" w:styleId="CommentTextCharPHPDOCX0">
    <w:name w:val="Comment Text Char PHPDOCX"/>
    <w:basedOn w:val="DefaultParagraphFontPHPDOCX0"/>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0">
    <w:name w:val="Comment Subject Char PHPDOCX"/>
    <w:basedOn w:val="CommentTextCharPHPDOCX0"/>
    <w:uiPriority w:val="99"/>
    <w:semiHidden/>
    <w:rsid w:val="00E139EA"/>
    <w:rPr>
      <w:b/>
      <w:bCs/>
      <w:sz w:val="20"/>
      <w:szCs w:val="20"/>
    </w:rPr>
  </w:style>
  <w:style w:type="paragraph" w:customStyle="1" w:styleId="BalloonTextPHPDOCX">
    <w:name w:val="Balloon Text PHPDOCX"/>
    <w:basedOn w:val="Standaard"/>
    <w:link w:val="BalloonTextCharPHPDOCX"/>
    <w:uiPriority w:val="99"/>
    <w:semiHidden/>
    <w:unhideWhenUsed/>
    <w:rsid w:val="00E139EA"/>
    <w:pPr>
      <w:spacing w:line="240" w:lineRule="auto"/>
    </w:pPr>
    <w:rPr>
      <w:rFonts w:ascii="Tahoma" w:hAnsi="Tahoma" w:cs="Tahoma"/>
      <w:sz w:val="16"/>
      <w:szCs w:val="16"/>
    </w:rPr>
  </w:style>
  <w:style w:type="character" w:customStyle="1" w:styleId="BalloonTextCharPHPDOCX0">
    <w:name w:val="Balloon Text Char PHPDOCX"/>
    <w:basedOn w:val="DefaultParagraphFontPHPDOCX0"/>
    <w:uiPriority w:val="99"/>
    <w:semiHidden/>
    <w:rsid w:val="00E139EA"/>
    <w:rPr>
      <w:rFonts w:ascii="Tahoma" w:hAnsi="Tahoma" w:cs="Tahoma"/>
      <w:sz w:val="16"/>
      <w:szCs w:val="16"/>
    </w:rPr>
  </w:style>
  <w:style w:type="paragraph" w:customStyle="1" w:styleId="footnoteTextPHPDOCX0">
    <w:name w:val="footnote Text PHPDOCX"/>
    <w:basedOn w:val="Standaard"/>
    <w:link w:val="footnoteTextCarPHPDOCX0"/>
    <w:uiPriority w:val="99"/>
    <w:semiHidden/>
    <w:unhideWhenUsed/>
    <w:rsid w:val="006E0FDA"/>
    <w:pPr>
      <w:spacing w:line="240" w:lineRule="auto"/>
    </w:pPr>
    <w:rPr>
      <w:sz w:val="20"/>
      <w:szCs w:val="20"/>
    </w:rPr>
  </w:style>
  <w:style w:type="character" w:customStyle="1" w:styleId="footnoteTextCarPHPDOCX0">
    <w:name w:val="footnote Text Car PHPDOCX"/>
    <w:basedOn w:val="DefaultParagraphFontPHPDOCX0"/>
    <w:link w:val="footnoteTextPHPDOCX0"/>
    <w:uiPriority w:val="99"/>
    <w:semiHidden/>
    <w:rsid w:val="006E0FDA"/>
    <w:rPr>
      <w:sz w:val="20"/>
      <w:szCs w:val="20"/>
    </w:rPr>
  </w:style>
  <w:style w:type="character" w:customStyle="1" w:styleId="footnoteReferencePHPDOCX0">
    <w:name w:val="footnote Reference PHPDOCX"/>
    <w:basedOn w:val="DefaultParagraphFontPHPDOCX0"/>
    <w:uiPriority w:val="99"/>
    <w:semiHidden/>
    <w:unhideWhenUsed/>
    <w:rsid w:val="006E0FDA"/>
    <w:rPr>
      <w:vertAlign w:val="superscript"/>
    </w:rPr>
  </w:style>
  <w:style w:type="paragraph" w:customStyle="1" w:styleId="endnoteTextPHPDOCX0">
    <w:name w:val="endnote Text PHPDOCX"/>
    <w:basedOn w:val="Standaard"/>
    <w:link w:val="endnoteTextCarPHPDOCX0"/>
    <w:uiPriority w:val="99"/>
    <w:semiHidden/>
    <w:unhideWhenUsed/>
    <w:rsid w:val="006E0FDA"/>
    <w:pPr>
      <w:spacing w:line="240" w:lineRule="auto"/>
    </w:pPr>
    <w:rPr>
      <w:sz w:val="20"/>
      <w:szCs w:val="20"/>
    </w:rPr>
  </w:style>
  <w:style w:type="character" w:customStyle="1" w:styleId="endnoteTextCarPHPDOCX0">
    <w:name w:val="endnote Text Car PHPDOCX"/>
    <w:basedOn w:val="DefaultParagraphFontPHPDOCX0"/>
    <w:link w:val="endnoteTextPHPDOCX0"/>
    <w:uiPriority w:val="99"/>
    <w:semiHidden/>
    <w:rsid w:val="006E0FDA"/>
    <w:rPr>
      <w:sz w:val="20"/>
      <w:szCs w:val="20"/>
    </w:rPr>
  </w:style>
  <w:style w:type="character" w:customStyle="1" w:styleId="endnoteReferencePHPDOCX0">
    <w:name w:val="endnote Reference PHPDOCX"/>
    <w:basedOn w:val="DefaultParagraphFontPHPDOCX0"/>
    <w:uiPriority w:val="99"/>
    <w:semiHidden/>
    <w:unhideWhenUsed/>
    <w:rsid w:val="006E0FDA"/>
    <w:rPr>
      <w:vertAlign w:val="superscript"/>
    </w:rPr>
  </w:style>
  <w:style w:type="paragraph" w:styleId="Ballontekst">
    <w:name w:val="Balloon Text"/>
    <w:basedOn w:val="Standaard"/>
    <w:link w:val="BallontekstChar"/>
    <w:uiPriority w:val="99"/>
    <w:semiHidden/>
    <w:unhideWhenUsed/>
    <w:rsid w:val="00C95E0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95E0C"/>
    <w:rPr>
      <w:rFonts w:ascii="Segoe UI" w:hAnsi="Segoe UI" w:cs="Segoe UI"/>
      <w:sz w:val="18"/>
      <w:szCs w:val="18"/>
    </w:rPr>
  </w:style>
  <w:style w:type="character" w:styleId="Verwijzingopmerking">
    <w:name w:val="annotation reference"/>
    <w:basedOn w:val="Standaardalinea-lettertype"/>
    <w:uiPriority w:val="99"/>
    <w:semiHidden/>
    <w:unhideWhenUsed/>
    <w:rsid w:val="00C95E0C"/>
    <w:rPr>
      <w:sz w:val="16"/>
      <w:szCs w:val="16"/>
    </w:rPr>
  </w:style>
  <w:style w:type="paragraph" w:styleId="Tekstopmerking">
    <w:name w:val="annotation text"/>
    <w:basedOn w:val="Standaard"/>
    <w:link w:val="TekstopmerkingChar"/>
    <w:uiPriority w:val="99"/>
    <w:semiHidden/>
    <w:unhideWhenUsed/>
    <w:rsid w:val="00C95E0C"/>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95E0C"/>
    <w:rPr>
      <w:sz w:val="20"/>
      <w:szCs w:val="20"/>
    </w:rPr>
  </w:style>
  <w:style w:type="paragraph" w:styleId="Onderwerpvanopmerking">
    <w:name w:val="annotation subject"/>
    <w:basedOn w:val="Tekstopmerking"/>
    <w:next w:val="Tekstopmerking"/>
    <w:link w:val="OnderwerpvanopmerkingChar"/>
    <w:uiPriority w:val="99"/>
    <w:semiHidden/>
    <w:unhideWhenUsed/>
    <w:rsid w:val="00C95E0C"/>
    <w:rPr>
      <w:b/>
      <w:bCs/>
    </w:rPr>
  </w:style>
  <w:style w:type="character" w:customStyle="1" w:styleId="OnderwerpvanopmerkingChar">
    <w:name w:val="Onderwerp van opmerking Char"/>
    <w:basedOn w:val="TekstopmerkingChar"/>
    <w:link w:val="Onderwerpvanopmerking"/>
    <w:uiPriority w:val="99"/>
    <w:semiHidden/>
    <w:rsid w:val="00C95E0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vngrealisatie.nl/sites/default/files/2020-11/20201120%20GIBIT%202020%20Artikelen.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1114</Words>
  <Characters>6128</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Overeenkomst ten behoeve van ICT Prestatie GIBIT 2020 [47]</vt:lpstr>
    </vt:vector>
  </TitlesOfParts>
  <Company>GGD Flevoland</Company>
  <LinksUpToDate>false</LinksUpToDate>
  <CharactersWithSpaces>7228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ten behoeve van ICT Prestatie GIBIT 2020</dc:title>
  <dc:subject/>
  <dc:creator>Arjen van der Berg</dc:creator>
  <dc:description/>
  <cp:lastModifiedBy>Arjen van der Berg</cp:lastModifiedBy>
  <cp:revision>6</cp:revision>
  <cp:lastPrinted>2021-11-29T14:03:00Z</cp:lastPrinted>
  <dcterms:created xsi:type="dcterms:W3CDTF">2021-11-19T08:45:00Z</dcterms:created>
  <dcterms:modified xsi:type="dcterms:W3CDTF">2021-11-29T14:03:00Z</dcterms:modified>
  <dc:language>en-US</dc:language>
</cp:coreProperties>
</file>