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6FBA" w14:textId="783FD630" w:rsidR="00BA4A60" w:rsidRDefault="003A2A9C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bookmarkStart w:id="0" w:name="_Hlk75519197"/>
      <w:bookmarkStart w:id="1" w:name="_Hlk75520147"/>
      <w:r w:rsidRPr="00553EF2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Bijlage </w:t>
      </w:r>
      <w:proofErr w:type="gramStart"/>
      <w:r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11</w:t>
      </w:r>
      <w:r w:rsidRPr="00553EF2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  </w:t>
      </w:r>
      <w:r w:rsidRPr="003A2A9C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>Conformiteitsverklaring</w:t>
      </w:r>
      <w:proofErr w:type="gramEnd"/>
    </w:p>
    <w:bookmarkEnd w:id="0"/>
    <w:p w14:paraId="5BD16FBB" w14:textId="414F1320" w:rsid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119D8161" w14:textId="6279160A" w:rsidR="00AD4A28" w:rsidRDefault="00AD4A28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382E58DB" w14:textId="58D2FD83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conformiteitsverklaring is bedoeld voor de bevestiging dat u voldoet aan de inhoud en de gestelde eisen in </w:t>
      </w:r>
      <w:r>
        <w:rPr>
          <w:rFonts w:ascii="Arial" w:eastAsia="Calibri" w:hAnsi="Arial" w:cs="Arial"/>
        </w:rPr>
        <w:t>de Aanbestedingsleidraad met kenmerk 20</w:t>
      </w:r>
      <w:r w:rsidR="00205CC1">
        <w:rPr>
          <w:rFonts w:ascii="Arial" w:eastAsia="Calibri" w:hAnsi="Arial" w:cs="Arial"/>
        </w:rPr>
        <w:t>21-36</w:t>
      </w:r>
      <w:r>
        <w:rPr>
          <w:rFonts w:ascii="Arial" w:eastAsia="Calibri" w:hAnsi="Arial" w:cs="Arial"/>
        </w:rPr>
        <w:t xml:space="preserve"> betreffende </w:t>
      </w:r>
      <w:r w:rsidR="003A2A9C">
        <w:rPr>
          <w:rFonts w:ascii="Arial" w:eastAsia="Calibri" w:hAnsi="Arial" w:cs="Arial"/>
        </w:rPr>
        <w:t>“</w:t>
      </w:r>
      <w:r w:rsidR="00205CC1" w:rsidRPr="00205CC1">
        <w:rPr>
          <w:rFonts w:ascii="Arial" w:eastAsia="Calibri" w:hAnsi="Arial" w:cs="Arial"/>
        </w:rPr>
        <w:t>Aanbesteding Raamovereenkomst koop en levering tractie voedingscomponenten voor gelijkrichterstations tram en metro</w:t>
      </w:r>
      <w:r w:rsidR="003A2A9C">
        <w:rPr>
          <w:rFonts w:ascii="Arial" w:eastAsia="Calibri" w:hAnsi="Arial" w:cs="Arial"/>
        </w:rPr>
        <w:t>”</w:t>
      </w:r>
      <w:r>
        <w:rPr>
          <w:rFonts w:ascii="Arial" w:eastAsia="Calibri" w:hAnsi="Arial" w:cs="Arial"/>
        </w:rPr>
        <w:t xml:space="preserve"> en al daarbij behorende bijlagen. Door het invullen en rechtsgelding ondertekenen van deze bijlage verklaart Inschrijver dat:</w:t>
      </w:r>
    </w:p>
    <w:p w14:paraId="651395FC" w14:textId="77777777" w:rsidR="00AD4A28" w:rsidRPr="00D509CF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4A28" w14:paraId="4DED084C" w14:textId="77777777" w:rsidTr="00120669">
        <w:tc>
          <w:tcPr>
            <w:tcW w:w="9060" w:type="dxa"/>
          </w:tcPr>
          <w:p w14:paraId="4F688DA7" w14:textId="79A6DB6D" w:rsidR="003A2A9C" w:rsidRDefault="00AD4A28" w:rsidP="00120669">
            <w:pPr>
              <w:ind w:left="0"/>
              <w:rPr>
                <w:rFonts w:ascii="Arial" w:eastAsia="Calibri" w:hAnsi="Arial" w:cs="Arial"/>
              </w:rPr>
            </w:pPr>
            <w:r w:rsidRPr="00ED647E">
              <w:rPr>
                <w:rFonts w:ascii="Arial" w:eastAsia="Calibri" w:hAnsi="Arial" w:cs="Arial"/>
              </w:rPr>
              <w:t>Uw inschrijving voldoet aan</w:t>
            </w:r>
            <w:r w:rsidR="003A2A9C">
              <w:rPr>
                <w:rFonts w:ascii="Arial" w:eastAsia="Calibri" w:hAnsi="Arial" w:cs="Arial"/>
              </w:rPr>
              <w:t xml:space="preserve"> alle eisen en voorwaarden zoals</w:t>
            </w:r>
            <w:r w:rsidRPr="00ED647E">
              <w:rPr>
                <w:rFonts w:ascii="Arial" w:eastAsia="Calibri" w:hAnsi="Arial" w:cs="Arial"/>
              </w:rPr>
              <w:t xml:space="preserve"> gesteld in </w:t>
            </w:r>
            <w:r w:rsidRPr="00ED3E2E">
              <w:rPr>
                <w:rFonts w:ascii="Arial" w:eastAsia="Calibri" w:hAnsi="Arial" w:cs="Arial"/>
              </w:rPr>
              <w:t xml:space="preserve">Bijlage </w:t>
            </w:r>
            <w:r w:rsidR="003A2A9C">
              <w:rPr>
                <w:rFonts w:ascii="Arial" w:eastAsia="Calibri" w:hAnsi="Arial" w:cs="Arial"/>
              </w:rPr>
              <w:t>8 bestaande uit:</w:t>
            </w:r>
          </w:p>
          <w:p w14:paraId="7ADC7021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 xml:space="preserve">Bijlage 08 </w:t>
            </w:r>
            <w:proofErr w:type="spellStart"/>
            <w:r w:rsidRPr="003A2A9C">
              <w:rPr>
                <w:rFonts w:ascii="Arial" w:eastAsia="Calibri" w:hAnsi="Arial" w:cs="Arial"/>
              </w:rPr>
              <w:t>PvE</w:t>
            </w:r>
            <w:proofErr w:type="spellEnd"/>
            <w:r w:rsidRPr="003A2A9C">
              <w:rPr>
                <w:rFonts w:ascii="Arial" w:eastAsia="Calibri" w:hAnsi="Arial" w:cs="Arial"/>
              </w:rPr>
              <w:t xml:space="preserve"> Algemeen deel Tractiecomponenten 1.0</w:t>
            </w:r>
          </w:p>
          <w:p w14:paraId="75C6A0B0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>Bijlage 08 PVE Deel 1A Systeemspecificatie Tractie Gelijkrichterstation_v8.1</w:t>
            </w:r>
          </w:p>
          <w:p w14:paraId="600F8622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 xml:space="preserve">Bijlage 08 PVE Deel 1B Systeemspecificatie Tractie Schakelstation_v5.0 </w:t>
            </w:r>
          </w:p>
          <w:p w14:paraId="4E99AC7A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>Bijlage 08 PVE Deel 1C Systeemspecificatie Baanscheiders_v1.1</w:t>
            </w:r>
          </w:p>
          <w:p w14:paraId="787AB443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  <w:lang w:val="en-GB"/>
              </w:rPr>
            </w:pPr>
            <w:r w:rsidRPr="003A2A9C">
              <w:rPr>
                <w:rFonts w:ascii="Arial" w:eastAsia="Calibri" w:hAnsi="Arial" w:cs="Arial"/>
                <w:lang w:val="en-GB"/>
              </w:rPr>
              <w:t>•</w:t>
            </w:r>
            <w:r w:rsidRPr="003A2A9C">
              <w:rPr>
                <w:rFonts w:ascii="Arial" w:eastAsia="Calibri" w:hAnsi="Arial" w:cs="Arial"/>
                <w:lang w:val="en-GB"/>
              </w:rPr>
              <w:tab/>
              <w:t xml:space="preserve">Bijlage 08 PVE </w:t>
            </w:r>
            <w:proofErr w:type="spellStart"/>
            <w:r w:rsidRPr="003A2A9C">
              <w:rPr>
                <w:rFonts w:ascii="Arial" w:eastAsia="Calibri" w:hAnsi="Arial" w:cs="Arial"/>
                <w:lang w:val="en-GB"/>
              </w:rPr>
              <w:t>Deel</w:t>
            </w:r>
            <w:proofErr w:type="spellEnd"/>
            <w:r w:rsidRPr="003A2A9C">
              <w:rPr>
                <w:rFonts w:ascii="Arial" w:eastAsia="Calibri" w:hAnsi="Arial" w:cs="Arial"/>
                <w:lang w:val="en-GB"/>
              </w:rPr>
              <w:t xml:space="preserve"> 1D </w:t>
            </w:r>
            <w:proofErr w:type="spellStart"/>
            <w:r w:rsidRPr="003A2A9C">
              <w:rPr>
                <w:rFonts w:ascii="Arial" w:eastAsia="Calibri" w:hAnsi="Arial" w:cs="Arial"/>
                <w:lang w:val="en-GB"/>
              </w:rPr>
              <w:t>Systeemspecificatie</w:t>
            </w:r>
            <w:proofErr w:type="spellEnd"/>
            <w:r w:rsidRPr="003A2A9C">
              <w:rPr>
                <w:rFonts w:ascii="Arial" w:eastAsia="Calibri" w:hAnsi="Arial" w:cs="Arial"/>
                <w:lang w:val="en-GB"/>
              </w:rPr>
              <w:t xml:space="preserve"> Recovery Unit_v1.0</w:t>
            </w:r>
          </w:p>
          <w:p w14:paraId="1662566B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 xml:space="preserve">Bijlage 08 PVE Deel 1E </w:t>
            </w:r>
            <w:proofErr w:type="spellStart"/>
            <w:r w:rsidRPr="003A2A9C">
              <w:rPr>
                <w:rFonts w:ascii="Arial" w:eastAsia="Calibri" w:hAnsi="Arial" w:cs="Arial"/>
              </w:rPr>
              <w:t>Systeemspec</w:t>
            </w:r>
            <w:proofErr w:type="spellEnd"/>
            <w:r w:rsidRPr="003A2A9C">
              <w:rPr>
                <w:rFonts w:ascii="Arial" w:eastAsia="Calibri" w:hAnsi="Arial" w:cs="Arial"/>
              </w:rPr>
              <w:t xml:space="preserve"> Energievoorziening Trafo_v1.0</w:t>
            </w:r>
          </w:p>
          <w:p w14:paraId="559A05E3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 xml:space="preserve">Bijlage </w:t>
            </w:r>
            <w:proofErr w:type="gramStart"/>
            <w:r w:rsidRPr="003A2A9C">
              <w:rPr>
                <w:rFonts w:ascii="Arial" w:eastAsia="Calibri" w:hAnsi="Arial" w:cs="Arial"/>
              </w:rPr>
              <w:t>08  Deel</w:t>
            </w:r>
            <w:proofErr w:type="gramEnd"/>
            <w:r w:rsidRPr="003A2A9C">
              <w:rPr>
                <w:rFonts w:ascii="Arial" w:eastAsia="Calibri" w:hAnsi="Arial" w:cs="Arial"/>
              </w:rPr>
              <w:t xml:space="preserve"> 1 A </w:t>
            </w:r>
            <w:proofErr w:type="spellStart"/>
            <w:r w:rsidRPr="003A2A9C">
              <w:rPr>
                <w:rFonts w:ascii="Arial" w:eastAsia="Calibri" w:hAnsi="Arial" w:cs="Arial"/>
              </w:rPr>
              <w:t>tm</w:t>
            </w:r>
            <w:proofErr w:type="spellEnd"/>
            <w:r w:rsidRPr="003A2A9C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3A2A9C">
              <w:rPr>
                <w:rFonts w:ascii="Arial" w:eastAsia="Calibri" w:hAnsi="Arial" w:cs="Arial"/>
              </w:rPr>
              <w:t>Systeemspec</w:t>
            </w:r>
            <w:proofErr w:type="spellEnd"/>
            <w:r w:rsidRPr="003A2A9C">
              <w:rPr>
                <w:rFonts w:ascii="Arial" w:eastAsia="Calibri" w:hAnsi="Arial" w:cs="Arial"/>
              </w:rPr>
              <w:t>. Bijlagen (</w:t>
            </w:r>
            <w:proofErr w:type="gramStart"/>
            <w:r w:rsidRPr="003A2A9C">
              <w:rPr>
                <w:rFonts w:ascii="Arial" w:eastAsia="Calibri" w:hAnsi="Arial" w:cs="Arial"/>
              </w:rPr>
              <w:t>ZIP bestand</w:t>
            </w:r>
            <w:proofErr w:type="gramEnd"/>
            <w:r w:rsidRPr="003A2A9C">
              <w:rPr>
                <w:rFonts w:ascii="Arial" w:eastAsia="Calibri" w:hAnsi="Arial" w:cs="Arial"/>
              </w:rPr>
              <w:t xml:space="preserve">) </w:t>
            </w:r>
          </w:p>
          <w:p w14:paraId="10E0A617" w14:textId="77777777" w:rsidR="003A2A9C" w:rsidRP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 xml:space="preserve">Bijlage 08 </w:t>
            </w:r>
            <w:proofErr w:type="spellStart"/>
            <w:r w:rsidRPr="003A2A9C">
              <w:rPr>
                <w:rFonts w:ascii="Arial" w:eastAsia="Calibri" w:hAnsi="Arial" w:cs="Arial"/>
              </w:rPr>
              <w:t>PvE</w:t>
            </w:r>
            <w:proofErr w:type="spellEnd"/>
            <w:r w:rsidRPr="003A2A9C">
              <w:rPr>
                <w:rFonts w:ascii="Arial" w:eastAsia="Calibri" w:hAnsi="Arial" w:cs="Arial"/>
              </w:rPr>
              <w:t xml:space="preserve"> Deel 2 proces eisen 1.0 18 juni 2021</w:t>
            </w:r>
          </w:p>
          <w:p w14:paraId="113CD18D" w14:textId="155084EB" w:rsidR="003A2A9C" w:rsidRDefault="003A2A9C" w:rsidP="003A2A9C">
            <w:pPr>
              <w:ind w:left="0"/>
              <w:rPr>
                <w:rFonts w:ascii="Arial" w:eastAsia="Calibri" w:hAnsi="Arial" w:cs="Arial"/>
              </w:rPr>
            </w:pPr>
            <w:r w:rsidRPr="003A2A9C">
              <w:rPr>
                <w:rFonts w:ascii="Arial" w:eastAsia="Calibri" w:hAnsi="Arial" w:cs="Arial"/>
              </w:rPr>
              <w:t>•</w:t>
            </w:r>
            <w:r w:rsidRPr="003A2A9C">
              <w:rPr>
                <w:rFonts w:ascii="Arial" w:eastAsia="Calibri" w:hAnsi="Arial" w:cs="Arial"/>
              </w:rPr>
              <w:tab/>
              <w:t>Bijlage 08 Deel 2 Proces eisen Bijlagen (</w:t>
            </w:r>
            <w:proofErr w:type="gramStart"/>
            <w:r w:rsidRPr="003A2A9C">
              <w:rPr>
                <w:rFonts w:ascii="Arial" w:eastAsia="Calibri" w:hAnsi="Arial" w:cs="Arial"/>
              </w:rPr>
              <w:t>ZIP bestand</w:t>
            </w:r>
            <w:proofErr w:type="gramEnd"/>
            <w:r w:rsidRPr="003A2A9C">
              <w:rPr>
                <w:rFonts w:ascii="Arial" w:eastAsia="Calibri" w:hAnsi="Arial" w:cs="Arial"/>
              </w:rPr>
              <w:t>)</w:t>
            </w:r>
          </w:p>
          <w:p w14:paraId="7DC01B87" w14:textId="4D07E690" w:rsidR="00AD4A28" w:rsidRDefault="003A2A9C" w:rsidP="003A2A9C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</w:tc>
      </w:tr>
      <w:tr w:rsidR="00AD4A28" w14:paraId="0A42EB74" w14:textId="77777777" w:rsidTr="00120669">
        <w:tc>
          <w:tcPr>
            <w:tcW w:w="9060" w:type="dxa"/>
          </w:tcPr>
          <w:p w14:paraId="19642800" w14:textId="52271CFB" w:rsidR="00AD4A28" w:rsidRPr="005E517C" w:rsidRDefault="00AD4A28" w:rsidP="00120669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proofErr w:type="gramStart"/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proofErr w:type="gramEnd"/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r w:rsidRPr="005E517C">
              <w:rPr>
                <w:rFonts w:ascii="Arial" w:hAnsi="Arial" w:cs="Arial"/>
                <w:color w:val="000000"/>
              </w:rPr>
              <w:object w:dxaOrig="225" w:dyaOrig="225" w14:anchorId="3421B5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20.25pt;height:18pt" o:ole="">
                  <v:imagedata r:id="rId10" o:title=""/>
                </v:shape>
                <w:control r:id="rId11" w:name="DefaultOcxName381" w:shapeid="_x0000_i1036"/>
              </w:objec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  <w:p w14:paraId="325F3A0E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14:paraId="444F75BE" w14:textId="77777777" w:rsidR="00AD4A28" w:rsidRPr="00ED647E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3764C122" w14:textId="77777777" w:rsidR="00AD4A28" w:rsidRPr="00ED647E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4A28" w14:paraId="734AB439" w14:textId="77777777" w:rsidTr="00120669">
        <w:tc>
          <w:tcPr>
            <w:tcW w:w="9060" w:type="dxa"/>
          </w:tcPr>
          <w:p w14:paraId="2F51F74A" w14:textId="154E2881" w:rsidR="00AD4A28" w:rsidRPr="00ED647E" w:rsidRDefault="00AD4A28" w:rsidP="00120669">
            <w:pPr>
              <w:ind w:left="0"/>
              <w:rPr>
                <w:rFonts w:ascii="Arial" w:eastAsia="Calibri" w:hAnsi="Arial" w:cs="Arial"/>
              </w:rPr>
            </w:pPr>
            <w:r w:rsidRPr="00ED647E">
              <w:rPr>
                <w:rFonts w:ascii="Arial" w:eastAsia="Calibri" w:hAnsi="Arial" w:cs="Arial"/>
              </w:rPr>
              <w:t xml:space="preserve">Deze conformiteitsverklaring is bedoeld voor de bevestiging dat u </w:t>
            </w:r>
            <w:r>
              <w:rPr>
                <w:rFonts w:ascii="Arial" w:eastAsia="Calibri" w:hAnsi="Arial" w:cs="Arial"/>
              </w:rPr>
              <w:t xml:space="preserve">akkoord gaat met </w:t>
            </w:r>
            <w:r w:rsidRPr="00ED647E">
              <w:rPr>
                <w:rFonts w:ascii="Arial" w:eastAsia="Calibri" w:hAnsi="Arial" w:cs="Arial"/>
              </w:rPr>
              <w:t xml:space="preserve">de inhoud </w:t>
            </w:r>
            <w:r w:rsidRPr="007B17C1">
              <w:rPr>
                <w:rFonts w:ascii="Arial" w:eastAsia="Calibri" w:hAnsi="Arial" w:cs="Arial"/>
              </w:rPr>
              <w:t xml:space="preserve">Concept </w:t>
            </w:r>
            <w:r>
              <w:rPr>
                <w:rFonts w:ascii="Arial" w:eastAsia="Calibri" w:hAnsi="Arial" w:cs="Arial"/>
              </w:rPr>
              <w:t>Ra</w:t>
            </w:r>
            <w:r w:rsidRPr="007B17C1">
              <w:rPr>
                <w:rFonts w:ascii="Arial" w:eastAsia="Calibri" w:hAnsi="Arial" w:cs="Arial"/>
              </w:rPr>
              <w:t>a</w:t>
            </w:r>
            <w:r>
              <w:rPr>
                <w:rFonts w:ascii="Arial" w:eastAsia="Calibri" w:hAnsi="Arial" w:cs="Arial"/>
              </w:rPr>
              <w:t>m</w:t>
            </w:r>
            <w:r w:rsidRPr="007B17C1">
              <w:rPr>
                <w:rFonts w:ascii="Arial" w:eastAsia="Calibri" w:hAnsi="Arial" w:cs="Arial"/>
              </w:rPr>
              <w:t xml:space="preserve">overeenkomst (bijlage </w:t>
            </w:r>
            <w:r w:rsidR="003A2A9C">
              <w:rPr>
                <w:rFonts w:ascii="Arial" w:eastAsia="Calibri" w:hAnsi="Arial" w:cs="Arial"/>
              </w:rPr>
              <w:t>11</w:t>
            </w:r>
            <w:r w:rsidRPr="007B17C1">
              <w:rPr>
                <w:rFonts w:ascii="Arial" w:eastAsia="Calibri" w:hAnsi="Arial" w:cs="Arial"/>
              </w:rPr>
              <w:t>)</w:t>
            </w:r>
            <w:r>
              <w:rPr>
                <w:rFonts w:ascii="Arial" w:eastAsia="Calibri" w:hAnsi="Arial" w:cs="Arial"/>
              </w:rPr>
              <w:t xml:space="preserve">, </w:t>
            </w:r>
            <w:r w:rsidR="00205CC1">
              <w:rPr>
                <w:rFonts w:ascii="Arial" w:eastAsia="Calibri" w:hAnsi="Arial" w:cs="Arial"/>
              </w:rPr>
              <w:t xml:space="preserve">De Concept Nadere Overeenkomst (bijlage </w:t>
            </w:r>
            <w:r w:rsidR="003A2A9C">
              <w:rPr>
                <w:rFonts w:ascii="Arial" w:eastAsia="Calibri" w:hAnsi="Arial" w:cs="Arial"/>
              </w:rPr>
              <w:t>12</w:t>
            </w:r>
            <w:r w:rsidR="00205CC1">
              <w:rPr>
                <w:rFonts w:ascii="Arial" w:eastAsia="Calibri" w:hAnsi="Arial" w:cs="Arial"/>
              </w:rPr>
              <w:t xml:space="preserve">) </w:t>
            </w:r>
            <w:r>
              <w:rPr>
                <w:rFonts w:ascii="Arial" w:eastAsia="Calibri" w:hAnsi="Arial" w:cs="Arial"/>
              </w:rPr>
              <w:t xml:space="preserve">de Algemene inkoopvoorwaarden van GVB (bijlage </w:t>
            </w:r>
            <w:r w:rsidR="003A2A9C">
              <w:rPr>
                <w:rFonts w:ascii="Arial" w:eastAsia="Calibri" w:hAnsi="Arial" w:cs="Arial"/>
              </w:rPr>
              <w:t>13</w:t>
            </w:r>
            <w:r>
              <w:rPr>
                <w:rFonts w:ascii="Arial" w:eastAsia="Calibri" w:hAnsi="Arial" w:cs="Arial"/>
              </w:rPr>
              <w:t xml:space="preserve">) en de </w:t>
            </w:r>
            <w:r w:rsidR="00205CC1">
              <w:rPr>
                <w:rFonts w:ascii="Arial" w:eastAsia="Calibri" w:hAnsi="Arial" w:cs="Arial"/>
              </w:rPr>
              <w:t>Concept Service Level Agreement (bijlage</w:t>
            </w:r>
            <w:r w:rsidR="003A2A9C">
              <w:rPr>
                <w:rFonts w:ascii="Arial" w:eastAsia="Calibri" w:hAnsi="Arial" w:cs="Arial"/>
              </w:rPr>
              <w:t xml:space="preserve"> 14</w:t>
            </w:r>
            <w:r w:rsidR="00205CC1">
              <w:rPr>
                <w:rFonts w:ascii="Arial" w:eastAsia="Calibri" w:hAnsi="Arial" w:cs="Arial"/>
              </w:rPr>
              <w:t xml:space="preserve">) </w:t>
            </w:r>
            <w:r>
              <w:rPr>
                <w:rFonts w:ascii="Arial" w:eastAsia="Calibri" w:hAnsi="Arial" w:cs="Arial"/>
              </w:rPr>
              <w:t>zie hiervoor paragraaf 2.</w:t>
            </w:r>
            <w:r w:rsidR="003A2A9C">
              <w:rPr>
                <w:rFonts w:ascii="Arial" w:eastAsia="Calibri" w:hAnsi="Arial" w:cs="Arial"/>
              </w:rPr>
              <w:t>7</w:t>
            </w:r>
            <w:r>
              <w:rPr>
                <w:rFonts w:ascii="Arial" w:eastAsia="Calibri" w:hAnsi="Arial" w:cs="Arial"/>
              </w:rPr>
              <w:t xml:space="preserve"> en 5.1</w:t>
            </w:r>
            <w:r w:rsidR="003A2A9C">
              <w:rPr>
                <w:rFonts w:ascii="Arial" w:eastAsia="Calibri" w:hAnsi="Arial" w:cs="Arial"/>
              </w:rPr>
              <w:t>.2 t/m 5.1.4</w:t>
            </w:r>
            <w:r>
              <w:rPr>
                <w:rFonts w:ascii="Arial" w:eastAsia="Calibri" w:hAnsi="Arial" w:cs="Arial"/>
              </w:rPr>
              <w:t xml:space="preserve"> van de </w:t>
            </w:r>
            <w:r w:rsidR="00205CC1">
              <w:rPr>
                <w:rFonts w:ascii="Arial" w:eastAsia="Calibri" w:hAnsi="Arial" w:cs="Arial"/>
              </w:rPr>
              <w:t>Aanbested</w:t>
            </w:r>
            <w:r w:rsidR="003A2A9C">
              <w:rPr>
                <w:rFonts w:ascii="Arial" w:eastAsia="Calibri" w:hAnsi="Arial" w:cs="Arial"/>
              </w:rPr>
              <w:t>i</w:t>
            </w:r>
            <w:r w:rsidR="00205CC1">
              <w:rPr>
                <w:rFonts w:ascii="Arial" w:eastAsia="Calibri" w:hAnsi="Arial" w:cs="Arial"/>
              </w:rPr>
              <w:t>ngsleidraad</w:t>
            </w:r>
            <w:r w:rsidRPr="00ED647E">
              <w:rPr>
                <w:rFonts w:ascii="Arial" w:eastAsia="Calibri" w:hAnsi="Arial" w:cs="Arial"/>
              </w:rPr>
              <w:t>.</w:t>
            </w:r>
          </w:p>
          <w:p w14:paraId="7688A5B9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AD4A28" w14:paraId="58EC55DD" w14:textId="77777777" w:rsidTr="00120669">
        <w:tc>
          <w:tcPr>
            <w:tcW w:w="9060" w:type="dxa"/>
          </w:tcPr>
          <w:p w14:paraId="13F0DF07" w14:textId="198AA5D6" w:rsidR="00AD4A28" w:rsidRPr="005E517C" w:rsidRDefault="00AD4A28" w:rsidP="00120669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proofErr w:type="gramStart"/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proofErr w:type="gramEnd"/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r w:rsidRPr="005E517C">
              <w:rPr>
                <w:rFonts w:ascii="Arial" w:hAnsi="Arial" w:cs="Arial"/>
                <w:color w:val="000000"/>
              </w:rPr>
              <w:object w:dxaOrig="225" w:dyaOrig="225" w14:anchorId="0C2A5903">
                <v:shape id="_x0000_i1035" type="#_x0000_t75" style="width:20.25pt;height:18pt" o:ole="">
                  <v:imagedata r:id="rId10" o:title=""/>
                </v:shape>
                <w:control r:id="rId12" w:name="DefaultOcxName3811" w:shapeid="_x0000_i1035"/>
              </w:objec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  <w:p w14:paraId="1AA8CDD0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14:paraId="7DA6ED0D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2647FCBF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4A28" w14:paraId="67D317C5" w14:textId="77777777" w:rsidTr="00120669">
        <w:tc>
          <w:tcPr>
            <w:tcW w:w="9060" w:type="dxa"/>
          </w:tcPr>
          <w:p w14:paraId="32B7E575" w14:textId="4697434B" w:rsidR="00AD4A28" w:rsidRPr="00ED647E" w:rsidRDefault="00AD4A28" w:rsidP="00120669">
            <w:pPr>
              <w:ind w:left="0"/>
              <w:rPr>
                <w:rFonts w:ascii="Arial" w:eastAsia="Calibri" w:hAnsi="Arial" w:cs="Arial"/>
              </w:rPr>
            </w:pPr>
            <w:bookmarkStart w:id="2" w:name="_Hlk7077345"/>
            <w:bookmarkStart w:id="3" w:name="_Hlk7014415"/>
            <w:r w:rsidRPr="00ED647E">
              <w:rPr>
                <w:rFonts w:ascii="Arial" w:eastAsia="Calibri" w:hAnsi="Arial" w:cs="Arial"/>
              </w:rPr>
              <w:t xml:space="preserve">Deze conformiteitsverklaring is bedoeld voor de bevestiging dat u </w:t>
            </w:r>
            <w:r>
              <w:rPr>
                <w:rFonts w:ascii="Arial" w:eastAsia="Calibri" w:hAnsi="Arial" w:cs="Arial"/>
              </w:rPr>
              <w:t xml:space="preserve">voldoet aan alle </w:t>
            </w:r>
            <w:r w:rsidRPr="00EA7732">
              <w:rPr>
                <w:rFonts w:ascii="Arial" w:eastAsia="Calibri" w:hAnsi="Arial" w:cs="Arial"/>
              </w:rPr>
              <w:t>Verplichtingen op het gebied van milieu-, sociaal, en arbeidsrecht</w:t>
            </w:r>
            <w:r>
              <w:rPr>
                <w:rFonts w:ascii="Arial" w:eastAsia="Calibri" w:hAnsi="Arial" w:cs="Arial"/>
              </w:rPr>
              <w:t xml:space="preserve"> zoals omschreven in paragraaf 5.1.</w:t>
            </w:r>
            <w:r w:rsidR="0065263A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van de </w:t>
            </w:r>
            <w:r w:rsidR="00205CC1">
              <w:rPr>
                <w:rFonts w:ascii="Arial" w:eastAsia="Calibri" w:hAnsi="Arial" w:cs="Arial"/>
              </w:rPr>
              <w:t>Aanbestedings</w:t>
            </w:r>
            <w:r>
              <w:rPr>
                <w:rFonts w:ascii="Arial" w:eastAsia="Calibri" w:hAnsi="Arial" w:cs="Arial"/>
              </w:rPr>
              <w:t>leidraad</w:t>
            </w:r>
            <w:r w:rsidRPr="00ED647E">
              <w:rPr>
                <w:rFonts w:ascii="Arial" w:eastAsia="Calibri" w:hAnsi="Arial" w:cs="Arial"/>
              </w:rPr>
              <w:t>.</w:t>
            </w:r>
          </w:p>
          <w:p w14:paraId="53EA8A93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AD4A28" w14:paraId="539C935E" w14:textId="77777777" w:rsidTr="00120669">
        <w:tc>
          <w:tcPr>
            <w:tcW w:w="9060" w:type="dxa"/>
          </w:tcPr>
          <w:p w14:paraId="2843CFC3" w14:textId="401EE7DE" w:rsidR="00AD4A28" w:rsidRPr="005E517C" w:rsidRDefault="00AD4A28" w:rsidP="00120669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proofErr w:type="gramStart"/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proofErr w:type="gramEnd"/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r w:rsidRPr="005E517C">
              <w:rPr>
                <w:rFonts w:ascii="Arial" w:hAnsi="Arial" w:cs="Arial"/>
                <w:color w:val="000000"/>
              </w:rPr>
              <w:object w:dxaOrig="225" w:dyaOrig="225" w14:anchorId="4FA58A8D">
                <v:shape id="_x0000_i1034" type="#_x0000_t75" style="width:20.25pt;height:18pt" o:ole="">
                  <v:imagedata r:id="rId10" o:title=""/>
                </v:shape>
                <w:control r:id="rId13" w:name="DefaultOcxName38111" w:shapeid="_x0000_i1034"/>
              </w:objec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  <w:p w14:paraId="4C863498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14:paraId="38CE696C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bookmarkEnd w:id="2"/>
    <w:p w14:paraId="61AF19C4" w14:textId="45A6DAF6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2D2AF1AD" w14:textId="6386394F" w:rsidR="0065263A" w:rsidRDefault="0065263A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2F518622" w14:textId="6593988C" w:rsidR="0065263A" w:rsidRDefault="0065263A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6A5016A9" w14:textId="1D824F80" w:rsidR="0065263A" w:rsidRDefault="0065263A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2B30AFE0" w14:textId="77777777" w:rsidR="0065263A" w:rsidRDefault="0065263A" w:rsidP="00AD4A28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4A28" w14:paraId="7A781305" w14:textId="77777777" w:rsidTr="00120669">
        <w:tc>
          <w:tcPr>
            <w:tcW w:w="9060" w:type="dxa"/>
          </w:tcPr>
          <w:p w14:paraId="157C63A0" w14:textId="6CA598C5" w:rsidR="00AD4A28" w:rsidRPr="00ED647E" w:rsidRDefault="00AD4A28" w:rsidP="00120669">
            <w:pPr>
              <w:ind w:left="0"/>
              <w:rPr>
                <w:rFonts w:ascii="Arial" w:eastAsia="Calibri" w:hAnsi="Arial" w:cs="Arial"/>
              </w:rPr>
            </w:pPr>
            <w:r w:rsidRPr="00ED647E">
              <w:rPr>
                <w:rFonts w:ascii="Arial" w:eastAsia="Calibri" w:hAnsi="Arial" w:cs="Arial"/>
              </w:rPr>
              <w:lastRenderedPageBreak/>
              <w:t xml:space="preserve">Deze conformiteitsverklaring is bedoeld voor de bevestiging dat u </w:t>
            </w:r>
            <w:r>
              <w:rPr>
                <w:rFonts w:ascii="Arial" w:eastAsia="Calibri" w:hAnsi="Arial" w:cs="Arial"/>
              </w:rPr>
              <w:t xml:space="preserve">akkoord gaat met </w:t>
            </w:r>
            <w:r w:rsidRPr="00ED647E">
              <w:rPr>
                <w:rFonts w:ascii="Arial" w:eastAsia="Calibri" w:hAnsi="Arial" w:cs="Arial"/>
              </w:rPr>
              <w:t xml:space="preserve">de inhoud </w:t>
            </w:r>
            <w:r>
              <w:rPr>
                <w:rFonts w:ascii="Arial" w:eastAsia="Calibri" w:hAnsi="Arial" w:cs="Arial"/>
              </w:rPr>
              <w:t>van de Gunningsleidraad met referentie 20</w:t>
            </w:r>
            <w:r w:rsidR="0065263A">
              <w:rPr>
                <w:rFonts w:ascii="Arial" w:eastAsia="Calibri" w:hAnsi="Arial" w:cs="Arial"/>
              </w:rPr>
              <w:t>21</w:t>
            </w:r>
            <w:r>
              <w:rPr>
                <w:rFonts w:ascii="Arial" w:eastAsia="Calibri" w:hAnsi="Arial" w:cs="Arial"/>
              </w:rPr>
              <w:t>-</w:t>
            </w:r>
            <w:r w:rsidR="0065263A">
              <w:rPr>
                <w:rFonts w:ascii="Arial" w:eastAsia="Calibri" w:hAnsi="Arial" w:cs="Arial"/>
              </w:rPr>
              <w:t>36</w:t>
            </w:r>
            <w:r>
              <w:rPr>
                <w:rFonts w:ascii="Arial" w:eastAsia="Calibri" w:hAnsi="Arial" w:cs="Arial"/>
              </w:rPr>
              <w:t xml:space="preserve"> en de daarin gestelde minimum eisen</w:t>
            </w:r>
            <w:r w:rsidRPr="00ED647E">
              <w:rPr>
                <w:rFonts w:ascii="Arial" w:eastAsia="Calibri" w:hAnsi="Arial" w:cs="Arial"/>
              </w:rPr>
              <w:t>.</w:t>
            </w:r>
          </w:p>
          <w:p w14:paraId="6006A86C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AD4A28" w14:paraId="54458E51" w14:textId="77777777" w:rsidTr="00120669">
        <w:tc>
          <w:tcPr>
            <w:tcW w:w="9060" w:type="dxa"/>
          </w:tcPr>
          <w:p w14:paraId="6B7E9436" w14:textId="26664E4E" w:rsidR="00AD4A28" w:rsidRPr="005E517C" w:rsidRDefault="00AD4A28" w:rsidP="00120669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proofErr w:type="gramStart"/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proofErr w:type="gramEnd"/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r w:rsidRPr="005E517C">
              <w:rPr>
                <w:rFonts w:ascii="Arial" w:hAnsi="Arial" w:cs="Arial"/>
                <w:color w:val="000000"/>
              </w:rPr>
              <w:object w:dxaOrig="225" w:dyaOrig="225" w14:anchorId="1CC1217C">
                <v:shape id="_x0000_i1033" type="#_x0000_t75" style="width:20.25pt;height:18pt" o:ole="">
                  <v:imagedata r:id="rId10" o:title=""/>
                </v:shape>
                <w:control r:id="rId14" w:name="DefaultOcxName381111" w:shapeid="_x0000_i1033"/>
              </w:objec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  <w:p w14:paraId="7208BCF2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bookmarkEnd w:id="3"/>
    </w:tbl>
    <w:p w14:paraId="0B71A3C1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21A3CCED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  <w:bookmarkStart w:id="4" w:name="_GoBack"/>
      <w:bookmarkEnd w:id="4"/>
    </w:p>
    <w:p w14:paraId="23F96136" w14:textId="77777777" w:rsidR="00AD4A28" w:rsidRPr="00ED647E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3113288A" w14:textId="77777777" w:rsidR="00AD4A28" w:rsidRPr="00D85A58" w:rsidRDefault="00AD4A28" w:rsidP="00AD4A28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4706FA64" w14:textId="77777777" w:rsidR="00AD4A28" w:rsidRPr="00D85A58" w:rsidRDefault="00AD4A28" w:rsidP="00AD4A28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AD4A28" w:rsidRPr="00D85A58" w14:paraId="5E2BD924" w14:textId="77777777" w:rsidTr="00120669">
        <w:trPr>
          <w:trHeight w:val="104"/>
        </w:trPr>
        <w:tc>
          <w:tcPr>
            <w:tcW w:w="2878" w:type="dxa"/>
          </w:tcPr>
          <w:p w14:paraId="71C0BA5F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09BACBDF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1CCF0B49" w14:textId="77777777" w:rsidTr="00120669">
        <w:trPr>
          <w:trHeight w:val="104"/>
        </w:trPr>
        <w:tc>
          <w:tcPr>
            <w:tcW w:w="2878" w:type="dxa"/>
          </w:tcPr>
          <w:p w14:paraId="53361D95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5E19BF5C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48EB77C3" w14:textId="77777777" w:rsidTr="00120669">
        <w:trPr>
          <w:trHeight w:val="452"/>
        </w:trPr>
        <w:tc>
          <w:tcPr>
            <w:tcW w:w="2878" w:type="dxa"/>
          </w:tcPr>
          <w:p w14:paraId="4DF0A159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236AA528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4D4EB07E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5ED5BE1E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64216103" w14:textId="77777777" w:rsidTr="00120669">
        <w:trPr>
          <w:trHeight w:val="60"/>
        </w:trPr>
        <w:tc>
          <w:tcPr>
            <w:tcW w:w="2878" w:type="dxa"/>
          </w:tcPr>
          <w:p w14:paraId="0C5E5F24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1B749FC1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7DE9A1E9" w14:textId="77777777" w:rsidTr="00120669">
        <w:trPr>
          <w:trHeight w:val="60"/>
        </w:trPr>
        <w:tc>
          <w:tcPr>
            <w:tcW w:w="2878" w:type="dxa"/>
          </w:tcPr>
          <w:p w14:paraId="6F93AF3E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0FB6C0BB" w14:textId="77777777" w:rsidR="00AD4A28" w:rsidRDefault="00AD4A28" w:rsidP="00120669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710C8C4A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096EE23B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06F5557E" w14:textId="77777777" w:rsidR="00AD4A28" w:rsidRPr="00D85A58" w:rsidRDefault="00AD4A28" w:rsidP="00AD4A28">
      <w:pPr>
        <w:spacing w:line="280" w:lineRule="atLeast"/>
        <w:rPr>
          <w:rFonts w:ascii="Arial" w:hAnsi="Arial" w:cs="Arial"/>
        </w:rPr>
      </w:pPr>
    </w:p>
    <w:p w14:paraId="0CDD8158" w14:textId="77777777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bookmarkEnd w:id="1"/>
    <w:p w14:paraId="5BD16FD8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16FDD" w14:textId="77777777" w:rsidR="007D0EFC" w:rsidRDefault="007D0EFC">
      <w:r>
        <w:separator/>
      </w:r>
    </w:p>
  </w:endnote>
  <w:endnote w:type="continuationSeparator" w:id="0">
    <w:p w14:paraId="5BD16FD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6FE1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5BD16FE2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16FDB" w14:textId="77777777" w:rsidR="007D0EFC" w:rsidRDefault="007D0EFC">
      <w:r>
        <w:separator/>
      </w:r>
    </w:p>
  </w:footnote>
  <w:footnote w:type="continuationSeparator" w:id="0">
    <w:p w14:paraId="5BD16FDC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6FDF" w14:textId="77777777" w:rsidR="00547EF7" w:rsidRDefault="00EE1346">
    <w:pPr>
      <w:pStyle w:val="Koptekst"/>
    </w:pPr>
    <w:r>
      <w:pict w14:anchorId="5BD16F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6FE0" w14:textId="04D5651C" w:rsidR="00992F9A" w:rsidRPr="003A2A9C" w:rsidRDefault="003A2A9C" w:rsidP="003A2A9C">
    <w:pPr>
      <w:pStyle w:val="Koptekst"/>
    </w:pPr>
    <w:r>
      <w:drawing>
        <wp:anchor distT="0" distB="0" distL="114300" distR="114300" simplePos="0" relativeHeight="251660800" behindDoc="1" locked="0" layoutInCell="0" allowOverlap="1" wp14:anchorId="099491C8" wp14:editId="2927F177">
          <wp:simplePos x="0" y="0"/>
          <wp:positionH relativeFrom="margin">
            <wp:posOffset>-881380</wp:posOffset>
          </wp:positionH>
          <wp:positionV relativeFrom="margin">
            <wp:align>center</wp:align>
          </wp:positionV>
          <wp:extent cx="7524750" cy="1096137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961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6FE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5BD16FE7" wp14:editId="5BD16FE8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05CC1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A2A9C"/>
    <w:rsid w:val="003C5B30"/>
    <w:rsid w:val="003C6A98"/>
    <w:rsid w:val="003E32E6"/>
    <w:rsid w:val="00400A79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5263A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45B7A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D4A28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E1346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BD16FB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3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60F19-CB73-4A69-A0FF-BBE47C5A4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550EE-41B3-4299-BA64-626B3181D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54f9a-0963-483f-a00f-8ee3e9955b64"/>
    <ds:schemaRef ds:uri="9f8973fb-b00f-42d2-bc39-f749c2d58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F972FE-EE2C-446D-BA6E-BEE2923B076A}">
  <ds:schemaRefs>
    <ds:schemaRef ds:uri="http://purl.org/dc/elements/1.1/"/>
    <ds:schemaRef ds:uri="26754f9a-0963-483f-a00f-8ee3e9955b64"/>
    <ds:schemaRef ds:uri="http://schemas.microsoft.com/office/2006/metadata/properties"/>
    <ds:schemaRef ds:uri="http://purl.org/dc/terms/"/>
    <ds:schemaRef ds:uri="9f8973fb-b00f-42d2-bc39-f749c2d587c1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39</TotalTime>
  <Pages>2</Pages>
  <Words>294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Snel, Leo</cp:lastModifiedBy>
  <cp:revision>11</cp:revision>
  <cp:lastPrinted>2009-06-16T11:41:00Z</cp:lastPrinted>
  <dcterms:created xsi:type="dcterms:W3CDTF">2017-06-22T10:55:00Z</dcterms:created>
  <dcterms:modified xsi:type="dcterms:W3CDTF">2021-06-25T11:43:00Z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78500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