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B2B" w:rsidRPr="00424E66" w:rsidRDefault="00281AF7">
      <w:pPr>
        <w:rPr>
          <w:b/>
          <w:sz w:val="28"/>
          <w:szCs w:val="28"/>
          <w:u w:val="single"/>
        </w:rPr>
      </w:pPr>
      <w:r w:rsidRPr="00424E66">
        <w:rPr>
          <w:b/>
          <w:sz w:val="28"/>
          <w:szCs w:val="28"/>
          <w:u w:val="single"/>
        </w:rPr>
        <w:t xml:space="preserve">Beoordelingsformulier site </w:t>
      </w:r>
      <w:proofErr w:type="spellStart"/>
      <w:r w:rsidRPr="00424E66">
        <w:rPr>
          <w:b/>
          <w:sz w:val="28"/>
          <w:szCs w:val="28"/>
          <w:u w:val="single"/>
        </w:rPr>
        <w:t>visit</w:t>
      </w:r>
      <w:proofErr w:type="spellEnd"/>
      <w:r w:rsidRPr="00424E66">
        <w:rPr>
          <w:b/>
          <w:sz w:val="28"/>
          <w:szCs w:val="28"/>
          <w:u w:val="single"/>
        </w:rPr>
        <w:t xml:space="preserve"> – EU aanbesteding KNO behandelunits</w:t>
      </w:r>
    </w:p>
    <w:p w:rsidR="00281AF7" w:rsidRDefault="00281AF7">
      <w:r>
        <w:t>Naam inschrijver die wordt beoordeeld:</w:t>
      </w:r>
      <w:r w:rsidR="001568DA">
        <w:t xml:space="preserve"> ………………………………</w:t>
      </w:r>
    </w:p>
    <w:p w:rsidR="00281AF7" w:rsidRDefault="00281AF7">
      <w:r>
        <w:t>Naam beoordelaar:</w:t>
      </w:r>
      <w:r w:rsidR="001568DA">
        <w:t xml:space="preserve"> ………………………..</w:t>
      </w:r>
    </w:p>
    <w:p w:rsidR="00281AF7" w:rsidRDefault="00281AF7"/>
    <w:p w:rsidR="001568DA" w:rsidRDefault="001568DA">
      <w:r>
        <w:t xml:space="preserve">Elk ondergenoemd aspect m.b.t. ergonomie en gebruikersgemak dient tijdens de site </w:t>
      </w:r>
      <w:proofErr w:type="spellStart"/>
      <w:r>
        <w:t>visit</w:t>
      </w:r>
      <w:proofErr w:type="spellEnd"/>
      <w:r>
        <w:t xml:space="preserve"> te worden beoordeeld met een cijfer tussen 0 (heel erg slecht) en 10 (uitstekend), en te worden voorzien van een korte motivatie.</w:t>
      </w:r>
    </w:p>
    <w:p w:rsidR="001568DA" w:rsidRDefault="001568DA">
      <w:r>
        <w:t>Vul hieronder uw beoo</w:t>
      </w:r>
      <w:bookmarkStart w:id="0" w:name="_GoBack"/>
      <w:bookmarkEnd w:id="0"/>
      <w:r>
        <w:t>rdeling voor alle criteria in.</w:t>
      </w:r>
    </w:p>
    <w:p w:rsidR="00281AF7" w:rsidRDefault="00281AF7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3681"/>
        <w:gridCol w:w="1843"/>
        <w:gridCol w:w="4252"/>
      </w:tblGrid>
      <w:tr w:rsidR="00281AF7" w:rsidRPr="00A23FF5" w:rsidTr="00804FDE">
        <w:tc>
          <w:tcPr>
            <w:tcW w:w="3681" w:type="dxa"/>
          </w:tcPr>
          <w:p w:rsidR="00281AF7" w:rsidRPr="00A23FF5" w:rsidRDefault="00281AF7" w:rsidP="002D7256">
            <w:pPr>
              <w:rPr>
                <w:b/>
              </w:rPr>
            </w:pPr>
            <w:r>
              <w:rPr>
                <w:b/>
              </w:rPr>
              <w:t>Te beoordelen criterium</w:t>
            </w:r>
          </w:p>
        </w:tc>
        <w:tc>
          <w:tcPr>
            <w:tcW w:w="1843" w:type="dxa"/>
          </w:tcPr>
          <w:p w:rsidR="00281AF7" w:rsidRPr="00A23FF5" w:rsidRDefault="00281AF7" w:rsidP="002D7256">
            <w:pPr>
              <w:rPr>
                <w:b/>
                <w:bCs/>
              </w:rPr>
            </w:pPr>
            <w:r>
              <w:rPr>
                <w:b/>
                <w:bCs/>
              </w:rPr>
              <w:t>Beoordeling (cijfer 0-10)</w:t>
            </w:r>
          </w:p>
        </w:tc>
        <w:tc>
          <w:tcPr>
            <w:tcW w:w="4252" w:type="dxa"/>
          </w:tcPr>
          <w:p w:rsidR="00281AF7" w:rsidRPr="00A23FF5" w:rsidRDefault="00281AF7" w:rsidP="002D7256">
            <w:pPr>
              <w:rPr>
                <w:b/>
                <w:bCs/>
              </w:rPr>
            </w:pPr>
            <w:r>
              <w:rPr>
                <w:b/>
                <w:bCs/>
              </w:rPr>
              <w:t>Motivatie voor beoordeling</w:t>
            </w:r>
          </w:p>
        </w:tc>
      </w:tr>
      <w:tr w:rsidR="00281AF7" w:rsidRPr="00A963A4" w:rsidTr="00804FDE">
        <w:tc>
          <w:tcPr>
            <w:tcW w:w="3681" w:type="dxa"/>
          </w:tcPr>
          <w:p w:rsidR="00281AF7" w:rsidRPr="00A23FF5" w:rsidRDefault="00281AF7" w:rsidP="002D7256">
            <w:pPr>
              <w:rPr>
                <w:b/>
                <w:bCs/>
                <w:u w:val="single"/>
              </w:rPr>
            </w:pPr>
            <w:r w:rsidRPr="6CB6020E">
              <w:rPr>
                <w:b/>
                <w:bCs/>
                <w:u w:val="single"/>
              </w:rPr>
              <w:t>K1 Ergonomie</w:t>
            </w:r>
          </w:p>
        </w:tc>
        <w:tc>
          <w:tcPr>
            <w:tcW w:w="1843" w:type="dxa"/>
          </w:tcPr>
          <w:p w:rsidR="00281AF7" w:rsidRPr="00A23FF5" w:rsidRDefault="00281AF7" w:rsidP="002D7256">
            <w:pPr>
              <w:rPr>
                <w:b/>
                <w:bCs/>
                <w:u w:val="single"/>
              </w:rPr>
            </w:pPr>
          </w:p>
        </w:tc>
        <w:tc>
          <w:tcPr>
            <w:tcW w:w="4252" w:type="dxa"/>
          </w:tcPr>
          <w:p w:rsidR="00281AF7" w:rsidRPr="00A23FF5" w:rsidRDefault="00281AF7" w:rsidP="002D7256">
            <w:pPr>
              <w:rPr>
                <w:b/>
                <w:bCs/>
                <w:u w:val="single"/>
              </w:rPr>
            </w:pPr>
          </w:p>
        </w:tc>
      </w:tr>
      <w:tr w:rsidR="00281AF7" w:rsidRPr="00A963A4" w:rsidTr="00804FDE">
        <w:tc>
          <w:tcPr>
            <w:tcW w:w="3681" w:type="dxa"/>
          </w:tcPr>
          <w:p w:rsidR="00281AF7" w:rsidRPr="00804FDE" w:rsidRDefault="00281AF7" w:rsidP="00281AF7">
            <w:pPr>
              <w:pStyle w:val="Lijstalinea"/>
              <w:numPr>
                <w:ilvl w:val="0"/>
                <w:numId w:val="1"/>
              </w:numPr>
              <w:ind w:left="306"/>
              <w:rPr>
                <w:rFonts w:cs="Calibri"/>
                <w:sz w:val="19"/>
                <w:szCs w:val="19"/>
              </w:rPr>
            </w:pPr>
            <w:r w:rsidRPr="00504E4D">
              <w:rPr>
                <w:sz w:val="19"/>
                <w:szCs w:val="19"/>
              </w:rPr>
              <w:t>Het me</w:t>
            </w:r>
            <w:r>
              <w:rPr>
                <w:sz w:val="19"/>
                <w:szCs w:val="19"/>
              </w:rPr>
              <w:t>ubel heeft geen scherpe randen</w:t>
            </w:r>
          </w:p>
          <w:p w:rsidR="00804FDE" w:rsidRPr="00504E4D" w:rsidRDefault="00804FDE" w:rsidP="00804FDE">
            <w:pPr>
              <w:pStyle w:val="Lijstalinea"/>
              <w:ind w:left="306"/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281AF7" w:rsidRPr="00A963A4" w:rsidRDefault="00281AF7" w:rsidP="00281AF7"/>
        </w:tc>
        <w:tc>
          <w:tcPr>
            <w:tcW w:w="4252" w:type="dxa"/>
          </w:tcPr>
          <w:p w:rsidR="00281AF7" w:rsidRPr="00A963A4" w:rsidRDefault="00281AF7" w:rsidP="00281AF7"/>
        </w:tc>
      </w:tr>
      <w:tr w:rsidR="00281AF7" w:rsidRPr="00A963A4" w:rsidTr="00804FDE">
        <w:tc>
          <w:tcPr>
            <w:tcW w:w="3681" w:type="dxa"/>
          </w:tcPr>
          <w:p w:rsidR="00281AF7" w:rsidRPr="00504E4D" w:rsidRDefault="00281AF7" w:rsidP="00281AF7">
            <w:pPr>
              <w:pStyle w:val="Lijstalinea"/>
              <w:numPr>
                <w:ilvl w:val="0"/>
                <w:numId w:val="1"/>
              </w:numPr>
              <w:ind w:left="306"/>
              <w:rPr>
                <w:rFonts w:cs="Calibri"/>
                <w:sz w:val="19"/>
                <w:szCs w:val="19"/>
              </w:rPr>
            </w:pPr>
            <w:r w:rsidRPr="00504E4D">
              <w:rPr>
                <w:sz w:val="19"/>
                <w:szCs w:val="19"/>
              </w:rPr>
              <w:t xml:space="preserve">Inrichting van de unit qua instrumenten, instellingen en houdingen beperkt onnodige bewegingen vanuit nek, rug en </w:t>
            </w:r>
            <w:r>
              <w:rPr>
                <w:sz w:val="19"/>
                <w:szCs w:val="19"/>
              </w:rPr>
              <w:t xml:space="preserve">schouder </w:t>
            </w:r>
          </w:p>
        </w:tc>
        <w:tc>
          <w:tcPr>
            <w:tcW w:w="1843" w:type="dxa"/>
          </w:tcPr>
          <w:p w:rsidR="00281AF7" w:rsidRPr="00A963A4" w:rsidRDefault="00281AF7" w:rsidP="00281AF7"/>
        </w:tc>
        <w:tc>
          <w:tcPr>
            <w:tcW w:w="4252" w:type="dxa"/>
          </w:tcPr>
          <w:p w:rsidR="00281AF7" w:rsidRPr="00A963A4" w:rsidRDefault="00281AF7" w:rsidP="00281AF7"/>
        </w:tc>
      </w:tr>
      <w:tr w:rsidR="00281AF7" w:rsidRPr="00A963A4" w:rsidTr="00804FDE">
        <w:tc>
          <w:tcPr>
            <w:tcW w:w="3681" w:type="dxa"/>
          </w:tcPr>
          <w:p w:rsidR="00281AF7" w:rsidRPr="00804FDE" w:rsidRDefault="00281AF7" w:rsidP="00281AF7">
            <w:pPr>
              <w:pStyle w:val="Lijstalinea"/>
              <w:numPr>
                <w:ilvl w:val="0"/>
                <w:numId w:val="1"/>
              </w:numPr>
              <w:ind w:left="306"/>
              <w:rPr>
                <w:rFonts w:cs="Calibri"/>
                <w:sz w:val="19"/>
                <w:szCs w:val="19"/>
              </w:rPr>
            </w:pPr>
            <w:r>
              <w:rPr>
                <w:sz w:val="19"/>
                <w:szCs w:val="19"/>
              </w:rPr>
              <w:t>De werk stoel is verrijdbaar</w:t>
            </w:r>
          </w:p>
          <w:p w:rsidR="00804FDE" w:rsidRDefault="00804FDE" w:rsidP="00804FDE">
            <w:pPr>
              <w:pStyle w:val="Lijstalinea"/>
              <w:ind w:left="306"/>
              <w:rPr>
                <w:rFonts w:cs="Calibri"/>
                <w:sz w:val="19"/>
                <w:szCs w:val="19"/>
              </w:rPr>
            </w:pPr>
          </w:p>
          <w:p w:rsidR="00804FDE" w:rsidRPr="00504E4D" w:rsidRDefault="00804FDE" w:rsidP="00804FDE">
            <w:pPr>
              <w:pStyle w:val="Lijstalinea"/>
              <w:ind w:left="306"/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281AF7" w:rsidRPr="00A963A4" w:rsidRDefault="00281AF7" w:rsidP="00281AF7"/>
        </w:tc>
        <w:tc>
          <w:tcPr>
            <w:tcW w:w="4252" w:type="dxa"/>
          </w:tcPr>
          <w:p w:rsidR="00281AF7" w:rsidRPr="00A963A4" w:rsidRDefault="00281AF7" w:rsidP="00281AF7"/>
        </w:tc>
      </w:tr>
      <w:tr w:rsidR="00281AF7" w:rsidTr="00804FDE">
        <w:tc>
          <w:tcPr>
            <w:tcW w:w="3681" w:type="dxa"/>
          </w:tcPr>
          <w:p w:rsidR="00281AF7" w:rsidRPr="00804FDE" w:rsidRDefault="00281AF7" w:rsidP="00281AF7">
            <w:pPr>
              <w:pStyle w:val="Lijstalinea"/>
              <w:numPr>
                <w:ilvl w:val="0"/>
                <w:numId w:val="1"/>
              </w:numPr>
              <w:ind w:left="306"/>
              <w:rPr>
                <w:rFonts w:cs="Calibri"/>
                <w:sz w:val="19"/>
                <w:szCs w:val="19"/>
              </w:rPr>
            </w:pPr>
            <w:r w:rsidRPr="00504E4D">
              <w:rPr>
                <w:sz w:val="19"/>
                <w:szCs w:val="19"/>
              </w:rPr>
              <w:t>Het werkblad</w:t>
            </w:r>
            <w:r>
              <w:rPr>
                <w:sz w:val="19"/>
                <w:szCs w:val="19"/>
              </w:rPr>
              <w:t xml:space="preserve"> moet voldoende ruimte bieden. </w:t>
            </w:r>
          </w:p>
          <w:p w:rsidR="00804FDE" w:rsidRPr="00504E4D" w:rsidRDefault="00804FDE" w:rsidP="00804FDE">
            <w:pPr>
              <w:pStyle w:val="Lijstalinea"/>
              <w:ind w:left="306"/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281AF7" w:rsidRDefault="00281AF7" w:rsidP="00281AF7"/>
        </w:tc>
        <w:tc>
          <w:tcPr>
            <w:tcW w:w="4252" w:type="dxa"/>
          </w:tcPr>
          <w:p w:rsidR="00281AF7" w:rsidRDefault="00281AF7" w:rsidP="00281AF7"/>
        </w:tc>
      </w:tr>
      <w:tr w:rsidR="00281AF7" w:rsidTr="00804FDE">
        <w:tc>
          <w:tcPr>
            <w:tcW w:w="3681" w:type="dxa"/>
          </w:tcPr>
          <w:p w:rsidR="00281AF7" w:rsidRPr="00504E4D" w:rsidRDefault="00281AF7" w:rsidP="00281AF7">
            <w:pPr>
              <w:pStyle w:val="Lijstalinea"/>
              <w:numPr>
                <w:ilvl w:val="0"/>
                <w:numId w:val="1"/>
              </w:numPr>
              <w:ind w:left="306"/>
              <w:rPr>
                <w:rFonts w:cs="Calibri"/>
                <w:sz w:val="19"/>
                <w:szCs w:val="19"/>
              </w:rPr>
            </w:pPr>
            <w:r w:rsidRPr="00504E4D">
              <w:rPr>
                <w:sz w:val="19"/>
                <w:szCs w:val="19"/>
              </w:rPr>
              <w:t xml:space="preserve">Voldoende ruimte voor een ergonomisch, </w:t>
            </w:r>
            <w:r>
              <w:rPr>
                <w:sz w:val="19"/>
                <w:szCs w:val="19"/>
              </w:rPr>
              <w:t>hygiënisch toetsenbord en muis</w:t>
            </w:r>
          </w:p>
        </w:tc>
        <w:tc>
          <w:tcPr>
            <w:tcW w:w="1843" w:type="dxa"/>
          </w:tcPr>
          <w:p w:rsidR="00281AF7" w:rsidRDefault="00281AF7" w:rsidP="00281AF7"/>
        </w:tc>
        <w:tc>
          <w:tcPr>
            <w:tcW w:w="4252" w:type="dxa"/>
          </w:tcPr>
          <w:p w:rsidR="00281AF7" w:rsidRDefault="00281AF7" w:rsidP="00281AF7"/>
        </w:tc>
      </w:tr>
      <w:tr w:rsidR="00281AF7" w:rsidTr="00804FDE">
        <w:tc>
          <w:tcPr>
            <w:tcW w:w="3681" w:type="dxa"/>
          </w:tcPr>
          <w:p w:rsidR="00281AF7" w:rsidRPr="00804FDE" w:rsidRDefault="00281AF7" w:rsidP="00281AF7">
            <w:pPr>
              <w:pStyle w:val="Lijstalinea"/>
              <w:numPr>
                <w:ilvl w:val="0"/>
                <w:numId w:val="1"/>
              </w:numPr>
              <w:ind w:left="306"/>
              <w:rPr>
                <w:rFonts w:cs="Calibri"/>
                <w:sz w:val="19"/>
                <w:szCs w:val="19"/>
              </w:rPr>
            </w:pPr>
            <w:r w:rsidRPr="00504E4D">
              <w:rPr>
                <w:sz w:val="19"/>
                <w:szCs w:val="19"/>
              </w:rPr>
              <w:t>Ruimte voo</w:t>
            </w:r>
            <w:r>
              <w:rPr>
                <w:sz w:val="19"/>
                <w:szCs w:val="19"/>
              </w:rPr>
              <w:t xml:space="preserve">r voetensteunvlak indien nodig </w:t>
            </w:r>
          </w:p>
          <w:p w:rsidR="00804FDE" w:rsidRPr="00504E4D" w:rsidRDefault="00804FDE" w:rsidP="00804FDE">
            <w:pPr>
              <w:pStyle w:val="Lijstalinea"/>
              <w:ind w:left="306"/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281AF7" w:rsidRDefault="00281AF7" w:rsidP="00281AF7"/>
        </w:tc>
        <w:tc>
          <w:tcPr>
            <w:tcW w:w="4252" w:type="dxa"/>
          </w:tcPr>
          <w:p w:rsidR="00281AF7" w:rsidRDefault="00281AF7" w:rsidP="00281AF7"/>
        </w:tc>
      </w:tr>
      <w:tr w:rsidR="00281AF7" w:rsidTr="00804FDE">
        <w:tc>
          <w:tcPr>
            <w:tcW w:w="3681" w:type="dxa"/>
          </w:tcPr>
          <w:p w:rsidR="00281AF7" w:rsidRPr="00804FDE" w:rsidRDefault="00281AF7" w:rsidP="00281AF7">
            <w:pPr>
              <w:pStyle w:val="Lijstalinea"/>
              <w:numPr>
                <w:ilvl w:val="0"/>
                <w:numId w:val="1"/>
              </w:numPr>
              <w:ind w:left="306"/>
              <w:rPr>
                <w:rFonts w:cs="Calibri"/>
                <w:sz w:val="19"/>
                <w:szCs w:val="19"/>
              </w:rPr>
            </w:pPr>
            <w:r w:rsidRPr="00504E4D">
              <w:rPr>
                <w:sz w:val="19"/>
                <w:szCs w:val="19"/>
              </w:rPr>
              <w:t>Vol</w:t>
            </w:r>
            <w:r>
              <w:rPr>
                <w:sz w:val="19"/>
                <w:szCs w:val="19"/>
              </w:rPr>
              <w:t xml:space="preserve">doende zit- en bewegingsruimte </w:t>
            </w:r>
          </w:p>
          <w:p w:rsidR="00804FDE" w:rsidRPr="00504E4D" w:rsidRDefault="00804FDE" w:rsidP="00804FDE">
            <w:pPr>
              <w:pStyle w:val="Lijstalinea"/>
              <w:ind w:left="306"/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281AF7" w:rsidRDefault="00281AF7" w:rsidP="00281AF7"/>
        </w:tc>
        <w:tc>
          <w:tcPr>
            <w:tcW w:w="4252" w:type="dxa"/>
          </w:tcPr>
          <w:p w:rsidR="00281AF7" w:rsidRDefault="00281AF7" w:rsidP="00281AF7"/>
        </w:tc>
      </w:tr>
      <w:tr w:rsidR="00281AF7" w:rsidTr="00804FDE">
        <w:tc>
          <w:tcPr>
            <w:tcW w:w="3681" w:type="dxa"/>
          </w:tcPr>
          <w:p w:rsidR="00281AF7" w:rsidRPr="00504E4D" w:rsidRDefault="00281AF7" w:rsidP="00281AF7">
            <w:pPr>
              <w:pStyle w:val="Lijstalinea"/>
              <w:numPr>
                <w:ilvl w:val="0"/>
                <w:numId w:val="1"/>
              </w:numPr>
              <w:ind w:left="306"/>
              <w:rPr>
                <w:rFonts w:cs="Calibri"/>
                <w:sz w:val="19"/>
                <w:szCs w:val="19"/>
              </w:rPr>
            </w:pPr>
            <w:r w:rsidRPr="00504E4D">
              <w:rPr>
                <w:sz w:val="19"/>
                <w:szCs w:val="19"/>
              </w:rPr>
              <w:t xml:space="preserve">Inrichting die voorbereid is op videobellen en handsfree bellen </w:t>
            </w:r>
            <w:r>
              <w:rPr>
                <w:sz w:val="19"/>
                <w:szCs w:val="19"/>
              </w:rPr>
              <w:t>bij patiënt contact op afstand</w:t>
            </w:r>
          </w:p>
        </w:tc>
        <w:tc>
          <w:tcPr>
            <w:tcW w:w="1843" w:type="dxa"/>
          </w:tcPr>
          <w:p w:rsidR="00281AF7" w:rsidRDefault="00281AF7" w:rsidP="00281AF7"/>
        </w:tc>
        <w:tc>
          <w:tcPr>
            <w:tcW w:w="4252" w:type="dxa"/>
          </w:tcPr>
          <w:p w:rsidR="00281AF7" w:rsidRDefault="00281AF7" w:rsidP="00281AF7"/>
        </w:tc>
      </w:tr>
      <w:tr w:rsidR="00281AF7" w:rsidTr="00804FDE">
        <w:tc>
          <w:tcPr>
            <w:tcW w:w="3681" w:type="dxa"/>
          </w:tcPr>
          <w:p w:rsidR="00281AF7" w:rsidRPr="00804FDE" w:rsidRDefault="00281AF7" w:rsidP="00281AF7">
            <w:pPr>
              <w:pStyle w:val="Lijstalinea"/>
              <w:numPr>
                <w:ilvl w:val="0"/>
                <w:numId w:val="1"/>
              </w:numPr>
              <w:spacing w:line="240" w:lineRule="auto"/>
              <w:ind w:left="306"/>
            </w:pPr>
            <w:r>
              <w:rPr>
                <w:sz w:val="19"/>
                <w:szCs w:val="19"/>
              </w:rPr>
              <w:t xml:space="preserve">Algemeen oordeel ergonomie </w:t>
            </w:r>
          </w:p>
          <w:p w:rsidR="00804FDE" w:rsidRDefault="00804FDE" w:rsidP="00804FDE">
            <w:pPr>
              <w:pStyle w:val="Lijstalinea"/>
              <w:spacing w:line="240" w:lineRule="auto"/>
              <w:ind w:left="306"/>
            </w:pPr>
          </w:p>
          <w:p w:rsidR="00804FDE" w:rsidRPr="00281AF7" w:rsidRDefault="00804FDE" w:rsidP="00804FDE">
            <w:pPr>
              <w:pStyle w:val="Lijstalinea"/>
              <w:spacing w:line="240" w:lineRule="auto"/>
              <w:ind w:left="306"/>
            </w:pPr>
          </w:p>
        </w:tc>
        <w:tc>
          <w:tcPr>
            <w:tcW w:w="1843" w:type="dxa"/>
          </w:tcPr>
          <w:p w:rsidR="00281AF7" w:rsidRDefault="00281AF7" w:rsidP="00281AF7"/>
        </w:tc>
        <w:tc>
          <w:tcPr>
            <w:tcW w:w="4252" w:type="dxa"/>
          </w:tcPr>
          <w:p w:rsidR="00281AF7" w:rsidRDefault="00281AF7" w:rsidP="00281AF7"/>
        </w:tc>
      </w:tr>
      <w:tr w:rsidR="00281AF7" w:rsidRPr="00A963A4" w:rsidTr="00804FDE">
        <w:tc>
          <w:tcPr>
            <w:tcW w:w="3681" w:type="dxa"/>
          </w:tcPr>
          <w:p w:rsidR="00281AF7" w:rsidRPr="00A23FF5" w:rsidRDefault="00281AF7" w:rsidP="002D7256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:rsidR="00281AF7" w:rsidRPr="00A23FF5" w:rsidRDefault="00281AF7" w:rsidP="002D7256">
            <w:pPr>
              <w:rPr>
                <w:i/>
                <w:iCs/>
              </w:rPr>
            </w:pPr>
          </w:p>
        </w:tc>
        <w:tc>
          <w:tcPr>
            <w:tcW w:w="4252" w:type="dxa"/>
          </w:tcPr>
          <w:p w:rsidR="00281AF7" w:rsidRPr="00A23FF5" w:rsidRDefault="00281AF7" w:rsidP="002D7256">
            <w:pPr>
              <w:rPr>
                <w:b/>
                <w:bCs/>
                <w:i/>
                <w:iCs/>
              </w:rPr>
            </w:pPr>
          </w:p>
        </w:tc>
      </w:tr>
      <w:tr w:rsidR="005879BD" w:rsidRPr="00A963A4" w:rsidTr="00804FDE">
        <w:tc>
          <w:tcPr>
            <w:tcW w:w="3681" w:type="dxa"/>
          </w:tcPr>
          <w:p w:rsidR="005879BD" w:rsidRPr="005879BD" w:rsidRDefault="005879BD" w:rsidP="002D7256">
            <w:pPr>
              <w:rPr>
                <w:b/>
                <w:iCs/>
              </w:rPr>
            </w:pPr>
            <w:r w:rsidRPr="005879BD">
              <w:rPr>
                <w:b/>
                <w:iCs/>
              </w:rPr>
              <w:t>Te beoordelen criterium</w:t>
            </w:r>
          </w:p>
        </w:tc>
        <w:tc>
          <w:tcPr>
            <w:tcW w:w="1843" w:type="dxa"/>
          </w:tcPr>
          <w:p w:rsidR="005879BD" w:rsidRPr="005879BD" w:rsidRDefault="005879BD" w:rsidP="002D7256">
            <w:pPr>
              <w:rPr>
                <w:b/>
                <w:iCs/>
              </w:rPr>
            </w:pPr>
            <w:r w:rsidRPr="005879BD">
              <w:rPr>
                <w:b/>
                <w:iCs/>
              </w:rPr>
              <w:t>Beoordeling (rapportcijfer 0-10)</w:t>
            </w:r>
          </w:p>
        </w:tc>
        <w:tc>
          <w:tcPr>
            <w:tcW w:w="4252" w:type="dxa"/>
          </w:tcPr>
          <w:p w:rsidR="005879BD" w:rsidRPr="005879BD" w:rsidRDefault="005879BD" w:rsidP="002D7256">
            <w:pPr>
              <w:rPr>
                <w:b/>
                <w:bCs/>
                <w:iCs/>
              </w:rPr>
            </w:pPr>
            <w:r w:rsidRPr="005879BD">
              <w:rPr>
                <w:b/>
                <w:bCs/>
                <w:iCs/>
              </w:rPr>
              <w:t>Motivatie voor beoordeling</w:t>
            </w:r>
          </w:p>
        </w:tc>
      </w:tr>
      <w:tr w:rsidR="00281AF7" w:rsidRPr="00A963A4" w:rsidTr="00804FDE">
        <w:tc>
          <w:tcPr>
            <w:tcW w:w="3681" w:type="dxa"/>
          </w:tcPr>
          <w:p w:rsidR="00281AF7" w:rsidRPr="00A23FF5" w:rsidRDefault="00281AF7" w:rsidP="002D7256">
            <w:pPr>
              <w:rPr>
                <w:b/>
                <w:bCs/>
                <w:u w:val="single"/>
              </w:rPr>
            </w:pPr>
            <w:r w:rsidRPr="6CB6020E">
              <w:rPr>
                <w:b/>
                <w:bCs/>
                <w:u w:val="single"/>
              </w:rPr>
              <w:t>K2 Gebruikersgemak</w:t>
            </w:r>
          </w:p>
        </w:tc>
        <w:tc>
          <w:tcPr>
            <w:tcW w:w="1843" w:type="dxa"/>
          </w:tcPr>
          <w:p w:rsidR="00281AF7" w:rsidRPr="00A23FF5" w:rsidRDefault="00281AF7" w:rsidP="002D7256">
            <w:pPr>
              <w:rPr>
                <w:b/>
                <w:bCs/>
                <w:u w:val="single"/>
              </w:rPr>
            </w:pPr>
          </w:p>
        </w:tc>
        <w:tc>
          <w:tcPr>
            <w:tcW w:w="4252" w:type="dxa"/>
          </w:tcPr>
          <w:p w:rsidR="00281AF7" w:rsidRPr="00A23FF5" w:rsidRDefault="00281AF7" w:rsidP="002D7256">
            <w:pPr>
              <w:rPr>
                <w:b/>
                <w:bCs/>
                <w:u w:val="single"/>
              </w:rPr>
            </w:pPr>
          </w:p>
        </w:tc>
      </w:tr>
      <w:tr w:rsidR="00BA13D0" w:rsidRPr="00A963A4" w:rsidTr="00804FDE">
        <w:tc>
          <w:tcPr>
            <w:tcW w:w="3681" w:type="dxa"/>
          </w:tcPr>
          <w:p w:rsidR="00BA13D0" w:rsidRPr="00804FDE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>Het meubel loopt v</w:t>
            </w:r>
            <w:r>
              <w:rPr>
                <w:sz w:val="19"/>
                <w:szCs w:val="19"/>
              </w:rPr>
              <w:t xml:space="preserve">an wand tot wand zonder kieren </w:t>
            </w:r>
          </w:p>
          <w:p w:rsidR="00804FDE" w:rsidRPr="007832F4" w:rsidRDefault="00804FDE" w:rsidP="00804FDE">
            <w:pPr>
              <w:pStyle w:val="Lijstalinea"/>
              <w:ind w:left="306"/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BA13D0" w:rsidRPr="00A963A4" w:rsidRDefault="00BA13D0" w:rsidP="00BA13D0"/>
        </w:tc>
        <w:tc>
          <w:tcPr>
            <w:tcW w:w="4252" w:type="dxa"/>
          </w:tcPr>
          <w:p w:rsidR="00BA13D0" w:rsidRPr="00A963A4" w:rsidRDefault="00BA13D0" w:rsidP="00BA13D0"/>
        </w:tc>
      </w:tr>
      <w:tr w:rsidR="00BA13D0" w:rsidRPr="00A963A4" w:rsidTr="00804FDE">
        <w:tc>
          <w:tcPr>
            <w:tcW w:w="3681" w:type="dxa"/>
          </w:tcPr>
          <w:p w:rsidR="00BA13D0" w:rsidRPr="002C0DF1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>Kabels Technisch deel niet over</w:t>
            </w:r>
            <w:r>
              <w:rPr>
                <w:sz w:val="19"/>
                <w:szCs w:val="19"/>
              </w:rPr>
              <w:t xml:space="preserve"> vloer en inpandig weg gewerkt</w:t>
            </w:r>
          </w:p>
          <w:p w:rsidR="002C0DF1" w:rsidRPr="007832F4" w:rsidRDefault="002C0DF1" w:rsidP="002C0DF1">
            <w:pPr>
              <w:pStyle w:val="Lijstalinea"/>
              <w:ind w:left="306"/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BA13D0" w:rsidRPr="00A963A4" w:rsidRDefault="00BA13D0" w:rsidP="00BA13D0"/>
        </w:tc>
        <w:tc>
          <w:tcPr>
            <w:tcW w:w="4252" w:type="dxa"/>
          </w:tcPr>
          <w:p w:rsidR="00BA13D0" w:rsidRPr="00A963A4" w:rsidRDefault="00BA13D0" w:rsidP="00BA13D0"/>
        </w:tc>
      </w:tr>
      <w:tr w:rsidR="00BA13D0" w:rsidRPr="00A963A4" w:rsidTr="00804FDE">
        <w:tc>
          <w:tcPr>
            <w:tcW w:w="3681" w:type="dxa"/>
          </w:tcPr>
          <w:p w:rsidR="00BA13D0" w:rsidRPr="007832F4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lastRenderedPageBreak/>
              <w:t xml:space="preserve">Instrumentendeel </w:t>
            </w:r>
            <w:proofErr w:type="spellStart"/>
            <w:r w:rsidRPr="007832F4">
              <w:rPr>
                <w:sz w:val="19"/>
                <w:szCs w:val="19"/>
              </w:rPr>
              <w:t>softclose</w:t>
            </w:r>
            <w:proofErr w:type="spellEnd"/>
            <w:r w:rsidRPr="007832F4">
              <w:rPr>
                <w:sz w:val="19"/>
                <w:szCs w:val="19"/>
              </w:rPr>
              <w:t xml:space="preserve"> en afsluitbaar waarin DIN netten geplaatst kunnen worden (fixatie) Medicatie fleshoude</w:t>
            </w:r>
            <w:r>
              <w:rPr>
                <w:sz w:val="19"/>
                <w:szCs w:val="19"/>
              </w:rPr>
              <w:t xml:space="preserve">r, disposable instrumentarium. </w:t>
            </w:r>
          </w:p>
        </w:tc>
        <w:tc>
          <w:tcPr>
            <w:tcW w:w="1843" w:type="dxa"/>
          </w:tcPr>
          <w:p w:rsidR="00BA13D0" w:rsidRPr="00A963A4" w:rsidRDefault="00BA13D0" w:rsidP="00BA13D0"/>
        </w:tc>
        <w:tc>
          <w:tcPr>
            <w:tcW w:w="4252" w:type="dxa"/>
          </w:tcPr>
          <w:p w:rsidR="00BA13D0" w:rsidRPr="00A963A4" w:rsidRDefault="00BA13D0" w:rsidP="00BA13D0"/>
        </w:tc>
      </w:tr>
      <w:tr w:rsidR="00BA13D0" w:rsidRPr="00A963A4" w:rsidTr="00804FDE">
        <w:tc>
          <w:tcPr>
            <w:tcW w:w="3681" w:type="dxa"/>
          </w:tcPr>
          <w:p w:rsidR="00BA13D0" w:rsidRPr="002C0DF1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>Disposable</w:t>
            </w:r>
            <w:r>
              <w:rPr>
                <w:sz w:val="19"/>
                <w:szCs w:val="19"/>
              </w:rPr>
              <w:t xml:space="preserve"> deel </w:t>
            </w:r>
            <w:proofErr w:type="spellStart"/>
            <w:r>
              <w:rPr>
                <w:sz w:val="19"/>
                <w:szCs w:val="19"/>
              </w:rPr>
              <w:t>softclose</w:t>
            </w:r>
            <w:proofErr w:type="spellEnd"/>
            <w:r>
              <w:rPr>
                <w:sz w:val="19"/>
                <w:szCs w:val="19"/>
              </w:rPr>
              <w:t xml:space="preserve"> en afsluitbaar</w:t>
            </w:r>
          </w:p>
          <w:p w:rsidR="002C0DF1" w:rsidRDefault="002C0DF1" w:rsidP="002C0DF1">
            <w:pPr>
              <w:rPr>
                <w:rFonts w:cs="Calibri"/>
                <w:sz w:val="19"/>
                <w:szCs w:val="19"/>
              </w:rPr>
            </w:pPr>
          </w:p>
          <w:p w:rsidR="002C0DF1" w:rsidRPr="002C0DF1" w:rsidRDefault="002C0DF1" w:rsidP="002C0DF1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BA13D0" w:rsidRPr="00A963A4" w:rsidRDefault="00BA13D0" w:rsidP="00BA13D0"/>
        </w:tc>
        <w:tc>
          <w:tcPr>
            <w:tcW w:w="4252" w:type="dxa"/>
          </w:tcPr>
          <w:p w:rsidR="00BA13D0" w:rsidRPr="00A963A4" w:rsidRDefault="00BA13D0" w:rsidP="00BA13D0"/>
        </w:tc>
      </w:tr>
      <w:tr w:rsidR="00BA13D0" w:rsidTr="00804FDE">
        <w:tc>
          <w:tcPr>
            <w:tcW w:w="3681" w:type="dxa"/>
          </w:tcPr>
          <w:p w:rsidR="00BA13D0" w:rsidRPr="002C0DF1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>Administrat</w:t>
            </w:r>
            <w:r>
              <w:rPr>
                <w:sz w:val="19"/>
                <w:szCs w:val="19"/>
              </w:rPr>
              <w:t xml:space="preserve">iedeel </w:t>
            </w:r>
            <w:proofErr w:type="spellStart"/>
            <w:r>
              <w:rPr>
                <w:sz w:val="19"/>
                <w:szCs w:val="19"/>
              </w:rPr>
              <w:t>softclose</w:t>
            </w:r>
            <w:proofErr w:type="spellEnd"/>
            <w:r>
              <w:rPr>
                <w:sz w:val="19"/>
                <w:szCs w:val="19"/>
              </w:rPr>
              <w:t xml:space="preserve"> en afsluitbaar</w:t>
            </w:r>
          </w:p>
          <w:p w:rsidR="002C0DF1" w:rsidRPr="007832F4" w:rsidRDefault="002C0DF1" w:rsidP="002C0DF1">
            <w:pPr>
              <w:pStyle w:val="Lijstalinea"/>
              <w:ind w:left="306"/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BA13D0" w:rsidRDefault="00BA13D0" w:rsidP="00BA13D0"/>
        </w:tc>
        <w:tc>
          <w:tcPr>
            <w:tcW w:w="4252" w:type="dxa"/>
          </w:tcPr>
          <w:p w:rsidR="00BA13D0" w:rsidRDefault="00BA13D0" w:rsidP="00BA13D0"/>
        </w:tc>
      </w:tr>
      <w:tr w:rsidR="00BA13D0" w:rsidRPr="00A963A4" w:rsidTr="00804FDE">
        <w:tc>
          <w:tcPr>
            <w:tcW w:w="3681" w:type="dxa"/>
          </w:tcPr>
          <w:p w:rsidR="00BA13D0" w:rsidRPr="002C0DF1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>Aansluiting hoofdlamp: kabel niet over d</w:t>
            </w:r>
            <w:r>
              <w:rPr>
                <w:sz w:val="19"/>
                <w:szCs w:val="19"/>
              </w:rPr>
              <w:t xml:space="preserve">e vloer </w:t>
            </w:r>
          </w:p>
          <w:p w:rsidR="002C0DF1" w:rsidRPr="007832F4" w:rsidRDefault="002C0DF1" w:rsidP="002C0DF1">
            <w:pPr>
              <w:pStyle w:val="Lijstalinea"/>
              <w:ind w:left="306"/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BA13D0" w:rsidRDefault="00BA13D0" w:rsidP="00BA13D0"/>
        </w:tc>
        <w:tc>
          <w:tcPr>
            <w:tcW w:w="4252" w:type="dxa"/>
          </w:tcPr>
          <w:p w:rsidR="00BA13D0" w:rsidRDefault="00BA13D0" w:rsidP="00BA13D0"/>
        </w:tc>
      </w:tr>
      <w:tr w:rsidR="00BA13D0" w:rsidTr="00804FDE">
        <w:tc>
          <w:tcPr>
            <w:tcW w:w="3681" w:type="dxa"/>
          </w:tcPr>
          <w:p w:rsidR="00BA13D0" w:rsidRPr="007832F4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 xml:space="preserve">Bedieningselementen (ERBE, </w:t>
            </w:r>
            <w:proofErr w:type="spellStart"/>
            <w:r w:rsidRPr="007832F4">
              <w:rPr>
                <w:sz w:val="19"/>
                <w:szCs w:val="19"/>
              </w:rPr>
              <w:t>Scopencontrollers</w:t>
            </w:r>
            <w:proofErr w:type="spellEnd"/>
            <w:r w:rsidRPr="007832F4">
              <w:rPr>
                <w:sz w:val="19"/>
                <w:szCs w:val="19"/>
              </w:rPr>
              <w:t>) tussen technisch deel en instrumente</w:t>
            </w:r>
            <w:r>
              <w:rPr>
                <w:sz w:val="19"/>
                <w:szCs w:val="19"/>
              </w:rPr>
              <w:t>n deel (</w:t>
            </w:r>
            <w:proofErr w:type="spellStart"/>
            <w:r>
              <w:rPr>
                <w:sz w:val="19"/>
                <w:szCs w:val="19"/>
              </w:rPr>
              <w:t>i.v.m</w:t>
            </w:r>
            <w:proofErr w:type="spellEnd"/>
            <w:r>
              <w:rPr>
                <w:sz w:val="19"/>
                <w:szCs w:val="19"/>
              </w:rPr>
              <w:t xml:space="preserve"> afstand </w:t>
            </w:r>
            <w:proofErr w:type="spellStart"/>
            <w:r>
              <w:rPr>
                <w:sz w:val="19"/>
                <w:szCs w:val="19"/>
              </w:rPr>
              <w:t>patient</w:t>
            </w:r>
            <w:proofErr w:type="spellEnd"/>
            <w:r>
              <w:rPr>
                <w:sz w:val="19"/>
                <w:szCs w:val="19"/>
              </w:rPr>
              <w:t>).</w:t>
            </w:r>
          </w:p>
        </w:tc>
        <w:tc>
          <w:tcPr>
            <w:tcW w:w="1843" w:type="dxa"/>
          </w:tcPr>
          <w:p w:rsidR="00BA13D0" w:rsidRDefault="00BA13D0" w:rsidP="00BA13D0"/>
        </w:tc>
        <w:tc>
          <w:tcPr>
            <w:tcW w:w="4252" w:type="dxa"/>
          </w:tcPr>
          <w:p w:rsidR="00BA13D0" w:rsidRDefault="00BA13D0" w:rsidP="00BA13D0"/>
        </w:tc>
      </w:tr>
      <w:tr w:rsidR="00BA13D0" w:rsidTr="00804FDE">
        <w:tc>
          <w:tcPr>
            <w:tcW w:w="3681" w:type="dxa"/>
          </w:tcPr>
          <w:p w:rsidR="00BA13D0" w:rsidRPr="007832F4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>Voor vuilinstrumentarium wordt gewerkt met disposable binnen bakken type</w:t>
            </w:r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Vernacare</w:t>
            </w:r>
            <w:proofErr w:type="spellEnd"/>
            <w:r>
              <w:rPr>
                <w:sz w:val="19"/>
                <w:szCs w:val="19"/>
              </w:rPr>
              <w:t xml:space="preserve"> 118AA160 (26x33cm). </w:t>
            </w:r>
          </w:p>
        </w:tc>
        <w:tc>
          <w:tcPr>
            <w:tcW w:w="1843" w:type="dxa"/>
          </w:tcPr>
          <w:p w:rsidR="00BA13D0" w:rsidRDefault="00BA13D0" w:rsidP="00BA13D0"/>
        </w:tc>
        <w:tc>
          <w:tcPr>
            <w:tcW w:w="4252" w:type="dxa"/>
          </w:tcPr>
          <w:p w:rsidR="00BA13D0" w:rsidRDefault="00BA13D0" w:rsidP="00BA13D0"/>
        </w:tc>
      </w:tr>
      <w:tr w:rsidR="00BA13D0" w:rsidTr="00804FDE">
        <w:tc>
          <w:tcPr>
            <w:tcW w:w="3681" w:type="dxa"/>
          </w:tcPr>
          <w:p w:rsidR="00BA13D0" w:rsidRPr="002C0DF1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>Automatisch flush</w:t>
            </w:r>
            <w:r w:rsidR="002C0DF1">
              <w:rPr>
                <w:sz w:val="19"/>
                <w:szCs w:val="19"/>
              </w:rPr>
              <w:t xml:space="preserve"> systeem </w:t>
            </w:r>
          </w:p>
          <w:p w:rsidR="002C0DF1" w:rsidRDefault="002C0DF1" w:rsidP="002C0DF1">
            <w:pPr>
              <w:rPr>
                <w:rFonts w:cs="Calibri"/>
                <w:sz w:val="19"/>
                <w:szCs w:val="19"/>
              </w:rPr>
            </w:pPr>
          </w:p>
          <w:p w:rsidR="002C0DF1" w:rsidRPr="002C0DF1" w:rsidRDefault="002C0DF1" w:rsidP="002C0DF1">
            <w:pPr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BA13D0" w:rsidRDefault="00BA13D0" w:rsidP="00BA13D0"/>
        </w:tc>
        <w:tc>
          <w:tcPr>
            <w:tcW w:w="4252" w:type="dxa"/>
          </w:tcPr>
          <w:p w:rsidR="00BA13D0" w:rsidRDefault="00BA13D0" w:rsidP="00BA13D0"/>
        </w:tc>
      </w:tr>
      <w:tr w:rsidR="00BA13D0" w:rsidTr="00804FDE">
        <w:tc>
          <w:tcPr>
            <w:tcW w:w="3681" w:type="dxa"/>
          </w:tcPr>
          <w:p w:rsidR="00BA13D0" w:rsidRPr="007832F4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>Automatisch aansturing LCD schermen met randapparatuur (microscoo</w:t>
            </w:r>
            <w:r>
              <w:rPr>
                <w:sz w:val="19"/>
                <w:szCs w:val="19"/>
              </w:rPr>
              <w:t xml:space="preserve">p, videocontroller, HD camera) </w:t>
            </w:r>
          </w:p>
        </w:tc>
        <w:tc>
          <w:tcPr>
            <w:tcW w:w="1843" w:type="dxa"/>
          </w:tcPr>
          <w:p w:rsidR="00BA13D0" w:rsidRDefault="00BA13D0" w:rsidP="00BA13D0"/>
        </w:tc>
        <w:tc>
          <w:tcPr>
            <w:tcW w:w="4252" w:type="dxa"/>
          </w:tcPr>
          <w:p w:rsidR="00BA13D0" w:rsidRDefault="00BA13D0" w:rsidP="00BA13D0"/>
        </w:tc>
      </w:tr>
      <w:tr w:rsidR="00BA13D0" w:rsidTr="00804FDE">
        <w:tc>
          <w:tcPr>
            <w:tcW w:w="3681" w:type="dxa"/>
          </w:tcPr>
          <w:p w:rsidR="00BA13D0" w:rsidRPr="002C0DF1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 xml:space="preserve">Touchscreen bedieningspanelen kunnen </w:t>
            </w:r>
            <w:r>
              <w:rPr>
                <w:sz w:val="19"/>
                <w:szCs w:val="19"/>
              </w:rPr>
              <w:t xml:space="preserve">met handschoen gebruikt worden </w:t>
            </w:r>
          </w:p>
          <w:p w:rsidR="002C0DF1" w:rsidRPr="002C0DF1" w:rsidRDefault="002C0DF1" w:rsidP="002C0DF1">
            <w:pPr>
              <w:ind w:left="-54"/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BA13D0" w:rsidRDefault="00BA13D0" w:rsidP="00BA13D0"/>
        </w:tc>
        <w:tc>
          <w:tcPr>
            <w:tcW w:w="4252" w:type="dxa"/>
          </w:tcPr>
          <w:p w:rsidR="00BA13D0" w:rsidRDefault="00BA13D0" w:rsidP="00BA13D0"/>
        </w:tc>
      </w:tr>
      <w:tr w:rsidR="00BA13D0" w:rsidTr="00804FDE">
        <w:tc>
          <w:tcPr>
            <w:tcW w:w="3681" w:type="dxa"/>
          </w:tcPr>
          <w:p w:rsidR="00BA13D0" w:rsidRPr="007832F4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>Voetbediening voor zowel vuilcontainer als vuilinstrumentarium container, c</w:t>
            </w:r>
            <w:r w:rsidRPr="007832F4">
              <w:rPr>
                <w:rFonts w:cs="Calibri"/>
                <w:sz w:val="19"/>
                <w:szCs w:val="19"/>
              </w:rPr>
              <w:t>ontainers moeten d.m.v. o</w:t>
            </w:r>
            <w:r>
              <w:rPr>
                <w:rFonts w:cs="Calibri"/>
                <w:sz w:val="19"/>
                <w:szCs w:val="19"/>
              </w:rPr>
              <w:t xml:space="preserve">pening in lade bereikbaar zijn </w:t>
            </w:r>
          </w:p>
        </w:tc>
        <w:tc>
          <w:tcPr>
            <w:tcW w:w="1843" w:type="dxa"/>
          </w:tcPr>
          <w:p w:rsidR="00BA13D0" w:rsidRDefault="00BA13D0" w:rsidP="00BA13D0"/>
        </w:tc>
        <w:tc>
          <w:tcPr>
            <w:tcW w:w="4252" w:type="dxa"/>
          </w:tcPr>
          <w:p w:rsidR="00BA13D0" w:rsidRDefault="00BA13D0" w:rsidP="00BA13D0"/>
        </w:tc>
      </w:tr>
      <w:tr w:rsidR="00BA13D0" w:rsidTr="00804FDE">
        <w:tc>
          <w:tcPr>
            <w:tcW w:w="3681" w:type="dxa"/>
          </w:tcPr>
          <w:p w:rsidR="00BA13D0" w:rsidRPr="007832F4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sz w:val="19"/>
                <w:szCs w:val="19"/>
              </w:rPr>
              <w:t>Administratief deel lade(n) voorzien van een schuin klasse</w:t>
            </w:r>
            <w:r>
              <w:rPr>
                <w:sz w:val="19"/>
                <w:szCs w:val="19"/>
              </w:rPr>
              <w:t xml:space="preserve">ment verdeler (t.b.v. folders) </w:t>
            </w:r>
          </w:p>
        </w:tc>
        <w:tc>
          <w:tcPr>
            <w:tcW w:w="1843" w:type="dxa"/>
          </w:tcPr>
          <w:p w:rsidR="00BA13D0" w:rsidRDefault="00BA13D0" w:rsidP="00BA13D0"/>
        </w:tc>
        <w:tc>
          <w:tcPr>
            <w:tcW w:w="4252" w:type="dxa"/>
          </w:tcPr>
          <w:p w:rsidR="00BA13D0" w:rsidRDefault="00BA13D0" w:rsidP="00BA13D0"/>
        </w:tc>
      </w:tr>
      <w:tr w:rsidR="00BA13D0" w:rsidTr="00804FDE">
        <w:tc>
          <w:tcPr>
            <w:tcW w:w="3681" w:type="dxa"/>
          </w:tcPr>
          <w:p w:rsidR="00BA13D0" w:rsidRDefault="00BA13D0" w:rsidP="00804FDE">
            <w:pPr>
              <w:pStyle w:val="Lijstalinea"/>
              <w:numPr>
                <w:ilvl w:val="0"/>
                <w:numId w:val="2"/>
              </w:numPr>
              <w:ind w:left="306"/>
              <w:rPr>
                <w:rFonts w:cs="Calibri"/>
                <w:sz w:val="19"/>
                <w:szCs w:val="19"/>
              </w:rPr>
            </w:pPr>
            <w:r w:rsidRPr="007832F4">
              <w:rPr>
                <w:rFonts w:cs="Calibri"/>
                <w:sz w:val="19"/>
                <w:szCs w:val="19"/>
              </w:rPr>
              <w:t xml:space="preserve">Koud-lichtkabel aansturing/regeling </w:t>
            </w:r>
            <w:r>
              <w:rPr>
                <w:rFonts w:cs="Calibri"/>
                <w:sz w:val="19"/>
                <w:szCs w:val="19"/>
              </w:rPr>
              <w:t xml:space="preserve">(o.a. instellen default stand) </w:t>
            </w:r>
          </w:p>
          <w:p w:rsidR="002C0DF1" w:rsidRPr="007832F4" w:rsidRDefault="002C0DF1" w:rsidP="002C0DF1">
            <w:pPr>
              <w:pStyle w:val="Lijstalinea"/>
              <w:ind w:left="306"/>
              <w:rPr>
                <w:rFonts w:cs="Calibri"/>
                <w:sz w:val="19"/>
                <w:szCs w:val="19"/>
              </w:rPr>
            </w:pPr>
          </w:p>
        </w:tc>
        <w:tc>
          <w:tcPr>
            <w:tcW w:w="1843" w:type="dxa"/>
          </w:tcPr>
          <w:p w:rsidR="00BA13D0" w:rsidRDefault="00BA13D0" w:rsidP="00BA13D0"/>
        </w:tc>
        <w:tc>
          <w:tcPr>
            <w:tcW w:w="4252" w:type="dxa"/>
          </w:tcPr>
          <w:p w:rsidR="00BA13D0" w:rsidRDefault="00BA13D0" w:rsidP="00BA13D0"/>
        </w:tc>
      </w:tr>
      <w:tr w:rsidR="00BA13D0" w:rsidTr="00804FDE">
        <w:tc>
          <w:tcPr>
            <w:tcW w:w="3681" w:type="dxa"/>
          </w:tcPr>
          <w:p w:rsidR="00BA13D0" w:rsidRPr="002C0DF1" w:rsidRDefault="00BA13D0" w:rsidP="00804FDE">
            <w:pPr>
              <w:pStyle w:val="Lijstalinea"/>
              <w:numPr>
                <w:ilvl w:val="0"/>
                <w:numId w:val="2"/>
              </w:numPr>
              <w:spacing w:line="240" w:lineRule="auto"/>
              <w:ind w:left="306"/>
            </w:pPr>
            <w:r w:rsidRPr="00BA13D0">
              <w:rPr>
                <w:sz w:val="19"/>
                <w:szCs w:val="19"/>
              </w:rPr>
              <w:t xml:space="preserve">Algemeen oordeel </w:t>
            </w:r>
            <w:r w:rsidRPr="00BA13D0">
              <w:rPr>
                <w:sz w:val="19"/>
                <w:szCs w:val="19"/>
              </w:rPr>
              <w:t xml:space="preserve">gebruikersgemak </w:t>
            </w:r>
          </w:p>
          <w:p w:rsidR="002C0DF1" w:rsidRDefault="002C0DF1" w:rsidP="002C0DF1"/>
          <w:p w:rsidR="002C0DF1" w:rsidRPr="002C0DF1" w:rsidRDefault="002C0DF1" w:rsidP="002C0DF1"/>
        </w:tc>
        <w:tc>
          <w:tcPr>
            <w:tcW w:w="1843" w:type="dxa"/>
          </w:tcPr>
          <w:p w:rsidR="00BA13D0" w:rsidRDefault="00BA13D0" w:rsidP="00BA13D0"/>
        </w:tc>
        <w:tc>
          <w:tcPr>
            <w:tcW w:w="4252" w:type="dxa"/>
          </w:tcPr>
          <w:p w:rsidR="00BA13D0" w:rsidRDefault="00BA13D0" w:rsidP="00BA13D0"/>
        </w:tc>
      </w:tr>
      <w:tr w:rsidR="00281AF7" w:rsidTr="00804FDE">
        <w:tc>
          <w:tcPr>
            <w:tcW w:w="3681" w:type="dxa"/>
          </w:tcPr>
          <w:p w:rsidR="00281AF7" w:rsidRDefault="00281AF7" w:rsidP="002D7256">
            <w:pPr>
              <w:rPr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:rsidR="00281AF7" w:rsidRDefault="00281AF7" w:rsidP="002D7256">
            <w:pPr>
              <w:rPr>
                <w:b/>
                <w:bCs/>
                <w:i/>
                <w:iCs/>
              </w:rPr>
            </w:pPr>
          </w:p>
        </w:tc>
        <w:tc>
          <w:tcPr>
            <w:tcW w:w="4252" w:type="dxa"/>
          </w:tcPr>
          <w:p w:rsidR="00281AF7" w:rsidRDefault="00281AF7" w:rsidP="002D7256">
            <w:pPr>
              <w:rPr>
                <w:b/>
                <w:bCs/>
                <w:i/>
                <w:iCs/>
              </w:rPr>
            </w:pPr>
          </w:p>
        </w:tc>
      </w:tr>
    </w:tbl>
    <w:p w:rsidR="00281AF7" w:rsidRDefault="00281AF7"/>
    <w:sectPr w:rsidR="00281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B10E3"/>
    <w:multiLevelType w:val="hybridMultilevel"/>
    <w:tmpl w:val="FBFA380C"/>
    <w:lvl w:ilvl="0" w:tplc="6BEE2BA0">
      <w:start w:val="1"/>
      <w:numFmt w:val="decimal"/>
      <w:lvlText w:val="%1."/>
      <w:lvlJc w:val="left"/>
      <w:pPr>
        <w:ind w:left="720" w:hanging="360"/>
      </w:pPr>
    </w:lvl>
    <w:lvl w:ilvl="1" w:tplc="10ECA0A6">
      <w:start w:val="1"/>
      <w:numFmt w:val="lowerLetter"/>
      <w:lvlText w:val="%2."/>
      <w:lvlJc w:val="left"/>
      <w:pPr>
        <w:ind w:left="1440" w:hanging="360"/>
      </w:pPr>
    </w:lvl>
    <w:lvl w:ilvl="2" w:tplc="8ACE7F2E">
      <w:start w:val="1"/>
      <w:numFmt w:val="lowerRoman"/>
      <w:lvlText w:val="%3."/>
      <w:lvlJc w:val="right"/>
      <w:pPr>
        <w:ind w:left="2160" w:hanging="180"/>
      </w:pPr>
    </w:lvl>
    <w:lvl w:ilvl="3" w:tplc="68CCB5F6">
      <w:start w:val="1"/>
      <w:numFmt w:val="decimal"/>
      <w:lvlText w:val="%4."/>
      <w:lvlJc w:val="left"/>
      <w:pPr>
        <w:ind w:left="2880" w:hanging="360"/>
      </w:pPr>
    </w:lvl>
    <w:lvl w:ilvl="4" w:tplc="4E3E0F54">
      <w:start w:val="1"/>
      <w:numFmt w:val="lowerLetter"/>
      <w:lvlText w:val="%5."/>
      <w:lvlJc w:val="left"/>
      <w:pPr>
        <w:ind w:left="3600" w:hanging="360"/>
      </w:pPr>
    </w:lvl>
    <w:lvl w:ilvl="5" w:tplc="52AAA2EC">
      <w:start w:val="1"/>
      <w:numFmt w:val="lowerRoman"/>
      <w:lvlText w:val="%6."/>
      <w:lvlJc w:val="right"/>
      <w:pPr>
        <w:ind w:left="4320" w:hanging="180"/>
      </w:pPr>
    </w:lvl>
    <w:lvl w:ilvl="6" w:tplc="DE063F88">
      <w:start w:val="1"/>
      <w:numFmt w:val="decimal"/>
      <w:lvlText w:val="%7."/>
      <w:lvlJc w:val="left"/>
      <w:pPr>
        <w:ind w:left="5040" w:hanging="360"/>
      </w:pPr>
    </w:lvl>
    <w:lvl w:ilvl="7" w:tplc="C76AA4EC">
      <w:start w:val="1"/>
      <w:numFmt w:val="lowerLetter"/>
      <w:lvlText w:val="%8."/>
      <w:lvlJc w:val="left"/>
      <w:pPr>
        <w:ind w:left="5760" w:hanging="360"/>
      </w:pPr>
    </w:lvl>
    <w:lvl w:ilvl="8" w:tplc="96BC4D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11D31"/>
    <w:multiLevelType w:val="hybridMultilevel"/>
    <w:tmpl w:val="1D384752"/>
    <w:lvl w:ilvl="0" w:tplc="8A46389C">
      <w:start w:val="1"/>
      <w:numFmt w:val="decimal"/>
      <w:lvlText w:val="%1."/>
      <w:lvlJc w:val="left"/>
      <w:pPr>
        <w:ind w:left="720" w:hanging="360"/>
      </w:pPr>
    </w:lvl>
    <w:lvl w:ilvl="1" w:tplc="0C3CB672">
      <w:start w:val="1"/>
      <w:numFmt w:val="lowerLetter"/>
      <w:lvlText w:val="%2."/>
      <w:lvlJc w:val="left"/>
      <w:pPr>
        <w:ind w:left="1440" w:hanging="360"/>
      </w:pPr>
    </w:lvl>
    <w:lvl w:ilvl="2" w:tplc="A460A7F0">
      <w:start w:val="1"/>
      <w:numFmt w:val="lowerRoman"/>
      <w:lvlText w:val="%3."/>
      <w:lvlJc w:val="right"/>
      <w:pPr>
        <w:ind w:left="2160" w:hanging="180"/>
      </w:pPr>
    </w:lvl>
    <w:lvl w:ilvl="3" w:tplc="0DD854B0">
      <w:start w:val="1"/>
      <w:numFmt w:val="decimal"/>
      <w:lvlText w:val="%4."/>
      <w:lvlJc w:val="left"/>
      <w:pPr>
        <w:ind w:left="2880" w:hanging="360"/>
      </w:pPr>
    </w:lvl>
    <w:lvl w:ilvl="4" w:tplc="671E8944">
      <w:start w:val="1"/>
      <w:numFmt w:val="lowerLetter"/>
      <w:lvlText w:val="%5."/>
      <w:lvlJc w:val="left"/>
      <w:pPr>
        <w:ind w:left="3600" w:hanging="360"/>
      </w:pPr>
    </w:lvl>
    <w:lvl w:ilvl="5" w:tplc="57EA3CFE">
      <w:start w:val="1"/>
      <w:numFmt w:val="lowerRoman"/>
      <w:lvlText w:val="%6."/>
      <w:lvlJc w:val="right"/>
      <w:pPr>
        <w:ind w:left="4320" w:hanging="180"/>
      </w:pPr>
    </w:lvl>
    <w:lvl w:ilvl="6" w:tplc="2D22EB24">
      <w:start w:val="1"/>
      <w:numFmt w:val="decimal"/>
      <w:lvlText w:val="%7."/>
      <w:lvlJc w:val="left"/>
      <w:pPr>
        <w:ind w:left="5040" w:hanging="360"/>
      </w:pPr>
    </w:lvl>
    <w:lvl w:ilvl="7" w:tplc="4B348466">
      <w:start w:val="1"/>
      <w:numFmt w:val="lowerLetter"/>
      <w:lvlText w:val="%8."/>
      <w:lvlJc w:val="left"/>
      <w:pPr>
        <w:ind w:left="5760" w:hanging="360"/>
      </w:pPr>
    </w:lvl>
    <w:lvl w:ilvl="8" w:tplc="C1EE39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F7"/>
    <w:rsid w:val="00062FCC"/>
    <w:rsid w:val="001568DA"/>
    <w:rsid w:val="00163BC7"/>
    <w:rsid w:val="00281AF7"/>
    <w:rsid w:val="002C0DF1"/>
    <w:rsid w:val="00424E66"/>
    <w:rsid w:val="005879BD"/>
    <w:rsid w:val="00804FDE"/>
    <w:rsid w:val="00BA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4A55"/>
  <w15:chartTrackingRefBased/>
  <w15:docId w15:val="{18284E6B-65CC-4A56-B3C2-49D2D616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81A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81AF7"/>
    <w:pPr>
      <w:spacing w:after="0" w:line="255" w:lineRule="atLeast"/>
      <w:ind w:left="720"/>
      <w:contextualSpacing/>
    </w:pPr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Bekema, G.B. (Gerben)</dc:creator>
  <cp:keywords/>
  <dc:description/>
  <cp:lastModifiedBy>Bekema, G.B. (Gerben)</cp:lastModifiedBy>
  <cp:revision>7</cp:revision>
  <dcterms:created xsi:type="dcterms:W3CDTF">2022-02-25T09:33:00Z</dcterms:created>
  <dcterms:modified xsi:type="dcterms:W3CDTF">2022-02-25T09:48:00Z</dcterms:modified>
</cp:coreProperties>
</file>