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D8" w:rsidRDefault="00AD7131">
      <w:pPr>
        <w:rPr>
          <w:rFonts w:ascii="Verdana" w:hAnsi="Verdana"/>
          <w:sz w:val="24"/>
          <w:szCs w:val="24"/>
        </w:rPr>
      </w:pPr>
      <w:r w:rsidRPr="00AD7131">
        <w:rPr>
          <w:rFonts w:ascii="Verdana" w:hAnsi="Verdana"/>
          <w:sz w:val="24"/>
          <w:szCs w:val="24"/>
        </w:rPr>
        <w:t>Bijlage H</w:t>
      </w:r>
      <w:r w:rsidRPr="00AD7131">
        <w:rPr>
          <w:rFonts w:ascii="Verdana" w:hAnsi="Verdana"/>
          <w:sz w:val="24"/>
          <w:szCs w:val="24"/>
        </w:rPr>
        <w:tab/>
      </w:r>
      <w:bookmarkStart w:id="0" w:name="_GoBack"/>
      <w:bookmarkEnd w:id="0"/>
      <w:r w:rsidRPr="00AD7131">
        <w:rPr>
          <w:rFonts w:ascii="Verdana" w:hAnsi="Verdana"/>
          <w:sz w:val="24"/>
          <w:szCs w:val="24"/>
        </w:rPr>
        <w:t>Format Concept staat van ontleding van de inschrijvingssom</w:t>
      </w:r>
      <w:r>
        <w:rPr>
          <w:rFonts w:ascii="Verdana" w:hAnsi="Verdana"/>
          <w:sz w:val="24"/>
          <w:szCs w:val="24"/>
        </w:rPr>
        <w:t>.</w:t>
      </w:r>
    </w:p>
    <w:p w:rsidR="00AD7131" w:rsidRDefault="00AD7131">
      <w:pPr>
        <w:rPr>
          <w:rFonts w:ascii="Verdana" w:hAnsi="Verdana"/>
          <w:sz w:val="24"/>
          <w:szCs w:val="24"/>
        </w:rPr>
      </w:pPr>
    </w:p>
    <w:tbl>
      <w:tblPr>
        <w:tblStyle w:val="Tabelraster11"/>
        <w:tblW w:w="0" w:type="auto"/>
        <w:tblInd w:w="765" w:type="dxa"/>
        <w:tblLook w:val="04A0" w:firstRow="1" w:lastRow="0" w:firstColumn="1" w:lastColumn="0" w:noHBand="0" w:noVBand="1"/>
      </w:tblPr>
      <w:tblGrid>
        <w:gridCol w:w="5812"/>
        <w:gridCol w:w="1843"/>
      </w:tblGrid>
      <w:tr w:rsidR="00502A1B" w:rsidRPr="00502A1B" w:rsidTr="00DD0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 w:val="0"/>
        </w:trPr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Directe kosten*</w:t>
            </w:r>
            <w:r w:rsidRPr="00502A1B">
              <w:rPr>
                <w:rFonts w:ascii="Verdana" w:eastAsia="Times New Roman" w:hAnsi="Verdana" w:cs="Verdana"/>
                <w:i/>
                <w:sz w:val="18"/>
                <w:lang w:eastAsia="nl-NL"/>
              </w:rPr>
              <w:t xml:space="preserve"> </w:t>
            </w:r>
            <w:r w:rsidRPr="00502A1B">
              <w:rPr>
                <w:rFonts w:ascii="Verdana" w:eastAsia="Times New Roman" w:hAnsi="Verdana" w:cs="Verdana"/>
                <w:i/>
                <w:vanish/>
                <w:color w:val="3366FF"/>
                <w:sz w:val="16"/>
                <w:szCs w:val="16"/>
                <w:lang w:eastAsia="nl-NL"/>
              </w:rPr>
              <w:t>(posten benoemen op object- of systeemniveau en/of deelobject- of deelsysteemniveau)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i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Times New Roman"/>
                <w:i/>
                <w:sz w:val="18"/>
                <w:lang w:eastAsia="nl-NL"/>
              </w:rPr>
              <w:t>Bouwkosten* (Uitvoeringswerkzaamheden)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 xml:space="preserve">Materiaal ombouw DOV naar conventioneel (incl. </w:t>
            </w:r>
            <w:proofErr w:type="spellStart"/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remplace</w:t>
            </w:r>
            <w:proofErr w:type="spellEnd"/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Times New Roman"/>
                <w:sz w:val="18"/>
                <w:lang w:eastAsia="nl-NL"/>
              </w:rPr>
              <w:t xml:space="preserve">Arbeid en Materieel ombouw </w:t>
            </w: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DOV naar conventioneel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Materiaal vervanging bekabeling (grondkabel)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Times New Roman"/>
                <w:sz w:val="18"/>
                <w:lang w:eastAsia="nl-NL"/>
              </w:rPr>
              <w:t>Arbeid en Materieel vervanging bekabeling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Verkeersmaatregelen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Tijdelijke Verlichting (rijbaanverlichting en werkverlichting)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jc w:val="right"/>
              <w:rPr>
                <w:rFonts w:ascii="Verdana" w:eastAsia="Times New Roman" w:hAnsi="Verdana" w:cs="Times New Roman"/>
                <w:i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Subtotaal A (directe bouwkosten):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Times New Roman"/>
                <w:sz w:val="18"/>
                <w:highlight w:val="yellow"/>
                <w:lang w:eastAsia="nl-NL"/>
              </w:rPr>
            </w:pPr>
            <w:r w:rsidRPr="00502A1B">
              <w:rPr>
                <w:rFonts w:ascii="Verdana" w:eastAsia="Times New Roman" w:hAnsi="Verdana" w:cs="Times New Roman"/>
                <w:i/>
                <w:sz w:val="18"/>
                <w:lang w:eastAsia="nl-NL"/>
              </w:rPr>
              <w:t>Engineeringskosten* (Ontwerpwerkzaamheden)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Engineering algemeen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jc w:val="right"/>
              <w:rPr>
                <w:rFonts w:ascii="Verdana" w:eastAsia="Times New Roman" w:hAnsi="Verdana" w:cs="Verdana"/>
                <w:b/>
                <w:color w:val="FF0000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Subtotaal B (directe engineeringskosten):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b/>
                <w:sz w:val="18"/>
                <w:lang w:eastAsia="nl-NL"/>
              </w:rPr>
              <w:t xml:space="preserve">Indirecte kosten* </w:t>
            </w:r>
            <w:r w:rsidRPr="00502A1B">
              <w:rPr>
                <w:rFonts w:ascii="Verdana" w:eastAsia="Times New Roman" w:hAnsi="Verdana" w:cs="Verdana"/>
                <w:b/>
                <w:i/>
                <w:vanish/>
                <w:color w:val="3366FF"/>
                <w:sz w:val="16"/>
                <w:szCs w:val="16"/>
                <w:lang w:eastAsia="nl-NL"/>
              </w:rPr>
              <w:t>(geen verdere uitsplitsing)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Eenmalige kosten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 xml:space="preserve">Algemene </w:t>
            </w:r>
            <w:proofErr w:type="spellStart"/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bouwplaatskosten</w:t>
            </w:r>
            <w:proofErr w:type="spellEnd"/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Uitvoeringskosten (excl. Projectmanagement)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spacing w:line="260" w:lineRule="atLeast"/>
              <w:ind w:left="227" w:hanging="227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Projectmanagementkosten (incl. staf/koepel)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Algemene kosten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Winst</w:t>
            </w:r>
            <w:r w:rsidRPr="00502A1B">
              <w:rPr>
                <w:rFonts w:ascii="Verdana" w:eastAsia="Times New Roman" w:hAnsi="Verdana" w:cs="Times New Roman"/>
                <w:sz w:val="18"/>
                <w:lang w:eastAsia="nl-NL"/>
              </w:rPr>
              <w:t xml:space="preserve"> 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Risico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jc w:val="righ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Subtotaal C (indirecte kosten):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Stelpost (betreft 20 stuks “</w:t>
            </w:r>
            <w:r w:rsidRPr="00502A1B">
              <w:rPr>
                <w:rFonts w:ascii="Verdana" w:eastAsia="Times New Roman" w:hAnsi="Verdana" w:cs="Verdana"/>
                <w:i/>
                <w:sz w:val="18"/>
                <w:lang w:eastAsia="nl-NL"/>
              </w:rPr>
              <w:t xml:space="preserve">overige storing” </w:t>
            </w: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(</w:t>
            </w:r>
            <w:r w:rsidRPr="00502A1B">
              <w:rPr>
                <w:rFonts w:ascii="Verdana" w:eastAsia="Times New Roman" w:hAnsi="Verdana" w:cs="Verdana"/>
                <w:i/>
                <w:sz w:val="18"/>
                <w:lang w:eastAsia="nl-NL"/>
              </w:rPr>
              <w:t>aanname</w:t>
            </w: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) maal af te geven stuksprijs per storing, conform uitleg VSE)</w:t>
            </w:r>
            <w:r w:rsidRPr="00502A1B">
              <w:rPr>
                <w:rFonts w:ascii="Verdana" w:eastAsia="Times New Roman" w:hAnsi="Verdana" w:cs="Verdana"/>
                <w:b/>
                <w:i/>
                <w:vanish/>
                <w:color w:val="3366FF"/>
                <w:sz w:val="16"/>
                <w:szCs w:val="16"/>
                <w:lang w:eastAsia="nl-NL"/>
              </w:rPr>
              <w:t>(bij voorkeur niet opnemen, slechts na overleg met de contactpersoon van afdeling ICG)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  <w:tr w:rsidR="00502A1B" w:rsidRPr="00502A1B" w:rsidTr="00DD09FF">
        <w:tc>
          <w:tcPr>
            <w:tcW w:w="5812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jc w:val="righ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Inschrijvingssom (Subtotaal A + B + C + stelpost):</w:t>
            </w:r>
          </w:p>
        </w:tc>
        <w:tc>
          <w:tcPr>
            <w:tcW w:w="1843" w:type="dxa"/>
          </w:tcPr>
          <w:p w:rsidR="00502A1B" w:rsidRPr="00502A1B" w:rsidRDefault="00502A1B" w:rsidP="00502A1B">
            <w:pPr>
              <w:tabs>
                <w:tab w:val="left" w:pos="1440"/>
              </w:tabs>
              <w:spacing w:line="260" w:lineRule="atLeast"/>
              <w:rPr>
                <w:rFonts w:ascii="Verdana" w:eastAsia="Times New Roman" w:hAnsi="Verdana" w:cs="Verdana"/>
                <w:b/>
                <w:sz w:val="18"/>
                <w:lang w:eastAsia="nl-NL"/>
              </w:rPr>
            </w:pPr>
            <w:r w:rsidRPr="00502A1B">
              <w:rPr>
                <w:rFonts w:ascii="Verdana" w:eastAsia="Times New Roman" w:hAnsi="Verdana" w:cs="Verdana"/>
                <w:sz w:val="18"/>
                <w:lang w:eastAsia="nl-NL"/>
              </w:rPr>
              <w:t>€</w:t>
            </w:r>
          </w:p>
        </w:tc>
      </w:tr>
    </w:tbl>
    <w:p w:rsidR="00502A1B" w:rsidRDefault="00502A1B" w:rsidP="00502A1B">
      <w:pPr>
        <w:spacing w:after="0" w:line="240" w:lineRule="auto"/>
        <w:rPr>
          <w:rFonts w:ascii="Verdana" w:eastAsia="Times New Roman" w:hAnsi="Verdana" w:cs="Arial"/>
          <w:sz w:val="18"/>
          <w:szCs w:val="24"/>
          <w:lang w:eastAsia="nl-NL"/>
        </w:rPr>
      </w:pPr>
    </w:p>
    <w:p w:rsidR="00502A1B" w:rsidRPr="00AD7131" w:rsidRDefault="00502A1B" w:rsidP="00502A1B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  <w:r w:rsidRPr="00AD7131">
        <w:rPr>
          <w:rFonts w:ascii="Verdana" w:eastAsia="Times New Roman" w:hAnsi="Verdana" w:cs="Arial"/>
          <w:sz w:val="18"/>
          <w:szCs w:val="24"/>
          <w:lang w:eastAsia="nl-NL"/>
        </w:rPr>
        <w:t xml:space="preserve">* Begrippen conform Standaardsystematiek voor kostenramingen (SSK2018) </w:t>
      </w:r>
      <w:r w:rsidRPr="00AD7131">
        <w:rPr>
          <w:rFonts w:ascii="Verdana" w:eastAsia="Times New Roman" w:hAnsi="Verdana" w:cs="Arial"/>
          <w:sz w:val="18"/>
          <w:szCs w:val="18"/>
          <w:lang w:eastAsia="nl-NL"/>
        </w:rPr>
        <w:t xml:space="preserve">uitgegeven door CROW. Bij de Indirecte kosten dienen – in afwijking van de SSK – Algemene </w:t>
      </w:r>
      <w:proofErr w:type="spellStart"/>
      <w:r w:rsidRPr="00AD7131">
        <w:rPr>
          <w:rFonts w:ascii="Verdana" w:eastAsia="Times New Roman" w:hAnsi="Verdana" w:cs="Arial"/>
          <w:sz w:val="18"/>
          <w:szCs w:val="18"/>
          <w:lang w:eastAsia="nl-NL"/>
        </w:rPr>
        <w:t>bouwplaatskosten</w:t>
      </w:r>
      <w:proofErr w:type="spellEnd"/>
      <w:r w:rsidRPr="00AD7131">
        <w:rPr>
          <w:rFonts w:ascii="Verdana" w:eastAsia="Times New Roman" w:hAnsi="Verdana" w:cs="Arial"/>
          <w:sz w:val="18"/>
          <w:szCs w:val="18"/>
          <w:lang w:eastAsia="nl-NL"/>
        </w:rPr>
        <w:t xml:space="preserve"> en Projectmanagementkosten separaat te worden opgenomen. Indien de inschrijver meent te moeten inschrijven met een projectkorting, dan moet deze volledig in </w:t>
      </w:r>
      <w:r w:rsidR="0037352E">
        <w:rPr>
          <w:rFonts w:ascii="Verdana" w:eastAsia="Times New Roman" w:hAnsi="Verdana" w:cs="Arial"/>
          <w:sz w:val="18"/>
          <w:szCs w:val="18"/>
          <w:lang w:eastAsia="nl-NL"/>
        </w:rPr>
        <w:t>de post Winst worden opgenomen.</w:t>
      </w:r>
    </w:p>
    <w:p w:rsidR="00502A1B" w:rsidRPr="00AD7131" w:rsidRDefault="00502A1B">
      <w:pPr>
        <w:rPr>
          <w:rFonts w:ascii="Verdana" w:hAnsi="Verdana"/>
          <w:sz w:val="24"/>
          <w:szCs w:val="24"/>
        </w:rPr>
      </w:pPr>
    </w:p>
    <w:sectPr w:rsidR="00502A1B" w:rsidRPr="00AD71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B50" w:rsidRDefault="00E51B50" w:rsidP="00E51B50">
      <w:pPr>
        <w:spacing w:after="0" w:line="240" w:lineRule="auto"/>
      </w:pPr>
      <w:r>
        <w:separator/>
      </w:r>
    </w:p>
  </w:endnote>
  <w:endnote w:type="continuationSeparator" w:id="0">
    <w:p w:rsidR="00E51B50" w:rsidRDefault="00E51B50" w:rsidP="00E51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B50" w:rsidRDefault="00E51B50" w:rsidP="00E51B50">
      <w:pPr>
        <w:spacing w:after="0" w:line="240" w:lineRule="auto"/>
      </w:pPr>
      <w:r>
        <w:separator/>
      </w:r>
    </w:p>
  </w:footnote>
  <w:footnote w:type="continuationSeparator" w:id="0">
    <w:p w:rsidR="00E51B50" w:rsidRDefault="00E51B50" w:rsidP="00E51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B50" w:rsidRPr="00476317" w:rsidRDefault="00E51B50" w:rsidP="00E51B50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E51B50" w:rsidRDefault="00E51B50" w:rsidP="00E51B50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>
      <w:rPr>
        <w:rFonts w:cs="V&amp;W Syntax (Adobe)"/>
      </w:rPr>
      <w:t>31173632</w:t>
    </w: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E51B50" w:rsidRDefault="00E51B5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31"/>
    <w:rsid w:val="003531D8"/>
    <w:rsid w:val="0037352E"/>
    <w:rsid w:val="00502A1B"/>
    <w:rsid w:val="00AD7131"/>
    <w:rsid w:val="00C1212B"/>
    <w:rsid w:val="00E5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4F91"/>
  <w15:chartTrackingRefBased/>
  <w15:docId w15:val="{8F63C1FF-03B4-4350-A586-EFCDD67E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AD7131"/>
    <w:pPr>
      <w:spacing w:after="0" w:line="240" w:lineRule="exact"/>
    </w:pPr>
    <w:rPr>
      <w:rFonts w:ascii="Calibri" w:hAnsi="Calibri"/>
      <w:sz w:val="14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table" w:styleId="Tabelraster">
    <w:name w:val="Table Grid"/>
    <w:basedOn w:val="Standaardtabel"/>
    <w:uiPriority w:val="39"/>
    <w:rsid w:val="00AD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502A1B"/>
    <w:pPr>
      <w:spacing w:after="0" w:line="240" w:lineRule="exact"/>
    </w:pPr>
    <w:rPr>
      <w:rFonts w:ascii="Calibri" w:hAnsi="Calibri"/>
      <w:sz w:val="14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paragraph" w:styleId="Koptekst">
    <w:name w:val="header"/>
    <w:basedOn w:val="Standaard"/>
    <w:link w:val="KoptekstChar"/>
    <w:uiPriority w:val="99"/>
    <w:unhideWhenUsed/>
    <w:rsid w:val="00E51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1B50"/>
  </w:style>
  <w:style w:type="paragraph" w:styleId="Voettekst">
    <w:name w:val="footer"/>
    <w:basedOn w:val="Standaard"/>
    <w:link w:val="VoettekstChar"/>
    <w:uiPriority w:val="99"/>
    <w:unhideWhenUsed/>
    <w:rsid w:val="00E51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Süer, Ismet (PPO)</dc:creator>
  <cp:keywords/>
  <dc:description/>
  <cp:lastModifiedBy>Süer, Ismet (PPO)</cp:lastModifiedBy>
  <cp:revision>5</cp:revision>
  <dcterms:created xsi:type="dcterms:W3CDTF">2022-01-18T15:44:00Z</dcterms:created>
  <dcterms:modified xsi:type="dcterms:W3CDTF">2022-01-31T09:01:00Z</dcterms:modified>
</cp:coreProperties>
</file>