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586E7E" w14:textId="73A47BFA" w:rsidR="008B2900" w:rsidRPr="00504B34" w:rsidRDefault="00AE3406">
      <w:pPr>
        <w:pStyle w:val="Titel"/>
        <w:spacing w:before="69"/>
        <w:rPr>
          <w:lang w:val="en-US"/>
        </w:rPr>
      </w:pPr>
      <w:bookmarkStart w:id="0" w:name="_heading=h.f0zqvjuk1kv9"/>
      <w:bookmarkEnd w:id="0"/>
      <w:proofErr w:type="spellStart"/>
      <w:r w:rsidRPr="0343ACFE">
        <w:rPr>
          <w:lang w:val="en-US"/>
        </w:rPr>
        <w:t>Bijlage</w:t>
      </w:r>
      <w:proofErr w:type="spellEnd"/>
      <w:r w:rsidRPr="0343ACFE">
        <w:rPr>
          <w:lang w:val="en-US"/>
        </w:rPr>
        <w:t xml:space="preserve"> </w:t>
      </w:r>
      <w:r w:rsidR="00CD555E">
        <w:rPr>
          <w:lang w:val="en-US"/>
        </w:rPr>
        <w:t>5</w:t>
      </w:r>
      <w:r w:rsidRPr="0343ACFE">
        <w:rPr>
          <w:lang w:val="en-US"/>
        </w:rPr>
        <w:t xml:space="preserve"> Service Level Agreement (SLA) </w:t>
      </w:r>
    </w:p>
    <w:p w14:paraId="2636C3D6" w14:textId="77777777" w:rsidR="008B2900" w:rsidRDefault="00AE3406">
      <w:pPr>
        <w:pStyle w:val="Kop1"/>
        <w:spacing w:before="69"/>
        <w:rPr>
          <w:rFonts w:ascii="Calibri" w:eastAsia="Calibri" w:hAnsi="Calibri" w:cs="Calibri"/>
        </w:rPr>
      </w:pPr>
      <w:bookmarkStart w:id="1" w:name="_heading=h.3dsewetjy5my" w:colFirst="0" w:colLast="0"/>
      <w:bookmarkEnd w:id="1"/>
      <w:r>
        <w:rPr>
          <w:rFonts w:ascii="Calibri" w:eastAsia="Calibri" w:hAnsi="Calibri" w:cs="Calibri"/>
        </w:rPr>
        <w:t>Uitgangspunten en randvoorwaarden</w:t>
      </w:r>
    </w:p>
    <w:p w14:paraId="1E03A211" w14:textId="77777777" w:rsidR="008B2900" w:rsidRDefault="008B2900">
      <w:pPr>
        <w:pBdr>
          <w:top w:val="nil"/>
          <w:left w:val="nil"/>
          <w:bottom w:val="nil"/>
          <w:right w:val="nil"/>
          <w:between w:val="nil"/>
        </w:pBdr>
        <w:spacing w:before="6" w:after="120"/>
        <w:rPr>
          <w:rFonts w:ascii="Calibri" w:eastAsia="Calibri" w:hAnsi="Calibri" w:cs="Calibri"/>
          <w:b/>
          <w:color w:val="000000"/>
        </w:rPr>
      </w:pPr>
      <w:bookmarkStart w:id="2" w:name="_heading=h.gjdgxs" w:colFirst="0" w:colLast="0"/>
      <w:bookmarkEnd w:id="2"/>
    </w:p>
    <w:p w14:paraId="0C6D17EF" w14:textId="77777777" w:rsidR="008B2900" w:rsidRDefault="00AE3406">
      <w:pPr>
        <w:pStyle w:val="Kop2"/>
        <w:spacing w:before="6" w:after="120"/>
        <w:rPr>
          <w:rFonts w:ascii="Calibri" w:eastAsia="Calibri" w:hAnsi="Calibri" w:cs="Calibri"/>
        </w:rPr>
      </w:pPr>
      <w:bookmarkStart w:id="3" w:name="_heading=h.dwti28lo2dky" w:colFirst="0" w:colLast="0"/>
      <w:bookmarkEnd w:id="3"/>
      <w:r>
        <w:rPr>
          <w:rFonts w:ascii="Calibri" w:eastAsia="Calibri" w:hAnsi="Calibri" w:cs="Calibri"/>
        </w:rPr>
        <w:t>Minimumeisen en wensen</w:t>
      </w:r>
    </w:p>
    <w:p w14:paraId="503BD050" w14:textId="3AE5E496" w:rsidR="008B2900" w:rsidRDefault="00AE3406">
      <w:pPr>
        <w:pBdr>
          <w:top w:val="nil"/>
          <w:left w:val="nil"/>
          <w:bottom w:val="nil"/>
          <w:right w:val="nil"/>
          <w:between w:val="nil"/>
        </w:pBdr>
        <w:spacing w:before="6" w:after="120"/>
        <w:rPr>
          <w:rFonts w:ascii="Calibri" w:eastAsia="Calibri" w:hAnsi="Calibri" w:cs="Calibri"/>
          <w:color w:val="000000"/>
        </w:rPr>
      </w:pPr>
      <w:r w:rsidRPr="48E3CB61">
        <w:rPr>
          <w:rFonts w:ascii="Calibri" w:eastAsia="Calibri" w:hAnsi="Calibri" w:cs="Calibri"/>
          <w:color w:val="000000" w:themeColor="text1"/>
        </w:rPr>
        <w:t xml:space="preserve">In deze </w:t>
      </w:r>
      <w:r w:rsidR="5C5AC08E" w:rsidRPr="48E3CB61">
        <w:rPr>
          <w:rFonts w:ascii="Calibri" w:eastAsia="Calibri" w:hAnsi="Calibri" w:cs="Calibri"/>
          <w:color w:val="000000" w:themeColor="text1"/>
        </w:rPr>
        <w:t>SLA</w:t>
      </w:r>
      <w:r w:rsidRPr="48E3CB61">
        <w:rPr>
          <w:rFonts w:ascii="Calibri" w:eastAsia="Calibri" w:hAnsi="Calibri" w:cs="Calibri"/>
          <w:color w:val="000000" w:themeColor="text1"/>
        </w:rPr>
        <w:t xml:space="preserve"> staan de minimumeisen die de VU stelt aan de SLA</w:t>
      </w:r>
      <w:r w:rsidR="7F4181CE" w:rsidRPr="48E3CB61">
        <w:rPr>
          <w:rFonts w:ascii="Calibri" w:eastAsia="Calibri" w:hAnsi="Calibri" w:cs="Calibri"/>
          <w:color w:val="000000" w:themeColor="text1"/>
        </w:rPr>
        <w:t xml:space="preserve">. Op basis van deze minimum eisen wordt de inschrijver verzocht een concept SLA aan te bieden </w:t>
      </w:r>
      <w:r w:rsidR="47033301" w:rsidRPr="48E3CB61">
        <w:rPr>
          <w:rFonts w:ascii="Calibri" w:eastAsia="Calibri" w:hAnsi="Calibri" w:cs="Calibri"/>
          <w:color w:val="000000" w:themeColor="text1"/>
        </w:rPr>
        <w:t xml:space="preserve">bij zijn inschrijving. Deze SLA zal overeenkomstig het bepaalde in de offerteaanvraag worden beoordeeld en vormt dus </w:t>
      </w:r>
      <w:r w:rsidR="14A74876" w:rsidRPr="48E3CB61">
        <w:rPr>
          <w:rFonts w:ascii="Calibri" w:eastAsia="Calibri" w:hAnsi="Calibri" w:cs="Calibri"/>
          <w:color w:val="000000" w:themeColor="text1"/>
        </w:rPr>
        <w:t xml:space="preserve">een gunningcriterium. </w:t>
      </w:r>
      <w:r w:rsidR="2EEE3F79" w:rsidRPr="48E3CB61">
        <w:rPr>
          <w:rFonts w:ascii="Calibri" w:eastAsia="Calibri" w:hAnsi="Calibri" w:cs="Calibri"/>
          <w:color w:val="000000" w:themeColor="text1"/>
        </w:rPr>
        <w:t>De minimum</w:t>
      </w:r>
      <w:r w:rsidR="64005FA1" w:rsidRPr="48E3CB61">
        <w:rPr>
          <w:rFonts w:ascii="Calibri" w:eastAsia="Calibri" w:hAnsi="Calibri" w:cs="Calibri"/>
          <w:color w:val="000000" w:themeColor="text1"/>
        </w:rPr>
        <w:t xml:space="preserve"> </w:t>
      </w:r>
      <w:r w:rsidR="2EEE3F79" w:rsidRPr="48E3CB61">
        <w:rPr>
          <w:rFonts w:ascii="Calibri" w:eastAsia="Calibri" w:hAnsi="Calibri" w:cs="Calibri"/>
          <w:color w:val="000000" w:themeColor="text1"/>
        </w:rPr>
        <w:t xml:space="preserve"> eisen die in deze bijlage zijn opgenomen</w:t>
      </w:r>
      <w:r w:rsidR="117B19D1" w:rsidRPr="48E3CB61">
        <w:rPr>
          <w:rFonts w:ascii="Calibri" w:eastAsia="Calibri" w:hAnsi="Calibri" w:cs="Calibri"/>
          <w:color w:val="000000" w:themeColor="text1"/>
        </w:rPr>
        <w:t xml:space="preserve"> </w:t>
      </w:r>
      <w:r w:rsidR="2EEE3F79" w:rsidRPr="48E3CB61">
        <w:rPr>
          <w:rFonts w:ascii="Calibri" w:eastAsia="Calibri" w:hAnsi="Calibri" w:cs="Calibri"/>
          <w:color w:val="000000" w:themeColor="text1"/>
        </w:rPr>
        <w:t>moeten derhalve terugkomen in de door inschrijver aan te bieden SLA. Wanneer die SLA niet voldoet aan de minimum eisen wordt inschrijver uitgesloten van deelname aan de aanbesteding.</w:t>
      </w:r>
    </w:p>
    <w:p w14:paraId="42A5178D" w14:textId="77777777" w:rsidR="008B2900" w:rsidRDefault="008B2900">
      <w:pPr>
        <w:pBdr>
          <w:top w:val="nil"/>
          <w:left w:val="nil"/>
          <w:bottom w:val="nil"/>
          <w:right w:val="nil"/>
          <w:between w:val="nil"/>
        </w:pBdr>
        <w:spacing w:before="6" w:after="120"/>
        <w:rPr>
          <w:rFonts w:ascii="Calibri" w:eastAsia="Calibri" w:hAnsi="Calibri" w:cs="Calibri"/>
          <w:color w:val="000000"/>
        </w:rPr>
      </w:pPr>
      <w:bookmarkStart w:id="4" w:name="_heading=h.v0fy85k4oond" w:colFirst="0" w:colLast="0"/>
      <w:bookmarkEnd w:id="4"/>
    </w:p>
    <w:p w14:paraId="528555C3" w14:textId="537A18D3" w:rsidR="008B2900" w:rsidRDefault="00873018">
      <w:pPr>
        <w:pStyle w:val="Kop2"/>
        <w:spacing w:before="6" w:after="120"/>
        <w:rPr>
          <w:rFonts w:ascii="Calibri" w:eastAsia="Calibri" w:hAnsi="Calibri" w:cs="Calibri"/>
        </w:rPr>
      </w:pPr>
      <w:r>
        <w:rPr>
          <w:rFonts w:ascii="Calibri" w:eastAsia="Calibri" w:hAnsi="Calibri" w:cs="Calibri"/>
        </w:rPr>
        <w:t xml:space="preserve">Eis </w:t>
      </w:r>
      <w:r w:rsidR="00AE3406">
        <w:rPr>
          <w:rFonts w:ascii="Calibri" w:eastAsia="Calibri" w:hAnsi="Calibri" w:cs="Calibri"/>
        </w:rPr>
        <w:t>Objectieve en meetbare criteria</w:t>
      </w:r>
    </w:p>
    <w:p w14:paraId="6037F600" w14:textId="22E62CED" w:rsidR="008B2900" w:rsidRDefault="00AE3406">
      <w:pPr>
        <w:pBdr>
          <w:top w:val="nil"/>
          <w:left w:val="nil"/>
          <w:bottom w:val="nil"/>
          <w:right w:val="nil"/>
          <w:between w:val="nil"/>
        </w:pBdr>
        <w:spacing w:before="6" w:after="120"/>
        <w:rPr>
          <w:rFonts w:ascii="Calibri" w:eastAsia="Calibri" w:hAnsi="Calibri" w:cs="Calibri"/>
          <w:color w:val="000000"/>
        </w:rPr>
      </w:pPr>
      <w:r>
        <w:rPr>
          <w:rFonts w:ascii="Calibri" w:eastAsia="Calibri" w:hAnsi="Calibri" w:cs="Calibri"/>
          <w:color w:val="000000"/>
        </w:rPr>
        <w:t xml:space="preserve">De SLA dient objectieve en meetbare criteria te bevatten met betrekking tot o.a. beschikbaarheid, integriteit, vertrouwelijkheid, transparantie, beperkingen, inmenging van derden, interoperabiliteit, toerekening en controle. </w:t>
      </w:r>
    </w:p>
    <w:p w14:paraId="6622CA0B" w14:textId="77777777" w:rsidR="000756FF" w:rsidRDefault="000756FF">
      <w:pPr>
        <w:pBdr>
          <w:top w:val="nil"/>
          <w:left w:val="nil"/>
          <w:bottom w:val="nil"/>
          <w:right w:val="nil"/>
          <w:between w:val="nil"/>
        </w:pBdr>
        <w:spacing w:before="6" w:after="120"/>
        <w:rPr>
          <w:rFonts w:ascii="Calibri" w:eastAsia="Calibri" w:hAnsi="Calibri" w:cs="Calibri"/>
          <w:color w:val="000000"/>
        </w:rPr>
      </w:pPr>
    </w:p>
    <w:p w14:paraId="4003291A" w14:textId="1EA18805" w:rsidR="008B2900" w:rsidRDefault="4C6F9E3B">
      <w:pPr>
        <w:pStyle w:val="Kop2"/>
        <w:spacing w:before="6" w:after="120"/>
        <w:rPr>
          <w:rFonts w:ascii="Calibri" w:eastAsia="Calibri" w:hAnsi="Calibri" w:cs="Calibri"/>
        </w:rPr>
      </w:pPr>
      <w:bookmarkStart w:id="5" w:name="_heading=h.x2ye90qawol3"/>
      <w:bookmarkEnd w:id="5"/>
      <w:r w:rsidRPr="0343ACFE">
        <w:rPr>
          <w:rFonts w:ascii="Calibri" w:eastAsia="Calibri" w:hAnsi="Calibri" w:cs="Calibri"/>
        </w:rPr>
        <w:t xml:space="preserve">Eis </w:t>
      </w:r>
      <w:r w:rsidR="00AE3406" w:rsidRPr="0343ACFE">
        <w:rPr>
          <w:rFonts w:ascii="Calibri" w:eastAsia="Calibri" w:hAnsi="Calibri" w:cs="Calibri"/>
        </w:rPr>
        <w:t>Gebruiksrecht</w:t>
      </w:r>
    </w:p>
    <w:p w14:paraId="544CA449" w14:textId="77777777" w:rsidR="008B2900" w:rsidRDefault="00AE3406">
      <w:pPr>
        <w:pBdr>
          <w:top w:val="nil"/>
          <w:left w:val="nil"/>
          <w:bottom w:val="nil"/>
          <w:right w:val="nil"/>
          <w:between w:val="nil"/>
        </w:pBdr>
        <w:spacing w:before="6" w:after="120"/>
        <w:rPr>
          <w:rFonts w:ascii="Calibri" w:eastAsia="Calibri" w:hAnsi="Calibri" w:cs="Calibri"/>
          <w:color w:val="000000"/>
        </w:rPr>
      </w:pPr>
      <w:r w:rsidRPr="23245E11">
        <w:rPr>
          <w:rFonts w:ascii="Calibri" w:eastAsia="Calibri" w:hAnsi="Calibri" w:cs="Calibri"/>
          <w:color w:val="000000" w:themeColor="text1"/>
        </w:rPr>
        <w:t>Onder het gebruiksrecht van Opdrachtgever verstaat de VU dat de VU het recht heeft de licentie te gebruiken voor al haar huidige en toekomstige eigen onderneming(en) als ook alle instellingen welke op de VU campus zijn gevestigd en geregistreerd bij KvK op het adres van de VU. Uw oplossing dient om die reden dan ook de mogelijkheid te bieden om meerdere juridische entiteiten te ondersteunen.</w:t>
      </w:r>
    </w:p>
    <w:p w14:paraId="1B475632" w14:textId="79C10665" w:rsidR="008B2900" w:rsidRDefault="008B2900">
      <w:pPr>
        <w:pBdr>
          <w:top w:val="nil"/>
          <w:left w:val="nil"/>
          <w:bottom w:val="nil"/>
          <w:right w:val="nil"/>
          <w:between w:val="nil"/>
        </w:pBdr>
        <w:spacing w:before="6" w:after="120"/>
        <w:rPr>
          <w:rFonts w:ascii="Calibri" w:eastAsia="Calibri" w:hAnsi="Calibri" w:cs="Calibri"/>
          <w:color w:val="000000"/>
        </w:rPr>
      </w:pPr>
    </w:p>
    <w:p w14:paraId="7D1F5A42" w14:textId="77777777" w:rsidR="009D0F71" w:rsidRDefault="009D0F71">
      <w:pPr>
        <w:pBdr>
          <w:top w:val="nil"/>
          <w:left w:val="nil"/>
          <w:bottom w:val="nil"/>
          <w:right w:val="nil"/>
          <w:between w:val="nil"/>
        </w:pBdr>
        <w:spacing w:before="6" w:after="120"/>
        <w:rPr>
          <w:rFonts w:ascii="Calibri" w:eastAsia="Calibri" w:hAnsi="Calibri" w:cs="Calibri"/>
          <w:color w:val="000000"/>
        </w:rPr>
      </w:pPr>
    </w:p>
    <w:p w14:paraId="1AC26F31" w14:textId="5CAA9883" w:rsidR="008B2900" w:rsidRDefault="11756C05">
      <w:pPr>
        <w:pStyle w:val="Kop2"/>
        <w:spacing w:before="6" w:after="120"/>
        <w:rPr>
          <w:rFonts w:ascii="Calibri" w:eastAsia="Calibri" w:hAnsi="Calibri" w:cs="Calibri"/>
        </w:rPr>
      </w:pPr>
      <w:r w:rsidRPr="0343ACFE">
        <w:rPr>
          <w:rFonts w:ascii="Calibri" w:eastAsia="Calibri" w:hAnsi="Calibri" w:cs="Calibri"/>
        </w:rPr>
        <w:lastRenderedPageBreak/>
        <w:t>eis</w:t>
      </w:r>
      <w:r w:rsidR="00AE3406" w:rsidRPr="0343ACFE">
        <w:rPr>
          <w:rFonts w:ascii="Calibri" w:eastAsia="Calibri" w:hAnsi="Calibri" w:cs="Calibri"/>
        </w:rPr>
        <w:t xml:space="preserve"> SLA</w:t>
      </w:r>
    </w:p>
    <w:tbl>
      <w:tblPr>
        <w:tblStyle w:val="a"/>
        <w:tblW w:w="11052" w:type="dxa"/>
        <w:tblInd w:w="-113"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Look w:val="04A0" w:firstRow="1" w:lastRow="0" w:firstColumn="1" w:lastColumn="0" w:noHBand="0" w:noVBand="1"/>
      </w:tblPr>
      <w:tblGrid>
        <w:gridCol w:w="2405"/>
        <w:gridCol w:w="8647"/>
      </w:tblGrid>
      <w:tr w:rsidR="00925DBC" w14:paraId="113CAE56" w14:textId="77777777" w:rsidTr="00925DB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shd w:val="clear" w:color="auto" w:fill="EEECE1" w:themeFill="background2"/>
          </w:tcPr>
          <w:p w14:paraId="30307907" w14:textId="77777777" w:rsidR="00925DBC" w:rsidRDefault="00925DBC">
            <w:pPr>
              <w:pBdr>
                <w:top w:val="nil"/>
                <w:left w:val="nil"/>
                <w:bottom w:val="nil"/>
                <w:right w:val="nil"/>
                <w:between w:val="nil"/>
              </w:pBdr>
              <w:spacing w:after="120"/>
              <w:rPr>
                <w:b w:val="0"/>
                <w:color w:val="000000"/>
              </w:rPr>
            </w:pPr>
            <w:r>
              <w:rPr>
                <w:b w:val="0"/>
                <w:color w:val="000000"/>
              </w:rPr>
              <w:t>Onderwerp</w:t>
            </w:r>
          </w:p>
        </w:tc>
        <w:tc>
          <w:tcPr>
            <w:tcW w:w="8647" w:type="dxa"/>
            <w:shd w:val="clear" w:color="auto" w:fill="EEECE1" w:themeFill="background2"/>
          </w:tcPr>
          <w:p w14:paraId="4E9FCD4B" w14:textId="77777777" w:rsidR="00925DBC" w:rsidRDefault="00925DBC">
            <w:pPr>
              <w:pBdr>
                <w:top w:val="nil"/>
                <w:left w:val="nil"/>
                <w:bottom w:val="nil"/>
                <w:right w:val="nil"/>
                <w:between w:val="nil"/>
              </w:pBdr>
              <w:spacing w:after="120"/>
              <w:cnfStyle w:val="100000000000" w:firstRow="1" w:lastRow="0" w:firstColumn="0" w:lastColumn="0" w:oddVBand="0" w:evenVBand="0" w:oddHBand="0" w:evenHBand="0" w:firstRowFirstColumn="0" w:firstRowLastColumn="0" w:lastRowFirstColumn="0" w:lastRowLastColumn="0"/>
              <w:rPr>
                <w:b w:val="0"/>
                <w:color w:val="000000"/>
              </w:rPr>
            </w:pPr>
            <w:r>
              <w:rPr>
                <w:b w:val="0"/>
                <w:color w:val="000000"/>
              </w:rPr>
              <w:t>Omschrijving</w:t>
            </w:r>
          </w:p>
        </w:tc>
      </w:tr>
      <w:tr w:rsidR="00925DBC" w14:paraId="29341DFF" w14:textId="77777777" w:rsidTr="00925DBC">
        <w:tc>
          <w:tcPr>
            <w:cnfStyle w:val="001000000000" w:firstRow="0" w:lastRow="0" w:firstColumn="1" w:lastColumn="0" w:oddVBand="0" w:evenVBand="0" w:oddHBand="0" w:evenHBand="0" w:firstRowFirstColumn="0" w:firstRowLastColumn="0" w:lastRowFirstColumn="0" w:lastRowLastColumn="0"/>
            <w:tcW w:w="2405" w:type="dxa"/>
          </w:tcPr>
          <w:p w14:paraId="5FF8E452" w14:textId="77777777" w:rsidR="00925DBC" w:rsidRDefault="00925DBC">
            <w:pPr>
              <w:numPr>
                <w:ilvl w:val="0"/>
                <w:numId w:val="1"/>
              </w:numPr>
              <w:pBdr>
                <w:top w:val="nil"/>
                <w:left w:val="nil"/>
                <w:bottom w:val="nil"/>
                <w:right w:val="nil"/>
                <w:between w:val="nil"/>
              </w:pBdr>
              <w:spacing w:before="6" w:after="120"/>
              <w:rPr>
                <w:b w:val="0"/>
                <w:color w:val="000000"/>
              </w:rPr>
            </w:pPr>
            <w:r>
              <w:rPr>
                <w:b w:val="0"/>
                <w:color w:val="000000"/>
              </w:rPr>
              <w:t>Uptime</w:t>
            </w:r>
          </w:p>
        </w:tc>
        <w:tc>
          <w:tcPr>
            <w:tcW w:w="8647" w:type="dxa"/>
          </w:tcPr>
          <w:p w14:paraId="6A5BF7C7" w14:textId="649E3AC3" w:rsidR="00925DBC" w:rsidRDefault="00925DBC" w:rsidP="002B0399">
            <w:pPr>
              <w:pBdr>
                <w:top w:val="nil"/>
                <w:left w:val="nil"/>
                <w:bottom w:val="nil"/>
                <w:right w:val="nil"/>
                <w:between w:val="nil"/>
              </w:pBdr>
              <w:spacing w:before="6" w:after="120"/>
              <w:ind w:left="565" w:hanging="565"/>
              <w:cnfStyle w:val="000000000000" w:firstRow="0" w:lastRow="0" w:firstColumn="0" w:lastColumn="0" w:oddVBand="0" w:evenVBand="0" w:oddHBand="0" w:evenHBand="0" w:firstRowFirstColumn="0" w:firstRowLastColumn="0" w:lastRowFirstColumn="0" w:lastRowLastColumn="0"/>
              <w:rPr>
                <w:color w:val="000000"/>
              </w:rPr>
            </w:pPr>
            <w:r>
              <w:rPr>
                <w:color w:val="000000"/>
              </w:rPr>
              <w:t>Uptimegarantie: gemiddeld 99,8% per maand en in jaarlijkse piekperiode mei t/m augustus niet lager dan 99,8%</w:t>
            </w:r>
          </w:p>
          <w:p w14:paraId="653D6CE6" w14:textId="77777777" w:rsidR="00925DBC" w:rsidRDefault="00925DBC">
            <w:pPr>
              <w:pBdr>
                <w:top w:val="nil"/>
                <w:left w:val="nil"/>
                <w:bottom w:val="nil"/>
                <w:right w:val="nil"/>
                <w:between w:val="nil"/>
              </w:pBdr>
              <w:spacing w:before="6" w:after="120"/>
              <w:cnfStyle w:val="000000000000" w:firstRow="0" w:lastRow="0" w:firstColumn="0" w:lastColumn="0" w:oddVBand="0" w:evenVBand="0" w:oddHBand="0" w:evenHBand="0" w:firstRowFirstColumn="0" w:firstRowLastColumn="0" w:lastRowFirstColumn="0" w:lastRowLastColumn="0"/>
              <w:rPr>
                <w:b w:val="0"/>
                <w:color w:val="000000"/>
              </w:rPr>
            </w:pPr>
            <w:r>
              <w:rPr>
                <w:b w:val="0"/>
                <w:color w:val="000000"/>
              </w:rPr>
              <w:t>o</w:t>
            </w:r>
            <w:r>
              <w:rPr>
                <w:b w:val="0"/>
                <w:color w:val="000000"/>
              </w:rPr>
              <w:tab/>
              <w:t xml:space="preserve">exclusief </w:t>
            </w:r>
            <w:proofErr w:type="spellStart"/>
            <w:r>
              <w:rPr>
                <w:b w:val="0"/>
                <w:color w:val="000000"/>
              </w:rPr>
              <w:t>Onderhoudswindows</w:t>
            </w:r>
            <w:proofErr w:type="spellEnd"/>
            <w:r>
              <w:rPr>
                <w:b w:val="0"/>
                <w:color w:val="000000"/>
              </w:rPr>
              <w:t>,</w:t>
            </w:r>
          </w:p>
          <w:p w14:paraId="0087AB12" w14:textId="5C6F4BB2" w:rsidR="00925DBC" w:rsidRDefault="00925DBC">
            <w:pPr>
              <w:pBdr>
                <w:top w:val="nil"/>
                <w:left w:val="nil"/>
                <w:bottom w:val="nil"/>
                <w:right w:val="nil"/>
                <w:between w:val="nil"/>
              </w:pBdr>
              <w:spacing w:before="6" w:after="120"/>
              <w:cnfStyle w:val="000000000000" w:firstRow="0" w:lastRow="0" w:firstColumn="0" w:lastColumn="0" w:oddVBand="0" w:evenVBand="0" w:oddHBand="0" w:evenHBand="0" w:firstRowFirstColumn="0" w:firstRowLastColumn="0" w:lastRowFirstColumn="0" w:lastRowLastColumn="0"/>
              <w:rPr>
                <w:b w:val="0"/>
                <w:color w:val="000000"/>
              </w:rPr>
            </w:pPr>
            <w:r>
              <w:rPr>
                <w:b w:val="0"/>
                <w:color w:val="000000"/>
              </w:rPr>
              <w:t>o</w:t>
            </w:r>
            <w:r>
              <w:rPr>
                <w:b w:val="0"/>
                <w:color w:val="000000"/>
              </w:rPr>
              <w:tab/>
              <w:t>exclusief correctief onderhoud bij incidenten van de hoogste categorie en/of veiligheidsincident/</w:t>
            </w:r>
            <w:proofErr w:type="spellStart"/>
            <w:r>
              <w:rPr>
                <w:b w:val="0"/>
                <w:color w:val="000000"/>
              </w:rPr>
              <w:t>datalek</w:t>
            </w:r>
            <w:proofErr w:type="spellEnd"/>
            <w:r>
              <w:rPr>
                <w:b w:val="0"/>
                <w:color w:val="000000"/>
              </w:rPr>
              <w:t>.</w:t>
            </w:r>
          </w:p>
          <w:p w14:paraId="6FBA7A26" w14:textId="77777777" w:rsidR="00925DBC" w:rsidRDefault="00925DBC">
            <w:pPr>
              <w:pBdr>
                <w:top w:val="nil"/>
                <w:left w:val="nil"/>
                <w:bottom w:val="nil"/>
                <w:right w:val="nil"/>
                <w:between w:val="nil"/>
              </w:pBdr>
              <w:spacing w:before="6" w:after="120"/>
              <w:cnfStyle w:val="000000000000" w:firstRow="0" w:lastRow="0" w:firstColumn="0" w:lastColumn="0" w:oddVBand="0" w:evenVBand="0" w:oddHBand="0" w:evenHBand="0" w:firstRowFirstColumn="0" w:firstRowLastColumn="0" w:lastRowFirstColumn="0" w:lastRowLastColumn="0"/>
              <w:rPr>
                <w:b w:val="0"/>
                <w:color w:val="000000"/>
              </w:rPr>
            </w:pPr>
            <w:r>
              <w:rPr>
                <w:b w:val="0"/>
                <w:color w:val="000000"/>
              </w:rPr>
              <w:t>In de SLA dient eveneens opgenomen te worden de beschikbaarheid van een test- en acceptatieomgeving, inclusief frequentie van verversen gegevens in de test- en acceptatieomgeving.</w:t>
            </w:r>
          </w:p>
          <w:p w14:paraId="5FECEEE0" w14:textId="77777777" w:rsidR="00925DBC" w:rsidRDefault="00925DBC">
            <w:pPr>
              <w:pBdr>
                <w:top w:val="nil"/>
                <w:left w:val="nil"/>
                <w:bottom w:val="nil"/>
                <w:right w:val="nil"/>
                <w:between w:val="nil"/>
              </w:pBdr>
              <w:spacing w:before="6" w:after="120"/>
              <w:cnfStyle w:val="000000000000" w:firstRow="0" w:lastRow="0" w:firstColumn="0" w:lastColumn="0" w:oddVBand="0" w:evenVBand="0" w:oddHBand="0" w:evenHBand="0" w:firstRowFirstColumn="0" w:firstRowLastColumn="0" w:lastRowFirstColumn="0" w:lastRowLastColumn="0"/>
              <w:rPr>
                <w:b w:val="0"/>
                <w:color w:val="000000"/>
              </w:rPr>
            </w:pPr>
          </w:p>
          <w:p w14:paraId="1F95027C" w14:textId="77777777" w:rsidR="00925DBC" w:rsidRDefault="00925DBC">
            <w:pPr>
              <w:pBdr>
                <w:top w:val="nil"/>
                <w:left w:val="nil"/>
                <w:bottom w:val="nil"/>
                <w:right w:val="nil"/>
                <w:between w:val="nil"/>
              </w:pBdr>
              <w:spacing w:before="6" w:after="120"/>
              <w:cnfStyle w:val="000000000000" w:firstRow="0" w:lastRow="0" w:firstColumn="0" w:lastColumn="0" w:oddVBand="0" w:evenVBand="0" w:oddHBand="0" w:evenHBand="0" w:firstRowFirstColumn="0" w:firstRowLastColumn="0" w:lastRowFirstColumn="0" w:lastRowLastColumn="0"/>
              <w:rPr>
                <w:b w:val="0"/>
                <w:color w:val="000000"/>
              </w:rPr>
            </w:pPr>
            <w:r>
              <w:rPr>
                <w:b w:val="0"/>
                <w:color w:val="000000"/>
              </w:rPr>
              <w:t>Beschikbaarheid van de dienst wordt gemeten over steeds een aaneengesloten periode van 3 maanden, startend op de dag dat de overeenkomst van kracht is. Deze beschikbaarheid wordt gemeten exclusief geplande downtime als gevolg van onderhoud, preventief of correctief. Bij een lagere prestatie aan geplande downtime per kalendermaand dan onder ‘</w:t>
            </w:r>
            <w:r>
              <w:rPr>
                <w:color w:val="000000"/>
              </w:rPr>
              <w:t>A. Uptime 1. Uptimegarantie</w:t>
            </w:r>
            <w:r>
              <w:rPr>
                <w:b w:val="0"/>
                <w:color w:val="000000"/>
              </w:rPr>
              <w:t xml:space="preserve">’ beschreven eis, en dat geldt inclusief grootschalige netwerk problemen die VU ervaart, behoudt de VU zich het recht voor contractpartij (of leverancier) aan te spreken op basis van onderstaand overzicht onder </w:t>
            </w:r>
            <w:r>
              <w:rPr>
                <w:color w:val="000000"/>
              </w:rPr>
              <w:t xml:space="preserve">punt 17. </w:t>
            </w:r>
            <w:proofErr w:type="spellStart"/>
            <w:r>
              <w:rPr>
                <w:color w:val="000000"/>
              </w:rPr>
              <w:t>KPI’s</w:t>
            </w:r>
            <w:proofErr w:type="spellEnd"/>
            <w:r>
              <w:rPr>
                <w:b w:val="0"/>
                <w:color w:val="000000"/>
              </w:rPr>
              <w:t xml:space="preserve"> en wel op basis van de volgende criteria: </w:t>
            </w:r>
          </w:p>
          <w:p w14:paraId="328D133C" w14:textId="726AC98D" w:rsidR="00925DBC" w:rsidRDefault="00925DBC">
            <w:pPr>
              <w:numPr>
                <w:ilvl w:val="0"/>
                <w:numId w:val="2"/>
              </w:numPr>
              <w:pBdr>
                <w:top w:val="nil"/>
                <w:left w:val="nil"/>
                <w:bottom w:val="nil"/>
                <w:right w:val="nil"/>
                <w:between w:val="nil"/>
              </w:pBdr>
              <w:spacing w:before="6" w:after="120"/>
              <w:cnfStyle w:val="000000000000" w:firstRow="0" w:lastRow="0" w:firstColumn="0" w:lastColumn="0" w:oddVBand="0" w:evenVBand="0" w:oddHBand="0" w:evenHBand="0" w:firstRowFirstColumn="0" w:firstRowLastColumn="0" w:lastRowFirstColumn="0" w:lastRowLastColumn="0"/>
              <w:rPr>
                <w:b w:val="0"/>
                <w:color w:val="000000"/>
              </w:rPr>
            </w:pPr>
            <w:r>
              <w:rPr>
                <w:b w:val="0"/>
                <w:color w:val="000000"/>
              </w:rPr>
              <w:t xml:space="preserve">een prestatie lager dan 99,5% per maand zal tot gevolg hebben dat een gesprek plaatsvindt volgt een gesprek met Operationeel verantwoordelijke en Contractmanager, met toepassing van een verklaring van gebeurtenissen op basis van de PDCA- cirkel van </w:t>
            </w:r>
            <w:proofErr w:type="spellStart"/>
            <w:r>
              <w:rPr>
                <w:b w:val="0"/>
                <w:color w:val="000000"/>
              </w:rPr>
              <w:t>Deming</w:t>
            </w:r>
            <w:proofErr w:type="spellEnd"/>
            <w:r>
              <w:rPr>
                <w:b w:val="0"/>
                <w:color w:val="000000"/>
              </w:rPr>
              <w:t xml:space="preserve"> (Plan, Do, Check, Act) </w:t>
            </w:r>
          </w:p>
          <w:p w14:paraId="6927A382" w14:textId="77777777" w:rsidR="00925DBC" w:rsidRDefault="00925DBC">
            <w:pPr>
              <w:numPr>
                <w:ilvl w:val="0"/>
                <w:numId w:val="2"/>
              </w:numPr>
              <w:pBdr>
                <w:top w:val="nil"/>
                <w:left w:val="nil"/>
                <w:bottom w:val="nil"/>
                <w:right w:val="nil"/>
                <w:between w:val="nil"/>
              </w:pBdr>
              <w:spacing w:before="6" w:after="120"/>
              <w:cnfStyle w:val="000000000000" w:firstRow="0" w:lastRow="0" w:firstColumn="0" w:lastColumn="0" w:oddVBand="0" w:evenVBand="0" w:oddHBand="0" w:evenHBand="0" w:firstRowFirstColumn="0" w:firstRowLastColumn="0" w:lastRowFirstColumn="0" w:lastRowLastColumn="0"/>
              <w:rPr>
                <w:b w:val="0"/>
                <w:color w:val="000000"/>
              </w:rPr>
            </w:pPr>
            <w:r>
              <w:rPr>
                <w:b w:val="0"/>
                <w:color w:val="000000"/>
              </w:rPr>
              <w:t xml:space="preserve">een prestatie lager dan 99,2% per maand zal tot gevolg hebben dat een gesprek plaatsvindt met Afdelingshoofd en Contractmanager met toepassing van een </w:t>
            </w:r>
            <w:r>
              <w:rPr>
                <w:b w:val="0"/>
                <w:color w:val="000000"/>
              </w:rPr>
              <w:lastRenderedPageBreak/>
              <w:t xml:space="preserve">verklaring van gebeurtenissen op basis van de PDCA- cirkel van </w:t>
            </w:r>
            <w:proofErr w:type="spellStart"/>
            <w:r>
              <w:rPr>
                <w:b w:val="0"/>
                <w:color w:val="000000"/>
              </w:rPr>
              <w:t>Deming</w:t>
            </w:r>
            <w:proofErr w:type="spellEnd"/>
            <w:r>
              <w:rPr>
                <w:b w:val="0"/>
                <w:color w:val="000000"/>
              </w:rPr>
              <w:t xml:space="preserve"> (Plan, Do, Check, Act) en toegevoegd een Service </w:t>
            </w:r>
            <w:proofErr w:type="spellStart"/>
            <w:r>
              <w:rPr>
                <w:b w:val="0"/>
                <w:color w:val="000000"/>
              </w:rPr>
              <w:t>Improvement</w:t>
            </w:r>
            <w:proofErr w:type="spellEnd"/>
            <w:r>
              <w:rPr>
                <w:b w:val="0"/>
                <w:color w:val="000000"/>
              </w:rPr>
              <w:t xml:space="preserve"> Plan (SIP)</w:t>
            </w:r>
          </w:p>
          <w:p w14:paraId="30B8B3B4" w14:textId="77777777" w:rsidR="00925DBC" w:rsidRDefault="00925DBC">
            <w:pPr>
              <w:numPr>
                <w:ilvl w:val="0"/>
                <w:numId w:val="2"/>
              </w:numPr>
              <w:pBdr>
                <w:top w:val="nil"/>
                <w:left w:val="nil"/>
                <w:bottom w:val="nil"/>
                <w:right w:val="nil"/>
                <w:between w:val="nil"/>
              </w:pBdr>
              <w:spacing w:before="6" w:after="120"/>
              <w:cnfStyle w:val="000000000000" w:firstRow="0" w:lastRow="0" w:firstColumn="0" w:lastColumn="0" w:oddVBand="0" w:evenVBand="0" w:oddHBand="0" w:evenHBand="0" w:firstRowFirstColumn="0" w:firstRowLastColumn="0" w:lastRowFirstColumn="0" w:lastRowLastColumn="0"/>
              <w:rPr>
                <w:b w:val="0"/>
                <w:color w:val="000000"/>
              </w:rPr>
            </w:pPr>
            <w:r>
              <w:rPr>
                <w:b w:val="0"/>
                <w:color w:val="000000"/>
              </w:rPr>
              <w:t xml:space="preserve">een prestatie lager dan 99% per maand zal tot gevolg hebben dat een gesprek plaatsvindt met Directie met toepassing van een verklaring van gebeurtenissen op basis van de PDCA- cirkel van </w:t>
            </w:r>
            <w:proofErr w:type="spellStart"/>
            <w:r>
              <w:rPr>
                <w:b w:val="0"/>
                <w:color w:val="000000"/>
              </w:rPr>
              <w:t>Deming</w:t>
            </w:r>
            <w:proofErr w:type="spellEnd"/>
            <w:r>
              <w:rPr>
                <w:b w:val="0"/>
                <w:color w:val="000000"/>
              </w:rPr>
              <w:t xml:space="preserve"> (Plan, Do, Check, Act) en toegevoegd een Service </w:t>
            </w:r>
            <w:proofErr w:type="spellStart"/>
            <w:r>
              <w:rPr>
                <w:b w:val="0"/>
                <w:color w:val="000000"/>
              </w:rPr>
              <w:t>Improvement</w:t>
            </w:r>
            <w:proofErr w:type="spellEnd"/>
            <w:r>
              <w:rPr>
                <w:b w:val="0"/>
                <w:color w:val="000000"/>
              </w:rPr>
              <w:t xml:space="preserve"> Plan (SIP)</w:t>
            </w:r>
          </w:p>
          <w:p w14:paraId="38D2D56F" w14:textId="77777777" w:rsidR="00925DBC" w:rsidRDefault="00925DBC">
            <w:pPr>
              <w:numPr>
                <w:ilvl w:val="0"/>
                <w:numId w:val="2"/>
              </w:numPr>
              <w:pBdr>
                <w:top w:val="nil"/>
                <w:left w:val="nil"/>
                <w:bottom w:val="nil"/>
                <w:right w:val="nil"/>
                <w:between w:val="nil"/>
              </w:pBdr>
              <w:spacing w:before="6" w:after="120"/>
              <w:cnfStyle w:val="000000000000" w:firstRow="0" w:lastRow="0" w:firstColumn="0" w:lastColumn="0" w:oddVBand="0" w:evenVBand="0" w:oddHBand="0" w:evenHBand="0" w:firstRowFirstColumn="0" w:firstRowLastColumn="0" w:lastRowFirstColumn="0" w:lastRowLastColumn="0"/>
              <w:rPr>
                <w:b w:val="0"/>
                <w:color w:val="000000"/>
              </w:rPr>
            </w:pPr>
            <w:r>
              <w:rPr>
                <w:b w:val="0"/>
                <w:color w:val="000000"/>
              </w:rPr>
              <w:t>een prestatie lager dan 98,5% per maand zal tot gevolg hebben dat een gesprek plaatsvindt met Directie met een voorbehoud vanuit de VU eenzijdig kosteloos de overeenkomst te ontbinden, waarbij overeenstemming wordt bereikt over toepassing van een exit-procedure.</w:t>
            </w:r>
          </w:p>
          <w:p w14:paraId="0B52E363" w14:textId="6FE52217" w:rsidR="00925DBC" w:rsidRDefault="00925DBC">
            <w:pPr>
              <w:pBdr>
                <w:top w:val="nil"/>
                <w:left w:val="nil"/>
                <w:bottom w:val="nil"/>
                <w:right w:val="nil"/>
                <w:between w:val="nil"/>
              </w:pBdr>
              <w:spacing w:before="6" w:after="120"/>
              <w:cnfStyle w:val="000000000000" w:firstRow="0" w:lastRow="0" w:firstColumn="0" w:lastColumn="0" w:oddVBand="0" w:evenVBand="0" w:oddHBand="0" w:evenHBand="0" w:firstRowFirstColumn="0" w:firstRowLastColumn="0" w:lastRowFirstColumn="0" w:lastRowLastColumn="0"/>
              <w:rPr>
                <w:b w:val="0"/>
                <w:color w:val="000000"/>
              </w:rPr>
            </w:pPr>
            <w:r>
              <w:rPr>
                <w:b w:val="0"/>
                <w:color w:val="000000"/>
              </w:rPr>
              <w:t xml:space="preserve">Documentatie zal bewijslast zijn voor de up- en downtime. Leverancier moet maandelijks nauwkeurige (eventuele) downtime rapporteren. </w:t>
            </w:r>
          </w:p>
          <w:p w14:paraId="05E9FB33" w14:textId="77777777" w:rsidR="00925DBC" w:rsidRDefault="00925DBC">
            <w:pPr>
              <w:pBdr>
                <w:top w:val="nil"/>
                <w:left w:val="nil"/>
                <w:bottom w:val="nil"/>
                <w:right w:val="nil"/>
                <w:between w:val="nil"/>
              </w:pBdr>
              <w:spacing w:before="6" w:after="120"/>
              <w:cnfStyle w:val="000000000000" w:firstRow="0" w:lastRow="0" w:firstColumn="0" w:lastColumn="0" w:oddVBand="0" w:evenVBand="0" w:oddHBand="0" w:evenHBand="0" w:firstRowFirstColumn="0" w:firstRowLastColumn="0" w:lastRowFirstColumn="0" w:lastRowLastColumn="0"/>
              <w:rPr>
                <w:b w:val="0"/>
                <w:color w:val="000000"/>
              </w:rPr>
            </w:pPr>
            <w:r>
              <w:rPr>
                <w:b w:val="0"/>
                <w:color w:val="000000"/>
              </w:rPr>
              <w:t>Downtime kan worden aangetoond mede op basis van zogeheten ‘</w:t>
            </w:r>
            <w:proofErr w:type="spellStart"/>
            <w:r>
              <w:rPr>
                <w:b w:val="0"/>
                <w:color w:val="000000"/>
              </w:rPr>
              <w:t>pings</w:t>
            </w:r>
            <w:proofErr w:type="spellEnd"/>
            <w:r>
              <w:rPr>
                <w:b w:val="0"/>
                <w:color w:val="000000"/>
              </w:rPr>
              <w:t>’, ‘</w:t>
            </w:r>
            <w:proofErr w:type="spellStart"/>
            <w:r>
              <w:rPr>
                <w:b w:val="0"/>
                <w:color w:val="000000"/>
              </w:rPr>
              <w:t>trace</w:t>
            </w:r>
            <w:proofErr w:type="spellEnd"/>
            <w:r>
              <w:rPr>
                <w:b w:val="0"/>
                <w:color w:val="000000"/>
              </w:rPr>
              <w:t xml:space="preserve"> routes’ en meldingen van derde partijen die downtime aantonen.</w:t>
            </w:r>
          </w:p>
          <w:p w14:paraId="7C5689C6" w14:textId="77777777" w:rsidR="00925DBC" w:rsidRDefault="00925DBC">
            <w:pPr>
              <w:pBdr>
                <w:top w:val="nil"/>
                <w:left w:val="nil"/>
                <w:bottom w:val="nil"/>
                <w:right w:val="nil"/>
                <w:between w:val="nil"/>
              </w:pBdr>
              <w:spacing w:before="6" w:after="120"/>
              <w:cnfStyle w:val="000000000000" w:firstRow="0" w:lastRow="0" w:firstColumn="0" w:lastColumn="0" w:oddVBand="0" w:evenVBand="0" w:oddHBand="0" w:evenHBand="0" w:firstRowFirstColumn="0" w:firstRowLastColumn="0" w:lastRowFirstColumn="0" w:lastRowLastColumn="0"/>
              <w:rPr>
                <w:b w:val="0"/>
                <w:color w:val="000000"/>
              </w:rPr>
            </w:pPr>
          </w:p>
        </w:tc>
      </w:tr>
      <w:tr w:rsidR="00925DBC" w14:paraId="7F88A5B7" w14:textId="77777777" w:rsidTr="00925DBC">
        <w:tc>
          <w:tcPr>
            <w:cnfStyle w:val="001000000000" w:firstRow="0" w:lastRow="0" w:firstColumn="1" w:lastColumn="0" w:oddVBand="0" w:evenVBand="0" w:oddHBand="0" w:evenHBand="0" w:firstRowFirstColumn="0" w:firstRowLastColumn="0" w:lastRowFirstColumn="0" w:lastRowLastColumn="0"/>
            <w:tcW w:w="2405" w:type="dxa"/>
            <w:vMerge w:val="restart"/>
          </w:tcPr>
          <w:p w14:paraId="659D0A39" w14:textId="311CB906" w:rsidR="00925DBC" w:rsidRPr="00504B34" w:rsidRDefault="00925DBC">
            <w:pPr>
              <w:pBdr>
                <w:top w:val="nil"/>
                <w:left w:val="nil"/>
                <w:bottom w:val="nil"/>
                <w:right w:val="nil"/>
                <w:between w:val="nil"/>
              </w:pBdr>
              <w:spacing w:before="6" w:after="120"/>
              <w:rPr>
                <w:b w:val="0"/>
                <w:color w:val="000000"/>
                <w:lang w:val="en-US"/>
              </w:rPr>
            </w:pPr>
            <w:r>
              <w:rPr>
                <w:b w:val="0"/>
                <w:color w:val="000000"/>
                <w:lang w:val="en-US"/>
              </w:rPr>
              <w:lastRenderedPageBreak/>
              <w:t>B.</w:t>
            </w:r>
            <w:r w:rsidRPr="00504B34">
              <w:rPr>
                <w:b w:val="0"/>
                <w:color w:val="000000"/>
                <w:lang w:val="en-US"/>
              </w:rPr>
              <w:t xml:space="preserve"> Support (Service-</w:t>
            </w:r>
            <w:proofErr w:type="spellStart"/>
            <w:r w:rsidRPr="00504B34">
              <w:rPr>
                <w:b w:val="0"/>
                <w:color w:val="000000"/>
                <w:lang w:val="en-US"/>
              </w:rPr>
              <w:t>uren</w:t>
            </w:r>
            <w:proofErr w:type="spellEnd"/>
            <w:r w:rsidRPr="00504B34">
              <w:rPr>
                <w:b w:val="0"/>
                <w:color w:val="000000"/>
                <w:lang w:val="en-US"/>
              </w:rPr>
              <w:t xml:space="preserve"> </w:t>
            </w:r>
            <w:proofErr w:type="spellStart"/>
            <w:r w:rsidRPr="00504B34">
              <w:rPr>
                <w:b w:val="0"/>
                <w:color w:val="000000"/>
                <w:lang w:val="en-US"/>
              </w:rPr>
              <w:t>en</w:t>
            </w:r>
            <w:proofErr w:type="spellEnd"/>
            <w:r w:rsidRPr="00504B34">
              <w:rPr>
                <w:b w:val="0"/>
                <w:color w:val="000000"/>
                <w:lang w:val="en-US"/>
              </w:rPr>
              <w:t xml:space="preserve"> Service levels)</w:t>
            </w:r>
          </w:p>
        </w:tc>
        <w:tc>
          <w:tcPr>
            <w:tcW w:w="8647" w:type="dxa"/>
          </w:tcPr>
          <w:p w14:paraId="549E1289" w14:textId="72249B49" w:rsidR="00925DBC" w:rsidRDefault="00925DBC">
            <w:pPr>
              <w:pBdr>
                <w:top w:val="nil"/>
                <w:left w:val="nil"/>
                <w:bottom w:val="nil"/>
                <w:right w:val="nil"/>
                <w:between w:val="nil"/>
              </w:pBdr>
              <w:spacing w:before="6" w:after="120"/>
              <w:cnfStyle w:val="000000000000" w:firstRow="0" w:lastRow="0" w:firstColumn="0" w:lastColumn="0" w:oddVBand="0" w:evenVBand="0" w:oddHBand="0" w:evenHBand="0" w:firstRowFirstColumn="0" w:firstRowLastColumn="0" w:lastRowFirstColumn="0" w:lastRowLastColumn="0"/>
              <w:rPr>
                <w:b w:val="0"/>
                <w:color w:val="000000"/>
              </w:rPr>
            </w:pPr>
            <w:r>
              <w:rPr>
                <w:color w:val="000000"/>
              </w:rPr>
              <w:t>Servicedesk</w:t>
            </w:r>
            <w:r>
              <w:rPr>
                <w:b w:val="0"/>
                <w:color w:val="000000"/>
              </w:rPr>
              <w:t xml:space="preserve"> (Nederlands en Engelstalig)</w:t>
            </w:r>
          </w:p>
          <w:p w14:paraId="4F39E5D7" w14:textId="6B61A41E" w:rsidR="00925DBC" w:rsidRDefault="00925DBC" w:rsidP="00B40074">
            <w:pPr>
              <w:pBdr>
                <w:top w:val="nil"/>
                <w:left w:val="nil"/>
                <w:bottom w:val="nil"/>
                <w:right w:val="nil"/>
                <w:between w:val="nil"/>
              </w:pBdr>
              <w:spacing w:before="6" w:after="120"/>
              <w:ind w:hanging="2"/>
              <w:cnfStyle w:val="000000000000" w:firstRow="0" w:lastRow="0" w:firstColumn="0" w:lastColumn="0" w:oddVBand="0" w:evenVBand="0" w:oddHBand="0" w:evenHBand="0" w:firstRowFirstColumn="0" w:firstRowLastColumn="0" w:lastRowFirstColumn="0" w:lastRowLastColumn="0"/>
              <w:rPr>
                <w:b w:val="0"/>
                <w:color w:val="000000"/>
              </w:rPr>
            </w:pPr>
            <w:r>
              <w:rPr>
                <w:b w:val="0"/>
                <w:color w:val="000000"/>
              </w:rPr>
              <w:t>Servicedesk is 24x7 voor eerstelijnssupport bereikbaar en tijdens gebruikelijke kantooruren in Nederland voor tweedelijnssupport.</w:t>
            </w:r>
          </w:p>
          <w:p w14:paraId="7B333B4C" w14:textId="481F1CF3" w:rsidR="00925DBC" w:rsidRDefault="00925DBC">
            <w:pPr>
              <w:pBdr>
                <w:top w:val="nil"/>
                <w:left w:val="nil"/>
                <w:bottom w:val="nil"/>
                <w:right w:val="nil"/>
                <w:between w:val="nil"/>
              </w:pBdr>
              <w:spacing w:before="6" w:after="120"/>
              <w:cnfStyle w:val="000000000000" w:firstRow="0" w:lastRow="0" w:firstColumn="0" w:lastColumn="0" w:oddVBand="0" w:evenVBand="0" w:oddHBand="0" w:evenHBand="0" w:firstRowFirstColumn="0" w:firstRowLastColumn="0" w:lastRowFirstColumn="0" w:lastRowLastColumn="0"/>
              <w:rPr>
                <w:b w:val="0"/>
                <w:color w:val="000000"/>
              </w:rPr>
            </w:pPr>
            <w:r>
              <w:rPr>
                <w:b w:val="0"/>
                <w:color w:val="000000"/>
              </w:rPr>
              <w:t>Op werkdagen is de Servicedesk telefonisch bereikbaar tussen 07.30 en 17.30 uur (CE(S)T). De Servicedesk kan uitsluitend benaderd worden door geautoriseerde VU/ACTA/</w:t>
            </w:r>
            <w:proofErr w:type="spellStart"/>
            <w:r>
              <w:rPr>
                <w:b w:val="0"/>
                <w:color w:val="000000"/>
              </w:rPr>
              <w:t>VUmc</w:t>
            </w:r>
            <w:proofErr w:type="spellEnd"/>
            <w:r>
              <w:rPr>
                <w:b w:val="0"/>
                <w:color w:val="000000"/>
              </w:rPr>
              <w:t>-medewerkers.</w:t>
            </w:r>
          </w:p>
        </w:tc>
      </w:tr>
      <w:tr w:rsidR="00925DBC" w14:paraId="1FC48895" w14:textId="77777777" w:rsidTr="00925DBC">
        <w:tc>
          <w:tcPr>
            <w:cnfStyle w:val="001000000000" w:firstRow="0" w:lastRow="0" w:firstColumn="1" w:lastColumn="0" w:oddVBand="0" w:evenVBand="0" w:oddHBand="0" w:evenHBand="0" w:firstRowFirstColumn="0" w:firstRowLastColumn="0" w:lastRowFirstColumn="0" w:lastRowLastColumn="0"/>
            <w:tcW w:w="2405" w:type="dxa"/>
            <w:vMerge/>
          </w:tcPr>
          <w:p w14:paraId="384A6481" w14:textId="77777777" w:rsidR="00925DBC" w:rsidRDefault="00925DBC">
            <w:pPr>
              <w:pBdr>
                <w:top w:val="nil"/>
                <w:left w:val="nil"/>
                <w:bottom w:val="nil"/>
                <w:right w:val="nil"/>
                <w:between w:val="nil"/>
              </w:pBdr>
              <w:spacing w:line="276" w:lineRule="auto"/>
              <w:rPr>
                <w:b w:val="0"/>
                <w:color w:val="000000"/>
              </w:rPr>
            </w:pPr>
          </w:p>
        </w:tc>
        <w:tc>
          <w:tcPr>
            <w:tcW w:w="8647" w:type="dxa"/>
          </w:tcPr>
          <w:p w14:paraId="18FE68A1" w14:textId="6DBE8176" w:rsidR="00925DBC" w:rsidRDefault="00925DBC">
            <w:pPr>
              <w:pBdr>
                <w:top w:val="nil"/>
                <w:left w:val="nil"/>
                <w:bottom w:val="nil"/>
                <w:right w:val="nil"/>
                <w:between w:val="nil"/>
              </w:pBdr>
              <w:spacing w:before="6" w:after="120"/>
              <w:cnfStyle w:val="000000000000" w:firstRow="0" w:lastRow="0" w:firstColumn="0" w:lastColumn="0" w:oddVBand="0" w:evenVBand="0" w:oddHBand="0" w:evenHBand="0" w:firstRowFirstColumn="0" w:firstRowLastColumn="0" w:lastRowFirstColumn="0" w:lastRowLastColumn="0"/>
              <w:rPr>
                <w:b w:val="0"/>
                <w:color w:val="000000"/>
              </w:rPr>
            </w:pPr>
            <w:r w:rsidRPr="23245E11">
              <w:rPr>
                <w:color w:val="000000" w:themeColor="text1"/>
              </w:rPr>
              <w:t>Transparante incidentregistratie,</w:t>
            </w:r>
            <w:r w:rsidRPr="23245E11">
              <w:rPr>
                <w:b w:val="0"/>
                <w:color w:val="000000" w:themeColor="text1"/>
              </w:rPr>
              <w:t xml:space="preserve"> </w:t>
            </w:r>
            <w:proofErr w:type="spellStart"/>
            <w:r w:rsidRPr="23245E11">
              <w:rPr>
                <w:b w:val="0"/>
                <w:color w:val="000000" w:themeColor="text1"/>
              </w:rPr>
              <w:t>ticketing</w:t>
            </w:r>
            <w:proofErr w:type="spellEnd"/>
            <w:r w:rsidRPr="23245E11">
              <w:rPr>
                <w:b w:val="0"/>
                <w:color w:val="000000" w:themeColor="text1"/>
              </w:rPr>
              <w:t xml:space="preserve"> en tracking, inclusief status:</w:t>
            </w:r>
          </w:p>
          <w:p w14:paraId="7300B211" w14:textId="40B83E6B" w:rsidR="00925DBC" w:rsidRDefault="00925DBC" w:rsidP="00B40074">
            <w:pPr>
              <w:pBdr>
                <w:top w:val="nil"/>
                <w:left w:val="nil"/>
                <w:bottom w:val="nil"/>
                <w:right w:val="nil"/>
                <w:between w:val="nil"/>
              </w:pBdr>
              <w:spacing w:before="6" w:after="120"/>
              <w:ind w:left="707" w:hanging="707"/>
              <w:cnfStyle w:val="000000000000" w:firstRow="0" w:lastRow="0" w:firstColumn="0" w:lastColumn="0" w:oddVBand="0" w:evenVBand="0" w:oddHBand="0" w:evenHBand="0" w:firstRowFirstColumn="0" w:firstRowLastColumn="0" w:lastRowFirstColumn="0" w:lastRowLastColumn="0"/>
              <w:rPr>
                <w:b w:val="0"/>
                <w:color w:val="000000"/>
              </w:rPr>
            </w:pPr>
            <w:r w:rsidRPr="23245E11">
              <w:rPr>
                <w:b w:val="0"/>
                <w:color w:val="000000" w:themeColor="text1"/>
              </w:rPr>
              <w:t>o</w:t>
            </w:r>
            <w:r>
              <w:tab/>
            </w:r>
            <w:r w:rsidRPr="23245E11">
              <w:rPr>
                <w:b w:val="0"/>
                <w:color w:val="000000" w:themeColor="text1"/>
              </w:rPr>
              <w:t>24/7</w:t>
            </w:r>
            <w:r w:rsidRPr="23245E11">
              <w:rPr>
                <w:b w:val="0"/>
                <w:color w:val="auto"/>
              </w:rPr>
              <w:t xml:space="preserve"> inzichtelijk voor geautoriseerde VU/ACTA/</w:t>
            </w:r>
            <w:proofErr w:type="spellStart"/>
            <w:r w:rsidRPr="23245E11">
              <w:rPr>
                <w:b w:val="0"/>
                <w:color w:val="auto"/>
              </w:rPr>
              <w:t>VUmc</w:t>
            </w:r>
            <w:proofErr w:type="spellEnd"/>
            <w:r w:rsidRPr="23245E11">
              <w:rPr>
                <w:b w:val="0"/>
                <w:color w:val="auto"/>
              </w:rPr>
              <w:t xml:space="preserve">-medewerkers en </w:t>
            </w:r>
            <w:proofErr w:type="spellStart"/>
            <w:r w:rsidRPr="23245E11">
              <w:rPr>
                <w:b w:val="0"/>
                <w:color w:val="auto"/>
              </w:rPr>
              <w:t>realt</w:t>
            </w:r>
            <w:r w:rsidRPr="23245E11">
              <w:rPr>
                <w:b w:val="0"/>
                <w:color w:val="000000" w:themeColor="text1"/>
              </w:rPr>
              <w:t>ime</w:t>
            </w:r>
            <w:proofErr w:type="spellEnd"/>
            <w:r w:rsidRPr="23245E11">
              <w:rPr>
                <w:b w:val="0"/>
                <w:color w:val="000000" w:themeColor="text1"/>
              </w:rPr>
              <w:t xml:space="preserve"> registratie</w:t>
            </w:r>
          </w:p>
          <w:p w14:paraId="7CBC1E3F" w14:textId="77777777" w:rsidR="00925DBC" w:rsidRDefault="00925DBC">
            <w:pPr>
              <w:pBdr>
                <w:top w:val="nil"/>
                <w:left w:val="nil"/>
                <w:bottom w:val="nil"/>
                <w:right w:val="nil"/>
                <w:between w:val="nil"/>
              </w:pBdr>
              <w:spacing w:before="6" w:after="120"/>
              <w:cnfStyle w:val="000000000000" w:firstRow="0" w:lastRow="0" w:firstColumn="0" w:lastColumn="0" w:oddVBand="0" w:evenVBand="0" w:oddHBand="0" w:evenHBand="0" w:firstRowFirstColumn="0" w:firstRowLastColumn="0" w:lastRowFirstColumn="0" w:lastRowLastColumn="0"/>
              <w:rPr>
                <w:b w:val="0"/>
                <w:color w:val="000000"/>
              </w:rPr>
            </w:pPr>
            <w:r>
              <w:rPr>
                <w:b w:val="0"/>
                <w:color w:val="000000"/>
              </w:rPr>
              <w:lastRenderedPageBreak/>
              <w:t>o</w:t>
            </w:r>
            <w:r>
              <w:rPr>
                <w:b w:val="0"/>
                <w:color w:val="000000"/>
              </w:rPr>
              <w:tab/>
              <w:t>Voor Instelling (eigen omgeving)</w:t>
            </w:r>
          </w:p>
          <w:p w14:paraId="57E162A0" w14:textId="77777777" w:rsidR="00925DBC" w:rsidRDefault="00925DBC">
            <w:pPr>
              <w:pBdr>
                <w:top w:val="nil"/>
                <w:left w:val="nil"/>
                <w:bottom w:val="nil"/>
                <w:right w:val="nil"/>
                <w:between w:val="nil"/>
              </w:pBdr>
              <w:spacing w:before="6" w:after="120"/>
              <w:cnfStyle w:val="000000000000" w:firstRow="0" w:lastRow="0" w:firstColumn="0" w:lastColumn="0" w:oddVBand="0" w:evenVBand="0" w:oddHBand="0" w:evenHBand="0" w:firstRowFirstColumn="0" w:firstRowLastColumn="0" w:lastRowFirstColumn="0" w:lastRowLastColumn="0"/>
              <w:rPr>
                <w:b w:val="0"/>
                <w:color w:val="000000"/>
              </w:rPr>
            </w:pPr>
            <w:r>
              <w:rPr>
                <w:b w:val="0"/>
                <w:color w:val="000000"/>
              </w:rPr>
              <w:t>o</w:t>
            </w:r>
            <w:r>
              <w:rPr>
                <w:b w:val="0"/>
                <w:color w:val="000000"/>
              </w:rPr>
              <w:tab/>
              <w:t>Voor Opdrachtgever (alle omgevingen)</w:t>
            </w:r>
          </w:p>
          <w:p w14:paraId="7C918B2F" w14:textId="77777777" w:rsidR="00925DBC" w:rsidRDefault="00925DBC">
            <w:pPr>
              <w:pBdr>
                <w:top w:val="nil"/>
                <w:left w:val="nil"/>
                <w:bottom w:val="nil"/>
                <w:right w:val="nil"/>
                <w:between w:val="nil"/>
              </w:pBdr>
              <w:spacing w:before="6" w:after="120"/>
              <w:cnfStyle w:val="000000000000" w:firstRow="0" w:lastRow="0" w:firstColumn="0" w:lastColumn="0" w:oddVBand="0" w:evenVBand="0" w:oddHBand="0" w:evenHBand="0" w:firstRowFirstColumn="0" w:firstRowLastColumn="0" w:lastRowFirstColumn="0" w:lastRowLastColumn="0"/>
              <w:rPr>
                <w:b w:val="0"/>
                <w:color w:val="000000"/>
              </w:rPr>
            </w:pPr>
            <w:r>
              <w:rPr>
                <w:b w:val="0"/>
                <w:color w:val="000000"/>
              </w:rPr>
              <w:t>o</w:t>
            </w:r>
            <w:r>
              <w:rPr>
                <w:b w:val="0"/>
                <w:color w:val="000000"/>
              </w:rPr>
              <w:tab/>
              <w:t>‘</w:t>
            </w:r>
            <w:proofErr w:type="spellStart"/>
            <w:r>
              <w:rPr>
                <w:b w:val="0"/>
                <w:color w:val="000000"/>
              </w:rPr>
              <w:t>Problem</w:t>
            </w:r>
            <w:proofErr w:type="spellEnd"/>
            <w:r>
              <w:rPr>
                <w:b w:val="0"/>
                <w:color w:val="000000"/>
              </w:rPr>
              <w:t xml:space="preserve"> report nummer’ en status</w:t>
            </w:r>
          </w:p>
        </w:tc>
      </w:tr>
      <w:tr w:rsidR="00925DBC" w14:paraId="0414ACE7" w14:textId="77777777" w:rsidTr="00925DBC">
        <w:tc>
          <w:tcPr>
            <w:cnfStyle w:val="001000000000" w:firstRow="0" w:lastRow="0" w:firstColumn="1" w:lastColumn="0" w:oddVBand="0" w:evenVBand="0" w:oddHBand="0" w:evenHBand="0" w:firstRowFirstColumn="0" w:firstRowLastColumn="0" w:lastRowFirstColumn="0" w:lastRowLastColumn="0"/>
            <w:tcW w:w="2405" w:type="dxa"/>
          </w:tcPr>
          <w:p w14:paraId="51B87021" w14:textId="36D682B3" w:rsidR="00925DBC" w:rsidRDefault="00925DBC">
            <w:pPr>
              <w:pBdr>
                <w:top w:val="nil"/>
                <w:left w:val="nil"/>
                <w:bottom w:val="nil"/>
                <w:right w:val="nil"/>
                <w:between w:val="nil"/>
              </w:pBdr>
              <w:spacing w:line="276" w:lineRule="auto"/>
              <w:rPr>
                <w:b w:val="0"/>
                <w:color w:val="000000"/>
              </w:rPr>
            </w:pPr>
          </w:p>
        </w:tc>
        <w:tc>
          <w:tcPr>
            <w:tcW w:w="8647" w:type="dxa"/>
          </w:tcPr>
          <w:p w14:paraId="2B0C768F" w14:textId="12610FAC" w:rsidR="00925DBC" w:rsidRDefault="00925DBC" w:rsidP="00CA62BB">
            <w:pPr>
              <w:pBdr>
                <w:top w:val="nil"/>
                <w:left w:val="nil"/>
                <w:bottom w:val="nil"/>
                <w:right w:val="nil"/>
                <w:between w:val="nil"/>
              </w:pBdr>
              <w:spacing w:before="6" w:after="120"/>
              <w:ind w:left="707" w:hanging="707"/>
              <w:cnfStyle w:val="000000000000" w:firstRow="0" w:lastRow="0" w:firstColumn="0" w:lastColumn="0" w:oddVBand="0" w:evenVBand="0" w:oddHBand="0" w:evenHBand="0" w:firstRowFirstColumn="0" w:firstRowLastColumn="0" w:lastRowFirstColumn="0" w:lastRowLastColumn="0"/>
              <w:rPr>
                <w:b w:val="0"/>
                <w:color w:val="000000"/>
              </w:rPr>
            </w:pPr>
            <w:r>
              <w:rPr>
                <w:color w:val="000000"/>
              </w:rPr>
              <w:t>Responsetijden en oplostijden</w:t>
            </w:r>
            <w:r>
              <w:rPr>
                <w:b w:val="0"/>
                <w:color w:val="000000"/>
              </w:rPr>
              <w:t xml:space="preserve"> (inclusief heldere definities wat hieronder verstaan wordt)</w:t>
            </w:r>
          </w:p>
          <w:p w14:paraId="1C5AF1F6" w14:textId="1874ECA7" w:rsidR="00925DBC" w:rsidRPr="003562F7" w:rsidRDefault="00925DBC" w:rsidP="008F76BC">
            <w:pPr>
              <w:autoSpaceDE/>
              <w:autoSpaceDN/>
              <w:spacing w:after="240" w:line="240" w:lineRule="atLeast"/>
              <w:cnfStyle w:val="000000000000" w:firstRow="0" w:lastRow="0" w:firstColumn="0" w:lastColumn="0" w:oddVBand="0" w:evenVBand="0" w:oddHBand="0" w:evenHBand="0" w:firstRowFirstColumn="0" w:firstRowLastColumn="0" w:lastRowFirstColumn="0" w:lastRowLastColumn="0"/>
              <w:rPr>
                <w:b w:val="0"/>
                <w:bCs/>
                <w:color w:val="auto"/>
              </w:rPr>
            </w:pPr>
            <w:r w:rsidRPr="003562F7">
              <w:rPr>
                <w:b w:val="0"/>
                <w:bCs/>
                <w:color w:val="auto"/>
              </w:rPr>
              <w:t>De Urgentie en de Impact bepalen gezamenlijk de Prioriteit van het Incident. Per Prioriteit gelden de volgende afspraken, als Partijen van mening verschillen over de Prioriteit van een Incident geldt de hoogste Prioriteit:</w:t>
            </w:r>
          </w:p>
          <w:tbl>
            <w:tblPr>
              <w:tblStyle w:val="Klassieketabel1"/>
              <w:tblW w:w="8654" w:type="dxa"/>
              <w:tblInd w:w="108" w:type="dxa"/>
              <w:tblLayout w:type="fixed"/>
              <w:tblLook w:val="04A0" w:firstRow="1" w:lastRow="0" w:firstColumn="1" w:lastColumn="0" w:noHBand="0" w:noVBand="1"/>
            </w:tblPr>
            <w:tblGrid>
              <w:gridCol w:w="599"/>
              <w:gridCol w:w="1417"/>
              <w:gridCol w:w="1134"/>
              <w:gridCol w:w="1245"/>
              <w:gridCol w:w="4259"/>
            </w:tblGrid>
            <w:tr w:rsidR="00925DBC" w14:paraId="61FD3AE7" w14:textId="77777777" w:rsidTr="003562F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9" w:type="dxa"/>
                  <w:tcBorders>
                    <w:right w:val="nil"/>
                  </w:tcBorders>
                  <w:textDirection w:val="btLr"/>
                </w:tcPr>
                <w:p w14:paraId="7E8CF858" w14:textId="77777777" w:rsidR="00925DBC" w:rsidRPr="003562F7" w:rsidRDefault="00925DBC" w:rsidP="00F0332D">
                  <w:pPr>
                    <w:pStyle w:val="Lijstalinea"/>
                    <w:ind w:left="113" w:right="113"/>
                    <w:rPr>
                      <w:rFonts w:asciiTheme="minorHAnsi" w:hAnsiTheme="minorHAnsi" w:cstheme="minorHAnsi"/>
                      <w:b/>
                      <w:sz w:val="16"/>
                    </w:rPr>
                  </w:pPr>
                </w:p>
              </w:tc>
              <w:tc>
                <w:tcPr>
                  <w:tcW w:w="1417" w:type="dxa"/>
                  <w:tcBorders>
                    <w:left w:val="nil"/>
                    <w:right w:val="single" w:sz="4" w:space="0" w:color="auto"/>
                  </w:tcBorders>
                </w:tcPr>
                <w:p w14:paraId="01203717" w14:textId="77777777" w:rsidR="00925DBC" w:rsidRPr="003562F7" w:rsidRDefault="00925DBC" w:rsidP="00F0332D">
                  <w:pPr>
                    <w:pStyle w:val="Lijstalinea"/>
                    <w:ind w:left="0"/>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sz w:val="20"/>
                      <w:szCs w:val="20"/>
                    </w:rPr>
                  </w:pPr>
                  <w:r w:rsidRPr="003562F7">
                    <w:rPr>
                      <w:rFonts w:asciiTheme="minorHAnsi" w:hAnsiTheme="minorHAnsi" w:cstheme="minorHAnsi"/>
                      <w:b/>
                      <w:sz w:val="20"/>
                      <w:szCs w:val="20"/>
                    </w:rPr>
                    <w:t>Urgentie</w:t>
                  </w:r>
                </w:p>
              </w:tc>
              <w:tc>
                <w:tcPr>
                  <w:tcW w:w="1134" w:type="dxa"/>
                  <w:tcBorders>
                    <w:left w:val="single" w:sz="4" w:space="0" w:color="auto"/>
                  </w:tcBorders>
                </w:tcPr>
                <w:p w14:paraId="4BEE2F38" w14:textId="77777777" w:rsidR="00925DBC" w:rsidRPr="003562F7" w:rsidRDefault="00925DBC" w:rsidP="00F0332D">
                  <w:pPr>
                    <w:pStyle w:val="Lijstalinea"/>
                    <w:ind w:left="0"/>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sz w:val="20"/>
                      <w:szCs w:val="20"/>
                    </w:rPr>
                  </w:pPr>
                  <w:r w:rsidRPr="003562F7">
                    <w:rPr>
                      <w:rFonts w:asciiTheme="minorHAnsi" w:hAnsiTheme="minorHAnsi" w:cstheme="minorHAnsi"/>
                      <w:b/>
                      <w:sz w:val="20"/>
                      <w:szCs w:val="20"/>
                    </w:rPr>
                    <w:t>Hoog</w:t>
                  </w:r>
                </w:p>
              </w:tc>
              <w:tc>
                <w:tcPr>
                  <w:tcW w:w="1245" w:type="dxa"/>
                </w:tcPr>
                <w:p w14:paraId="0B96443A" w14:textId="77777777" w:rsidR="00925DBC" w:rsidRPr="003562F7" w:rsidRDefault="00925DBC" w:rsidP="00F0332D">
                  <w:pPr>
                    <w:pStyle w:val="Lijstalinea"/>
                    <w:ind w:left="0"/>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sz w:val="20"/>
                      <w:szCs w:val="20"/>
                    </w:rPr>
                  </w:pPr>
                  <w:r w:rsidRPr="003562F7">
                    <w:rPr>
                      <w:rFonts w:asciiTheme="minorHAnsi" w:hAnsiTheme="minorHAnsi" w:cstheme="minorHAnsi"/>
                      <w:b/>
                      <w:sz w:val="20"/>
                      <w:szCs w:val="20"/>
                    </w:rPr>
                    <w:t>Midden</w:t>
                  </w:r>
                </w:p>
              </w:tc>
              <w:tc>
                <w:tcPr>
                  <w:tcW w:w="4259" w:type="dxa"/>
                </w:tcPr>
                <w:p w14:paraId="1EC40B96" w14:textId="77777777" w:rsidR="00925DBC" w:rsidRPr="003562F7" w:rsidRDefault="00925DBC" w:rsidP="00F0332D">
                  <w:pPr>
                    <w:pStyle w:val="Lijstalinea"/>
                    <w:ind w:left="0"/>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sz w:val="20"/>
                      <w:szCs w:val="20"/>
                    </w:rPr>
                  </w:pPr>
                  <w:r w:rsidRPr="003562F7">
                    <w:rPr>
                      <w:rFonts w:asciiTheme="minorHAnsi" w:hAnsiTheme="minorHAnsi" w:cstheme="minorHAnsi"/>
                      <w:b/>
                      <w:sz w:val="20"/>
                      <w:szCs w:val="20"/>
                    </w:rPr>
                    <w:t>Laag</w:t>
                  </w:r>
                </w:p>
              </w:tc>
            </w:tr>
            <w:tr w:rsidR="00925DBC" w14:paraId="5C018931" w14:textId="77777777" w:rsidTr="003562F7">
              <w:tc>
                <w:tcPr>
                  <w:cnfStyle w:val="001000000000" w:firstRow="0" w:lastRow="0" w:firstColumn="1" w:lastColumn="0" w:oddVBand="0" w:evenVBand="0" w:oddHBand="0" w:evenHBand="0" w:firstRowFirstColumn="0" w:firstRowLastColumn="0" w:lastRowFirstColumn="0" w:lastRowLastColumn="0"/>
                  <w:tcW w:w="599" w:type="dxa"/>
                  <w:vMerge w:val="restart"/>
                  <w:tcBorders>
                    <w:right w:val="nil"/>
                  </w:tcBorders>
                  <w:textDirection w:val="btLr"/>
                </w:tcPr>
                <w:p w14:paraId="4AC99FB6" w14:textId="77777777" w:rsidR="00925DBC" w:rsidRPr="003562F7" w:rsidRDefault="00925DBC" w:rsidP="00F0332D">
                  <w:pPr>
                    <w:pStyle w:val="Lijstalinea"/>
                    <w:spacing w:line="240" w:lineRule="auto"/>
                    <w:ind w:left="113" w:right="113"/>
                    <w:jc w:val="center"/>
                    <w:rPr>
                      <w:rFonts w:asciiTheme="minorHAnsi" w:hAnsiTheme="minorHAnsi" w:cstheme="minorHAnsi"/>
                      <w:b/>
                      <w:sz w:val="18"/>
                      <w:szCs w:val="18"/>
                    </w:rPr>
                  </w:pPr>
                  <w:r w:rsidRPr="003562F7">
                    <w:rPr>
                      <w:rFonts w:asciiTheme="minorHAnsi" w:hAnsiTheme="minorHAnsi" w:cstheme="minorHAnsi"/>
                      <w:b/>
                      <w:sz w:val="18"/>
                      <w:szCs w:val="18"/>
                    </w:rPr>
                    <w:t>Impact</w:t>
                  </w:r>
                </w:p>
              </w:tc>
              <w:tc>
                <w:tcPr>
                  <w:tcW w:w="1417" w:type="dxa"/>
                  <w:tcBorders>
                    <w:left w:val="nil"/>
                    <w:right w:val="single" w:sz="4" w:space="0" w:color="auto"/>
                  </w:tcBorders>
                </w:tcPr>
                <w:p w14:paraId="3400E342" w14:textId="77777777" w:rsidR="00925DBC" w:rsidRPr="003562F7" w:rsidRDefault="00925DBC" w:rsidP="00F0332D">
                  <w:pPr>
                    <w:pStyle w:val="Lijstalinea"/>
                    <w:ind w:left="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0"/>
                      <w:szCs w:val="20"/>
                    </w:rPr>
                  </w:pPr>
                  <w:r w:rsidRPr="003562F7">
                    <w:rPr>
                      <w:rFonts w:asciiTheme="minorHAnsi" w:hAnsiTheme="minorHAnsi" w:cstheme="minorHAnsi"/>
                      <w:b/>
                      <w:sz w:val="20"/>
                      <w:szCs w:val="20"/>
                    </w:rPr>
                    <w:t>Groot</w:t>
                  </w:r>
                </w:p>
              </w:tc>
              <w:tc>
                <w:tcPr>
                  <w:tcW w:w="1134" w:type="dxa"/>
                  <w:tcBorders>
                    <w:left w:val="single" w:sz="4" w:space="0" w:color="auto"/>
                  </w:tcBorders>
                </w:tcPr>
                <w:p w14:paraId="211B2229" w14:textId="77777777" w:rsidR="00925DBC" w:rsidRPr="003562F7" w:rsidRDefault="00925DBC" w:rsidP="00F0332D">
                  <w:pPr>
                    <w:pStyle w:val="Lijstalinea"/>
                    <w:ind w:left="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3562F7">
                    <w:rPr>
                      <w:rFonts w:asciiTheme="minorHAnsi" w:hAnsiTheme="minorHAnsi" w:cstheme="minorHAnsi"/>
                      <w:sz w:val="20"/>
                      <w:szCs w:val="20"/>
                    </w:rPr>
                    <w:t>1</w:t>
                  </w:r>
                </w:p>
              </w:tc>
              <w:tc>
                <w:tcPr>
                  <w:tcW w:w="1245" w:type="dxa"/>
                </w:tcPr>
                <w:p w14:paraId="28FA47CD" w14:textId="77777777" w:rsidR="00925DBC" w:rsidRPr="003562F7" w:rsidRDefault="00925DBC" w:rsidP="00F0332D">
                  <w:pPr>
                    <w:pStyle w:val="Lijstalinea"/>
                    <w:ind w:left="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3562F7">
                    <w:rPr>
                      <w:rFonts w:asciiTheme="minorHAnsi" w:hAnsiTheme="minorHAnsi" w:cstheme="minorHAnsi"/>
                      <w:sz w:val="20"/>
                      <w:szCs w:val="20"/>
                    </w:rPr>
                    <w:t>2</w:t>
                  </w:r>
                </w:p>
              </w:tc>
              <w:tc>
                <w:tcPr>
                  <w:tcW w:w="4259" w:type="dxa"/>
                </w:tcPr>
                <w:p w14:paraId="24A15333" w14:textId="77777777" w:rsidR="00925DBC" w:rsidRPr="003562F7" w:rsidRDefault="00925DBC" w:rsidP="00F0332D">
                  <w:pPr>
                    <w:pStyle w:val="Lijstalinea"/>
                    <w:ind w:left="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3562F7">
                    <w:rPr>
                      <w:rFonts w:asciiTheme="minorHAnsi" w:hAnsiTheme="minorHAnsi" w:cstheme="minorHAnsi"/>
                      <w:sz w:val="20"/>
                      <w:szCs w:val="20"/>
                    </w:rPr>
                    <w:t>2</w:t>
                  </w:r>
                </w:p>
              </w:tc>
            </w:tr>
            <w:tr w:rsidR="00925DBC" w14:paraId="09B4545A" w14:textId="77777777" w:rsidTr="003562F7">
              <w:tc>
                <w:tcPr>
                  <w:cnfStyle w:val="001000000000" w:firstRow="0" w:lastRow="0" w:firstColumn="1" w:lastColumn="0" w:oddVBand="0" w:evenVBand="0" w:oddHBand="0" w:evenHBand="0" w:firstRowFirstColumn="0" w:firstRowLastColumn="0" w:lastRowFirstColumn="0" w:lastRowLastColumn="0"/>
                  <w:tcW w:w="599" w:type="dxa"/>
                  <w:vMerge/>
                  <w:tcBorders>
                    <w:right w:val="nil"/>
                  </w:tcBorders>
                </w:tcPr>
                <w:p w14:paraId="41F90972" w14:textId="77777777" w:rsidR="00925DBC" w:rsidRPr="003562F7" w:rsidRDefault="00925DBC" w:rsidP="00F0332D">
                  <w:pPr>
                    <w:pStyle w:val="Lijstalinea"/>
                    <w:spacing w:line="240" w:lineRule="auto"/>
                    <w:ind w:left="0"/>
                    <w:rPr>
                      <w:rFonts w:asciiTheme="minorHAnsi" w:hAnsiTheme="minorHAnsi" w:cstheme="minorHAnsi"/>
                      <w:b/>
                      <w:sz w:val="16"/>
                    </w:rPr>
                  </w:pPr>
                </w:p>
              </w:tc>
              <w:tc>
                <w:tcPr>
                  <w:tcW w:w="1417" w:type="dxa"/>
                  <w:tcBorders>
                    <w:left w:val="nil"/>
                    <w:right w:val="single" w:sz="4" w:space="0" w:color="auto"/>
                  </w:tcBorders>
                </w:tcPr>
                <w:p w14:paraId="09EC42CB" w14:textId="77777777" w:rsidR="00925DBC" w:rsidRPr="003562F7" w:rsidRDefault="00925DBC" w:rsidP="00F0332D">
                  <w:pPr>
                    <w:pStyle w:val="Lijstalinea"/>
                    <w:ind w:left="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0"/>
                      <w:szCs w:val="20"/>
                    </w:rPr>
                  </w:pPr>
                  <w:r w:rsidRPr="003562F7">
                    <w:rPr>
                      <w:rFonts w:asciiTheme="minorHAnsi" w:hAnsiTheme="minorHAnsi" w:cstheme="minorHAnsi"/>
                      <w:b/>
                      <w:sz w:val="20"/>
                      <w:szCs w:val="20"/>
                    </w:rPr>
                    <w:t>Gemiddeld</w:t>
                  </w:r>
                </w:p>
              </w:tc>
              <w:tc>
                <w:tcPr>
                  <w:tcW w:w="1134" w:type="dxa"/>
                  <w:tcBorders>
                    <w:left w:val="single" w:sz="4" w:space="0" w:color="auto"/>
                  </w:tcBorders>
                </w:tcPr>
                <w:p w14:paraId="47CB1A32" w14:textId="77777777" w:rsidR="00925DBC" w:rsidRPr="003562F7" w:rsidRDefault="00925DBC" w:rsidP="00F0332D">
                  <w:pPr>
                    <w:pStyle w:val="Lijstalinea"/>
                    <w:ind w:left="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3562F7">
                    <w:rPr>
                      <w:rFonts w:asciiTheme="minorHAnsi" w:hAnsiTheme="minorHAnsi" w:cstheme="minorHAnsi"/>
                      <w:sz w:val="20"/>
                      <w:szCs w:val="20"/>
                    </w:rPr>
                    <w:t>2</w:t>
                  </w:r>
                </w:p>
              </w:tc>
              <w:tc>
                <w:tcPr>
                  <w:tcW w:w="1245" w:type="dxa"/>
                </w:tcPr>
                <w:p w14:paraId="55B8CFB2" w14:textId="77777777" w:rsidR="00925DBC" w:rsidRPr="003562F7" w:rsidRDefault="00925DBC" w:rsidP="00F0332D">
                  <w:pPr>
                    <w:pStyle w:val="Lijstalinea"/>
                    <w:ind w:left="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3562F7">
                    <w:rPr>
                      <w:rFonts w:asciiTheme="minorHAnsi" w:hAnsiTheme="minorHAnsi" w:cstheme="minorHAnsi"/>
                      <w:sz w:val="20"/>
                      <w:szCs w:val="20"/>
                    </w:rPr>
                    <w:t>3</w:t>
                  </w:r>
                </w:p>
              </w:tc>
              <w:tc>
                <w:tcPr>
                  <w:tcW w:w="4259" w:type="dxa"/>
                </w:tcPr>
                <w:p w14:paraId="2E04D035" w14:textId="77777777" w:rsidR="00925DBC" w:rsidRPr="003562F7" w:rsidRDefault="00925DBC" w:rsidP="00F0332D">
                  <w:pPr>
                    <w:pStyle w:val="Lijstalinea"/>
                    <w:ind w:left="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3562F7">
                    <w:rPr>
                      <w:rFonts w:asciiTheme="minorHAnsi" w:hAnsiTheme="minorHAnsi" w:cstheme="minorHAnsi"/>
                      <w:sz w:val="20"/>
                      <w:szCs w:val="20"/>
                    </w:rPr>
                    <w:t>4</w:t>
                  </w:r>
                </w:p>
              </w:tc>
            </w:tr>
            <w:tr w:rsidR="00925DBC" w14:paraId="56A2BFA2" w14:textId="77777777" w:rsidTr="003562F7">
              <w:tc>
                <w:tcPr>
                  <w:cnfStyle w:val="001000000000" w:firstRow="0" w:lastRow="0" w:firstColumn="1" w:lastColumn="0" w:oddVBand="0" w:evenVBand="0" w:oddHBand="0" w:evenHBand="0" w:firstRowFirstColumn="0" w:firstRowLastColumn="0" w:lastRowFirstColumn="0" w:lastRowLastColumn="0"/>
                  <w:tcW w:w="599" w:type="dxa"/>
                  <w:vMerge/>
                  <w:tcBorders>
                    <w:right w:val="nil"/>
                  </w:tcBorders>
                </w:tcPr>
                <w:p w14:paraId="6614C507" w14:textId="77777777" w:rsidR="00925DBC" w:rsidRPr="003562F7" w:rsidRDefault="00925DBC" w:rsidP="00F0332D">
                  <w:pPr>
                    <w:pStyle w:val="Lijstalinea"/>
                    <w:spacing w:line="240" w:lineRule="auto"/>
                    <w:ind w:left="0"/>
                    <w:rPr>
                      <w:rFonts w:asciiTheme="minorHAnsi" w:hAnsiTheme="minorHAnsi" w:cstheme="minorHAnsi"/>
                      <w:b/>
                      <w:sz w:val="16"/>
                    </w:rPr>
                  </w:pPr>
                </w:p>
              </w:tc>
              <w:tc>
                <w:tcPr>
                  <w:tcW w:w="1417" w:type="dxa"/>
                  <w:tcBorders>
                    <w:left w:val="nil"/>
                    <w:right w:val="single" w:sz="4" w:space="0" w:color="auto"/>
                  </w:tcBorders>
                </w:tcPr>
                <w:p w14:paraId="45D7908F" w14:textId="77777777" w:rsidR="00925DBC" w:rsidRPr="003562F7" w:rsidRDefault="00925DBC" w:rsidP="00F0332D">
                  <w:pPr>
                    <w:pStyle w:val="Lijstalinea"/>
                    <w:ind w:left="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0"/>
                      <w:szCs w:val="20"/>
                    </w:rPr>
                  </w:pPr>
                  <w:r w:rsidRPr="003562F7">
                    <w:rPr>
                      <w:rFonts w:asciiTheme="minorHAnsi" w:hAnsiTheme="minorHAnsi" w:cstheme="minorHAnsi"/>
                      <w:b/>
                      <w:sz w:val="20"/>
                      <w:szCs w:val="20"/>
                    </w:rPr>
                    <w:t>Klein</w:t>
                  </w:r>
                </w:p>
              </w:tc>
              <w:tc>
                <w:tcPr>
                  <w:tcW w:w="1134" w:type="dxa"/>
                  <w:tcBorders>
                    <w:left w:val="single" w:sz="4" w:space="0" w:color="auto"/>
                  </w:tcBorders>
                </w:tcPr>
                <w:p w14:paraId="79D190D1" w14:textId="77777777" w:rsidR="00925DBC" w:rsidRPr="003562F7" w:rsidRDefault="00925DBC" w:rsidP="00F0332D">
                  <w:pPr>
                    <w:pStyle w:val="Lijstalinea"/>
                    <w:ind w:left="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3562F7">
                    <w:rPr>
                      <w:rFonts w:asciiTheme="minorHAnsi" w:hAnsiTheme="minorHAnsi" w:cstheme="minorHAnsi"/>
                      <w:sz w:val="20"/>
                      <w:szCs w:val="20"/>
                    </w:rPr>
                    <w:t>2</w:t>
                  </w:r>
                </w:p>
              </w:tc>
              <w:tc>
                <w:tcPr>
                  <w:tcW w:w="1245" w:type="dxa"/>
                </w:tcPr>
                <w:p w14:paraId="77AD9E14" w14:textId="77777777" w:rsidR="00925DBC" w:rsidRPr="003562F7" w:rsidRDefault="00925DBC" w:rsidP="00F0332D">
                  <w:pPr>
                    <w:pStyle w:val="Lijstalinea"/>
                    <w:ind w:left="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3562F7">
                    <w:rPr>
                      <w:rFonts w:asciiTheme="minorHAnsi" w:hAnsiTheme="minorHAnsi" w:cstheme="minorHAnsi"/>
                      <w:sz w:val="20"/>
                      <w:szCs w:val="20"/>
                    </w:rPr>
                    <w:t>3</w:t>
                  </w:r>
                </w:p>
              </w:tc>
              <w:tc>
                <w:tcPr>
                  <w:tcW w:w="4259" w:type="dxa"/>
                </w:tcPr>
                <w:p w14:paraId="5A9664B8" w14:textId="77777777" w:rsidR="00925DBC" w:rsidRPr="003562F7" w:rsidRDefault="00925DBC" w:rsidP="00F0332D">
                  <w:pPr>
                    <w:pStyle w:val="Lijstalinea"/>
                    <w:ind w:left="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3562F7">
                    <w:rPr>
                      <w:rFonts w:asciiTheme="minorHAnsi" w:hAnsiTheme="minorHAnsi" w:cstheme="minorHAnsi"/>
                      <w:sz w:val="20"/>
                      <w:szCs w:val="20"/>
                    </w:rPr>
                    <w:t>4</w:t>
                  </w:r>
                </w:p>
              </w:tc>
            </w:tr>
          </w:tbl>
          <w:p w14:paraId="58A791A4" w14:textId="77777777" w:rsidR="00925DBC" w:rsidRPr="008F76BC" w:rsidRDefault="00925DBC" w:rsidP="00DE5BA0">
            <w:pPr>
              <w:autoSpaceDE/>
              <w:autoSpaceDN/>
              <w:spacing w:after="240" w:line="240" w:lineRule="atLeast"/>
              <w:cnfStyle w:val="000000000000" w:firstRow="0" w:lastRow="0" w:firstColumn="0" w:lastColumn="0" w:oddVBand="0" w:evenVBand="0" w:oddHBand="0" w:evenHBand="0" w:firstRowFirstColumn="0" w:firstRowLastColumn="0" w:lastRowFirstColumn="0" w:lastRowLastColumn="0"/>
              <w:rPr>
                <w:b w:val="0"/>
              </w:rPr>
            </w:pPr>
          </w:p>
          <w:tbl>
            <w:tblPr>
              <w:tblStyle w:val="Klassieketabel1"/>
              <w:tblW w:w="8647" w:type="dxa"/>
              <w:tblInd w:w="108" w:type="dxa"/>
              <w:tblLayout w:type="fixed"/>
              <w:tblLook w:val="04A0" w:firstRow="1" w:lastRow="0" w:firstColumn="1" w:lastColumn="0" w:noHBand="0" w:noVBand="1"/>
            </w:tblPr>
            <w:tblGrid>
              <w:gridCol w:w="1418"/>
              <w:gridCol w:w="1417"/>
              <w:gridCol w:w="1308"/>
              <w:gridCol w:w="2520"/>
              <w:gridCol w:w="1984"/>
            </w:tblGrid>
            <w:tr w:rsidR="00925DBC" w14:paraId="0C11E9F5" w14:textId="77777777" w:rsidTr="00C9488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8" w:type="dxa"/>
                </w:tcPr>
                <w:p w14:paraId="5CC3534B" w14:textId="77777777" w:rsidR="00925DBC" w:rsidRPr="00DE5BA0" w:rsidRDefault="00925DBC" w:rsidP="004F35B4">
                  <w:pPr>
                    <w:pStyle w:val="Lijstalinea"/>
                    <w:ind w:left="0"/>
                    <w:rPr>
                      <w:rFonts w:asciiTheme="minorHAnsi" w:hAnsiTheme="minorHAnsi" w:cstheme="minorHAnsi"/>
                      <w:b/>
                    </w:rPr>
                  </w:pPr>
                  <w:r w:rsidRPr="00DE5BA0">
                    <w:rPr>
                      <w:rFonts w:asciiTheme="minorHAnsi" w:hAnsiTheme="minorHAnsi" w:cstheme="minorHAnsi"/>
                      <w:b/>
                    </w:rPr>
                    <w:t>Prioriteit</w:t>
                  </w:r>
                </w:p>
              </w:tc>
              <w:tc>
                <w:tcPr>
                  <w:tcW w:w="1417" w:type="dxa"/>
                </w:tcPr>
                <w:p w14:paraId="4C5F4953" w14:textId="77777777" w:rsidR="00925DBC" w:rsidRPr="00DE5BA0" w:rsidRDefault="00925DBC" w:rsidP="004F35B4">
                  <w:pPr>
                    <w:pStyle w:val="Lijstalinea"/>
                    <w:ind w:left="0"/>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rPr>
                  </w:pPr>
                  <w:r w:rsidRPr="00DE5BA0">
                    <w:rPr>
                      <w:rFonts w:asciiTheme="minorHAnsi" w:hAnsiTheme="minorHAnsi" w:cstheme="minorHAnsi"/>
                      <w:b/>
                    </w:rPr>
                    <w:t>Reactietijd</w:t>
                  </w:r>
                </w:p>
              </w:tc>
              <w:tc>
                <w:tcPr>
                  <w:tcW w:w="1308" w:type="dxa"/>
                </w:tcPr>
                <w:p w14:paraId="7E8CD043" w14:textId="77777777" w:rsidR="00925DBC" w:rsidRPr="00DE5BA0" w:rsidRDefault="00925DBC" w:rsidP="004F35B4">
                  <w:pPr>
                    <w:pStyle w:val="Lijstalinea"/>
                    <w:ind w:left="0"/>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rPr>
                  </w:pPr>
                  <w:r w:rsidRPr="00DE5BA0">
                    <w:rPr>
                      <w:rFonts w:asciiTheme="minorHAnsi" w:hAnsiTheme="minorHAnsi" w:cstheme="minorHAnsi"/>
                      <w:b/>
                    </w:rPr>
                    <w:t>Oplostijd</w:t>
                  </w:r>
                </w:p>
              </w:tc>
              <w:tc>
                <w:tcPr>
                  <w:tcW w:w="2520" w:type="dxa"/>
                </w:tcPr>
                <w:p w14:paraId="7B1E95BE" w14:textId="77777777" w:rsidR="00925DBC" w:rsidRPr="00DE5BA0" w:rsidRDefault="00925DBC" w:rsidP="004F35B4">
                  <w:pPr>
                    <w:pStyle w:val="Lijstalinea"/>
                    <w:ind w:left="0"/>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rPr>
                  </w:pPr>
                  <w:r w:rsidRPr="00DE5BA0">
                    <w:rPr>
                      <w:rFonts w:asciiTheme="minorHAnsi" w:hAnsiTheme="minorHAnsi" w:cstheme="minorHAnsi"/>
                      <w:b/>
                    </w:rPr>
                    <w:t>Escalatietijd</w:t>
                  </w:r>
                </w:p>
              </w:tc>
              <w:tc>
                <w:tcPr>
                  <w:tcW w:w="1984" w:type="dxa"/>
                </w:tcPr>
                <w:p w14:paraId="5F63A085" w14:textId="77777777" w:rsidR="00925DBC" w:rsidRPr="00DE5BA0" w:rsidRDefault="00925DBC" w:rsidP="004F35B4">
                  <w:pPr>
                    <w:pStyle w:val="Lijstalinea"/>
                    <w:ind w:left="0"/>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rPr>
                  </w:pPr>
                  <w:r w:rsidRPr="00DE5BA0">
                    <w:rPr>
                      <w:rFonts w:asciiTheme="minorHAnsi" w:hAnsiTheme="minorHAnsi" w:cstheme="minorHAnsi"/>
                      <w:b/>
                    </w:rPr>
                    <w:t>Rapportage-frequentie</w:t>
                  </w:r>
                </w:p>
              </w:tc>
            </w:tr>
            <w:tr w:rsidR="00925DBC" w14:paraId="6CED37DB" w14:textId="77777777" w:rsidTr="00C9488C">
              <w:tc>
                <w:tcPr>
                  <w:cnfStyle w:val="001000000000" w:firstRow="0" w:lastRow="0" w:firstColumn="1" w:lastColumn="0" w:oddVBand="0" w:evenVBand="0" w:oddHBand="0" w:evenHBand="0" w:firstRowFirstColumn="0" w:firstRowLastColumn="0" w:lastRowFirstColumn="0" w:lastRowLastColumn="0"/>
                  <w:tcW w:w="1418" w:type="dxa"/>
                </w:tcPr>
                <w:p w14:paraId="2649151A" w14:textId="77777777" w:rsidR="00925DBC" w:rsidRPr="00DE5BA0" w:rsidRDefault="00925DBC" w:rsidP="004F35B4">
                  <w:pPr>
                    <w:pStyle w:val="Lijstalinea"/>
                    <w:ind w:left="0"/>
                    <w:rPr>
                      <w:rFonts w:asciiTheme="minorHAnsi" w:hAnsiTheme="minorHAnsi" w:cstheme="minorHAnsi"/>
                      <w:b/>
                    </w:rPr>
                  </w:pPr>
                  <w:r w:rsidRPr="00DE5BA0">
                    <w:rPr>
                      <w:rFonts w:asciiTheme="minorHAnsi" w:hAnsiTheme="minorHAnsi" w:cstheme="minorHAnsi"/>
                      <w:b/>
                    </w:rPr>
                    <w:t>1</w:t>
                  </w:r>
                </w:p>
              </w:tc>
              <w:tc>
                <w:tcPr>
                  <w:tcW w:w="1417" w:type="dxa"/>
                </w:tcPr>
                <w:p w14:paraId="5CBB49A8" w14:textId="77777777" w:rsidR="00925DBC" w:rsidRPr="00DE5BA0" w:rsidRDefault="00925DBC" w:rsidP="004F35B4">
                  <w:pPr>
                    <w:pStyle w:val="Lijstalinea"/>
                    <w:ind w:left="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DE5BA0">
                    <w:rPr>
                      <w:rFonts w:asciiTheme="minorHAnsi" w:hAnsiTheme="minorHAnsi" w:cstheme="minorHAnsi"/>
                    </w:rPr>
                    <w:t>&lt; 15 minuten</w:t>
                  </w:r>
                </w:p>
              </w:tc>
              <w:tc>
                <w:tcPr>
                  <w:tcW w:w="1308" w:type="dxa"/>
                </w:tcPr>
                <w:p w14:paraId="18058940" w14:textId="77777777" w:rsidR="00925DBC" w:rsidRPr="00DE5BA0" w:rsidRDefault="00925DBC" w:rsidP="004F35B4">
                  <w:pPr>
                    <w:pStyle w:val="Lijstalinea"/>
                    <w:ind w:left="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DE5BA0">
                    <w:rPr>
                      <w:rFonts w:asciiTheme="minorHAnsi" w:hAnsiTheme="minorHAnsi" w:cstheme="minorHAnsi"/>
                    </w:rPr>
                    <w:t>&lt; 8 uur</w:t>
                  </w:r>
                </w:p>
              </w:tc>
              <w:tc>
                <w:tcPr>
                  <w:tcW w:w="2520" w:type="dxa"/>
                </w:tcPr>
                <w:p w14:paraId="276F2036" w14:textId="77777777" w:rsidR="00925DBC" w:rsidRPr="00DE5BA0" w:rsidRDefault="00925DBC" w:rsidP="004F35B4">
                  <w:pPr>
                    <w:pStyle w:val="Lijstalinea"/>
                    <w:ind w:left="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DE5BA0">
                    <w:rPr>
                      <w:rFonts w:asciiTheme="minorHAnsi" w:hAnsiTheme="minorHAnsi" w:cstheme="minorHAnsi"/>
                    </w:rPr>
                    <w:t>-</w:t>
                  </w:r>
                </w:p>
              </w:tc>
              <w:tc>
                <w:tcPr>
                  <w:tcW w:w="1984" w:type="dxa"/>
                </w:tcPr>
                <w:p w14:paraId="6D3387CA" w14:textId="77777777" w:rsidR="00925DBC" w:rsidRPr="00DE5BA0" w:rsidRDefault="00925DBC" w:rsidP="004F35B4">
                  <w:pPr>
                    <w:pStyle w:val="Lijstalinea"/>
                    <w:ind w:left="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DE5BA0">
                    <w:rPr>
                      <w:rFonts w:asciiTheme="minorHAnsi" w:hAnsiTheme="minorHAnsi" w:cstheme="minorHAnsi"/>
                    </w:rPr>
                    <w:t>Iedere 2 uur</w:t>
                  </w:r>
                </w:p>
              </w:tc>
            </w:tr>
            <w:tr w:rsidR="00925DBC" w14:paraId="2CB20E12" w14:textId="77777777" w:rsidTr="00C9488C">
              <w:tc>
                <w:tcPr>
                  <w:cnfStyle w:val="001000000000" w:firstRow="0" w:lastRow="0" w:firstColumn="1" w:lastColumn="0" w:oddVBand="0" w:evenVBand="0" w:oddHBand="0" w:evenHBand="0" w:firstRowFirstColumn="0" w:firstRowLastColumn="0" w:lastRowFirstColumn="0" w:lastRowLastColumn="0"/>
                  <w:tcW w:w="1418" w:type="dxa"/>
                </w:tcPr>
                <w:p w14:paraId="6384C6EA" w14:textId="77777777" w:rsidR="00925DBC" w:rsidRPr="00DE5BA0" w:rsidRDefault="00925DBC" w:rsidP="004F35B4">
                  <w:pPr>
                    <w:pStyle w:val="Lijstalinea"/>
                    <w:ind w:left="0"/>
                    <w:rPr>
                      <w:rFonts w:asciiTheme="minorHAnsi" w:hAnsiTheme="minorHAnsi" w:cstheme="minorHAnsi"/>
                      <w:b/>
                    </w:rPr>
                  </w:pPr>
                  <w:r w:rsidRPr="00DE5BA0">
                    <w:rPr>
                      <w:rFonts w:asciiTheme="minorHAnsi" w:hAnsiTheme="minorHAnsi" w:cstheme="minorHAnsi"/>
                      <w:b/>
                    </w:rPr>
                    <w:t>2</w:t>
                  </w:r>
                </w:p>
              </w:tc>
              <w:tc>
                <w:tcPr>
                  <w:tcW w:w="1417" w:type="dxa"/>
                </w:tcPr>
                <w:p w14:paraId="77CFF0AC" w14:textId="77777777" w:rsidR="00925DBC" w:rsidRPr="00DE5BA0" w:rsidRDefault="00925DBC" w:rsidP="004F35B4">
                  <w:pPr>
                    <w:pStyle w:val="Lijstalinea"/>
                    <w:ind w:left="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DE5BA0">
                    <w:rPr>
                      <w:rFonts w:asciiTheme="minorHAnsi" w:hAnsiTheme="minorHAnsi" w:cstheme="minorHAnsi"/>
                    </w:rPr>
                    <w:t>&lt; 30 minuten</w:t>
                  </w:r>
                </w:p>
              </w:tc>
              <w:tc>
                <w:tcPr>
                  <w:tcW w:w="1308" w:type="dxa"/>
                </w:tcPr>
                <w:p w14:paraId="7F50E560" w14:textId="77777777" w:rsidR="00925DBC" w:rsidRPr="00DE5BA0" w:rsidRDefault="00925DBC" w:rsidP="004F35B4">
                  <w:pPr>
                    <w:pStyle w:val="Lijstalinea"/>
                    <w:ind w:left="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DE5BA0">
                    <w:rPr>
                      <w:rFonts w:asciiTheme="minorHAnsi" w:hAnsiTheme="minorHAnsi" w:cstheme="minorHAnsi"/>
                    </w:rPr>
                    <w:t>&lt; 16 uur</w:t>
                  </w:r>
                </w:p>
              </w:tc>
              <w:tc>
                <w:tcPr>
                  <w:tcW w:w="2520" w:type="dxa"/>
                </w:tcPr>
                <w:p w14:paraId="5D7C8D7B" w14:textId="77777777" w:rsidR="00925DBC" w:rsidRPr="00DE5BA0" w:rsidRDefault="00925DBC" w:rsidP="004F35B4">
                  <w:pPr>
                    <w:pStyle w:val="Lijstalinea"/>
                    <w:ind w:left="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DE5BA0">
                    <w:rPr>
                      <w:rFonts w:asciiTheme="minorHAnsi" w:hAnsiTheme="minorHAnsi" w:cstheme="minorHAnsi"/>
                    </w:rPr>
                    <w:t>Na 16 uur naar prioriteit 1</w:t>
                  </w:r>
                </w:p>
              </w:tc>
              <w:tc>
                <w:tcPr>
                  <w:tcW w:w="1984" w:type="dxa"/>
                </w:tcPr>
                <w:p w14:paraId="0E4CA065" w14:textId="77777777" w:rsidR="00925DBC" w:rsidRPr="00DE5BA0" w:rsidRDefault="00925DBC" w:rsidP="004F35B4">
                  <w:pPr>
                    <w:pStyle w:val="Lijstalinea"/>
                    <w:ind w:left="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DE5BA0">
                    <w:rPr>
                      <w:rFonts w:asciiTheme="minorHAnsi" w:hAnsiTheme="minorHAnsi" w:cstheme="minorHAnsi"/>
                    </w:rPr>
                    <w:t>Iedere 4 uur</w:t>
                  </w:r>
                </w:p>
              </w:tc>
            </w:tr>
            <w:tr w:rsidR="00925DBC" w14:paraId="286973B8" w14:textId="77777777" w:rsidTr="00C9488C">
              <w:tc>
                <w:tcPr>
                  <w:cnfStyle w:val="001000000000" w:firstRow="0" w:lastRow="0" w:firstColumn="1" w:lastColumn="0" w:oddVBand="0" w:evenVBand="0" w:oddHBand="0" w:evenHBand="0" w:firstRowFirstColumn="0" w:firstRowLastColumn="0" w:lastRowFirstColumn="0" w:lastRowLastColumn="0"/>
                  <w:tcW w:w="1418" w:type="dxa"/>
                </w:tcPr>
                <w:p w14:paraId="45D2980A" w14:textId="77777777" w:rsidR="00925DBC" w:rsidRPr="00DE5BA0" w:rsidRDefault="00925DBC" w:rsidP="004F35B4">
                  <w:pPr>
                    <w:pStyle w:val="Lijstalinea"/>
                    <w:ind w:left="0"/>
                    <w:rPr>
                      <w:rFonts w:asciiTheme="minorHAnsi" w:hAnsiTheme="minorHAnsi" w:cstheme="minorHAnsi"/>
                      <w:b/>
                    </w:rPr>
                  </w:pPr>
                  <w:r w:rsidRPr="00DE5BA0">
                    <w:rPr>
                      <w:rFonts w:asciiTheme="minorHAnsi" w:hAnsiTheme="minorHAnsi" w:cstheme="minorHAnsi"/>
                      <w:b/>
                    </w:rPr>
                    <w:t>3</w:t>
                  </w:r>
                </w:p>
              </w:tc>
              <w:tc>
                <w:tcPr>
                  <w:tcW w:w="1417" w:type="dxa"/>
                </w:tcPr>
                <w:p w14:paraId="3B1F86C2" w14:textId="77777777" w:rsidR="00925DBC" w:rsidRPr="00DE5BA0" w:rsidRDefault="00925DBC" w:rsidP="004F35B4">
                  <w:pPr>
                    <w:pStyle w:val="Lijstalinea"/>
                    <w:ind w:left="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DE5BA0">
                    <w:rPr>
                      <w:rFonts w:asciiTheme="minorHAnsi" w:hAnsiTheme="minorHAnsi" w:cstheme="minorHAnsi"/>
                    </w:rPr>
                    <w:t>&lt; 2 uur</w:t>
                  </w:r>
                </w:p>
              </w:tc>
              <w:tc>
                <w:tcPr>
                  <w:tcW w:w="1308" w:type="dxa"/>
                </w:tcPr>
                <w:p w14:paraId="4381931F" w14:textId="77777777" w:rsidR="00925DBC" w:rsidRPr="00DE5BA0" w:rsidRDefault="00925DBC" w:rsidP="004F35B4">
                  <w:pPr>
                    <w:pStyle w:val="Lijstalinea"/>
                    <w:ind w:left="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DE5BA0">
                    <w:rPr>
                      <w:rFonts w:asciiTheme="minorHAnsi" w:hAnsiTheme="minorHAnsi" w:cstheme="minorHAnsi"/>
                    </w:rPr>
                    <w:t>&lt; 48 uur</w:t>
                  </w:r>
                </w:p>
              </w:tc>
              <w:tc>
                <w:tcPr>
                  <w:tcW w:w="2520" w:type="dxa"/>
                </w:tcPr>
                <w:p w14:paraId="5CF5F383" w14:textId="77777777" w:rsidR="00925DBC" w:rsidRPr="00DE5BA0" w:rsidRDefault="00925DBC" w:rsidP="004F35B4">
                  <w:pPr>
                    <w:pStyle w:val="Lijstalinea"/>
                    <w:ind w:left="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DE5BA0">
                    <w:rPr>
                      <w:rFonts w:asciiTheme="minorHAnsi" w:hAnsiTheme="minorHAnsi" w:cstheme="minorHAnsi"/>
                    </w:rPr>
                    <w:t>Na 48u naar prioriteit 2</w:t>
                  </w:r>
                </w:p>
              </w:tc>
              <w:tc>
                <w:tcPr>
                  <w:tcW w:w="1984" w:type="dxa"/>
                </w:tcPr>
                <w:p w14:paraId="628BCDF7" w14:textId="77777777" w:rsidR="00925DBC" w:rsidRPr="00DE5BA0" w:rsidRDefault="00925DBC" w:rsidP="004F35B4">
                  <w:pPr>
                    <w:pStyle w:val="Lijstalinea"/>
                    <w:ind w:left="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DE5BA0">
                    <w:rPr>
                      <w:rFonts w:asciiTheme="minorHAnsi" w:hAnsiTheme="minorHAnsi" w:cstheme="minorHAnsi"/>
                    </w:rPr>
                    <w:t>Iedere 8 uur</w:t>
                  </w:r>
                </w:p>
              </w:tc>
            </w:tr>
            <w:tr w:rsidR="00925DBC" w14:paraId="136DB8FF" w14:textId="77777777" w:rsidTr="00C9488C">
              <w:tc>
                <w:tcPr>
                  <w:cnfStyle w:val="001000000000" w:firstRow="0" w:lastRow="0" w:firstColumn="1" w:lastColumn="0" w:oddVBand="0" w:evenVBand="0" w:oddHBand="0" w:evenHBand="0" w:firstRowFirstColumn="0" w:firstRowLastColumn="0" w:lastRowFirstColumn="0" w:lastRowLastColumn="0"/>
                  <w:tcW w:w="1418" w:type="dxa"/>
                </w:tcPr>
                <w:p w14:paraId="70891E67" w14:textId="2E25036C" w:rsidR="00925DBC" w:rsidRPr="00DE5BA0" w:rsidRDefault="00925DBC" w:rsidP="004F35B4">
                  <w:pPr>
                    <w:pStyle w:val="Lijstalinea"/>
                    <w:ind w:left="0"/>
                    <w:rPr>
                      <w:rFonts w:asciiTheme="minorHAnsi" w:hAnsiTheme="minorHAnsi" w:cstheme="minorHAnsi"/>
                      <w:b/>
                    </w:rPr>
                  </w:pPr>
                </w:p>
              </w:tc>
              <w:tc>
                <w:tcPr>
                  <w:tcW w:w="1417" w:type="dxa"/>
                </w:tcPr>
                <w:p w14:paraId="576036F9" w14:textId="77777777" w:rsidR="00925DBC" w:rsidRPr="00DE5BA0" w:rsidRDefault="00925DBC" w:rsidP="004F35B4">
                  <w:pPr>
                    <w:pStyle w:val="Lijstalinea"/>
                    <w:ind w:left="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DE5BA0">
                    <w:rPr>
                      <w:rFonts w:asciiTheme="minorHAnsi" w:hAnsiTheme="minorHAnsi" w:cstheme="minorHAnsi"/>
                    </w:rPr>
                    <w:t>&lt; 4 uur</w:t>
                  </w:r>
                </w:p>
              </w:tc>
              <w:tc>
                <w:tcPr>
                  <w:tcW w:w="1308" w:type="dxa"/>
                </w:tcPr>
                <w:p w14:paraId="2129DB7B" w14:textId="77777777" w:rsidR="00925DBC" w:rsidRPr="00DE5BA0" w:rsidRDefault="00925DBC" w:rsidP="004F35B4">
                  <w:pPr>
                    <w:pStyle w:val="Lijstalinea"/>
                    <w:ind w:left="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DE5BA0">
                    <w:rPr>
                      <w:rFonts w:asciiTheme="minorHAnsi" w:hAnsiTheme="minorHAnsi" w:cstheme="minorHAnsi"/>
                    </w:rPr>
                    <w:t>In overleg</w:t>
                  </w:r>
                </w:p>
              </w:tc>
              <w:tc>
                <w:tcPr>
                  <w:tcW w:w="2520" w:type="dxa"/>
                </w:tcPr>
                <w:p w14:paraId="5DD5BC2C" w14:textId="77777777" w:rsidR="00925DBC" w:rsidRPr="00DE5BA0" w:rsidRDefault="00925DBC" w:rsidP="004F35B4">
                  <w:pPr>
                    <w:pStyle w:val="Lijstalinea"/>
                    <w:ind w:left="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DE5BA0">
                    <w:rPr>
                      <w:rFonts w:asciiTheme="minorHAnsi" w:hAnsiTheme="minorHAnsi" w:cstheme="minorHAnsi"/>
                    </w:rPr>
                    <w:t>In overleg</w:t>
                  </w:r>
                </w:p>
              </w:tc>
              <w:tc>
                <w:tcPr>
                  <w:tcW w:w="1984" w:type="dxa"/>
                </w:tcPr>
                <w:p w14:paraId="6BA0D08E" w14:textId="77777777" w:rsidR="00925DBC" w:rsidRPr="00DE5BA0" w:rsidRDefault="00925DBC" w:rsidP="004F35B4">
                  <w:pPr>
                    <w:pStyle w:val="Lijstalinea"/>
                    <w:ind w:left="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DE5BA0">
                    <w:rPr>
                      <w:rFonts w:asciiTheme="minorHAnsi" w:hAnsiTheme="minorHAnsi" w:cstheme="minorHAnsi"/>
                    </w:rPr>
                    <w:t>In overleg</w:t>
                  </w:r>
                </w:p>
              </w:tc>
            </w:tr>
          </w:tbl>
          <w:p w14:paraId="6C2A7D9E" w14:textId="64B70D93" w:rsidR="00925DBC" w:rsidRDefault="00925DBC" w:rsidP="00CA62BB">
            <w:pPr>
              <w:pBdr>
                <w:top w:val="nil"/>
                <w:left w:val="nil"/>
                <w:bottom w:val="nil"/>
                <w:right w:val="nil"/>
                <w:between w:val="nil"/>
              </w:pBdr>
              <w:spacing w:before="6" w:after="120"/>
              <w:ind w:left="707" w:hanging="707"/>
              <w:cnfStyle w:val="000000000000" w:firstRow="0" w:lastRow="0" w:firstColumn="0" w:lastColumn="0" w:oddVBand="0" w:evenVBand="0" w:oddHBand="0" w:evenHBand="0" w:firstRowFirstColumn="0" w:firstRowLastColumn="0" w:lastRowFirstColumn="0" w:lastRowLastColumn="0"/>
              <w:rPr>
                <w:b w:val="0"/>
                <w:color w:val="auto"/>
              </w:rPr>
            </w:pPr>
          </w:p>
          <w:p w14:paraId="5D90AA46" w14:textId="11E13286" w:rsidR="00D1438A" w:rsidRDefault="00D1438A" w:rsidP="00CA62BB">
            <w:pPr>
              <w:pBdr>
                <w:top w:val="nil"/>
                <w:left w:val="nil"/>
                <w:bottom w:val="nil"/>
                <w:right w:val="nil"/>
                <w:between w:val="nil"/>
              </w:pBdr>
              <w:spacing w:before="6" w:after="120"/>
              <w:ind w:left="707" w:hanging="707"/>
              <w:cnfStyle w:val="000000000000" w:firstRow="0" w:lastRow="0" w:firstColumn="0" w:lastColumn="0" w:oddVBand="0" w:evenVBand="0" w:oddHBand="0" w:evenHBand="0" w:firstRowFirstColumn="0" w:firstRowLastColumn="0" w:lastRowFirstColumn="0" w:lastRowLastColumn="0"/>
              <w:rPr>
                <w:b w:val="0"/>
                <w:color w:val="auto"/>
              </w:rPr>
            </w:pPr>
          </w:p>
          <w:p w14:paraId="075BF229" w14:textId="77777777" w:rsidR="00D1438A" w:rsidRPr="00C9488C" w:rsidRDefault="00D1438A" w:rsidP="00CA62BB">
            <w:pPr>
              <w:pBdr>
                <w:top w:val="nil"/>
                <w:left w:val="nil"/>
                <w:bottom w:val="nil"/>
                <w:right w:val="nil"/>
                <w:between w:val="nil"/>
              </w:pBdr>
              <w:spacing w:before="6" w:after="120"/>
              <w:ind w:left="707" w:hanging="707"/>
              <w:cnfStyle w:val="000000000000" w:firstRow="0" w:lastRow="0" w:firstColumn="0" w:lastColumn="0" w:oddVBand="0" w:evenVBand="0" w:oddHBand="0" w:evenHBand="0" w:firstRowFirstColumn="0" w:firstRowLastColumn="0" w:lastRowFirstColumn="0" w:lastRowLastColumn="0"/>
              <w:rPr>
                <w:b w:val="0"/>
                <w:color w:val="auto"/>
              </w:rPr>
            </w:pPr>
          </w:p>
          <w:p w14:paraId="2BB27E14" w14:textId="67EC30B5" w:rsidR="00925DBC" w:rsidRDefault="00925DBC" w:rsidP="00DE5BA0">
            <w:pPr>
              <w:pBdr>
                <w:top w:val="nil"/>
                <w:left w:val="nil"/>
                <w:bottom w:val="nil"/>
                <w:right w:val="nil"/>
                <w:between w:val="nil"/>
              </w:pBdr>
              <w:spacing w:before="6" w:after="120"/>
              <w:ind w:left="707" w:hanging="707"/>
              <w:cnfStyle w:val="000000000000" w:firstRow="0" w:lastRow="0" w:firstColumn="0" w:lastColumn="0" w:oddVBand="0" w:evenVBand="0" w:oddHBand="0" w:evenHBand="0" w:firstRowFirstColumn="0" w:firstRowLastColumn="0" w:lastRowFirstColumn="0" w:lastRowLastColumn="0"/>
              <w:rPr>
                <w:b w:val="0"/>
                <w:color w:val="000000"/>
              </w:rPr>
            </w:pPr>
          </w:p>
        </w:tc>
      </w:tr>
      <w:tr w:rsidR="00925DBC" w14:paraId="7376224E" w14:textId="77777777" w:rsidTr="00925DBC">
        <w:tc>
          <w:tcPr>
            <w:cnfStyle w:val="001000000000" w:firstRow="0" w:lastRow="0" w:firstColumn="1" w:lastColumn="0" w:oddVBand="0" w:evenVBand="0" w:oddHBand="0" w:evenHBand="0" w:firstRowFirstColumn="0" w:firstRowLastColumn="0" w:lastRowFirstColumn="0" w:lastRowLastColumn="0"/>
            <w:tcW w:w="2405" w:type="dxa"/>
          </w:tcPr>
          <w:p w14:paraId="2839CFB8" w14:textId="6ABAEFA6" w:rsidR="00925DBC" w:rsidRDefault="00180DFF">
            <w:pPr>
              <w:pBdr>
                <w:top w:val="nil"/>
                <w:left w:val="nil"/>
                <w:bottom w:val="nil"/>
                <w:right w:val="nil"/>
                <w:between w:val="nil"/>
              </w:pBdr>
              <w:spacing w:before="6" w:after="120"/>
              <w:rPr>
                <w:b w:val="0"/>
                <w:color w:val="000000"/>
              </w:rPr>
            </w:pPr>
            <w:r>
              <w:rPr>
                <w:b w:val="0"/>
                <w:color w:val="000000"/>
              </w:rPr>
              <w:lastRenderedPageBreak/>
              <w:t>C</w:t>
            </w:r>
            <w:r w:rsidR="00925DBC">
              <w:rPr>
                <w:b w:val="0"/>
                <w:color w:val="000000"/>
              </w:rPr>
              <w:t>. Incidenten</w:t>
            </w:r>
          </w:p>
        </w:tc>
        <w:tc>
          <w:tcPr>
            <w:tcW w:w="8647" w:type="dxa"/>
          </w:tcPr>
          <w:p w14:paraId="4CE2895B" w14:textId="3154157C" w:rsidR="00925DBC" w:rsidRDefault="00925DBC">
            <w:pPr>
              <w:pBdr>
                <w:top w:val="nil"/>
                <w:left w:val="nil"/>
                <w:bottom w:val="nil"/>
                <w:right w:val="nil"/>
                <w:between w:val="nil"/>
              </w:pBdr>
              <w:spacing w:before="6" w:after="120"/>
              <w:cnfStyle w:val="000000000000" w:firstRow="0" w:lastRow="0" w:firstColumn="0" w:lastColumn="0" w:oddVBand="0" w:evenVBand="0" w:oddHBand="0" w:evenHBand="0" w:firstRowFirstColumn="0" w:firstRowLastColumn="0" w:lastRowFirstColumn="0" w:lastRowLastColumn="0"/>
              <w:rPr>
                <w:b w:val="0"/>
                <w:color w:val="000000"/>
              </w:rPr>
            </w:pPr>
            <w:r>
              <w:rPr>
                <w:color w:val="000000"/>
              </w:rPr>
              <w:t>Er worden minimaal drie niveaus van incidenten onderscheiden</w:t>
            </w:r>
            <w:r>
              <w:rPr>
                <w:b w:val="0"/>
                <w:color w:val="000000"/>
              </w:rPr>
              <w:t>, als Opdrachtgever en Wederpartij van mening verschillen over de urgentie van een incident geldt de hoogste urgentie-categorie.</w:t>
            </w:r>
          </w:p>
          <w:p w14:paraId="29BC34C9" w14:textId="19FBBB0E" w:rsidR="00925DBC" w:rsidRDefault="00925DBC" w:rsidP="00C9488C">
            <w:pPr>
              <w:pBdr>
                <w:top w:val="nil"/>
                <w:left w:val="nil"/>
                <w:bottom w:val="nil"/>
                <w:right w:val="nil"/>
                <w:between w:val="nil"/>
              </w:pBdr>
              <w:spacing w:before="6" w:after="120"/>
              <w:ind w:left="707" w:hanging="707"/>
              <w:cnfStyle w:val="000000000000" w:firstRow="0" w:lastRow="0" w:firstColumn="0" w:lastColumn="0" w:oddVBand="0" w:evenVBand="0" w:oddHBand="0" w:evenHBand="0" w:firstRowFirstColumn="0" w:firstRowLastColumn="0" w:lastRowFirstColumn="0" w:lastRowLastColumn="0"/>
              <w:rPr>
                <w:b w:val="0"/>
                <w:color w:val="000000"/>
              </w:rPr>
            </w:pPr>
            <w:r>
              <w:rPr>
                <w:b w:val="0"/>
                <w:color w:val="000000"/>
              </w:rPr>
              <w:t>o</w:t>
            </w:r>
            <w:r>
              <w:rPr>
                <w:b w:val="0"/>
                <w:color w:val="000000"/>
              </w:rPr>
              <w:tab/>
              <w:t>Hoog: De dienst is in zijn geheel niet beschikbaar en/of bruikbaar.. En/of het incident is een (potentieel) security-incident.</w:t>
            </w:r>
          </w:p>
          <w:p w14:paraId="3441DCDC" w14:textId="77777777" w:rsidR="00925DBC" w:rsidRDefault="00925DBC" w:rsidP="00C9488C">
            <w:pPr>
              <w:pBdr>
                <w:top w:val="nil"/>
                <w:left w:val="nil"/>
                <w:bottom w:val="nil"/>
                <w:right w:val="nil"/>
                <w:between w:val="nil"/>
              </w:pBdr>
              <w:spacing w:before="6" w:after="120"/>
              <w:ind w:left="707" w:hanging="707"/>
              <w:cnfStyle w:val="000000000000" w:firstRow="0" w:lastRow="0" w:firstColumn="0" w:lastColumn="0" w:oddVBand="0" w:evenVBand="0" w:oddHBand="0" w:evenHBand="0" w:firstRowFirstColumn="0" w:firstRowLastColumn="0" w:lastRowFirstColumn="0" w:lastRowLastColumn="0"/>
              <w:rPr>
                <w:b w:val="0"/>
                <w:color w:val="000000"/>
              </w:rPr>
            </w:pPr>
            <w:r>
              <w:rPr>
                <w:b w:val="0"/>
                <w:color w:val="000000"/>
              </w:rPr>
              <w:t>o</w:t>
            </w:r>
            <w:r>
              <w:rPr>
                <w:b w:val="0"/>
                <w:color w:val="000000"/>
              </w:rPr>
              <w:tab/>
              <w:t>Midden: De dienst vertoont een ernstig verlies van functionaliteit, maar kan naar mening van de Opdrachtgever deels worden gebruikt.</w:t>
            </w:r>
          </w:p>
          <w:p w14:paraId="5DC2B598" w14:textId="77777777" w:rsidR="00925DBC" w:rsidRDefault="00925DBC">
            <w:pPr>
              <w:pBdr>
                <w:top w:val="nil"/>
                <w:left w:val="nil"/>
                <w:bottom w:val="nil"/>
                <w:right w:val="nil"/>
                <w:between w:val="nil"/>
              </w:pBdr>
              <w:spacing w:before="6" w:after="120"/>
              <w:cnfStyle w:val="000000000000" w:firstRow="0" w:lastRow="0" w:firstColumn="0" w:lastColumn="0" w:oddVBand="0" w:evenVBand="0" w:oddHBand="0" w:evenHBand="0" w:firstRowFirstColumn="0" w:firstRowLastColumn="0" w:lastRowFirstColumn="0" w:lastRowLastColumn="0"/>
              <w:rPr>
                <w:b w:val="0"/>
                <w:color w:val="000000"/>
              </w:rPr>
            </w:pPr>
            <w:r>
              <w:rPr>
                <w:b w:val="0"/>
                <w:color w:val="000000"/>
              </w:rPr>
              <w:t>o</w:t>
            </w:r>
            <w:r>
              <w:rPr>
                <w:b w:val="0"/>
                <w:color w:val="000000"/>
              </w:rPr>
              <w:tab/>
              <w:t>Laag: De dienst vertoont tekortkomingen, maar kan nog normaal worden gebruikt.</w:t>
            </w:r>
          </w:p>
        </w:tc>
      </w:tr>
      <w:tr w:rsidR="00925DBC" w14:paraId="13067B30" w14:textId="77777777" w:rsidTr="00925DBC">
        <w:tc>
          <w:tcPr>
            <w:cnfStyle w:val="001000000000" w:firstRow="0" w:lastRow="0" w:firstColumn="1" w:lastColumn="0" w:oddVBand="0" w:evenVBand="0" w:oddHBand="0" w:evenHBand="0" w:firstRowFirstColumn="0" w:firstRowLastColumn="0" w:lastRowFirstColumn="0" w:lastRowLastColumn="0"/>
            <w:tcW w:w="2405" w:type="dxa"/>
          </w:tcPr>
          <w:p w14:paraId="11FCB9A0" w14:textId="338FBF9D" w:rsidR="00925DBC" w:rsidRDefault="00180DFF">
            <w:pPr>
              <w:pBdr>
                <w:top w:val="nil"/>
                <w:left w:val="nil"/>
                <w:bottom w:val="nil"/>
                <w:right w:val="nil"/>
                <w:between w:val="nil"/>
              </w:pBdr>
              <w:spacing w:before="6" w:after="120"/>
              <w:rPr>
                <w:b w:val="0"/>
                <w:color w:val="000000"/>
              </w:rPr>
            </w:pPr>
            <w:r>
              <w:rPr>
                <w:b w:val="0"/>
                <w:color w:val="000000"/>
              </w:rPr>
              <w:t>D</w:t>
            </w:r>
            <w:r w:rsidR="00925DBC">
              <w:rPr>
                <w:b w:val="0"/>
                <w:color w:val="000000"/>
              </w:rPr>
              <w:t>. Performance van de applicatie</w:t>
            </w:r>
          </w:p>
        </w:tc>
        <w:tc>
          <w:tcPr>
            <w:tcW w:w="8647" w:type="dxa"/>
          </w:tcPr>
          <w:p w14:paraId="2769E886" w14:textId="55624EBC" w:rsidR="00925DBC" w:rsidRDefault="00925DBC">
            <w:pPr>
              <w:pBdr>
                <w:top w:val="nil"/>
                <w:left w:val="nil"/>
                <w:bottom w:val="nil"/>
                <w:right w:val="nil"/>
                <w:between w:val="nil"/>
              </w:pBdr>
              <w:spacing w:before="6" w:after="120"/>
              <w:cnfStyle w:val="000000000000" w:firstRow="0" w:lastRow="0" w:firstColumn="0" w:lastColumn="0" w:oddVBand="0" w:evenVBand="0" w:oddHBand="0" w:evenHBand="0" w:firstRowFirstColumn="0" w:firstRowLastColumn="0" w:lastRowFirstColumn="0" w:lastRowLastColumn="0"/>
              <w:rPr>
                <w:b w:val="0"/>
                <w:color w:val="000000"/>
              </w:rPr>
            </w:pPr>
            <w:r w:rsidRPr="23245E11">
              <w:rPr>
                <w:color w:val="000000" w:themeColor="text1"/>
              </w:rPr>
              <w:t>De Dienst heeft een dusdanige performance</w:t>
            </w:r>
            <w:r w:rsidRPr="23245E11">
              <w:rPr>
                <w:b w:val="0"/>
                <w:color w:val="000000" w:themeColor="text1"/>
              </w:rPr>
              <w:t xml:space="preserve"> dat de Responstijd elke dag gemiddeld maximaal 1000 milliseconden bedraagt, waarbij de Responstijd op geen enkel moment meer dan 2,0 seconde bedraagt. Als de performance niet aan deze normen voldoet, valt dit onder niet-Beschikbaarheid. Hierbij wordt de Beschikbaarheid betreffende de gemiddelde performance voor 5% berekend. Het overschrijden van het maximum telt volledig mee.</w:t>
            </w:r>
          </w:p>
          <w:p w14:paraId="0EE3D727" w14:textId="77777777" w:rsidR="00925DBC" w:rsidRDefault="00925DBC">
            <w:pPr>
              <w:pBdr>
                <w:top w:val="nil"/>
                <w:left w:val="nil"/>
                <w:bottom w:val="nil"/>
                <w:right w:val="nil"/>
                <w:between w:val="nil"/>
              </w:pBdr>
              <w:spacing w:before="6" w:after="120"/>
              <w:cnfStyle w:val="000000000000" w:firstRow="0" w:lastRow="0" w:firstColumn="0" w:lastColumn="0" w:oddVBand="0" w:evenVBand="0" w:oddHBand="0" w:evenHBand="0" w:firstRowFirstColumn="0" w:firstRowLastColumn="0" w:lastRowFirstColumn="0" w:lastRowLastColumn="0"/>
              <w:rPr>
                <w:b w:val="0"/>
                <w:color w:val="000000"/>
              </w:rPr>
            </w:pPr>
            <w:r>
              <w:rPr>
                <w:b w:val="0"/>
                <w:color w:val="000000"/>
              </w:rPr>
              <w:t>Het uploaden, downloaden en converteren van rapportages/documenten telt niet mee voor de responsetijd zoals bedoeld in dit artikel.</w:t>
            </w:r>
          </w:p>
        </w:tc>
      </w:tr>
      <w:tr w:rsidR="00925DBC" w14:paraId="10DE00ED" w14:textId="77777777" w:rsidTr="00925DBC">
        <w:tc>
          <w:tcPr>
            <w:cnfStyle w:val="001000000000" w:firstRow="0" w:lastRow="0" w:firstColumn="1" w:lastColumn="0" w:oddVBand="0" w:evenVBand="0" w:oddHBand="0" w:evenHBand="0" w:firstRowFirstColumn="0" w:firstRowLastColumn="0" w:lastRowFirstColumn="0" w:lastRowLastColumn="0"/>
            <w:tcW w:w="2405" w:type="dxa"/>
            <w:vMerge w:val="restart"/>
          </w:tcPr>
          <w:p w14:paraId="7AB0957C" w14:textId="767A689A" w:rsidR="00925DBC" w:rsidRDefault="00180DFF">
            <w:pPr>
              <w:pBdr>
                <w:top w:val="nil"/>
                <w:left w:val="nil"/>
                <w:bottom w:val="nil"/>
                <w:right w:val="nil"/>
                <w:between w:val="nil"/>
              </w:pBdr>
              <w:spacing w:before="6" w:after="120"/>
              <w:rPr>
                <w:b w:val="0"/>
                <w:color w:val="000000"/>
              </w:rPr>
            </w:pPr>
            <w:r>
              <w:rPr>
                <w:b w:val="0"/>
                <w:color w:val="000000"/>
              </w:rPr>
              <w:t>E</w:t>
            </w:r>
            <w:r w:rsidR="00925DBC">
              <w:rPr>
                <w:b w:val="0"/>
                <w:color w:val="000000"/>
              </w:rPr>
              <w:t>. Communicatie en documentatie</w:t>
            </w:r>
          </w:p>
        </w:tc>
        <w:tc>
          <w:tcPr>
            <w:tcW w:w="8647" w:type="dxa"/>
          </w:tcPr>
          <w:p w14:paraId="6363A6F6" w14:textId="53DE3D44" w:rsidR="00925DBC" w:rsidRDefault="00925DBC">
            <w:pPr>
              <w:pBdr>
                <w:top w:val="nil"/>
                <w:left w:val="nil"/>
                <w:bottom w:val="nil"/>
                <w:right w:val="nil"/>
                <w:between w:val="nil"/>
              </w:pBdr>
              <w:spacing w:before="6" w:after="120"/>
              <w:cnfStyle w:val="000000000000" w:firstRow="0" w:lastRow="0" w:firstColumn="0" w:lastColumn="0" w:oddVBand="0" w:evenVBand="0" w:oddHBand="0" w:evenHBand="0" w:firstRowFirstColumn="0" w:firstRowLastColumn="0" w:lastRowFirstColumn="0" w:lastRowLastColumn="0"/>
              <w:rPr>
                <w:color w:val="000000"/>
              </w:rPr>
            </w:pPr>
            <w:r w:rsidRPr="0343ACFE">
              <w:rPr>
                <w:color w:val="000000" w:themeColor="text1"/>
              </w:rPr>
              <w:t>Communicatie met de helpdesk</w:t>
            </w:r>
          </w:p>
          <w:p w14:paraId="01092162" w14:textId="37A1446D" w:rsidR="00925DBC" w:rsidRDefault="00925DBC">
            <w:pPr>
              <w:pBdr>
                <w:top w:val="nil"/>
                <w:left w:val="nil"/>
                <w:bottom w:val="nil"/>
                <w:right w:val="nil"/>
                <w:between w:val="nil"/>
              </w:pBdr>
              <w:spacing w:before="6" w:after="120"/>
              <w:cnfStyle w:val="000000000000" w:firstRow="0" w:lastRow="0" w:firstColumn="0" w:lastColumn="0" w:oddVBand="0" w:evenVBand="0" w:oddHBand="0" w:evenHBand="0" w:firstRowFirstColumn="0" w:firstRowLastColumn="0" w:lastRowFirstColumn="0" w:lastRowLastColumn="0"/>
              <w:rPr>
                <w:b w:val="0"/>
                <w:color w:val="000000"/>
              </w:rPr>
            </w:pPr>
            <w:r>
              <w:rPr>
                <w:b w:val="0"/>
                <w:color w:val="000000"/>
              </w:rPr>
              <w:t xml:space="preserve">1e-lijns helpdesk: </w:t>
            </w:r>
            <w:r w:rsidR="00CD555E">
              <w:rPr>
                <w:b w:val="0"/>
                <w:color w:val="000000"/>
              </w:rPr>
              <w:t xml:space="preserve">minimaal </w:t>
            </w:r>
            <w:r>
              <w:rPr>
                <w:b w:val="0"/>
                <w:color w:val="000000"/>
              </w:rPr>
              <w:t>Engelstalig</w:t>
            </w:r>
          </w:p>
          <w:p w14:paraId="5652634C" w14:textId="33369983" w:rsidR="00925DBC" w:rsidRDefault="00925DBC">
            <w:pPr>
              <w:pBdr>
                <w:top w:val="nil"/>
                <w:left w:val="nil"/>
                <w:bottom w:val="nil"/>
                <w:right w:val="nil"/>
                <w:between w:val="nil"/>
              </w:pBdr>
              <w:spacing w:before="6" w:after="120"/>
              <w:cnfStyle w:val="000000000000" w:firstRow="0" w:lastRow="0" w:firstColumn="0" w:lastColumn="0" w:oddVBand="0" w:evenVBand="0" w:oddHBand="0" w:evenHBand="0" w:firstRowFirstColumn="0" w:firstRowLastColumn="0" w:lastRowFirstColumn="0" w:lastRowLastColumn="0"/>
              <w:rPr>
                <w:b w:val="0"/>
                <w:color w:val="000000"/>
              </w:rPr>
            </w:pPr>
            <w:r>
              <w:rPr>
                <w:b w:val="0"/>
                <w:color w:val="000000"/>
              </w:rPr>
              <w:t xml:space="preserve">2e-lijns helpdesk: </w:t>
            </w:r>
            <w:r w:rsidR="00CD555E">
              <w:rPr>
                <w:b w:val="0"/>
                <w:color w:val="000000"/>
              </w:rPr>
              <w:t xml:space="preserve">minimaal </w:t>
            </w:r>
            <w:r>
              <w:rPr>
                <w:b w:val="0"/>
                <w:color w:val="000000"/>
              </w:rPr>
              <w:t>Engelstalig</w:t>
            </w:r>
          </w:p>
        </w:tc>
      </w:tr>
      <w:tr w:rsidR="00925DBC" w14:paraId="7B989596" w14:textId="77777777" w:rsidTr="00925DBC">
        <w:tc>
          <w:tcPr>
            <w:cnfStyle w:val="001000000000" w:firstRow="0" w:lastRow="0" w:firstColumn="1" w:lastColumn="0" w:oddVBand="0" w:evenVBand="0" w:oddHBand="0" w:evenHBand="0" w:firstRowFirstColumn="0" w:firstRowLastColumn="0" w:lastRowFirstColumn="0" w:lastRowLastColumn="0"/>
            <w:tcW w:w="2405" w:type="dxa"/>
            <w:vMerge/>
          </w:tcPr>
          <w:p w14:paraId="6BE567D3" w14:textId="77777777" w:rsidR="00925DBC" w:rsidRDefault="00925DBC">
            <w:pPr>
              <w:pBdr>
                <w:top w:val="nil"/>
                <w:left w:val="nil"/>
                <w:bottom w:val="nil"/>
                <w:right w:val="nil"/>
                <w:between w:val="nil"/>
              </w:pBdr>
              <w:spacing w:line="276" w:lineRule="auto"/>
              <w:rPr>
                <w:b w:val="0"/>
                <w:color w:val="000000"/>
              </w:rPr>
            </w:pPr>
          </w:p>
        </w:tc>
        <w:tc>
          <w:tcPr>
            <w:tcW w:w="8647" w:type="dxa"/>
          </w:tcPr>
          <w:p w14:paraId="5ACCF4B9" w14:textId="1540AFF9" w:rsidR="00925DBC" w:rsidRDefault="00925DBC">
            <w:pPr>
              <w:pBdr>
                <w:top w:val="nil"/>
                <w:left w:val="nil"/>
                <w:bottom w:val="nil"/>
                <w:right w:val="nil"/>
                <w:between w:val="nil"/>
              </w:pBdr>
              <w:spacing w:before="6" w:after="120"/>
              <w:cnfStyle w:val="000000000000" w:firstRow="0" w:lastRow="0" w:firstColumn="0" w:lastColumn="0" w:oddVBand="0" w:evenVBand="0" w:oddHBand="0" w:evenHBand="0" w:firstRowFirstColumn="0" w:firstRowLastColumn="0" w:lastRowFirstColumn="0" w:lastRowLastColumn="0"/>
              <w:rPr>
                <w:b w:val="0"/>
                <w:color w:val="000000"/>
              </w:rPr>
            </w:pPr>
            <w:r w:rsidRPr="0343ACFE">
              <w:rPr>
                <w:color w:val="000000" w:themeColor="text1"/>
              </w:rPr>
              <w:t>De in te voeren gegevens</w:t>
            </w:r>
            <w:r w:rsidRPr="0343ACFE">
              <w:rPr>
                <w:b w:val="0"/>
                <w:color w:val="000000" w:themeColor="text1"/>
              </w:rPr>
              <w:t xml:space="preserve"> kunnen zowel Engelstalig als Nederlandstalig worden ingevoerd (bi linguaal).</w:t>
            </w:r>
          </w:p>
        </w:tc>
      </w:tr>
      <w:tr w:rsidR="00925DBC" w14:paraId="08848693" w14:textId="77777777" w:rsidTr="00925DBC">
        <w:tc>
          <w:tcPr>
            <w:cnfStyle w:val="001000000000" w:firstRow="0" w:lastRow="0" w:firstColumn="1" w:lastColumn="0" w:oddVBand="0" w:evenVBand="0" w:oddHBand="0" w:evenHBand="0" w:firstRowFirstColumn="0" w:firstRowLastColumn="0" w:lastRowFirstColumn="0" w:lastRowLastColumn="0"/>
            <w:tcW w:w="2405" w:type="dxa"/>
            <w:vMerge w:val="restart"/>
          </w:tcPr>
          <w:p w14:paraId="27AF89A3" w14:textId="4D15460E" w:rsidR="00925DBC" w:rsidRDefault="00180DFF">
            <w:pPr>
              <w:pBdr>
                <w:top w:val="nil"/>
                <w:left w:val="nil"/>
                <w:bottom w:val="nil"/>
                <w:right w:val="nil"/>
                <w:between w:val="nil"/>
              </w:pBdr>
              <w:spacing w:before="6" w:after="120"/>
              <w:rPr>
                <w:b w:val="0"/>
                <w:color w:val="000000"/>
              </w:rPr>
            </w:pPr>
            <w:r>
              <w:rPr>
                <w:b w:val="0"/>
                <w:color w:val="000000"/>
              </w:rPr>
              <w:t>F</w:t>
            </w:r>
            <w:r w:rsidR="00925DBC">
              <w:rPr>
                <w:b w:val="0"/>
                <w:color w:val="000000"/>
              </w:rPr>
              <w:t>. Procedures en rapportages</w:t>
            </w:r>
          </w:p>
        </w:tc>
        <w:tc>
          <w:tcPr>
            <w:tcW w:w="8647" w:type="dxa"/>
          </w:tcPr>
          <w:p w14:paraId="14400CA8" w14:textId="59271598" w:rsidR="00925DBC" w:rsidRDefault="00925DBC">
            <w:pPr>
              <w:pBdr>
                <w:top w:val="nil"/>
                <w:left w:val="nil"/>
                <w:bottom w:val="nil"/>
                <w:right w:val="nil"/>
                <w:between w:val="nil"/>
              </w:pBdr>
              <w:spacing w:before="6" w:after="120"/>
              <w:cnfStyle w:val="000000000000" w:firstRow="0" w:lastRow="0" w:firstColumn="0" w:lastColumn="0" w:oddVBand="0" w:evenVBand="0" w:oddHBand="0" w:evenHBand="0" w:firstRowFirstColumn="0" w:firstRowLastColumn="0" w:lastRowFirstColumn="0" w:lastRowLastColumn="0"/>
              <w:rPr>
                <w:color w:val="000000"/>
              </w:rPr>
            </w:pPr>
            <w:r>
              <w:rPr>
                <w:color w:val="000000"/>
              </w:rPr>
              <w:t xml:space="preserve">Rapportagemogelijkheden </w:t>
            </w:r>
          </w:p>
          <w:p w14:paraId="783245B8" w14:textId="3470A9A9" w:rsidR="00925DBC" w:rsidRDefault="00925DBC">
            <w:pPr>
              <w:pBdr>
                <w:top w:val="nil"/>
                <w:left w:val="nil"/>
                <w:bottom w:val="nil"/>
                <w:right w:val="nil"/>
                <w:between w:val="nil"/>
              </w:pBdr>
              <w:spacing w:before="6" w:after="120"/>
              <w:cnfStyle w:val="000000000000" w:firstRow="0" w:lastRow="0" w:firstColumn="0" w:lastColumn="0" w:oddVBand="0" w:evenVBand="0" w:oddHBand="0" w:evenHBand="0" w:firstRowFirstColumn="0" w:firstRowLastColumn="0" w:lastRowFirstColumn="0" w:lastRowLastColumn="0"/>
              <w:rPr>
                <w:b w:val="0"/>
                <w:color w:val="000000"/>
              </w:rPr>
            </w:pPr>
            <w:r>
              <w:rPr>
                <w:b w:val="0"/>
                <w:color w:val="000000"/>
              </w:rPr>
              <w:t>Rapportage, inclusief in ieder geval (maar niet noodzakelijkerwijs beperkt tot):</w:t>
            </w:r>
          </w:p>
          <w:p w14:paraId="3BA9A8FE" w14:textId="77777777" w:rsidR="00925DBC" w:rsidRDefault="00925DBC" w:rsidP="009D0F71">
            <w:pPr>
              <w:pBdr>
                <w:top w:val="nil"/>
                <w:left w:val="nil"/>
                <w:bottom w:val="nil"/>
                <w:right w:val="nil"/>
                <w:between w:val="nil"/>
              </w:pBdr>
              <w:spacing w:before="6" w:after="60"/>
              <w:cnfStyle w:val="000000000000" w:firstRow="0" w:lastRow="0" w:firstColumn="0" w:lastColumn="0" w:oddVBand="0" w:evenVBand="0" w:oddHBand="0" w:evenHBand="0" w:firstRowFirstColumn="0" w:firstRowLastColumn="0" w:lastRowFirstColumn="0" w:lastRowLastColumn="0"/>
              <w:rPr>
                <w:b w:val="0"/>
                <w:color w:val="000000"/>
              </w:rPr>
            </w:pPr>
            <w:r>
              <w:rPr>
                <w:b w:val="0"/>
                <w:color w:val="000000"/>
              </w:rPr>
              <w:t>o</w:t>
            </w:r>
            <w:r>
              <w:rPr>
                <w:b w:val="0"/>
                <w:color w:val="000000"/>
              </w:rPr>
              <w:tab/>
              <w:t>Beschikbaarheid (uptime);</w:t>
            </w:r>
          </w:p>
          <w:p w14:paraId="76C4E991" w14:textId="460BD17A" w:rsidR="00925DBC" w:rsidRDefault="00925DBC" w:rsidP="009D0F71">
            <w:pPr>
              <w:pBdr>
                <w:top w:val="nil"/>
                <w:left w:val="nil"/>
                <w:bottom w:val="nil"/>
                <w:right w:val="nil"/>
                <w:between w:val="nil"/>
              </w:pBdr>
              <w:spacing w:before="6" w:after="60"/>
              <w:ind w:left="707" w:hanging="707"/>
              <w:cnfStyle w:val="000000000000" w:firstRow="0" w:lastRow="0" w:firstColumn="0" w:lastColumn="0" w:oddVBand="0" w:evenVBand="0" w:oddHBand="0" w:evenHBand="0" w:firstRowFirstColumn="0" w:firstRowLastColumn="0" w:lastRowFirstColumn="0" w:lastRowLastColumn="0"/>
              <w:rPr>
                <w:b w:val="0"/>
                <w:color w:val="000000"/>
              </w:rPr>
            </w:pPr>
            <w:r>
              <w:rPr>
                <w:b w:val="0"/>
                <w:color w:val="000000"/>
              </w:rPr>
              <w:lastRenderedPageBreak/>
              <w:t>o</w:t>
            </w:r>
            <w:r>
              <w:rPr>
                <w:b w:val="0"/>
                <w:color w:val="000000"/>
              </w:rPr>
              <w:tab/>
              <w:t>Incidenten en overige meldingen   (b.v. wensen) ovv van starttijd, eindtijd en daarmee doorlooptijden;</w:t>
            </w:r>
          </w:p>
          <w:p w14:paraId="7B4162F2" w14:textId="65F71190" w:rsidR="00925DBC" w:rsidRPr="009D49BC" w:rsidRDefault="00925DBC" w:rsidP="009D0F71">
            <w:pPr>
              <w:pBdr>
                <w:top w:val="nil"/>
                <w:left w:val="nil"/>
                <w:bottom w:val="nil"/>
                <w:right w:val="nil"/>
                <w:between w:val="nil"/>
              </w:pBdr>
              <w:spacing w:before="6" w:after="60"/>
              <w:ind w:left="707" w:hanging="707"/>
              <w:cnfStyle w:val="000000000000" w:firstRow="0" w:lastRow="0" w:firstColumn="0" w:lastColumn="0" w:oddVBand="0" w:evenVBand="0" w:oddHBand="0" w:evenHBand="0" w:firstRowFirstColumn="0" w:firstRowLastColumn="0" w:lastRowFirstColumn="0" w:lastRowLastColumn="0"/>
              <w:rPr>
                <w:b w:val="0"/>
                <w:color w:val="000000"/>
              </w:rPr>
            </w:pPr>
            <w:r w:rsidRPr="009D49BC">
              <w:rPr>
                <w:b w:val="0"/>
                <w:color w:val="000000"/>
              </w:rPr>
              <w:t>o</w:t>
            </w:r>
            <w:r w:rsidRPr="009D49BC">
              <w:rPr>
                <w:b w:val="0"/>
                <w:color w:val="000000"/>
              </w:rPr>
              <w:tab/>
              <w:t>Gespecificeerde security rapportage in geva</w:t>
            </w:r>
            <w:r>
              <w:rPr>
                <w:b w:val="0"/>
                <w:color w:val="000000"/>
              </w:rPr>
              <w:t>l</w:t>
            </w:r>
            <w:r w:rsidRPr="009D49BC">
              <w:rPr>
                <w:b w:val="0"/>
                <w:color w:val="000000"/>
              </w:rPr>
              <w:t xml:space="preserve"> van</w:t>
            </w:r>
            <w:r>
              <w:rPr>
                <w:b w:val="0"/>
                <w:color w:val="000000"/>
              </w:rPr>
              <w:t xml:space="preserve"> een incident van de hoogste categorie</w:t>
            </w:r>
            <w:r w:rsidR="00B40074">
              <w:rPr>
                <w:b w:val="0"/>
                <w:color w:val="000000"/>
              </w:rPr>
              <w:t>;</w:t>
            </w:r>
          </w:p>
          <w:p w14:paraId="167DE71C" w14:textId="77777777" w:rsidR="00925DBC" w:rsidRDefault="00925DBC" w:rsidP="009D0F71">
            <w:pPr>
              <w:pBdr>
                <w:top w:val="nil"/>
                <w:left w:val="nil"/>
                <w:bottom w:val="nil"/>
                <w:right w:val="nil"/>
                <w:between w:val="nil"/>
              </w:pBdr>
              <w:spacing w:before="6" w:after="60"/>
              <w:cnfStyle w:val="000000000000" w:firstRow="0" w:lastRow="0" w:firstColumn="0" w:lastColumn="0" w:oddVBand="0" w:evenVBand="0" w:oddHBand="0" w:evenHBand="0" w:firstRowFirstColumn="0" w:firstRowLastColumn="0" w:lastRowFirstColumn="0" w:lastRowLastColumn="0"/>
              <w:rPr>
                <w:b w:val="0"/>
                <w:color w:val="000000"/>
              </w:rPr>
            </w:pPr>
            <w:r>
              <w:rPr>
                <w:b w:val="0"/>
                <w:color w:val="000000"/>
              </w:rPr>
              <w:t>o</w:t>
            </w:r>
            <w:r>
              <w:rPr>
                <w:b w:val="0"/>
                <w:color w:val="000000"/>
              </w:rPr>
              <w:tab/>
              <w:t>Supportmeldingen en -afhandelingen;</w:t>
            </w:r>
          </w:p>
          <w:p w14:paraId="6B0A9B2D" w14:textId="56062D7C" w:rsidR="00925DBC" w:rsidRDefault="00925DBC" w:rsidP="009D0F71">
            <w:pPr>
              <w:pBdr>
                <w:top w:val="nil"/>
                <w:left w:val="nil"/>
                <w:bottom w:val="nil"/>
                <w:right w:val="nil"/>
                <w:between w:val="nil"/>
              </w:pBdr>
              <w:spacing w:before="6" w:after="120"/>
              <w:cnfStyle w:val="000000000000" w:firstRow="0" w:lastRow="0" w:firstColumn="0" w:lastColumn="0" w:oddVBand="0" w:evenVBand="0" w:oddHBand="0" w:evenHBand="0" w:firstRowFirstColumn="0" w:firstRowLastColumn="0" w:lastRowFirstColumn="0" w:lastRowLastColumn="0"/>
              <w:rPr>
                <w:b w:val="0"/>
                <w:color w:val="000000"/>
              </w:rPr>
            </w:pPr>
            <w:r>
              <w:rPr>
                <w:b w:val="0"/>
                <w:color w:val="000000"/>
              </w:rPr>
              <w:t>o</w:t>
            </w:r>
            <w:r>
              <w:rPr>
                <w:b w:val="0"/>
                <w:color w:val="000000"/>
              </w:rPr>
              <w:tab/>
              <w:t>Inclusief ‘</w:t>
            </w:r>
            <w:proofErr w:type="spellStart"/>
            <w:r>
              <w:rPr>
                <w:b w:val="0"/>
                <w:color w:val="000000"/>
              </w:rPr>
              <w:t>Problem</w:t>
            </w:r>
            <w:proofErr w:type="spellEnd"/>
            <w:r>
              <w:rPr>
                <w:b w:val="0"/>
                <w:color w:val="000000"/>
              </w:rPr>
              <w:t xml:space="preserve"> report nummers’ en status</w:t>
            </w:r>
            <w:r w:rsidR="00B40074">
              <w:rPr>
                <w:b w:val="0"/>
                <w:color w:val="000000"/>
              </w:rPr>
              <w:t>.</w:t>
            </w:r>
          </w:p>
        </w:tc>
      </w:tr>
      <w:tr w:rsidR="00925DBC" w14:paraId="45118B34" w14:textId="77777777" w:rsidTr="00925DBC">
        <w:tc>
          <w:tcPr>
            <w:cnfStyle w:val="001000000000" w:firstRow="0" w:lastRow="0" w:firstColumn="1" w:lastColumn="0" w:oddVBand="0" w:evenVBand="0" w:oddHBand="0" w:evenHBand="0" w:firstRowFirstColumn="0" w:firstRowLastColumn="0" w:lastRowFirstColumn="0" w:lastRowLastColumn="0"/>
            <w:tcW w:w="2405" w:type="dxa"/>
            <w:vMerge/>
          </w:tcPr>
          <w:p w14:paraId="5F2B78E9" w14:textId="77777777" w:rsidR="00925DBC" w:rsidRDefault="00925DBC">
            <w:pPr>
              <w:pBdr>
                <w:top w:val="nil"/>
                <w:left w:val="nil"/>
                <w:bottom w:val="nil"/>
                <w:right w:val="nil"/>
                <w:between w:val="nil"/>
              </w:pBdr>
              <w:spacing w:line="276" w:lineRule="auto"/>
              <w:rPr>
                <w:b w:val="0"/>
                <w:color w:val="000000"/>
              </w:rPr>
            </w:pPr>
          </w:p>
        </w:tc>
        <w:tc>
          <w:tcPr>
            <w:tcW w:w="8647" w:type="dxa"/>
          </w:tcPr>
          <w:p w14:paraId="21CA75BD" w14:textId="354AEB5A" w:rsidR="00925DBC" w:rsidRDefault="00925DBC">
            <w:pPr>
              <w:pBdr>
                <w:top w:val="nil"/>
                <w:left w:val="nil"/>
                <w:bottom w:val="nil"/>
                <w:right w:val="nil"/>
                <w:between w:val="nil"/>
              </w:pBdr>
              <w:spacing w:before="6" w:after="120"/>
              <w:cnfStyle w:val="000000000000" w:firstRow="0" w:lastRow="0" w:firstColumn="0" w:lastColumn="0" w:oddVBand="0" w:evenVBand="0" w:oddHBand="0" w:evenHBand="0" w:firstRowFirstColumn="0" w:firstRowLastColumn="0" w:lastRowFirstColumn="0" w:lastRowLastColumn="0"/>
              <w:rPr>
                <w:b w:val="0"/>
                <w:color w:val="000000"/>
              </w:rPr>
            </w:pPr>
            <w:r>
              <w:rPr>
                <w:color w:val="000000"/>
              </w:rPr>
              <w:t xml:space="preserve"> </w:t>
            </w:r>
            <w:proofErr w:type="spellStart"/>
            <w:r>
              <w:rPr>
                <w:color w:val="000000"/>
              </w:rPr>
              <w:t>Logging</w:t>
            </w:r>
            <w:proofErr w:type="spellEnd"/>
            <w:r>
              <w:rPr>
                <w:b w:val="0"/>
                <w:color w:val="000000"/>
              </w:rPr>
              <w:t>, inclusief in ieder geval (maar niet noodzakelijkerwijs beperkt tot):</w:t>
            </w:r>
          </w:p>
          <w:p w14:paraId="6F138722" w14:textId="671FA798" w:rsidR="00925DBC" w:rsidRDefault="00925DBC" w:rsidP="00CD555E">
            <w:pPr>
              <w:pBdr>
                <w:top w:val="nil"/>
                <w:left w:val="nil"/>
                <w:bottom w:val="nil"/>
                <w:right w:val="nil"/>
                <w:between w:val="nil"/>
              </w:pBdr>
              <w:spacing w:before="6" w:after="120"/>
              <w:ind w:left="707" w:hanging="709"/>
              <w:cnfStyle w:val="000000000000" w:firstRow="0" w:lastRow="0" w:firstColumn="0" w:lastColumn="0" w:oddVBand="0" w:evenVBand="0" w:oddHBand="0" w:evenHBand="0" w:firstRowFirstColumn="0" w:firstRowLastColumn="0" w:lastRowFirstColumn="0" w:lastRowLastColumn="0"/>
              <w:rPr>
                <w:b w:val="0"/>
                <w:color w:val="000000"/>
              </w:rPr>
            </w:pPr>
            <w:r>
              <w:rPr>
                <w:b w:val="0"/>
                <w:color w:val="000000"/>
              </w:rPr>
              <w:t>o</w:t>
            </w:r>
            <w:r>
              <w:rPr>
                <w:b w:val="0"/>
                <w:color w:val="000000"/>
              </w:rPr>
              <w:tab/>
              <w:t>Technisch log: bevat volledige informatie over fouten, handelingen, status van componenten/systemen</w:t>
            </w:r>
          </w:p>
          <w:p w14:paraId="5B341B63" w14:textId="5AE1A78D" w:rsidR="00925DBC" w:rsidRDefault="00925DBC" w:rsidP="00CD555E">
            <w:pPr>
              <w:pBdr>
                <w:top w:val="nil"/>
                <w:left w:val="nil"/>
                <w:bottom w:val="nil"/>
                <w:right w:val="nil"/>
                <w:between w:val="nil"/>
              </w:pBdr>
              <w:spacing w:before="6" w:after="120"/>
              <w:ind w:left="707" w:hanging="707"/>
              <w:cnfStyle w:val="000000000000" w:firstRow="0" w:lastRow="0" w:firstColumn="0" w:lastColumn="0" w:oddVBand="0" w:evenVBand="0" w:oddHBand="0" w:evenHBand="0" w:firstRowFirstColumn="0" w:firstRowLastColumn="0" w:lastRowFirstColumn="0" w:lastRowLastColumn="0"/>
              <w:rPr>
                <w:b w:val="0"/>
                <w:color w:val="000000"/>
              </w:rPr>
            </w:pPr>
            <w:r>
              <w:rPr>
                <w:b w:val="0"/>
                <w:color w:val="000000"/>
              </w:rPr>
              <w:t>o</w:t>
            </w:r>
            <w:r>
              <w:rPr>
                <w:b w:val="0"/>
                <w:color w:val="000000"/>
              </w:rPr>
              <w:tab/>
              <w:t>Auditlog: bevat volledige informatie over aanvallen, gebruikersactiviteiten en fouten/uitzonderingen.</w:t>
            </w:r>
          </w:p>
        </w:tc>
      </w:tr>
      <w:tr w:rsidR="00925DBC" w14:paraId="0E1576F3" w14:textId="77777777" w:rsidTr="00925DBC">
        <w:tc>
          <w:tcPr>
            <w:cnfStyle w:val="001000000000" w:firstRow="0" w:lastRow="0" w:firstColumn="1" w:lastColumn="0" w:oddVBand="0" w:evenVBand="0" w:oddHBand="0" w:evenHBand="0" w:firstRowFirstColumn="0" w:firstRowLastColumn="0" w:lastRowFirstColumn="0" w:lastRowLastColumn="0"/>
            <w:tcW w:w="2405" w:type="dxa"/>
            <w:vMerge/>
          </w:tcPr>
          <w:p w14:paraId="4D16248E" w14:textId="77777777" w:rsidR="00925DBC" w:rsidRDefault="00925DBC">
            <w:pPr>
              <w:pBdr>
                <w:top w:val="nil"/>
                <w:left w:val="nil"/>
                <w:bottom w:val="nil"/>
                <w:right w:val="nil"/>
                <w:between w:val="nil"/>
              </w:pBdr>
              <w:spacing w:line="276" w:lineRule="auto"/>
              <w:rPr>
                <w:b w:val="0"/>
                <w:color w:val="000000"/>
              </w:rPr>
            </w:pPr>
          </w:p>
        </w:tc>
        <w:tc>
          <w:tcPr>
            <w:tcW w:w="8647" w:type="dxa"/>
          </w:tcPr>
          <w:p w14:paraId="65852D2E" w14:textId="5AC04243" w:rsidR="00925DBC" w:rsidRDefault="00925DBC">
            <w:pPr>
              <w:pBdr>
                <w:top w:val="nil"/>
                <w:left w:val="nil"/>
                <w:bottom w:val="nil"/>
                <w:right w:val="nil"/>
                <w:between w:val="nil"/>
              </w:pBdr>
              <w:spacing w:before="6" w:after="120"/>
              <w:cnfStyle w:val="000000000000" w:firstRow="0" w:lastRow="0" w:firstColumn="0" w:lastColumn="0" w:oddVBand="0" w:evenVBand="0" w:oddHBand="0" w:evenHBand="0" w:firstRowFirstColumn="0" w:firstRowLastColumn="0" w:lastRowFirstColumn="0" w:lastRowLastColumn="0"/>
              <w:rPr>
                <w:color w:val="000000"/>
              </w:rPr>
            </w:pPr>
            <w:r>
              <w:rPr>
                <w:color w:val="000000"/>
              </w:rPr>
              <w:t>Maandelijkse rapportages naar Instelling/VU</w:t>
            </w:r>
          </w:p>
          <w:p w14:paraId="4123367F" w14:textId="39B27A75" w:rsidR="00925DBC" w:rsidRDefault="00925DBC">
            <w:pPr>
              <w:pBdr>
                <w:top w:val="nil"/>
                <w:left w:val="nil"/>
                <w:bottom w:val="nil"/>
                <w:right w:val="nil"/>
                <w:between w:val="nil"/>
              </w:pBdr>
              <w:spacing w:before="6" w:after="120"/>
              <w:cnfStyle w:val="000000000000" w:firstRow="0" w:lastRow="0" w:firstColumn="0" w:lastColumn="0" w:oddVBand="0" w:evenVBand="0" w:oddHBand="0" w:evenHBand="0" w:firstRowFirstColumn="0" w:firstRowLastColumn="0" w:lastRowFirstColumn="0" w:lastRowLastColumn="0"/>
              <w:rPr>
                <w:b w:val="0"/>
                <w:color w:val="000000"/>
              </w:rPr>
            </w:pPr>
            <w:r>
              <w:rPr>
                <w:b w:val="0"/>
                <w:color w:val="000000"/>
              </w:rPr>
              <w:t>De SLA voorziet in een met een vaste verschijningsfrequentie uitgewerkte rapportage. De Opdrachtnemer dient de vertaling te maken van de beschikbaarheid van alle relevante componenten die de totale SaaS dienst(en) vormen naar een totale beschikbaarheid voor de VU, eventuele incidenten, zoals het ongeautoriseerd verwijderen van bestanden, gepland onderhoud met impact op de continuïteit van de dienstverlening. Waarin ook opgenomen een samenvatting met antwoord op de vraag: “Hoe is het gesteld met de kwaliteit van de dienstverlening?” en structurele verbetermogelijkheden.</w:t>
            </w:r>
          </w:p>
          <w:p w14:paraId="7EEE787B" w14:textId="6013E1DF" w:rsidR="00925DBC" w:rsidRDefault="00925DBC">
            <w:pPr>
              <w:pBdr>
                <w:top w:val="nil"/>
                <w:left w:val="nil"/>
                <w:bottom w:val="nil"/>
                <w:right w:val="nil"/>
                <w:between w:val="nil"/>
              </w:pBdr>
              <w:spacing w:before="6" w:after="120"/>
              <w:cnfStyle w:val="000000000000" w:firstRow="0" w:lastRow="0" w:firstColumn="0" w:lastColumn="0" w:oddVBand="0" w:evenVBand="0" w:oddHBand="0" w:evenHBand="0" w:firstRowFirstColumn="0" w:firstRowLastColumn="0" w:lastRowFirstColumn="0" w:lastRowLastColumn="0"/>
              <w:rPr>
                <w:b w:val="0"/>
                <w:color w:val="000000"/>
              </w:rPr>
            </w:pPr>
            <w:r>
              <w:rPr>
                <w:b w:val="0"/>
                <w:color w:val="000000"/>
              </w:rPr>
              <w:t>De vaste frequentie is minimaal eens per kwartaal, uiterlijk de 10e kalenderdag van het volgende kwartaal dan waarover de rapportage gaat.</w:t>
            </w:r>
          </w:p>
        </w:tc>
      </w:tr>
      <w:tr w:rsidR="00925DBC" w14:paraId="248FDA9C" w14:textId="77777777" w:rsidTr="00925DBC">
        <w:tc>
          <w:tcPr>
            <w:cnfStyle w:val="001000000000" w:firstRow="0" w:lastRow="0" w:firstColumn="1" w:lastColumn="0" w:oddVBand="0" w:evenVBand="0" w:oddHBand="0" w:evenHBand="0" w:firstRowFirstColumn="0" w:firstRowLastColumn="0" w:lastRowFirstColumn="0" w:lastRowLastColumn="0"/>
            <w:tcW w:w="2405" w:type="dxa"/>
            <w:vMerge/>
          </w:tcPr>
          <w:p w14:paraId="0875920E" w14:textId="77777777" w:rsidR="00925DBC" w:rsidRDefault="00925DBC">
            <w:pPr>
              <w:pBdr>
                <w:top w:val="nil"/>
                <w:left w:val="nil"/>
                <w:bottom w:val="nil"/>
                <w:right w:val="nil"/>
                <w:between w:val="nil"/>
              </w:pBdr>
              <w:spacing w:line="276" w:lineRule="auto"/>
              <w:rPr>
                <w:b w:val="0"/>
                <w:color w:val="000000"/>
              </w:rPr>
            </w:pPr>
          </w:p>
        </w:tc>
        <w:tc>
          <w:tcPr>
            <w:tcW w:w="8647" w:type="dxa"/>
          </w:tcPr>
          <w:p w14:paraId="2170DBCF" w14:textId="45B4041F" w:rsidR="00925DBC" w:rsidRDefault="00925DBC">
            <w:pPr>
              <w:pBdr>
                <w:top w:val="nil"/>
                <w:left w:val="nil"/>
                <w:bottom w:val="nil"/>
                <w:right w:val="nil"/>
                <w:between w:val="nil"/>
              </w:pBdr>
              <w:spacing w:before="6" w:after="120"/>
              <w:cnfStyle w:val="000000000000" w:firstRow="0" w:lastRow="0" w:firstColumn="0" w:lastColumn="0" w:oddVBand="0" w:evenVBand="0" w:oddHBand="0" w:evenHBand="0" w:firstRowFirstColumn="0" w:firstRowLastColumn="0" w:lastRowFirstColumn="0" w:lastRowLastColumn="0"/>
              <w:rPr>
                <w:b w:val="0"/>
                <w:color w:val="000000"/>
              </w:rPr>
            </w:pPr>
            <w:r>
              <w:rPr>
                <w:b w:val="0"/>
                <w:color w:val="000000"/>
              </w:rPr>
              <w:t xml:space="preserve">Opdrachtnemer biedt de VU gedurende de looptijd van de Overeenkomst een </w:t>
            </w:r>
            <w:r>
              <w:rPr>
                <w:color w:val="000000"/>
              </w:rPr>
              <w:t>acceptatie omgeving</w:t>
            </w:r>
            <w:r>
              <w:rPr>
                <w:b w:val="0"/>
                <w:color w:val="000000"/>
              </w:rPr>
              <w:t xml:space="preserve"> die gevuld is met representatieve data waarop de processen en de koppelingen getest kunnen worden.</w:t>
            </w:r>
            <w:r>
              <w:t xml:space="preserve"> Zie ook de beschikbaarheid van de A-omgeving in artikel 1.</w:t>
            </w:r>
          </w:p>
        </w:tc>
      </w:tr>
      <w:tr w:rsidR="00D1438A" w14:paraId="4337D220" w14:textId="77777777" w:rsidTr="00D1438A">
        <w:trPr>
          <w:trHeight w:val="893"/>
        </w:trPr>
        <w:tc>
          <w:tcPr>
            <w:cnfStyle w:val="001000000000" w:firstRow="0" w:lastRow="0" w:firstColumn="1" w:lastColumn="0" w:oddVBand="0" w:evenVBand="0" w:oddHBand="0" w:evenHBand="0" w:firstRowFirstColumn="0" w:firstRowLastColumn="0" w:lastRowFirstColumn="0" w:lastRowLastColumn="0"/>
            <w:tcW w:w="2405" w:type="dxa"/>
            <w:vMerge/>
          </w:tcPr>
          <w:p w14:paraId="1EEF0174" w14:textId="77777777" w:rsidR="00D1438A" w:rsidRDefault="00D1438A">
            <w:pPr>
              <w:pBdr>
                <w:top w:val="nil"/>
                <w:left w:val="nil"/>
                <w:bottom w:val="nil"/>
                <w:right w:val="nil"/>
                <w:between w:val="nil"/>
              </w:pBdr>
              <w:spacing w:line="276" w:lineRule="auto"/>
              <w:rPr>
                <w:b w:val="0"/>
                <w:color w:val="000000"/>
              </w:rPr>
            </w:pPr>
          </w:p>
        </w:tc>
        <w:tc>
          <w:tcPr>
            <w:tcW w:w="8647" w:type="dxa"/>
          </w:tcPr>
          <w:p w14:paraId="521781E7" w14:textId="4F4F54B2" w:rsidR="00D1438A" w:rsidRDefault="00D1438A" w:rsidP="00D1438A">
            <w:pPr>
              <w:pBdr>
                <w:top w:val="nil"/>
                <w:left w:val="nil"/>
                <w:bottom w:val="nil"/>
                <w:right w:val="nil"/>
                <w:between w:val="nil"/>
              </w:pBdr>
              <w:spacing w:before="6" w:after="120"/>
              <w:cnfStyle w:val="000000000000" w:firstRow="0" w:lastRow="0" w:firstColumn="0" w:lastColumn="0" w:oddVBand="0" w:evenVBand="0" w:oddHBand="0" w:evenHBand="0" w:firstRowFirstColumn="0" w:firstRowLastColumn="0" w:lastRowFirstColumn="0" w:lastRowLastColumn="0"/>
              <w:rPr>
                <w:b w:val="0"/>
                <w:color w:val="000000"/>
              </w:rPr>
            </w:pPr>
            <w:r w:rsidRPr="0343ACFE">
              <w:rPr>
                <w:b w:val="0"/>
                <w:color w:val="000000" w:themeColor="text1"/>
              </w:rPr>
              <w:t xml:space="preserve">Opdrachtnemer biedt de VU gedurende de implementatiefase van de Overeenkomst een </w:t>
            </w:r>
            <w:r w:rsidRPr="0343ACFE">
              <w:rPr>
                <w:color w:val="000000" w:themeColor="text1"/>
              </w:rPr>
              <w:t>testomgeving</w:t>
            </w:r>
            <w:r w:rsidRPr="0343ACFE">
              <w:rPr>
                <w:b w:val="0"/>
                <w:color w:val="000000" w:themeColor="text1"/>
              </w:rPr>
              <w:t xml:space="preserve"> die gevuld is met representatieve data waarop de processen en de koppelingen getest kunnen worden. </w:t>
            </w:r>
          </w:p>
        </w:tc>
      </w:tr>
    </w:tbl>
    <w:p w14:paraId="10D4AC9D" w14:textId="77777777" w:rsidR="008B2900" w:rsidRDefault="008B2900">
      <w:pPr>
        <w:rPr>
          <w:rFonts w:ascii="Calibri" w:eastAsia="Calibri" w:hAnsi="Calibri" w:cs="Calibri"/>
        </w:rPr>
      </w:pPr>
      <w:bookmarkStart w:id="6" w:name="_heading=h.ru5iyt888oxj" w:colFirst="0" w:colLast="0"/>
      <w:bookmarkEnd w:id="6"/>
    </w:p>
    <w:sectPr w:rsidR="008B2900">
      <w:headerReference w:type="default" r:id="rId12"/>
      <w:footerReference w:type="default" r:id="rId13"/>
      <w:headerReference w:type="first" r:id="rId14"/>
      <w:footerReference w:type="first" r:id="rId15"/>
      <w:pgSz w:w="16838" w:h="11906" w:orient="landscape"/>
      <w:pgMar w:top="1418" w:right="1418" w:bottom="1418" w:left="1134" w:header="709" w:footer="454" w:gutter="0"/>
      <w:pgNumType w:start="1"/>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BEFE54" w14:textId="77777777" w:rsidR="009A5E72" w:rsidRDefault="009A5E72">
      <w:r>
        <w:separator/>
      </w:r>
    </w:p>
  </w:endnote>
  <w:endnote w:type="continuationSeparator" w:id="0">
    <w:p w14:paraId="4B8A0F2A" w14:textId="77777777" w:rsidR="009A5E72" w:rsidRDefault="009A5E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C3F8A1" w14:textId="77777777" w:rsidR="008B2900" w:rsidRDefault="00AE3406">
    <w:pPr>
      <w:spacing w:before="360"/>
      <w:rPr>
        <w:rFonts w:ascii="Calibri" w:eastAsia="Calibri" w:hAnsi="Calibri" w:cs="Calibri"/>
        <w:sz w:val="18"/>
        <w:szCs w:val="18"/>
      </w:rPr>
    </w:pPr>
    <w:r>
      <w:rPr>
        <w:rFonts w:ascii="Calibri" w:eastAsia="Calibri" w:hAnsi="Calibri" w:cs="Calibri"/>
        <w:sz w:val="18"/>
        <w:szCs w:val="18"/>
      </w:rPr>
      <w:t xml:space="preserve">Paraaf Inschrijver: </w:t>
    </w:r>
  </w:p>
  <w:tbl>
    <w:tblPr>
      <w:tblStyle w:val="a1"/>
      <w:tblW w:w="7195"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4928"/>
      <w:gridCol w:w="2267"/>
    </w:tblGrid>
    <w:tr w:rsidR="00CB61E0" w14:paraId="1C6240D4" w14:textId="77777777" w:rsidTr="00CB61E0">
      <w:trPr>
        <w:trHeight w:val="369"/>
      </w:trPr>
      <w:tc>
        <w:tcPr>
          <w:tcW w:w="4928" w:type="dxa"/>
        </w:tcPr>
        <w:p w14:paraId="1A25E692" w14:textId="77777777" w:rsidR="00CB61E0" w:rsidRDefault="00CB61E0">
          <w:pPr>
            <w:pBdr>
              <w:top w:val="nil"/>
              <w:left w:val="nil"/>
              <w:bottom w:val="nil"/>
              <w:right w:val="nil"/>
              <w:between w:val="nil"/>
            </w:pBdr>
            <w:tabs>
              <w:tab w:val="center" w:pos="4536"/>
              <w:tab w:val="right" w:pos="9072"/>
            </w:tabs>
            <w:spacing w:line="200" w:lineRule="auto"/>
            <w:rPr>
              <w:smallCaps/>
              <w:color w:val="000000"/>
              <w:sz w:val="16"/>
              <w:szCs w:val="16"/>
            </w:rPr>
          </w:pPr>
        </w:p>
      </w:tc>
      <w:tc>
        <w:tcPr>
          <w:tcW w:w="2267" w:type="dxa"/>
        </w:tcPr>
        <w:p w14:paraId="3B0B3DB7" w14:textId="77777777" w:rsidR="00CB61E0" w:rsidRDefault="00CB61E0">
          <w:pPr>
            <w:pBdr>
              <w:top w:val="nil"/>
              <w:left w:val="nil"/>
              <w:bottom w:val="nil"/>
              <w:right w:val="nil"/>
              <w:between w:val="nil"/>
            </w:pBdr>
            <w:tabs>
              <w:tab w:val="center" w:pos="4536"/>
              <w:tab w:val="right" w:pos="9072"/>
            </w:tabs>
            <w:spacing w:line="200" w:lineRule="auto"/>
            <w:rPr>
              <w:b w:val="0"/>
              <w:color w:val="000000"/>
              <w:sz w:val="18"/>
              <w:szCs w:val="18"/>
            </w:rPr>
          </w:pPr>
        </w:p>
      </w:tc>
      <w:bookmarkStart w:id="7" w:name="bookmark=id.30j0zll" w:colFirst="0" w:colLast="0"/>
      <w:bookmarkStart w:id="8" w:name="bookmark=id.1fob9te" w:colFirst="0" w:colLast="0"/>
      <w:bookmarkEnd w:id="7"/>
      <w:bookmarkEnd w:id="8"/>
    </w:tr>
  </w:tbl>
  <w:p w14:paraId="005DC1C9" w14:textId="77777777" w:rsidR="008B2900" w:rsidRDefault="008B2900">
    <w:pPr>
      <w:pBdr>
        <w:top w:val="nil"/>
        <w:left w:val="nil"/>
        <w:bottom w:val="nil"/>
        <w:right w:val="nil"/>
        <w:between w:val="nil"/>
      </w:pBdr>
      <w:tabs>
        <w:tab w:val="center" w:pos="4536"/>
        <w:tab w:val="right" w:pos="9072"/>
      </w:tabs>
      <w:spacing w:line="8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E2D87D" w14:textId="77777777" w:rsidR="008B2900" w:rsidRDefault="00AE3406">
    <w:pPr>
      <w:pBdr>
        <w:top w:val="nil"/>
        <w:left w:val="nil"/>
        <w:bottom w:val="nil"/>
        <w:right w:val="nil"/>
        <w:between w:val="nil"/>
      </w:pBdr>
      <w:tabs>
        <w:tab w:val="center" w:pos="4536"/>
        <w:tab w:val="right" w:pos="9072"/>
      </w:tabs>
      <w:rPr>
        <w:rFonts w:ascii="Calibri" w:eastAsia="Calibri" w:hAnsi="Calibri" w:cs="Calibri"/>
        <w:color w:val="000000"/>
        <w:sz w:val="18"/>
        <w:szCs w:val="18"/>
      </w:rPr>
    </w:pPr>
    <w:r>
      <w:rPr>
        <w:rFonts w:ascii="Calibri" w:eastAsia="Calibri" w:hAnsi="Calibri" w:cs="Calibri"/>
        <w:color w:val="000000"/>
        <w:sz w:val="18"/>
        <w:szCs w:val="18"/>
      </w:rPr>
      <w:t xml:space="preserve">Paraaf inschrijver: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9F98D3" w14:textId="77777777" w:rsidR="009A5E72" w:rsidRDefault="009A5E72">
      <w:r>
        <w:separator/>
      </w:r>
    </w:p>
  </w:footnote>
  <w:footnote w:type="continuationSeparator" w:id="0">
    <w:p w14:paraId="77662C6D" w14:textId="77777777" w:rsidR="009A5E72" w:rsidRDefault="009A5E7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45CB16" w14:textId="77777777" w:rsidR="008B2900" w:rsidRDefault="00AE3406">
    <w:pPr>
      <w:pBdr>
        <w:top w:val="nil"/>
        <w:left w:val="nil"/>
        <w:bottom w:val="nil"/>
        <w:right w:val="nil"/>
        <w:between w:val="nil"/>
      </w:pBdr>
      <w:tabs>
        <w:tab w:val="center" w:pos="4536"/>
        <w:tab w:val="right" w:pos="9072"/>
      </w:tabs>
      <w:spacing w:before="340" w:after="1260"/>
      <w:rPr>
        <w:color w:val="000000"/>
        <w:sz w:val="16"/>
        <w:szCs w:val="16"/>
      </w:rPr>
    </w:pPr>
    <w:r>
      <w:rPr>
        <w:color w:val="000000"/>
        <w:sz w:val="16"/>
        <w:szCs w:val="16"/>
      </w:rPr>
      <w:tab/>
    </w:r>
    <w:r>
      <w:rPr>
        <w:color w:val="000000"/>
        <w:sz w:val="16"/>
        <w:szCs w:val="16"/>
      </w:rPr>
      <w:tab/>
    </w:r>
    <w:r>
      <w:rPr>
        <w:color w:val="000000"/>
        <w:sz w:val="16"/>
        <w:szCs w:val="16"/>
      </w:rPr>
      <w:fldChar w:fldCharType="begin"/>
    </w:r>
    <w:r>
      <w:rPr>
        <w:color w:val="000000"/>
        <w:sz w:val="16"/>
        <w:szCs w:val="16"/>
      </w:rPr>
      <w:instrText>PAGE</w:instrText>
    </w:r>
    <w:r>
      <w:rPr>
        <w:color w:val="000000"/>
        <w:sz w:val="16"/>
        <w:szCs w:val="16"/>
      </w:rPr>
      <w:fldChar w:fldCharType="separate"/>
    </w:r>
    <w:r>
      <w:rPr>
        <w:noProof/>
        <w:color w:val="000000"/>
        <w:sz w:val="16"/>
        <w:szCs w:val="16"/>
      </w:rPr>
      <w:t>2</w:t>
    </w:r>
    <w:r>
      <w:rPr>
        <w:color w:val="000000"/>
        <w:sz w:val="16"/>
        <w:szCs w:val="16"/>
      </w:rPr>
      <w:fldChar w:fldCharType="end"/>
    </w:r>
    <w:r>
      <w:rPr>
        <w:color w:val="000000"/>
        <w:sz w:val="16"/>
        <w:szCs w:val="16"/>
      </w:rPr>
      <w:t>/</w:t>
    </w:r>
    <w:r>
      <w:rPr>
        <w:color w:val="000000"/>
        <w:sz w:val="16"/>
        <w:szCs w:val="16"/>
      </w:rPr>
      <w:fldChar w:fldCharType="begin"/>
    </w:r>
    <w:r>
      <w:rPr>
        <w:color w:val="000000"/>
        <w:sz w:val="16"/>
        <w:szCs w:val="16"/>
      </w:rPr>
      <w:instrText>NUMPAGES</w:instrText>
    </w:r>
    <w:r>
      <w:rPr>
        <w:color w:val="000000"/>
        <w:sz w:val="16"/>
        <w:szCs w:val="16"/>
      </w:rPr>
      <w:fldChar w:fldCharType="separate"/>
    </w:r>
    <w:r>
      <w:rPr>
        <w:noProof/>
        <w:color w:val="000000"/>
        <w:sz w:val="16"/>
        <w:szCs w:val="16"/>
      </w:rPr>
      <w:t>12</w:t>
    </w:r>
    <w:r>
      <w:rPr>
        <w:color w:val="000000"/>
        <w:sz w:val="16"/>
        <w:szCs w:val="16"/>
      </w:rPr>
      <w:fldChar w:fldCharType="end"/>
    </w:r>
    <w:r>
      <w:rPr>
        <w:noProof/>
        <w:lang w:bidi="ar-SA"/>
      </w:rPr>
      <w:drawing>
        <wp:anchor distT="0" distB="0" distL="0" distR="0" simplePos="0" relativeHeight="251658240" behindDoc="0" locked="0" layoutInCell="1" hidden="0" allowOverlap="1" wp14:anchorId="0ECE3ACC" wp14:editId="18B26C6B">
          <wp:simplePos x="0" y="0"/>
          <wp:positionH relativeFrom="column">
            <wp:posOffset>-166272</wp:posOffset>
          </wp:positionH>
          <wp:positionV relativeFrom="paragraph">
            <wp:posOffset>36293</wp:posOffset>
          </wp:positionV>
          <wp:extent cx="2717800" cy="808892"/>
          <wp:effectExtent l="0" t="0" r="0" b="0"/>
          <wp:wrapSquare wrapText="bothSides" distT="0" distB="0" distL="0" distR="0"/>
          <wp:docPr id="6" name="image1.png" descr="C:\Projecten\VU\PowerPoint\Origineel mei 2011\logos faculteiten\Corporate\Corporate\VUlogo_NL_Wit_HR_RGB.png"/>
          <wp:cNvGraphicFramePr/>
          <a:graphic xmlns:a="http://schemas.openxmlformats.org/drawingml/2006/main">
            <a:graphicData uri="http://schemas.openxmlformats.org/drawingml/2006/picture">
              <pic:pic xmlns:pic="http://schemas.openxmlformats.org/drawingml/2006/picture">
                <pic:nvPicPr>
                  <pic:cNvPr id="0" name="image1.png" descr="C:\Projecten\VU\PowerPoint\Origineel mei 2011\logos faculteiten\Corporate\Corporate\VUlogo_NL_Wit_HR_RGB.png"/>
                  <pic:cNvPicPr preferRelativeResize="0"/>
                </pic:nvPicPr>
                <pic:blipFill>
                  <a:blip r:embed="rId1"/>
                  <a:srcRect/>
                  <a:stretch>
                    <a:fillRect/>
                  </a:stretch>
                </pic:blipFill>
                <pic:spPr>
                  <a:xfrm>
                    <a:off x="0" y="0"/>
                    <a:ext cx="2717800" cy="808892"/>
                  </a:xfrm>
                  <a:prstGeom prst="rect">
                    <a:avLst/>
                  </a:prstGeom>
                  <a:ln/>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BCB83F" w14:textId="77777777" w:rsidR="008B2900" w:rsidRDefault="00AE3406">
    <w:pPr>
      <w:pBdr>
        <w:top w:val="nil"/>
        <w:left w:val="nil"/>
        <w:bottom w:val="nil"/>
        <w:right w:val="nil"/>
        <w:between w:val="nil"/>
      </w:pBdr>
      <w:tabs>
        <w:tab w:val="center" w:pos="4536"/>
        <w:tab w:val="right" w:pos="9072"/>
      </w:tabs>
      <w:spacing w:after="1600"/>
      <w:rPr>
        <w:color w:val="000000"/>
        <w:sz w:val="16"/>
        <w:szCs w:val="16"/>
      </w:rPr>
    </w:pPr>
    <w:r>
      <w:rPr>
        <w:noProof/>
        <w:lang w:bidi="ar-SA"/>
      </w:rPr>
      <w:drawing>
        <wp:anchor distT="0" distB="0" distL="0" distR="0" simplePos="0" relativeHeight="251659264" behindDoc="0" locked="0" layoutInCell="1" hidden="0" allowOverlap="1" wp14:anchorId="0FF60337" wp14:editId="6BE60D40">
          <wp:simplePos x="0" y="0"/>
          <wp:positionH relativeFrom="column">
            <wp:posOffset>-177799</wp:posOffset>
          </wp:positionH>
          <wp:positionV relativeFrom="paragraph">
            <wp:posOffset>41275</wp:posOffset>
          </wp:positionV>
          <wp:extent cx="2717800" cy="811530"/>
          <wp:effectExtent l="0" t="0" r="0" b="0"/>
          <wp:wrapSquare wrapText="bothSides" distT="0" distB="0" distL="0" distR="0"/>
          <wp:docPr id="5" name="image1.png" descr="C:\Projecten\VU\PowerPoint\Origineel mei 2011\logos faculteiten\Corporate\Corporate\VUlogo_NL_Wit_HR_RGB.png"/>
          <wp:cNvGraphicFramePr/>
          <a:graphic xmlns:a="http://schemas.openxmlformats.org/drawingml/2006/main">
            <a:graphicData uri="http://schemas.openxmlformats.org/drawingml/2006/picture">
              <pic:pic xmlns:pic="http://schemas.openxmlformats.org/drawingml/2006/picture">
                <pic:nvPicPr>
                  <pic:cNvPr id="0" name="image1.png" descr="C:\Projecten\VU\PowerPoint\Origineel mei 2011\logos faculteiten\Corporate\Corporate\VUlogo_NL_Wit_HR_RGB.png"/>
                  <pic:cNvPicPr preferRelativeResize="0"/>
                </pic:nvPicPr>
                <pic:blipFill>
                  <a:blip r:embed="rId1"/>
                  <a:srcRect/>
                  <a:stretch>
                    <a:fillRect/>
                  </a:stretch>
                </pic:blipFill>
                <pic:spPr>
                  <a:xfrm>
                    <a:off x="0" y="0"/>
                    <a:ext cx="2717800" cy="811530"/>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182809"/>
    <w:multiLevelType w:val="multilevel"/>
    <w:tmpl w:val="17E89B20"/>
    <w:lvl w:ilvl="0">
      <w:start w:val="1"/>
      <w:numFmt w:val="decimal"/>
      <w:pStyle w:val="Opsomminggenummerd"/>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3775532E"/>
    <w:multiLevelType w:val="multilevel"/>
    <w:tmpl w:val="8AA42586"/>
    <w:lvl w:ilvl="0">
      <w:start w:val="1"/>
      <w:numFmt w:val="upperLetter"/>
      <w:pStyle w:val="Opsommingbullet"/>
      <w:lvlText w:val="%1."/>
      <w:lvlJc w:val="left"/>
      <w:pPr>
        <w:ind w:left="360" w:hanging="360"/>
      </w:pPr>
      <w:rPr>
        <w:color w:val="00000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5C8D68B3"/>
    <w:multiLevelType w:val="multilevel"/>
    <w:tmpl w:val="B27CDA06"/>
    <w:lvl w:ilvl="0">
      <w:start w:val="1"/>
      <w:numFmt w:val="decimal"/>
      <w:pStyle w:val="Kop1"/>
      <w:lvlText w:val="%1."/>
      <w:lvlJc w:val="left"/>
      <w:pPr>
        <w:tabs>
          <w:tab w:val="num" w:pos="720"/>
        </w:tabs>
        <w:ind w:left="720" w:hanging="720"/>
      </w:pPr>
    </w:lvl>
    <w:lvl w:ilvl="1">
      <w:start w:val="1"/>
      <w:numFmt w:val="decimal"/>
      <w:pStyle w:val="Kop2"/>
      <w:lvlText w:val="%2."/>
      <w:lvlJc w:val="left"/>
      <w:pPr>
        <w:tabs>
          <w:tab w:val="num" w:pos="1440"/>
        </w:tabs>
        <w:ind w:left="1440" w:hanging="720"/>
      </w:pPr>
    </w:lvl>
    <w:lvl w:ilvl="2">
      <w:start w:val="1"/>
      <w:numFmt w:val="decimal"/>
      <w:pStyle w:val="Kop3"/>
      <w:lvlText w:val="%3."/>
      <w:lvlJc w:val="left"/>
      <w:pPr>
        <w:tabs>
          <w:tab w:val="num" w:pos="2160"/>
        </w:tabs>
        <w:ind w:left="2160" w:hanging="720"/>
      </w:pPr>
    </w:lvl>
    <w:lvl w:ilvl="3">
      <w:start w:val="1"/>
      <w:numFmt w:val="decimal"/>
      <w:pStyle w:val="Kop4"/>
      <w:lvlText w:val="%4."/>
      <w:lvlJc w:val="left"/>
      <w:pPr>
        <w:tabs>
          <w:tab w:val="num" w:pos="2880"/>
        </w:tabs>
        <w:ind w:left="2880" w:hanging="720"/>
      </w:pPr>
    </w:lvl>
    <w:lvl w:ilvl="4">
      <w:start w:val="1"/>
      <w:numFmt w:val="decimal"/>
      <w:pStyle w:val="Kop5"/>
      <w:lvlText w:val="%5."/>
      <w:lvlJc w:val="left"/>
      <w:pPr>
        <w:tabs>
          <w:tab w:val="num" w:pos="3600"/>
        </w:tabs>
        <w:ind w:left="3600" w:hanging="720"/>
      </w:pPr>
    </w:lvl>
    <w:lvl w:ilvl="5">
      <w:start w:val="1"/>
      <w:numFmt w:val="decimal"/>
      <w:pStyle w:val="Kop6"/>
      <w:lvlText w:val="%6."/>
      <w:lvlJc w:val="left"/>
      <w:pPr>
        <w:tabs>
          <w:tab w:val="num" w:pos="4320"/>
        </w:tabs>
        <w:ind w:left="4320" w:hanging="720"/>
      </w:pPr>
    </w:lvl>
    <w:lvl w:ilvl="6">
      <w:start w:val="1"/>
      <w:numFmt w:val="decimal"/>
      <w:pStyle w:val="Kop7"/>
      <w:lvlText w:val="%7."/>
      <w:lvlJc w:val="left"/>
      <w:pPr>
        <w:tabs>
          <w:tab w:val="num" w:pos="5040"/>
        </w:tabs>
        <w:ind w:left="5040" w:hanging="720"/>
      </w:pPr>
    </w:lvl>
    <w:lvl w:ilvl="7">
      <w:start w:val="1"/>
      <w:numFmt w:val="decimal"/>
      <w:pStyle w:val="Kop8"/>
      <w:lvlText w:val="%8."/>
      <w:lvlJc w:val="left"/>
      <w:pPr>
        <w:tabs>
          <w:tab w:val="num" w:pos="5760"/>
        </w:tabs>
        <w:ind w:left="5760" w:hanging="720"/>
      </w:pPr>
    </w:lvl>
    <w:lvl w:ilvl="8">
      <w:start w:val="1"/>
      <w:numFmt w:val="decimal"/>
      <w:pStyle w:val="Kop9"/>
      <w:lvlText w:val="%9."/>
      <w:lvlJc w:val="left"/>
      <w:pPr>
        <w:tabs>
          <w:tab w:val="num" w:pos="6480"/>
        </w:tabs>
        <w:ind w:left="6480" w:hanging="720"/>
      </w:pPr>
    </w:lvl>
  </w:abstractNum>
  <w:abstractNum w:abstractNumId="3" w15:restartNumberingAfterBreak="0">
    <w:nsid w:val="7958028C"/>
    <w:multiLevelType w:val="multilevel"/>
    <w:tmpl w:val="FA2CF93C"/>
    <w:lvl w:ilvl="0">
      <w:start w:val="1"/>
      <w:numFmt w:val="decimal"/>
      <w:lvlText w:val="Artikel %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b w:val="0"/>
      </w:rPr>
    </w:lvl>
    <w:lvl w:ilvl="2">
      <w:start w:val="1"/>
      <w:numFmt w:val="decimal"/>
      <w:lvlText w:val="%1.%2.%3."/>
      <w:lvlJc w:val="left"/>
      <w:pPr>
        <w:tabs>
          <w:tab w:val="num" w:pos="720"/>
        </w:tabs>
        <w:ind w:left="720" w:hanging="720"/>
      </w:pPr>
      <w:rPr>
        <w:rFonts w:hint="default"/>
        <w:b w:val="0"/>
      </w:rPr>
    </w:lvl>
    <w:lvl w:ilvl="3">
      <w:start w:val="1"/>
      <w:numFmt w:val="lowerLetter"/>
      <w:lvlText w:val="%4)"/>
      <w:lvlJc w:val="left"/>
      <w:pPr>
        <w:tabs>
          <w:tab w:val="num" w:pos="1715"/>
        </w:tabs>
        <w:ind w:left="1715"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abstractNumId w:val="1"/>
  </w:num>
  <w:num w:numId="2">
    <w:abstractNumId w:val="0"/>
  </w:num>
  <w:num w:numId="3">
    <w:abstractNumId w:val="2"/>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2900"/>
    <w:rsid w:val="000001B6"/>
    <w:rsid w:val="000159D5"/>
    <w:rsid w:val="00026EEA"/>
    <w:rsid w:val="000272D3"/>
    <w:rsid w:val="000447F0"/>
    <w:rsid w:val="00056516"/>
    <w:rsid w:val="00060889"/>
    <w:rsid w:val="000622B0"/>
    <w:rsid w:val="000756FF"/>
    <w:rsid w:val="000A31D9"/>
    <w:rsid w:val="000B04AC"/>
    <w:rsid w:val="000E3042"/>
    <w:rsid w:val="00106310"/>
    <w:rsid w:val="00130096"/>
    <w:rsid w:val="00132311"/>
    <w:rsid w:val="0014206C"/>
    <w:rsid w:val="00143309"/>
    <w:rsid w:val="00151689"/>
    <w:rsid w:val="00163FF2"/>
    <w:rsid w:val="00180DFF"/>
    <w:rsid w:val="001C3607"/>
    <w:rsid w:val="001E4F84"/>
    <w:rsid w:val="001E780D"/>
    <w:rsid w:val="00201C4D"/>
    <w:rsid w:val="002148F8"/>
    <w:rsid w:val="002157D9"/>
    <w:rsid w:val="0024213C"/>
    <w:rsid w:val="002430F5"/>
    <w:rsid w:val="002524DF"/>
    <w:rsid w:val="00257D5D"/>
    <w:rsid w:val="00263656"/>
    <w:rsid w:val="00272828"/>
    <w:rsid w:val="00283DA5"/>
    <w:rsid w:val="002B0399"/>
    <w:rsid w:val="00333EE9"/>
    <w:rsid w:val="003562F7"/>
    <w:rsid w:val="0037759C"/>
    <w:rsid w:val="00377D18"/>
    <w:rsid w:val="003812DE"/>
    <w:rsid w:val="003A1FC4"/>
    <w:rsid w:val="003C4AA6"/>
    <w:rsid w:val="003D7563"/>
    <w:rsid w:val="003E17BA"/>
    <w:rsid w:val="003E66FA"/>
    <w:rsid w:val="00423BE9"/>
    <w:rsid w:val="004937CB"/>
    <w:rsid w:val="004E2E3D"/>
    <w:rsid w:val="004F35B4"/>
    <w:rsid w:val="004F4775"/>
    <w:rsid w:val="00504B34"/>
    <w:rsid w:val="0053346A"/>
    <w:rsid w:val="005832D0"/>
    <w:rsid w:val="00592339"/>
    <w:rsid w:val="005C458D"/>
    <w:rsid w:val="005E66EA"/>
    <w:rsid w:val="005F7BE9"/>
    <w:rsid w:val="00612342"/>
    <w:rsid w:val="0062261C"/>
    <w:rsid w:val="00630669"/>
    <w:rsid w:val="0065347E"/>
    <w:rsid w:val="00672F78"/>
    <w:rsid w:val="006B18F0"/>
    <w:rsid w:val="007057A3"/>
    <w:rsid w:val="00705FA0"/>
    <w:rsid w:val="00723BE3"/>
    <w:rsid w:val="007260DE"/>
    <w:rsid w:val="007507A7"/>
    <w:rsid w:val="00761933"/>
    <w:rsid w:val="00782AF9"/>
    <w:rsid w:val="007840EF"/>
    <w:rsid w:val="007A0454"/>
    <w:rsid w:val="007C0F2D"/>
    <w:rsid w:val="007C4514"/>
    <w:rsid w:val="007F0F76"/>
    <w:rsid w:val="007F1328"/>
    <w:rsid w:val="007F1E74"/>
    <w:rsid w:val="007F4114"/>
    <w:rsid w:val="00823C22"/>
    <w:rsid w:val="00835BCA"/>
    <w:rsid w:val="00836BD8"/>
    <w:rsid w:val="00843897"/>
    <w:rsid w:val="00873018"/>
    <w:rsid w:val="008817E5"/>
    <w:rsid w:val="00897B5A"/>
    <w:rsid w:val="008B2900"/>
    <w:rsid w:val="008B570C"/>
    <w:rsid w:val="008B6496"/>
    <w:rsid w:val="008C00A2"/>
    <w:rsid w:val="008C1C93"/>
    <w:rsid w:val="008F142F"/>
    <w:rsid w:val="008F76BC"/>
    <w:rsid w:val="00900CE2"/>
    <w:rsid w:val="009012F8"/>
    <w:rsid w:val="00917F0A"/>
    <w:rsid w:val="00925DBC"/>
    <w:rsid w:val="00934633"/>
    <w:rsid w:val="00942A6F"/>
    <w:rsid w:val="00961724"/>
    <w:rsid w:val="00962BE6"/>
    <w:rsid w:val="00963741"/>
    <w:rsid w:val="00986C91"/>
    <w:rsid w:val="00996364"/>
    <w:rsid w:val="009A3C87"/>
    <w:rsid w:val="009A5E72"/>
    <w:rsid w:val="009D0F71"/>
    <w:rsid w:val="009D49BC"/>
    <w:rsid w:val="009E0BF2"/>
    <w:rsid w:val="009E3034"/>
    <w:rsid w:val="009F037D"/>
    <w:rsid w:val="009F7242"/>
    <w:rsid w:val="00A16016"/>
    <w:rsid w:val="00A21623"/>
    <w:rsid w:val="00A32BC7"/>
    <w:rsid w:val="00A4271A"/>
    <w:rsid w:val="00A57807"/>
    <w:rsid w:val="00A613B7"/>
    <w:rsid w:val="00A61CAC"/>
    <w:rsid w:val="00A7755F"/>
    <w:rsid w:val="00AA0A1F"/>
    <w:rsid w:val="00AC0E76"/>
    <w:rsid w:val="00AD2EBC"/>
    <w:rsid w:val="00AD48EA"/>
    <w:rsid w:val="00AE2843"/>
    <w:rsid w:val="00AE3406"/>
    <w:rsid w:val="00AF5220"/>
    <w:rsid w:val="00B00241"/>
    <w:rsid w:val="00B05BED"/>
    <w:rsid w:val="00B40074"/>
    <w:rsid w:val="00B5264C"/>
    <w:rsid w:val="00B566CF"/>
    <w:rsid w:val="00B92473"/>
    <w:rsid w:val="00B93023"/>
    <w:rsid w:val="00BA6028"/>
    <w:rsid w:val="00BB2D7E"/>
    <w:rsid w:val="00BF2DFC"/>
    <w:rsid w:val="00C000F4"/>
    <w:rsid w:val="00C0204B"/>
    <w:rsid w:val="00C243FD"/>
    <w:rsid w:val="00C4673C"/>
    <w:rsid w:val="00C4715A"/>
    <w:rsid w:val="00C612BC"/>
    <w:rsid w:val="00C70E11"/>
    <w:rsid w:val="00C91AF0"/>
    <w:rsid w:val="00C9488C"/>
    <w:rsid w:val="00C95986"/>
    <w:rsid w:val="00CA62BB"/>
    <w:rsid w:val="00CA6430"/>
    <w:rsid w:val="00CA6B5C"/>
    <w:rsid w:val="00CB61E0"/>
    <w:rsid w:val="00CD4AA8"/>
    <w:rsid w:val="00CD555E"/>
    <w:rsid w:val="00CE0516"/>
    <w:rsid w:val="00CE3532"/>
    <w:rsid w:val="00CE5975"/>
    <w:rsid w:val="00CF4CB0"/>
    <w:rsid w:val="00CF7368"/>
    <w:rsid w:val="00CF7791"/>
    <w:rsid w:val="00D11897"/>
    <w:rsid w:val="00D1438A"/>
    <w:rsid w:val="00D15057"/>
    <w:rsid w:val="00D2640D"/>
    <w:rsid w:val="00D36995"/>
    <w:rsid w:val="00D5532C"/>
    <w:rsid w:val="00D91D0C"/>
    <w:rsid w:val="00DA7695"/>
    <w:rsid w:val="00DB3A8E"/>
    <w:rsid w:val="00DD0C09"/>
    <w:rsid w:val="00DD5DAD"/>
    <w:rsid w:val="00DE5BA0"/>
    <w:rsid w:val="00DF2157"/>
    <w:rsid w:val="00E11987"/>
    <w:rsid w:val="00E11D7D"/>
    <w:rsid w:val="00E132EF"/>
    <w:rsid w:val="00E13834"/>
    <w:rsid w:val="00E22CFF"/>
    <w:rsid w:val="00E2306B"/>
    <w:rsid w:val="00E455FA"/>
    <w:rsid w:val="00E5112A"/>
    <w:rsid w:val="00E76270"/>
    <w:rsid w:val="00E861EB"/>
    <w:rsid w:val="00E950B6"/>
    <w:rsid w:val="00EA14C5"/>
    <w:rsid w:val="00EA691E"/>
    <w:rsid w:val="00EB4BBA"/>
    <w:rsid w:val="00EC2B62"/>
    <w:rsid w:val="00ED72A5"/>
    <w:rsid w:val="00EF1314"/>
    <w:rsid w:val="00EF6FF4"/>
    <w:rsid w:val="00F0332D"/>
    <w:rsid w:val="00F1066D"/>
    <w:rsid w:val="00F26DE9"/>
    <w:rsid w:val="00F47C79"/>
    <w:rsid w:val="00F67A9C"/>
    <w:rsid w:val="00F741FF"/>
    <w:rsid w:val="00F74D22"/>
    <w:rsid w:val="00F76635"/>
    <w:rsid w:val="00F956C5"/>
    <w:rsid w:val="00FF0E29"/>
    <w:rsid w:val="00FF2341"/>
    <w:rsid w:val="00FF6135"/>
    <w:rsid w:val="0343ACFE"/>
    <w:rsid w:val="04D265D5"/>
    <w:rsid w:val="0A80718E"/>
    <w:rsid w:val="0C1C41EF"/>
    <w:rsid w:val="0DB81250"/>
    <w:rsid w:val="0FBE5115"/>
    <w:rsid w:val="11756C05"/>
    <w:rsid w:val="117B19D1"/>
    <w:rsid w:val="14A74876"/>
    <w:rsid w:val="18FAC4F7"/>
    <w:rsid w:val="1A969558"/>
    <w:rsid w:val="1C3265B9"/>
    <w:rsid w:val="23245E11"/>
    <w:rsid w:val="27D6C9C3"/>
    <w:rsid w:val="27F116D9"/>
    <w:rsid w:val="2918D647"/>
    <w:rsid w:val="2AE636B6"/>
    <w:rsid w:val="2E0231E9"/>
    <w:rsid w:val="2ED81CD7"/>
    <w:rsid w:val="2EEE3F79"/>
    <w:rsid w:val="345B88EE"/>
    <w:rsid w:val="3D413569"/>
    <w:rsid w:val="4078D62B"/>
    <w:rsid w:val="4104C69D"/>
    <w:rsid w:val="4173898A"/>
    <w:rsid w:val="454C474E"/>
    <w:rsid w:val="47033301"/>
    <w:rsid w:val="48E3CB61"/>
    <w:rsid w:val="4C6F9E3B"/>
    <w:rsid w:val="4EDA0137"/>
    <w:rsid w:val="5400184B"/>
    <w:rsid w:val="5569595E"/>
    <w:rsid w:val="5737B90D"/>
    <w:rsid w:val="5C5AC08E"/>
    <w:rsid w:val="64005FA1"/>
    <w:rsid w:val="644E9F25"/>
    <w:rsid w:val="69D20B3C"/>
    <w:rsid w:val="6E97B8F1"/>
    <w:rsid w:val="77F3E2CC"/>
    <w:rsid w:val="7F4181C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7D79C8"/>
  <w15:docId w15:val="{25A84028-61F6-4B31-B93D-CE14BE1C28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nl-NL" w:eastAsia="nl-NL"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uiPriority w:val="1"/>
    <w:qFormat/>
    <w:rsid w:val="00214699"/>
    <w:pPr>
      <w:autoSpaceDE w:val="0"/>
      <w:autoSpaceDN w:val="0"/>
    </w:pPr>
    <w:rPr>
      <w:lang w:bidi="nl-NL"/>
    </w:rPr>
  </w:style>
  <w:style w:type="paragraph" w:styleId="Kop1">
    <w:name w:val="heading 1"/>
    <w:basedOn w:val="Standaard"/>
    <w:next w:val="Standaard"/>
    <w:link w:val="Kop1Char"/>
    <w:uiPriority w:val="1"/>
    <w:qFormat/>
    <w:rsid w:val="00AD6657"/>
    <w:pPr>
      <w:keepNext/>
      <w:numPr>
        <w:numId w:val="3"/>
      </w:numPr>
      <w:spacing w:line="240" w:lineRule="atLeast"/>
      <w:outlineLvl w:val="0"/>
    </w:pPr>
    <w:rPr>
      <w:b/>
      <w:bCs/>
      <w:caps/>
      <w:kern w:val="32"/>
      <w:sz w:val="28"/>
      <w:lang w:val="en-US"/>
    </w:rPr>
  </w:style>
  <w:style w:type="paragraph" w:styleId="Kop2">
    <w:name w:val="heading 2"/>
    <w:basedOn w:val="Standaard"/>
    <w:next w:val="Standaard"/>
    <w:link w:val="Kop2Char"/>
    <w:qFormat/>
    <w:rsid w:val="00AD6657"/>
    <w:pPr>
      <w:keepNext/>
      <w:numPr>
        <w:ilvl w:val="1"/>
        <w:numId w:val="3"/>
      </w:numPr>
      <w:spacing w:line="240" w:lineRule="atLeast"/>
      <w:outlineLvl w:val="1"/>
    </w:pPr>
    <w:rPr>
      <w:b/>
      <w:bCs/>
      <w:iCs/>
      <w:caps/>
      <w:sz w:val="24"/>
      <w:szCs w:val="28"/>
    </w:rPr>
  </w:style>
  <w:style w:type="paragraph" w:styleId="Kop3">
    <w:name w:val="heading 3"/>
    <w:basedOn w:val="Standaard"/>
    <w:next w:val="Standaard"/>
    <w:link w:val="Kop3Char"/>
    <w:qFormat/>
    <w:rsid w:val="00AD6657"/>
    <w:pPr>
      <w:keepNext/>
      <w:numPr>
        <w:ilvl w:val="2"/>
        <w:numId w:val="3"/>
      </w:numPr>
      <w:spacing w:line="240" w:lineRule="atLeast"/>
      <w:outlineLvl w:val="2"/>
    </w:pPr>
    <w:rPr>
      <w:b/>
      <w:bCs/>
      <w:caps/>
      <w:szCs w:val="18"/>
    </w:rPr>
  </w:style>
  <w:style w:type="paragraph" w:styleId="Kop4">
    <w:name w:val="heading 4"/>
    <w:basedOn w:val="Standaard"/>
    <w:next w:val="Standaard"/>
    <w:link w:val="Kop4Char"/>
    <w:qFormat/>
    <w:rsid w:val="00AD6657"/>
    <w:pPr>
      <w:keepNext/>
      <w:numPr>
        <w:ilvl w:val="3"/>
        <w:numId w:val="3"/>
      </w:numPr>
      <w:spacing w:line="240" w:lineRule="atLeast"/>
      <w:outlineLvl w:val="3"/>
    </w:pPr>
    <w:rPr>
      <w:b/>
      <w:bCs/>
      <w:szCs w:val="18"/>
    </w:rPr>
  </w:style>
  <w:style w:type="paragraph" w:styleId="Kop5">
    <w:name w:val="heading 5"/>
    <w:basedOn w:val="Standaard"/>
    <w:next w:val="Standaard"/>
    <w:link w:val="Kop5Char"/>
    <w:semiHidden/>
    <w:unhideWhenUsed/>
    <w:qFormat/>
    <w:rsid w:val="004708E9"/>
    <w:pPr>
      <w:keepNext/>
      <w:keepLines/>
      <w:numPr>
        <w:ilvl w:val="4"/>
        <w:numId w:val="4"/>
      </w:numPr>
      <w:spacing w:before="200"/>
      <w:outlineLvl w:val="4"/>
    </w:pPr>
    <w:rPr>
      <w:rFonts w:eastAsiaTheme="majorEastAsia" w:cstheme="majorBidi"/>
      <w:color w:val="243F60" w:themeColor="accent1" w:themeShade="7F"/>
    </w:rPr>
  </w:style>
  <w:style w:type="paragraph" w:styleId="Kop6">
    <w:name w:val="heading 6"/>
    <w:basedOn w:val="Standaard"/>
    <w:next w:val="Standaard"/>
    <w:link w:val="Kop6Char"/>
    <w:semiHidden/>
    <w:unhideWhenUsed/>
    <w:qFormat/>
    <w:rsid w:val="004708E9"/>
    <w:pPr>
      <w:keepNext/>
      <w:keepLines/>
      <w:numPr>
        <w:ilvl w:val="5"/>
        <w:numId w:val="4"/>
      </w:numPr>
      <w:spacing w:before="200"/>
      <w:outlineLvl w:val="5"/>
    </w:pPr>
    <w:rPr>
      <w:rFonts w:eastAsiaTheme="majorEastAsia" w:cstheme="majorBidi"/>
      <w:i/>
      <w:iCs/>
      <w:color w:val="243F60" w:themeColor="accent1" w:themeShade="7F"/>
    </w:rPr>
  </w:style>
  <w:style w:type="paragraph" w:styleId="Kop7">
    <w:name w:val="heading 7"/>
    <w:basedOn w:val="Standaard"/>
    <w:next w:val="Standaard"/>
    <w:link w:val="Kop7Char"/>
    <w:semiHidden/>
    <w:unhideWhenUsed/>
    <w:qFormat/>
    <w:rsid w:val="004708E9"/>
    <w:pPr>
      <w:keepNext/>
      <w:keepLines/>
      <w:numPr>
        <w:ilvl w:val="6"/>
        <w:numId w:val="4"/>
      </w:numPr>
      <w:spacing w:before="200"/>
      <w:outlineLvl w:val="6"/>
    </w:pPr>
    <w:rPr>
      <w:rFonts w:eastAsiaTheme="majorEastAsia" w:cstheme="majorBidi"/>
      <w:i/>
      <w:iCs/>
      <w:color w:val="404040" w:themeColor="text1" w:themeTint="BF"/>
    </w:rPr>
  </w:style>
  <w:style w:type="paragraph" w:styleId="Kop8">
    <w:name w:val="heading 8"/>
    <w:basedOn w:val="Standaard"/>
    <w:next w:val="Standaard"/>
    <w:link w:val="Kop8Char"/>
    <w:semiHidden/>
    <w:unhideWhenUsed/>
    <w:qFormat/>
    <w:rsid w:val="004708E9"/>
    <w:pPr>
      <w:keepNext/>
      <w:keepLines/>
      <w:numPr>
        <w:ilvl w:val="7"/>
        <w:numId w:val="4"/>
      </w:numPr>
      <w:spacing w:before="200"/>
      <w:outlineLvl w:val="7"/>
    </w:pPr>
    <w:rPr>
      <w:rFonts w:eastAsiaTheme="majorEastAsia" w:cstheme="majorBidi"/>
      <w:color w:val="404040" w:themeColor="text1" w:themeTint="BF"/>
      <w:szCs w:val="20"/>
    </w:rPr>
  </w:style>
  <w:style w:type="paragraph" w:styleId="Kop9">
    <w:name w:val="heading 9"/>
    <w:basedOn w:val="Standaard"/>
    <w:next w:val="Standaard"/>
    <w:link w:val="Kop9Char"/>
    <w:semiHidden/>
    <w:unhideWhenUsed/>
    <w:qFormat/>
    <w:rsid w:val="004708E9"/>
    <w:pPr>
      <w:keepNext/>
      <w:keepLines/>
      <w:numPr>
        <w:ilvl w:val="8"/>
        <w:numId w:val="4"/>
      </w:numPr>
      <w:spacing w:before="200"/>
      <w:outlineLvl w:val="8"/>
    </w:pPr>
    <w:rPr>
      <w:rFonts w:eastAsiaTheme="majorEastAsia" w:cstheme="majorBidi"/>
      <w:i/>
      <w:iCs/>
      <w:color w:val="404040" w:themeColor="text1" w:themeTint="BF"/>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itel">
    <w:name w:val="Title"/>
    <w:basedOn w:val="Standaard"/>
    <w:next w:val="Standaard"/>
    <w:link w:val="TitelChar"/>
    <w:qFormat/>
    <w:rsid w:val="004708E9"/>
    <w:pPr>
      <w:pBdr>
        <w:bottom w:val="single" w:sz="8" w:space="4" w:color="4F81BD" w:themeColor="accent1"/>
      </w:pBdr>
      <w:spacing w:after="300"/>
      <w:contextualSpacing/>
    </w:pPr>
    <w:rPr>
      <w:rFonts w:eastAsiaTheme="majorEastAsia" w:cstheme="majorBidi"/>
      <w:color w:val="17365D" w:themeColor="text2" w:themeShade="BF"/>
      <w:spacing w:val="5"/>
      <w:kern w:val="28"/>
      <w:sz w:val="52"/>
      <w:szCs w:val="52"/>
    </w:rPr>
  </w:style>
  <w:style w:type="paragraph" w:styleId="Koptekst">
    <w:name w:val="header"/>
    <w:basedOn w:val="Standaard"/>
    <w:link w:val="KoptekstChar"/>
    <w:rsid w:val="004708E9"/>
    <w:pPr>
      <w:tabs>
        <w:tab w:val="center" w:pos="4536"/>
        <w:tab w:val="right" w:pos="9072"/>
      </w:tabs>
    </w:pPr>
    <w:rPr>
      <w:sz w:val="16"/>
    </w:rPr>
  </w:style>
  <w:style w:type="character" w:customStyle="1" w:styleId="KoptekstChar">
    <w:name w:val="Koptekst Char"/>
    <w:basedOn w:val="Standaardalinea-lettertype"/>
    <w:link w:val="Koptekst"/>
    <w:rsid w:val="004708E9"/>
    <w:rPr>
      <w:rFonts w:ascii="Calibri" w:hAnsi="Calibri"/>
      <w:sz w:val="16"/>
      <w:szCs w:val="24"/>
    </w:rPr>
  </w:style>
  <w:style w:type="paragraph" w:styleId="Voettekst">
    <w:name w:val="footer"/>
    <w:basedOn w:val="Standaard"/>
    <w:link w:val="VoettekstChar"/>
    <w:rsid w:val="004708E9"/>
    <w:pPr>
      <w:tabs>
        <w:tab w:val="center" w:pos="4536"/>
        <w:tab w:val="right" w:pos="9072"/>
      </w:tabs>
    </w:pPr>
  </w:style>
  <w:style w:type="character" w:customStyle="1" w:styleId="VoettekstChar">
    <w:name w:val="Voettekst Char"/>
    <w:basedOn w:val="Standaardalinea-lettertype"/>
    <w:link w:val="Voettekst"/>
    <w:rsid w:val="004708E9"/>
    <w:rPr>
      <w:rFonts w:ascii="Calibri" w:hAnsi="Calibri"/>
      <w:sz w:val="21"/>
      <w:szCs w:val="24"/>
    </w:rPr>
  </w:style>
  <w:style w:type="paragraph" w:styleId="Ballontekst">
    <w:name w:val="Balloon Text"/>
    <w:basedOn w:val="Standaard"/>
    <w:link w:val="BallontekstChar"/>
    <w:rsid w:val="004708E9"/>
    <w:rPr>
      <w:rFonts w:cs="Tahoma"/>
      <w:sz w:val="16"/>
      <w:szCs w:val="16"/>
    </w:rPr>
  </w:style>
  <w:style w:type="character" w:customStyle="1" w:styleId="BallontekstChar">
    <w:name w:val="Ballontekst Char"/>
    <w:basedOn w:val="Standaardalinea-lettertype"/>
    <w:link w:val="Ballontekst"/>
    <w:rsid w:val="004708E9"/>
    <w:rPr>
      <w:rFonts w:ascii="Calibri" w:hAnsi="Calibri" w:cs="Tahoma"/>
      <w:sz w:val="16"/>
      <w:szCs w:val="16"/>
    </w:rPr>
  </w:style>
  <w:style w:type="table" w:styleId="Tabelraster">
    <w:name w:val="Table Grid"/>
    <w:basedOn w:val="Standaardtabel"/>
    <w:rsid w:val="004708E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tactInfo">
    <w:name w:val="_ContactInfo"/>
    <w:basedOn w:val="Standaard"/>
    <w:qFormat/>
    <w:rsid w:val="004708E9"/>
    <w:pPr>
      <w:spacing w:line="260" w:lineRule="atLeast"/>
    </w:pPr>
    <w:rPr>
      <w:caps/>
      <w:sz w:val="14"/>
    </w:rPr>
  </w:style>
  <w:style w:type="paragraph" w:customStyle="1" w:styleId="ContactinfoBold">
    <w:name w:val="_ContactinfoBold"/>
    <w:basedOn w:val="Voettekst"/>
    <w:qFormat/>
    <w:rsid w:val="004708E9"/>
    <w:pPr>
      <w:spacing w:line="200" w:lineRule="exact"/>
    </w:pPr>
    <w:rPr>
      <w:b/>
      <w:caps/>
      <w:sz w:val="16"/>
    </w:rPr>
  </w:style>
  <w:style w:type="paragraph" w:customStyle="1" w:styleId="Contactinfo8">
    <w:name w:val="_Contactinfo8"/>
    <w:basedOn w:val="Voettekst"/>
    <w:qFormat/>
    <w:rsid w:val="004708E9"/>
    <w:pPr>
      <w:spacing w:line="200" w:lineRule="exact"/>
    </w:pPr>
    <w:rPr>
      <w:sz w:val="18"/>
    </w:rPr>
  </w:style>
  <w:style w:type="paragraph" w:customStyle="1" w:styleId="Bestandsnaam">
    <w:name w:val="_Bestandsnaam"/>
    <w:basedOn w:val="Voettekst"/>
    <w:qFormat/>
    <w:rsid w:val="007055EB"/>
    <w:pPr>
      <w:jc w:val="right"/>
    </w:pPr>
    <w:rPr>
      <w:sz w:val="16"/>
    </w:rPr>
  </w:style>
  <w:style w:type="paragraph" w:customStyle="1" w:styleId="Organisatiecode">
    <w:name w:val="_Organisatiecode"/>
    <w:basedOn w:val="Standaard"/>
    <w:qFormat/>
    <w:rsid w:val="004708E9"/>
    <w:pPr>
      <w:spacing w:after="160"/>
    </w:pPr>
    <w:rPr>
      <w:sz w:val="12"/>
    </w:rPr>
  </w:style>
  <w:style w:type="paragraph" w:customStyle="1" w:styleId="ContactInfoVoettekst">
    <w:name w:val="_ContactInfoVoettekst"/>
    <w:basedOn w:val="ContactInfo"/>
    <w:qFormat/>
    <w:rsid w:val="004708E9"/>
    <w:pPr>
      <w:spacing w:line="200" w:lineRule="exact"/>
      <w:jc w:val="right"/>
    </w:pPr>
    <w:rPr>
      <w:sz w:val="16"/>
    </w:rPr>
  </w:style>
  <w:style w:type="paragraph" w:styleId="Lijstalinea">
    <w:name w:val="List Paragraph"/>
    <w:aliases w:val="Lijstalinea niv 1"/>
    <w:basedOn w:val="Standaard"/>
    <w:link w:val="LijstalineaChar"/>
    <w:uiPriority w:val="34"/>
    <w:qFormat/>
    <w:rsid w:val="004708E9"/>
    <w:pPr>
      <w:ind w:left="720"/>
      <w:contextualSpacing/>
    </w:pPr>
  </w:style>
  <w:style w:type="paragraph" w:customStyle="1" w:styleId="Opsommingbullet">
    <w:name w:val="_Opsomming bullet"/>
    <w:basedOn w:val="Lijstalinea"/>
    <w:link w:val="OpsommingbulletChar"/>
    <w:qFormat/>
    <w:rsid w:val="004708E9"/>
    <w:pPr>
      <w:numPr>
        <w:numId w:val="1"/>
      </w:numPr>
    </w:pPr>
    <w:rPr>
      <w:rFonts w:asciiTheme="minorHAnsi" w:hAnsiTheme="minorHAnsi"/>
      <w:szCs w:val="18"/>
    </w:rPr>
  </w:style>
  <w:style w:type="character" w:customStyle="1" w:styleId="OpsommingbulletChar">
    <w:name w:val="_Opsomming bullet Char"/>
    <w:basedOn w:val="Standaardalinea-lettertype"/>
    <w:link w:val="Opsommingbullet"/>
    <w:rsid w:val="004708E9"/>
    <w:rPr>
      <w:rFonts w:asciiTheme="minorHAnsi" w:eastAsia="Arial" w:hAnsiTheme="minorHAnsi" w:cs="Arial"/>
      <w:sz w:val="22"/>
      <w:szCs w:val="18"/>
      <w:lang w:bidi="nl-NL"/>
    </w:rPr>
  </w:style>
  <w:style w:type="paragraph" w:customStyle="1" w:styleId="Opsomminggenummerd">
    <w:name w:val="_Opsomming genummerd"/>
    <w:basedOn w:val="Opsommingbullet"/>
    <w:qFormat/>
    <w:rsid w:val="004708E9"/>
    <w:pPr>
      <w:numPr>
        <w:numId w:val="2"/>
      </w:numPr>
    </w:pPr>
  </w:style>
  <w:style w:type="paragraph" w:customStyle="1" w:styleId="Tussenkop">
    <w:name w:val="_Tussenkop"/>
    <w:basedOn w:val="Standaard"/>
    <w:next w:val="Standaard"/>
    <w:link w:val="TussenkopChar"/>
    <w:qFormat/>
    <w:rsid w:val="004708E9"/>
    <w:rPr>
      <w:rFonts w:asciiTheme="majorHAnsi" w:hAnsiTheme="majorHAnsi"/>
      <w:b/>
      <w:szCs w:val="18"/>
    </w:rPr>
  </w:style>
  <w:style w:type="character" w:customStyle="1" w:styleId="TussenkopChar">
    <w:name w:val="_Tussenkop Char"/>
    <w:basedOn w:val="Standaardalinea-lettertype"/>
    <w:link w:val="Tussenkop"/>
    <w:rsid w:val="004708E9"/>
    <w:rPr>
      <w:rFonts w:asciiTheme="majorHAnsi" w:hAnsiTheme="majorHAnsi" w:cs="Arial"/>
      <w:b/>
      <w:sz w:val="21"/>
      <w:szCs w:val="18"/>
    </w:rPr>
  </w:style>
  <w:style w:type="numbering" w:styleId="111111">
    <w:name w:val="Outline List 2"/>
    <w:basedOn w:val="Geenlijst"/>
    <w:rsid w:val="004708E9"/>
  </w:style>
  <w:style w:type="numbering" w:styleId="1ai">
    <w:name w:val="Outline List 1"/>
    <w:basedOn w:val="Geenlijst"/>
    <w:rsid w:val="004708E9"/>
  </w:style>
  <w:style w:type="character" w:customStyle="1" w:styleId="Kop1Char">
    <w:name w:val="Kop 1 Char"/>
    <w:basedOn w:val="Standaardalinea-lettertype"/>
    <w:link w:val="Kop1"/>
    <w:uiPriority w:val="1"/>
    <w:rsid w:val="004708E9"/>
    <w:rPr>
      <w:rFonts w:ascii="Arial" w:eastAsia="Arial" w:hAnsi="Arial" w:cs="Arial"/>
      <w:b/>
      <w:bCs/>
      <w:caps/>
      <w:kern w:val="32"/>
      <w:sz w:val="28"/>
      <w:szCs w:val="22"/>
      <w:lang w:val="en-US" w:bidi="nl-NL"/>
    </w:rPr>
  </w:style>
  <w:style w:type="character" w:customStyle="1" w:styleId="Kop2Char">
    <w:name w:val="Kop 2 Char"/>
    <w:basedOn w:val="Standaardalinea-lettertype"/>
    <w:link w:val="Kop2"/>
    <w:rsid w:val="004708E9"/>
    <w:rPr>
      <w:rFonts w:ascii="Arial" w:eastAsia="Arial" w:hAnsi="Arial" w:cs="Arial"/>
      <w:b/>
      <w:bCs/>
      <w:iCs/>
      <w:caps/>
      <w:sz w:val="24"/>
      <w:szCs w:val="28"/>
      <w:lang w:bidi="nl-NL"/>
    </w:rPr>
  </w:style>
  <w:style w:type="character" w:customStyle="1" w:styleId="Kop3Char">
    <w:name w:val="Kop 3 Char"/>
    <w:basedOn w:val="Standaardalinea-lettertype"/>
    <w:link w:val="Kop3"/>
    <w:rsid w:val="004708E9"/>
    <w:rPr>
      <w:rFonts w:ascii="Arial" w:eastAsia="Arial" w:hAnsi="Arial" w:cs="Arial"/>
      <w:b/>
      <w:bCs/>
      <w:caps/>
      <w:sz w:val="22"/>
      <w:szCs w:val="18"/>
      <w:lang w:bidi="nl-NL"/>
    </w:rPr>
  </w:style>
  <w:style w:type="character" w:customStyle="1" w:styleId="Kop4Char">
    <w:name w:val="Kop 4 Char"/>
    <w:basedOn w:val="Standaardalinea-lettertype"/>
    <w:link w:val="Kop4"/>
    <w:rsid w:val="004708E9"/>
    <w:rPr>
      <w:rFonts w:ascii="Arial" w:eastAsia="Arial" w:hAnsi="Arial" w:cs="Arial"/>
      <w:b/>
      <w:bCs/>
      <w:sz w:val="22"/>
      <w:szCs w:val="18"/>
      <w:lang w:bidi="nl-NL"/>
    </w:rPr>
  </w:style>
  <w:style w:type="character" w:customStyle="1" w:styleId="Kop5Char">
    <w:name w:val="Kop 5 Char"/>
    <w:basedOn w:val="Standaardalinea-lettertype"/>
    <w:link w:val="Kop5"/>
    <w:semiHidden/>
    <w:rsid w:val="004708E9"/>
    <w:rPr>
      <w:rFonts w:ascii="Arial" w:eastAsiaTheme="majorEastAsia" w:hAnsi="Arial" w:cstheme="majorBidi"/>
      <w:color w:val="243F60" w:themeColor="accent1" w:themeShade="7F"/>
      <w:sz w:val="22"/>
      <w:szCs w:val="22"/>
      <w:lang w:bidi="nl-NL"/>
    </w:rPr>
  </w:style>
  <w:style w:type="character" w:customStyle="1" w:styleId="Kop6Char">
    <w:name w:val="Kop 6 Char"/>
    <w:basedOn w:val="Standaardalinea-lettertype"/>
    <w:link w:val="Kop6"/>
    <w:semiHidden/>
    <w:rsid w:val="004708E9"/>
    <w:rPr>
      <w:rFonts w:ascii="Arial" w:eastAsiaTheme="majorEastAsia" w:hAnsi="Arial" w:cstheme="majorBidi"/>
      <w:i/>
      <w:iCs/>
      <w:color w:val="243F60" w:themeColor="accent1" w:themeShade="7F"/>
      <w:sz w:val="22"/>
      <w:szCs w:val="22"/>
      <w:lang w:bidi="nl-NL"/>
    </w:rPr>
  </w:style>
  <w:style w:type="character" w:customStyle="1" w:styleId="Kop7Char">
    <w:name w:val="Kop 7 Char"/>
    <w:basedOn w:val="Standaardalinea-lettertype"/>
    <w:link w:val="Kop7"/>
    <w:semiHidden/>
    <w:rsid w:val="004708E9"/>
    <w:rPr>
      <w:rFonts w:ascii="Arial" w:eastAsiaTheme="majorEastAsia" w:hAnsi="Arial" w:cstheme="majorBidi"/>
      <w:i/>
      <w:iCs/>
      <w:color w:val="404040" w:themeColor="text1" w:themeTint="BF"/>
      <w:sz w:val="22"/>
      <w:szCs w:val="22"/>
      <w:lang w:bidi="nl-NL"/>
    </w:rPr>
  </w:style>
  <w:style w:type="character" w:customStyle="1" w:styleId="Kop8Char">
    <w:name w:val="Kop 8 Char"/>
    <w:basedOn w:val="Standaardalinea-lettertype"/>
    <w:link w:val="Kop8"/>
    <w:semiHidden/>
    <w:rsid w:val="004708E9"/>
    <w:rPr>
      <w:rFonts w:ascii="Arial" w:eastAsiaTheme="majorEastAsia" w:hAnsi="Arial" w:cstheme="majorBidi"/>
      <w:color w:val="404040" w:themeColor="text1" w:themeTint="BF"/>
      <w:sz w:val="22"/>
      <w:lang w:bidi="nl-NL"/>
    </w:rPr>
  </w:style>
  <w:style w:type="character" w:customStyle="1" w:styleId="Kop9Char">
    <w:name w:val="Kop 9 Char"/>
    <w:basedOn w:val="Standaardalinea-lettertype"/>
    <w:link w:val="Kop9"/>
    <w:semiHidden/>
    <w:rsid w:val="004708E9"/>
    <w:rPr>
      <w:rFonts w:ascii="Arial" w:eastAsiaTheme="majorEastAsia" w:hAnsi="Arial" w:cstheme="majorBidi"/>
      <w:i/>
      <w:iCs/>
      <w:color w:val="404040" w:themeColor="text1" w:themeTint="BF"/>
      <w:sz w:val="22"/>
      <w:lang w:bidi="nl-NL"/>
    </w:rPr>
  </w:style>
  <w:style w:type="numbering" w:styleId="Artikelsectie">
    <w:name w:val="Outline List 3"/>
    <w:basedOn w:val="Geenlijst"/>
    <w:rsid w:val="004708E9"/>
  </w:style>
  <w:style w:type="paragraph" w:styleId="Bibliografie">
    <w:name w:val="Bibliography"/>
    <w:basedOn w:val="Standaard"/>
    <w:next w:val="Standaard"/>
    <w:uiPriority w:val="37"/>
    <w:semiHidden/>
    <w:unhideWhenUsed/>
    <w:rsid w:val="004708E9"/>
  </w:style>
  <w:style w:type="paragraph" w:styleId="Bloktekst">
    <w:name w:val="Block Text"/>
    <w:basedOn w:val="Standaard"/>
    <w:rsid w:val="004708E9"/>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eastAsiaTheme="minorEastAsia" w:cstheme="minorBidi"/>
      <w:i/>
      <w:iCs/>
      <w:color w:val="4F81BD" w:themeColor="accent1"/>
    </w:rPr>
  </w:style>
  <w:style w:type="paragraph" w:styleId="Plattetekst">
    <w:name w:val="Body Text"/>
    <w:basedOn w:val="Standaard"/>
    <w:link w:val="PlattetekstChar"/>
    <w:uiPriority w:val="1"/>
    <w:qFormat/>
    <w:rsid w:val="004708E9"/>
    <w:pPr>
      <w:spacing w:after="120"/>
    </w:pPr>
  </w:style>
  <w:style w:type="character" w:customStyle="1" w:styleId="PlattetekstChar">
    <w:name w:val="Platte tekst Char"/>
    <w:basedOn w:val="Standaardalinea-lettertype"/>
    <w:link w:val="Plattetekst"/>
    <w:rsid w:val="004708E9"/>
    <w:rPr>
      <w:rFonts w:ascii="Calibri" w:hAnsi="Calibri"/>
      <w:sz w:val="21"/>
      <w:szCs w:val="24"/>
    </w:rPr>
  </w:style>
  <w:style w:type="paragraph" w:styleId="Plattetekst2">
    <w:name w:val="Body Text 2"/>
    <w:basedOn w:val="Standaard"/>
    <w:link w:val="Plattetekst2Char"/>
    <w:rsid w:val="004708E9"/>
    <w:pPr>
      <w:spacing w:after="120" w:line="480" w:lineRule="auto"/>
    </w:pPr>
  </w:style>
  <w:style w:type="character" w:customStyle="1" w:styleId="Plattetekst2Char">
    <w:name w:val="Platte tekst 2 Char"/>
    <w:basedOn w:val="Standaardalinea-lettertype"/>
    <w:link w:val="Plattetekst2"/>
    <w:rsid w:val="004708E9"/>
    <w:rPr>
      <w:rFonts w:ascii="Calibri" w:hAnsi="Calibri"/>
      <w:sz w:val="21"/>
      <w:szCs w:val="24"/>
    </w:rPr>
  </w:style>
  <w:style w:type="paragraph" w:styleId="Plattetekst3">
    <w:name w:val="Body Text 3"/>
    <w:basedOn w:val="Standaard"/>
    <w:link w:val="Plattetekst3Char"/>
    <w:rsid w:val="004708E9"/>
    <w:pPr>
      <w:spacing w:after="120"/>
    </w:pPr>
    <w:rPr>
      <w:sz w:val="16"/>
      <w:szCs w:val="16"/>
    </w:rPr>
  </w:style>
  <w:style w:type="character" w:customStyle="1" w:styleId="Plattetekst3Char">
    <w:name w:val="Platte tekst 3 Char"/>
    <w:basedOn w:val="Standaardalinea-lettertype"/>
    <w:link w:val="Plattetekst3"/>
    <w:rsid w:val="004708E9"/>
    <w:rPr>
      <w:rFonts w:ascii="Calibri" w:hAnsi="Calibri"/>
      <w:sz w:val="16"/>
      <w:szCs w:val="16"/>
    </w:rPr>
  </w:style>
  <w:style w:type="paragraph" w:styleId="Platteteksteersteinspringing">
    <w:name w:val="Body Text First Indent"/>
    <w:basedOn w:val="Plattetekst"/>
    <w:link w:val="PlatteteksteersteinspringingChar"/>
    <w:rsid w:val="004708E9"/>
    <w:pPr>
      <w:spacing w:after="0"/>
      <w:ind w:firstLine="360"/>
    </w:pPr>
  </w:style>
  <w:style w:type="character" w:customStyle="1" w:styleId="PlatteteksteersteinspringingChar">
    <w:name w:val="Platte tekst eerste inspringing Char"/>
    <w:basedOn w:val="PlattetekstChar"/>
    <w:link w:val="Platteteksteersteinspringing"/>
    <w:rsid w:val="004708E9"/>
    <w:rPr>
      <w:rFonts w:ascii="Calibri" w:hAnsi="Calibri"/>
      <w:sz w:val="21"/>
      <w:szCs w:val="24"/>
    </w:rPr>
  </w:style>
  <w:style w:type="paragraph" w:styleId="Plattetekstinspringen">
    <w:name w:val="Body Text Indent"/>
    <w:basedOn w:val="Standaard"/>
    <w:link w:val="PlattetekstinspringenChar"/>
    <w:rsid w:val="004708E9"/>
    <w:pPr>
      <w:spacing w:after="120"/>
      <w:ind w:left="283"/>
    </w:pPr>
  </w:style>
  <w:style w:type="character" w:customStyle="1" w:styleId="PlattetekstinspringenChar">
    <w:name w:val="Platte tekst inspringen Char"/>
    <w:basedOn w:val="Standaardalinea-lettertype"/>
    <w:link w:val="Plattetekstinspringen"/>
    <w:rsid w:val="004708E9"/>
    <w:rPr>
      <w:rFonts w:ascii="Calibri" w:hAnsi="Calibri"/>
      <w:sz w:val="21"/>
      <w:szCs w:val="24"/>
    </w:rPr>
  </w:style>
  <w:style w:type="paragraph" w:styleId="Platteteksteersteinspringing2">
    <w:name w:val="Body Text First Indent 2"/>
    <w:basedOn w:val="Plattetekstinspringen"/>
    <w:link w:val="Platteteksteersteinspringing2Char"/>
    <w:rsid w:val="004708E9"/>
    <w:pPr>
      <w:spacing w:after="0"/>
      <w:ind w:left="360" w:firstLine="360"/>
    </w:pPr>
  </w:style>
  <w:style w:type="character" w:customStyle="1" w:styleId="Platteteksteersteinspringing2Char">
    <w:name w:val="Platte tekst eerste inspringing 2 Char"/>
    <w:basedOn w:val="PlattetekstinspringenChar"/>
    <w:link w:val="Platteteksteersteinspringing2"/>
    <w:rsid w:val="004708E9"/>
    <w:rPr>
      <w:rFonts w:ascii="Calibri" w:hAnsi="Calibri"/>
      <w:sz w:val="21"/>
      <w:szCs w:val="24"/>
    </w:rPr>
  </w:style>
  <w:style w:type="paragraph" w:styleId="Plattetekstinspringen2">
    <w:name w:val="Body Text Indent 2"/>
    <w:basedOn w:val="Standaard"/>
    <w:link w:val="Plattetekstinspringen2Char"/>
    <w:rsid w:val="004708E9"/>
    <w:pPr>
      <w:spacing w:after="120" w:line="480" w:lineRule="auto"/>
      <w:ind w:left="283"/>
    </w:pPr>
  </w:style>
  <w:style w:type="character" w:customStyle="1" w:styleId="Plattetekstinspringen2Char">
    <w:name w:val="Platte tekst inspringen 2 Char"/>
    <w:basedOn w:val="Standaardalinea-lettertype"/>
    <w:link w:val="Plattetekstinspringen2"/>
    <w:rsid w:val="004708E9"/>
    <w:rPr>
      <w:rFonts w:ascii="Calibri" w:hAnsi="Calibri"/>
      <w:sz w:val="21"/>
      <w:szCs w:val="24"/>
    </w:rPr>
  </w:style>
  <w:style w:type="paragraph" w:styleId="Plattetekstinspringen3">
    <w:name w:val="Body Text Indent 3"/>
    <w:basedOn w:val="Standaard"/>
    <w:link w:val="Plattetekstinspringen3Char"/>
    <w:rsid w:val="004708E9"/>
    <w:pPr>
      <w:spacing w:after="120"/>
      <w:ind w:left="283"/>
    </w:pPr>
    <w:rPr>
      <w:sz w:val="16"/>
      <w:szCs w:val="16"/>
    </w:rPr>
  </w:style>
  <w:style w:type="character" w:customStyle="1" w:styleId="Plattetekstinspringen3Char">
    <w:name w:val="Platte tekst inspringen 3 Char"/>
    <w:basedOn w:val="Standaardalinea-lettertype"/>
    <w:link w:val="Plattetekstinspringen3"/>
    <w:rsid w:val="004708E9"/>
    <w:rPr>
      <w:rFonts w:ascii="Calibri" w:hAnsi="Calibri"/>
      <w:sz w:val="16"/>
      <w:szCs w:val="16"/>
    </w:rPr>
  </w:style>
  <w:style w:type="character" w:styleId="Titelvanboek">
    <w:name w:val="Book Title"/>
    <w:basedOn w:val="Standaardalinea-lettertype"/>
    <w:uiPriority w:val="33"/>
    <w:qFormat/>
    <w:rsid w:val="004708E9"/>
    <w:rPr>
      <w:rFonts w:ascii="Calibri" w:hAnsi="Calibri"/>
      <w:b/>
      <w:bCs/>
      <w:smallCaps/>
      <w:spacing w:val="5"/>
    </w:rPr>
  </w:style>
  <w:style w:type="paragraph" w:styleId="Bijschrift">
    <w:name w:val="caption"/>
    <w:basedOn w:val="Standaard"/>
    <w:next w:val="Standaard"/>
    <w:semiHidden/>
    <w:unhideWhenUsed/>
    <w:qFormat/>
    <w:rsid w:val="004708E9"/>
    <w:pPr>
      <w:spacing w:after="200"/>
    </w:pPr>
    <w:rPr>
      <w:b/>
      <w:bCs/>
      <w:color w:val="4F81BD" w:themeColor="accent1"/>
      <w:sz w:val="18"/>
      <w:szCs w:val="18"/>
    </w:rPr>
  </w:style>
  <w:style w:type="paragraph" w:styleId="Afsluiting">
    <w:name w:val="Closing"/>
    <w:basedOn w:val="Standaard"/>
    <w:link w:val="AfsluitingChar"/>
    <w:rsid w:val="004708E9"/>
    <w:pPr>
      <w:ind w:left="4252"/>
    </w:pPr>
  </w:style>
  <w:style w:type="character" w:customStyle="1" w:styleId="AfsluitingChar">
    <w:name w:val="Afsluiting Char"/>
    <w:basedOn w:val="Standaardalinea-lettertype"/>
    <w:link w:val="Afsluiting"/>
    <w:rsid w:val="004708E9"/>
    <w:rPr>
      <w:rFonts w:ascii="Calibri" w:hAnsi="Calibri"/>
      <w:sz w:val="21"/>
      <w:szCs w:val="24"/>
    </w:rPr>
  </w:style>
  <w:style w:type="table" w:styleId="Kleurrijkraster">
    <w:name w:val="Colorful Grid"/>
    <w:basedOn w:val="Standaardtabel"/>
    <w:uiPriority w:val="73"/>
    <w:rsid w:val="004708E9"/>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Kleurrijkraster-accent1">
    <w:name w:val="Colorful Grid Accent 1"/>
    <w:basedOn w:val="Standaardtabel"/>
    <w:uiPriority w:val="73"/>
    <w:rsid w:val="004708E9"/>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Kleurrijkraster-accent2">
    <w:name w:val="Colorful Grid Accent 2"/>
    <w:basedOn w:val="Standaardtabel"/>
    <w:uiPriority w:val="73"/>
    <w:rsid w:val="004708E9"/>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Kleurrijkraster-accent3">
    <w:name w:val="Colorful Grid Accent 3"/>
    <w:basedOn w:val="Standaardtabel"/>
    <w:uiPriority w:val="73"/>
    <w:rsid w:val="004708E9"/>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Kleurrijkraster-accent4">
    <w:name w:val="Colorful Grid Accent 4"/>
    <w:basedOn w:val="Standaardtabel"/>
    <w:uiPriority w:val="73"/>
    <w:rsid w:val="004708E9"/>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Kleurrijkraster-accent5">
    <w:name w:val="Colorful Grid Accent 5"/>
    <w:basedOn w:val="Standaardtabel"/>
    <w:uiPriority w:val="73"/>
    <w:rsid w:val="004708E9"/>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Kleurrijkraster-accent6">
    <w:name w:val="Colorful Grid Accent 6"/>
    <w:basedOn w:val="Standaardtabel"/>
    <w:uiPriority w:val="73"/>
    <w:rsid w:val="004708E9"/>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Kleurrijkelijst">
    <w:name w:val="Colorful List"/>
    <w:basedOn w:val="Standaardtabel"/>
    <w:uiPriority w:val="72"/>
    <w:rsid w:val="004708E9"/>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Kleurrijkelijst-accent1">
    <w:name w:val="Colorful List Accent 1"/>
    <w:basedOn w:val="Standaardtabel"/>
    <w:uiPriority w:val="72"/>
    <w:rsid w:val="004708E9"/>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Kleurrijkelijst-accent2">
    <w:name w:val="Colorful List Accent 2"/>
    <w:basedOn w:val="Standaardtabel"/>
    <w:uiPriority w:val="72"/>
    <w:rsid w:val="004708E9"/>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Kleurrijkelijst-accent3">
    <w:name w:val="Colorful List Accent 3"/>
    <w:basedOn w:val="Standaardtabel"/>
    <w:uiPriority w:val="72"/>
    <w:rsid w:val="004708E9"/>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Kleurrijkelijst-accent4">
    <w:name w:val="Colorful List Accent 4"/>
    <w:basedOn w:val="Standaardtabel"/>
    <w:uiPriority w:val="72"/>
    <w:rsid w:val="004708E9"/>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Kleurrijkelijst-accent5">
    <w:name w:val="Colorful List Accent 5"/>
    <w:basedOn w:val="Standaardtabel"/>
    <w:uiPriority w:val="72"/>
    <w:rsid w:val="004708E9"/>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Kleurrijkelijst-accent6">
    <w:name w:val="Colorful List Accent 6"/>
    <w:basedOn w:val="Standaardtabel"/>
    <w:uiPriority w:val="72"/>
    <w:rsid w:val="004708E9"/>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Kleurrijkearcering">
    <w:name w:val="Colorful Shading"/>
    <w:basedOn w:val="Standaardtabel"/>
    <w:uiPriority w:val="71"/>
    <w:rsid w:val="004708E9"/>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Kleurrijkearcering-accent1">
    <w:name w:val="Colorful Shading Accent 1"/>
    <w:basedOn w:val="Standaardtabel"/>
    <w:uiPriority w:val="71"/>
    <w:rsid w:val="004708E9"/>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Kleurrijkearcering-accent2">
    <w:name w:val="Colorful Shading Accent 2"/>
    <w:basedOn w:val="Standaardtabel"/>
    <w:uiPriority w:val="71"/>
    <w:rsid w:val="004708E9"/>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Kleurrijkearcering-accent3">
    <w:name w:val="Colorful Shading Accent 3"/>
    <w:basedOn w:val="Standaardtabel"/>
    <w:uiPriority w:val="71"/>
    <w:rsid w:val="004708E9"/>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Kleurrijkearcering-accent4">
    <w:name w:val="Colorful Shading Accent 4"/>
    <w:basedOn w:val="Standaardtabel"/>
    <w:uiPriority w:val="71"/>
    <w:rsid w:val="004708E9"/>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Kleurrijkearcering-accent5">
    <w:name w:val="Colorful Shading Accent 5"/>
    <w:basedOn w:val="Standaardtabel"/>
    <w:uiPriority w:val="71"/>
    <w:rsid w:val="004708E9"/>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Kleurrijkearcering-accent6">
    <w:name w:val="Colorful Shading Accent 6"/>
    <w:basedOn w:val="Standaardtabel"/>
    <w:uiPriority w:val="71"/>
    <w:rsid w:val="004708E9"/>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character" w:styleId="Verwijzingopmerking">
    <w:name w:val="annotation reference"/>
    <w:basedOn w:val="Standaardalinea-lettertype"/>
    <w:rsid w:val="004708E9"/>
    <w:rPr>
      <w:rFonts w:ascii="Calibri" w:hAnsi="Calibri"/>
      <w:sz w:val="16"/>
      <w:szCs w:val="16"/>
    </w:rPr>
  </w:style>
  <w:style w:type="paragraph" w:styleId="Tekstopmerking">
    <w:name w:val="annotation text"/>
    <w:basedOn w:val="Standaard"/>
    <w:link w:val="TekstopmerkingChar"/>
    <w:rsid w:val="004708E9"/>
    <w:rPr>
      <w:szCs w:val="20"/>
    </w:rPr>
  </w:style>
  <w:style w:type="character" w:customStyle="1" w:styleId="TekstopmerkingChar">
    <w:name w:val="Tekst opmerking Char"/>
    <w:basedOn w:val="Standaardalinea-lettertype"/>
    <w:link w:val="Tekstopmerking"/>
    <w:rsid w:val="004708E9"/>
    <w:rPr>
      <w:rFonts w:ascii="Calibri" w:hAnsi="Calibri"/>
      <w:sz w:val="21"/>
    </w:rPr>
  </w:style>
  <w:style w:type="paragraph" w:styleId="Onderwerpvanopmerking">
    <w:name w:val="annotation subject"/>
    <w:basedOn w:val="Tekstopmerking"/>
    <w:next w:val="Tekstopmerking"/>
    <w:link w:val="OnderwerpvanopmerkingChar"/>
    <w:rsid w:val="004708E9"/>
    <w:rPr>
      <w:b/>
      <w:bCs/>
    </w:rPr>
  </w:style>
  <w:style w:type="character" w:customStyle="1" w:styleId="OnderwerpvanopmerkingChar">
    <w:name w:val="Onderwerp van opmerking Char"/>
    <w:basedOn w:val="TekstopmerkingChar"/>
    <w:link w:val="Onderwerpvanopmerking"/>
    <w:rsid w:val="004708E9"/>
    <w:rPr>
      <w:rFonts w:ascii="Calibri" w:hAnsi="Calibri"/>
      <w:b/>
      <w:bCs/>
      <w:sz w:val="21"/>
    </w:rPr>
  </w:style>
  <w:style w:type="table" w:styleId="Donkerelijst">
    <w:name w:val="Dark List"/>
    <w:basedOn w:val="Standaardtabel"/>
    <w:uiPriority w:val="70"/>
    <w:rsid w:val="004708E9"/>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onkerelijst-accent1">
    <w:name w:val="Dark List Accent 1"/>
    <w:basedOn w:val="Standaardtabel"/>
    <w:uiPriority w:val="70"/>
    <w:rsid w:val="004708E9"/>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onkerelijst-accent2">
    <w:name w:val="Dark List Accent 2"/>
    <w:basedOn w:val="Standaardtabel"/>
    <w:uiPriority w:val="70"/>
    <w:rsid w:val="004708E9"/>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onkerelijst-accent3">
    <w:name w:val="Dark List Accent 3"/>
    <w:basedOn w:val="Standaardtabel"/>
    <w:uiPriority w:val="70"/>
    <w:rsid w:val="004708E9"/>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onkerelijst-accent4">
    <w:name w:val="Dark List Accent 4"/>
    <w:basedOn w:val="Standaardtabel"/>
    <w:uiPriority w:val="70"/>
    <w:rsid w:val="004708E9"/>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onkerelijst-accent5">
    <w:name w:val="Dark List Accent 5"/>
    <w:basedOn w:val="Standaardtabel"/>
    <w:uiPriority w:val="70"/>
    <w:rsid w:val="004708E9"/>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onkerelijst-accent6">
    <w:name w:val="Dark List Accent 6"/>
    <w:basedOn w:val="Standaardtabel"/>
    <w:uiPriority w:val="70"/>
    <w:rsid w:val="004708E9"/>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paragraph" w:styleId="Datum">
    <w:name w:val="Date"/>
    <w:basedOn w:val="Standaard"/>
    <w:next w:val="Standaard"/>
    <w:link w:val="DatumChar"/>
    <w:rsid w:val="004708E9"/>
  </w:style>
  <w:style w:type="character" w:customStyle="1" w:styleId="DatumChar">
    <w:name w:val="Datum Char"/>
    <w:basedOn w:val="Standaardalinea-lettertype"/>
    <w:link w:val="Datum"/>
    <w:rsid w:val="004708E9"/>
    <w:rPr>
      <w:rFonts w:ascii="Calibri" w:hAnsi="Calibri"/>
      <w:sz w:val="21"/>
      <w:szCs w:val="24"/>
    </w:rPr>
  </w:style>
  <w:style w:type="paragraph" w:styleId="Documentstructuur">
    <w:name w:val="Document Map"/>
    <w:basedOn w:val="Standaard"/>
    <w:link w:val="DocumentstructuurChar"/>
    <w:rsid w:val="004708E9"/>
    <w:rPr>
      <w:rFonts w:cs="Tahoma"/>
      <w:sz w:val="16"/>
      <w:szCs w:val="16"/>
    </w:rPr>
  </w:style>
  <w:style w:type="character" w:customStyle="1" w:styleId="DocumentstructuurChar">
    <w:name w:val="Documentstructuur Char"/>
    <w:basedOn w:val="Standaardalinea-lettertype"/>
    <w:link w:val="Documentstructuur"/>
    <w:rsid w:val="004708E9"/>
    <w:rPr>
      <w:rFonts w:ascii="Calibri" w:hAnsi="Calibri" w:cs="Tahoma"/>
      <w:sz w:val="16"/>
      <w:szCs w:val="16"/>
    </w:rPr>
  </w:style>
  <w:style w:type="paragraph" w:styleId="E-mailhandtekening">
    <w:name w:val="E-mail Signature"/>
    <w:basedOn w:val="Standaard"/>
    <w:link w:val="E-mailhandtekeningChar"/>
    <w:rsid w:val="004708E9"/>
  </w:style>
  <w:style w:type="character" w:customStyle="1" w:styleId="E-mailhandtekeningChar">
    <w:name w:val="E-mailhandtekening Char"/>
    <w:basedOn w:val="Standaardalinea-lettertype"/>
    <w:link w:val="E-mailhandtekening"/>
    <w:rsid w:val="004708E9"/>
    <w:rPr>
      <w:rFonts w:ascii="Calibri" w:hAnsi="Calibri"/>
      <w:sz w:val="21"/>
      <w:szCs w:val="24"/>
    </w:rPr>
  </w:style>
  <w:style w:type="character" w:styleId="Nadruk">
    <w:name w:val="Emphasis"/>
    <w:basedOn w:val="Standaardalinea-lettertype"/>
    <w:qFormat/>
    <w:rsid w:val="004708E9"/>
    <w:rPr>
      <w:rFonts w:ascii="Calibri" w:hAnsi="Calibri"/>
      <w:i/>
      <w:iCs/>
    </w:rPr>
  </w:style>
  <w:style w:type="character" w:styleId="Eindnootmarkering">
    <w:name w:val="endnote reference"/>
    <w:basedOn w:val="Standaardalinea-lettertype"/>
    <w:rsid w:val="004708E9"/>
    <w:rPr>
      <w:rFonts w:ascii="Calibri" w:hAnsi="Calibri"/>
      <w:vertAlign w:val="superscript"/>
    </w:rPr>
  </w:style>
  <w:style w:type="paragraph" w:styleId="Eindnoottekst">
    <w:name w:val="endnote text"/>
    <w:basedOn w:val="Standaard"/>
    <w:link w:val="EindnoottekstChar"/>
    <w:rsid w:val="004708E9"/>
    <w:rPr>
      <w:szCs w:val="20"/>
    </w:rPr>
  </w:style>
  <w:style w:type="character" w:customStyle="1" w:styleId="EindnoottekstChar">
    <w:name w:val="Eindnoottekst Char"/>
    <w:basedOn w:val="Standaardalinea-lettertype"/>
    <w:link w:val="Eindnoottekst"/>
    <w:rsid w:val="004708E9"/>
    <w:rPr>
      <w:rFonts w:ascii="Calibri" w:hAnsi="Calibri"/>
      <w:sz w:val="21"/>
    </w:rPr>
  </w:style>
  <w:style w:type="paragraph" w:styleId="Adresenvelop">
    <w:name w:val="envelope address"/>
    <w:basedOn w:val="Standaard"/>
    <w:rsid w:val="004708E9"/>
    <w:pPr>
      <w:framePr w:w="7920" w:h="1980" w:hRule="exact" w:hSpace="180" w:wrap="auto" w:hAnchor="page" w:xAlign="center" w:yAlign="bottom"/>
      <w:ind w:left="2880"/>
    </w:pPr>
    <w:rPr>
      <w:rFonts w:eastAsiaTheme="majorEastAsia" w:cstheme="majorBidi"/>
      <w:sz w:val="24"/>
    </w:rPr>
  </w:style>
  <w:style w:type="paragraph" w:styleId="Afzender">
    <w:name w:val="envelope return"/>
    <w:basedOn w:val="Standaard"/>
    <w:rsid w:val="004708E9"/>
    <w:rPr>
      <w:rFonts w:eastAsiaTheme="majorEastAsia" w:cstheme="majorBidi"/>
      <w:szCs w:val="20"/>
    </w:rPr>
  </w:style>
  <w:style w:type="character" w:styleId="GevolgdeHyperlink">
    <w:name w:val="FollowedHyperlink"/>
    <w:basedOn w:val="Standaardalinea-lettertype"/>
    <w:rsid w:val="004708E9"/>
    <w:rPr>
      <w:rFonts w:ascii="Calibri" w:hAnsi="Calibri"/>
      <w:color w:val="800080" w:themeColor="followedHyperlink"/>
      <w:u w:val="single"/>
    </w:rPr>
  </w:style>
  <w:style w:type="character" w:styleId="Voetnootmarkering">
    <w:name w:val="footnote reference"/>
    <w:basedOn w:val="Standaardalinea-lettertype"/>
    <w:rsid w:val="004708E9"/>
    <w:rPr>
      <w:rFonts w:ascii="Calibri" w:hAnsi="Calibri"/>
      <w:vertAlign w:val="superscript"/>
    </w:rPr>
  </w:style>
  <w:style w:type="paragraph" w:styleId="Voetnoottekst">
    <w:name w:val="footnote text"/>
    <w:basedOn w:val="Standaard"/>
    <w:link w:val="VoetnoottekstChar"/>
    <w:rsid w:val="004708E9"/>
    <w:rPr>
      <w:szCs w:val="20"/>
    </w:rPr>
  </w:style>
  <w:style w:type="character" w:customStyle="1" w:styleId="VoetnoottekstChar">
    <w:name w:val="Voetnoottekst Char"/>
    <w:basedOn w:val="Standaardalinea-lettertype"/>
    <w:link w:val="Voetnoottekst"/>
    <w:rsid w:val="004708E9"/>
    <w:rPr>
      <w:rFonts w:ascii="Calibri" w:hAnsi="Calibri"/>
      <w:sz w:val="21"/>
    </w:rPr>
  </w:style>
  <w:style w:type="character" w:styleId="HTML-acroniem">
    <w:name w:val="HTML Acronym"/>
    <w:basedOn w:val="Standaardalinea-lettertype"/>
    <w:rsid w:val="004708E9"/>
    <w:rPr>
      <w:rFonts w:ascii="Calibri" w:hAnsi="Calibri"/>
    </w:rPr>
  </w:style>
  <w:style w:type="paragraph" w:styleId="HTML-adres">
    <w:name w:val="HTML Address"/>
    <w:basedOn w:val="Standaard"/>
    <w:link w:val="HTML-adresChar"/>
    <w:rsid w:val="004708E9"/>
    <w:rPr>
      <w:i/>
      <w:iCs/>
    </w:rPr>
  </w:style>
  <w:style w:type="character" w:customStyle="1" w:styleId="HTML-adresChar">
    <w:name w:val="HTML-adres Char"/>
    <w:basedOn w:val="Standaardalinea-lettertype"/>
    <w:link w:val="HTML-adres"/>
    <w:rsid w:val="004708E9"/>
    <w:rPr>
      <w:rFonts w:ascii="Calibri" w:hAnsi="Calibri"/>
      <w:i/>
      <w:iCs/>
      <w:sz w:val="21"/>
      <w:szCs w:val="24"/>
    </w:rPr>
  </w:style>
  <w:style w:type="character" w:styleId="HTML-citaat">
    <w:name w:val="HTML Cite"/>
    <w:basedOn w:val="Standaardalinea-lettertype"/>
    <w:rsid w:val="004708E9"/>
    <w:rPr>
      <w:rFonts w:ascii="Calibri" w:hAnsi="Calibri"/>
      <w:i/>
      <w:iCs/>
    </w:rPr>
  </w:style>
  <w:style w:type="character" w:styleId="HTMLCode">
    <w:name w:val="HTML Code"/>
    <w:basedOn w:val="Standaardalinea-lettertype"/>
    <w:rsid w:val="004708E9"/>
    <w:rPr>
      <w:rFonts w:ascii="Calibri" w:hAnsi="Calibri" w:cs="Consolas"/>
      <w:sz w:val="20"/>
      <w:szCs w:val="20"/>
    </w:rPr>
  </w:style>
  <w:style w:type="character" w:styleId="HTMLDefinition">
    <w:name w:val="HTML Definition"/>
    <w:basedOn w:val="Standaardalinea-lettertype"/>
    <w:rsid w:val="004708E9"/>
    <w:rPr>
      <w:rFonts w:ascii="Calibri" w:hAnsi="Calibri"/>
      <w:i/>
      <w:iCs/>
    </w:rPr>
  </w:style>
  <w:style w:type="character" w:styleId="HTML-toetsenbord">
    <w:name w:val="HTML Keyboard"/>
    <w:basedOn w:val="Standaardalinea-lettertype"/>
    <w:rsid w:val="004708E9"/>
    <w:rPr>
      <w:rFonts w:ascii="Calibri" w:hAnsi="Calibri" w:cs="Consolas"/>
      <w:sz w:val="20"/>
      <w:szCs w:val="20"/>
    </w:rPr>
  </w:style>
  <w:style w:type="paragraph" w:styleId="HTML-voorafopgemaakt">
    <w:name w:val="HTML Preformatted"/>
    <w:basedOn w:val="Standaard"/>
    <w:link w:val="HTML-voorafopgemaaktChar"/>
    <w:rsid w:val="004708E9"/>
    <w:rPr>
      <w:rFonts w:cs="Consolas"/>
      <w:szCs w:val="20"/>
    </w:rPr>
  </w:style>
  <w:style w:type="character" w:customStyle="1" w:styleId="HTML-voorafopgemaaktChar">
    <w:name w:val="HTML - vooraf opgemaakt Char"/>
    <w:basedOn w:val="Standaardalinea-lettertype"/>
    <w:link w:val="HTML-voorafopgemaakt"/>
    <w:rsid w:val="004708E9"/>
    <w:rPr>
      <w:rFonts w:ascii="Calibri" w:hAnsi="Calibri" w:cs="Consolas"/>
      <w:sz w:val="21"/>
    </w:rPr>
  </w:style>
  <w:style w:type="character" w:styleId="HTML-voorbeeld">
    <w:name w:val="HTML Sample"/>
    <w:basedOn w:val="Standaardalinea-lettertype"/>
    <w:rsid w:val="004708E9"/>
    <w:rPr>
      <w:rFonts w:ascii="Calibri" w:hAnsi="Calibri" w:cs="Consolas"/>
      <w:sz w:val="24"/>
      <w:szCs w:val="24"/>
    </w:rPr>
  </w:style>
  <w:style w:type="character" w:styleId="HTML-schrijfmachine">
    <w:name w:val="HTML Typewriter"/>
    <w:basedOn w:val="Standaardalinea-lettertype"/>
    <w:rsid w:val="004708E9"/>
    <w:rPr>
      <w:rFonts w:ascii="Calibri" w:hAnsi="Calibri" w:cs="Consolas"/>
      <w:sz w:val="20"/>
      <w:szCs w:val="20"/>
    </w:rPr>
  </w:style>
  <w:style w:type="character" w:styleId="HTMLVariable">
    <w:name w:val="HTML Variable"/>
    <w:basedOn w:val="Standaardalinea-lettertype"/>
    <w:rsid w:val="004708E9"/>
    <w:rPr>
      <w:rFonts w:ascii="Calibri" w:hAnsi="Calibri"/>
      <w:i/>
      <w:iCs/>
    </w:rPr>
  </w:style>
  <w:style w:type="character" w:styleId="Hyperlink">
    <w:name w:val="Hyperlink"/>
    <w:basedOn w:val="Standaardalinea-lettertype"/>
    <w:rsid w:val="004708E9"/>
    <w:rPr>
      <w:rFonts w:ascii="Calibri" w:hAnsi="Calibri"/>
      <w:color w:val="0000FF" w:themeColor="hyperlink"/>
      <w:u w:val="single"/>
    </w:rPr>
  </w:style>
  <w:style w:type="paragraph" w:styleId="Index1">
    <w:name w:val="index 1"/>
    <w:basedOn w:val="Standaard"/>
    <w:next w:val="Standaard"/>
    <w:autoRedefine/>
    <w:rsid w:val="004708E9"/>
    <w:pPr>
      <w:ind w:left="200" w:hanging="200"/>
    </w:pPr>
  </w:style>
  <w:style w:type="paragraph" w:styleId="Index2">
    <w:name w:val="index 2"/>
    <w:basedOn w:val="Standaard"/>
    <w:next w:val="Standaard"/>
    <w:autoRedefine/>
    <w:rsid w:val="004708E9"/>
    <w:pPr>
      <w:ind w:left="400" w:hanging="200"/>
    </w:pPr>
  </w:style>
  <w:style w:type="paragraph" w:styleId="Index3">
    <w:name w:val="index 3"/>
    <w:basedOn w:val="Standaard"/>
    <w:next w:val="Standaard"/>
    <w:autoRedefine/>
    <w:rsid w:val="004708E9"/>
    <w:pPr>
      <w:ind w:left="600" w:hanging="200"/>
    </w:pPr>
  </w:style>
  <w:style w:type="paragraph" w:styleId="Index4">
    <w:name w:val="index 4"/>
    <w:basedOn w:val="Standaard"/>
    <w:next w:val="Standaard"/>
    <w:autoRedefine/>
    <w:rsid w:val="004708E9"/>
    <w:pPr>
      <w:ind w:left="800" w:hanging="200"/>
    </w:pPr>
  </w:style>
  <w:style w:type="paragraph" w:styleId="Index5">
    <w:name w:val="index 5"/>
    <w:basedOn w:val="Standaard"/>
    <w:next w:val="Standaard"/>
    <w:autoRedefine/>
    <w:rsid w:val="004708E9"/>
    <w:pPr>
      <w:ind w:left="1000" w:hanging="200"/>
    </w:pPr>
  </w:style>
  <w:style w:type="paragraph" w:styleId="Index6">
    <w:name w:val="index 6"/>
    <w:basedOn w:val="Standaard"/>
    <w:next w:val="Standaard"/>
    <w:autoRedefine/>
    <w:rsid w:val="004708E9"/>
    <w:pPr>
      <w:ind w:left="1200" w:hanging="200"/>
    </w:pPr>
  </w:style>
  <w:style w:type="paragraph" w:styleId="Index7">
    <w:name w:val="index 7"/>
    <w:basedOn w:val="Standaard"/>
    <w:next w:val="Standaard"/>
    <w:autoRedefine/>
    <w:rsid w:val="004708E9"/>
    <w:pPr>
      <w:ind w:left="1400" w:hanging="200"/>
    </w:pPr>
  </w:style>
  <w:style w:type="paragraph" w:styleId="Index8">
    <w:name w:val="index 8"/>
    <w:basedOn w:val="Standaard"/>
    <w:next w:val="Standaard"/>
    <w:autoRedefine/>
    <w:rsid w:val="004708E9"/>
    <w:pPr>
      <w:ind w:left="1600" w:hanging="200"/>
    </w:pPr>
  </w:style>
  <w:style w:type="paragraph" w:styleId="Index9">
    <w:name w:val="index 9"/>
    <w:basedOn w:val="Standaard"/>
    <w:next w:val="Standaard"/>
    <w:autoRedefine/>
    <w:rsid w:val="004708E9"/>
    <w:pPr>
      <w:ind w:left="1800" w:hanging="200"/>
    </w:pPr>
  </w:style>
  <w:style w:type="paragraph" w:styleId="Indexkop">
    <w:name w:val="index heading"/>
    <w:basedOn w:val="Standaard"/>
    <w:next w:val="Index1"/>
    <w:rsid w:val="004708E9"/>
    <w:rPr>
      <w:rFonts w:eastAsiaTheme="majorEastAsia" w:cstheme="majorBidi"/>
      <w:b/>
      <w:bCs/>
    </w:rPr>
  </w:style>
  <w:style w:type="character" w:styleId="Intensievebenadrukking">
    <w:name w:val="Intense Emphasis"/>
    <w:basedOn w:val="Standaardalinea-lettertype"/>
    <w:uiPriority w:val="21"/>
    <w:qFormat/>
    <w:rsid w:val="004708E9"/>
    <w:rPr>
      <w:rFonts w:ascii="Calibri" w:hAnsi="Calibri"/>
      <w:b/>
      <w:bCs/>
      <w:i/>
      <w:iCs/>
      <w:color w:val="4F81BD" w:themeColor="accent1"/>
    </w:rPr>
  </w:style>
  <w:style w:type="paragraph" w:styleId="Duidelijkcitaat">
    <w:name w:val="Intense Quote"/>
    <w:basedOn w:val="Standaard"/>
    <w:next w:val="Standaard"/>
    <w:link w:val="DuidelijkcitaatChar"/>
    <w:uiPriority w:val="30"/>
    <w:qFormat/>
    <w:rsid w:val="004708E9"/>
    <w:pPr>
      <w:pBdr>
        <w:bottom w:val="single" w:sz="4" w:space="4" w:color="4F81BD" w:themeColor="accent1"/>
      </w:pBdr>
      <w:spacing w:before="200" w:after="280"/>
      <w:ind w:left="936" w:right="936"/>
    </w:pPr>
    <w:rPr>
      <w:b/>
      <w:bCs/>
      <w:i/>
      <w:iCs/>
      <w:color w:val="4F81BD" w:themeColor="accent1"/>
    </w:rPr>
  </w:style>
  <w:style w:type="character" w:customStyle="1" w:styleId="DuidelijkcitaatChar">
    <w:name w:val="Duidelijk citaat Char"/>
    <w:basedOn w:val="Standaardalinea-lettertype"/>
    <w:link w:val="Duidelijkcitaat"/>
    <w:uiPriority w:val="30"/>
    <w:rsid w:val="004708E9"/>
    <w:rPr>
      <w:rFonts w:ascii="Calibri" w:hAnsi="Calibri"/>
      <w:b/>
      <w:bCs/>
      <w:i/>
      <w:iCs/>
      <w:color w:val="4F81BD" w:themeColor="accent1"/>
      <w:sz w:val="21"/>
      <w:szCs w:val="24"/>
    </w:rPr>
  </w:style>
  <w:style w:type="character" w:styleId="Intensieveverwijzing">
    <w:name w:val="Intense Reference"/>
    <w:basedOn w:val="Standaardalinea-lettertype"/>
    <w:uiPriority w:val="32"/>
    <w:qFormat/>
    <w:rsid w:val="004708E9"/>
    <w:rPr>
      <w:rFonts w:ascii="Calibri" w:hAnsi="Calibri"/>
      <w:b/>
      <w:bCs/>
      <w:smallCaps/>
      <w:color w:val="C0504D" w:themeColor="accent2"/>
      <w:spacing w:val="5"/>
      <w:u w:val="single"/>
    </w:rPr>
  </w:style>
  <w:style w:type="table" w:styleId="Lichtraster">
    <w:name w:val="Light Grid"/>
    <w:basedOn w:val="Standaardtabel"/>
    <w:uiPriority w:val="62"/>
    <w:rsid w:val="004708E9"/>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chtraster-accent1">
    <w:name w:val="Light Grid Accent 1"/>
    <w:basedOn w:val="Standaardtabel"/>
    <w:uiPriority w:val="62"/>
    <w:rsid w:val="004708E9"/>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chtraster-accent2">
    <w:name w:val="Light Grid Accent 2"/>
    <w:basedOn w:val="Standaardtabel"/>
    <w:uiPriority w:val="62"/>
    <w:rsid w:val="004708E9"/>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chtraster-accent3">
    <w:name w:val="Light Grid Accent 3"/>
    <w:basedOn w:val="Standaardtabel"/>
    <w:uiPriority w:val="62"/>
    <w:rsid w:val="004708E9"/>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chtraster-accent4">
    <w:name w:val="Light Grid Accent 4"/>
    <w:basedOn w:val="Standaardtabel"/>
    <w:uiPriority w:val="62"/>
    <w:rsid w:val="004708E9"/>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chtraster-accent5">
    <w:name w:val="Light Grid Accent 5"/>
    <w:basedOn w:val="Standaardtabel"/>
    <w:uiPriority w:val="62"/>
    <w:rsid w:val="004708E9"/>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chtraster-accent6">
    <w:name w:val="Light Grid Accent 6"/>
    <w:basedOn w:val="Standaardtabel"/>
    <w:uiPriority w:val="62"/>
    <w:rsid w:val="004708E9"/>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Lichtelijst">
    <w:name w:val="Light List"/>
    <w:basedOn w:val="Standaardtabel"/>
    <w:uiPriority w:val="61"/>
    <w:rsid w:val="004708E9"/>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chtelijst-accent1">
    <w:name w:val="Light List Accent 1"/>
    <w:basedOn w:val="Standaardtabel"/>
    <w:uiPriority w:val="61"/>
    <w:rsid w:val="004708E9"/>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chtelijst-accent2">
    <w:name w:val="Light List Accent 2"/>
    <w:basedOn w:val="Standaardtabel"/>
    <w:uiPriority w:val="61"/>
    <w:rsid w:val="004708E9"/>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chtelijst-accent3">
    <w:name w:val="Light List Accent 3"/>
    <w:basedOn w:val="Standaardtabel"/>
    <w:uiPriority w:val="61"/>
    <w:rsid w:val="004708E9"/>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chtelijst-accent4">
    <w:name w:val="Light List Accent 4"/>
    <w:basedOn w:val="Standaardtabel"/>
    <w:uiPriority w:val="61"/>
    <w:rsid w:val="004708E9"/>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chtelijst-accent5">
    <w:name w:val="Light List Accent 5"/>
    <w:basedOn w:val="Standaardtabel"/>
    <w:uiPriority w:val="61"/>
    <w:rsid w:val="004708E9"/>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chtelijst-accent6">
    <w:name w:val="Light List Accent 6"/>
    <w:basedOn w:val="Standaardtabel"/>
    <w:uiPriority w:val="61"/>
    <w:rsid w:val="004708E9"/>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chtearcering">
    <w:name w:val="Light Shading"/>
    <w:basedOn w:val="Standaardtabel"/>
    <w:uiPriority w:val="60"/>
    <w:rsid w:val="004708E9"/>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chtearcering-accent1">
    <w:name w:val="Light Shading Accent 1"/>
    <w:basedOn w:val="Standaardtabel"/>
    <w:uiPriority w:val="60"/>
    <w:rsid w:val="004708E9"/>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chtearcering-accent2">
    <w:name w:val="Light Shading Accent 2"/>
    <w:basedOn w:val="Standaardtabel"/>
    <w:uiPriority w:val="60"/>
    <w:rsid w:val="004708E9"/>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chtearcering-accent3">
    <w:name w:val="Light Shading Accent 3"/>
    <w:basedOn w:val="Standaardtabel"/>
    <w:uiPriority w:val="60"/>
    <w:rsid w:val="004708E9"/>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chtearcering-accent4">
    <w:name w:val="Light Shading Accent 4"/>
    <w:basedOn w:val="Standaardtabel"/>
    <w:uiPriority w:val="60"/>
    <w:rsid w:val="004708E9"/>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chtearcering-accent5">
    <w:name w:val="Light Shading Accent 5"/>
    <w:basedOn w:val="Standaardtabel"/>
    <w:uiPriority w:val="60"/>
    <w:rsid w:val="004708E9"/>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chtearcering-accent6">
    <w:name w:val="Light Shading Accent 6"/>
    <w:basedOn w:val="Standaardtabel"/>
    <w:uiPriority w:val="60"/>
    <w:rsid w:val="004708E9"/>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character" w:styleId="Regelnummer">
    <w:name w:val="line number"/>
    <w:basedOn w:val="Standaardalinea-lettertype"/>
    <w:rsid w:val="004708E9"/>
    <w:rPr>
      <w:rFonts w:ascii="Calibri" w:hAnsi="Calibri"/>
    </w:rPr>
  </w:style>
  <w:style w:type="paragraph" w:styleId="Lijst">
    <w:name w:val="List"/>
    <w:basedOn w:val="Standaard"/>
    <w:rsid w:val="004708E9"/>
    <w:pPr>
      <w:ind w:left="283" w:hanging="283"/>
      <w:contextualSpacing/>
    </w:pPr>
  </w:style>
  <w:style w:type="paragraph" w:styleId="Lijst2">
    <w:name w:val="List 2"/>
    <w:basedOn w:val="Standaard"/>
    <w:rsid w:val="004708E9"/>
    <w:pPr>
      <w:ind w:left="566" w:hanging="283"/>
      <w:contextualSpacing/>
    </w:pPr>
  </w:style>
  <w:style w:type="paragraph" w:styleId="Lijst3">
    <w:name w:val="List 3"/>
    <w:basedOn w:val="Standaard"/>
    <w:rsid w:val="004708E9"/>
    <w:pPr>
      <w:ind w:left="849" w:hanging="283"/>
      <w:contextualSpacing/>
    </w:pPr>
  </w:style>
  <w:style w:type="paragraph" w:styleId="Lijst4">
    <w:name w:val="List 4"/>
    <w:basedOn w:val="Standaard"/>
    <w:rsid w:val="004708E9"/>
    <w:pPr>
      <w:ind w:left="1132" w:hanging="283"/>
      <w:contextualSpacing/>
    </w:pPr>
  </w:style>
  <w:style w:type="paragraph" w:styleId="Lijst5">
    <w:name w:val="List 5"/>
    <w:basedOn w:val="Standaard"/>
    <w:rsid w:val="004708E9"/>
    <w:pPr>
      <w:ind w:left="1415" w:hanging="283"/>
      <w:contextualSpacing/>
    </w:pPr>
  </w:style>
  <w:style w:type="paragraph" w:styleId="Lijstopsomteken">
    <w:name w:val="List Bullet"/>
    <w:basedOn w:val="Standaard"/>
    <w:rsid w:val="004708E9"/>
    <w:pPr>
      <w:tabs>
        <w:tab w:val="num" w:pos="720"/>
      </w:tabs>
      <w:ind w:left="720" w:hanging="720"/>
      <w:contextualSpacing/>
    </w:pPr>
  </w:style>
  <w:style w:type="paragraph" w:styleId="Lijstopsomteken2">
    <w:name w:val="List Bullet 2"/>
    <w:basedOn w:val="Standaard"/>
    <w:rsid w:val="004708E9"/>
    <w:pPr>
      <w:tabs>
        <w:tab w:val="num" w:pos="720"/>
      </w:tabs>
      <w:ind w:left="720" w:hanging="720"/>
      <w:contextualSpacing/>
    </w:pPr>
  </w:style>
  <w:style w:type="paragraph" w:styleId="Lijstopsomteken3">
    <w:name w:val="List Bullet 3"/>
    <w:basedOn w:val="Standaard"/>
    <w:rsid w:val="004708E9"/>
    <w:pPr>
      <w:tabs>
        <w:tab w:val="num" w:pos="720"/>
      </w:tabs>
      <w:ind w:left="720" w:hanging="720"/>
      <w:contextualSpacing/>
    </w:pPr>
  </w:style>
  <w:style w:type="paragraph" w:styleId="Lijstopsomteken4">
    <w:name w:val="List Bullet 4"/>
    <w:basedOn w:val="Standaard"/>
    <w:rsid w:val="004708E9"/>
    <w:pPr>
      <w:tabs>
        <w:tab w:val="num" w:pos="720"/>
      </w:tabs>
      <w:ind w:left="720" w:hanging="720"/>
      <w:contextualSpacing/>
    </w:pPr>
  </w:style>
  <w:style w:type="paragraph" w:styleId="Lijstopsomteken5">
    <w:name w:val="List Bullet 5"/>
    <w:basedOn w:val="Standaard"/>
    <w:rsid w:val="004708E9"/>
    <w:pPr>
      <w:tabs>
        <w:tab w:val="num" w:pos="720"/>
      </w:tabs>
      <w:ind w:left="720" w:hanging="720"/>
      <w:contextualSpacing/>
    </w:pPr>
  </w:style>
  <w:style w:type="paragraph" w:styleId="Lijstvoortzetting">
    <w:name w:val="List Continue"/>
    <w:basedOn w:val="Standaard"/>
    <w:rsid w:val="004708E9"/>
    <w:pPr>
      <w:spacing w:after="120"/>
      <w:ind w:left="283"/>
      <w:contextualSpacing/>
    </w:pPr>
  </w:style>
  <w:style w:type="paragraph" w:styleId="Lijstvoortzetting2">
    <w:name w:val="List Continue 2"/>
    <w:basedOn w:val="Standaard"/>
    <w:rsid w:val="004708E9"/>
    <w:pPr>
      <w:spacing w:after="120"/>
      <w:ind w:left="566"/>
      <w:contextualSpacing/>
    </w:pPr>
  </w:style>
  <w:style w:type="paragraph" w:styleId="Lijstvoortzetting3">
    <w:name w:val="List Continue 3"/>
    <w:basedOn w:val="Standaard"/>
    <w:rsid w:val="004708E9"/>
    <w:pPr>
      <w:spacing w:after="120"/>
      <w:ind w:left="849"/>
      <w:contextualSpacing/>
    </w:pPr>
  </w:style>
  <w:style w:type="paragraph" w:styleId="Lijstvoortzetting4">
    <w:name w:val="List Continue 4"/>
    <w:basedOn w:val="Standaard"/>
    <w:rsid w:val="004708E9"/>
    <w:pPr>
      <w:spacing w:after="120"/>
      <w:ind w:left="1132"/>
      <w:contextualSpacing/>
    </w:pPr>
  </w:style>
  <w:style w:type="paragraph" w:styleId="Lijstvoortzetting5">
    <w:name w:val="List Continue 5"/>
    <w:basedOn w:val="Standaard"/>
    <w:rsid w:val="004708E9"/>
    <w:pPr>
      <w:spacing w:after="120"/>
      <w:ind w:left="1415"/>
      <w:contextualSpacing/>
    </w:pPr>
  </w:style>
  <w:style w:type="paragraph" w:styleId="Lijstnummering">
    <w:name w:val="List Number"/>
    <w:basedOn w:val="Standaard"/>
    <w:rsid w:val="004708E9"/>
    <w:pPr>
      <w:tabs>
        <w:tab w:val="num" w:pos="720"/>
      </w:tabs>
      <w:ind w:left="720" w:hanging="720"/>
      <w:contextualSpacing/>
    </w:pPr>
  </w:style>
  <w:style w:type="paragraph" w:styleId="Lijstnummering2">
    <w:name w:val="List Number 2"/>
    <w:basedOn w:val="Standaard"/>
    <w:rsid w:val="004708E9"/>
    <w:pPr>
      <w:tabs>
        <w:tab w:val="num" w:pos="720"/>
      </w:tabs>
      <w:ind w:left="720" w:hanging="720"/>
      <w:contextualSpacing/>
    </w:pPr>
  </w:style>
  <w:style w:type="paragraph" w:styleId="Lijstnummering3">
    <w:name w:val="List Number 3"/>
    <w:basedOn w:val="Standaard"/>
    <w:rsid w:val="004708E9"/>
    <w:pPr>
      <w:tabs>
        <w:tab w:val="num" w:pos="720"/>
      </w:tabs>
      <w:ind w:left="720" w:hanging="720"/>
      <w:contextualSpacing/>
    </w:pPr>
  </w:style>
  <w:style w:type="paragraph" w:styleId="Lijstnummering4">
    <w:name w:val="List Number 4"/>
    <w:basedOn w:val="Standaard"/>
    <w:rsid w:val="004708E9"/>
    <w:pPr>
      <w:tabs>
        <w:tab w:val="num" w:pos="720"/>
      </w:tabs>
      <w:ind w:left="720" w:hanging="720"/>
      <w:contextualSpacing/>
    </w:pPr>
  </w:style>
  <w:style w:type="paragraph" w:styleId="Lijstnummering5">
    <w:name w:val="List Number 5"/>
    <w:basedOn w:val="Standaard"/>
    <w:rsid w:val="004708E9"/>
    <w:pPr>
      <w:tabs>
        <w:tab w:val="num" w:pos="720"/>
      </w:tabs>
      <w:ind w:left="720" w:hanging="720"/>
      <w:contextualSpacing/>
    </w:pPr>
  </w:style>
  <w:style w:type="paragraph" w:styleId="Macrotekst">
    <w:name w:val="macro"/>
    <w:link w:val="MacrotekstChar"/>
    <w:rsid w:val="004708E9"/>
    <w:pPr>
      <w:tabs>
        <w:tab w:val="left" w:pos="480"/>
        <w:tab w:val="left" w:pos="960"/>
        <w:tab w:val="left" w:pos="1440"/>
        <w:tab w:val="left" w:pos="1920"/>
        <w:tab w:val="left" w:pos="2400"/>
        <w:tab w:val="left" w:pos="2880"/>
        <w:tab w:val="left" w:pos="3360"/>
        <w:tab w:val="left" w:pos="3840"/>
        <w:tab w:val="left" w:pos="4320"/>
      </w:tabs>
      <w:spacing w:line="260" w:lineRule="atLeast"/>
    </w:pPr>
    <w:rPr>
      <w:rFonts w:ascii="Calibri" w:hAnsi="Calibri" w:cs="Consolas"/>
    </w:rPr>
  </w:style>
  <w:style w:type="character" w:customStyle="1" w:styleId="MacrotekstChar">
    <w:name w:val="Macrotekst Char"/>
    <w:basedOn w:val="Standaardalinea-lettertype"/>
    <w:link w:val="Macrotekst"/>
    <w:rsid w:val="004708E9"/>
    <w:rPr>
      <w:rFonts w:ascii="Calibri" w:hAnsi="Calibri" w:cs="Consolas"/>
    </w:rPr>
  </w:style>
  <w:style w:type="table" w:styleId="Gemiddeldraster1">
    <w:name w:val="Medium Grid 1"/>
    <w:basedOn w:val="Standaardtabel"/>
    <w:uiPriority w:val="67"/>
    <w:rsid w:val="004708E9"/>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emiddeldraster1-accent1">
    <w:name w:val="Medium Grid 1 Accent 1"/>
    <w:basedOn w:val="Standaardtabel"/>
    <w:uiPriority w:val="67"/>
    <w:rsid w:val="004708E9"/>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emiddeldraster1-accent2">
    <w:name w:val="Medium Grid 1 Accent 2"/>
    <w:basedOn w:val="Standaardtabel"/>
    <w:uiPriority w:val="67"/>
    <w:rsid w:val="004708E9"/>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emiddeldraster1-accent3">
    <w:name w:val="Medium Grid 1 Accent 3"/>
    <w:basedOn w:val="Standaardtabel"/>
    <w:uiPriority w:val="67"/>
    <w:rsid w:val="004708E9"/>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emiddeldraster1-accent4">
    <w:name w:val="Medium Grid 1 Accent 4"/>
    <w:basedOn w:val="Standaardtabel"/>
    <w:uiPriority w:val="67"/>
    <w:rsid w:val="004708E9"/>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emiddeldraster1-accent5">
    <w:name w:val="Medium Grid 1 Accent 5"/>
    <w:basedOn w:val="Standaardtabel"/>
    <w:uiPriority w:val="67"/>
    <w:rsid w:val="004708E9"/>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emiddeldraster1-accent6">
    <w:name w:val="Medium Grid 1 Accent 6"/>
    <w:basedOn w:val="Standaardtabel"/>
    <w:uiPriority w:val="67"/>
    <w:rsid w:val="004708E9"/>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Gemiddeldraster2">
    <w:name w:val="Medium Grid 2"/>
    <w:basedOn w:val="Standaardtabel"/>
    <w:uiPriority w:val="68"/>
    <w:rsid w:val="004708E9"/>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emiddeldraster2-accent1">
    <w:name w:val="Medium Grid 2 Accent 1"/>
    <w:basedOn w:val="Standaardtabel"/>
    <w:uiPriority w:val="68"/>
    <w:rsid w:val="004708E9"/>
    <w:rPr>
      <w:rFonts w:eastAsiaTheme="majorEastAsia"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Gemiddeldraster2-accent2">
    <w:name w:val="Medium Grid 2 Accent 2"/>
    <w:basedOn w:val="Standaardtabel"/>
    <w:uiPriority w:val="68"/>
    <w:rsid w:val="004708E9"/>
    <w:rPr>
      <w:rFonts w:eastAsiaTheme="majorEastAsia"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Gemiddeldraster2-accent3">
    <w:name w:val="Medium Grid 2 Accent 3"/>
    <w:basedOn w:val="Standaardtabel"/>
    <w:uiPriority w:val="68"/>
    <w:rsid w:val="004708E9"/>
    <w:rPr>
      <w:rFonts w:eastAsiaTheme="majorEastAsia"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Gemiddeldraster2-accent4">
    <w:name w:val="Medium Grid 2 Accent 4"/>
    <w:basedOn w:val="Standaardtabel"/>
    <w:uiPriority w:val="68"/>
    <w:rsid w:val="004708E9"/>
    <w:rPr>
      <w:rFonts w:eastAsiaTheme="majorEastAsia"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Gemiddeldraster2-accent5">
    <w:name w:val="Medium Grid 2 Accent 5"/>
    <w:basedOn w:val="Standaardtabel"/>
    <w:uiPriority w:val="68"/>
    <w:rsid w:val="004708E9"/>
    <w:rPr>
      <w:rFonts w:eastAsiaTheme="majorEastAsia"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Gemiddeldraster2-accent6">
    <w:name w:val="Medium Grid 2 Accent 6"/>
    <w:basedOn w:val="Standaardtabel"/>
    <w:uiPriority w:val="68"/>
    <w:rsid w:val="004708E9"/>
    <w:rPr>
      <w:rFonts w:eastAsiaTheme="majorEastAsia"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Gemiddeldraster3">
    <w:name w:val="Medium Grid 3"/>
    <w:basedOn w:val="Standaardtabel"/>
    <w:uiPriority w:val="69"/>
    <w:rsid w:val="004708E9"/>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Gemiddeldraster3-accent1">
    <w:name w:val="Medium Grid 3 Accent 1"/>
    <w:basedOn w:val="Standaardtabel"/>
    <w:uiPriority w:val="69"/>
    <w:rsid w:val="004708E9"/>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Gemiddeldraster3-accent2">
    <w:name w:val="Medium Grid 3 Accent 2"/>
    <w:basedOn w:val="Standaardtabel"/>
    <w:uiPriority w:val="69"/>
    <w:rsid w:val="004708E9"/>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Gemiddeldraster3-accent3">
    <w:name w:val="Medium Grid 3 Accent 3"/>
    <w:basedOn w:val="Standaardtabel"/>
    <w:uiPriority w:val="69"/>
    <w:rsid w:val="004708E9"/>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Gemiddeldraster3-accent4">
    <w:name w:val="Medium Grid 3 Accent 4"/>
    <w:basedOn w:val="Standaardtabel"/>
    <w:uiPriority w:val="69"/>
    <w:rsid w:val="004708E9"/>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Gemiddeldraster3-accent5">
    <w:name w:val="Medium Grid 3 Accent 5"/>
    <w:basedOn w:val="Standaardtabel"/>
    <w:uiPriority w:val="69"/>
    <w:rsid w:val="004708E9"/>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Gemiddeldraster3-accent6">
    <w:name w:val="Medium Grid 3 Accent 6"/>
    <w:basedOn w:val="Standaardtabel"/>
    <w:uiPriority w:val="69"/>
    <w:rsid w:val="004708E9"/>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Gemiddeldelijst1">
    <w:name w:val="Medium List 1"/>
    <w:basedOn w:val="Standaardtabel"/>
    <w:uiPriority w:val="65"/>
    <w:rsid w:val="004708E9"/>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Gemiddeldelijst1-accent1">
    <w:name w:val="Medium List 1 Accent 1"/>
    <w:basedOn w:val="Standaardtabel"/>
    <w:uiPriority w:val="65"/>
    <w:rsid w:val="004708E9"/>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Gemiddeldelijst1-accent2">
    <w:name w:val="Medium List 1 Accent 2"/>
    <w:basedOn w:val="Standaardtabel"/>
    <w:uiPriority w:val="65"/>
    <w:rsid w:val="004708E9"/>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Gemiddeldelijst1-accent3">
    <w:name w:val="Medium List 1 Accent 3"/>
    <w:basedOn w:val="Standaardtabel"/>
    <w:uiPriority w:val="65"/>
    <w:rsid w:val="004708E9"/>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Gemiddeldelijst1-accent4">
    <w:name w:val="Medium List 1 Accent 4"/>
    <w:basedOn w:val="Standaardtabel"/>
    <w:uiPriority w:val="65"/>
    <w:rsid w:val="004708E9"/>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Gemiddeldelijst1-accent5">
    <w:name w:val="Medium List 1 Accent 5"/>
    <w:basedOn w:val="Standaardtabel"/>
    <w:uiPriority w:val="65"/>
    <w:rsid w:val="004708E9"/>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Gemiddeldelijst1-accent6">
    <w:name w:val="Medium List 1 Accent 6"/>
    <w:basedOn w:val="Standaardtabel"/>
    <w:uiPriority w:val="65"/>
    <w:rsid w:val="004708E9"/>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Gemiddeldelijst2">
    <w:name w:val="Medium List 2"/>
    <w:basedOn w:val="Standaardtabel"/>
    <w:uiPriority w:val="66"/>
    <w:rsid w:val="004708E9"/>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1">
    <w:name w:val="Medium List 2 Accent 1"/>
    <w:basedOn w:val="Standaardtabel"/>
    <w:uiPriority w:val="66"/>
    <w:rsid w:val="004708E9"/>
    <w:rPr>
      <w:rFonts w:eastAsiaTheme="majorEastAsia"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2">
    <w:name w:val="Medium List 2 Accent 2"/>
    <w:basedOn w:val="Standaardtabel"/>
    <w:uiPriority w:val="66"/>
    <w:rsid w:val="004708E9"/>
    <w:rPr>
      <w:rFonts w:eastAsiaTheme="majorEastAsia"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3">
    <w:name w:val="Medium List 2 Accent 3"/>
    <w:basedOn w:val="Standaardtabel"/>
    <w:uiPriority w:val="66"/>
    <w:rsid w:val="004708E9"/>
    <w:rPr>
      <w:rFonts w:eastAsiaTheme="majorEastAsia"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4">
    <w:name w:val="Medium List 2 Accent 4"/>
    <w:basedOn w:val="Standaardtabel"/>
    <w:uiPriority w:val="66"/>
    <w:rsid w:val="004708E9"/>
    <w:rPr>
      <w:rFonts w:eastAsiaTheme="majorEastAsia"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5">
    <w:name w:val="Medium List 2 Accent 5"/>
    <w:basedOn w:val="Standaardtabel"/>
    <w:uiPriority w:val="66"/>
    <w:rsid w:val="004708E9"/>
    <w:rPr>
      <w:rFonts w:eastAsiaTheme="majorEastAsia"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6">
    <w:name w:val="Medium List 2 Accent 6"/>
    <w:basedOn w:val="Standaardtabel"/>
    <w:uiPriority w:val="66"/>
    <w:rsid w:val="004708E9"/>
    <w:rPr>
      <w:rFonts w:eastAsiaTheme="majorEastAsia"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arcering1">
    <w:name w:val="Medium Shading 1"/>
    <w:basedOn w:val="Standaardtabel"/>
    <w:uiPriority w:val="63"/>
    <w:rsid w:val="004708E9"/>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Gemiddeldearcering1-accent1">
    <w:name w:val="Medium Shading 1 Accent 1"/>
    <w:basedOn w:val="Standaardtabel"/>
    <w:uiPriority w:val="63"/>
    <w:rsid w:val="004708E9"/>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Gemiddeldearcering1-accent2">
    <w:name w:val="Medium Shading 1 Accent 2"/>
    <w:basedOn w:val="Standaardtabel"/>
    <w:uiPriority w:val="63"/>
    <w:rsid w:val="004708E9"/>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Gemiddeldearcering1-accent3">
    <w:name w:val="Medium Shading 1 Accent 3"/>
    <w:basedOn w:val="Standaardtabel"/>
    <w:uiPriority w:val="63"/>
    <w:rsid w:val="004708E9"/>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Gemiddeldearcering1-accent4">
    <w:name w:val="Medium Shading 1 Accent 4"/>
    <w:basedOn w:val="Standaardtabel"/>
    <w:uiPriority w:val="63"/>
    <w:rsid w:val="004708E9"/>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Gemiddeldearcering1-accent5">
    <w:name w:val="Medium Shading 1 Accent 5"/>
    <w:basedOn w:val="Standaardtabel"/>
    <w:uiPriority w:val="63"/>
    <w:rsid w:val="004708E9"/>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Gemiddeldearcering1-accent6">
    <w:name w:val="Medium Shading 1 Accent 6"/>
    <w:basedOn w:val="Standaardtabel"/>
    <w:uiPriority w:val="63"/>
    <w:rsid w:val="004708E9"/>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Gemiddeldearcering2">
    <w:name w:val="Medium Shading 2"/>
    <w:basedOn w:val="Standaardtabel"/>
    <w:uiPriority w:val="64"/>
    <w:rsid w:val="004708E9"/>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1">
    <w:name w:val="Medium Shading 2 Accent 1"/>
    <w:basedOn w:val="Standaardtabel"/>
    <w:uiPriority w:val="64"/>
    <w:rsid w:val="004708E9"/>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2">
    <w:name w:val="Medium Shading 2 Accent 2"/>
    <w:basedOn w:val="Standaardtabel"/>
    <w:uiPriority w:val="64"/>
    <w:rsid w:val="004708E9"/>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3">
    <w:name w:val="Medium Shading 2 Accent 3"/>
    <w:basedOn w:val="Standaardtabel"/>
    <w:uiPriority w:val="64"/>
    <w:rsid w:val="004708E9"/>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4">
    <w:name w:val="Medium Shading 2 Accent 4"/>
    <w:basedOn w:val="Standaardtabel"/>
    <w:uiPriority w:val="64"/>
    <w:rsid w:val="004708E9"/>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5">
    <w:name w:val="Medium Shading 2 Accent 5"/>
    <w:basedOn w:val="Standaardtabel"/>
    <w:uiPriority w:val="64"/>
    <w:rsid w:val="004708E9"/>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6">
    <w:name w:val="Medium Shading 2 Accent 6"/>
    <w:basedOn w:val="Standaardtabel"/>
    <w:uiPriority w:val="64"/>
    <w:rsid w:val="004708E9"/>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Berichtkop">
    <w:name w:val="Message Header"/>
    <w:basedOn w:val="Standaard"/>
    <w:link w:val="BerichtkopChar"/>
    <w:rsid w:val="004708E9"/>
    <w:pPr>
      <w:pBdr>
        <w:top w:val="single" w:sz="6" w:space="1" w:color="auto"/>
        <w:left w:val="single" w:sz="6" w:space="1" w:color="auto"/>
        <w:bottom w:val="single" w:sz="6" w:space="1" w:color="auto"/>
        <w:right w:val="single" w:sz="6" w:space="1" w:color="auto"/>
      </w:pBdr>
      <w:shd w:val="pct20" w:color="auto" w:fill="auto"/>
      <w:ind w:left="1134" w:hanging="1134"/>
    </w:pPr>
    <w:rPr>
      <w:rFonts w:eastAsiaTheme="majorEastAsia" w:cstheme="majorBidi"/>
      <w:sz w:val="24"/>
    </w:rPr>
  </w:style>
  <w:style w:type="character" w:customStyle="1" w:styleId="BerichtkopChar">
    <w:name w:val="Berichtkop Char"/>
    <w:basedOn w:val="Standaardalinea-lettertype"/>
    <w:link w:val="Berichtkop"/>
    <w:rsid w:val="004708E9"/>
    <w:rPr>
      <w:rFonts w:ascii="Calibri" w:eastAsiaTheme="majorEastAsia" w:hAnsi="Calibri" w:cstheme="majorBidi"/>
      <w:sz w:val="24"/>
      <w:szCs w:val="24"/>
      <w:shd w:val="pct20" w:color="auto" w:fill="auto"/>
    </w:rPr>
  </w:style>
  <w:style w:type="paragraph" w:styleId="Geenafstand">
    <w:name w:val="No Spacing"/>
    <w:uiPriority w:val="1"/>
    <w:qFormat/>
    <w:rsid w:val="004708E9"/>
    <w:rPr>
      <w:rFonts w:ascii="Calibri" w:hAnsi="Calibri"/>
      <w:szCs w:val="24"/>
    </w:rPr>
  </w:style>
  <w:style w:type="paragraph" w:styleId="Normaalweb">
    <w:name w:val="Normal (Web)"/>
    <w:basedOn w:val="Standaard"/>
    <w:rsid w:val="004708E9"/>
    <w:rPr>
      <w:sz w:val="24"/>
    </w:rPr>
  </w:style>
  <w:style w:type="paragraph" w:styleId="Standaardinspringing">
    <w:name w:val="Normal Indent"/>
    <w:basedOn w:val="Standaard"/>
    <w:rsid w:val="004708E9"/>
    <w:pPr>
      <w:ind w:left="720"/>
    </w:pPr>
  </w:style>
  <w:style w:type="paragraph" w:styleId="Notitiekop">
    <w:name w:val="Note Heading"/>
    <w:basedOn w:val="Standaard"/>
    <w:next w:val="Standaard"/>
    <w:link w:val="NotitiekopChar"/>
    <w:rsid w:val="004708E9"/>
  </w:style>
  <w:style w:type="character" w:customStyle="1" w:styleId="NotitiekopChar">
    <w:name w:val="Notitiekop Char"/>
    <w:basedOn w:val="Standaardalinea-lettertype"/>
    <w:link w:val="Notitiekop"/>
    <w:rsid w:val="004708E9"/>
    <w:rPr>
      <w:rFonts w:ascii="Calibri" w:hAnsi="Calibri"/>
      <w:sz w:val="21"/>
      <w:szCs w:val="24"/>
    </w:rPr>
  </w:style>
  <w:style w:type="character" w:styleId="Paginanummer">
    <w:name w:val="page number"/>
    <w:basedOn w:val="Standaardalinea-lettertype"/>
    <w:rsid w:val="004708E9"/>
    <w:rPr>
      <w:rFonts w:ascii="Calibri" w:hAnsi="Calibri"/>
    </w:rPr>
  </w:style>
  <w:style w:type="character" w:styleId="Tekstvantijdelijkeaanduiding">
    <w:name w:val="Placeholder Text"/>
    <w:basedOn w:val="Standaardalinea-lettertype"/>
    <w:uiPriority w:val="99"/>
    <w:semiHidden/>
    <w:rsid w:val="004708E9"/>
    <w:rPr>
      <w:rFonts w:ascii="Calibri" w:hAnsi="Calibri"/>
      <w:color w:val="808080"/>
    </w:rPr>
  </w:style>
  <w:style w:type="paragraph" w:styleId="Tekstzonderopmaak">
    <w:name w:val="Plain Text"/>
    <w:basedOn w:val="Standaard"/>
    <w:link w:val="TekstzonderopmaakChar"/>
    <w:rsid w:val="004708E9"/>
    <w:rPr>
      <w:rFonts w:cs="Consolas"/>
      <w:szCs w:val="21"/>
    </w:rPr>
  </w:style>
  <w:style w:type="character" w:customStyle="1" w:styleId="TekstzonderopmaakChar">
    <w:name w:val="Tekst zonder opmaak Char"/>
    <w:basedOn w:val="Standaardalinea-lettertype"/>
    <w:link w:val="Tekstzonderopmaak"/>
    <w:rsid w:val="004708E9"/>
    <w:rPr>
      <w:rFonts w:ascii="Calibri" w:hAnsi="Calibri" w:cs="Consolas"/>
      <w:sz w:val="21"/>
      <w:szCs w:val="21"/>
    </w:rPr>
  </w:style>
  <w:style w:type="paragraph" w:styleId="Citaat">
    <w:name w:val="Quote"/>
    <w:basedOn w:val="Standaard"/>
    <w:next w:val="Standaard"/>
    <w:link w:val="CitaatChar"/>
    <w:uiPriority w:val="29"/>
    <w:qFormat/>
    <w:rsid w:val="004708E9"/>
    <w:rPr>
      <w:i/>
      <w:iCs/>
      <w:color w:val="000000" w:themeColor="text1"/>
    </w:rPr>
  </w:style>
  <w:style w:type="character" w:customStyle="1" w:styleId="CitaatChar">
    <w:name w:val="Citaat Char"/>
    <w:basedOn w:val="Standaardalinea-lettertype"/>
    <w:link w:val="Citaat"/>
    <w:uiPriority w:val="29"/>
    <w:rsid w:val="004708E9"/>
    <w:rPr>
      <w:rFonts w:ascii="Calibri" w:hAnsi="Calibri"/>
      <w:i/>
      <w:iCs/>
      <w:color w:val="000000" w:themeColor="text1"/>
      <w:sz w:val="21"/>
      <w:szCs w:val="24"/>
    </w:rPr>
  </w:style>
  <w:style w:type="paragraph" w:styleId="Aanhef">
    <w:name w:val="Salutation"/>
    <w:basedOn w:val="Standaard"/>
    <w:next w:val="Standaard"/>
    <w:link w:val="AanhefChar"/>
    <w:rsid w:val="004708E9"/>
  </w:style>
  <w:style w:type="character" w:customStyle="1" w:styleId="AanhefChar">
    <w:name w:val="Aanhef Char"/>
    <w:basedOn w:val="Standaardalinea-lettertype"/>
    <w:link w:val="Aanhef"/>
    <w:rsid w:val="004708E9"/>
    <w:rPr>
      <w:rFonts w:ascii="Calibri" w:hAnsi="Calibri"/>
      <w:sz w:val="21"/>
      <w:szCs w:val="24"/>
    </w:rPr>
  </w:style>
  <w:style w:type="paragraph" w:styleId="Handtekening">
    <w:name w:val="Signature"/>
    <w:basedOn w:val="Standaard"/>
    <w:link w:val="HandtekeningChar"/>
    <w:rsid w:val="004708E9"/>
    <w:pPr>
      <w:ind w:left="4252"/>
    </w:pPr>
  </w:style>
  <w:style w:type="character" w:customStyle="1" w:styleId="HandtekeningChar">
    <w:name w:val="Handtekening Char"/>
    <w:basedOn w:val="Standaardalinea-lettertype"/>
    <w:link w:val="Handtekening"/>
    <w:rsid w:val="004708E9"/>
    <w:rPr>
      <w:rFonts w:ascii="Calibri" w:hAnsi="Calibri"/>
      <w:sz w:val="21"/>
      <w:szCs w:val="24"/>
    </w:rPr>
  </w:style>
  <w:style w:type="character" w:styleId="Zwaar">
    <w:name w:val="Strong"/>
    <w:basedOn w:val="Standaardalinea-lettertype"/>
    <w:qFormat/>
    <w:rsid w:val="004708E9"/>
    <w:rPr>
      <w:rFonts w:ascii="Calibri" w:hAnsi="Calibri"/>
      <w:b/>
      <w:bCs/>
    </w:rPr>
  </w:style>
  <w:style w:type="paragraph" w:styleId="Ondertitel">
    <w:name w:val="Subtitle"/>
    <w:basedOn w:val="Standaard"/>
    <w:next w:val="Standaard"/>
    <w:link w:val="OndertitelChar"/>
    <w:rPr>
      <w:i/>
      <w:color w:val="4F81BD"/>
      <w:sz w:val="24"/>
      <w:szCs w:val="24"/>
    </w:rPr>
  </w:style>
  <w:style w:type="character" w:customStyle="1" w:styleId="OndertitelChar">
    <w:name w:val="Ondertitel Char"/>
    <w:basedOn w:val="Standaardalinea-lettertype"/>
    <w:link w:val="Ondertitel"/>
    <w:rsid w:val="004708E9"/>
    <w:rPr>
      <w:rFonts w:ascii="Calibri" w:eastAsiaTheme="majorEastAsia" w:hAnsi="Calibri" w:cstheme="majorBidi"/>
      <w:i/>
      <w:iCs/>
      <w:color w:val="4F81BD" w:themeColor="accent1"/>
      <w:spacing w:val="15"/>
      <w:sz w:val="24"/>
      <w:szCs w:val="24"/>
    </w:rPr>
  </w:style>
  <w:style w:type="character" w:styleId="Subtielebenadrukking">
    <w:name w:val="Subtle Emphasis"/>
    <w:basedOn w:val="Standaardalinea-lettertype"/>
    <w:uiPriority w:val="19"/>
    <w:qFormat/>
    <w:rsid w:val="004708E9"/>
    <w:rPr>
      <w:rFonts w:ascii="Calibri" w:hAnsi="Calibri"/>
      <w:i/>
      <w:iCs/>
      <w:color w:val="808080" w:themeColor="text1" w:themeTint="7F"/>
    </w:rPr>
  </w:style>
  <w:style w:type="character" w:styleId="Subtieleverwijzing">
    <w:name w:val="Subtle Reference"/>
    <w:basedOn w:val="Standaardalinea-lettertype"/>
    <w:uiPriority w:val="31"/>
    <w:qFormat/>
    <w:rsid w:val="004708E9"/>
    <w:rPr>
      <w:rFonts w:ascii="Calibri" w:hAnsi="Calibri"/>
      <w:smallCaps/>
      <w:color w:val="C0504D" w:themeColor="accent2"/>
      <w:u w:val="single"/>
    </w:rPr>
  </w:style>
  <w:style w:type="table" w:styleId="3D-effectenvoortabel1">
    <w:name w:val="Table 3D effects 1"/>
    <w:basedOn w:val="Standaardtabel"/>
    <w:rsid w:val="004708E9"/>
    <w:pPr>
      <w:spacing w:line="260" w:lineRule="atLeas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effectenvoortabel2">
    <w:name w:val="Table 3D effects 2"/>
    <w:basedOn w:val="Standaardtabel"/>
    <w:rsid w:val="004708E9"/>
    <w:pPr>
      <w:spacing w:line="260" w:lineRule="atLeas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effectenvoortabel3">
    <w:name w:val="Table 3D effects 3"/>
    <w:basedOn w:val="Standaardtabel"/>
    <w:rsid w:val="004708E9"/>
    <w:pPr>
      <w:spacing w:line="260" w:lineRule="atLeas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1">
    <w:name w:val="Table Classic 1"/>
    <w:basedOn w:val="Standaardtabel"/>
    <w:rsid w:val="004708E9"/>
    <w:pPr>
      <w:spacing w:line="260" w:lineRule="atLeas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2">
    <w:name w:val="Table Classic 2"/>
    <w:basedOn w:val="Standaardtabel"/>
    <w:rsid w:val="004708E9"/>
    <w:pPr>
      <w:spacing w:line="260" w:lineRule="atLeas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sieketabel3">
    <w:name w:val="Table Classic 3"/>
    <w:basedOn w:val="Standaardtabel"/>
    <w:rsid w:val="004708E9"/>
    <w:pPr>
      <w:spacing w:line="260" w:lineRule="atLeas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sieketabel4">
    <w:name w:val="Table Classic 4"/>
    <w:basedOn w:val="Standaardtabel"/>
    <w:rsid w:val="004708E9"/>
    <w:pPr>
      <w:spacing w:line="260" w:lineRule="atLeas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Kleurrijketabel1">
    <w:name w:val="Table Colorful 1"/>
    <w:basedOn w:val="Standaardtabel"/>
    <w:rsid w:val="004708E9"/>
    <w:pPr>
      <w:spacing w:line="260" w:lineRule="atLeas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Kleurrijketabel2">
    <w:name w:val="Table Colorful 2"/>
    <w:basedOn w:val="Standaardtabel"/>
    <w:rsid w:val="004708E9"/>
    <w:pPr>
      <w:spacing w:line="260" w:lineRule="atLeas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Kleurrijketabel3">
    <w:name w:val="Table Colorful 3"/>
    <w:basedOn w:val="Standaardtabel"/>
    <w:rsid w:val="004708E9"/>
    <w:pPr>
      <w:spacing w:line="260" w:lineRule="atLeas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kolommen1">
    <w:name w:val="Table Columns 1"/>
    <w:basedOn w:val="Standaardtabel"/>
    <w:rsid w:val="004708E9"/>
    <w:pPr>
      <w:spacing w:line="260" w:lineRule="atLeas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2">
    <w:name w:val="Table Columns 2"/>
    <w:basedOn w:val="Standaardtabel"/>
    <w:rsid w:val="004708E9"/>
    <w:pPr>
      <w:spacing w:line="260" w:lineRule="atLeas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3">
    <w:name w:val="Table Columns 3"/>
    <w:basedOn w:val="Standaardtabel"/>
    <w:rsid w:val="004708E9"/>
    <w:pPr>
      <w:spacing w:line="260" w:lineRule="atLeas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kolommen4">
    <w:name w:val="Table Columns 4"/>
    <w:basedOn w:val="Standaardtabel"/>
    <w:rsid w:val="004708E9"/>
    <w:pPr>
      <w:spacing w:line="260" w:lineRule="atLeas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kolommen5">
    <w:name w:val="Table Columns 5"/>
    <w:basedOn w:val="Standaardtabel"/>
    <w:rsid w:val="004708E9"/>
    <w:pPr>
      <w:spacing w:line="260" w:lineRule="atLeas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Eigentijdsetabel">
    <w:name w:val="Table Contemporary"/>
    <w:basedOn w:val="Standaardtabel"/>
    <w:rsid w:val="004708E9"/>
    <w:pPr>
      <w:spacing w:line="260" w:lineRule="atLeas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Elegantetabel">
    <w:name w:val="Table Elegant"/>
    <w:basedOn w:val="Standaardtabel"/>
    <w:rsid w:val="004708E9"/>
    <w:pPr>
      <w:spacing w:line="260" w:lineRule="atLeas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raster1">
    <w:name w:val="Table Grid 1"/>
    <w:basedOn w:val="Standaardtabel"/>
    <w:rsid w:val="004708E9"/>
    <w:pPr>
      <w:spacing w:line="26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raster2">
    <w:name w:val="Table Grid 2"/>
    <w:basedOn w:val="Standaardtabel"/>
    <w:rsid w:val="004708E9"/>
    <w:pPr>
      <w:spacing w:line="260" w:lineRule="atLeas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3">
    <w:name w:val="Table Grid 3"/>
    <w:basedOn w:val="Standaardtabel"/>
    <w:rsid w:val="004708E9"/>
    <w:pPr>
      <w:spacing w:line="260" w:lineRule="atLeas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4">
    <w:name w:val="Table Grid 4"/>
    <w:basedOn w:val="Standaardtabel"/>
    <w:rsid w:val="004708E9"/>
    <w:pPr>
      <w:spacing w:line="260" w:lineRule="atLeas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raster5">
    <w:name w:val="Table Grid 5"/>
    <w:basedOn w:val="Standaardtabel"/>
    <w:rsid w:val="004708E9"/>
    <w:pPr>
      <w:spacing w:line="260" w:lineRule="atLeas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6">
    <w:name w:val="Table Grid 6"/>
    <w:basedOn w:val="Standaardtabel"/>
    <w:rsid w:val="004708E9"/>
    <w:pPr>
      <w:spacing w:line="260" w:lineRule="atLeas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7">
    <w:name w:val="Table Grid 7"/>
    <w:basedOn w:val="Standaardtabel"/>
    <w:rsid w:val="004708E9"/>
    <w:pPr>
      <w:spacing w:line="260" w:lineRule="atLeas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8">
    <w:name w:val="Table Grid 8"/>
    <w:basedOn w:val="Standaardtabel"/>
    <w:rsid w:val="004708E9"/>
    <w:pPr>
      <w:spacing w:line="260" w:lineRule="atLeas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ijst1">
    <w:name w:val="Table List 1"/>
    <w:basedOn w:val="Standaardtabel"/>
    <w:rsid w:val="004708E9"/>
    <w:pPr>
      <w:spacing w:line="260" w:lineRule="atLeas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2">
    <w:name w:val="Table List 2"/>
    <w:basedOn w:val="Standaardtabel"/>
    <w:rsid w:val="004708E9"/>
    <w:pPr>
      <w:spacing w:line="260" w:lineRule="atLeas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3">
    <w:name w:val="Table List 3"/>
    <w:basedOn w:val="Standaardtabel"/>
    <w:rsid w:val="004708E9"/>
    <w:pPr>
      <w:spacing w:line="260" w:lineRule="atLeas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jst4">
    <w:name w:val="Table List 4"/>
    <w:basedOn w:val="Standaardtabel"/>
    <w:rsid w:val="004708E9"/>
    <w:pPr>
      <w:spacing w:line="260" w:lineRule="atLeas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jst5">
    <w:name w:val="Table List 5"/>
    <w:basedOn w:val="Standaardtabel"/>
    <w:rsid w:val="004708E9"/>
    <w:pPr>
      <w:spacing w:line="260" w:lineRule="atLeas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jst6">
    <w:name w:val="Table List 6"/>
    <w:basedOn w:val="Standaardtabel"/>
    <w:rsid w:val="004708E9"/>
    <w:pPr>
      <w:spacing w:line="260" w:lineRule="atLeas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jst7">
    <w:name w:val="Table List 7"/>
    <w:basedOn w:val="Standaardtabel"/>
    <w:rsid w:val="004708E9"/>
    <w:pPr>
      <w:spacing w:line="260" w:lineRule="atLeas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jst8">
    <w:name w:val="Table List 8"/>
    <w:basedOn w:val="Standaardtabel"/>
    <w:rsid w:val="004708E9"/>
    <w:pPr>
      <w:spacing w:line="260" w:lineRule="atLeas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Bronvermelding">
    <w:name w:val="table of authorities"/>
    <w:basedOn w:val="Standaard"/>
    <w:next w:val="Standaard"/>
    <w:rsid w:val="004708E9"/>
    <w:pPr>
      <w:ind w:left="200" w:hanging="200"/>
    </w:pPr>
  </w:style>
  <w:style w:type="paragraph" w:styleId="Lijstmetafbeeldingen">
    <w:name w:val="table of figures"/>
    <w:basedOn w:val="Standaard"/>
    <w:next w:val="Standaard"/>
    <w:rsid w:val="004708E9"/>
  </w:style>
  <w:style w:type="table" w:styleId="Professioneletabel">
    <w:name w:val="Table Professional"/>
    <w:basedOn w:val="Standaardtabel"/>
    <w:rsid w:val="004708E9"/>
    <w:pPr>
      <w:spacing w:line="26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Eenvoudigetabel1">
    <w:name w:val="Table Simple 1"/>
    <w:basedOn w:val="Standaardtabel"/>
    <w:rsid w:val="004708E9"/>
    <w:pPr>
      <w:spacing w:line="260" w:lineRule="atLeas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rsid w:val="004708E9"/>
    <w:pPr>
      <w:spacing w:line="260" w:lineRule="atLeas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rsid w:val="004708E9"/>
    <w:pPr>
      <w:spacing w:line="260"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Verfijndetabel1">
    <w:name w:val="Table Subtle 1"/>
    <w:basedOn w:val="Standaardtabel"/>
    <w:rsid w:val="004708E9"/>
    <w:pPr>
      <w:spacing w:line="260" w:lineRule="atLeas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Verfijndetabel2">
    <w:name w:val="Table Subtle 2"/>
    <w:basedOn w:val="Standaardtabel"/>
    <w:rsid w:val="004708E9"/>
    <w:pPr>
      <w:spacing w:line="260" w:lineRule="atLeas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thema">
    <w:name w:val="Table Theme"/>
    <w:basedOn w:val="Standaardtabel"/>
    <w:rsid w:val="004708E9"/>
    <w:pPr>
      <w:spacing w:line="26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Webtabel1">
    <w:name w:val="Table Web 1"/>
    <w:basedOn w:val="Standaardtabel"/>
    <w:rsid w:val="004708E9"/>
    <w:pPr>
      <w:spacing w:line="260" w:lineRule="atLeas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2">
    <w:name w:val="Table Web 2"/>
    <w:basedOn w:val="Standaardtabel"/>
    <w:rsid w:val="004708E9"/>
    <w:pPr>
      <w:spacing w:line="260" w:lineRule="atLeas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3">
    <w:name w:val="Table Web 3"/>
    <w:basedOn w:val="Standaardtabel"/>
    <w:rsid w:val="004708E9"/>
    <w:pPr>
      <w:spacing w:line="260" w:lineRule="atLeas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customStyle="1" w:styleId="TitelChar">
    <w:name w:val="Titel Char"/>
    <w:basedOn w:val="Standaardalinea-lettertype"/>
    <w:link w:val="Titel"/>
    <w:rsid w:val="004708E9"/>
    <w:rPr>
      <w:rFonts w:ascii="Calibri" w:eastAsiaTheme="majorEastAsia" w:hAnsi="Calibri" w:cstheme="majorBidi"/>
      <w:color w:val="17365D" w:themeColor="text2" w:themeShade="BF"/>
      <w:spacing w:val="5"/>
      <w:kern w:val="28"/>
      <w:sz w:val="52"/>
      <w:szCs w:val="52"/>
    </w:rPr>
  </w:style>
  <w:style w:type="paragraph" w:styleId="Kopbronvermelding">
    <w:name w:val="toa heading"/>
    <w:basedOn w:val="Standaard"/>
    <w:next w:val="Standaard"/>
    <w:rsid w:val="004708E9"/>
    <w:pPr>
      <w:spacing w:before="120"/>
    </w:pPr>
    <w:rPr>
      <w:rFonts w:eastAsiaTheme="majorEastAsia" w:cstheme="majorBidi"/>
      <w:b/>
      <w:bCs/>
      <w:sz w:val="24"/>
    </w:rPr>
  </w:style>
  <w:style w:type="paragraph" w:styleId="Inhopg1">
    <w:name w:val="toc 1"/>
    <w:basedOn w:val="Standaard"/>
    <w:next w:val="Standaard"/>
    <w:autoRedefine/>
    <w:rsid w:val="004708E9"/>
    <w:pPr>
      <w:spacing w:after="100"/>
    </w:pPr>
  </w:style>
  <w:style w:type="paragraph" w:styleId="Inhopg2">
    <w:name w:val="toc 2"/>
    <w:basedOn w:val="Standaard"/>
    <w:next w:val="Standaard"/>
    <w:autoRedefine/>
    <w:rsid w:val="004708E9"/>
    <w:pPr>
      <w:spacing w:after="100"/>
      <w:ind w:left="200"/>
    </w:pPr>
  </w:style>
  <w:style w:type="paragraph" w:styleId="Inhopg3">
    <w:name w:val="toc 3"/>
    <w:basedOn w:val="Standaard"/>
    <w:next w:val="Standaard"/>
    <w:autoRedefine/>
    <w:rsid w:val="004708E9"/>
    <w:pPr>
      <w:spacing w:after="100"/>
      <w:ind w:left="400"/>
    </w:pPr>
  </w:style>
  <w:style w:type="paragraph" w:styleId="Inhopg4">
    <w:name w:val="toc 4"/>
    <w:basedOn w:val="Standaard"/>
    <w:next w:val="Standaard"/>
    <w:autoRedefine/>
    <w:rsid w:val="004708E9"/>
    <w:pPr>
      <w:spacing w:after="100"/>
      <w:ind w:left="600"/>
    </w:pPr>
  </w:style>
  <w:style w:type="paragraph" w:styleId="Inhopg5">
    <w:name w:val="toc 5"/>
    <w:basedOn w:val="Standaard"/>
    <w:next w:val="Standaard"/>
    <w:autoRedefine/>
    <w:rsid w:val="004708E9"/>
    <w:pPr>
      <w:spacing w:after="100"/>
      <w:ind w:left="800"/>
    </w:pPr>
  </w:style>
  <w:style w:type="paragraph" w:styleId="Inhopg6">
    <w:name w:val="toc 6"/>
    <w:basedOn w:val="Standaard"/>
    <w:next w:val="Standaard"/>
    <w:autoRedefine/>
    <w:rsid w:val="004708E9"/>
    <w:pPr>
      <w:spacing w:after="100"/>
      <w:ind w:left="1000"/>
    </w:pPr>
  </w:style>
  <w:style w:type="paragraph" w:styleId="Inhopg7">
    <w:name w:val="toc 7"/>
    <w:basedOn w:val="Standaard"/>
    <w:next w:val="Standaard"/>
    <w:autoRedefine/>
    <w:rsid w:val="004708E9"/>
    <w:pPr>
      <w:spacing w:after="100"/>
      <w:ind w:left="1200"/>
    </w:pPr>
  </w:style>
  <w:style w:type="paragraph" w:styleId="Inhopg8">
    <w:name w:val="toc 8"/>
    <w:basedOn w:val="Standaard"/>
    <w:next w:val="Standaard"/>
    <w:autoRedefine/>
    <w:rsid w:val="004708E9"/>
    <w:pPr>
      <w:spacing w:after="100"/>
      <w:ind w:left="1400"/>
    </w:pPr>
  </w:style>
  <w:style w:type="paragraph" w:styleId="Inhopg9">
    <w:name w:val="toc 9"/>
    <w:basedOn w:val="Standaard"/>
    <w:next w:val="Standaard"/>
    <w:autoRedefine/>
    <w:rsid w:val="004708E9"/>
    <w:pPr>
      <w:spacing w:after="100"/>
      <w:ind w:left="1600"/>
    </w:pPr>
  </w:style>
  <w:style w:type="paragraph" w:styleId="Kopvaninhoudsopgave">
    <w:name w:val="TOC Heading"/>
    <w:basedOn w:val="Kop1"/>
    <w:next w:val="Standaard"/>
    <w:uiPriority w:val="39"/>
    <w:semiHidden/>
    <w:unhideWhenUsed/>
    <w:qFormat/>
    <w:rsid w:val="004708E9"/>
    <w:pPr>
      <w:numPr>
        <w:numId w:val="0"/>
      </w:numPr>
      <w:outlineLvl w:val="9"/>
    </w:pPr>
  </w:style>
  <w:style w:type="paragraph" w:customStyle="1" w:styleId="Versie">
    <w:name w:val="_Versie"/>
    <w:basedOn w:val="Contactinfo8"/>
    <w:qFormat/>
    <w:rsid w:val="00F82620"/>
    <w:pPr>
      <w:jc w:val="right"/>
    </w:pPr>
    <w:rPr>
      <w:sz w:val="16"/>
    </w:rPr>
  </w:style>
  <w:style w:type="character" w:customStyle="1" w:styleId="LijstalineaChar">
    <w:name w:val="Lijstalinea Char"/>
    <w:aliases w:val="Lijstalinea niv 1 Char"/>
    <w:link w:val="Lijstalinea"/>
    <w:uiPriority w:val="34"/>
    <w:qFormat/>
    <w:locked/>
    <w:rsid w:val="00880E84"/>
    <w:rPr>
      <w:rFonts w:ascii="Arial" w:eastAsia="Arial" w:hAnsi="Arial" w:cs="Arial"/>
      <w:sz w:val="22"/>
      <w:szCs w:val="22"/>
      <w:lang w:bidi="nl-NL"/>
    </w:rPr>
  </w:style>
  <w:style w:type="paragraph" w:customStyle="1" w:styleId="Default">
    <w:name w:val="Default"/>
    <w:rsid w:val="00D41355"/>
    <w:pPr>
      <w:autoSpaceDE w:val="0"/>
      <w:autoSpaceDN w:val="0"/>
      <w:adjustRightInd w:val="0"/>
    </w:pPr>
    <w:rPr>
      <w:color w:val="000000"/>
      <w:sz w:val="24"/>
      <w:szCs w:val="24"/>
    </w:rPr>
  </w:style>
  <w:style w:type="table" w:customStyle="1" w:styleId="Tabelraster1licht1">
    <w:name w:val="Tabelraster 1 licht1"/>
    <w:basedOn w:val="Standaardtabel"/>
    <w:next w:val="Rastertabel1licht"/>
    <w:uiPriority w:val="46"/>
    <w:rsid w:val="00BD6A78"/>
    <w:rPr>
      <w:rFonts w:ascii="Calibri" w:eastAsia="Calibri" w:hAnsi="Calibri"/>
      <w:lang w:eastAsia="en-US"/>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styleId="Rastertabel1licht">
    <w:name w:val="Grid Table 1 Light"/>
    <w:basedOn w:val="Standaardtabel"/>
    <w:uiPriority w:val="46"/>
    <w:rsid w:val="00BD6A78"/>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a">
    <w:basedOn w:val="TableNormal1"/>
    <w:rPr>
      <w:rFonts w:ascii="Calibri" w:eastAsia="Calibri" w:hAnsi="Calibri" w:cs="Calibri"/>
      <w:b/>
      <w:color w:val="FFFFFF"/>
    </w:rPr>
    <w:tblPr>
      <w:tblStyleRowBandSize w:val="1"/>
      <w:tblStyleColBandSize w:val="1"/>
      <w:tblCellMar>
        <w:left w:w="115" w:type="dxa"/>
        <w:right w:w="115" w:type="dxa"/>
      </w:tblCellMar>
    </w:tblPr>
    <w:tcPr>
      <w:shd w:val="clear" w:color="auto" w:fill="auto"/>
    </w:tcPr>
    <w:tblStylePr w:type="firstRow">
      <w:rPr>
        <w:b/>
      </w:rPr>
      <w:tblPr/>
      <w:tcPr>
        <w:tcBorders>
          <w:bottom w:val="single" w:sz="12" w:space="0" w:color="666666"/>
        </w:tcBorders>
      </w:tcPr>
    </w:tblStylePr>
    <w:tblStylePr w:type="lastRow">
      <w:rPr>
        <w:b/>
      </w:rPr>
      <w:tblPr/>
      <w:tcPr>
        <w:tcBorders>
          <w:top w:val="single" w:sz="4" w:space="0" w:color="666666"/>
        </w:tcBorders>
      </w:tcPr>
    </w:tblStylePr>
    <w:tblStylePr w:type="firstCol">
      <w:rPr>
        <w:b/>
      </w:rPr>
    </w:tblStylePr>
    <w:tblStylePr w:type="lastCol">
      <w:rPr>
        <w:b/>
      </w:rPr>
    </w:tblStylePr>
  </w:style>
  <w:style w:type="table" w:customStyle="1" w:styleId="a0">
    <w:basedOn w:val="TableNormal1"/>
    <w:tblPr>
      <w:tblStyleRowBandSize w:val="1"/>
      <w:tblStyleColBandSize w:val="1"/>
      <w:tblCellMar>
        <w:left w:w="115" w:type="dxa"/>
        <w:right w:w="115" w:type="dxa"/>
      </w:tblCellMar>
    </w:tblPr>
  </w:style>
  <w:style w:type="table" w:customStyle="1" w:styleId="a1">
    <w:basedOn w:val="TableNormal1"/>
    <w:rPr>
      <w:rFonts w:ascii="Calibri" w:eastAsia="Calibri" w:hAnsi="Calibri" w:cs="Calibri"/>
      <w:b/>
      <w:color w:val="FFFFFF"/>
    </w:rPr>
    <w:tblPr>
      <w:tblStyleRowBandSize w:val="1"/>
      <w:tblStyleColBandSize w:val="1"/>
    </w:tblPr>
    <w:tcPr>
      <w:shd w:val="clear" w:color="auto" w:fill="auto"/>
    </w:tcPr>
  </w:style>
  <w:style w:type="paragraph" w:styleId="Revisie">
    <w:name w:val="Revision"/>
    <w:hidden/>
    <w:uiPriority w:val="99"/>
    <w:semiHidden/>
    <w:rsid w:val="00A16016"/>
    <w:pPr>
      <w:widowControl/>
    </w:pPr>
    <w:rPr>
      <w:lang w:bidi="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922678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go:gDocsCustomXmlDataStorage xmlns:go="http://customooxmlschemas.google.com/" xmlns:r="http://schemas.openxmlformats.org/officeDocument/2006/relationships">
  <go:docsCustomData xmlns:go="http://customooxmlschemas.google.com/" roundtripDataSignature="AMtx7mjYdPzBvgW+I4jZ0y3JS4c0YDytEA==">AMUW2mVEaRQwY55RraBgNiytEU82pGrGUH01iU5QeJFGNuDtLOl2vRUrG/ggqUW5Yqzu7eiWIFdptIs12LDJbPp1wDnt/ZFS3pjKiolS4KfwSSC86MBj6/Vb9+IUqE0M+QKN4/neWOM6w5tmZFn8ZDEb0U4BuU+ivpSnRkIy9GnP1oZnYBTGmm7dcW2//ZP/2TXKda3twr0qwqqlpJk4WZJHHqrdpKvIs+NX0U1VbdzZEK4Ey6HGmYUh0OZw4ioYCNutgqN0CE3JlHpbc1UCgzAqjT4v2+ccmv1PRU36MnZvSOHkAKKQPkI=</go:docsCustomData>
</go:gDocsCustomXmlDataStorage>
</file>

<file path=customXml/item3.xml><?xml version="1.0" encoding="utf-8"?>
<ct:contentTypeSchema xmlns:ct="http://schemas.microsoft.com/office/2006/metadata/contentType" xmlns:ma="http://schemas.microsoft.com/office/2006/metadata/properties/metaAttributes" ct:_="" ma:_="" ma:contentTypeName="Document" ma:contentTypeID="0x010100135068F7F3AAB649B1703AFE98B489BC" ma:contentTypeVersion="4" ma:contentTypeDescription="Create a new document." ma:contentTypeScope="" ma:versionID="ad6c6fba16e3fcde807d36d3435bb6f1">
  <xsd:schema xmlns:xsd="http://www.w3.org/2001/XMLSchema" xmlns:xs="http://www.w3.org/2001/XMLSchema" xmlns:p="http://schemas.microsoft.com/office/2006/metadata/properties" xmlns:ns2="3ea653ec-cf9e-467d-b263-34d8e18b7815" xmlns:ns3="274e09ff-9181-40bb-aab7-6e1b69ffeb88" targetNamespace="http://schemas.microsoft.com/office/2006/metadata/properties" ma:root="true" ma:fieldsID="999c7abb93b5ff21841aa0261054b62c" ns2:_="" ns3:_="">
    <xsd:import namespace="3ea653ec-cf9e-467d-b263-34d8e18b7815"/>
    <xsd:import namespace="274e09ff-9181-40bb-aab7-6e1b69ffeb8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ea653ec-cf9e-467d-b263-34d8e18b781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74e09ff-9181-40bb-aab7-6e1b69ffeb88"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EE0E86-7999-41A0-9765-7FB79AB7FDD7}">
  <ds:schemaRefs>
    <ds:schemaRef ds:uri="http://schemas.microsoft.com/sharepoint/v3/contenttype/forms"/>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3.xml><?xml version="1.0" encoding="utf-8"?>
<ds:datastoreItem xmlns:ds="http://schemas.openxmlformats.org/officeDocument/2006/customXml" ds:itemID="{F6D7A8B6-1EDD-419E-9441-D0D3E14B98C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ea653ec-cf9e-467d-b263-34d8e18b7815"/>
    <ds:schemaRef ds:uri="274e09ff-9181-40bb-aab7-6e1b69ffeb8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0666447-12F9-43C9-918D-91CEB90194C3}">
  <ds:schemaRefs>
    <ds:schemaRef ds:uri="3ea653ec-cf9e-467d-b263-34d8e18b7815"/>
    <ds:schemaRef ds:uri="http://purl.org/dc/elements/1.1/"/>
    <ds:schemaRef ds:uri="274e09ff-9181-40bb-aab7-6e1b69ffeb88"/>
    <ds:schemaRef ds:uri="http://www.w3.org/XML/1998/namespace"/>
    <ds:schemaRef ds:uri="http://schemas.microsoft.com/office/infopath/2007/PartnerControls"/>
    <ds:schemaRef ds:uri="http://schemas.microsoft.com/office/2006/documentManagement/types"/>
    <ds:schemaRef ds:uri="http://purl.org/dc/terms/"/>
    <ds:schemaRef ds:uri="http://schemas.openxmlformats.org/package/2006/metadata/core-properties"/>
    <ds:schemaRef ds:uri="http://schemas.microsoft.com/office/2006/metadata/properties"/>
    <ds:schemaRef ds:uri="http://purl.org/dc/dcmitype/"/>
  </ds:schemaRefs>
</ds:datastoreItem>
</file>

<file path=customXml/itemProps5.xml><?xml version="1.0" encoding="utf-8"?>
<ds:datastoreItem xmlns:ds="http://schemas.openxmlformats.org/officeDocument/2006/customXml" ds:itemID="{0B39B3D0-E945-4803-943F-E30DC831A4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1302</Words>
  <Characters>7162</Characters>
  <Application>Microsoft Office Word</Application>
  <DocSecurity>0</DocSecurity>
  <Lines>59</Lines>
  <Paragraphs>16</Paragraphs>
  <ScaleCrop>false</ScaleCrop>
  <Company>Vrije Universiteit Amsterdam</Company>
  <LinksUpToDate>false</LinksUpToDate>
  <CharactersWithSpaces>8448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Gulickx, R.</dc:creator>
  <cp:lastModifiedBy>Stel, R.</cp:lastModifiedBy>
  <cp:revision>2</cp:revision>
  <cp:lastPrinted>2021-06-24T10:10:00Z</cp:lastPrinted>
  <dcterms:created xsi:type="dcterms:W3CDTF">2022-01-21T08:50:00Z</dcterms:created>
  <dcterms:modified xsi:type="dcterms:W3CDTF">2022-01-21T08:50:00Z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jabloonVersieDatum">
    <vt:filetime>2016-05-23T22:00:00Z</vt:filetime>
  </property>
  <property fmtid="{D5CDD505-2E9C-101B-9397-08002B2CF9AE}" pid="3" name="Gekoppelde bouwsteen">
    <vt:lpwstr>blanco</vt:lpwstr>
  </property>
  <property fmtid="{D5CDD505-2E9C-101B-9397-08002B2CF9AE}" pid="4" name="DLL volledige naam">
    <vt:lpwstr>Blanco, Version=0.0.2.5, Culture=neutral, PublicKeyToken=null</vt:lpwstr>
  </property>
  <property fmtid="{D5CDD505-2E9C-101B-9397-08002B2CF9AE}" pid="5" name="DLL naam">
    <vt:lpwstr>Blanco</vt:lpwstr>
  </property>
  <property fmtid="{D5CDD505-2E9C-101B-9397-08002B2CF9AE}" pid="6" name="DLL versie">
    <vt:lpwstr>0.0.2.5</vt:lpwstr>
  </property>
  <property fmtid="{D5CDD505-2E9C-101B-9397-08002B2CF9AE}" pid="7" name="DLL locatie">
    <vt:lpwstr>C:\Program Files (x86)\KeyScript\VU Word Addin\Sjablonen</vt:lpwstr>
  </property>
  <property fmtid="{D5CDD505-2E9C-101B-9397-08002B2CF9AE}" pid="8" name="DLL relatieve locatie">
    <vt:lpwstr>-</vt:lpwstr>
  </property>
  <property fmtid="{D5CDD505-2E9C-101B-9397-08002B2CF9AE}" pid="9" name="DLL GUID">
    <vt:lpwstr>849f0465-5521-4240-a807-1e240a89fbca</vt:lpwstr>
  </property>
  <property fmtid="{D5CDD505-2E9C-101B-9397-08002B2CF9AE}" pid="10" name="DLL copyright">
    <vt:lpwstr>KeyScript</vt:lpwstr>
  </property>
  <property fmtid="{D5CDD505-2E9C-101B-9397-08002B2CF9AE}" pid="11" name="ContentTypeId">
    <vt:lpwstr>0x010100135068F7F3AAB649B1703AFE98B489BC</vt:lpwstr>
  </property>
</Properties>
</file>