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3DAB7" w14:textId="5A8C39DE"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CB0A09">
          <w:headerReference w:type="even" r:id="rId11"/>
          <w:headerReference w:type="default" r:id="rId12"/>
          <w:footerReference w:type="even" r:id="rId13"/>
          <w:footerReference w:type="default" r:id="rId14"/>
          <w:pgSz w:w="11910" w:h="16840"/>
          <w:pgMar w:top="600" w:right="1420" w:bottom="0" w:left="1420" w:header="708" w:footer="708" w:gutter="0"/>
          <w:cols w:space="708"/>
        </w:sectPr>
      </w:pPr>
    </w:p>
    <w:p w14:paraId="5F477B4F" w14:textId="5BDCAED3" w:rsidR="003C25E5" w:rsidRDefault="003C25E5" w:rsidP="00DE3049">
      <w:pPr>
        <w:pStyle w:val="Kop1"/>
      </w:pPr>
      <w:bookmarkStart w:id="0" w:name="_Toc26885955"/>
      <w:bookmarkStart w:id="1" w:name="_Toc500776210"/>
      <w:r>
        <w:lastRenderedPageBreak/>
        <w:t>Standaard verwerkersovereenkomst gemeenten</w:t>
      </w:r>
      <w:bookmarkEnd w:id="0"/>
    </w:p>
    <w:p w14:paraId="74223A50" w14:textId="77777777" w:rsidR="003C25E5" w:rsidRDefault="003C25E5" w:rsidP="009D1081">
      <w:pPr>
        <w:rPr>
          <w:b/>
          <w:sz w:val="24"/>
          <w:szCs w:val="24"/>
        </w:rPr>
      </w:pPr>
    </w:p>
    <w:p w14:paraId="40994000" w14:textId="634EECA2" w:rsidR="009D1081" w:rsidRPr="00363301" w:rsidRDefault="009D1081" w:rsidP="00363301">
      <w:pPr>
        <w:pStyle w:val="Kop2"/>
      </w:pPr>
      <w:bookmarkStart w:id="2" w:name="_Toc26885956"/>
      <w:r w:rsidRPr="00363301">
        <w:t xml:space="preserve">Verwerkersovereenkomst uitvoering </w:t>
      </w:r>
      <w:r w:rsidR="00FF0760" w:rsidRPr="00FF0760">
        <w:t xml:space="preserve">E-diensten </w:t>
      </w:r>
      <w:proofErr w:type="spellStart"/>
      <w:r w:rsidR="00FF0760" w:rsidRPr="00FF0760">
        <w:t>meedoenbijdrage</w:t>
      </w:r>
      <w:proofErr w:type="spellEnd"/>
      <w:r w:rsidR="00FF0760" w:rsidRPr="00FF0760">
        <w:t xml:space="preserve"> en levensonderhoud</w:t>
      </w:r>
      <w:r w:rsidRPr="00363301">
        <w:t>&gt;</w:t>
      </w:r>
      <w:bookmarkEnd w:id="2"/>
    </w:p>
    <w:p w14:paraId="523919D7" w14:textId="77777777" w:rsidR="009D1081" w:rsidRPr="00363301" w:rsidRDefault="009D1081" w:rsidP="009D1081">
      <w:pPr>
        <w:rPr>
          <w:rFonts w:asciiTheme="minorHAnsi" w:hAnsiTheme="minorHAnsi"/>
          <w:sz w:val="20"/>
          <w:szCs w:val="20"/>
        </w:rPr>
      </w:pPr>
    </w:p>
    <w:p w14:paraId="73A11EC6" w14:textId="1ADD70C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Gemeente </w:t>
      </w:r>
      <w:r w:rsidR="00FF0760">
        <w:rPr>
          <w:rFonts w:asciiTheme="minorHAnsi" w:hAnsiTheme="minorHAnsi"/>
          <w:sz w:val="20"/>
          <w:szCs w:val="20"/>
        </w:rPr>
        <w:t>Eindhoven</w:t>
      </w:r>
      <w:r w:rsidRPr="00363301">
        <w:rPr>
          <w:rFonts w:asciiTheme="minorHAnsi" w:hAnsiTheme="minorHAnsi"/>
          <w:sz w:val="20"/>
          <w:szCs w:val="20"/>
        </w:rPr>
        <w:t xml:space="preserve">, </w:t>
      </w:r>
      <w:r w:rsidR="00731D9E" w:rsidRPr="000A2522">
        <w:rPr>
          <w:rFonts w:asciiTheme="minorHAnsi" w:hAnsiTheme="minorHAnsi"/>
          <w:sz w:val="20"/>
          <w:szCs w:val="20"/>
        </w:rPr>
        <w:t>waarvan het college van Burgemeester en Wethouders/de Gemeenteraad</w:t>
      </w:r>
      <w:r w:rsidR="00731D9E" w:rsidRPr="00363301">
        <w:rPr>
          <w:rFonts w:asciiTheme="minorHAnsi" w:hAnsiTheme="minorHAnsi"/>
          <w:sz w:val="20"/>
          <w:szCs w:val="20"/>
        </w:rPr>
        <w:t xml:space="preserve">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3" w:name="OpenAt"/>
      <w:bookmarkEnd w:id="3"/>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2AC99E12"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000A2522">
        <w:rPr>
          <w:rFonts w:asciiTheme="minorHAnsi" w:hAnsiTheme="minorHAnsi"/>
          <w:sz w:val="20"/>
          <w:szCs w:val="20"/>
        </w:rPr>
        <w:t xml:space="preserve">overeenkomst </w:t>
      </w:r>
      <w:r w:rsidR="000A2522" w:rsidRPr="000A2522">
        <w:rPr>
          <w:rFonts w:asciiTheme="minorHAnsi" w:hAnsiTheme="minorHAnsi"/>
          <w:sz w:val="20"/>
          <w:szCs w:val="20"/>
        </w:rPr>
        <w:t xml:space="preserve">E-diensten </w:t>
      </w:r>
      <w:proofErr w:type="spellStart"/>
      <w:r w:rsidR="000A2522" w:rsidRPr="000A2522">
        <w:rPr>
          <w:rFonts w:asciiTheme="minorHAnsi" w:hAnsiTheme="minorHAnsi"/>
          <w:sz w:val="20"/>
          <w:szCs w:val="20"/>
        </w:rPr>
        <w:t>meedoenbijdrage</w:t>
      </w:r>
      <w:proofErr w:type="spellEnd"/>
      <w:r w:rsidR="000A2522" w:rsidRPr="000A2522">
        <w:rPr>
          <w:rFonts w:asciiTheme="minorHAnsi" w:hAnsiTheme="minorHAnsi"/>
          <w:sz w:val="20"/>
          <w:szCs w:val="20"/>
        </w:rPr>
        <w:t xml:space="preserve"> en levensonderhoud</w:t>
      </w:r>
      <w:r w:rsidRPr="00363301">
        <w:rPr>
          <w:rFonts w:asciiTheme="minorHAnsi" w:hAnsiTheme="minorHAnsi"/>
          <w:sz w:val="20"/>
          <w:szCs w:val="20"/>
        </w:rPr>
        <w:t xml:space="preserve">, hierna Hoofdovereenkomst, afgesloten, op grond waarvan Verwerker de volgende dienst(en) levert aan de Verwerkingsverantwoordelijke: </w:t>
      </w:r>
      <w:r w:rsidR="000A2522" w:rsidRPr="000A2522">
        <w:rPr>
          <w:rFonts w:asciiTheme="minorHAnsi" w:hAnsiTheme="minorHAnsi"/>
          <w:sz w:val="20"/>
          <w:szCs w:val="20"/>
        </w:rPr>
        <w:t xml:space="preserve">E-diensten </w:t>
      </w:r>
      <w:proofErr w:type="spellStart"/>
      <w:r w:rsidR="000A2522" w:rsidRPr="000A2522">
        <w:rPr>
          <w:rFonts w:asciiTheme="minorHAnsi" w:hAnsiTheme="minorHAnsi"/>
          <w:sz w:val="20"/>
          <w:szCs w:val="20"/>
        </w:rPr>
        <w:t>meedoenbijdrage</w:t>
      </w:r>
      <w:proofErr w:type="spellEnd"/>
      <w:r w:rsidR="000A2522" w:rsidRPr="000A2522">
        <w:rPr>
          <w:rFonts w:asciiTheme="minorHAnsi" w:hAnsiTheme="minorHAnsi"/>
          <w:sz w:val="20"/>
          <w:szCs w:val="20"/>
        </w:rPr>
        <w:t xml:space="preserve"> en levensonderhoud</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4"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4"/>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5"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5"/>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7B6D6F7" w14:textId="77777777" w:rsidR="00731D9E" w:rsidRPr="00363301" w:rsidRDefault="00731D9E" w:rsidP="009D1081">
      <w:pPr>
        <w:rPr>
          <w:rFonts w:asciiTheme="minorHAnsi" w:hAnsiTheme="minorHAnsi"/>
          <w:sz w:val="20"/>
          <w:szCs w:val="20"/>
        </w:rPr>
      </w:pP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5D1C21D2" w14:textId="009FFB9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6"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6"/>
    </w:p>
    <w:p w14:paraId="1B4A5533"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0DB34C30" w14:textId="77777777" w:rsidR="009D1081" w:rsidRPr="00363301" w:rsidRDefault="009D1081" w:rsidP="009D1081">
      <w:pPr>
        <w:ind w:left="705" w:hanging="705"/>
        <w:rPr>
          <w:rFonts w:asciiTheme="minorHAnsi" w:hAnsiTheme="minorHAnsi"/>
          <w:sz w:val="20"/>
          <w:szCs w:val="20"/>
        </w:rPr>
      </w:pPr>
    </w:p>
    <w:p w14:paraId="30BA7938" w14:textId="673D7816" w:rsidR="00363301" w:rsidRDefault="00363301">
      <w:pPr>
        <w:rPr>
          <w:rFonts w:asciiTheme="minorHAnsi" w:hAnsiTheme="minorHAnsi"/>
          <w:b/>
          <w:sz w:val="20"/>
          <w:szCs w:val="20"/>
        </w:rPr>
      </w:pP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7"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7"/>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8"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8"/>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9"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9"/>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10" w:name="_Hlk5104115"/>
      <w:r w:rsidRPr="00363301">
        <w:rPr>
          <w:rFonts w:asciiTheme="minorHAnsi" w:hAnsiTheme="minorHAnsi"/>
          <w:sz w:val="20"/>
          <w:szCs w:val="20"/>
        </w:rPr>
        <w:t xml:space="preserve">Personen die werken voor (sub)Verwerker en (sub)Verwerker zelf, moeten Persoonsgegevens waarmee zij werken geheimhouden. De personen die werken voor Verwerker en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hebben daarom een geheimhoudingsverklaring getekend, of zich op een andere manier schriftelijk gebonden aan de geheimhouding.</w:t>
      </w:r>
      <w:bookmarkEnd w:id="10"/>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proofErr w:type="spellStart"/>
      <w:r w:rsidRPr="00363301">
        <w:rPr>
          <w:rFonts w:asciiTheme="minorHAnsi" w:hAnsiTheme="minorHAnsi"/>
          <w:b/>
          <w:sz w:val="20"/>
          <w:szCs w:val="20"/>
        </w:rPr>
        <w:t>Subverwerkers</w:t>
      </w:r>
      <w:proofErr w:type="spellEnd"/>
    </w:p>
    <w:p w14:paraId="756524DE" w14:textId="4875E524" w:rsidR="009D1081" w:rsidRPr="00363301" w:rsidRDefault="009D1081" w:rsidP="009D1081">
      <w:pPr>
        <w:ind w:left="705"/>
        <w:rPr>
          <w:rFonts w:asciiTheme="minorHAnsi" w:hAnsiTheme="minorHAnsi"/>
          <w:sz w:val="20"/>
          <w:szCs w:val="20"/>
        </w:rPr>
      </w:pPr>
      <w:bookmarkStart w:id="11" w:name="_Hlk5103815"/>
      <w:r w:rsidRPr="00363301">
        <w:rPr>
          <w:rFonts w:asciiTheme="minorHAnsi" w:hAnsiTheme="minorHAnsi"/>
          <w:sz w:val="20"/>
          <w:szCs w:val="20"/>
        </w:rPr>
        <w:t xml:space="preserve">De ten tijde van het afsluiten van deze Verwerkersovereenkomst bekende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vermeldt Verwerker in tabel 3 van Bijlage 1. Verwerkingsverantwoordelijke verleent hierbij algemene toestemming voor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Verwerker houdt na de start van de werkzaamheden Verwerkingsverantwoordelijke op de hoogte van de beoogde inschakeling van nieuwe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Bij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11"/>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12"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2"/>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3" w:name="_Hlk519604988"/>
      <w:proofErr w:type="spellStart"/>
      <w:r w:rsidRPr="00363301">
        <w:rPr>
          <w:rFonts w:asciiTheme="minorHAnsi" w:hAnsiTheme="minorHAnsi"/>
          <w:b/>
          <w:sz w:val="20"/>
          <w:szCs w:val="20"/>
        </w:rPr>
        <w:t>Gegevensbeschermingseffectbeoordeling</w:t>
      </w:r>
      <w:proofErr w:type="spellEnd"/>
      <w:r w:rsidRPr="00363301">
        <w:rPr>
          <w:rFonts w:asciiTheme="minorHAnsi" w:hAnsiTheme="minorHAnsi"/>
          <w:b/>
          <w:sz w:val="20"/>
          <w:szCs w:val="20"/>
        </w:rPr>
        <w:t xml:space="preserve">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14" w:name="_Hlk5104151"/>
      <w:r w:rsidRPr="00363301">
        <w:rPr>
          <w:rFonts w:asciiTheme="minorHAnsi" w:hAnsiTheme="minorHAnsi"/>
          <w:sz w:val="20"/>
          <w:szCs w:val="20"/>
          <w:shd w:val="clear" w:color="auto" w:fill="FFFFFF"/>
        </w:rPr>
        <w:t xml:space="preserve">Op verzoek van Verwerkingsverantwoordelijke werkt Verwerker altijd mee aan een </w:t>
      </w:r>
      <w:proofErr w:type="spellStart"/>
      <w:r w:rsidRPr="00363301">
        <w:rPr>
          <w:rFonts w:asciiTheme="minorHAnsi" w:hAnsiTheme="minorHAnsi"/>
          <w:sz w:val="20"/>
          <w:szCs w:val="20"/>
          <w:shd w:val="clear" w:color="auto" w:fill="FFFFFF"/>
        </w:rPr>
        <w:t>gegevensbeschermingseffectbeoordeling</w:t>
      </w:r>
      <w:proofErr w:type="spellEnd"/>
      <w:r w:rsidRPr="00363301">
        <w:rPr>
          <w:rFonts w:asciiTheme="minorHAnsi" w:hAnsiTheme="minorHAnsi"/>
          <w:sz w:val="20"/>
          <w:szCs w:val="20"/>
          <w:shd w:val="clear" w:color="auto" w:fill="FFFFFF"/>
        </w:rPr>
        <w:t xml:space="preserve"> (DPIA) en een voorafgaande raadpleging als bedoeld in artikel 35 en 36 AVG.</w:t>
      </w:r>
      <w:bookmarkEnd w:id="13"/>
    </w:p>
    <w:bookmarkEnd w:id="14"/>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5"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428E1FB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5"/>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 xml:space="preserve">aansprakelijkheid hebben </w:t>
      </w:r>
      <w:r w:rsidRPr="00363301">
        <w:rPr>
          <w:rFonts w:asciiTheme="minorHAnsi" w:hAnsiTheme="minorHAnsi"/>
          <w:sz w:val="20"/>
          <w:szCs w:val="20"/>
        </w:rPr>
        <w:lastRenderedPageBreak/>
        <w:t>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 xml:space="preserve">Partijen moeten in de Hoofdovereenkomst afspraken maken over de beëindiging van de Hoofdovereenkomst en de daaruit voortvloeiende teruggave en </w:t>
      </w:r>
      <w:proofErr w:type="spellStart"/>
      <w:r w:rsidRPr="00363301">
        <w:rPr>
          <w:rFonts w:asciiTheme="minorHAnsi" w:eastAsia="Verdana" w:hAnsiTheme="minorHAnsi"/>
          <w:color w:val="000000"/>
          <w:spacing w:val="-1"/>
          <w:sz w:val="20"/>
          <w:szCs w:val="20"/>
        </w:rPr>
        <w:t>wissing</w:t>
      </w:r>
      <w:proofErr w:type="spellEnd"/>
      <w:r w:rsidRPr="00363301">
        <w:rPr>
          <w:rFonts w:asciiTheme="minorHAnsi" w:eastAsia="Verdana" w:hAnsiTheme="minorHAnsi"/>
          <w:color w:val="000000"/>
          <w:spacing w:val="-1"/>
          <w:sz w:val="20"/>
          <w:szCs w:val="20"/>
        </w:rPr>
        <w:t xml:space="preserve">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1351ABFB"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 xml:space="preserve">Gemeente </w:t>
      </w:r>
      <w:r w:rsidR="00C54426">
        <w:rPr>
          <w:rFonts w:asciiTheme="minorHAnsi" w:hAnsiTheme="minorHAnsi"/>
          <w:b/>
          <w:sz w:val="20"/>
          <w:szCs w:val="20"/>
        </w:rPr>
        <w:t>Eindhoven</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363301">
      <w:pPr>
        <w:pStyle w:val="Kop2"/>
      </w:pPr>
      <w:bookmarkStart w:id="16" w:name="_Toc26885957"/>
      <w:r w:rsidRPr="00363301">
        <w:lastRenderedPageBreak/>
        <w:t>Bijlage 1: O</w:t>
      </w:r>
      <w:r w:rsidR="009D1081" w:rsidRPr="00363301">
        <w:t>verzicht van te verwerken</w:t>
      </w:r>
      <w:r w:rsidR="000227FE" w:rsidRPr="00363301">
        <w:t xml:space="preserve"> </w:t>
      </w:r>
      <w:r w:rsidR="009D1081" w:rsidRPr="00363301">
        <w:t>persoonsgegevens</w:t>
      </w:r>
      <w:bookmarkEnd w:id="16"/>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7"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F41ADE">
        <w:trPr>
          <w:trHeight w:val="574"/>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w:t>
            </w:r>
            <w:proofErr w:type="spellEnd"/>
            <w:r w:rsidRPr="00363301">
              <w:rPr>
                <w:rFonts w:asciiTheme="minorHAnsi" w:eastAsia="Verdana" w:hAnsiTheme="minorHAnsi"/>
                <w:b/>
                <w:bCs/>
                <w:color w:val="000000"/>
                <w:sz w:val="20"/>
                <w:szCs w:val="20"/>
              </w:rPr>
              <w:t xml:space="preserve"> (waaronder bijzondere persoonsgegevens)</w:t>
            </w:r>
          </w:p>
        </w:tc>
        <w:tc>
          <w:tcPr>
            <w:tcW w:w="1275" w:type="dxa"/>
          </w:tcPr>
          <w:p w14:paraId="0335DDD4" w14:textId="77777777"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c>
          <w:tcPr>
            <w:tcW w:w="1418" w:type="dxa"/>
          </w:tcPr>
          <w:p w14:paraId="142B92D9" w14:textId="73807F41"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F41ADE">
        <w:trPr>
          <w:trHeight w:val="862"/>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F41ADE">
        <w:trPr>
          <w:trHeight w:val="1149"/>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bookmarkEnd w:id="17"/>
    </w:tbl>
    <w:p w14:paraId="2F5440AC" w14:textId="77777777" w:rsidR="009D1081" w:rsidRPr="00363301" w:rsidRDefault="009D1081"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363301"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BAE59D9"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Telefoonnummer 070-373 8011</w:t>
            </w:r>
          </w:p>
        </w:tc>
      </w:tr>
    </w:tbl>
    <w:p w14:paraId="78ABE90B" w14:textId="77777777" w:rsidR="009D1081" w:rsidRPr="00363301" w:rsidRDefault="009D1081" w:rsidP="009D1081">
      <w:pPr>
        <w:rPr>
          <w:rFonts w:asciiTheme="minorHAnsi" w:eastAsia="Verdana" w:hAnsiTheme="minorHAnsi"/>
          <w:color w:val="000000"/>
          <w:sz w:val="20"/>
          <w:szCs w:val="20"/>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 xml:space="preserve">Ingeschakelde </w:t>
      </w:r>
      <w:proofErr w:type="spellStart"/>
      <w:r w:rsidRPr="00363301">
        <w:rPr>
          <w:rFonts w:asciiTheme="minorHAnsi" w:eastAsia="Verdana" w:hAnsiTheme="minorHAnsi"/>
          <w:b/>
          <w:sz w:val="20"/>
          <w:szCs w:val="20"/>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 xml:space="preserve">Naam en contactgegevens </w:t>
            </w:r>
            <w:proofErr w:type="spellStart"/>
            <w:r w:rsidRPr="00363301">
              <w:rPr>
                <w:rFonts w:asciiTheme="minorHAnsi" w:eastAsia="Verdana" w:hAnsiTheme="minorHAnsi"/>
                <w:b/>
                <w:color w:val="000000"/>
                <w:sz w:val="20"/>
                <w:szCs w:val="20"/>
              </w:rPr>
              <w:t>subverwerker</w:t>
            </w:r>
            <w:proofErr w:type="spellEnd"/>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25562E50" w14:textId="77777777" w:rsidR="009D1081" w:rsidRPr="00363301" w:rsidRDefault="009D1081" w:rsidP="009D1081">
      <w:pPr>
        <w:rPr>
          <w:rFonts w:asciiTheme="minorHAnsi" w:eastAsia="Verdana" w:hAnsiTheme="minorHAnsi"/>
          <w:color w:val="000000"/>
          <w:sz w:val="20"/>
          <w:szCs w:val="20"/>
        </w:rPr>
      </w:pPr>
    </w:p>
    <w:p w14:paraId="763B743F" w14:textId="77777777" w:rsidR="009D1081" w:rsidRPr="00363301" w:rsidRDefault="009D1081" w:rsidP="009D1081">
      <w:pPr>
        <w:rPr>
          <w:rFonts w:asciiTheme="minorHAnsi" w:eastAsia="Verdana" w:hAnsiTheme="minorHAnsi"/>
          <w:color w:val="000000"/>
          <w:sz w:val="20"/>
          <w:szCs w:val="20"/>
        </w:rPr>
      </w:pPr>
    </w:p>
    <w:p w14:paraId="61E79623"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3E94E9C7" w14:textId="61EB2A9C" w:rsidR="009D1081" w:rsidRPr="00363301" w:rsidRDefault="006172DB" w:rsidP="00363301">
      <w:pPr>
        <w:pStyle w:val="Kop2"/>
      </w:pPr>
      <w:bookmarkStart w:id="18" w:name="_Toc26885958"/>
      <w:r w:rsidRPr="00363301">
        <w:lastRenderedPageBreak/>
        <w:t xml:space="preserve">Bijlage 2: </w:t>
      </w:r>
      <w:bookmarkStart w:id="19" w:name="_Hlk37365793"/>
      <w:r w:rsidRPr="00363301">
        <w:t>A</w:t>
      </w:r>
      <w:r w:rsidR="009D1081" w:rsidRPr="00363301">
        <w:t>antonen passend niveau van beveiliging</w:t>
      </w:r>
      <w:bookmarkEnd w:id="18"/>
      <w:bookmarkEnd w:id="19"/>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CBD1860"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77777777" w:rsidR="009D1081" w:rsidRPr="00363301" w:rsidRDefault="009D1081" w:rsidP="002019E7">
      <w:pPr>
        <w:pStyle w:val="Lijstalinea"/>
        <w:ind w:left="0" w:firstLine="0"/>
        <w:rPr>
          <w:rFonts w:asciiTheme="minorHAnsi" w:hAnsiTheme="minorHAnsi"/>
          <w:sz w:val="20"/>
          <w:szCs w:val="20"/>
        </w:rPr>
      </w:pPr>
    </w:p>
    <w:p w14:paraId="66A32D90" w14:textId="6CF61AC9"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 xml:space="preserve"> 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proofErr w:type="spellStart"/>
      <w:r>
        <w:rPr>
          <w:rFonts w:asciiTheme="minorHAnsi" w:hAnsiTheme="minorHAnsi"/>
          <w:sz w:val="20"/>
          <w:szCs w:val="20"/>
        </w:rPr>
        <w:t>Toereikendheid</w:t>
      </w:r>
      <w:proofErr w:type="spellEnd"/>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20" w:name="_Hlk55238467"/>
      <w:r w:rsidRPr="00363301">
        <w:rPr>
          <w:rFonts w:asciiTheme="minorHAnsi" w:hAnsiTheme="minorHAnsi"/>
          <w:sz w:val="20"/>
          <w:szCs w:val="20"/>
        </w:rPr>
        <w:t xml:space="preserve">De </w:t>
      </w:r>
      <w:proofErr w:type="spellStart"/>
      <w:r w:rsidRPr="00363301">
        <w:rPr>
          <w:rFonts w:asciiTheme="minorHAnsi" w:hAnsiTheme="minorHAnsi"/>
          <w:sz w:val="20"/>
          <w:szCs w:val="20"/>
        </w:rPr>
        <w:t>toereikendheid</w:t>
      </w:r>
      <w:proofErr w:type="spellEnd"/>
      <w:r w:rsidRPr="00363301">
        <w:rPr>
          <w:rFonts w:asciiTheme="minorHAnsi" w:hAnsiTheme="minorHAnsi"/>
          <w:sz w:val="20"/>
          <w:szCs w:val="20"/>
        </w:rPr>
        <w:t xml:space="preserve">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Certificering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w:t>
      </w:r>
      <w:proofErr w:type="spellStart"/>
      <w:r w:rsidRPr="00864332">
        <w:rPr>
          <w:rFonts w:ascii="Calibri" w:hAnsi="Calibri" w:cs="Calibri"/>
          <w:sz w:val="20"/>
          <w:szCs w:val="20"/>
        </w:rPr>
        <w:t>TPM’s</w:t>
      </w:r>
      <w:proofErr w:type="spellEnd"/>
      <w:r w:rsidRPr="00864332">
        <w:rPr>
          <w:rFonts w:ascii="Calibri" w:hAnsi="Calibri" w:cs="Calibri"/>
          <w:sz w:val="20"/>
          <w:szCs w:val="20"/>
        </w:rPr>
        <w:t xml:space="preserve">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w:t>
      </w:r>
      <w:proofErr w:type="spellStart"/>
      <w:r w:rsidRPr="00864332">
        <w:rPr>
          <w:rFonts w:ascii="Calibri" w:hAnsi="Calibri" w:cs="Calibri"/>
          <w:sz w:val="20"/>
          <w:szCs w:val="20"/>
        </w:rPr>
        <w:t>assurance</w:t>
      </w:r>
      <w:proofErr w:type="spellEnd"/>
      <w:r w:rsidRPr="00864332">
        <w:rPr>
          <w:rFonts w:ascii="Calibri" w:hAnsi="Calibri" w:cs="Calibri"/>
          <w:sz w:val="20"/>
          <w:szCs w:val="20"/>
        </w:rPr>
        <w:t xml:space="preserv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20"/>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74DAB292" w14:textId="2F95371D" w:rsidR="00FA0EFE" w:rsidRDefault="00FA0EFE">
      <w:pPr>
        <w:rPr>
          <w:rFonts w:asciiTheme="minorHAnsi" w:hAnsiTheme="minorHAnsi" w:cstheme="minorHAnsi"/>
          <w:sz w:val="18"/>
          <w:szCs w:val="18"/>
        </w:rPr>
      </w:pPr>
      <w:bookmarkStart w:id="21" w:name="id1-3-2-2-2-2-16-1-3-1-2"/>
      <w:bookmarkEnd w:id="1"/>
      <w:bookmarkEnd w:id="21"/>
      <w:r>
        <w:rPr>
          <w:rFonts w:asciiTheme="minorHAnsi" w:hAnsiTheme="minorHAnsi" w:cstheme="minorHAnsi"/>
          <w:sz w:val="18"/>
          <w:szCs w:val="18"/>
        </w:rPr>
        <w:br w:type="page"/>
      </w:r>
    </w:p>
    <w:p w14:paraId="0A701F11" w14:textId="0A648640" w:rsidR="002D3AE0" w:rsidRDefault="002D3AE0">
      <w:pPr>
        <w:rPr>
          <w:rFonts w:asciiTheme="minorHAnsi" w:hAnsiTheme="minorHAnsi" w:cstheme="minorHAnsi"/>
          <w:sz w:val="18"/>
          <w:szCs w:val="18"/>
        </w:rPr>
      </w:pPr>
    </w:p>
    <w:p w14:paraId="4773EDDE" w14:textId="77777777" w:rsidR="002D3AE0" w:rsidRPr="002D3AE0" w:rsidRDefault="002D3AE0" w:rsidP="002D3AE0">
      <w:pPr>
        <w:widowControl/>
        <w:autoSpaceDE/>
        <w:autoSpaceDN/>
        <w:spacing w:line="260" w:lineRule="atLeast"/>
        <w:rPr>
          <w:rFonts w:eastAsia="Calibri" w:cs="Times New Roman"/>
          <w:b/>
          <w:bCs/>
          <w:sz w:val="18"/>
          <w:szCs w:val="20"/>
          <w:lang w:eastAsia="en-US" w:bidi="ar-SA"/>
        </w:rPr>
      </w:pPr>
      <w:r w:rsidRPr="002D3AE0">
        <w:rPr>
          <w:rFonts w:eastAsia="Calibri" w:cs="Times New Roman"/>
          <w:b/>
          <w:bCs/>
          <w:sz w:val="18"/>
          <w:szCs w:val="20"/>
          <w:lang w:eastAsia="en-US" w:bidi="ar-SA"/>
        </w:rPr>
        <w:t>Addendum op VNG verwerkersovereenkomst</w:t>
      </w:r>
    </w:p>
    <w:p w14:paraId="45793EFB" w14:textId="77777777" w:rsidR="002D3AE0" w:rsidRPr="002D3AE0" w:rsidRDefault="002D3AE0" w:rsidP="002D3AE0">
      <w:pPr>
        <w:widowControl/>
        <w:autoSpaceDE/>
        <w:autoSpaceDN/>
        <w:spacing w:line="260" w:lineRule="atLeast"/>
        <w:rPr>
          <w:rFonts w:eastAsia="Calibri" w:cs="Times New Roman"/>
          <w:b/>
          <w:bCs/>
          <w:sz w:val="18"/>
          <w:szCs w:val="20"/>
          <w:lang w:eastAsia="en-US" w:bidi="ar-SA"/>
        </w:rPr>
      </w:pPr>
    </w:p>
    <w:p w14:paraId="5771FB26"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p>
    <w:p w14:paraId="4ABCC416"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Ondergetekenden:</w:t>
      </w:r>
    </w:p>
    <w:p w14:paraId="46BB4D51"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p>
    <w:p w14:paraId="1A9207A7" w14:textId="3F3F78F3"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Gemeente Eindhoven, &lt;naam verantwoordelijke sector&gt;, waarvan het college van</w:t>
      </w:r>
    </w:p>
    <w:p w14:paraId="6F3C425E" w14:textId="010FE809"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Burgemeester en Wethouders/de Gemeenteraad de verwerkingsverantwoordelijke is,</w:t>
      </w:r>
    </w:p>
    <w:p w14:paraId="75CB12E5"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verder te noemen Verwerkingsverantwoordelijke, hierbij rechtsgeldig vertegenwoordigd</w:t>
      </w:r>
    </w:p>
    <w:p w14:paraId="0AA0DA0C"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door de &lt;heer of mevrouw&gt; &lt;persoonsnaam&gt;, &lt;functie&gt;</w:t>
      </w:r>
    </w:p>
    <w:p w14:paraId="57D9C5C4"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p>
    <w:p w14:paraId="5884CE03"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en</w:t>
      </w:r>
    </w:p>
    <w:p w14:paraId="79E032CF"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p>
    <w:p w14:paraId="290A3AB8"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&lt;Bedrijf/organisatie&gt;, gevestigd te &lt;plaatsnaam&gt;, KVK-nummer &lt;nummer&gt;verder te</w:t>
      </w:r>
    </w:p>
    <w:p w14:paraId="087B60B7"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noemen Verwerker, hierbij rechtsgeldig vertegenwoordigd door de &lt;de heer of</w:t>
      </w:r>
    </w:p>
    <w:p w14:paraId="003A04FB"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mevrouw&gt;, &lt;persoonsnaam&gt; , &lt;functie&gt;,</w:t>
      </w:r>
    </w:p>
    <w:p w14:paraId="4CDDC303"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p>
    <w:p w14:paraId="728F1BE9"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hierna afzonderlijk te noemen “Partij”, of gezamenlijk “Partijen”</w:t>
      </w:r>
    </w:p>
    <w:p w14:paraId="772EAF5B"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p>
    <w:p w14:paraId="550A1DAF"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Overwegen het volgende:</w:t>
      </w:r>
    </w:p>
    <w:p w14:paraId="0021A482"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a) Gelet op de omstandigheid dat partijen op &lt;datum &gt; de Verwerkersovereenkomst heeft afgesloten;</w:t>
      </w:r>
    </w:p>
    <w:p w14:paraId="25B0D237"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b) Gelet op het bepaalde in de toelichting behorende bij de standaard</w:t>
      </w:r>
    </w:p>
    <w:p w14:paraId="0B7D4A4C"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verwerkersovereenkomst van de VNG: “Over andere onderwerpen die niet direct</w:t>
      </w:r>
    </w:p>
    <w:p w14:paraId="6097FDF4"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betrekking hebben op de verwerking van persoonsgegevens zoals de uitvoering van audits, aansprakelijkheid en de exit-strategie, maken partijen afspraken in de</w:t>
      </w:r>
    </w:p>
    <w:p w14:paraId="41F66A42"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hoofdovereenkomst. Deze horen dus niet thuis in de verwerkersovereenkomst. In</w:t>
      </w:r>
    </w:p>
    <w:p w14:paraId="2557400B"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het geval partijen hierover, of over andere onderwerpen geen afspraken hebben</w:t>
      </w:r>
    </w:p>
    <w:p w14:paraId="1F40A636"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gemaakt in de hoofdovereenkomst, adviseren wij partijen om dat alsnog te doen.</w:t>
      </w:r>
    </w:p>
    <w:p w14:paraId="0E3532A6"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Partijen kunnen dit doen in de Hoofdovereenkomst, of in een addendum bij de</w:t>
      </w:r>
    </w:p>
    <w:p w14:paraId="29E4B34B"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hoofdovereenkomst. In die gevallen dat er helemaal geen hoofdovereenkomst is,</w:t>
      </w:r>
    </w:p>
    <w:p w14:paraId="45BF056F"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kunnen partijen ervoor kiezen om deze afspraken te maken in een addendum bij de Standaard VWO.”</w:t>
      </w:r>
    </w:p>
    <w:p w14:paraId="4C404E36"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c) Gelet op de omstandigheid dat er geen overeenkomst is gesloten waarin de in de aanvullende bepalingen van het addendum genoemde onderwerpen zijn geregeld, komen Verwerkersverantwoordelijke en Verwerker overeen om dit Addendum toe voegen aan de Verwerkersovereenkomst genoemd onder a).</w:t>
      </w:r>
    </w:p>
    <w:p w14:paraId="5A05541E"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p>
    <w:p w14:paraId="1978EF53"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Komen als volgt overeen:</w:t>
      </w:r>
    </w:p>
    <w:p w14:paraId="4F81F042"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p>
    <w:p w14:paraId="46EAFB27"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Artikel 1.Bewaartermijnen</w:t>
      </w:r>
    </w:p>
    <w:p w14:paraId="3FB1E594"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1.1 De bewaartermijn van de persoonsgegevens is vastgesteld op XXXX jaar.</w:t>
      </w:r>
    </w:p>
    <w:p w14:paraId="26C13383"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Verwerker vernietigt – na overleg met Verwerkersverantwoordelijke - gedurende</w:t>
      </w:r>
    </w:p>
    <w:p w14:paraId="5CE1ECC6"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de looptijd van de Verwerkersovereenkomst de persoonsgegevens na</w:t>
      </w:r>
    </w:p>
    <w:p w14:paraId="62454D02"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ommekomst van de bewaartermijn.</w:t>
      </w:r>
    </w:p>
    <w:p w14:paraId="17A820D8"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p>
    <w:p w14:paraId="2800AD27"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Artikel 2 Exit-strategie / Teruggave gegevens</w:t>
      </w:r>
    </w:p>
    <w:p w14:paraId="3CFF6ADD"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2.1 Verwerker stelt op schriftelijk verzoek van Verwerkingsverantwoordelijke aan</w:t>
      </w:r>
    </w:p>
    <w:p w14:paraId="2DB374E1"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hem, of aan een door Verwerkingsverantwoordelijke aan te wijzen derde,</w:t>
      </w:r>
    </w:p>
    <w:p w14:paraId="5897B859"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onmiddellijk alle persoonsgegevens ter hand die in het kader van de</w:t>
      </w:r>
    </w:p>
    <w:p w14:paraId="4F881BA7"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Verwerkersovereenkomst worden verwerkt. Hieronder worden mede begrepen</w:t>
      </w:r>
    </w:p>
    <w:p w14:paraId="3399B008"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kopieën en bewerkingen van persoonsgegevens. Een dergelijk verzoek kan door Verwerkingsverantwoordelijke worden gedaan gedurende de looptijd van de Verwerkersovereenkomst en op het moment dat de Verwerkersovereenkomst wordt beëindigd. De Verwerkingsverantwoordelijke kan zo nodig eisen stellen aan de wijze van beschikbaarstelling van de persoonsgegevens, waaronder begrepen de eisen aan het bestandsformaat.</w:t>
      </w:r>
    </w:p>
    <w:p w14:paraId="2A02FEFF"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lastRenderedPageBreak/>
        <w:t>2.2 Verwerker zal te allen tijde bij de hiervoor beschreven overdracht van</w:t>
      </w:r>
    </w:p>
    <w:p w14:paraId="4FFD392E"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persoonsgegevens waarborgen dat er geen sprake is van verlies van</w:t>
      </w:r>
    </w:p>
    <w:p w14:paraId="40876A8F"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functionaliteit of (delen van) de persoonsgegevens. De overdracht vindt verder</w:t>
      </w:r>
    </w:p>
    <w:p w14:paraId="260FC96A"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op een zodanige wijze plaats dat de continuïteit van de dienstverlening maximaal gewaarborgd blijft, althans niet door handelen of nalaten van Verwerker wordt belemmerd. Verwerker is gehouden de na overdracht achtergebleven kopieën te vernietigen.</w:t>
      </w:r>
    </w:p>
    <w:p w14:paraId="46AEBCB4"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2.3 Van de overdracht en de gevraagde vernietiging wordt door Verwerker een</w:t>
      </w:r>
    </w:p>
    <w:p w14:paraId="388A0D06"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verslag gemaakt. Verwerkingsverantwoordelijke kan van de vernietiging een</w:t>
      </w:r>
    </w:p>
    <w:p w14:paraId="23226B89"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bewijs verlangen. De kosten van overdracht en vernietiging komen voor</w:t>
      </w:r>
    </w:p>
    <w:p w14:paraId="7A841DC3"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rekening van Verwerker.</w:t>
      </w:r>
    </w:p>
    <w:p w14:paraId="3976CE7B"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p>
    <w:p w14:paraId="1DDC1C47"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Artikel 3. Inschakeling (sub)verwerkers</w:t>
      </w:r>
    </w:p>
    <w:p w14:paraId="2035903C"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3.1 In aanvulling op het bepaalde van 4.5 van de Verwerkersovereenkomst en</w:t>
      </w:r>
    </w:p>
    <w:p w14:paraId="41EB095D"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artikel 28, tweede lid, van de AVG geldt dat Verwerker aan Verwerkingsverantwoordelijke een termijn van vier weken gunt, om bezwaar te</w:t>
      </w:r>
    </w:p>
    <w:p w14:paraId="70D31E22"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kunnen maken tegen de inschakeling van een (sub)verwerker. In deze vierweken periode is het Verwerker niet toegestaan gebruik te maken van de voorgestelde (sub)verwerker.</w:t>
      </w:r>
    </w:p>
    <w:p w14:paraId="6E37E706"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3.2. Indien Verwerkingsverantwoordelijke haar bezwaren uit tegen de voorgestelde</w:t>
      </w:r>
    </w:p>
    <w:p w14:paraId="71A6C7F0"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(sub)verwerker, is het Verwerker niet toegestaan om gebruik te maken van</w:t>
      </w:r>
    </w:p>
    <w:p w14:paraId="26513EA5"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deze (sub)verwerker.</w:t>
      </w:r>
    </w:p>
    <w:p w14:paraId="15DD0E8B"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3.3 Het voorgaande laat onverlet de bevoegdheden van Verwerkingsverantwoordelijke op grond van het integriteitsbeleid.</w:t>
      </w:r>
    </w:p>
    <w:p w14:paraId="5C83B2BA"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p>
    <w:p w14:paraId="436C674E"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Artikel 4 Uitvoering audits</w:t>
      </w:r>
    </w:p>
    <w:p w14:paraId="30C3FE18"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4.1 Indien naar het oordeel van Verwerkingsverantwoordelijke omstandigheden</w:t>
      </w:r>
    </w:p>
    <w:p w14:paraId="69F7A1A1"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daartoe aanleiding geven, is Verwerkingsverantwoordelijke gerechtigd – ook in</w:t>
      </w:r>
    </w:p>
    <w:p w14:paraId="5C007F32"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de situatie dat Verwerker beschikt over een geldige certificering, de Verwerker</w:t>
      </w:r>
    </w:p>
    <w:p w14:paraId="1A1C759C"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te verzoeken de verwerking van persoonsgegevens te doen laten controleren</w:t>
      </w:r>
    </w:p>
    <w:p w14:paraId="50D8B059"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door middel van een audit. Onder een audit moet tevens worden begrepen een</w:t>
      </w:r>
    </w:p>
    <w:p w14:paraId="23F21589"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proofErr w:type="spellStart"/>
      <w:r w:rsidRPr="002D3AE0">
        <w:rPr>
          <w:rFonts w:eastAsia="Calibri" w:cs="Times New Roman"/>
          <w:sz w:val="18"/>
          <w:szCs w:val="20"/>
          <w:lang w:eastAsia="en-US" w:bidi="ar-SA"/>
        </w:rPr>
        <w:t>pen-en</w:t>
      </w:r>
      <w:proofErr w:type="spellEnd"/>
      <w:r w:rsidRPr="002D3AE0">
        <w:rPr>
          <w:rFonts w:eastAsia="Calibri" w:cs="Times New Roman"/>
          <w:sz w:val="18"/>
          <w:szCs w:val="20"/>
          <w:lang w:eastAsia="en-US" w:bidi="ar-SA"/>
        </w:rPr>
        <w:t xml:space="preserve"> hacktest waarmee kan worden aangetoond de applicatie en de</w:t>
      </w:r>
    </w:p>
    <w:p w14:paraId="1930DC06"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infrastructuur waarmee persoonsgegevens worden bewerkt voldoen aan de Open Web Application Security Project (OWASP) criteria en de in de Verwerkersovereenkomst nader gespecificeerde criteria.</w:t>
      </w:r>
    </w:p>
    <w:p w14:paraId="02758EF3"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4.2 Verwerker is verplicht Verwerkingsverantwoordelijke of de -in opdracht van</w:t>
      </w:r>
    </w:p>
    <w:p w14:paraId="72F9BFAA"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Verwerkingsverantwoordelijke- controlerende instantie toe te laten en alle</w:t>
      </w:r>
    </w:p>
    <w:p w14:paraId="723AD039"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medewerking te verlenen, waaronder het verlenen van de verlangde informatie,</w:t>
      </w:r>
    </w:p>
    <w:p w14:paraId="55530807"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zodat de controle daadwerkelijk uitgevoerd kan worden.</w:t>
      </w:r>
    </w:p>
    <w:p w14:paraId="6D67CEFB"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Verwerkingsverantwoordelijke zal de audit slechts (laten) uitvoeren na een</w:t>
      </w:r>
    </w:p>
    <w:p w14:paraId="427C563D"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voorafgaande melding aan Verwerker en met inachtneming van een redelijke</w:t>
      </w:r>
    </w:p>
    <w:p w14:paraId="37054118"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termijn.</w:t>
      </w:r>
    </w:p>
    <w:p w14:paraId="5F9F14E0"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4.3 De kosten van de hiervoor genoemde audit wordt gedragen door</w:t>
      </w:r>
    </w:p>
    <w:p w14:paraId="74F0C970"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Verwerkersverantwoordelijke tenzij de auditor een of meer tekortkomingen van</w:t>
      </w:r>
    </w:p>
    <w:p w14:paraId="546CB563"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niet ondergeschikte aard van verwerker constateert, die ten nadele zijn van</w:t>
      </w:r>
    </w:p>
    <w:p w14:paraId="69777FCA"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Verwerkingsverantwoordelijke.</w:t>
      </w:r>
    </w:p>
    <w:p w14:paraId="286E46A5"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 xml:space="preserve">4.4 De kosten voor eventuele </w:t>
      </w:r>
      <w:proofErr w:type="spellStart"/>
      <w:r w:rsidRPr="002D3AE0">
        <w:rPr>
          <w:rFonts w:eastAsia="Calibri" w:cs="Times New Roman"/>
          <w:sz w:val="18"/>
          <w:szCs w:val="20"/>
          <w:lang w:eastAsia="en-US" w:bidi="ar-SA"/>
        </w:rPr>
        <w:t>hertesten</w:t>
      </w:r>
      <w:proofErr w:type="spellEnd"/>
      <w:r w:rsidRPr="002D3AE0">
        <w:rPr>
          <w:rFonts w:eastAsia="Calibri" w:cs="Times New Roman"/>
          <w:sz w:val="18"/>
          <w:szCs w:val="20"/>
          <w:lang w:eastAsia="en-US" w:bidi="ar-SA"/>
        </w:rPr>
        <w:t>, herstelwerkzaamheden en het oplossen</w:t>
      </w:r>
    </w:p>
    <w:p w14:paraId="2998EEC0"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van de bevindingen worden gedragen door Verwerker, tenzij Partijen in overleg</w:t>
      </w:r>
    </w:p>
    <w:p w14:paraId="6B0C082D"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anders overeenkomen.</w:t>
      </w:r>
    </w:p>
    <w:p w14:paraId="47A28AAD"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4.5 Indien Verwerker niet beschikt over een geldige certificering als bedoeld in</w:t>
      </w:r>
    </w:p>
    <w:p w14:paraId="41AEF114"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4.2.van de Verwerkersovereenkomst rapporteert Verwerker jaarlijks over de</w:t>
      </w:r>
    </w:p>
    <w:p w14:paraId="6F636B1F"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opzet en werking van het stelsel van maatregelen en procedures, gericht op</w:t>
      </w:r>
    </w:p>
    <w:p w14:paraId="541182D1"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naleving van het bepaalde in de Verwerkersovereenkomst. Deze rapportage</w:t>
      </w:r>
    </w:p>
    <w:p w14:paraId="3ED45DD3"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 xml:space="preserve">betreft ook, indien van toepassing, de werkzaamheden van door hem ingeschakelde derden. Verwerker zal na een verzoek daartoe van Verwerkingsverantwoordelijke minimaal eens per jaar kosteloos een TPM c.q. een </w:t>
      </w:r>
      <w:r w:rsidRPr="002D3AE0">
        <w:rPr>
          <w:rFonts w:eastAsia="Calibri" w:cs="Times New Roman"/>
          <w:sz w:val="18"/>
          <w:szCs w:val="20"/>
          <w:lang w:eastAsia="en-US" w:bidi="ar-SA"/>
        </w:rPr>
        <w:lastRenderedPageBreak/>
        <w:t>verklaring van een onafhankelijke externe deskundige aan Verwerkingsverantwoordelijke verstrekken over de naleving van de overeengekomen technische en organisatorische beveiligingsmaatregelen.</w:t>
      </w:r>
    </w:p>
    <w:p w14:paraId="74202F95"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p>
    <w:p w14:paraId="11CE4F5B"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Artikel 5. Boete</w:t>
      </w:r>
    </w:p>
    <w:p w14:paraId="32C72303"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6.1 Indien Verwerker zijn verplichtingen uit hoofde van de artikel 4.4. van de</w:t>
      </w:r>
    </w:p>
    <w:p w14:paraId="1C96F279"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Verwerkersovereenkomst (geheimhouding) of artikel 2.1 van dit Addendum op de verwerkersovereenkomst (inschakeling (sub)verwerkers) niet nakomt, zal deze onmiddellijk, zonder dat enige verdere actie of formaliteit is vereist, jegens de verwerkingsverantwoordelijk (Gemeente Eindhoven een onmiddellijk opeisbare boete verbeuren ten bedrage van € 25.000,- (vijfentwintigduizend euro) voor iedere dergelijke inbreuk, zonder dat de Gemeente enig verlies of schade behoeft te bewijzen en onverminderd het recht van de Gemeente om aanvullende schadevergoeding te vorderen als daarvoor gronden zijn, behoudens rechterlijke matiging.</w:t>
      </w:r>
    </w:p>
    <w:p w14:paraId="65E0D144"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p>
    <w:p w14:paraId="7CC8F837"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Artikel 6. Verwerking van persoonsgegevens buiten de EER.</w:t>
      </w:r>
    </w:p>
    <w:p w14:paraId="44E74001"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Het is Verwerker niet toegestaan om persoonsgegevens die Verwerker verwerkt ten behoeve van Opdrachtgever/Verwerkingsverantwoordelijke te verwerken buiten de Europese Economische Ruimte (EER), tenzij Opdrachtgever/Verwerkingsverantwoordelijke daar uitdrukkelijke, schriftelijke</w:t>
      </w:r>
    </w:p>
    <w:p w14:paraId="768F4119"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toestemming voor geeft. Aan een dergelijke toestemming kan Opdrachtgever/Verwerkingsverantwoordelijke voorwaarden verbinden. Indien</w:t>
      </w:r>
    </w:p>
    <w:p w14:paraId="70C15B02"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Opdrachtgever/Verwerkingsverantwoordelijke instemt met de doorgifte van</w:t>
      </w:r>
    </w:p>
    <w:p w14:paraId="44CD508A"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persoonsgegevens, is het de verantwoordelijkheid van Verwerker om ervoor zorg te dragen dat de doorgifte voldoet en blijft voldoen aan de AVG. Onderdeel van die</w:t>
      </w:r>
    </w:p>
    <w:p w14:paraId="13979EDE"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verplichting is onder meer dat Verwerker een analyse zal moeten maken van het</w:t>
      </w:r>
    </w:p>
    <w:p w14:paraId="3AB6713B"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beschermingsniveau van het derde land of de derde landen waar de persoonsgegevens worden verwerkt, en deze analyse actueel blijft houden.</w:t>
      </w:r>
    </w:p>
    <w:p w14:paraId="0422C253"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p>
    <w:p w14:paraId="44858E1E"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Opdrachtgever/Verwerkingsverantwoordelijke kan op ieder moment besluiten om de toestemming om persoonsgegevens te verwerken buiten de EER in te trekken. In een dergelijk geval zal Verwerker de doorgifte beëindigen en de verwerking verplaatsen naar een locatie binnen de EER.</w:t>
      </w:r>
    </w:p>
    <w:p w14:paraId="52A9F5EE"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p>
    <w:p w14:paraId="5D4C8DEA"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Aldus overeengekomen en in tweevoud ondertekend,</w:t>
      </w:r>
    </w:p>
    <w:p w14:paraId="5CED3DC5"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datum: &lt;……………&gt;</w:t>
      </w:r>
    </w:p>
    <w:p w14:paraId="1467A0C3"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p>
    <w:p w14:paraId="668F056C"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 xml:space="preserve">Gemeente Eindhoven, </w:t>
      </w:r>
      <w:r w:rsidRPr="002D3AE0">
        <w:rPr>
          <w:rFonts w:eastAsia="Calibri" w:cs="Times New Roman"/>
          <w:sz w:val="18"/>
          <w:szCs w:val="20"/>
          <w:lang w:eastAsia="en-US" w:bidi="ar-SA"/>
        </w:rPr>
        <w:tab/>
      </w:r>
      <w:r w:rsidRPr="002D3AE0">
        <w:rPr>
          <w:rFonts w:eastAsia="Calibri" w:cs="Times New Roman"/>
          <w:sz w:val="18"/>
          <w:szCs w:val="20"/>
          <w:lang w:eastAsia="en-US" w:bidi="ar-SA"/>
        </w:rPr>
        <w:tab/>
      </w:r>
      <w:r w:rsidRPr="002D3AE0">
        <w:rPr>
          <w:rFonts w:eastAsia="Calibri" w:cs="Times New Roman"/>
          <w:sz w:val="18"/>
          <w:szCs w:val="20"/>
          <w:lang w:eastAsia="en-US" w:bidi="ar-SA"/>
        </w:rPr>
        <w:tab/>
      </w:r>
      <w:r w:rsidRPr="002D3AE0">
        <w:rPr>
          <w:rFonts w:eastAsia="Calibri" w:cs="Times New Roman"/>
          <w:sz w:val="18"/>
          <w:szCs w:val="20"/>
          <w:lang w:eastAsia="en-US" w:bidi="ar-SA"/>
        </w:rPr>
        <w:tab/>
      </w:r>
      <w:r w:rsidRPr="002D3AE0">
        <w:rPr>
          <w:rFonts w:eastAsia="Calibri" w:cs="Times New Roman"/>
          <w:sz w:val="18"/>
          <w:szCs w:val="20"/>
          <w:lang w:eastAsia="en-US" w:bidi="ar-SA"/>
        </w:rPr>
        <w:tab/>
      </w:r>
      <w:r w:rsidRPr="002D3AE0">
        <w:rPr>
          <w:rFonts w:eastAsia="Calibri" w:cs="Times New Roman"/>
          <w:sz w:val="18"/>
          <w:szCs w:val="20"/>
          <w:lang w:eastAsia="en-US" w:bidi="ar-SA"/>
        </w:rPr>
        <w:tab/>
      </w:r>
    </w:p>
    <w:p w14:paraId="17CFDD00"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verwerkersverantwoordelijke sector</w:t>
      </w:r>
      <w:r w:rsidRPr="002D3AE0">
        <w:rPr>
          <w:rFonts w:eastAsia="Calibri" w:cs="Times New Roman"/>
          <w:sz w:val="18"/>
          <w:szCs w:val="20"/>
          <w:lang w:eastAsia="en-US" w:bidi="ar-SA"/>
        </w:rPr>
        <w:tab/>
      </w:r>
      <w:r w:rsidRPr="002D3AE0">
        <w:rPr>
          <w:rFonts w:eastAsia="Calibri" w:cs="Times New Roman"/>
          <w:sz w:val="18"/>
          <w:szCs w:val="20"/>
          <w:lang w:eastAsia="en-US" w:bidi="ar-SA"/>
        </w:rPr>
        <w:tab/>
      </w:r>
      <w:r w:rsidRPr="002D3AE0">
        <w:rPr>
          <w:rFonts w:eastAsia="Calibri" w:cs="Times New Roman"/>
          <w:sz w:val="18"/>
          <w:szCs w:val="20"/>
          <w:lang w:eastAsia="en-US" w:bidi="ar-SA"/>
        </w:rPr>
        <w:tab/>
      </w:r>
    </w:p>
    <w:p w14:paraId="1C5DF788"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namens deze: naam, functie</w:t>
      </w:r>
    </w:p>
    <w:p w14:paraId="5BEDEE87"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plaats: &lt;………………….&gt;</w:t>
      </w:r>
    </w:p>
    <w:p w14:paraId="51E48DE1"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datum: &lt;………………….&gt;</w:t>
      </w:r>
    </w:p>
    <w:p w14:paraId="4823CC9A"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p>
    <w:p w14:paraId="206CFDF3"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p>
    <w:p w14:paraId="10570A21"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 xml:space="preserve">Naam bedrijf </w:t>
      </w:r>
    </w:p>
    <w:p w14:paraId="762C45F6"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 xml:space="preserve">namens deze: &lt;naam, functie&gt; </w:t>
      </w:r>
    </w:p>
    <w:p w14:paraId="1B84F47E"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plaats: &lt;……………..&gt;</w:t>
      </w:r>
    </w:p>
    <w:p w14:paraId="56A43EA5"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r w:rsidRPr="002D3AE0">
        <w:rPr>
          <w:rFonts w:eastAsia="Calibri" w:cs="Times New Roman"/>
          <w:sz w:val="18"/>
          <w:szCs w:val="20"/>
          <w:lang w:eastAsia="en-US" w:bidi="ar-SA"/>
        </w:rPr>
        <w:t>datum: &lt;……………..&gt;</w:t>
      </w:r>
    </w:p>
    <w:p w14:paraId="7604149B"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p>
    <w:p w14:paraId="15978841"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p>
    <w:p w14:paraId="7152E886" w14:textId="77777777" w:rsidR="002D3AE0" w:rsidRPr="002D3AE0" w:rsidRDefault="002D3AE0" w:rsidP="002D3AE0">
      <w:pPr>
        <w:widowControl/>
        <w:autoSpaceDE/>
        <w:autoSpaceDN/>
        <w:spacing w:line="260" w:lineRule="atLeast"/>
        <w:rPr>
          <w:rFonts w:eastAsia="Calibri" w:cs="Times New Roman"/>
          <w:sz w:val="18"/>
          <w:szCs w:val="20"/>
          <w:lang w:eastAsia="en-US" w:bidi="ar-SA"/>
        </w:rPr>
      </w:pPr>
    </w:p>
    <w:p w14:paraId="4D7F0C22" w14:textId="77777777" w:rsidR="002D3AE0" w:rsidRDefault="002D3AE0">
      <w:pPr>
        <w:rPr>
          <w:rFonts w:asciiTheme="minorHAnsi" w:hAnsiTheme="minorHAnsi" w:cstheme="minorHAnsi"/>
          <w:sz w:val="18"/>
          <w:szCs w:val="18"/>
        </w:rPr>
      </w:pPr>
    </w:p>
    <w:sectPr w:rsidR="002D3AE0" w:rsidSect="00363301">
      <w:footerReference w:type="default" r:id="rId15"/>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3062C6" w14:textId="77777777" w:rsidR="00271458" w:rsidRDefault="00271458">
      <w:r>
        <w:separator/>
      </w:r>
    </w:p>
  </w:endnote>
  <w:endnote w:type="continuationSeparator" w:id="0">
    <w:p w14:paraId="60F81EB9" w14:textId="77777777" w:rsidR="00271458" w:rsidRDefault="002714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727267697"/>
      <w:docPartObj>
        <w:docPartGallery w:val="Page Numbers (Bottom of Page)"/>
        <w:docPartUnique/>
      </w:docPartObj>
    </w:sdtPr>
    <w:sdtEndPr>
      <w:rPr>
        <w:rStyle w:val="Paginanummer"/>
      </w:rPr>
    </w:sdtEndPr>
    <w:sdtContent>
      <w:p w14:paraId="63B65A2B" w14:textId="632B7822" w:rsidR="00615DC5" w:rsidRDefault="00615DC5"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615DC5" w:rsidRDefault="00615DC5"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1513416"/>
      <w:docPartObj>
        <w:docPartGallery w:val="Page Numbers (Bottom of Page)"/>
        <w:docPartUnique/>
      </w:docPartObj>
    </w:sdtPr>
    <w:sdtEndPr/>
    <w:sdtContent>
      <w:p w14:paraId="63CEB853" w14:textId="00790626" w:rsidR="00615DC5" w:rsidRDefault="00615DC5">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615DC5" w:rsidRDefault="00615DC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615DC5" w:rsidRPr="00F970C9" w:rsidRDefault="00615DC5"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4616673B" w:rsidR="00615DC5" w:rsidRPr="00363301" w:rsidRDefault="00615DC5" w:rsidP="00F970C9">
    <w:pPr>
      <w:pStyle w:val="Voettekst"/>
      <w:ind w:right="360"/>
      <w:rPr>
        <w:rFonts w:asciiTheme="minorHAnsi" w:hAnsiTheme="minorHAnsi"/>
        <w:sz w:val="18"/>
        <w:szCs w:val="18"/>
      </w:rPr>
    </w:pPr>
    <w:r w:rsidRPr="00363301">
      <w:rPr>
        <w:rFonts w:asciiTheme="minorHAnsi" w:hAnsiTheme="minorHAnsi"/>
        <w:sz w:val="18"/>
        <w:szCs w:val="18"/>
      </w:rPr>
      <w:t xml:space="preserve">Verwerkersovereenkomst uitvoering </w:t>
    </w:r>
    <w:r w:rsidR="000A2522">
      <w:rPr>
        <w:rFonts w:asciiTheme="minorHAnsi" w:hAnsiTheme="minorHAnsi"/>
        <w:sz w:val="18"/>
        <w:szCs w:val="18"/>
      </w:rPr>
      <w:t xml:space="preserve">overeenkomst </w:t>
    </w:r>
    <w:r w:rsidR="000A2522" w:rsidRPr="000A2522">
      <w:rPr>
        <w:rFonts w:asciiTheme="minorHAnsi" w:hAnsiTheme="minorHAnsi"/>
        <w:sz w:val="18"/>
        <w:szCs w:val="18"/>
      </w:rPr>
      <w:t xml:space="preserve">E-diensten </w:t>
    </w:r>
    <w:proofErr w:type="spellStart"/>
    <w:r w:rsidR="000A2522" w:rsidRPr="000A2522">
      <w:rPr>
        <w:rFonts w:asciiTheme="minorHAnsi" w:hAnsiTheme="minorHAnsi"/>
        <w:sz w:val="18"/>
        <w:szCs w:val="18"/>
      </w:rPr>
      <w:t>meedoenbijdrage</w:t>
    </w:r>
    <w:proofErr w:type="spellEnd"/>
    <w:r w:rsidR="000A2522" w:rsidRPr="000A2522">
      <w:rPr>
        <w:rFonts w:asciiTheme="minorHAnsi" w:hAnsiTheme="minorHAnsi"/>
        <w:sz w:val="18"/>
        <w:szCs w:val="18"/>
      </w:rPr>
      <w:t xml:space="preserve"> en levensonderhoud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704C3" w14:textId="77777777" w:rsidR="00271458" w:rsidRDefault="00271458">
      <w:r>
        <w:separator/>
      </w:r>
    </w:p>
  </w:footnote>
  <w:footnote w:type="continuationSeparator" w:id="0">
    <w:p w14:paraId="54126C6F" w14:textId="77777777" w:rsidR="00271458" w:rsidRDefault="002714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98262" w14:textId="29A90980" w:rsidR="00615DC5" w:rsidRDefault="00615DC5">
    <w:pPr>
      <w:pStyle w:val="Koptekst"/>
    </w:pPr>
  </w:p>
  <w:p w14:paraId="04BBCF0F" w14:textId="0D96BCC2" w:rsidR="00615DC5" w:rsidRDefault="00615DC5">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615DC5" w:rsidRDefault="00615DC5">
    <w:pPr>
      <w:pStyle w:val="Koptekst"/>
    </w:pPr>
  </w:p>
  <w:p w14:paraId="777C8AA5" w14:textId="15EFA176" w:rsidR="00615DC5" w:rsidRDefault="00615DC5">
    <w:pPr>
      <w:pStyle w:val="Koptekst"/>
    </w:pPr>
  </w:p>
  <w:p w14:paraId="7FDFE43B" w14:textId="77777777" w:rsidR="00615DC5" w:rsidRDefault="00615DC5">
    <w:pPr>
      <w:pStyle w:val="Koptekst"/>
    </w:pPr>
  </w:p>
  <w:p w14:paraId="4B43BB38" w14:textId="77777777" w:rsidR="00615DC5" w:rsidRDefault="00615DC5">
    <w:pPr>
      <w:pStyle w:val="Koptekst"/>
    </w:pPr>
  </w:p>
  <w:p w14:paraId="3D4CF7DF" w14:textId="07700B66" w:rsidR="00615DC5" w:rsidRDefault="00615DC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1335C" w14:textId="090D1B5F" w:rsidR="00615DC5" w:rsidRDefault="00615DC5" w:rsidP="0095110B">
    <w:pPr>
      <w:pStyle w:val="Koptekst"/>
      <w:tabs>
        <w:tab w:val="clear" w:pos="4536"/>
        <w:tab w:val="clear" w:pos="9072"/>
        <w:tab w:val="left" w:pos="2475"/>
      </w:tabs>
    </w:pPr>
    <w:r>
      <w:tab/>
    </w:r>
  </w:p>
  <w:p w14:paraId="47052286" w14:textId="56DFB805" w:rsidR="00615DC5" w:rsidRDefault="00615DC5"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615DC5" w:rsidRDefault="00615DC5" w:rsidP="0095110B">
    <w:pPr>
      <w:pStyle w:val="Koptekst"/>
      <w:tabs>
        <w:tab w:val="clear" w:pos="4536"/>
        <w:tab w:val="clear" w:pos="9072"/>
        <w:tab w:val="left" w:pos="2475"/>
      </w:tabs>
    </w:pPr>
  </w:p>
  <w:p w14:paraId="45FCD76F" w14:textId="091353B8" w:rsidR="00615DC5" w:rsidRDefault="00615DC5" w:rsidP="0095110B">
    <w:pPr>
      <w:pStyle w:val="Koptekst"/>
      <w:tabs>
        <w:tab w:val="clear" w:pos="4536"/>
        <w:tab w:val="clear" w:pos="9072"/>
        <w:tab w:val="left" w:pos="2475"/>
      </w:tabs>
    </w:pPr>
  </w:p>
  <w:p w14:paraId="0FE1A04F" w14:textId="181012E5" w:rsidR="00615DC5" w:rsidRDefault="00615DC5" w:rsidP="0095110B">
    <w:pPr>
      <w:pStyle w:val="Koptekst"/>
      <w:tabs>
        <w:tab w:val="clear" w:pos="4536"/>
        <w:tab w:val="clear" w:pos="9072"/>
        <w:tab w:val="left" w:pos="2475"/>
      </w:tabs>
    </w:pPr>
  </w:p>
  <w:p w14:paraId="5DCFA827" w14:textId="7AFBD613" w:rsidR="00615DC5" w:rsidRDefault="00615DC5" w:rsidP="0095110B">
    <w:pPr>
      <w:pStyle w:val="Koptekst"/>
      <w:tabs>
        <w:tab w:val="clear" w:pos="4536"/>
        <w:tab w:val="clear" w:pos="9072"/>
        <w:tab w:val="left" w:pos="2475"/>
      </w:tabs>
    </w:pPr>
  </w:p>
  <w:p w14:paraId="0272B584" w14:textId="0AE74344" w:rsidR="00615DC5" w:rsidRDefault="00615DC5" w:rsidP="0095110B">
    <w:pPr>
      <w:pStyle w:val="Koptekst"/>
      <w:tabs>
        <w:tab w:val="clear" w:pos="4536"/>
        <w:tab w:val="clear" w:pos="9072"/>
        <w:tab w:val="left" w:pos="247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7"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3"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4"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9"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4"/>
  </w:num>
  <w:num w:numId="2">
    <w:abstractNumId w:val="17"/>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9"/>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6"/>
  </w:num>
  <w:num w:numId="9">
    <w:abstractNumId w:val="15"/>
  </w:num>
  <w:num w:numId="10">
    <w:abstractNumId w:val="11"/>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4"/>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8"/>
  </w:num>
  <w:num w:numId="22">
    <w:abstractNumId w:val="19"/>
  </w:num>
  <w:num w:numId="23">
    <w:abstractNumId w:val="10"/>
  </w:num>
  <w:num w:numId="24">
    <w:abstractNumId w:val="5"/>
  </w:num>
  <w:num w:numId="25">
    <w:abstractNumId w:val="17"/>
  </w:num>
  <w:num w:numId="26">
    <w:abstractNumId w:val="17"/>
  </w:num>
  <w:num w:numId="27">
    <w:abstractNumId w:val="3"/>
  </w:num>
  <w:num w:numId="28">
    <w:abstractNumId w:val="2"/>
  </w:num>
  <w:num w:numId="29">
    <w:abstractNumId w:val="13"/>
  </w:num>
  <w:num w:numId="30">
    <w:abstractNumId w:val="12"/>
  </w:num>
  <w:num w:numId="31">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hideSpellingErrors/>
  <w:hideGrammaticalErrors/>
  <w:proofState w:spelling="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73F2"/>
    <w:rsid w:val="00011CEC"/>
    <w:rsid w:val="0001665F"/>
    <w:rsid w:val="00017441"/>
    <w:rsid w:val="000221F8"/>
    <w:rsid w:val="000227FE"/>
    <w:rsid w:val="0002350D"/>
    <w:rsid w:val="0002355E"/>
    <w:rsid w:val="00027089"/>
    <w:rsid w:val="000505E8"/>
    <w:rsid w:val="00053C4A"/>
    <w:rsid w:val="00055D20"/>
    <w:rsid w:val="00060E42"/>
    <w:rsid w:val="000620E1"/>
    <w:rsid w:val="00071EEE"/>
    <w:rsid w:val="0007375A"/>
    <w:rsid w:val="000871EB"/>
    <w:rsid w:val="000956E8"/>
    <w:rsid w:val="0009679E"/>
    <w:rsid w:val="000A2522"/>
    <w:rsid w:val="000A7754"/>
    <w:rsid w:val="000B2777"/>
    <w:rsid w:val="000C2E8C"/>
    <w:rsid w:val="000C300E"/>
    <w:rsid w:val="000C5626"/>
    <w:rsid w:val="000D0C49"/>
    <w:rsid w:val="000D2608"/>
    <w:rsid w:val="000F06EB"/>
    <w:rsid w:val="000F4241"/>
    <w:rsid w:val="000F7149"/>
    <w:rsid w:val="000F7ED9"/>
    <w:rsid w:val="001028DF"/>
    <w:rsid w:val="00120750"/>
    <w:rsid w:val="00126243"/>
    <w:rsid w:val="00132EC1"/>
    <w:rsid w:val="00135F9B"/>
    <w:rsid w:val="00141229"/>
    <w:rsid w:val="00144830"/>
    <w:rsid w:val="001459BB"/>
    <w:rsid w:val="00155A80"/>
    <w:rsid w:val="0017284D"/>
    <w:rsid w:val="00180335"/>
    <w:rsid w:val="00180556"/>
    <w:rsid w:val="00180603"/>
    <w:rsid w:val="001807F1"/>
    <w:rsid w:val="001813CD"/>
    <w:rsid w:val="0018572F"/>
    <w:rsid w:val="00186350"/>
    <w:rsid w:val="00186E77"/>
    <w:rsid w:val="001957DB"/>
    <w:rsid w:val="001A5B35"/>
    <w:rsid w:val="001B53A5"/>
    <w:rsid w:val="001B631F"/>
    <w:rsid w:val="001C1A99"/>
    <w:rsid w:val="001C22F4"/>
    <w:rsid w:val="001D1437"/>
    <w:rsid w:val="001E01E4"/>
    <w:rsid w:val="001E666E"/>
    <w:rsid w:val="001E70A0"/>
    <w:rsid w:val="001F1DA4"/>
    <w:rsid w:val="001F4A10"/>
    <w:rsid w:val="001F4D1B"/>
    <w:rsid w:val="002019E7"/>
    <w:rsid w:val="00202C0A"/>
    <w:rsid w:val="00206DE7"/>
    <w:rsid w:val="002216F1"/>
    <w:rsid w:val="00224F09"/>
    <w:rsid w:val="00232B1B"/>
    <w:rsid w:val="002353BC"/>
    <w:rsid w:val="00235A14"/>
    <w:rsid w:val="00236271"/>
    <w:rsid w:val="00242EB0"/>
    <w:rsid w:val="00247609"/>
    <w:rsid w:val="002507F7"/>
    <w:rsid w:val="0025750A"/>
    <w:rsid w:val="00271458"/>
    <w:rsid w:val="00273192"/>
    <w:rsid w:val="00274ED4"/>
    <w:rsid w:val="0028199B"/>
    <w:rsid w:val="00283312"/>
    <w:rsid w:val="00291912"/>
    <w:rsid w:val="00292631"/>
    <w:rsid w:val="00292E36"/>
    <w:rsid w:val="002A539A"/>
    <w:rsid w:val="002B7520"/>
    <w:rsid w:val="002B7F2A"/>
    <w:rsid w:val="002C06AA"/>
    <w:rsid w:val="002C1BDB"/>
    <w:rsid w:val="002C4CE3"/>
    <w:rsid w:val="002C66FC"/>
    <w:rsid w:val="002D1740"/>
    <w:rsid w:val="002D318B"/>
    <w:rsid w:val="002D3AE0"/>
    <w:rsid w:val="002D7893"/>
    <w:rsid w:val="002D79EE"/>
    <w:rsid w:val="002D7FDD"/>
    <w:rsid w:val="002E0547"/>
    <w:rsid w:val="002E1292"/>
    <w:rsid w:val="002E2F19"/>
    <w:rsid w:val="002F0163"/>
    <w:rsid w:val="002F5646"/>
    <w:rsid w:val="00300DF5"/>
    <w:rsid w:val="003068DC"/>
    <w:rsid w:val="00316650"/>
    <w:rsid w:val="003234F3"/>
    <w:rsid w:val="003313F7"/>
    <w:rsid w:val="003336CA"/>
    <w:rsid w:val="00336F6F"/>
    <w:rsid w:val="00337E86"/>
    <w:rsid w:val="0034168A"/>
    <w:rsid w:val="00341AFA"/>
    <w:rsid w:val="00343113"/>
    <w:rsid w:val="003478B0"/>
    <w:rsid w:val="00354C71"/>
    <w:rsid w:val="003613FE"/>
    <w:rsid w:val="003614B4"/>
    <w:rsid w:val="003630A5"/>
    <w:rsid w:val="00363301"/>
    <w:rsid w:val="003639C4"/>
    <w:rsid w:val="00374BB4"/>
    <w:rsid w:val="00375B21"/>
    <w:rsid w:val="003776A1"/>
    <w:rsid w:val="00381F38"/>
    <w:rsid w:val="00383D08"/>
    <w:rsid w:val="0039309C"/>
    <w:rsid w:val="003A36BA"/>
    <w:rsid w:val="003A591D"/>
    <w:rsid w:val="003B42DF"/>
    <w:rsid w:val="003B6305"/>
    <w:rsid w:val="003C25E5"/>
    <w:rsid w:val="003C295A"/>
    <w:rsid w:val="003C30F0"/>
    <w:rsid w:val="003C6402"/>
    <w:rsid w:val="003C7F38"/>
    <w:rsid w:val="003D19C8"/>
    <w:rsid w:val="003E4414"/>
    <w:rsid w:val="003E4C15"/>
    <w:rsid w:val="003E79DD"/>
    <w:rsid w:val="003E7FE5"/>
    <w:rsid w:val="003F4604"/>
    <w:rsid w:val="003F7E35"/>
    <w:rsid w:val="00401D27"/>
    <w:rsid w:val="0040439B"/>
    <w:rsid w:val="00412487"/>
    <w:rsid w:val="004131FC"/>
    <w:rsid w:val="00415745"/>
    <w:rsid w:val="00425789"/>
    <w:rsid w:val="00426680"/>
    <w:rsid w:val="004302B2"/>
    <w:rsid w:val="00430F06"/>
    <w:rsid w:val="004333D0"/>
    <w:rsid w:val="00437E57"/>
    <w:rsid w:val="00452BA0"/>
    <w:rsid w:val="00453CBE"/>
    <w:rsid w:val="00454B66"/>
    <w:rsid w:val="00466F88"/>
    <w:rsid w:val="00466FA8"/>
    <w:rsid w:val="00471BF1"/>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21DE"/>
    <w:rsid w:val="004E41C9"/>
    <w:rsid w:val="004E645C"/>
    <w:rsid w:val="004F185D"/>
    <w:rsid w:val="004F4236"/>
    <w:rsid w:val="00501C24"/>
    <w:rsid w:val="0050206C"/>
    <w:rsid w:val="00505D70"/>
    <w:rsid w:val="005116CA"/>
    <w:rsid w:val="00515B6B"/>
    <w:rsid w:val="00516A85"/>
    <w:rsid w:val="005253D0"/>
    <w:rsid w:val="00525B8D"/>
    <w:rsid w:val="00526DB3"/>
    <w:rsid w:val="00527D57"/>
    <w:rsid w:val="00531898"/>
    <w:rsid w:val="005319F5"/>
    <w:rsid w:val="0053559E"/>
    <w:rsid w:val="00536332"/>
    <w:rsid w:val="005363AA"/>
    <w:rsid w:val="0054259D"/>
    <w:rsid w:val="00546DCC"/>
    <w:rsid w:val="00547810"/>
    <w:rsid w:val="00547DB9"/>
    <w:rsid w:val="00555DC3"/>
    <w:rsid w:val="00557774"/>
    <w:rsid w:val="00560CDA"/>
    <w:rsid w:val="00562FFF"/>
    <w:rsid w:val="00565947"/>
    <w:rsid w:val="00583517"/>
    <w:rsid w:val="00591323"/>
    <w:rsid w:val="00597EAB"/>
    <w:rsid w:val="005A7102"/>
    <w:rsid w:val="005B1728"/>
    <w:rsid w:val="005B3340"/>
    <w:rsid w:val="005C0EB3"/>
    <w:rsid w:val="005C56EA"/>
    <w:rsid w:val="005E093B"/>
    <w:rsid w:val="005E2B90"/>
    <w:rsid w:val="005E759D"/>
    <w:rsid w:val="005F1791"/>
    <w:rsid w:val="005F3466"/>
    <w:rsid w:val="005F44C5"/>
    <w:rsid w:val="005F691F"/>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7A19"/>
    <w:rsid w:val="0064267C"/>
    <w:rsid w:val="006533F9"/>
    <w:rsid w:val="00656029"/>
    <w:rsid w:val="00656E9A"/>
    <w:rsid w:val="00662A4F"/>
    <w:rsid w:val="00662CFE"/>
    <w:rsid w:val="00664E63"/>
    <w:rsid w:val="00672409"/>
    <w:rsid w:val="0068212A"/>
    <w:rsid w:val="006863EF"/>
    <w:rsid w:val="006A6022"/>
    <w:rsid w:val="006A7EFD"/>
    <w:rsid w:val="006B1769"/>
    <w:rsid w:val="006C4CAD"/>
    <w:rsid w:val="006D2D01"/>
    <w:rsid w:val="006D3AD7"/>
    <w:rsid w:val="006D4846"/>
    <w:rsid w:val="006D65B2"/>
    <w:rsid w:val="006D6CAB"/>
    <w:rsid w:val="006E31AB"/>
    <w:rsid w:val="006F102D"/>
    <w:rsid w:val="006F6CAE"/>
    <w:rsid w:val="006F7F76"/>
    <w:rsid w:val="00702B8C"/>
    <w:rsid w:val="0070354F"/>
    <w:rsid w:val="00703EF3"/>
    <w:rsid w:val="007061BD"/>
    <w:rsid w:val="0071034F"/>
    <w:rsid w:val="0071206D"/>
    <w:rsid w:val="00712D86"/>
    <w:rsid w:val="00714022"/>
    <w:rsid w:val="00731D9E"/>
    <w:rsid w:val="00735340"/>
    <w:rsid w:val="007364BF"/>
    <w:rsid w:val="00736834"/>
    <w:rsid w:val="00737F82"/>
    <w:rsid w:val="00744B2F"/>
    <w:rsid w:val="00746022"/>
    <w:rsid w:val="007469DA"/>
    <w:rsid w:val="00751726"/>
    <w:rsid w:val="0076385F"/>
    <w:rsid w:val="007644C0"/>
    <w:rsid w:val="0077250A"/>
    <w:rsid w:val="00786372"/>
    <w:rsid w:val="0078746A"/>
    <w:rsid w:val="00795DBE"/>
    <w:rsid w:val="007A13B5"/>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5729"/>
    <w:rsid w:val="007E65B3"/>
    <w:rsid w:val="007F43ED"/>
    <w:rsid w:val="007F6C97"/>
    <w:rsid w:val="00802B63"/>
    <w:rsid w:val="00802C94"/>
    <w:rsid w:val="00805A0D"/>
    <w:rsid w:val="008068E4"/>
    <w:rsid w:val="008114F2"/>
    <w:rsid w:val="00816B07"/>
    <w:rsid w:val="00816F62"/>
    <w:rsid w:val="008341F1"/>
    <w:rsid w:val="0083448B"/>
    <w:rsid w:val="008412FE"/>
    <w:rsid w:val="00846B47"/>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ED9"/>
    <w:rsid w:val="008C7836"/>
    <w:rsid w:val="008E7B1A"/>
    <w:rsid w:val="008F631C"/>
    <w:rsid w:val="008F67F5"/>
    <w:rsid w:val="009012D0"/>
    <w:rsid w:val="0090133E"/>
    <w:rsid w:val="00904B2C"/>
    <w:rsid w:val="009050ED"/>
    <w:rsid w:val="00905C90"/>
    <w:rsid w:val="0091608C"/>
    <w:rsid w:val="00922202"/>
    <w:rsid w:val="009261D2"/>
    <w:rsid w:val="00927082"/>
    <w:rsid w:val="009344A3"/>
    <w:rsid w:val="00944FFD"/>
    <w:rsid w:val="00946112"/>
    <w:rsid w:val="0095110B"/>
    <w:rsid w:val="009515F0"/>
    <w:rsid w:val="0095471D"/>
    <w:rsid w:val="00954B48"/>
    <w:rsid w:val="009554FA"/>
    <w:rsid w:val="00957DFE"/>
    <w:rsid w:val="00961A7F"/>
    <w:rsid w:val="00962826"/>
    <w:rsid w:val="00964BA7"/>
    <w:rsid w:val="00965613"/>
    <w:rsid w:val="0097476B"/>
    <w:rsid w:val="0097713D"/>
    <w:rsid w:val="00977EF4"/>
    <w:rsid w:val="009871BC"/>
    <w:rsid w:val="00996CD9"/>
    <w:rsid w:val="00997FBA"/>
    <w:rsid w:val="009A7FF0"/>
    <w:rsid w:val="009B0214"/>
    <w:rsid w:val="009B6A94"/>
    <w:rsid w:val="009C160E"/>
    <w:rsid w:val="009C36E8"/>
    <w:rsid w:val="009C61B5"/>
    <w:rsid w:val="009D1081"/>
    <w:rsid w:val="009D332D"/>
    <w:rsid w:val="009E3FB6"/>
    <w:rsid w:val="009E465B"/>
    <w:rsid w:val="009E7145"/>
    <w:rsid w:val="009E71C6"/>
    <w:rsid w:val="009E7B37"/>
    <w:rsid w:val="009F1156"/>
    <w:rsid w:val="009F1902"/>
    <w:rsid w:val="00A00560"/>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2461"/>
    <w:rsid w:val="00AA53DE"/>
    <w:rsid w:val="00AA6F18"/>
    <w:rsid w:val="00AB1B31"/>
    <w:rsid w:val="00AB5BA9"/>
    <w:rsid w:val="00AC08D7"/>
    <w:rsid w:val="00AC2030"/>
    <w:rsid w:val="00AC463A"/>
    <w:rsid w:val="00AC716A"/>
    <w:rsid w:val="00AC77E2"/>
    <w:rsid w:val="00AD36B4"/>
    <w:rsid w:val="00AD36E9"/>
    <w:rsid w:val="00AD387B"/>
    <w:rsid w:val="00AD51C7"/>
    <w:rsid w:val="00AE1A19"/>
    <w:rsid w:val="00AF5AC6"/>
    <w:rsid w:val="00B05E87"/>
    <w:rsid w:val="00B06283"/>
    <w:rsid w:val="00B16DD0"/>
    <w:rsid w:val="00B202B2"/>
    <w:rsid w:val="00B24F08"/>
    <w:rsid w:val="00B2789E"/>
    <w:rsid w:val="00B36EC8"/>
    <w:rsid w:val="00B461FF"/>
    <w:rsid w:val="00B50071"/>
    <w:rsid w:val="00B50AAE"/>
    <w:rsid w:val="00B6071A"/>
    <w:rsid w:val="00B6487E"/>
    <w:rsid w:val="00B700F5"/>
    <w:rsid w:val="00B767C3"/>
    <w:rsid w:val="00B8599B"/>
    <w:rsid w:val="00B90F49"/>
    <w:rsid w:val="00B92F7D"/>
    <w:rsid w:val="00B95BA7"/>
    <w:rsid w:val="00B978E3"/>
    <w:rsid w:val="00BA3352"/>
    <w:rsid w:val="00BA37BA"/>
    <w:rsid w:val="00BA5F3D"/>
    <w:rsid w:val="00BC317D"/>
    <w:rsid w:val="00BC3F32"/>
    <w:rsid w:val="00BD1179"/>
    <w:rsid w:val="00BD2D4B"/>
    <w:rsid w:val="00BD4746"/>
    <w:rsid w:val="00BD6287"/>
    <w:rsid w:val="00BE7DD3"/>
    <w:rsid w:val="00BF02BD"/>
    <w:rsid w:val="00BF0F9C"/>
    <w:rsid w:val="00BF4CF9"/>
    <w:rsid w:val="00C10A6B"/>
    <w:rsid w:val="00C115AB"/>
    <w:rsid w:val="00C14339"/>
    <w:rsid w:val="00C23770"/>
    <w:rsid w:val="00C25222"/>
    <w:rsid w:val="00C27212"/>
    <w:rsid w:val="00C36A4C"/>
    <w:rsid w:val="00C420D0"/>
    <w:rsid w:val="00C44043"/>
    <w:rsid w:val="00C52B72"/>
    <w:rsid w:val="00C53D50"/>
    <w:rsid w:val="00C54426"/>
    <w:rsid w:val="00C60E62"/>
    <w:rsid w:val="00C64CB6"/>
    <w:rsid w:val="00C66205"/>
    <w:rsid w:val="00C67E25"/>
    <w:rsid w:val="00C72994"/>
    <w:rsid w:val="00C74D02"/>
    <w:rsid w:val="00C76D59"/>
    <w:rsid w:val="00C808B0"/>
    <w:rsid w:val="00C80DDB"/>
    <w:rsid w:val="00C81082"/>
    <w:rsid w:val="00C83B87"/>
    <w:rsid w:val="00C92BEE"/>
    <w:rsid w:val="00CA158F"/>
    <w:rsid w:val="00CA6BC5"/>
    <w:rsid w:val="00CA746E"/>
    <w:rsid w:val="00CB0A09"/>
    <w:rsid w:val="00CC4CF9"/>
    <w:rsid w:val="00CD2707"/>
    <w:rsid w:val="00CE29FD"/>
    <w:rsid w:val="00CE4975"/>
    <w:rsid w:val="00CE7170"/>
    <w:rsid w:val="00CE7394"/>
    <w:rsid w:val="00CF19E5"/>
    <w:rsid w:val="00CF1FD8"/>
    <w:rsid w:val="00CF556B"/>
    <w:rsid w:val="00D03F76"/>
    <w:rsid w:val="00D06AE3"/>
    <w:rsid w:val="00D16412"/>
    <w:rsid w:val="00D22454"/>
    <w:rsid w:val="00D3275B"/>
    <w:rsid w:val="00D33A83"/>
    <w:rsid w:val="00D356B3"/>
    <w:rsid w:val="00D43CEB"/>
    <w:rsid w:val="00D443E6"/>
    <w:rsid w:val="00D4614A"/>
    <w:rsid w:val="00D46BB4"/>
    <w:rsid w:val="00D47028"/>
    <w:rsid w:val="00D5123C"/>
    <w:rsid w:val="00D55578"/>
    <w:rsid w:val="00D575FB"/>
    <w:rsid w:val="00D57B1B"/>
    <w:rsid w:val="00D62A40"/>
    <w:rsid w:val="00D64523"/>
    <w:rsid w:val="00D66240"/>
    <w:rsid w:val="00D662A7"/>
    <w:rsid w:val="00D84A24"/>
    <w:rsid w:val="00D9012B"/>
    <w:rsid w:val="00DA012A"/>
    <w:rsid w:val="00DA0C58"/>
    <w:rsid w:val="00DA39B0"/>
    <w:rsid w:val="00DB1009"/>
    <w:rsid w:val="00DB2B84"/>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30795"/>
    <w:rsid w:val="00E3105D"/>
    <w:rsid w:val="00E333EC"/>
    <w:rsid w:val="00E34F93"/>
    <w:rsid w:val="00E3502D"/>
    <w:rsid w:val="00E40662"/>
    <w:rsid w:val="00E520C7"/>
    <w:rsid w:val="00E6158E"/>
    <w:rsid w:val="00E63652"/>
    <w:rsid w:val="00E646F1"/>
    <w:rsid w:val="00E6519D"/>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393F"/>
    <w:rsid w:val="00EF4C8F"/>
    <w:rsid w:val="00F01D3E"/>
    <w:rsid w:val="00F0324B"/>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970C9"/>
    <w:rsid w:val="00FA0EFE"/>
    <w:rsid w:val="00FA32E3"/>
    <w:rsid w:val="00FA3D77"/>
    <w:rsid w:val="00FA66FA"/>
    <w:rsid w:val="00FC0284"/>
    <w:rsid w:val="00FC2A7E"/>
    <w:rsid w:val="00FC2FF9"/>
    <w:rsid w:val="00FC3ADB"/>
    <w:rsid w:val="00FC3EA7"/>
    <w:rsid w:val="00FC592D"/>
    <w:rsid w:val="00FC60BF"/>
    <w:rsid w:val="00FC7C40"/>
    <w:rsid w:val="00FD2598"/>
    <w:rsid w:val="00FD6B14"/>
    <w:rsid w:val="00FE340F"/>
    <w:rsid w:val="00FE7041"/>
    <w:rsid w:val="00FF07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63301"/>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63301"/>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80A3CD45C417E4686CB980B94AA6864" ma:contentTypeVersion="2" ma:contentTypeDescription="Een nieuw document maken." ma:contentTypeScope="" ma:versionID="d0249a217eaa681d768ee08e23a47299">
  <xsd:schema xmlns:xsd="http://www.w3.org/2001/XMLSchema" xmlns:xs="http://www.w3.org/2001/XMLSchema" xmlns:p="http://schemas.microsoft.com/office/2006/metadata/properties" xmlns:ns2="6453669b-3713-43cb-ab48-74e8842d0e14" targetNamespace="http://schemas.microsoft.com/office/2006/metadata/properties" ma:root="true" ma:fieldsID="c90c2acbb2b76175955cdec93951a4eb" ns2:_="">
    <xsd:import namespace="6453669b-3713-43cb-ab48-74e8842d0e1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53669b-3713-43cb-ab48-74e8842d0e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2.xml><?xml version="1.0" encoding="utf-8"?>
<ds:datastoreItem xmlns:ds="http://schemas.openxmlformats.org/officeDocument/2006/customXml" ds:itemID="{4DC77F84-581F-46F4-AF63-523B88F0EA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53669b-3713-43cb-ab48-74e8842d0e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2899</Words>
  <Characters>15945</Characters>
  <Application>Microsoft Office Word</Application>
  <DocSecurity>2</DocSecurity>
  <Lines>132</Lines>
  <Paragraphs>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2021-04-23T10:56:00Z</dcterms:created>
  <dcterms:modified xsi:type="dcterms:W3CDTF">2021-07-15T07:48:00Z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0x010100580A3CD45C417E4686CB980B94AA6864</vt:lpwstr>
  </property>
</Properties>
</file>