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EE19" w14:textId="77777777" w:rsidR="00A970B9" w:rsidRDefault="00A970B9" w:rsidP="00A970B9"/>
    <w:p w14:paraId="38902CBE" w14:textId="77777777" w:rsidR="00A970B9" w:rsidRDefault="00A970B9" w:rsidP="00A970B9"/>
    <w:p w14:paraId="0E115203" w14:textId="77777777" w:rsidR="00A970B9" w:rsidRDefault="00A970B9" w:rsidP="00A970B9"/>
    <w:p w14:paraId="49840086" w14:textId="77777777" w:rsidR="00A970B9" w:rsidRDefault="00A970B9" w:rsidP="00A970B9"/>
    <w:p w14:paraId="681500CD" w14:textId="77777777" w:rsidR="00A970B9" w:rsidRDefault="00A970B9" w:rsidP="00A970B9"/>
    <w:p w14:paraId="08CC9670" w14:textId="77777777" w:rsidR="00A970B9" w:rsidRDefault="00A970B9" w:rsidP="00A970B9"/>
    <w:p w14:paraId="2BB3F19F" w14:textId="77777777" w:rsidR="00A970B9" w:rsidRDefault="00A970B9" w:rsidP="00A970B9"/>
    <w:p w14:paraId="31493DAD" w14:textId="77777777" w:rsidR="00A970B9" w:rsidRDefault="00A970B9" w:rsidP="00A970B9"/>
    <w:p w14:paraId="61CFD250" w14:textId="77777777" w:rsidR="00A970B9" w:rsidRDefault="00A970B9" w:rsidP="00A970B9"/>
    <w:p w14:paraId="7CC4374D" w14:textId="77777777" w:rsidR="00A970B9" w:rsidRPr="00A970B9" w:rsidRDefault="00A970B9" w:rsidP="00A970B9">
      <w:pPr>
        <w:jc w:val="center"/>
        <w:rPr>
          <w:sz w:val="40"/>
          <w:szCs w:val="40"/>
        </w:rPr>
      </w:pPr>
      <w:r w:rsidRPr="00A970B9">
        <w:rPr>
          <w:sz w:val="40"/>
          <w:szCs w:val="40"/>
        </w:rPr>
        <w:t>Aanbestedingsdocument</w:t>
      </w:r>
    </w:p>
    <w:p w14:paraId="0E8A88ED" w14:textId="77777777" w:rsidR="00A970B9" w:rsidRDefault="00A970B9" w:rsidP="00A970B9"/>
    <w:p w14:paraId="73B39AA0" w14:textId="77777777" w:rsidR="00A970B9" w:rsidRDefault="00A970B9" w:rsidP="00A970B9"/>
    <w:p w14:paraId="4C3FE49C" w14:textId="521532A1" w:rsidR="00A970B9" w:rsidRDefault="005D689F" w:rsidP="00A970B9">
      <w:r>
        <w:rPr>
          <w:noProof/>
        </w:rPr>
        <w:t xml:space="preserve">                                </w:t>
      </w:r>
      <w:r w:rsidR="009A2378">
        <w:rPr>
          <w:noProof/>
        </w:rPr>
        <w:drawing>
          <wp:inline distT="0" distB="0" distL="0" distR="0" wp14:anchorId="12443171" wp14:editId="2F73B16A">
            <wp:extent cx="3771900" cy="212335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3798439" cy="2138297"/>
                    </a:xfrm>
                    <a:prstGeom prst="rect">
                      <a:avLst/>
                    </a:prstGeom>
                  </pic:spPr>
                </pic:pic>
              </a:graphicData>
            </a:graphic>
          </wp:inline>
        </w:drawing>
      </w:r>
    </w:p>
    <w:p w14:paraId="4A321182" w14:textId="77777777" w:rsidR="00A970B9" w:rsidRDefault="00A970B9" w:rsidP="00A970B9"/>
    <w:p w14:paraId="7DD68416" w14:textId="77777777" w:rsidR="00A970B9" w:rsidRDefault="00A970B9" w:rsidP="00A970B9"/>
    <w:p w14:paraId="2996345C" w14:textId="77777777" w:rsidR="00A970B9" w:rsidRDefault="00A970B9" w:rsidP="00A970B9"/>
    <w:p w14:paraId="02636459" w14:textId="77777777" w:rsidR="00A970B9" w:rsidRPr="00A970B9" w:rsidRDefault="00A970B9" w:rsidP="00A970B9">
      <w:pPr>
        <w:jc w:val="center"/>
        <w:rPr>
          <w:sz w:val="40"/>
          <w:szCs w:val="40"/>
        </w:rPr>
      </w:pPr>
      <w:r w:rsidRPr="00A970B9">
        <w:rPr>
          <w:sz w:val="40"/>
          <w:szCs w:val="40"/>
        </w:rPr>
        <w:t>Onderwerp:</w:t>
      </w:r>
    </w:p>
    <w:p w14:paraId="3A0D6347" w14:textId="2D27966E" w:rsidR="00A970B9" w:rsidRPr="00A970B9" w:rsidRDefault="008C5FB7" w:rsidP="00A970B9">
      <w:pPr>
        <w:jc w:val="center"/>
        <w:rPr>
          <w:sz w:val="40"/>
          <w:szCs w:val="40"/>
        </w:rPr>
      </w:pPr>
      <w:r>
        <w:rPr>
          <w:sz w:val="40"/>
          <w:szCs w:val="40"/>
        </w:rPr>
        <w:t xml:space="preserve">Onderhoud openbare verlichting </w:t>
      </w:r>
    </w:p>
    <w:p w14:paraId="2EA6766F" w14:textId="77777777" w:rsidR="00A970B9" w:rsidRPr="00A970B9" w:rsidRDefault="00A970B9" w:rsidP="00A970B9">
      <w:pPr>
        <w:jc w:val="center"/>
        <w:rPr>
          <w:sz w:val="40"/>
          <w:szCs w:val="40"/>
        </w:rPr>
      </w:pPr>
    </w:p>
    <w:p w14:paraId="431A506C" w14:textId="77777777" w:rsidR="00A970B9" w:rsidRPr="00A970B9" w:rsidRDefault="00A970B9" w:rsidP="00A970B9">
      <w:pPr>
        <w:jc w:val="center"/>
        <w:rPr>
          <w:sz w:val="40"/>
          <w:szCs w:val="40"/>
        </w:rPr>
      </w:pPr>
    </w:p>
    <w:p w14:paraId="638C1FBD" w14:textId="77777777" w:rsidR="00A970B9" w:rsidRPr="00A970B9" w:rsidRDefault="00A970B9" w:rsidP="00A970B9">
      <w:pPr>
        <w:jc w:val="center"/>
        <w:rPr>
          <w:sz w:val="40"/>
          <w:szCs w:val="40"/>
        </w:rPr>
      </w:pPr>
      <w:r w:rsidRPr="00A970B9">
        <w:rPr>
          <w:sz w:val="40"/>
          <w:szCs w:val="40"/>
        </w:rPr>
        <w:t>Aanbestedingsnummer:</w:t>
      </w:r>
    </w:p>
    <w:p w14:paraId="11AA9411" w14:textId="637F488F" w:rsidR="00A970B9" w:rsidRPr="00A970B9" w:rsidRDefault="009A2378" w:rsidP="00A970B9">
      <w:pPr>
        <w:jc w:val="center"/>
        <w:rPr>
          <w:sz w:val="40"/>
          <w:szCs w:val="40"/>
        </w:rPr>
      </w:pPr>
      <w:r>
        <w:rPr>
          <w:sz w:val="40"/>
          <w:szCs w:val="40"/>
        </w:rPr>
        <w:t>2472547</w:t>
      </w:r>
    </w:p>
    <w:p w14:paraId="57FF140F" w14:textId="1023BBA8" w:rsidR="000D0B76" w:rsidRDefault="000D0B76">
      <w:r>
        <w:br w:type="page"/>
      </w:r>
    </w:p>
    <w:sdt>
      <w:sdtPr>
        <w:rPr>
          <w:rFonts w:asciiTheme="minorHAnsi" w:eastAsiaTheme="minorHAnsi" w:hAnsiTheme="minorHAnsi" w:cstheme="minorBidi"/>
          <w:b w:val="0"/>
          <w:bCs w:val="0"/>
          <w:color w:val="auto"/>
          <w:sz w:val="22"/>
          <w:szCs w:val="22"/>
          <w:lang w:eastAsia="en-US"/>
        </w:rPr>
        <w:id w:val="1201670711"/>
        <w:docPartObj>
          <w:docPartGallery w:val="Table of Contents"/>
          <w:docPartUnique/>
        </w:docPartObj>
      </w:sdtPr>
      <w:sdtEndPr/>
      <w:sdtContent>
        <w:p w14:paraId="6FB17304" w14:textId="77777777" w:rsidR="000D0B76" w:rsidRDefault="000D0B76">
          <w:pPr>
            <w:pStyle w:val="Kopvaninhoudsopgave"/>
          </w:pPr>
          <w:r>
            <w:t>Inhoud</w:t>
          </w:r>
        </w:p>
        <w:p w14:paraId="38AE38B0" w14:textId="77CD74A6" w:rsidR="00394BF1" w:rsidRDefault="000D0B76">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93072957" w:history="1">
            <w:r w:rsidR="00394BF1" w:rsidRPr="0089736E">
              <w:rPr>
                <w:rStyle w:val="Hyperlink"/>
                <w:noProof/>
              </w:rPr>
              <w:t>1</w:t>
            </w:r>
            <w:r w:rsidR="00394BF1">
              <w:rPr>
                <w:rFonts w:eastAsiaTheme="minorEastAsia"/>
                <w:noProof/>
                <w:lang w:eastAsia="nl-NL"/>
              </w:rPr>
              <w:tab/>
            </w:r>
            <w:r w:rsidR="00394BF1" w:rsidRPr="0089736E">
              <w:rPr>
                <w:rStyle w:val="Hyperlink"/>
                <w:noProof/>
              </w:rPr>
              <w:t>Inleiding</w:t>
            </w:r>
            <w:r w:rsidR="00394BF1">
              <w:rPr>
                <w:noProof/>
                <w:webHidden/>
              </w:rPr>
              <w:tab/>
            </w:r>
            <w:r w:rsidR="00394BF1">
              <w:rPr>
                <w:noProof/>
                <w:webHidden/>
              </w:rPr>
              <w:fldChar w:fldCharType="begin"/>
            </w:r>
            <w:r w:rsidR="00394BF1">
              <w:rPr>
                <w:noProof/>
                <w:webHidden/>
              </w:rPr>
              <w:instrText xml:space="preserve"> PAGEREF _Toc93072957 \h </w:instrText>
            </w:r>
            <w:r w:rsidR="00394BF1">
              <w:rPr>
                <w:noProof/>
                <w:webHidden/>
              </w:rPr>
            </w:r>
            <w:r w:rsidR="00394BF1">
              <w:rPr>
                <w:noProof/>
                <w:webHidden/>
              </w:rPr>
              <w:fldChar w:fldCharType="separate"/>
            </w:r>
            <w:r w:rsidR="00394BF1">
              <w:rPr>
                <w:noProof/>
                <w:webHidden/>
              </w:rPr>
              <w:t>4</w:t>
            </w:r>
            <w:r w:rsidR="00394BF1">
              <w:rPr>
                <w:noProof/>
                <w:webHidden/>
              </w:rPr>
              <w:fldChar w:fldCharType="end"/>
            </w:r>
          </w:hyperlink>
        </w:p>
        <w:p w14:paraId="0EC18EEF" w14:textId="529B6AAC" w:rsidR="00394BF1" w:rsidRDefault="00ED2009" w:rsidP="00C60DC2">
          <w:pPr>
            <w:pStyle w:val="Inhopg2"/>
            <w:rPr>
              <w:rFonts w:eastAsiaTheme="minorEastAsia"/>
              <w:noProof/>
              <w:lang w:eastAsia="nl-NL"/>
            </w:rPr>
          </w:pPr>
          <w:hyperlink w:anchor="_Toc93072958" w:history="1">
            <w:r w:rsidR="00394BF1" w:rsidRPr="0089736E">
              <w:rPr>
                <w:rStyle w:val="Hyperlink"/>
                <w:noProof/>
              </w:rPr>
              <w:t>1.1</w:t>
            </w:r>
            <w:r w:rsidR="00394BF1">
              <w:rPr>
                <w:rFonts w:eastAsiaTheme="minorEastAsia"/>
                <w:noProof/>
                <w:lang w:eastAsia="nl-NL"/>
              </w:rPr>
              <w:tab/>
            </w:r>
            <w:r w:rsidR="00394BF1" w:rsidRPr="0089736E">
              <w:rPr>
                <w:rStyle w:val="Hyperlink"/>
                <w:noProof/>
              </w:rPr>
              <w:t>Algemeen</w:t>
            </w:r>
            <w:r w:rsidR="00394BF1">
              <w:rPr>
                <w:noProof/>
                <w:webHidden/>
              </w:rPr>
              <w:tab/>
            </w:r>
            <w:r w:rsidR="00394BF1">
              <w:rPr>
                <w:noProof/>
                <w:webHidden/>
              </w:rPr>
              <w:fldChar w:fldCharType="begin"/>
            </w:r>
            <w:r w:rsidR="00394BF1">
              <w:rPr>
                <w:noProof/>
                <w:webHidden/>
              </w:rPr>
              <w:instrText xml:space="preserve"> PAGEREF _Toc93072958 \h </w:instrText>
            </w:r>
            <w:r w:rsidR="00394BF1">
              <w:rPr>
                <w:noProof/>
                <w:webHidden/>
              </w:rPr>
            </w:r>
            <w:r w:rsidR="00394BF1">
              <w:rPr>
                <w:noProof/>
                <w:webHidden/>
              </w:rPr>
              <w:fldChar w:fldCharType="separate"/>
            </w:r>
            <w:r w:rsidR="00394BF1">
              <w:rPr>
                <w:noProof/>
                <w:webHidden/>
              </w:rPr>
              <w:t>4</w:t>
            </w:r>
            <w:r w:rsidR="00394BF1">
              <w:rPr>
                <w:noProof/>
                <w:webHidden/>
              </w:rPr>
              <w:fldChar w:fldCharType="end"/>
            </w:r>
          </w:hyperlink>
        </w:p>
        <w:p w14:paraId="329515E1" w14:textId="50511671" w:rsidR="00394BF1" w:rsidRDefault="00ED2009" w:rsidP="00C60DC2">
          <w:pPr>
            <w:pStyle w:val="Inhopg2"/>
            <w:rPr>
              <w:rFonts w:eastAsiaTheme="minorEastAsia"/>
              <w:noProof/>
              <w:lang w:eastAsia="nl-NL"/>
            </w:rPr>
          </w:pPr>
          <w:hyperlink w:anchor="_Toc93072959" w:history="1">
            <w:r w:rsidR="00394BF1" w:rsidRPr="0089736E">
              <w:rPr>
                <w:rStyle w:val="Hyperlink"/>
                <w:noProof/>
              </w:rPr>
              <w:t>1.2</w:t>
            </w:r>
            <w:r w:rsidR="00394BF1">
              <w:rPr>
                <w:rFonts w:eastAsiaTheme="minorEastAsia"/>
                <w:noProof/>
                <w:lang w:eastAsia="nl-NL"/>
              </w:rPr>
              <w:tab/>
            </w:r>
            <w:r w:rsidR="00394BF1" w:rsidRPr="0089736E">
              <w:rPr>
                <w:rStyle w:val="Hyperlink"/>
                <w:noProof/>
              </w:rPr>
              <w:t>Overeenkomst</w:t>
            </w:r>
            <w:r w:rsidR="00394BF1">
              <w:rPr>
                <w:noProof/>
                <w:webHidden/>
              </w:rPr>
              <w:tab/>
            </w:r>
            <w:r w:rsidR="00394BF1">
              <w:rPr>
                <w:noProof/>
                <w:webHidden/>
              </w:rPr>
              <w:fldChar w:fldCharType="begin"/>
            </w:r>
            <w:r w:rsidR="00394BF1">
              <w:rPr>
                <w:noProof/>
                <w:webHidden/>
              </w:rPr>
              <w:instrText xml:space="preserve"> PAGEREF _Toc93072959 \h </w:instrText>
            </w:r>
            <w:r w:rsidR="00394BF1">
              <w:rPr>
                <w:noProof/>
                <w:webHidden/>
              </w:rPr>
            </w:r>
            <w:r w:rsidR="00394BF1">
              <w:rPr>
                <w:noProof/>
                <w:webHidden/>
              </w:rPr>
              <w:fldChar w:fldCharType="separate"/>
            </w:r>
            <w:r w:rsidR="00394BF1">
              <w:rPr>
                <w:noProof/>
                <w:webHidden/>
              </w:rPr>
              <w:t>4</w:t>
            </w:r>
            <w:r w:rsidR="00394BF1">
              <w:rPr>
                <w:noProof/>
                <w:webHidden/>
              </w:rPr>
              <w:fldChar w:fldCharType="end"/>
            </w:r>
          </w:hyperlink>
        </w:p>
        <w:p w14:paraId="1C753547" w14:textId="3C99ED34" w:rsidR="00394BF1" w:rsidRDefault="00ED2009" w:rsidP="00C60DC2">
          <w:pPr>
            <w:pStyle w:val="Inhopg2"/>
            <w:rPr>
              <w:rFonts w:eastAsiaTheme="minorEastAsia"/>
              <w:noProof/>
              <w:lang w:eastAsia="nl-NL"/>
            </w:rPr>
          </w:pPr>
          <w:hyperlink w:anchor="_Toc93072960" w:history="1">
            <w:r w:rsidR="00394BF1" w:rsidRPr="00C60DC2">
              <w:rPr>
                <w:rStyle w:val="Hyperlink"/>
                <w:noProof/>
              </w:rPr>
              <w:t>1.3</w:t>
            </w:r>
            <w:r w:rsidR="00394BF1" w:rsidRPr="00C60DC2">
              <w:rPr>
                <w:rFonts w:eastAsiaTheme="minorEastAsia"/>
                <w:noProof/>
                <w:lang w:eastAsia="nl-NL"/>
              </w:rPr>
              <w:tab/>
            </w:r>
            <w:r w:rsidR="00394BF1" w:rsidRPr="00C60DC2">
              <w:rPr>
                <w:rStyle w:val="Hyperlink"/>
                <w:noProof/>
              </w:rPr>
              <w:t>Organisatie</w:t>
            </w:r>
            <w:r w:rsidR="00394BF1" w:rsidRPr="00C60DC2">
              <w:rPr>
                <w:noProof/>
                <w:webHidden/>
              </w:rPr>
              <w:tab/>
            </w:r>
            <w:r w:rsidR="00394BF1" w:rsidRPr="00C60DC2">
              <w:rPr>
                <w:noProof/>
                <w:webHidden/>
              </w:rPr>
              <w:fldChar w:fldCharType="begin"/>
            </w:r>
            <w:r w:rsidR="00394BF1" w:rsidRPr="00C60DC2">
              <w:rPr>
                <w:noProof/>
                <w:webHidden/>
              </w:rPr>
              <w:instrText xml:space="preserve"> PAGEREF _Toc93072960 \h </w:instrText>
            </w:r>
            <w:r w:rsidR="00394BF1" w:rsidRPr="00C60DC2">
              <w:rPr>
                <w:noProof/>
                <w:webHidden/>
              </w:rPr>
            </w:r>
            <w:r w:rsidR="00394BF1" w:rsidRPr="00C60DC2">
              <w:rPr>
                <w:noProof/>
                <w:webHidden/>
              </w:rPr>
              <w:fldChar w:fldCharType="separate"/>
            </w:r>
            <w:r w:rsidR="00394BF1" w:rsidRPr="00C60DC2">
              <w:rPr>
                <w:noProof/>
                <w:webHidden/>
              </w:rPr>
              <w:t>4</w:t>
            </w:r>
            <w:r w:rsidR="00394BF1" w:rsidRPr="00C60DC2">
              <w:rPr>
                <w:noProof/>
                <w:webHidden/>
              </w:rPr>
              <w:fldChar w:fldCharType="end"/>
            </w:r>
          </w:hyperlink>
        </w:p>
        <w:p w14:paraId="5789A4C8" w14:textId="69688A31" w:rsidR="00394BF1" w:rsidRDefault="00ED2009" w:rsidP="00C60DC2">
          <w:pPr>
            <w:pStyle w:val="Inhopg2"/>
            <w:rPr>
              <w:rFonts w:eastAsiaTheme="minorEastAsia"/>
              <w:noProof/>
              <w:lang w:eastAsia="nl-NL"/>
            </w:rPr>
          </w:pPr>
          <w:hyperlink w:anchor="_Toc93072961" w:history="1">
            <w:r w:rsidR="00394BF1" w:rsidRPr="0089736E">
              <w:rPr>
                <w:rStyle w:val="Hyperlink"/>
                <w:noProof/>
              </w:rPr>
              <w:t>1.4</w:t>
            </w:r>
            <w:r w:rsidR="00394BF1">
              <w:rPr>
                <w:rFonts w:eastAsiaTheme="minorEastAsia"/>
                <w:noProof/>
                <w:lang w:eastAsia="nl-NL"/>
              </w:rPr>
              <w:tab/>
            </w:r>
            <w:r w:rsidR="00394BF1" w:rsidRPr="0089736E">
              <w:rPr>
                <w:rStyle w:val="Hyperlink"/>
                <w:noProof/>
              </w:rPr>
              <w:t>Maatschappelijk Verantwoord Inkopen</w:t>
            </w:r>
            <w:r w:rsidR="00394BF1">
              <w:rPr>
                <w:noProof/>
                <w:webHidden/>
              </w:rPr>
              <w:tab/>
            </w:r>
            <w:r w:rsidR="00394BF1">
              <w:rPr>
                <w:noProof/>
                <w:webHidden/>
              </w:rPr>
              <w:fldChar w:fldCharType="begin"/>
            </w:r>
            <w:r w:rsidR="00394BF1">
              <w:rPr>
                <w:noProof/>
                <w:webHidden/>
              </w:rPr>
              <w:instrText xml:space="preserve"> PAGEREF _Toc93072961 \h </w:instrText>
            </w:r>
            <w:r w:rsidR="00394BF1">
              <w:rPr>
                <w:noProof/>
                <w:webHidden/>
              </w:rPr>
            </w:r>
            <w:r w:rsidR="00394BF1">
              <w:rPr>
                <w:noProof/>
                <w:webHidden/>
              </w:rPr>
              <w:fldChar w:fldCharType="separate"/>
            </w:r>
            <w:r w:rsidR="00394BF1">
              <w:rPr>
                <w:noProof/>
                <w:webHidden/>
              </w:rPr>
              <w:t>5</w:t>
            </w:r>
            <w:r w:rsidR="00394BF1">
              <w:rPr>
                <w:noProof/>
                <w:webHidden/>
              </w:rPr>
              <w:fldChar w:fldCharType="end"/>
            </w:r>
          </w:hyperlink>
        </w:p>
        <w:p w14:paraId="56836B24" w14:textId="1945CE66" w:rsidR="00394BF1" w:rsidRDefault="00ED2009" w:rsidP="00C60DC2">
          <w:pPr>
            <w:pStyle w:val="Inhopg2"/>
            <w:rPr>
              <w:rFonts w:eastAsiaTheme="minorEastAsia"/>
              <w:noProof/>
              <w:lang w:eastAsia="nl-NL"/>
            </w:rPr>
          </w:pPr>
          <w:hyperlink w:anchor="_Toc93072962" w:history="1">
            <w:r w:rsidR="00394BF1" w:rsidRPr="0089736E">
              <w:rPr>
                <w:rStyle w:val="Hyperlink"/>
                <w:noProof/>
              </w:rPr>
              <w:t>1.5</w:t>
            </w:r>
            <w:r w:rsidR="00394BF1">
              <w:rPr>
                <w:rFonts w:eastAsiaTheme="minorEastAsia"/>
                <w:noProof/>
                <w:lang w:eastAsia="nl-NL"/>
              </w:rPr>
              <w:tab/>
            </w:r>
            <w:r w:rsidR="00394BF1" w:rsidRPr="0089736E">
              <w:rPr>
                <w:rStyle w:val="Hyperlink"/>
                <w:noProof/>
              </w:rPr>
              <w:t>Social Return</w:t>
            </w:r>
            <w:r w:rsidR="00394BF1">
              <w:rPr>
                <w:noProof/>
                <w:webHidden/>
              </w:rPr>
              <w:tab/>
            </w:r>
            <w:r w:rsidR="00394BF1">
              <w:rPr>
                <w:noProof/>
                <w:webHidden/>
              </w:rPr>
              <w:fldChar w:fldCharType="begin"/>
            </w:r>
            <w:r w:rsidR="00394BF1">
              <w:rPr>
                <w:noProof/>
                <w:webHidden/>
              </w:rPr>
              <w:instrText xml:space="preserve"> PAGEREF _Toc93072962 \h </w:instrText>
            </w:r>
            <w:r w:rsidR="00394BF1">
              <w:rPr>
                <w:noProof/>
                <w:webHidden/>
              </w:rPr>
            </w:r>
            <w:r w:rsidR="00394BF1">
              <w:rPr>
                <w:noProof/>
                <w:webHidden/>
              </w:rPr>
              <w:fldChar w:fldCharType="separate"/>
            </w:r>
            <w:r w:rsidR="00394BF1">
              <w:rPr>
                <w:noProof/>
                <w:webHidden/>
              </w:rPr>
              <w:t>5</w:t>
            </w:r>
            <w:r w:rsidR="00394BF1">
              <w:rPr>
                <w:noProof/>
                <w:webHidden/>
              </w:rPr>
              <w:fldChar w:fldCharType="end"/>
            </w:r>
          </w:hyperlink>
        </w:p>
        <w:p w14:paraId="0AB21FCB" w14:textId="55B4C439" w:rsidR="00394BF1" w:rsidRDefault="00ED2009" w:rsidP="00C60DC2">
          <w:pPr>
            <w:pStyle w:val="Inhopg2"/>
            <w:rPr>
              <w:rFonts w:eastAsiaTheme="minorEastAsia"/>
              <w:noProof/>
              <w:lang w:eastAsia="nl-NL"/>
            </w:rPr>
          </w:pPr>
          <w:hyperlink w:anchor="_Toc93072963" w:history="1">
            <w:r w:rsidR="00394BF1" w:rsidRPr="0089736E">
              <w:rPr>
                <w:rStyle w:val="Hyperlink"/>
                <w:noProof/>
              </w:rPr>
              <w:t>1.6</w:t>
            </w:r>
            <w:r w:rsidR="00394BF1">
              <w:rPr>
                <w:rFonts w:eastAsiaTheme="minorEastAsia"/>
                <w:noProof/>
                <w:lang w:eastAsia="nl-NL"/>
              </w:rPr>
              <w:tab/>
            </w:r>
            <w:r w:rsidR="00394BF1" w:rsidRPr="0089736E">
              <w:rPr>
                <w:rStyle w:val="Hyperlink"/>
                <w:noProof/>
              </w:rPr>
              <w:t>Communicatie</w:t>
            </w:r>
            <w:r w:rsidR="00394BF1">
              <w:rPr>
                <w:noProof/>
                <w:webHidden/>
              </w:rPr>
              <w:tab/>
            </w:r>
            <w:r w:rsidR="00394BF1">
              <w:rPr>
                <w:noProof/>
                <w:webHidden/>
              </w:rPr>
              <w:fldChar w:fldCharType="begin"/>
            </w:r>
            <w:r w:rsidR="00394BF1">
              <w:rPr>
                <w:noProof/>
                <w:webHidden/>
              </w:rPr>
              <w:instrText xml:space="preserve"> PAGEREF _Toc93072963 \h </w:instrText>
            </w:r>
            <w:r w:rsidR="00394BF1">
              <w:rPr>
                <w:noProof/>
                <w:webHidden/>
              </w:rPr>
            </w:r>
            <w:r w:rsidR="00394BF1">
              <w:rPr>
                <w:noProof/>
                <w:webHidden/>
              </w:rPr>
              <w:fldChar w:fldCharType="separate"/>
            </w:r>
            <w:r w:rsidR="00394BF1">
              <w:rPr>
                <w:noProof/>
                <w:webHidden/>
              </w:rPr>
              <w:t>5</w:t>
            </w:r>
            <w:r w:rsidR="00394BF1">
              <w:rPr>
                <w:noProof/>
                <w:webHidden/>
              </w:rPr>
              <w:fldChar w:fldCharType="end"/>
            </w:r>
          </w:hyperlink>
        </w:p>
        <w:p w14:paraId="6E7A6ECF" w14:textId="58724E24" w:rsidR="00394BF1" w:rsidRDefault="00ED2009">
          <w:pPr>
            <w:pStyle w:val="Inhopg1"/>
            <w:tabs>
              <w:tab w:val="left" w:pos="440"/>
              <w:tab w:val="right" w:leader="dot" w:pos="9062"/>
            </w:tabs>
            <w:rPr>
              <w:rFonts w:eastAsiaTheme="minorEastAsia"/>
              <w:noProof/>
              <w:lang w:eastAsia="nl-NL"/>
            </w:rPr>
          </w:pPr>
          <w:hyperlink w:anchor="_Toc93072964" w:history="1">
            <w:r w:rsidR="00394BF1" w:rsidRPr="0089736E">
              <w:rPr>
                <w:rStyle w:val="Hyperlink"/>
                <w:noProof/>
              </w:rPr>
              <w:t>2</w:t>
            </w:r>
            <w:r w:rsidR="00394BF1">
              <w:rPr>
                <w:rFonts w:eastAsiaTheme="minorEastAsia"/>
                <w:noProof/>
                <w:lang w:eastAsia="nl-NL"/>
              </w:rPr>
              <w:tab/>
            </w:r>
            <w:r w:rsidR="00394BF1" w:rsidRPr="0089736E">
              <w:rPr>
                <w:rStyle w:val="Hyperlink"/>
                <w:noProof/>
              </w:rPr>
              <w:t>Planning en Inlichtingen</w:t>
            </w:r>
            <w:r w:rsidR="00394BF1">
              <w:rPr>
                <w:noProof/>
                <w:webHidden/>
              </w:rPr>
              <w:tab/>
            </w:r>
            <w:r w:rsidR="00394BF1">
              <w:rPr>
                <w:noProof/>
                <w:webHidden/>
              </w:rPr>
              <w:fldChar w:fldCharType="begin"/>
            </w:r>
            <w:r w:rsidR="00394BF1">
              <w:rPr>
                <w:noProof/>
                <w:webHidden/>
              </w:rPr>
              <w:instrText xml:space="preserve"> PAGEREF _Toc93072964 \h </w:instrText>
            </w:r>
            <w:r w:rsidR="00394BF1">
              <w:rPr>
                <w:noProof/>
                <w:webHidden/>
              </w:rPr>
            </w:r>
            <w:r w:rsidR="00394BF1">
              <w:rPr>
                <w:noProof/>
                <w:webHidden/>
              </w:rPr>
              <w:fldChar w:fldCharType="separate"/>
            </w:r>
            <w:r w:rsidR="00394BF1">
              <w:rPr>
                <w:noProof/>
                <w:webHidden/>
              </w:rPr>
              <w:t>6</w:t>
            </w:r>
            <w:r w:rsidR="00394BF1">
              <w:rPr>
                <w:noProof/>
                <w:webHidden/>
              </w:rPr>
              <w:fldChar w:fldCharType="end"/>
            </w:r>
          </w:hyperlink>
        </w:p>
        <w:p w14:paraId="69F9E0A6" w14:textId="746B2286" w:rsidR="00394BF1" w:rsidRDefault="00ED2009" w:rsidP="00C60DC2">
          <w:pPr>
            <w:pStyle w:val="Inhopg2"/>
            <w:rPr>
              <w:rFonts w:eastAsiaTheme="minorEastAsia"/>
              <w:noProof/>
              <w:lang w:eastAsia="nl-NL"/>
            </w:rPr>
          </w:pPr>
          <w:hyperlink w:anchor="_Toc93072965" w:history="1">
            <w:r w:rsidR="00394BF1" w:rsidRPr="0089736E">
              <w:rPr>
                <w:rStyle w:val="Hyperlink"/>
                <w:noProof/>
              </w:rPr>
              <w:t>2.1</w:t>
            </w:r>
            <w:r w:rsidR="00394BF1">
              <w:rPr>
                <w:rFonts w:eastAsiaTheme="minorEastAsia"/>
                <w:noProof/>
                <w:lang w:eastAsia="nl-NL"/>
              </w:rPr>
              <w:tab/>
            </w:r>
            <w:r w:rsidR="00394BF1" w:rsidRPr="0089736E">
              <w:rPr>
                <w:rStyle w:val="Hyperlink"/>
                <w:noProof/>
              </w:rPr>
              <w:t>Voorgenomen planning</w:t>
            </w:r>
            <w:r w:rsidR="00394BF1">
              <w:rPr>
                <w:noProof/>
                <w:webHidden/>
              </w:rPr>
              <w:tab/>
            </w:r>
            <w:r w:rsidR="00394BF1">
              <w:rPr>
                <w:noProof/>
                <w:webHidden/>
              </w:rPr>
              <w:fldChar w:fldCharType="begin"/>
            </w:r>
            <w:r w:rsidR="00394BF1">
              <w:rPr>
                <w:noProof/>
                <w:webHidden/>
              </w:rPr>
              <w:instrText xml:space="preserve"> PAGEREF _Toc93072965 \h </w:instrText>
            </w:r>
            <w:r w:rsidR="00394BF1">
              <w:rPr>
                <w:noProof/>
                <w:webHidden/>
              </w:rPr>
            </w:r>
            <w:r w:rsidR="00394BF1">
              <w:rPr>
                <w:noProof/>
                <w:webHidden/>
              </w:rPr>
              <w:fldChar w:fldCharType="separate"/>
            </w:r>
            <w:r w:rsidR="00394BF1">
              <w:rPr>
                <w:noProof/>
                <w:webHidden/>
              </w:rPr>
              <w:t>6</w:t>
            </w:r>
            <w:r w:rsidR="00394BF1">
              <w:rPr>
                <w:noProof/>
                <w:webHidden/>
              </w:rPr>
              <w:fldChar w:fldCharType="end"/>
            </w:r>
          </w:hyperlink>
        </w:p>
        <w:p w14:paraId="322C3E69" w14:textId="7B26515D" w:rsidR="00394BF1" w:rsidRDefault="00ED2009" w:rsidP="00C60DC2">
          <w:pPr>
            <w:pStyle w:val="Inhopg2"/>
            <w:rPr>
              <w:rFonts w:eastAsiaTheme="minorEastAsia"/>
              <w:noProof/>
              <w:lang w:eastAsia="nl-NL"/>
            </w:rPr>
          </w:pPr>
          <w:hyperlink w:anchor="_Toc93072966" w:history="1">
            <w:r w:rsidR="00394BF1" w:rsidRPr="0089736E">
              <w:rPr>
                <w:rStyle w:val="Hyperlink"/>
                <w:noProof/>
              </w:rPr>
              <w:t>2.2</w:t>
            </w:r>
            <w:r w:rsidR="00394BF1">
              <w:rPr>
                <w:rFonts w:eastAsiaTheme="minorEastAsia"/>
                <w:noProof/>
                <w:lang w:eastAsia="nl-NL"/>
              </w:rPr>
              <w:tab/>
            </w:r>
            <w:r w:rsidR="00394BF1" w:rsidRPr="0089736E">
              <w:rPr>
                <w:rStyle w:val="Hyperlink"/>
                <w:noProof/>
              </w:rPr>
              <w:t>Stellen van vragen door inschrijvers</w:t>
            </w:r>
            <w:r w:rsidR="00394BF1">
              <w:rPr>
                <w:noProof/>
                <w:webHidden/>
              </w:rPr>
              <w:tab/>
            </w:r>
            <w:r w:rsidR="00394BF1">
              <w:rPr>
                <w:noProof/>
                <w:webHidden/>
              </w:rPr>
              <w:fldChar w:fldCharType="begin"/>
            </w:r>
            <w:r w:rsidR="00394BF1">
              <w:rPr>
                <w:noProof/>
                <w:webHidden/>
              </w:rPr>
              <w:instrText xml:space="preserve"> PAGEREF _Toc93072966 \h </w:instrText>
            </w:r>
            <w:r w:rsidR="00394BF1">
              <w:rPr>
                <w:noProof/>
                <w:webHidden/>
              </w:rPr>
            </w:r>
            <w:r w:rsidR="00394BF1">
              <w:rPr>
                <w:noProof/>
                <w:webHidden/>
              </w:rPr>
              <w:fldChar w:fldCharType="separate"/>
            </w:r>
            <w:r w:rsidR="00394BF1">
              <w:rPr>
                <w:noProof/>
                <w:webHidden/>
              </w:rPr>
              <w:t>6</w:t>
            </w:r>
            <w:r w:rsidR="00394BF1">
              <w:rPr>
                <w:noProof/>
                <w:webHidden/>
              </w:rPr>
              <w:fldChar w:fldCharType="end"/>
            </w:r>
          </w:hyperlink>
        </w:p>
        <w:p w14:paraId="66631084" w14:textId="7F5F1EDD" w:rsidR="00394BF1" w:rsidRDefault="00ED2009" w:rsidP="00C60DC2">
          <w:pPr>
            <w:pStyle w:val="Inhopg2"/>
            <w:rPr>
              <w:rFonts w:eastAsiaTheme="minorEastAsia"/>
              <w:noProof/>
              <w:lang w:eastAsia="nl-NL"/>
            </w:rPr>
          </w:pPr>
          <w:hyperlink w:anchor="_Toc93072967" w:history="1">
            <w:r w:rsidR="00394BF1" w:rsidRPr="0089736E">
              <w:rPr>
                <w:rStyle w:val="Hyperlink"/>
                <w:noProof/>
              </w:rPr>
              <w:t>2.3</w:t>
            </w:r>
            <w:r w:rsidR="00394BF1">
              <w:rPr>
                <w:rFonts w:eastAsiaTheme="minorEastAsia"/>
                <w:noProof/>
                <w:lang w:eastAsia="nl-NL"/>
              </w:rPr>
              <w:tab/>
            </w:r>
            <w:r w:rsidR="00394BF1" w:rsidRPr="0089736E">
              <w:rPr>
                <w:rStyle w:val="Hyperlink"/>
                <w:noProof/>
              </w:rPr>
              <w:t>Informatiebijeenkomst</w:t>
            </w:r>
            <w:r w:rsidR="00394BF1">
              <w:rPr>
                <w:noProof/>
                <w:webHidden/>
              </w:rPr>
              <w:tab/>
            </w:r>
            <w:r w:rsidR="00394BF1">
              <w:rPr>
                <w:noProof/>
                <w:webHidden/>
              </w:rPr>
              <w:fldChar w:fldCharType="begin"/>
            </w:r>
            <w:r w:rsidR="00394BF1">
              <w:rPr>
                <w:noProof/>
                <w:webHidden/>
              </w:rPr>
              <w:instrText xml:space="preserve"> PAGEREF _Toc93072967 \h </w:instrText>
            </w:r>
            <w:r w:rsidR="00394BF1">
              <w:rPr>
                <w:noProof/>
                <w:webHidden/>
              </w:rPr>
            </w:r>
            <w:r w:rsidR="00394BF1">
              <w:rPr>
                <w:noProof/>
                <w:webHidden/>
              </w:rPr>
              <w:fldChar w:fldCharType="separate"/>
            </w:r>
            <w:r w:rsidR="00394BF1">
              <w:rPr>
                <w:noProof/>
                <w:webHidden/>
              </w:rPr>
              <w:t>6</w:t>
            </w:r>
            <w:r w:rsidR="00394BF1">
              <w:rPr>
                <w:noProof/>
                <w:webHidden/>
              </w:rPr>
              <w:fldChar w:fldCharType="end"/>
            </w:r>
          </w:hyperlink>
        </w:p>
        <w:p w14:paraId="017D9802" w14:textId="625E7FD1" w:rsidR="00394BF1" w:rsidRDefault="00ED2009" w:rsidP="00C60DC2">
          <w:pPr>
            <w:pStyle w:val="Inhopg2"/>
            <w:rPr>
              <w:rFonts w:eastAsiaTheme="minorEastAsia"/>
              <w:noProof/>
              <w:lang w:eastAsia="nl-NL"/>
            </w:rPr>
          </w:pPr>
          <w:hyperlink w:anchor="_Toc93072968" w:history="1">
            <w:r w:rsidR="00394BF1" w:rsidRPr="0089736E">
              <w:rPr>
                <w:rStyle w:val="Hyperlink"/>
                <w:noProof/>
              </w:rPr>
              <w:t>2.4</w:t>
            </w:r>
            <w:r w:rsidR="00394BF1">
              <w:rPr>
                <w:rFonts w:eastAsiaTheme="minorEastAsia"/>
                <w:noProof/>
                <w:lang w:eastAsia="nl-NL"/>
              </w:rPr>
              <w:tab/>
            </w:r>
            <w:r w:rsidR="00394BF1" w:rsidRPr="0089736E">
              <w:rPr>
                <w:rStyle w:val="Hyperlink"/>
                <w:noProof/>
              </w:rPr>
              <w:t>Nota van inlichtingen</w:t>
            </w:r>
            <w:r w:rsidR="00394BF1">
              <w:rPr>
                <w:noProof/>
                <w:webHidden/>
              </w:rPr>
              <w:tab/>
            </w:r>
            <w:r w:rsidR="00394BF1">
              <w:rPr>
                <w:noProof/>
                <w:webHidden/>
              </w:rPr>
              <w:fldChar w:fldCharType="begin"/>
            </w:r>
            <w:r w:rsidR="00394BF1">
              <w:rPr>
                <w:noProof/>
                <w:webHidden/>
              </w:rPr>
              <w:instrText xml:space="preserve"> PAGEREF _Toc93072968 \h </w:instrText>
            </w:r>
            <w:r w:rsidR="00394BF1">
              <w:rPr>
                <w:noProof/>
                <w:webHidden/>
              </w:rPr>
            </w:r>
            <w:r w:rsidR="00394BF1">
              <w:rPr>
                <w:noProof/>
                <w:webHidden/>
              </w:rPr>
              <w:fldChar w:fldCharType="separate"/>
            </w:r>
            <w:r w:rsidR="00394BF1">
              <w:rPr>
                <w:noProof/>
                <w:webHidden/>
              </w:rPr>
              <w:t>6</w:t>
            </w:r>
            <w:r w:rsidR="00394BF1">
              <w:rPr>
                <w:noProof/>
                <w:webHidden/>
              </w:rPr>
              <w:fldChar w:fldCharType="end"/>
            </w:r>
          </w:hyperlink>
        </w:p>
        <w:p w14:paraId="4A3D4876" w14:textId="20A37DB1" w:rsidR="00394BF1" w:rsidRDefault="00ED2009" w:rsidP="00C60DC2">
          <w:pPr>
            <w:pStyle w:val="Inhopg2"/>
            <w:rPr>
              <w:rFonts w:eastAsiaTheme="minorEastAsia"/>
              <w:noProof/>
              <w:lang w:eastAsia="nl-NL"/>
            </w:rPr>
          </w:pPr>
          <w:hyperlink w:anchor="_Toc93072969" w:history="1">
            <w:r w:rsidR="00394BF1" w:rsidRPr="0089736E">
              <w:rPr>
                <w:rStyle w:val="Hyperlink"/>
                <w:noProof/>
              </w:rPr>
              <w:t>2.5</w:t>
            </w:r>
            <w:r w:rsidR="00394BF1">
              <w:rPr>
                <w:rFonts w:eastAsiaTheme="minorEastAsia"/>
                <w:noProof/>
                <w:lang w:eastAsia="nl-NL"/>
              </w:rPr>
              <w:tab/>
            </w:r>
            <w:r w:rsidR="00394BF1" w:rsidRPr="0089736E">
              <w:rPr>
                <w:rStyle w:val="Hyperlink"/>
                <w:noProof/>
              </w:rPr>
              <w:t>Opening van inschrijving</w:t>
            </w:r>
            <w:r w:rsidR="00394BF1">
              <w:rPr>
                <w:noProof/>
                <w:webHidden/>
              </w:rPr>
              <w:tab/>
            </w:r>
            <w:r w:rsidR="00394BF1">
              <w:rPr>
                <w:noProof/>
                <w:webHidden/>
              </w:rPr>
              <w:fldChar w:fldCharType="begin"/>
            </w:r>
            <w:r w:rsidR="00394BF1">
              <w:rPr>
                <w:noProof/>
                <w:webHidden/>
              </w:rPr>
              <w:instrText xml:space="preserve"> PAGEREF _Toc93072969 \h </w:instrText>
            </w:r>
            <w:r w:rsidR="00394BF1">
              <w:rPr>
                <w:noProof/>
                <w:webHidden/>
              </w:rPr>
            </w:r>
            <w:r w:rsidR="00394BF1">
              <w:rPr>
                <w:noProof/>
                <w:webHidden/>
              </w:rPr>
              <w:fldChar w:fldCharType="separate"/>
            </w:r>
            <w:r w:rsidR="00394BF1">
              <w:rPr>
                <w:noProof/>
                <w:webHidden/>
              </w:rPr>
              <w:t>7</w:t>
            </w:r>
            <w:r w:rsidR="00394BF1">
              <w:rPr>
                <w:noProof/>
                <w:webHidden/>
              </w:rPr>
              <w:fldChar w:fldCharType="end"/>
            </w:r>
          </w:hyperlink>
        </w:p>
        <w:p w14:paraId="2C11B880" w14:textId="1B744527" w:rsidR="00394BF1" w:rsidRDefault="00ED2009">
          <w:pPr>
            <w:pStyle w:val="Inhopg1"/>
            <w:tabs>
              <w:tab w:val="left" w:pos="440"/>
              <w:tab w:val="right" w:leader="dot" w:pos="9062"/>
            </w:tabs>
            <w:rPr>
              <w:rFonts w:eastAsiaTheme="minorEastAsia"/>
              <w:noProof/>
              <w:lang w:eastAsia="nl-NL"/>
            </w:rPr>
          </w:pPr>
          <w:hyperlink w:anchor="_Toc93072970" w:history="1">
            <w:r w:rsidR="00394BF1" w:rsidRPr="0089736E">
              <w:rPr>
                <w:rStyle w:val="Hyperlink"/>
                <w:noProof/>
              </w:rPr>
              <w:t>3</w:t>
            </w:r>
            <w:r w:rsidR="00394BF1">
              <w:rPr>
                <w:rFonts w:eastAsiaTheme="minorEastAsia"/>
                <w:noProof/>
                <w:lang w:eastAsia="nl-NL"/>
              </w:rPr>
              <w:tab/>
            </w:r>
            <w:r w:rsidR="00394BF1" w:rsidRPr="0089736E">
              <w:rPr>
                <w:rStyle w:val="Hyperlink"/>
                <w:noProof/>
              </w:rPr>
              <w:t>Voorschriften inschrijving</w:t>
            </w:r>
            <w:r w:rsidR="00394BF1">
              <w:rPr>
                <w:noProof/>
                <w:webHidden/>
              </w:rPr>
              <w:tab/>
            </w:r>
            <w:r w:rsidR="00394BF1">
              <w:rPr>
                <w:noProof/>
                <w:webHidden/>
              </w:rPr>
              <w:fldChar w:fldCharType="begin"/>
            </w:r>
            <w:r w:rsidR="00394BF1">
              <w:rPr>
                <w:noProof/>
                <w:webHidden/>
              </w:rPr>
              <w:instrText xml:space="preserve"> PAGEREF _Toc93072970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3EDFDF71" w14:textId="71733FA5" w:rsidR="00394BF1" w:rsidRDefault="00ED2009" w:rsidP="00C60DC2">
          <w:pPr>
            <w:pStyle w:val="Inhopg2"/>
            <w:rPr>
              <w:rFonts w:eastAsiaTheme="minorEastAsia"/>
              <w:noProof/>
              <w:lang w:eastAsia="nl-NL"/>
            </w:rPr>
          </w:pPr>
          <w:hyperlink w:anchor="_Toc93072971" w:history="1">
            <w:r w:rsidR="00394BF1" w:rsidRPr="0089736E">
              <w:rPr>
                <w:rStyle w:val="Hyperlink"/>
                <w:noProof/>
              </w:rPr>
              <w:t>3.1</w:t>
            </w:r>
            <w:r w:rsidR="00394BF1">
              <w:rPr>
                <w:rFonts w:eastAsiaTheme="minorEastAsia"/>
                <w:noProof/>
                <w:lang w:eastAsia="nl-NL"/>
              </w:rPr>
              <w:tab/>
            </w:r>
            <w:r w:rsidR="00394BF1" w:rsidRPr="0089736E">
              <w:rPr>
                <w:rStyle w:val="Hyperlink"/>
                <w:noProof/>
              </w:rPr>
              <w:t>Algemene voorwaarden</w:t>
            </w:r>
            <w:r w:rsidR="00394BF1">
              <w:rPr>
                <w:noProof/>
                <w:webHidden/>
              </w:rPr>
              <w:tab/>
            </w:r>
            <w:r w:rsidR="00394BF1">
              <w:rPr>
                <w:noProof/>
                <w:webHidden/>
              </w:rPr>
              <w:fldChar w:fldCharType="begin"/>
            </w:r>
            <w:r w:rsidR="00394BF1">
              <w:rPr>
                <w:noProof/>
                <w:webHidden/>
              </w:rPr>
              <w:instrText xml:space="preserve"> PAGEREF _Toc93072971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2D8BBCD5" w14:textId="02E5ED3A" w:rsidR="00394BF1" w:rsidRDefault="00ED2009" w:rsidP="00C60DC2">
          <w:pPr>
            <w:pStyle w:val="Inhopg2"/>
            <w:rPr>
              <w:rFonts w:eastAsiaTheme="minorEastAsia"/>
              <w:noProof/>
              <w:lang w:eastAsia="nl-NL"/>
            </w:rPr>
          </w:pPr>
          <w:hyperlink w:anchor="_Toc93072972" w:history="1">
            <w:r w:rsidR="00394BF1" w:rsidRPr="0089736E">
              <w:rPr>
                <w:rStyle w:val="Hyperlink"/>
                <w:rFonts w:cstheme="minorHAnsi"/>
                <w:noProof/>
              </w:rPr>
              <w:t>3.2</w:t>
            </w:r>
            <w:r w:rsidR="00394BF1">
              <w:rPr>
                <w:rFonts w:eastAsiaTheme="minorEastAsia"/>
                <w:noProof/>
                <w:lang w:eastAsia="nl-NL"/>
              </w:rPr>
              <w:tab/>
            </w:r>
            <w:r w:rsidR="00394BF1" w:rsidRPr="0089736E">
              <w:rPr>
                <w:rStyle w:val="Hyperlink"/>
                <w:rFonts w:cstheme="minorHAnsi"/>
                <w:noProof/>
              </w:rPr>
              <w:t>Instemming</w:t>
            </w:r>
            <w:r w:rsidR="00394BF1">
              <w:rPr>
                <w:noProof/>
                <w:webHidden/>
              </w:rPr>
              <w:tab/>
            </w:r>
            <w:r w:rsidR="00394BF1">
              <w:rPr>
                <w:noProof/>
                <w:webHidden/>
              </w:rPr>
              <w:fldChar w:fldCharType="begin"/>
            </w:r>
            <w:r w:rsidR="00394BF1">
              <w:rPr>
                <w:noProof/>
                <w:webHidden/>
              </w:rPr>
              <w:instrText xml:space="preserve"> PAGEREF _Toc93072972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64D7F57E" w14:textId="6CE39898" w:rsidR="00394BF1" w:rsidRDefault="00ED2009" w:rsidP="00C60DC2">
          <w:pPr>
            <w:pStyle w:val="Inhopg2"/>
            <w:rPr>
              <w:rFonts w:eastAsiaTheme="minorEastAsia"/>
              <w:noProof/>
              <w:lang w:eastAsia="nl-NL"/>
            </w:rPr>
          </w:pPr>
          <w:hyperlink w:anchor="_Toc93072973" w:history="1">
            <w:r w:rsidR="00394BF1" w:rsidRPr="0089736E">
              <w:rPr>
                <w:rStyle w:val="Hyperlink"/>
                <w:noProof/>
              </w:rPr>
              <w:t>3.3</w:t>
            </w:r>
            <w:r w:rsidR="00394BF1">
              <w:rPr>
                <w:rFonts w:eastAsiaTheme="minorEastAsia"/>
                <w:noProof/>
                <w:lang w:eastAsia="nl-NL"/>
              </w:rPr>
              <w:tab/>
            </w:r>
            <w:r w:rsidR="00394BF1" w:rsidRPr="0089736E">
              <w:rPr>
                <w:rStyle w:val="Hyperlink"/>
                <w:noProof/>
              </w:rPr>
              <w:t>Vormvereisten inzake indienen van de inschrijving</w:t>
            </w:r>
            <w:r w:rsidR="00394BF1">
              <w:rPr>
                <w:noProof/>
                <w:webHidden/>
              </w:rPr>
              <w:tab/>
            </w:r>
            <w:r w:rsidR="00394BF1">
              <w:rPr>
                <w:noProof/>
                <w:webHidden/>
              </w:rPr>
              <w:fldChar w:fldCharType="begin"/>
            </w:r>
            <w:r w:rsidR="00394BF1">
              <w:rPr>
                <w:noProof/>
                <w:webHidden/>
              </w:rPr>
              <w:instrText xml:space="preserve"> PAGEREF _Toc93072973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4BF1D2DE" w14:textId="0B1A71E4" w:rsidR="00394BF1" w:rsidRDefault="00ED2009" w:rsidP="00C60DC2">
          <w:pPr>
            <w:pStyle w:val="Inhopg2"/>
            <w:rPr>
              <w:rFonts w:eastAsiaTheme="minorEastAsia"/>
              <w:noProof/>
              <w:lang w:eastAsia="nl-NL"/>
            </w:rPr>
          </w:pPr>
          <w:hyperlink w:anchor="_Toc93072974" w:history="1">
            <w:r w:rsidR="00394BF1" w:rsidRPr="0089736E">
              <w:rPr>
                <w:rStyle w:val="Hyperlink"/>
                <w:noProof/>
              </w:rPr>
              <w:t>3.4</w:t>
            </w:r>
            <w:r w:rsidR="00394BF1">
              <w:rPr>
                <w:rFonts w:eastAsiaTheme="minorEastAsia"/>
                <w:noProof/>
                <w:lang w:eastAsia="nl-NL"/>
              </w:rPr>
              <w:tab/>
            </w:r>
            <w:r w:rsidR="00394BF1" w:rsidRPr="0089736E">
              <w:rPr>
                <w:rStyle w:val="Hyperlink"/>
                <w:noProof/>
              </w:rPr>
              <w:t>Storingen</w:t>
            </w:r>
            <w:r w:rsidR="00394BF1">
              <w:rPr>
                <w:noProof/>
                <w:webHidden/>
              </w:rPr>
              <w:tab/>
            </w:r>
            <w:r w:rsidR="00394BF1">
              <w:rPr>
                <w:noProof/>
                <w:webHidden/>
              </w:rPr>
              <w:fldChar w:fldCharType="begin"/>
            </w:r>
            <w:r w:rsidR="00394BF1">
              <w:rPr>
                <w:noProof/>
                <w:webHidden/>
              </w:rPr>
              <w:instrText xml:space="preserve"> PAGEREF _Toc93072974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17335E4D" w14:textId="420DE0CE" w:rsidR="00394BF1" w:rsidRDefault="00ED2009" w:rsidP="00C60DC2">
          <w:pPr>
            <w:pStyle w:val="Inhopg2"/>
            <w:rPr>
              <w:rFonts w:eastAsiaTheme="minorEastAsia"/>
              <w:noProof/>
              <w:lang w:eastAsia="nl-NL"/>
            </w:rPr>
          </w:pPr>
          <w:hyperlink w:anchor="_Toc93072975" w:history="1">
            <w:r w:rsidR="00394BF1" w:rsidRPr="0089736E">
              <w:rPr>
                <w:rStyle w:val="Hyperlink"/>
                <w:noProof/>
              </w:rPr>
              <w:t>3.5</w:t>
            </w:r>
            <w:r w:rsidR="00394BF1">
              <w:rPr>
                <w:rFonts w:eastAsiaTheme="minorEastAsia"/>
                <w:noProof/>
                <w:lang w:eastAsia="nl-NL"/>
              </w:rPr>
              <w:tab/>
            </w:r>
            <w:r w:rsidR="00394BF1" w:rsidRPr="0089736E">
              <w:rPr>
                <w:rStyle w:val="Hyperlink"/>
                <w:noProof/>
              </w:rPr>
              <w:t>Gestanddoeningstermijn inschrijving</w:t>
            </w:r>
            <w:r w:rsidR="00394BF1">
              <w:rPr>
                <w:noProof/>
                <w:webHidden/>
              </w:rPr>
              <w:tab/>
            </w:r>
            <w:r w:rsidR="00394BF1">
              <w:rPr>
                <w:noProof/>
                <w:webHidden/>
              </w:rPr>
              <w:fldChar w:fldCharType="begin"/>
            </w:r>
            <w:r w:rsidR="00394BF1">
              <w:rPr>
                <w:noProof/>
                <w:webHidden/>
              </w:rPr>
              <w:instrText xml:space="preserve"> PAGEREF _Toc93072975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28B566AC" w14:textId="50EF944D" w:rsidR="00394BF1" w:rsidRDefault="00ED2009" w:rsidP="00C60DC2">
          <w:pPr>
            <w:pStyle w:val="Inhopg2"/>
            <w:rPr>
              <w:rFonts w:eastAsiaTheme="minorEastAsia"/>
              <w:noProof/>
              <w:lang w:eastAsia="nl-NL"/>
            </w:rPr>
          </w:pPr>
          <w:hyperlink w:anchor="_Toc93072976" w:history="1">
            <w:r w:rsidR="00394BF1" w:rsidRPr="0089736E">
              <w:rPr>
                <w:rStyle w:val="Hyperlink"/>
                <w:noProof/>
              </w:rPr>
              <w:t>3.6</w:t>
            </w:r>
            <w:r w:rsidR="00394BF1">
              <w:rPr>
                <w:rFonts w:eastAsiaTheme="minorEastAsia"/>
                <w:noProof/>
                <w:lang w:eastAsia="nl-NL"/>
              </w:rPr>
              <w:tab/>
            </w:r>
            <w:r w:rsidR="00394BF1" w:rsidRPr="0089736E">
              <w:rPr>
                <w:rStyle w:val="Hyperlink"/>
                <w:noProof/>
              </w:rPr>
              <w:t>Vertrouwelijkheid</w:t>
            </w:r>
            <w:r w:rsidR="00394BF1">
              <w:rPr>
                <w:noProof/>
                <w:webHidden/>
              </w:rPr>
              <w:tab/>
            </w:r>
            <w:r w:rsidR="00394BF1">
              <w:rPr>
                <w:noProof/>
                <w:webHidden/>
              </w:rPr>
              <w:fldChar w:fldCharType="begin"/>
            </w:r>
            <w:r w:rsidR="00394BF1">
              <w:rPr>
                <w:noProof/>
                <w:webHidden/>
              </w:rPr>
              <w:instrText xml:space="preserve"> PAGEREF _Toc93072976 \h </w:instrText>
            </w:r>
            <w:r w:rsidR="00394BF1">
              <w:rPr>
                <w:noProof/>
                <w:webHidden/>
              </w:rPr>
            </w:r>
            <w:r w:rsidR="00394BF1">
              <w:rPr>
                <w:noProof/>
                <w:webHidden/>
              </w:rPr>
              <w:fldChar w:fldCharType="separate"/>
            </w:r>
            <w:r w:rsidR="00394BF1">
              <w:rPr>
                <w:noProof/>
                <w:webHidden/>
              </w:rPr>
              <w:t>8</w:t>
            </w:r>
            <w:r w:rsidR="00394BF1">
              <w:rPr>
                <w:noProof/>
                <w:webHidden/>
              </w:rPr>
              <w:fldChar w:fldCharType="end"/>
            </w:r>
          </w:hyperlink>
        </w:p>
        <w:p w14:paraId="52309EE3" w14:textId="1A8F3FF7" w:rsidR="00394BF1" w:rsidRDefault="00ED2009" w:rsidP="00C60DC2">
          <w:pPr>
            <w:pStyle w:val="Inhopg2"/>
            <w:rPr>
              <w:rFonts w:eastAsiaTheme="minorEastAsia"/>
              <w:noProof/>
              <w:lang w:eastAsia="nl-NL"/>
            </w:rPr>
          </w:pPr>
          <w:hyperlink w:anchor="_Toc93072977" w:history="1">
            <w:r w:rsidR="00394BF1" w:rsidRPr="0089736E">
              <w:rPr>
                <w:rStyle w:val="Hyperlink"/>
                <w:noProof/>
              </w:rPr>
              <w:t>3.7</w:t>
            </w:r>
            <w:r w:rsidR="00394BF1">
              <w:rPr>
                <w:rFonts w:eastAsiaTheme="minorEastAsia"/>
                <w:noProof/>
                <w:lang w:eastAsia="nl-NL"/>
              </w:rPr>
              <w:tab/>
            </w:r>
            <w:r w:rsidR="00394BF1" w:rsidRPr="0089736E">
              <w:rPr>
                <w:rStyle w:val="Hyperlink"/>
                <w:noProof/>
              </w:rPr>
              <w:t>Inschrijvingsvergoeding</w:t>
            </w:r>
            <w:r w:rsidR="00394BF1">
              <w:rPr>
                <w:noProof/>
                <w:webHidden/>
              </w:rPr>
              <w:tab/>
            </w:r>
            <w:r w:rsidR="00394BF1">
              <w:rPr>
                <w:noProof/>
                <w:webHidden/>
              </w:rPr>
              <w:fldChar w:fldCharType="begin"/>
            </w:r>
            <w:r w:rsidR="00394BF1">
              <w:rPr>
                <w:noProof/>
                <w:webHidden/>
              </w:rPr>
              <w:instrText xml:space="preserve"> PAGEREF _Toc93072977 \h </w:instrText>
            </w:r>
            <w:r w:rsidR="00394BF1">
              <w:rPr>
                <w:noProof/>
                <w:webHidden/>
              </w:rPr>
            </w:r>
            <w:r w:rsidR="00394BF1">
              <w:rPr>
                <w:noProof/>
                <w:webHidden/>
              </w:rPr>
              <w:fldChar w:fldCharType="separate"/>
            </w:r>
            <w:r w:rsidR="00394BF1">
              <w:rPr>
                <w:noProof/>
                <w:webHidden/>
              </w:rPr>
              <w:t>9</w:t>
            </w:r>
            <w:r w:rsidR="00394BF1">
              <w:rPr>
                <w:noProof/>
                <w:webHidden/>
              </w:rPr>
              <w:fldChar w:fldCharType="end"/>
            </w:r>
          </w:hyperlink>
        </w:p>
        <w:p w14:paraId="2E4C5277" w14:textId="4F03A02A" w:rsidR="00394BF1" w:rsidRPr="00C60DC2" w:rsidRDefault="00ED2009" w:rsidP="00C60DC2">
          <w:pPr>
            <w:pStyle w:val="Inhopg2"/>
            <w:rPr>
              <w:rFonts w:eastAsiaTheme="minorEastAsia"/>
              <w:noProof/>
              <w:lang w:eastAsia="nl-NL"/>
            </w:rPr>
          </w:pPr>
          <w:hyperlink w:anchor="_Toc93072978" w:history="1">
            <w:r w:rsidR="00394BF1" w:rsidRPr="00C60DC2">
              <w:rPr>
                <w:rStyle w:val="Hyperlink"/>
                <w:noProof/>
              </w:rPr>
              <w:t>3.8</w:t>
            </w:r>
            <w:r w:rsidR="00394BF1" w:rsidRPr="00C60DC2">
              <w:rPr>
                <w:rFonts w:eastAsiaTheme="minorEastAsia"/>
                <w:noProof/>
                <w:lang w:eastAsia="nl-NL"/>
              </w:rPr>
              <w:tab/>
            </w:r>
            <w:r w:rsidR="00394BF1" w:rsidRPr="00C60DC2">
              <w:rPr>
                <w:rStyle w:val="Hyperlink"/>
                <w:noProof/>
              </w:rPr>
              <w:t>Tegenstrijdigheden en/of bezwaren</w:t>
            </w:r>
            <w:r w:rsidR="00394BF1" w:rsidRPr="00C60DC2">
              <w:rPr>
                <w:noProof/>
                <w:webHidden/>
              </w:rPr>
              <w:tab/>
            </w:r>
            <w:r w:rsidR="00394BF1" w:rsidRPr="00C60DC2">
              <w:rPr>
                <w:noProof/>
                <w:webHidden/>
              </w:rPr>
              <w:fldChar w:fldCharType="begin"/>
            </w:r>
            <w:r w:rsidR="00394BF1" w:rsidRPr="00C60DC2">
              <w:rPr>
                <w:noProof/>
                <w:webHidden/>
              </w:rPr>
              <w:instrText xml:space="preserve"> PAGEREF _Toc93072978 \h </w:instrText>
            </w:r>
            <w:r w:rsidR="00394BF1" w:rsidRPr="00C60DC2">
              <w:rPr>
                <w:noProof/>
                <w:webHidden/>
              </w:rPr>
            </w:r>
            <w:r w:rsidR="00394BF1" w:rsidRPr="00C60DC2">
              <w:rPr>
                <w:noProof/>
                <w:webHidden/>
              </w:rPr>
              <w:fldChar w:fldCharType="separate"/>
            </w:r>
            <w:r w:rsidR="00394BF1" w:rsidRPr="00C60DC2">
              <w:rPr>
                <w:noProof/>
                <w:webHidden/>
              </w:rPr>
              <w:t>9</w:t>
            </w:r>
            <w:r w:rsidR="00394BF1" w:rsidRPr="00C60DC2">
              <w:rPr>
                <w:noProof/>
                <w:webHidden/>
              </w:rPr>
              <w:fldChar w:fldCharType="end"/>
            </w:r>
          </w:hyperlink>
        </w:p>
        <w:p w14:paraId="41047D91" w14:textId="7EFF4DF4" w:rsidR="00394BF1" w:rsidRDefault="00ED2009" w:rsidP="00C60DC2">
          <w:pPr>
            <w:pStyle w:val="Inhopg2"/>
            <w:rPr>
              <w:rFonts w:eastAsiaTheme="minorEastAsia"/>
              <w:noProof/>
              <w:lang w:eastAsia="nl-NL"/>
            </w:rPr>
          </w:pPr>
          <w:hyperlink w:anchor="_Toc93072979" w:history="1">
            <w:r w:rsidR="00394BF1" w:rsidRPr="00C60DC2">
              <w:rPr>
                <w:rStyle w:val="Hyperlink"/>
                <w:noProof/>
              </w:rPr>
              <w:t>3.9</w:t>
            </w:r>
            <w:r w:rsidR="00394BF1" w:rsidRPr="00C60DC2">
              <w:rPr>
                <w:rFonts w:eastAsiaTheme="minorEastAsia"/>
                <w:noProof/>
                <w:lang w:eastAsia="nl-NL"/>
              </w:rPr>
              <w:tab/>
            </w:r>
            <w:r w:rsidR="00394BF1" w:rsidRPr="00C60DC2">
              <w:rPr>
                <w:rStyle w:val="Hyperlink"/>
                <w:noProof/>
              </w:rPr>
              <w:t>Klachtenprocedure</w:t>
            </w:r>
            <w:r w:rsidR="00394BF1" w:rsidRPr="00C60DC2">
              <w:rPr>
                <w:noProof/>
                <w:webHidden/>
              </w:rPr>
              <w:tab/>
            </w:r>
            <w:r w:rsidR="00394BF1" w:rsidRPr="00C60DC2">
              <w:rPr>
                <w:noProof/>
                <w:webHidden/>
              </w:rPr>
              <w:fldChar w:fldCharType="begin"/>
            </w:r>
            <w:r w:rsidR="00394BF1" w:rsidRPr="00C60DC2">
              <w:rPr>
                <w:noProof/>
                <w:webHidden/>
              </w:rPr>
              <w:instrText xml:space="preserve"> PAGEREF _Toc93072979 \h </w:instrText>
            </w:r>
            <w:r w:rsidR="00394BF1" w:rsidRPr="00C60DC2">
              <w:rPr>
                <w:noProof/>
                <w:webHidden/>
              </w:rPr>
            </w:r>
            <w:r w:rsidR="00394BF1" w:rsidRPr="00C60DC2">
              <w:rPr>
                <w:noProof/>
                <w:webHidden/>
              </w:rPr>
              <w:fldChar w:fldCharType="separate"/>
            </w:r>
            <w:r w:rsidR="00394BF1" w:rsidRPr="00C60DC2">
              <w:rPr>
                <w:noProof/>
                <w:webHidden/>
              </w:rPr>
              <w:t>9</w:t>
            </w:r>
            <w:r w:rsidR="00394BF1" w:rsidRPr="00C60DC2">
              <w:rPr>
                <w:noProof/>
                <w:webHidden/>
              </w:rPr>
              <w:fldChar w:fldCharType="end"/>
            </w:r>
          </w:hyperlink>
        </w:p>
        <w:p w14:paraId="6451F173" w14:textId="7657C39C" w:rsidR="00394BF1" w:rsidRDefault="00ED2009" w:rsidP="00C60DC2">
          <w:pPr>
            <w:pStyle w:val="Inhopg2"/>
            <w:rPr>
              <w:rFonts w:eastAsiaTheme="minorEastAsia"/>
              <w:noProof/>
              <w:lang w:eastAsia="nl-NL"/>
            </w:rPr>
          </w:pPr>
          <w:hyperlink w:anchor="_Toc93072980" w:history="1">
            <w:r w:rsidR="00394BF1" w:rsidRPr="0089736E">
              <w:rPr>
                <w:rStyle w:val="Hyperlink"/>
                <w:noProof/>
              </w:rPr>
              <w:t>3.10</w:t>
            </w:r>
            <w:r w:rsidR="00394BF1">
              <w:rPr>
                <w:rFonts w:eastAsiaTheme="minorEastAsia"/>
                <w:noProof/>
                <w:lang w:eastAsia="nl-NL"/>
              </w:rPr>
              <w:tab/>
            </w:r>
            <w:r w:rsidR="00394BF1" w:rsidRPr="0089736E">
              <w:rPr>
                <w:rStyle w:val="Hyperlink"/>
                <w:noProof/>
              </w:rPr>
              <w:t>Originele taal en toepasselijk recht</w:t>
            </w:r>
            <w:r w:rsidR="00394BF1">
              <w:rPr>
                <w:noProof/>
                <w:webHidden/>
              </w:rPr>
              <w:tab/>
            </w:r>
            <w:r w:rsidR="00394BF1">
              <w:rPr>
                <w:noProof/>
                <w:webHidden/>
              </w:rPr>
              <w:fldChar w:fldCharType="begin"/>
            </w:r>
            <w:r w:rsidR="00394BF1">
              <w:rPr>
                <w:noProof/>
                <w:webHidden/>
              </w:rPr>
              <w:instrText xml:space="preserve"> PAGEREF _Toc93072980 \h </w:instrText>
            </w:r>
            <w:r w:rsidR="00394BF1">
              <w:rPr>
                <w:noProof/>
                <w:webHidden/>
              </w:rPr>
            </w:r>
            <w:r w:rsidR="00394BF1">
              <w:rPr>
                <w:noProof/>
                <w:webHidden/>
              </w:rPr>
              <w:fldChar w:fldCharType="separate"/>
            </w:r>
            <w:r w:rsidR="00394BF1">
              <w:rPr>
                <w:noProof/>
                <w:webHidden/>
              </w:rPr>
              <w:t>11</w:t>
            </w:r>
            <w:r w:rsidR="00394BF1">
              <w:rPr>
                <w:noProof/>
                <w:webHidden/>
              </w:rPr>
              <w:fldChar w:fldCharType="end"/>
            </w:r>
          </w:hyperlink>
        </w:p>
        <w:p w14:paraId="36A8B773" w14:textId="6DAECAB3" w:rsidR="00394BF1" w:rsidRDefault="00ED2009" w:rsidP="00C60DC2">
          <w:pPr>
            <w:pStyle w:val="Inhopg2"/>
            <w:rPr>
              <w:rFonts w:eastAsiaTheme="minorEastAsia"/>
              <w:noProof/>
              <w:lang w:eastAsia="nl-NL"/>
            </w:rPr>
          </w:pPr>
          <w:hyperlink w:anchor="_Toc93072981" w:history="1">
            <w:r w:rsidR="00394BF1" w:rsidRPr="0089736E">
              <w:rPr>
                <w:rStyle w:val="Hyperlink"/>
                <w:noProof/>
              </w:rPr>
              <w:t>3.11</w:t>
            </w:r>
            <w:r w:rsidR="00394BF1">
              <w:rPr>
                <w:rFonts w:eastAsiaTheme="minorEastAsia"/>
                <w:noProof/>
                <w:lang w:eastAsia="nl-NL"/>
              </w:rPr>
              <w:tab/>
            </w:r>
            <w:r w:rsidR="00394BF1" w:rsidRPr="0089736E">
              <w:rPr>
                <w:rStyle w:val="Hyperlink"/>
                <w:noProof/>
              </w:rPr>
              <w:t>Manipulatieve inschrijving</w:t>
            </w:r>
            <w:r w:rsidR="00394BF1">
              <w:rPr>
                <w:noProof/>
                <w:webHidden/>
              </w:rPr>
              <w:tab/>
            </w:r>
            <w:r w:rsidR="00394BF1">
              <w:rPr>
                <w:noProof/>
                <w:webHidden/>
              </w:rPr>
              <w:fldChar w:fldCharType="begin"/>
            </w:r>
            <w:r w:rsidR="00394BF1">
              <w:rPr>
                <w:noProof/>
                <w:webHidden/>
              </w:rPr>
              <w:instrText xml:space="preserve"> PAGEREF _Toc93072981 \h </w:instrText>
            </w:r>
            <w:r w:rsidR="00394BF1">
              <w:rPr>
                <w:noProof/>
                <w:webHidden/>
              </w:rPr>
            </w:r>
            <w:r w:rsidR="00394BF1">
              <w:rPr>
                <w:noProof/>
                <w:webHidden/>
              </w:rPr>
              <w:fldChar w:fldCharType="separate"/>
            </w:r>
            <w:r w:rsidR="00394BF1">
              <w:rPr>
                <w:noProof/>
                <w:webHidden/>
              </w:rPr>
              <w:t>11</w:t>
            </w:r>
            <w:r w:rsidR="00394BF1">
              <w:rPr>
                <w:noProof/>
                <w:webHidden/>
              </w:rPr>
              <w:fldChar w:fldCharType="end"/>
            </w:r>
          </w:hyperlink>
        </w:p>
        <w:p w14:paraId="0192751F" w14:textId="0624F4BA" w:rsidR="00394BF1" w:rsidRDefault="00ED2009" w:rsidP="00C60DC2">
          <w:pPr>
            <w:pStyle w:val="Inhopg2"/>
            <w:rPr>
              <w:rFonts w:eastAsiaTheme="minorEastAsia"/>
              <w:noProof/>
              <w:lang w:eastAsia="nl-NL"/>
            </w:rPr>
          </w:pPr>
          <w:hyperlink w:anchor="_Toc93072982" w:history="1">
            <w:r w:rsidR="00394BF1" w:rsidRPr="0089736E">
              <w:rPr>
                <w:rStyle w:val="Hyperlink"/>
                <w:noProof/>
              </w:rPr>
              <w:t>3.12</w:t>
            </w:r>
            <w:r w:rsidR="00394BF1">
              <w:rPr>
                <w:rFonts w:eastAsiaTheme="minorEastAsia"/>
                <w:noProof/>
                <w:lang w:eastAsia="nl-NL"/>
              </w:rPr>
              <w:tab/>
            </w:r>
            <w:r w:rsidR="00394BF1" w:rsidRPr="0089736E">
              <w:rPr>
                <w:rStyle w:val="Hyperlink"/>
                <w:noProof/>
              </w:rPr>
              <w:t xml:space="preserve"> Combinatievorming en onderaanneming</w:t>
            </w:r>
            <w:r w:rsidR="00394BF1">
              <w:rPr>
                <w:noProof/>
                <w:webHidden/>
              </w:rPr>
              <w:tab/>
            </w:r>
            <w:r w:rsidR="00394BF1">
              <w:rPr>
                <w:noProof/>
                <w:webHidden/>
              </w:rPr>
              <w:fldChar w:fldCharType="begin"/>
            </w:r>
            <w:r w:rsidR="00394BF1">
              <w:rPr>
                <w:noProof/>
                <w:webHidden/>
              </w:rPr>
              <w:instrText xml:space="preserve"> PAGEREF _Toc93072982 \h </w:instrText>
            </w:r>
            <w:r w:rsidR="00394BF1">
              <w:rPr>
                <w:noProof/>
                <w:webHidden/>
              </w:rPr>
            </w:r>
            <w:r w:rsidR="00394BF1">
              <w:rPr>
                <w:noProof/>
                <w:webHidden/>
              </w:rPr>
              <w:fldChar w:fldCharType="separate"/>
            </w:r>
            <w:r w:rsidR="00394BF1">
              <w:rPr>
                <w:noProof/>
                <w:webHidden/>
              </w:rPr>
              <w:t>11</w:t>
            </w:r>
            <w:r w:rsidR="00394BF1">
              <w:rPr>
                <w:noProof/>
                <w:webHidden/>
              </w:rPr>
              <w:fldChar w:fldCharType="end"/>
            </w:r>
          </w:hyperlink>
        </w:p>
        <w:p w14:paraId="6AA3DE88" w14:textId="60A7592F" w:rsidR="00394BF1" w:rsidRDefault="00ED2009" w:rsidP="00C60DC2">
          <w:pPr>
            <w:pStyle w:val="Inhopg2"/>
            <w:rPr>
              <w:rFonts w:eastAsiaTheme="minorEastAsia"/>
              <w:noProof/>
              <w:lang w:eastAsia="nl-NL"/>
            </w:rPr>
          </w:pPr>
          <w:hyperlink w:anchor="_Toc93072983" w:history="1">
            <w:r w:rsidR="00394BF1" w:rsidRPr="0089736E">
              <w:rPr>
                <w:rStyle w:val="Hyperlink"/>
                <w:noProof/>
              </w:rPr>
              <w:t>3.12.1   Zelfstandige ondernemer</w:t>
            </w:r>
            <w:r w:rsidR="00394BF1">
              <w:rPr>
                <w:noProof/>
                <w:webHidden/>
              </w:rPr>
              <w:tab/>
            </w:r>
            <w:r w:rsidR="00394BF1">
              <w:rPr>
                <w:noProof/>
                <w:webHidden/>
              </w:rPr>
              <w:fldChar w:fldCharType="begin"/>
            </w:r>
            <w:r w:rsidR="00394BF1">
              <w:rPr>
                <w:noProof/>
                <w:webHidden/>
              </w:rPr>
              <w:instrText xml:space="preserve"> PAGEREF _Toc93072983 \h </w:instrText>
            </w:r>
            <w:r w:rsidR="00394BF1">
              <w:rPr>
                <w:noProof/>
                <w:webHidden/>
              </w:rPr>
            </w:r>
            <w:r w:rsidR="00394BF1">
              <w:rPr>
                <w:noProof/>
                <w:webHidden/>
              </w:rPr>
              <w:fldChar w:fldCharType="separate"/>
            </w:r>
            <w:r w:rsidR="00394BF1">
              <w:rPr>
                <w:noProof/>
                <w:webHidden/>
              </w:rPr>
              <w:t>11</w:t>
            </w:r>
            <w:r w:rsidR="00394BF1">
              <w:rPr>
                <w:noProof/>
                <w:webHidden/>
              </w:rPr>
              <w:fldChar w:fldCharType="end"/>
            </w:r>
          </w:hyperlink>
        </w:p>
        <w:p w14:paraId="2B9CF10F" w14:textId="5FA21B72" w:rsidR="00394BF1" w:rsidRDefault="00ED2009" w:rsidP="00C60DC2">
          <w:pPr>
            <w:pStyle w:val="Inhopg2"/>
            <w:rPr>
              <w:rFonts w:eastAsiaTheme="minorEastAsia"/>
              <w:noProof/>
              <w:lang w:eastAsia="nl-NL"/>
            </w:rPr>
          </w:pPr>
          <w:hyperlink w:anchor="_Toc93072984" w:history="1">
            <w:r w:rsidR="00394BF1" w:rsidRPr="0089736E">
              <w:rPr>
                <w:rStyle w:val="Hyperlink"/>
                <w:noProof/>
              </w:rPr>
              <w:t>3.12.2    Een combinatie</w:t>
            </w:r>
            <w:r w:rsidR="00394BF1">
              <w:rPr>
                <w:noProof/>
                <w:webHidden/>
              </w:rPr>
              <w:tab/>
            </w:r>
            <w:r w:rsidR="00394BF1">
              <w:rPr>
                <w:noProof/>
                <w:webHidden/>
              </w:rPr>
              <w:fldChar w:fldCharType="begin"/>
            </w:r>
            <w:r w:rsidR="00394BF1">
              <w:rPr>
                <w:noProof/>
                <w:webHidden/>
              </w:rPr>
              <w:instrText xml:space="preserve"> PAGEREF _Toc93072984 \h </w:instrText>
            </w:r>
            <w:r w:rsidR="00394BF1">
              <w:rPr>
                <w:noProof/>
                <w:webHidden/>
              </w:rPr>
            </w:r>
            <w:r w:rsidR="00394BF1">
              <w:rPr>
                <w:noProof/>
                <w:webHidden/>
              </w:rPr>
              <w:fldChar w:fldCharType="separate"/>
            </w:r>
            <w:r w:rsidR="00394BF1">
              <w:rPr>
                <w:noProof/>
                <w:webHidden/>
              </w:rPr>
              <w:t>11</w:t>
            </w:r>
            <w:r w:rsidR="00394BF1">
              <w:rPr>
                <w:noProof/>
                <w:webHidden/>
              </w:rPr>
              <w:fldChar w:fldCharType="end"/>
            </w:r>
          </w:hyperlink>
        </w:p>
        <w:p w14:paraId="3ED88FBC" w14:textId="5B505797" w:rsidR="00394BF1" w:rsidRDefault="00ED2009" w:rsidP="00C60DC2">
          <w:pPr>
            <w:pStyle w:val="Inhopg2"/>
            <w:rPr>
              <w:rFonts w:eastAsiaTheme="minorEastAsia"/>
              <w:noProof/>
              <w:lang w:eastAsia="nl-NL"/>
            </w:rPr>
          </w:pPr>
          <w:hyperlink w:anchor="_Toc93072985" w:history="1">
            <w:r w:rsidR="00394BF1" w:rsidRPr="0089736E">
              <w:rPr>
                <w:rStyle w:val="Hyperlink"/>
                <w:noProof/>
              </w:rPr>
              <w:t>3.12.3</w:t>
            </w:r>
            <w:r w:rsidR="00394BF1">
              <w:rPr>
                <w:rFonts w:eastAsiaTheme="minorEastAsia"/>
                <w:noProof/>
                <w:lang w:eastAsia="nl-NL"/>
              </w:rPr>
              <w:tab/>
            </w:r>
            <w:r w:rsidR="00394BF1" w:rsidRPr="0089736E">
              <w:rPr>
                <w:rStyle w:val="Hyperlink"/>
                <w:noProof/>
              </w:rPr>
              <w:t xml:space="preserve">   Hoofd-/onderaannemer</w:t>
            </w:r>
            <w:r w:rsidR="00394BF1">
              <w:rPr>
                <w:noProof/>
                <w:webHidden/>
              </w:rPr>
              <w:tab/>
            </w:r>
            <w:r w:rsidR="00394BF1">
              <w:rPr>
                <w:noProof/>
                <w:webHidden/>
              </w:rPr>
              <w:fldChar w:fldCharType="begin"/>
            </w:r>
            <w:r w:rsidR="00394BF1">
              <w:rPr>
                <w:noProof/>
                <w:webHidden/>
              </w:rPr>
              <w:instrText xml:space="preserve"> PAGEREF _Toc93072985 \h </w:instrText>
            </w:r>
            <w:r w:rsidR="00394BF1">
              <w:rPr>
                <w:noProof/>
                <w:webHidden/>
              </w:rPr>
            </w:r>
            <w:r w:rsidR="00394BF1">
              <w:rPr>
                <w:noProof/>
                <w:webHidden/>
              </w:rPr>
              <w:fldChar w:fldCharType="separate"/>
            </w:r>
            <w:r w:rsidR="00394BF1">
              <w:rPr>
                <w:noProof/>
                <w:webHidden/>
              </w:rPr>
              <w:t>12</w:t>
            </w:r>
            <w:r w:rsidR="00394BF1">
              <w:rPr>
                <w:noProof/>
                <w:webHidden/>
              </w:rPr>
              <w:fldChar w:fldCharType="end"/>
            </w:r>
          </w:hyperlink>
        </w:p>
        <w:p w14:paraId="150EFD7C" w14:textId="16ACD3A1" w:rsidR="00394BF1" w:rsidRDefault="00ED2009">
          <w:pPr>
            <w:pStyle w:val="Inhopg1"/>
            <w:tabs>
              <w:tab w:val="left" w:pos="440"/>
              <w:tab w:val="right" w:leader="dot" w:pos="9062"/>
            </w:tabs>
            <w:rPr>
              <w:rFonts w:eastAsiaTheme="minorEastAsia"/>
              <w:noProof/>
              <w:lang w:eastAsia="nl-NL"/>
            </w:rPr>
          </w:pPr>
          <w:hyperlink w:anchor="_Toc93072986" w:history="1">
            <w:r w:rsidR="00394BF1" w:rsidRPr="0089736E">
              <w:rPr>
                <w:rStyle w:val="Hyperlink"/>
                <w:noProof/>
              </w:rPr>
              <w:t>4</w:t>
            </w:r>
            <w:r w:rsidR="00394BF1">
              <w:rPr>
                <w:rFonts w:eastAsiaTheme="minorEastAsia"/>
                <w:noProof/>
                <w:lang w:eastAsia="nl-NL"/>
              </w:rPr>
              <w:tab/>
            </w:r>
            <w:r w:rsidR="00394BF1" w:rsidRPr="0089736E">
              <w:rPr>
                <w:rStyle w:val="Hyperlink"/>
                <w:noProof/>
              </w:rPr>
              <w:t>Uitsluitingsgronden en geschiktheidseisen</w:t>
            </w:r>
            <w:r w:rsidR="00394BF1">
              <w:rPr>
                <w:noProof/>
                <w:webHidden/>
              </w:rPr>
              <w:tab/>
            </w:r>
            <w:r w:rsidR="00394BF1">
              <w:rPr>
                <w:noProof/>
                <w:webHidden/>
              </w:rPr>
              <w:fldChar w:fldCharType="begin"/>
            </w:r>
            <w:r w:rsidR="00394BF1">
              <w:rPr>
                <w:noProof/>
                <w:webHidden/>
              </w:rPr>
              <w:instrText xml:space="preserve"> PAGEREF _Toc93072986 \h </w:instrText>
            </w:r>
            <w:r w:rsidR="00394BF1">
              <w:rPr>
                <w:noProof/>
                <w:webHidden/>
              </w:rPr>
            </w:r>
            <w:r w:rsidR="00394BF1">
              <w:rPr>
                <w:noProof/>
                <w:webHidden/>
              </w:rPr>
              <w:fldChar w:fldCharType="separate"/>
            </w:r>
            <w:r w:rsidR="00394BF1">
              <w:rPr>
                <w:noProof/>
                <w:webHidden/>
              </w:rPr>
              <w:t>13</w:t>
            </w:r>
            <w:r w:rsidR="00394BF1">
              <w:rPr>
                <w:noProof/>
                <w:webHidden/>
              </w:rPr>
              <w:fldChar w:fldCharType="end"/>
            </w:r>
          </w:hyperlink>
        </w:p>
        <w:p w14:paraId="7B1F3DE2" w14:textId="310A49D5" w:rsidR="00394BF1" w:rsidRDefault="00ED2009" w:rsidP="00C60DC2">
          <w:pPr>
            <w:pStyle w:val="Inhopg2"/>
            <w:rPr>
              <w:rFonts w:eastAsiaTheme="minorEastAsia"/>
              <w:noProof/>
              <w:lang w:eastAsia="nl-NL"/>
            </w:rPr>
          </w:pPr>
          <w:hyperlink w:anchor="_Toc93072987" w:history="1">
            <w:r w:rsidR="00394BF1" w:rsidRPr="0089736E">
              <w:rPr>
                <w:rStyle w:val="Hyperlink"/>
                <w:noProof/>
              </w:rPr>
              <w:t>4.1</w:t>
            </w:r>
            <w:r w:rsidR="00394BF1">
              <w:rPr>
                <w:rFonts w:eastAsiaTheme="minorEastAsia"/>
                <w:noProof/>
                <w:lang w:eastAsia="nl-NL"/>
              </w:rPr>
              <w:tab/>
            </w:r>
            <w:r w:rsidR="00394BF1" w:rsidRPr="0089736E">
              <w:rPr>
                <w:rStyle w:val="Hyperlink"/>
                <w:noProof/>
              </w:rPr>
              <w:t>Algemeen</w:t>
            </w:r>
            <w:r w:rsidR="00394BF1">
              <w:rPr>
                <w:noProof/>
                <w:webHidden/>
              </w:rPr>
              <w:tab/>
            </w:r>
            <w:r w:rsidR="00394BF1">
              <w:rPr>
                <w:noProof/>
                <w:webHidden/>
              </w:rPr>
              <w:fldChar w:fldCharType="begin"/>
            </w:r>
            <w:r w:rsidR="00394BF1">
              <w:rPr>
                <w:noProof/>
                <w:webHidden/>
              </w:rPr>
              <w:instrText xml:space="preserve"> PAGEREF _Toc93072987 \h </w:instrText>
            </w:r>
            <w:r w:rsidR="00394BF1">
              <w:rPr>
                <w:noProof/>
                <w:webHidden/>
              </w:rPr>
            </w:r>
            <w:r w:rsidR="00394BF1">
              <w:rPr>
                <w:noProof/>
                <w:webHidden/>
              </w:rPr>
              <w:fldChar w:fldCharType="separate"/>
            </w:r>
            <w:r w:rsidR="00394BF1">
              <w:rPr>
                <w:noProof/>
                <w:webHidden/>
              </w:rPr>
              <w:t>13</w:t>
            </w:r>
            <w:r w:rsidR="00394BF1">
              <w:rPr>
                <w:noProof/>
                <w:webHidden/>
              </w:rPr>
              <w:fldChar w:fldCharType="end"/>
            </w:r>
          </w:hyperlink>
        </w:p>
        <w:p w14:paraId="7895FE02" w14:textId="0BF669CB" w:rsidR="00394BF1" w:rsidRDefault="00ED2009" w:rsidP="00C60DC2">
          <w:pPr>
            <w:pStyle w:val="Inhopg2"/>
            <w:rPr>
              <w:rFonts w:eastAsiaTheme="minorEastAsia"/>
              <w:noProof/>
              <w:lang w:eastAsia="nl-NL"/>
            </w:rPr>
          </w:pPr>
          <w:hyperlink w:anchor="_Toc93072988" w:history="1">
            <w:r w:rsidR="00394BF1" w:rsidRPr="0089736E">
              <w:rPr>
                <w:rStyle w:val="Hyperlink"/>
                <w:rFonts w:cstheme="minorHAnsi"/>
                <w:noProof/>
              </w:rPr>
              <w:t>4.2</w:t>
            </w:r>
            <w:r w:rsidR="00394BF1">
              <w:rPr>
                <w:rFonts w:eastAsiaTheme="minorEastAsia"/>
                <w:noProof/>
                <w:lang w:eastAsia="nl-NL"/>
              </w:rPr>
              <w:tab/>
            </w:r>
            <w:r w:rsidR="00394BF1" w:rsidRPr="0089736E">
              <w:rPr>
                <w:rStyle w:val="Hyperlink"/>
                <w:rFonts w:cstheme="minorHAnsi"/>
                <w:noProof/>
              </w:rPr>
              <w:t>Eigen Verklaring (UEA)</w:t>
            </w:r>
            <w:r w:rsidR="00394BF1">
              <w:rPr>
                <w:noProof/>
                <w:webHidden/>
              </w:rPr>
              <w:tab/>
            </w:r>
            <w:r w:rsidR="00394BF1">
              <w:rPr>
                <w:noProof/>
                <w:webHidden/>
              </w:rPr>
              <w:fldChar w:fldCharType="begin"/>
            </w:r>
            <w:r w:rsidR="00394BF1">
              <w:rPr>
                <w:noProof/>
                <w:webHidden/>
              </w:rPr>
              <w:instrText xml:space="preserve"> PAGEREF _Toc93072988 \h </w:instrText>
            </w:r>
            <w:r w:rsidR="00394BF1">
              <w:rPr>
                <w:noProof/>
                <w:webHidden/>
              </w:rPr>
            </w:r>
            <w:r w:rsidR="00394BF1">
              <w:rPr>
                <w:noProof/>
                <w:webHidden/>
              </w:rPr>
              <w:fldChar w:fldCharType="separate"/>
            </w:r>
            <w:r w:rsidR="00394BF1">
              <w:rPr>
                <w:noProof/>
                <w:webHidden/>
              </w:rPr>
              <w:t>13</w:t>
            </w:r>
            <w:r w:rsidR="00394BF1">
              <w:rPr>
                <w:noProof/>
                <w:webHidden/>
              </w:rPr>
              <w:fldChar w:fldCharType="end"/>
            </w:r>
          </w:hyperlink>
        </w:p>
        <w:p w14:paraId="2D3E9D1F" w14:textId="6E37ED4E" w:rsidR="00394BF1" w:rsidRDefault="00ED2009" w:rsidP="00C60DC2">
          <w:pPr>
            <w:pStyle w:val="Inhopg2"/>
            <w:rPr>
              <w:rFonts w:eastAsiaTheme="minorEastAsia"/>
              <w:noProof/>
              <w:lang w:eastAsia="nl-NL"/>
            </w:rPr>
          </w:pPr>
          <w:hyperlink w:anchor="_Toc93072989" w:history="1">
            <w:r w:rsidR="00394BF1" w:rsidRPr="0089736E">
              <w:rPr>
                <w:rStyle w:val="Hyperlink"/>
                <w:rFonts w:cstheme="minorHAnsi"/>
                <w:noProof/>
              </w:rPr>
              <w:t xml:space="preserve">4.2.1  </w:t>
            </w:r>
            <w:r w:rsidR="00394BF1">
              <w:rPr>
                <w:rFonts w:eastAsiaTheme="minorEastAsia"/>
                <w:noProof/>
                <w:lang w:eastAsia="nl-NL"/>
              </w:rPr>
              <w:tab/>
            </w:r>
            <w:r w:rsidR="00394BF1" w:rsidRPr="0089736E">
              <w:rPr>
                <w:rStyle w:val="Hyperlink"/>
                <w:rFonts w:cstheme="minorHAnsi"/>
                <w:noProof/>
              </w:rPr>
              <w:t xml:space="preserve">  Bedrijfsgegevens</w:t>
            </w:r>
            <w:r w:rsidR="00394BF1">
              <w:rPr>
                <w:noProof/>
                <w:webHidden/>
              </w:rPr>
              <w:tab/>
            </w:r>
            <w:r w:rsidR="00394BF1">
              <w:rPr>
                <w:noProof/>
                <w:webHidden/>
              </w:rPr>
              <w:fldChar w:fldCharType="begin"/>
            </w:r>
            <w:r w:rsidR="00394BF1">
              <w:rPr>
                <w:noProof/>
                <w:webHidden/>
              </w:rPr>
              <w:instrText xml:space="preserve"> PAGEREF _Toc93072989 \h </w:instrText>
            </w:r>
            <w:r w:rsidR="00394BF1">
              <w:rPr>
                <w:noProof/>
                <w:webHidden/>
              </w:rPr>
            </w:r>
            <w:r w:rsidR="00394BF1">
              <w:rPr>
                <w:noProof/>
                <w:webHidden/>
              </w:rPr>
              <w:fldChar w:fldCharType="separate"/>
            </w:r>
            <w:r w:rsidR="00394BF1">
              <w:rPr>
                <w:noProof/>
                <w:webHidden/>
              </w:rPr>
              <w:t>13</w:t>
            </w:r>
            <w:r w:rsidR="00394BF1">
              <w:rPr>
                <w:noProof/>
                <w:webHidden/>
              </w:rPr>
              <w:fldChar w:fldCharType="end"/>
            </w:r>
          </w:hyperlink>
        </w:p>
        <w:p w14:paraId="561E749E" w14:textId="5BECC5DD" w:rsidR="00394BF1" w:rsidRDefault="00ED2009" w:rsidP="00C60DC2">
          <w:pPr>
            <w:pStyle w:val="Inhopg2"/>
            <w:rPr>
              <w:rFonts w:eastAsiaTheme="minorEastAsia"/>
              <w:noProof/>
              <w:lang w:eastAsia="nl-NL"/>
            </w:rPr>
          </w:pPr>
          <w:hyperlink w:anchor="_Toc93072990" w:history="1">
            <w:r w:rsidR="00394BF1" w:rsidRPr="0089736E">
              <w:rPr>
                <w:rStyle w:val="Hyperlink"/>
                <w:noProof/>
              </w:rPr>
              <w:t>4.2.2</w:t>
            </w:r>
            <w:r w:rsidR="00394BF1">
              <w:rPr>
                <w:rFonts w:eastAsiaTheme="minorEastAsia"/>
                <w:noProof/>
                <w:lang w:eastAsia="nl-NL"/>
              </w:rPr>
              <w:tab/>
            </w:r>
            <w:r w:rsidR="00394BF1" w:rsidRPr="0089736E">
              <w:rPr>
                <w:rStyle w:val="Hyperlink"/>
                <w:noProof/>
              </w:rPr>
              <w:t xml:space="preserve">  Uitsluitingsgronden</w:t>
            </w:r>
            <w:r w:rsidR="00394BF1">
              <w:rPr>
                <w:noProof/>
                <w:webHidden/>
              </w:rPr>
              <w:tab/>
            </w:r>
            <w:r w:rsidR="00394BF1">
              <w:rPr>
                <w:noProof/>
                <w:webHidden/>
              </w:rPr>
              <w:fldChar w:fldCharType="begin"/>
            </w:r>
            <w:r w:rsidR="00394BF1">
              <w:rPr>
                <w:noProof/>
                <w:webHidden/>
              </w:rPr>
              <w:instrText xml:space="preserve"> PAGEREF _Toc93072990 \h </w:instrText>
            </w:r>
            <w:r w:rsidR="00394BF1">
              <w:rPr>
                <w:noProof/>
                <w:webHidden/>
              </w:rPr>
            </w:r>
            <w:r w:rsidR="00394BF1">
              <w:rPr>
                <w:noProof/>
                <w:webHidden/>
              </w:rPr>
              <w:fldChar w:fldCharType="separate"/>
            </w:r>
            <w:r w:rsidR="00394BF1">
              <w:rPr>
                <w:noProof/>
                <w:webHidden/>
              </w:rPr>
              <w:t>13</w:t>
            </w:r>
            <w:r w:rsidR="00394BF1">
              <w:rPr>
                <w:noProof/>
                <w:webHidden/>
              </w:rPr>
              <w:fldChar w:fldCharType="end"/>
            </w:r>
          </w:hyperlink>
        </w:p>
        <w:p w14:paraId="696CC0BD" w14:textId="15B872D8" w:rsidR="00394BF1" w:rsidRDefault="00ED2009" w:rsidP="00C60DC2">
          <w:pPr>
            <w:pStyle w:val="Inhopg2"/>
            <w:rPr>
              <w:rFonts w:eastAsiaTheme="minorEastAsia"/>
              <w:noProof/>
              <w:lang w:eastAsia="nl-NL"/>
            </w:rPr>
          </w:pPr>
          <w:hyperlink w:anchor="_Toc93072991" w:history="1">
            <w:r w:rsidR="00394BF1" w:rsidRPr="0089736E">
              <w:rPr>
                <w:rStyle w:val="Hyperlink"/>
                <w:noProof/>
              </w:rPr>
              <w:t>4.3</w:t>
            </w:r>
            <w:r w:rsidR="00394BF1">
              <w:rPr>
                <w:rFonts w:eastAsiaTheme="minorEastAsia"/>
                <w:noProof/>
                <w:lang w:eastAsia="nl-NL"/>
              </w:rPr>
              <w:tab/>
            </w:r>
            <w:r w:rsidR="00394BF1" w:rsidRPr="0089736E">
              <w:rPr>
                <w:rStyle w:val="Hyperlink"/>
                <w:noProof/>
              </w:rPr>
              <w:t>Aanvullende geschiktheidseisen</w:t>
            </w:r>
            <w:r w:rsidR="00394BF1">
              <w:rPr>
                <w:noProof/>
                <w:webHidden/>
              </w:rPr>
              <w:tab/>
            </w:r>
            <w:r w:rsidR="00394BF1">
              <w:rPr>
                <w:noProof/>
                <w:webHidden/>
              </w:rPr>
              <w:fldChar w:fldCharType="begin"/>
            </w:r>
            <w:r w:rsidR="00394BF1">
              <w:rPr>
                <w:noProof/>
                <w:webHidden/>
              </w:rPr>
              <w:instrText xml:space="preserve"> PAGEREF _Toc93072991 \h </w:instrText>
            </w:r>
            <w:r w:rsidR="00394BF1">
              <w:rPr>
                <w:noProof/>
                <w:webHidden/>
              </w:rPr>
            </w:r>
            <w:r w:rsidR="00394BF1">
              <w:rPr>
                <w:noProof/>
                <w:webHidden/>
              </w:rPr>
              <w:fldChar w:fldCharType="separate"/>
            </w:r>
            <w:r w:rsidR="00394BF1">
              <w:rPr>
                <w:noProof/>
                <w:webHidden/>
              </w:rPr>
              <w:t>14</w:t>
            </w:r>
            <w:r w:rsidR="00394BF1">
              <w:rPr>
                <w:noProof/>
                <w:webHidden/>
              </w:rPr>
              <w:fldChar w:fldCharType="end"/>
            </w:r>
          </w:hyperlink>
        </w:p>
        <w:p w14:paraId="0C2B0FB8" w14:textId="66B115DA" w:rsidR="00394BF1" w:rsidRDefault="00ED2009" w:rsidP="00C60DC2">
          <w:pPr>
            <w:pStyle w:val="Inhopg2"/>
            <w:rPr>
              <w:rFonts w:eastAsiaTheme="minorEastAsia"/>
              <w:noProof/>
              <w:lang w:eastAsia="nl-NL"/>
            </w:rPr>
          </w:pPr>
          <w:hyperlink w:anchor="_Toc93072992" w:history="1">
            <w:r w:rsidR="00394BF1" w:rsidRPr="0089736E">
              <w:rPr>
                <w:rStyle w:val="Hyperlink"/>
                <w:noProof/>
              </w:rPr>
              <w:t>4.3.1</w:t>
            </w:r>
            <w:r w:rsidR="00394BF1">
              <w:rPr>
                <w:rFonts w:eastAsiaTheme="minorEastAsia"/>
                <w:noProof/>
                <w:lang w:eastAsia="nl-NL"/>
              </w:rPr>
              <w:tab/>
            </w:r>
            <w:r w:rsidR="00394BF1" w:rsidRPr="0089736E">
              <w:rPr>
                <w:rStyle w:val="Hyperlink"/>
                <w:noProof/>
              </w:rPr>
              <w:t>Economische en financiële draagkracht</w:t>
            </w:r>
            <w:r w:rsidR="00394BF1">
              <w:rPr>
                <w:noProof/>
                <w:webHidden/>
              </w:rPr>
              <w:tab/>
            </w:r>
            <w:r w:rsidR="00394BF1">
              <w:rPr>
                <w:noProof/>
                <w:webHidden/>
              </w:rPr>
              <w:fldChar w:fldCharType="begin"/>
            </w:r>
            <w:r w:rsidR="00394BF1">
              <w:rPr>
                <w:noProof/>
                <w:webHidden/>
              </w:rPr>
              <w:instrText xml:space="preserve"> PAGEREF _Toc93072992 \h </w:instrText>
            </w:r>
            <w:r w:rsidR="00394BF1">
              <w:rPr>
                <w:noProof/>
                <w:webHidden/>
              </w:rPr>
            </w:r>
            <w:r w:rsidR="00394BF1">
              <w:rPr>
                <w:noProof/>
                <w:webHidden/>
              </w:rPr>
              <w:fldChar w:fldCharType="separate"/>
            </w:r>
            <w:r w:rsidR="00394BF1">
              <w:rPr>
                <w:noProof/>
                <w:webHidden/>
              </w:rPr>
              <w:t>14</w:t>
            </w:r>
            <w:r w:rsidR="00394BF1">
              <w:rPr>
                <w:noProof/>
                <w:webHidden/>
              </w:rPr>
              <w:fldChar w:fldCharType="end"/>
            </w:r>
          </w:hyperlink>
        </w:p>
        <w:p w14:paraId="6B06BF63" w14:textId="366E093C" w:rsidR="00394BF1" w:rsidRDefault="00ED2009" w:rsidP="00C60DC2">
          <w:pPr>
            <w:pStyle w:val="Inhopg2"/>
            <w:rPr>
              <w:rFonts w:eastAsiaTheme="minorEastAsia"/>
              <w:noProof/>
              <w:lang w:eastAsia="nl-NL"/>
            </w:rPr>
          </w:pPr>
          <w:hyperlink w:anchor="_Toc93072993" w:history="1">
            <w:r w:rsidR="00394BF1" w:rsidRPr="0089736E">
              <w:rPr>
                <w:rStyle w:val="Hyperlink"/>
                <w:noProof/>
              </w:rPr>
              <w:t>4.3.2</w:t>
            </w:r>
            <w:r w:rsidR="00394BF1">
              <w:rPr>
                <w:rFonts w:eastAsiaTheme="minorEastAsia"/>
                <w:noProof/>
                <w:lang w:eastAsia="nl-NL"/>
              </w:rPr>
              <w:tab/>
            </w:r>
            <w:r w:rsidR="00394BF1" w:rsidRPr="0089736E">
              <w:rPr>
                <w:rStyle w:val="Hyperlink"/>
                <w:noProof/>
              </w:rPr>
              <w:t>Technische bekwaamheid of beroepsbekwaamheid</w:t>
            </w:r>
            <w:r w:rsidR="00394BF1">
              <w:rPr>
                <w:noProof/>
                <w:webHidden/>
              </w:rPr>
              <w:tab/>
            </w:r>
            <w:r w:rsidR="00394BF1">
              <w:rPr>
                <w:noProof/>
                <w:webHidden/>
              </w:rPr>
              <w:fldChar w:fldCharType="begin"/>
            </w:r>
            <w:r w:rsidR="00394BF1">
              <w:rPr>
                <w:noProof/>
                <w:webHidden/>
              </w:rPr>
              <w:instrText xml:space="preserve"> PAGEREF _Toc93072993 \h </w:instrText>
            </w:r>
            <w:r w:rsidR="00394BF1">
              <w:rPr>
                <w:noProof/>
                <w:webHidden/>
              </w:rPr>
            </w:r>
            <w:r w:rsidR="00394BF1">
              <w:rPr>
                <w:noProof/>
                <w:webHidden/>
              </w:rPr>
              <w:fldChar w:fldCharType="separate"/>
            </w:r>
            <w:r w:rsidR="00394BF1">
              <w:rPr>
                <w:noProof/>
                <w:webHidden/>
              </w:rPr>
              <w:t>15</w:t>
            </w:r>
            <w:r w:rsidR="00394BF1">
              <w:rPr>
                <w:noProof/>
                <w:webHidden/>
              </w:rPr>
              <w:fldChar w:fldCharType="end"/>
            </w:r>
          </w:hyperlink>
        </w:p>
        <w:p w14:paraId="7CE925FB" w14:textId="16EA999C" w:rsidR="00394BF1" w:rsidRDefault="00ED2009" w:rsidP="00C60DC2">
          <w:pPr>
            <w:pStyle w:val="Inhopg2"/>
            <w:rPr>
              <w:rFonts w:eastAsiaTheme="minorEastAsia"/>
              <w:noProof/>
              <w:lang w:eastAsia="nl-NL"/>
            </w:rPr>
          </w:pPr>
          <w:hyperlink w:anchor="_Toc93072994" w:history="1">
            <w:r w:rsidR="00394BF1" w:rsidRPr="0089736E">
              <w:rPr>
                <w:rStyle w:val="Hyperlink"/>
                <w:noProof/>
              </w:rPr>
              <w:t>4.3.2.1      Referenties</w:t>
            </w:r>
            <w:r w:rsidR="00394BF1">
              <w:rPr>
                <w:noProof/>
                <w:webHidden/>
              </w:rPr>
              <w:tab/>
            </w:r>
            <w:r w:rsidR="00394BF1">
              <w:rPr>
                <w:noProof/>
                <w:webHidden/>
              </w:rPr>
              <w:fldChar w:fldCharType="begin"/>
            </w:r>
            <w:r w:rsidR="00394BF1">
              <w:rPr>
                <w:noProof/>
                <w:webHidden/>
              </w:rPr>
              <w:instrText xml:space="preserve"> PAGEREF _Toc93072994 \h </w:instrText>
            </w:r>
            <w:r w:rsidR="00394BF1">
              <w:rPr>
                <w:noProof/>
                <w:webHidden/>
              </w:rPr>
            </w:r>
            <w:r w:rsidR="00394BF1">
              <w:rPr>
                <w:noProof/>
                <w:webHidden/>
              </w:rPr>
              <w:fldChar w:fldCharType="separate"/>
            </w:r>
            <w:r w:rsidR="00394BF1">
              <w:rPr>
                <w:noProof/>
                <w:webHidden/>
              </w:rPr>
              <w:t>15</w:t>
            </w:r>
            <w:r w:rsidR="00394BF1">
              <w:rPr>
                <w:noProof/>
                <w:webHidden/>
              </w:rPr>
              <w:fldChar w:fldCharType="end"/>
            </w:r>
          </w:hyperlink>
        </w:p>
        <w:p w14:paraId="1763197A" w14:textId="77EEF149" w:rsidR="00394BF1" w:rsidRDefault="00ED2009" w:rsidP="00C60DC2">
          <w:pPr>
            <w:pStyle w:val="Inhopg2"/>
            <w:rPr>
              <w:rFonts w:eastAsiaTheme="minorEastAsia"/>
              <w:noProof/>
              <w:lang w:eastAsia="nl-NL"/>
            </w:rPr>
          </w:pPr>
          <w:hyperlink w:anchor="_Toc93072995" w:history="1">
            <w:r w:rsidR="00394BF1" w:rsidRPr="0089736E">
              <w:rPr>
                <w:rStyle w:val="Hyperlink"/>
                <w:noProof/>
              </w:rPr>
              <w:t>4.3.2.2</w:t>
            </w:r>
            <w:r w:rsidR="00394BF1">
              <w:rPr>
                <w:rFonts w:eastAsiaTheme="minorEastAsia"/>
                <w:noProof/>
                <w:lang w:eastAsia="nl-NL"/>
              </w:rPr>
              <w:tab/>
            </w:r>
            <w:r w:rsidR="00394BF1" w:rsidRPr="0089736E">
              <w:rPr>
                <w:rStyle w:val="Hyperlink"/>
                <w:noProof/>
              </w:rPr>
              <w:t>Kwaliteitsbewaking</w:t>
            </w:r>
            <w:r w:rsidR="00394BF1">
              <w:rPr>
                <w:noProof/>
                <w:webHidden/>
              </w:rPr>
              <w:tab/>
            </w:r>
            <w:r w:rsidR="00394BF1">
              <w:rPr>
                <w:noProof/>
                <w:webHidden/>
              </w:rPr>
              <w:fldChar w:fldCharType="begin"/>
            </w:r>
            <w:r w:rsidR="00394BF1">
              <w:rPr>
                <w:noProof/>
                <w:webHidden/>
              </w:rPr>
              <w:instrText xml:space="preserve"> PAGEREF _Toc93072995 \h </w:instrText>
            </w:r>
            <w:r w:rsidR="00394BF1">
              <w:rPr>
                <w:noProof/>
                <w:webHidden/>
              </w:rPr>
            </w:r>
            <w:r w:rsidR="00394BF1">
              <w:rPr>
                <w:noProof/>
                <w:webHidden/>
              </w:rPr>
              <w:fldChar w:fldCharType="separate"/>
            </w:r>
            <w:r w:rsidR="00394BF1">
              <w:rPr>
                <w:noProof/>
                <w:webHidden/>
              </w:rPr>
              <w:t>15</w:t>
            </w:r>
            <w:r w:rsidR="00394BF1">
              <w:rPr>
                <w:noProof/>
                <w:webHidden/>
              </w:rPr>
              <w:fldChar w:fldCharType="end"/>
            </w:r>
          </w:hyperlink>
        </w:p>
        <w:p w14:paraId="4FD52A92" w14:textId="1FD7F1C3" w:rsidR="00394BF1" w:rsidRDefault="00ED2009">
          <w:pPr>
            <w:pStyle w:val="Inhopg1"/>
            <w:tabs>
              <w:tab w:val="left" w:pos="440"/>
              <w:tab w:val="right" w:leader="dot" w:pos="9062"/>
            </w:tabs>
            <w:rPr>
              <w:rFonts w:eastAsiaTheme="minorEastAsia"/>
              <w:noProof/>
              <w:lang w:eastAsia="nl-NL"/>
            </w:rPr>
          </w:pPr>
          <w:hyperlink w:anchor="_Toc93072996" w:history="1">
            <w:r w:rsidR="00394BF1" w:rsidRPr="0089736E">
              <w:rPr>
                <w:rStyle w:val="Hyperlink"/>
                <w:noProof/>
              </w:rPr>
              <w:t>5</w:t>
            </w:r>
            <w:r w:rsidR="00394BF1">
              <w:rPr>
                <w:rFonts w:eastAsiaTheme="minorEastAsia"/>
                <w:noProof/>
                <w:lang w:eastAsia="nl-NL"/>
              </w:rPr>
              <w:tab/>
            </w:r>
            <w:r w:rsidR="00394BF1" w:rsidRPr="0089736E">
              <w:rPr>
                <w:rStyle w:val="Hyperlink"/>
                <w:noProof/>
              </w:rPr>
              <w:t>Programma van eisen</w:t>
            </w:r>
            <w:r w:rsidR="00394BF1">
              <w:rPr>
                <w:noProof/>
                <w:webHidden/>
              </w:rPr>
              <w:tab/>
            </w:r>
            <w:r w:rsidR="00394BF1">
              <w:rPr>
                <w:noProof/>
                <w:webHidden/>
              </w:rPr>
              <w:fldChar w:fldCharType="begin"/>
            </w:r>
            <w:r w:rsidR="00394BF1">
              <w:rPr>
                <w:noProof/>
                <w:webHidden/>
              </w:rPr>
              <w:instrText xml:space="preserve"> PAGEREF _Toc93072996 \h </w:instrText>
            </w:r>
            <w:r w:rsidR="00394BF1">
              <w:rPr>
                <w:noProof/>
                <w:webHidden/>
              </w:rPr>
            </w:r>
            <w:r w:rsidR="00394BF1">
              <w:rPr>
                <w:noProof/>
                <w:webHidden/>
              </w:rPr>
              <w:fldChar w:fldCharType="separate"/>
            </w:r>
            <w:r w:rsidR="00394BF1">
              <w:rPr>
                <w:noProof/>
                <w:webHidden/>
              </w:rPr>
              <w:t>17</w:t>
            </w:r>
            <w:r w:rsidR="00394BF1">
              <w:rPr>
                <w:noProof/>
                <w:webHidden/>
              </w:rPr>
              <w:fldChar w:fldCharType="end"/>
            </w:r>
          </w:hyperlink>
        </w:p>
        <w:p w14:paraId="3FCF074B" w14:textId="4E908527" w:rsidR="00394BF1" w:rsidRDefault="00ED2009" w:rsidP="00C60DC2">
          <w:pPr>
            <w:pStyle w:val="Inhopg2"/>
            <w:rPr>
              <w:rFonts w:eastAsiaTheme="minorEastAsia"/>
              <w:noProof/>
              <w:lang w:eastAsia="nl-NL"/>
            </w:rPr>
          </w:pPr>
          <w:hyperlink w:anchor="_Toc93072997" w:history="1">
            <w:r w:rsidR="00394BF1" w:rsidRPr="0089736E">
              <w:rPr>
                <w:rStyle w:val="Hyperlink"/>
                <w:noProof/>
              </w:rPr>
              <w:t>5.1</w:t>
            </w:r>
            <w:r w:rsidR="00394BF1">
              <w:rPr>
                <w:rFonts w:eastAsiaTheme="minorEastAsia"/>
                <w:noProof/>
                <w:lang w:eastAsia="nl-NL"/>
              </w:rPr>
              <w:tab/>
            </w:r>
            <w:r w:rsidR="00394BF1" w:rsidRPr="0089736E">
              <w:rPr>
                <w:rStyle w:val="Hyperlink"/>
                <w:noProof/>
              </w:rPr>
              <w:t>Algemeen</w:t>
            </w:r>
            <w:r w:rsidR="00394BF1">
              <w:rPr>
                <w:noProof/>
                <w:webHidden/>
              </w:rPr>
              <w:tab/>
            </w:r>
            <w:r w:rsidR="00394BF1">
              <w:rPr>
                <w:noProof/>
                <w:webHidden/>
              </w:rPr>
              <w:fldChar w:fldCharType="begin"/>
            </w:r>
            <w:r w:rsidR="00394BF1">
              <w:rPr>
                <w:noProof/>
                <w:webHidden/>
              </w:rPr>
              <w:instrText xml:space="preserve"> PAGEREF _Toc93072997 \h </w:instrText>
            </w:r>
            <w:r w:rsidR="00394BF1">
              <w:rPr>
                <w:noProof/>
                <w:webHidden/>
              </w:rPr>
            </w:r>
            <w:r w:rsidR="00394BF1">
              <w:rPr>
                <w:noProof/>
                <w:webHidden/>
              </w:rPr>
              <w:fldChar w:fldCharType="separate"/>
            </w:r>
            <w:r w:rsidR="00394BF1">
              <w:rPr>
                <w:noProof/>
                <w:webHidden/>
              </w:rPr>
              <w:t>17</w:t>
            </w:r>
            <w:r w:rsidR="00394BF1">
              <w:rPr>
                <w:noProof/>
                <w:webHidden/>
              </w:rPr>
              <w:fldChar w:fldCharType="end"/>
            </w:r>
          </w:hyperlink>
        </w:p>
        <w:p w14:paraId="0457A370" w14:textId="439612F5" w:rsidR="00394BF1" w:rsidRDefault="00ED2009" w:rsidP="00C60DC2">
          <w:pPr>
            <w:pStyle w:val="Inhopg2"/>
            <w:rPr>
              <w:rFonts w:eastAsiaTheme="minorEastAsia"/>
              <w:noProof/>
              <w:lang w:eastAsia="nl-NL"/>
            </w:rPr>
          </w:pPr>
          <w:hyperlink w:anchor="_Toc93072998" w:history="1">
            <w:r w:rsidR="00394BF1" w:rsidRPr="0089736E">
              <w:rPr>
                <w:rStyle w:val="Hyperlink"/>
                <w:noProof/>
              </w:rPr>
              <w:t>5.2</w:t>
            </w:r>
            <w:r w:rsidR="00394BF1">
              <w:rPr>
                <w:rFonts w:eastAsiaTheme="minorEastAsia"/>
                <w:noProof/>
                <w:lang w:eastAsia="nl-NL"/>
              </w:rPr>
              <w:tab/>
            </w:r>
            <w:r w:rsidR="00394BF1" w:rsidRPr="0089736E">
              <w:rPr>
                <w:rStyle w:val="Hyperlink"/>
                <w:noProof/>
              </w:rPr>
              <w:t>Facturering</w:t>
            </w:r>
            <w:r w:rsidR="00394BF1">
              <w:rPr>
                <w:noProof/>
                <w:webHidden/>
              </w:rPr>
              <w:tab/>
            </w:r>
            <w:r w:rsidR="00394BF1">
              <w:rPr>
                <w:noProof/>
                <w:webHidden/>
              </w:rPr>
              <w:fldChar w:fldCharType="begin"/>
            </w:r>
            <w:r w:rsidR="00394BF1">
              <w:rPr>
                <w:noProof/>
                <w:webHidden/>
              </w:rPr>
              <w:instrText xml:space="preserve"> PAGEREF _Toc93072998 \h </w:instrText>
            </w:r>
            <w:r w:rsidR="00394BF1">
              <w:rPr>
                <w:noProof/>
                <w:webHidden/>
              </w:rPr>
            </w:r>
            <w:r w:rsidR="00394BF1">
              <w:rPr>
                <w:noProof/>
                <w:webHidden/>
              </w:rPr>
              <w:fldChar w:fldCharType="separate"/>
            </w:r>
            <w:r w:rsidR="00394BF1">
              <w:rPr>
                <w:noProof/>
                <w:webHidden/>
              </w:rPr>
              <w:t>17</w:t>
            </w:r>
            <w:r w:rsidR="00394BF1">
              <w:rPr>
                <w:noProof/>
                <w:webHidden/>
              </w:rPr>
              <w:fldChar w:fldCharType="end"/>
            </w:r>
          </w:hyperlink>
        </w:p>
        <w:p w14:paraId="3125B556" w14:textId="3A6E7673" w:rsidR="00394BF1" w:rsidRDefault="00ED2009">
          <w:pPr>
            <w:pStyle w:val="Inhopg1"/>
            <w:tabs>
              <w:tab w:val="left" w:pos="440"/>
              <w:tab w:val="right" w:leader="dot" w:pos="9062"/>
            </w:tabs>
            <w:rPr>
              <w:rFonts w:eastAsiaTheme="minorEastAsia"/>
              <w:noProof/>
              <w:lang w:eastAsia="nl-NL"/>
            </w:rPr>
          </w:pPr>
          <w:hyperlink w:anchor="_Toc93072999" w:history="1">
            <w:r w:rsidR="00394BF1" w:rsidRPr="0089736E">
              <w:rPr>
                <w:rStyle w:val="Hyperlink"/>
                <w:noProof/>
              </w:rPr>
              <w:t>6</w:t>
            </w:r>
            <w:r w:rsidR="00394BF1">
              <w:rPr>
                <w:rFonts w:eastAsiaTheme="minorEastAsia"/>
                <w:noProof/>
                <w:lang w:eastAsia="nl-NL"/>
              </w:rPr>
              <w:tab/>
            </w:r>
            <w:r w:rsidR="00394BF1" w:rsidRPr="0089736E">
              <w:rPr>
                <w:rStyle w:val="Hyperlink"/>
                <w:noProof/>
              </w:rPr>
              <w:t>Beoordeling van de inschrijvingen</w:t>
            </w:r>
            <w:r w:rsidR="00394BF1">
              <w:rPr>
                <w:noProof/>
                <w:webHidden/>
              </w:rPr>
              <w:tab/>
            </w:r>
            <w:r w:rsidR="00394BF1">
              <w:rPr>
                <w:noProof/>
                <w:webHidden/>
              </w:rPr>
              <w:fldChar w:fldCharType="begin"/>
            </w:r>
            <w:r w:rsidR="00394BF1">
              <w:rPr>
                <w:noProof/>
                <w:webHidden/>
              </w:rPr>
              <w:instrText xml:space="preserve"> PAGEREF _Toc93072999 \h </w:instrText>
            </w:r>
            <w:r w:rsidR="00394BF1">
              <w:rPr>
                <w:noProof/>
                <w:webHidden/>
              </w:rPr>
            </w:r>
            <w:r w:rsidR="00394BF1">
              <w:rPr>
                <w:noProof/>
                <w:webHidden/>
              </w:rPr>
              <w:fldChar w:fldCharType="separate"/>
            </w:r>
            <w:r w:rsidR="00394BF1">
              <w:rPr>
                <w:noProof/>
                <w:webHidden/>
              </w:rPr>
              <w:t>18</w:t>
            </w:r>
            <w:r w:rsidR="00394BF1">
              <w:rPr>
                <w:noProof/>
                <w:webHidden/>
              </w:rPr>
              <w:fldChar w:fldCharType="end"/>
            </w:r>
          </w:hyperlink>
        </w:p>
        <w:p w14:paraId="0EAA802F" w14:textId="3711F88D" w:rsidR="00394BF1" w:rsidRDefault="00ED2009" w:rsidP="00C60DC2">
          <w:pPr>
            <w:pStyle w:val="Inhopg2"/>
            <w:rPr>
              <w:rFonts w:eastAsiaTheme="minorEastAsia"/>
              <w:noProof/>
              <w:lang w:eastAsia="nl-NL"/>
            </w:rPr>
          </w:pPr>
          <w:hyperlink w:anchor="_Toc93073000" w:history="1">
            <w:r w:rsidR="00394BF1" w:rsidRPr="0089736E">
              <w:rPr>
                <w:rStyle w:val="Hyperlink"/>
                <w:noProof/>
              </w:rPr>
              <w:t>6.1</w:t>
            </w:r>
            <w:r w:rsidR="00394BF1">
              <w:rPr>
                <w:rFonts w:eastAsiaTheme="minorEastAsia"/>
                <w:noProof/>
                <w:lang w:eastAsia="nl-NL"/>
              </w:rPr>
              <w:tab/>
            </w:r>
            <w:r w:rsidR="00394BF1" w:rsidRPr="0089736E">
              <w:rPr>
                <w:rStyle w:val="Hyperlink"/>
                <w:noProof/>
              </w:rPr>
              <w:t>Gunningscriteria</w:t>
            </w:r>
            <w:r w:rsidR="00394BF1">
              <w:rPr>
                <w:noProof/>
                <w:webHidden/>
              </w:rPr>
              <w:tab/>
            </w:r>
            <w:r w:rsidR="00394BF1">
              <w:rPr>
                <w:noProof/>
                <w:webHidden/>
              </w:rPr>
              <w:fldChar w:fldCharType="begin"/>
            </w:r>
            <w:r w:rsidR="00394BF1">
              <w:rPr>
                <w:noProof/>
                <w:webHidden/>
              </w:rPr>
              <w:instrText xml:space="preserve"> PAGEREF _Toc93073000 \h </w:instrText>
            </w:r>
            <w:r w:rsidR="00394BF1">
              <w:rPr>
                <w:noProof/>
                <w:webHidden/>
              </w:rPr>
            </w:r>
            <w:r w:rsidR="00394BF1">
              <w:rPr>
                <w:noProof/>
                <w:webHidden/>
              </w:rPr>
              <w:fldChar w:fldCharType="separate"/>
            </w:r>
            <w:r w:rsidR="00394BF1">
              <w:rPr>
                <w:noProof/>
                <w:webHidden/>
              </w:rPr>
              <w:t>18</w:t>
            </w:r>
            <w:r w:rsidR="00394BF1">
              <w:rPr>
                <w:noProof/>
                <w:webHidden/>
              </w:rPr>
              <w:fldChar w:fldCharType="end"/>
            </w:r>
          </w:hyperlink>
        </w:p>
        <w:p w14:paraId="3E0439AE" w14:textId="632CCF65" w:rsidR="00394BF1" w:rsidRDefault="00ED2009" w:rsidP="00C60DC2">
          <w:pPr>
            <w:pStyle w:val="Inhopg2"/>
            <w:rPr>
              <w:rFonts w:eastAsiaTheme="minorEastAsia"/>
              <w:noProof/>
              <w:lang w:eastAsia="nl-NL"/>
            </w:rPr>
          </w:pPr>
          <w:hyperlink w:anchor="_Toc93073001" w:history="1">
            <w:r w:rsidR="00394BF1" w:rsidRPr="0089736E">
              <w:rPr>
                <w:rStyle w:val="Hyperlink"/>
                <w:noProof/>
              </w:rPr>
              <w:t>6.2</w:t>
            </w:r>
            <w:r w:rsidR="00394BF1">
              <w:rPr>
                <w:rFonts w:eastAsiaTheme="minorEastAsia"/>
                <w:noProof/>
                <w:lang w:eastAsia="nl-NL"/>
              </w:rPr>
              <w:tab/>
            </w:r>
            <w:r w:rsidR="00394BF1" w:rsidRPr="0089736E">
              <w:rPr>
                <w:rStyle w:val="Hyperlink"/>
                <w:noProof/>
              </w:rPr>
              <w:t xml:space="preserve">   Gunningscriteria kwaliteit</w:t>
            </w:r>
            <w:r w:rsidR="00394BF1">
              <w:rPr>
                <w:noProof/>
                <w:webHidden/>
              </w:rPr>
              <w:tab/>
            </w:r>
            <w:r w:rsidR="00394BF1">
              <w:rPr>
                <w:noProof/>
                <w:webHidden/>
              </w:rPr>
              <w:fldChar w:fldCharType="begin"/>
            </w:r>
            <w:r w:rsidR="00394BF1">
              <w:rPr>
                <w:noProof/>
                <w:webHidden/>
              </w:rPr>
              <w:instrText xml:space="preserve"> PAGEREF _Toc93073001 \h </w:instrText>
            </w:r>
            <w:r w:rsidR="00394BF1">
              <w:rPr>
                <w:noProof/>
                <w:webHidden/>
              </w:rPr>
            </w:r>
            <w:r w:rsidR="00394BF1">
              <w:rPr>
                <w:noProof/>
                <w:webHidden/>
              </w:rPr>
              <w:fldChar w:fldCharType="separate"/>
            </w:r>
            <w:r w:rsidR="00394BF1">
              <w:rPr>
                <w:noProof/>
                <w:webHidden/>
              </w:rPr>
              <w:t>18</w:t>
            </w:r>
            <w:r w:rsidR="00394BF1">
              <w:rPr>
                <w:noProof/>
                <w:webHidden/>
              </w:rPr>
              <w:fldChar w:fldCharType="end"/>
            </w:r>
          </w:hyperlink>
        </w:p>
        <w:p w14:paraId="4325A14D" w14:textId="4795CA3E" w:rsidR="00394BF1" w:rsidRDefault="00ED2009" w:rsidP="00C60DC2">
          <w:pPr>
            <w:pStyle w:val="Inhopg2"/>
            <w:rPr>
              <w:rFonts w:eastAsiaTheme="minorEastAsia"/>
              <w:noProof/>
              <w:lang w:eastAsia="nl-NL"/>
            </w:rPr>
          </w:pPr>
          <w:hyperlink w:anchor="_Toc93073002" w:history="1">
            <w:r w:rsidR="00394BF1" w:rsidRPr="0089736E">
              <w:rPr>
                <w:rStyle w:val="Hyperlink"/>
                <w:noProof/>
              </w:rPr>
              <w:t>6.2.1</w:t>
            </w:r>
            <w:r w:rsidR="00394BF1">
              <w:rPr>
                <w:rFonts w:eastAsiaTheme="minorEastAsia"/>
                <w:noProof/>
                <w:lang w:eastAsia="nl-NL"/>
              </w:rPr>
              <w:tab/>
            </w:r>
            <w:r w:rsidR="00394BF1" w:rsidRPr="0089736E">
              <w:rPr>
                <w:rStyle w:val="Hyperlink"/>
                <w:noProof/>
              </w:rPr>
              <w:t>Case 1: Storing OVL, De Vos van Steenwijkstraat</w:t>
            </w:r>
            <w:r w:rsidR="00394BF1">
              <w:rPr>
                <w:noProof/>
                <w:webHidden/>
              </w:rPr>
              <w:tab/>
            </w:r>
            <w:r w:rsidR="00394BF1">
              <w:rPr>
                <w:noProof/>
                <w:webHidden/>
              </w:rPr>
              <w:fldChar w:fldCharType="begin"/>
            </w:r>
            <w:r w:rsidR="00394BF1">
              <w:rPr>
                <w:noProof/>
                <w:webHidden/>
              </w:rPr>
              <w:instrText xml:space="preserve"> PAGEREF _Toc93073002 \h </w:instrText>
            </w:r>
            <w:r w:rsidR="00394BF1">
              <w:rPr>
                <w:noProof/>
                <w:webHidden/>
              </w:rPr>
            </w:r>
            <w:r w:rsidR="00394BF1">
              <w:rPr>
                <w:noProof/>
                <w:webHidden/>
              </w:rPr>
              <w:fldChar w:fldCharType="separate"/>
            </w:r>
            <w:r w:rsidR="00394BF1">
              <w:rPr>
                <w:noProof/>
                <w:webHidden/>
              </w:rPr>
              <w:t>18</w:t>
            </w:r>
            <w:r w:rsidR="00394BF1">
              <w:rPr>
                <w:noProof/>
                <w:webHidden/>
              </w:rPr>
              <w:fldChar w:fldCharType="end"/>
            </w:r>
          </w:hyperlink>
        </w:p>
        <w:p w14:paraId="15A9DFB1" w14:textId="1CEBBD0A" w:rsidR="00394BF1" w:rsidRDefault="00ED2009" w:rsidP="00C60DC2">
          <w:pPr>
            <w:pStyle w:val="Inhopg2"/>
            <w:rPr>
              <w:rFonts w:eastAsiaTheme="minorEastAsia"/>
              <w:noProof/>
              <w:lang w:eastAsia="nl-NL"/>
            </w:rPr>
          </w:pPr>
          <w:hyperlink w:anchor="_Toc93073003" w:history="1">
            <w:r w:rsidR="00394BF1" w:rsidRPr="0089736E">
              <w:rPr>
                <w:rStyle w:val="Hyperlink"/>
                <w:rFonts w:cstheme="minorHAnsi"/>
                <w:noProof/>
              </w:rPr>
              <w:t>6.2.2</w:t>
            </w:r>
            <w:r w:rsidR="00394BF1">
              <w:rPr>
                <w:rFonts w:eastAsiaTheme="minorEastAsia"/>
                <w:noProof/>
                <w:lang w:eastAsia="nl-NL"/>
              </w:rPr>
              <w:tab/>
            </w:r>
            <w:r w:rsidR="00394BF1" w:rsidRPr="0089736E">
              <w:rPr>
                <w:rStyle w:val="Hyperlink"/>
                <w:rFonts w:cstheme="minorHAnsi"/>
                <w:noProof/>
              </w:rPr>
              <w:t>Case 2: Schade OVL, Oldekamp</w:t>
            </w:r>
            <w:r w:rsidR="00394BF1">
              <w:rPr>
                <w:noProof/>
                <w:webHidden/>
              </w:rPr>
              <w:tab/>
            </w:r>
            <w:r w:rsidR="00394BF1">
              <w:rPr>
                <w:noProof/>
                <w:webHidden/>
              </w:rPr>
              <w:fldChar w:fldCharType="begin"/>
            </w:r>
            <w:r w:rsidR="00394BF1">
              <w:rPr>
                <w:noProof/>
                <w:webHidden/>
              </w:rPr>
              <w:instrText xml:space="preserve"> PAGEREF _Toc93073003 \h </w:instrText>
            </w:r>
            <w:r w:rsidR="00394BF1">
              <w:rPr>
                <w:noProof/>
                <w:webHidden/>
              </w:rPr>
            </w:r>
            <w:r w:rsidR="00394BF1">
              <w:rPr>
                <w:noProof/>
                <w:webHidden/>
              </w:rPr>
              <w:fldChar w:fldCharType="separate"/>
            </w:r>
            <w:r w:rsidR="00394BF1">
              <w:rPr>
                <w:noProof/>
                <w:webHidden/>
              </w:rPr>
              <w:t>19</w:t>
            </w:r>
            <w:r w:rsidR="00394BF1">
              <w:rPr>
                <w:noProof/>
                <w:webHidden/>
              </w:rPr>
              <w:fldChar w:fldCharType="end"/>
            </w:r>
          </w:hyperlink>
        </w:p>
        <w:p w14:paraId="30F73F2D" w14:textId="6327EC51" w:rsidR="00394BF1" w:rsidRDefault="00ED2009" w:rsidP="00C60DC2">
          <w:pPr>
            <w:pStyle w:val="Inhopg2"/>
            <w:rPr>
              <w:rFonts w:eastAsiaTheme="minorEastAsia"/>
              <w:noProof/>
              <w:lang w:eastAsia="nl-NL"/>
            </w:rPr>
          </w:pPr>
          <w:hyperlink w:anchor="_Toc93073004" w:history="1">
            <w:r w:rsidR="00394BF1" w:rsidRPr="0089736E">
              <w:rPr>
                <w:rStyle w:val="Hyperlink"/>
                <w:noProof/>
              </w:rPr>
              <w:t>6.2.3</w:t>
            </w:r>
            <w:r w:rsidR="00394BF1">
              <w:rPr>
                <w:rFonts w:eastAsiaTheme="minorEastAsia"/>
                <w:noProof/>
                <w:lang w:eastAsia="nl-NL"/>
              </w:rPr>
              <w:tab/>
            </w:r>
            <w:r w:rsidR="00394BF1" w:rsidRPr="0089736E">
              <w:rPr>
                <w:rStyle w:val="Hyperlink"/>
                <w:noProof/>
              </w:rPr>
              <w:t>Case 3: Project OVL , Klateringerweg</w:t>
            </w:r>
            <w:r w:rsidR="00394BF1">
              <w:rPr>
                <w:noProof/>
                <w:webHidden/>
              </w:rPr>
              <w:tab/>
            </w:r>
            <w:r w:rsidR="00394BF1">
              <w:rPr>
                <w:noProof/>
                <w:webHidden/>
              </w:rPr>
              <w:fldChar w:fldCharType="begin"/>
            </w:r>
            <w:r w:rsidR="00394BF1">
              <w:rPr>
                <w:noProof/>
                <w:webHidden/>
              </w:rPr>
              <w:instrText xml:space="preserve"> PAGEREF _Toc93073004 \h </w:instrText>
            </w:r>
            <w:r w:rsidR="00394BF1">
              <w:rPr>
                <w:noProof/>
                <w:webHidden/>
              </w:rPr>
            </w:r>
            <w:r w:rsidR="00394BF1">
              <w:rPr>
                <w:noProof/>
                <w:webHidden/>
              </w:rPr>
              <w:fldChar w:fldCharType="separate"/>
            </w:r>
            <w:r w:rsidR="00394BF1">
              <w:rPr>
                <w:noProof/>
                <w:webHidden/>
              </w:rPr>
              <w:t>20</w:t>
            </w:r>
            <w:r w:rsidR="00394BF1">
              <w:rPr>
                <w:noProof/>
                <w:webHidden/>
              </w:rPr>
              <w:fldChar w:fldCharType="end"/>
            </w:r>
          </w:hyperlink>
        </w:p>
        <w:p w14:paraId="183F6BD4" w14:textId="0FAA38BD" w:rsidR="00394BF1" w:rsidRDefault="00ED2009" w:rsidP="00C60DC2">
          <w:pPr>
            <w:pStyle w:val="Inhopg2"/>
            <w:rPr>
              <w:rFonts w:eastAsiaTheme="minorEastAsia"/>
              <w:noProof/>
              <w:lang w:eastAsia="nl-NL"/>
            </w:rPr>
          </w:pPr>
          <w:hyperlink w:anchor="_Toc93073005" w:history="1">
            <w:r w:rsidR="00394BF1" w:rsidRPr="0089736E">
              <w:rPr>
                <w:rStyle w:val="Hyperlink"/>
                <w:noProof/>
              </w:rPr>
              <w:t>6.3</w:t>
            </w:r>
            <w:r w:rsidR="00394BF1">
              <w:rPr>
                <w:rFonts w:eastAsiaTheme="minorEastAsia"/>
                <w:noProof/>
                <w:lang w:eastAsia="nl-NL"/>
              </w:rPr>
              <w:tab/>
            </w:r>
            <w:r w:rsidR="00394BF1" w:rsidRPr="0089736E">
              <w:rPr>
                <w:rStyle w:val="Hyperlink"/>
                <w:noProof/>
              </w:rPr>
              <w:t xml:space="preserve">   Beoordeling kwaliteit</w:t>
            </w:r>
            <w:r w:rsidR="00394BF1">
              <w:rPr>
                <w:noProof/>
                <w:webHidden/>
              </w:rPr>
              <w:tab/>
            </w:r>
            <w:r w:rsidR="00394BF1">
              <w:rPr>
                <w:noProof/>
                <w:webHidden/>
              </w:rPr>
              <w:fldChar w:fldCharType="begin"/>
            </w:r>
            <w:r w:rsidR="00394BF1">
              <w:rPr>
                <w:noProof/>
                <w:webHidden/>
              </w:rPr>
              <w:instrText xml:space="preserve"> PAGEREF _Toc93073005 \h </w:instrText>
            </w:r>
            <w:r w:rsidR="00394BF1">
              <w:rPr>
                <w:noProof/>
                <w:webHidden/>
              </w:rPr>
            </w:r>
            <w:r w:rsidR="00394BF1">
              <w:rPr>
                <w:noProof/>
                <w:webHidden/>
              </w:rPr>
              <w:fldChar w:fldCharType="separate"/>
            </w:r>
            <w:r w:rsidR="00394BF1">
              <w:rPr>
                <w:noProof/>
                <w:webHidden/>
              </w:rPr>
              <w:t>21</w:t>
            </w:r>
            <w:r w:rsidR="00394BF1">
              <w:rPr>
                <w:noProof/>
                <w:webHidden/>
              </w:rPr>
              <w:fldChar w:fldCharType="end"/>
            </w:r>
          </w:hyperlink>
        </w:p>
        <w:p w14:paraId="54186C9F" w14:textId="1DB210EA" w:rsidR="00394BF1" w:rsidRDefault="00ED2009" w:rsidP="00C60DC2">
          <w:pPr>
            <w:pStyle w:val="Inhopg2"/>
            <w:rPr>
              <w:rFonts w:eastAsiaTheme="minorEastAsia"/>
              <w:noProof/>
              <w:lang w:eastAsia="nl-NL"/>
            </w:rPr>
          </w:pPr>
          <w:hyperlink w:anchor="_Toc93073006" w:history="1">
            <w:r w:rsidR="00394BF1" w:rsidRPr="0089736E">
              <w:rPr>
                <w:rStyle w:val="Hyperlink"/>
                <w:noProof/>
              </w:rPr>
              <w:t>6.4</w:t>
            </w:r>
            <w:r w:rsidR="00394BF1">
              <w:rPr>
                <w:rFonts w:eastAsiaTheme="minorEastAsia"/>
                <w:noProof/>
                <w:lang w:eastAsia="nl-NL"/>
              </w:rPr>
              <w:tab/>
            </w:r>
            <w:r w:rsidR="00394BF1" w:rsidRPr="0089736E">
              <w:rPr>
                <w:rStyle w:val="Hyperlink"/>
                <w:noProof/>
              </w:rPr>
              <w:t>Vaststellen Evaluatiescore en BPKV</w:t>
            </w:r>
            <w:r w:rsidR="00394BF1">
              <w:rPr>
                <w:noProof/>
                <w:webHidden/>
              </w:rPr>
              <w:tab/>
            </w:r>
            <w:r w:rsidR="00394BF1">
              <w:rPr>
                <w:noProof/>
                <w:webHidden/>
              </w:rPr>
              <w:fldChar w:fldCharType="begin"/>
            </w:r>
            <w:r w:rsidR="00394BF1">
              <w:rPr>
                <w:noProof/>
                <w:webHidden/>
              </w:rPr>
              <w:instrText xml:space="preserve"> PAGEREF _Toc93073006 \h </w:instrText>
            </w:r>
            <w:r w:rsidR="00394BF1">
              <w:rPr>
                <w:noProof/>
                <w:webHidden/>
              </w:rPr>
            </w:r>
            <w:r w:rsidR="00394BF1">
              <w:rPr>
                <w:noProof/>
                <w:webHidden/>
              </w:rPr>
              <w:fldChar w:fldCharType="separate"/>
            </w:r>
            <w:r w:rsidR="00394BF1">
              <w:rPr>
                <w:noProof/>
                <w:webHidden/>
              </w:rPr>
              <w:t>22</w:t>
            </w:r>
            <w:r w:rsidR="00394BF1">
              <w:rPr>
                <w:noProof/>
                <w:webHidden/>
              </w:rPr>
              <w:fldChar w:fldCharType="end"/>
            </w:r>
          </w:hyperlink>
        </w:p>
        <w:p w14:paraId="480BE9FA" w14:textId="096B176D" w:rsidR="00394BF1" w:rsidRDefault="00ED2009" w:rsidP="00C60DC2">
          <w:pPr>
            <w:pStyle w:val="Inhopg2"/>
            <w:rPr>
              <w:rFonts w:eastAsiaTheme="minorEastAsia"/>
              <w:noProof/>
              <w:lang w:eastAsia="nl-NL"/>
            </w:rPr>
          </w:pPr>
          <w:hyperlink w:anchor="_Toc93073007" w:history="1">
            <w:r w:rsidR="00394BF1" w:rsidRPr="0089736E">
              <w:rPr>
                <w:rStyle w:val="Hyperlink"/>
                <w:noProof/>
              </w:rPr>
              <w:t>6.5</w:t>
            </w:r>
            <w:r w:rsidR="00394BF1">
              <w:rPr>
                <w:rFonts w:eastAsiaTheme="minorEastAsia"/>
                <w:noProof/>
                <w:lang w:eastAsia="nl-NL"/>
              </w:rPr>
              <w:tab/>
            </w:r>
            <w:r w:rsidR="00394BF1" w:rsidRPr="0089736E">
              <w:rPr>
                <w:rStyle w:val="Hyperlink"/>
                <w:noProof/>
              </w:rPr>
              <w:t>Volledigheid, juistheid en verzoeken om verduidelijking</w:t>
            </w:r>
            <w:r w:rsidR="00394BF1">
              <w:rPr>
                <w:noProof/>
                <w:webHidden/>
              </w:rPr>
              <w:tab/>
            </w:r>
            <w:r w:rsidR="00394BF1">
              <w:rPr>
                <w:noProof/>
                <w:webHidden/>
              </w:rPr>
              <w:fldChar w:fldCharType="begin"/>
            </w:r>
            <w:r w:rsidR="00394BF1">
              <w:rPr>
                <w:noProof/>
                <w:webHidden/>
              </w:rPr>
              <w:instrText xml:space="preserve"> PAGEREF _Toc93073007 \h </w:instrText>
            </w:r>
            <w:r w:rsidR="00394BF1">
              <w:rPr>
                <w:noProof/>
                <w:webHidden/>
              </w:rPr>
            </w:r>
            <w:r w:rsidR="00394BF1">
              <w:rPr>
                <w:noProof/>
                <w:webHidden/>
              </w:rPr>
              <w:fldChar w:fldCharType="separate"/>
            </w:r>
            <w:r w:rsidR="00394BF1">
              <w:rPr>
                <w:noProof/>
                <w:webHidden/>
              </w:rPr>
              <w:t>22</w:t>
            </w:r>
            <w:r w:rsidR="00394BF1">
              <w:rPr>
                <w:noProof/>
                <w:webHidden/>
              </w:rPr>
              <w:fldChar w:fldCharType="end"/>
            </w:r>
          </w:hyperlink>
        </w:p>
        <w:p w14:paraId="0C1BE9F9" w14:textId="473B9B19" w:rsidR="00394BF1" w:rsidRDefault="00ED2009" w:rsidP="00C60DC2">
          <w:pPr>
            <w:pStyle w:val="Inhopg2"/>
            <w:rPr>
              <w:rFonts w:eastAsiaTheme="minorEastAsia"/>
              <w:noProof/>
              <w:lang w:eastAsia="nl-NL"/>
            </w:rPr>
          </w:pPr>
          <w:hyperlink w:anchor="_Toc93073008" w:history="1">
            <w:r w:rsidR="00394BF1" w:rsidRPr="0089736E">
              <w:rPr>
                <w:rStyle w:val="Hyperlink"/>
                <w:noProof/>
              </w:rPr>
              <w:t>6.6</w:t>
            </w:r>
            <w:r w:rsidR="00394BF1">
              <w:rPr>
                <w:rFonts w:eastAsiaTheme="minorEastAsia"/>
                <w:noProof/>
                <w:lang w:eastAsia="nl-NL"/>
              </w:rPr>
              <w:tab/>
            </w:r>
            <w:r w:rsidR="00394BF1" w:rsidRPr="0089736E">
              <w:rPr>
                <w:rStyle w:val="Hyperlink"/>
                <w:noProof/>
              </w:rPr>
              <w:t>Gunning</w:t>
            </w:r>
            <w:r w:rsidR="00394BF1">
              <w:rPr>
                <w:noProof/>
                <w:webHidden/>
              </w:rPr>
              <w:tab/>
            </w:r>
            <w:r w:rsidR="00394BF1">
              <w:rPr>
                <w:noProof/>
                <w:webHidden/>
              </w:rPr>
              <w:fldChar w:fldCharType="begin"/>
            </w:r>
            <w:r w:rsidR="00394BF1">
              <w:rPr>
                <w:noProof/>
                <w:webHidden/>
              </w:rPr>
              <w:instrText xml:space="preserve"> PAGEREF _Toc93073008 \h </w:instrText>
            </w:r>
            <w:r w:rsidR="00394BF1">
              <w:rPr>
                <w:noProof/>
                <w:webHidden/>
              </w:rPr>
            </w:r>
            <w:r w:rsidR="00394BF1">
              <w:rPr>
                <w:noProof/>
                <w:webHidden/>
              </w:rPr>
              <w:fldChar w:fldCharType="separate"/>
            </w:r>
            <w:r w:rsidR="00394BF1">
              <w:rPr>
                <w:noProof/>
                <w:webHidden/>
              </w:rPr>
              <w:t>22</w:t>
            </w:r>
            <w:r w:rsidR="00394BF1">
              <w:rPr>
                <w:noProof/>
                <w:webHidden/>
              </w:rPr>
              <w:fldChar w:fldCharType="end"/>
            </w:r>
          </w:hyperlink>
        </w:p>
        <w:p w14:paraId="25EBBA3E" w14:textId="0C899323" w:rsidR="00394BF1" w:rsidRDefault="00ED2009" w:rsidP="00C60DC2">
          <w:pPr>
            <w:pStyle w:val="Inhopg2"/>
            <w:rPr>
              <w:rFonts w:eastAsiaTheme="minorEastAsia"/>
              <w:noProof/>
              <w:lang w:eastAsia="nl-NL"/>
            </w:rPr>
          </w:pPr>
          <w:hyperlink w:anchor="_Toc93073009" w:history="1">
            <w:r w:rsidR="00394BF1" w:rsidRPr="0089736E">
              <w:rPr>
                <w:rStyle w:val="Hyperlink"/>
                <w:noProof/>
              </w:rPr>
              <w:t>6.7</w:t>
            </w:r>
            <w:r w:rsidR="00394BF1">
              <w:rPr>
                <w:rFonts w:eastAsiaTheme="minorEastAsia"/>
                <w:noProof/>
                <w:lang w:eastAsia="nl-NL"/>
              </w:rPr>
              <w:tab/>
            </w:r>
            <w:r w:rsidR="00394BF1" w:rsidRPr="0089736E">
              <w:rPr>
                <w:rStyle w:val="Hyperlink"/>
                <w:noProof/>
              </w:rPr>
              <w:t>Voorbehoud</w:t>
            </w:r>
            <w:r w:rsidR="00394BF1">
              <w:rPr>
                <w:noProof/>
                <w:webHidden/>
              </w:rPr>
              <w:tab/>
            </w:r>
            <w:r w:rsidR="00394BF1">
              <w:rPr>
                <w:noProof/>
                <w:webHidden/>
              </w:rPr>
              <w:fldChar w:fldCharType="begin"/>
            </w:r>
            <w:r w:rsidR="00394BF1">
              <w:rPr>
                <w:noProof/>
                <w:webHidden/>
              </w:rPr>
              <w:instrText xml:space="preserve"> PAGEREF _Toc93073009 \h </w:instrText>
            </w:r>
            <w:r w:rsidR="00394BF1">
              <w:rPr>
                <w:noProof/>
                <w:webHidden/>
              </w:rPr>
            </w:r>
            <w:r w:rsidR="00394BF1">
              <w:rPr>
                <w:noProof/>
                <w:webHidden/>
              </w:rPr>
              <w:fldChar w:fldCharType="separate"/>
            </w:r>
            <w:r w:rsidR="00394BF1">
              <w:rPr>
                <w:noProof/>
                <w:webHidden/>
              </w:rPr>
              <w:t>23</w:t>
            </w:r>
            <w:r w:rsidR="00394BF1">
              <w:rPr>
                <w:noProof/>
                <w:webHidden/>
              </w:rPr>
              <w:fldChar w:fldCharType="end"/>
            </w:r>
          </w:hyperlink>
        </w:p>
        <w:p w14:paraId="5F54AC9F" w14:textId="2EA302FB" w:rsidR="00394BF1" w:rsidRDefault="00ED2009">
          <w:pPr>
            <w:pStyle w:val="Inhopg1"/>
            <w:tabs>
              <w:tab w:val="left" w:pos="1100"/>
              <w:tab w:val="right" w:leader="dot" w:pos="9062"/>
            </w:tabs>
            <w:rPr>
              <w:rFonts w:eastAsiaTheme="minorEastAsia"/>
              <w:noProof/>
              <w:lang w:eastAsia="nl-NL"/>
            </w:rPr>
          </w:pPr>
          <w:hyperlink w:anchor="_Toc93073010" w:history="1">
            <w:r w:rsidR="00394BF1" w:rsidRPr="0089736E">
              <w:rPr>
                <w:rStyle w:val="Hyperlink"/>
                <w:noProof/>
              </w:rPr>
              <w:t>Bijlage 1</w:t>
            </w:r>
            <w:r w:rsidR="00394BF1">
              <w:rPr>
                <w:rFonts w:eastAsiaTheme="minorEastAsia"/>
                <w:noProof/>
                <w:lang w:eastAsia="nl-NL"/>
              </w:rPr>
              <w:tab/>
            </w:r>
            <w:r w:rsidR="00394BF1" w:rsidRPr="0089736E">
              <w:rPr>
                <w:rStyle w:val="Hyperlink"/>
                <w:noProof/>
              </w:rPr>
              <w:t>Checklist</w:t>
            </w:r>
            <w:r w:rsidR="00394BF1">
              <w:rPr>
                <w:noProof/>
                <w:webHidden/>
              </w:rPr>
              <w:tab/>
            </w:r>
            <w:r w:rsidR="00394BF1">
              <w:rPr>
                <w:noProof/>
                <w:webHidden/>
              </w:rPr>
              <w:fldChar w:fldCharType="begin"/>
            </w:r>
            <w:r w:rsidR="00394BF1">
              <w:rPr>
                <w:noProof/>
                <w:webHidden/>
              </w:rPr>
              <w:instrText xml:space="preserve"> PAGEREF _Toc93073010 \h </w:instrText>
            </w:r>
            <w:r w:rsidR="00394BF1">
              <w:rPr>
                <w:noProof/>
                <w:webHidden/>
              </w:rPr>
            </w:r>
            <w:r w:rsidR="00394BF1">
              <w:rPr>
                <w:noProof/>
                <w:webHidden/>
              </w:rPr>
              <w:fldChar w:fldCharType="separate"/>
            </w:r>
            <w:r w:rsidR="00394BF1">
              <w:rPr>
                <w:noProof/>
                <w:webHidden/>
              </w:rPr>
              <w:t>24</w:t>
            </w:r>
            <w:r w:rsidR="00394BF1">
              <w:rPr>
                <w:noProof/>
                <w:webHidden/>
              </w:rPr>
              <w:fldChar w:fldCharType="end"/>
            </w:r>
          </w:hyperlink>
        </w:p>
        <w:p w14:paraId="4E6F3045" w14:textId="23F1E202" w:rsidR="00394BF1" w:rsidRDefault="00ED2009">
          <w:pPr>
            <w:pStyle w:val="Inhopg1"/>
            <w:tabs>
              <w:tab w:val="left" w:pos="1100"/>
              <w:tab w:val="right" w:leader="dot" w:pos="9062"/>
            </w:tabs>
            <w:rPr>
              <w:rFonts w:eastAsiaTheme="minorEastAsia"/>
              <w:noProof/>
              <w:lang w:eastAsia="nl-NL"/>
            </w:rPr>
          </w:pPr>
          <w:hyperlink w:anchor="_Toc93073011" w:history="1">
            <w:r w:rsidR="00394BF1" w:rsidRPr="0089736E">
              <w:rPr>
                <w:rStyle w:val="Hyperlink"/>
                <w:noProof/>
              </w:rPr>
              <w:t>Bijlage 2</w:t>
            </w:r>
            <w:r w:rsidR="00394BF1">
              <w:rPr>
                <w:rFonts w:eastAsiaTheme="minorEastAsia"/>
                <w:noProof/>
                <w:lang w:eastAsia="nl-NL"/>
              </w:rPr>
              <w:tab/>
            </w:r>
            <w:r w:rsidR="00394BF1" w:rsidRPr="0089736E">
              <w:rPr>
                <w:rStyle w:val="Hyperlink"/>
                <w:noProof/>
              </w:rPr>
              <w:t>Onderhoudsbestek OVL Midden Drenthe (PDF)</w:t>
            </w:r>
            <w:r w:rsidR="00394BF1">
              <w:rPr>
                <w:noProof/>
                <w:webHidden/>
              </w:rPr>
              <w:tab/>
            </w:r>
            <w:r w:rsidR="00394BF1">
              <w:rPr>
                <w:noProof/>
                <w:webHidden/>
              </w:rPr>
              <w:fldChar w:fldCharType="begin"/>
            </w:r>
            <w:r w:rsidR="00394BF1">
              <w:rPr>
                <w:noProof/>
                <w:webHidden/>
              </w:rPr>
              <w:instrText xml:space="preserve"> PAGEREF _Toc93073011 \h </w:instrText>
            </w:r>
            <w:r w:rsidR="00394BF1">
              <w:rPr>
                <w:noProof/>
                <w:webHidden/>
              </w:rPr>
            </w:r>
            <w:r w:rsidR="00394BF1">
              <w:rPr>
                <w:noProof/>
                <w:webHidden/>
              </w:rPr>
              <w:fldChar w:fldCharType="separate"/>
            </w:r>
            <w:r w:rsidR="00394BF1">
              <w:rPr>
                <w:noProof/>
                <w:webHidden/>
              </w:rPr>
              <w:t>25</w:t>
            </w:r>
            <w:r w:rsidR="00394BF1">
              <w:rPr>
                <w:noProof/>
                <w:webHidden/>
              </w:rPr>
              <w:fldChar w:fldCharType="end"/>
            </w:r>
          </w:hyperlink>
        </w:p>
        <w:p w14:paraId="1A9B9F1C" w14:textId="15F19B69" w:rsidR="00394BF1" w:rsidRDefault="00ED2009">
          <w:pPr>
            <w:pStyle w:val="Inhopg1"/>
            <w:tabs>
              <w:tab w:val="left" w:pos="1100"/>
              <w:tab w:val="right" w:leader="dot" w:pos="9062"/>
            </w:tabs>
            <w:rPr>
              <w:rFonts w:eastAsiaTheme="minorEastAsia"/>
              <w:noProof/>
              <w:lang w:eastAsia="nl-NL"/>
            </w:rPr>
          </w:pPr>
          <w:hyperlink w:anchor="_Toc93073012" w:history="1">
            <w:r w:rsidR="00394BF1" w:rsidRPr="0089736E">
              <w:rPr>
                <w:rStyle w:val="Hyperlink"/>
                <w:noProof/>
              </w:rPr>
              <w:t>Bijlage 3</w:t>
            </w:r>
            <w:r w:rsidR="00394BF1">
              <w:rPr>
                <w:rFonts w:eastAsiaTheme="minorEastAsia"/>
                <w:noProof/>
                <w:lang w:eastAsia="nl-NL"/>
              </w:rPr>
              <w:tab/>
            </w:r>
            <w:r w:rsidR="00394BF1" w:rsidRPr="0089736E">
              <w:rPr>
                <w:rStyle w:val="Hyperlink"/>
                <w:noProof/>
              </w:rPr>
              <w:t>Uniform Europees Aanbestedingsdocument</w:t>
            </w:r>
            <w:r w:rsidR="00394BF1">
              <w:rPr>
                <w:noProof/>
                <w:webHidden/>
              </w:rPr>
              <w:tab/>
            </w:r>
            <w:r w:rsidR="00394BF1">
              <w:rPr>
                <w:noProof/>
                <w:webHidden/>
              </w:rPr>
              <w:fldChar w:fldCharType="begin"/>
            </w:r>
            <w:r w:rsidR="00394BF1">
              <w:rPr>
                <w:noProof/>
                <w:webHidden/>
              </w:rPr>
              <w:instrText xml:space="preserve"> PAGEREF _Toc93073012 \h </w:instrText>
            </w:r>
            <w:r w:rsidR="00394BF1">
              <w:rPr>
                <w:noProof/>
                <w:webHidden/>
              </w:rPr>
            </w:r>
            <w:r w:rsidR="00394BF1">
              <w:rPr>
                <w:noProof/>
                <w:webHidden/>
              </w:rPr>
              <w:fldChar w:fldCharType="separate"/>
            </w:r>
            <w:r w:rsidR="00394BF1">
              <w:rPr>
                <w:noProof/>
                <w:webHidden/>
              </w:rPr>
              <w:t>26</w:t>
            </w:r>
            <w:r w:rsidR="00394BF1">
              <w:rPr>
                <w:noProof/>
                <w:webHidden/>
              </w:rPr>
              <w:fldChar w:fldCharType="end"/>
            </w:r>
          </w:hyperlink>
        </w:p>
        <w:p w14:paraId="5F33B90E" w14:textId="5D7C95F3" w:rsidR="00394BF1" w:rsidRDefault="00ED2009">
          <w:pPr>
            <w:pStyle w:val="Inhopg1"/>
            <w:tabs>
              <w:tab w:val="left" w:pos="1100"/>
              <w:tab w:val="right" w:leader="dot" w:pos="9062"/>
            </w:tabs>
            <w:rPr>
              <w:rFonts w:eastAsiaTheme="minorEastAsia"/>
              <w:noProof/>
              <w:lang w:eastAsia="nl-NL"/>
            </w:rPr>
          </w:pPr>
          <w:hyperlink w:anchor="_Toc93073013" w:history="1">
            <w:r w:rsidR="00394BF1" w:rsidRPr="0089736E">
              <w:rPr>
                <w:rStyle w:val="Hyperlink"/>
                <w:noProof/>
              </w:rPr>
              <w:t>Bijlage 4</w:t>
            </w:r>
            <w:r w:rsidR="00394BF1">
              <w:rPr>
                <w:rFonts w:eastAsiaTheme="minorEastAsia"/>
                <w:noProof/>
                <w:lang w:eastAsia="nl-NL"/>
              </w:rPr>
              <w:tab/>
            </w:r>
            <w:r w:rsidR="0001478D">
              <w:rPr>
                <w:rStyle w:val="Hyperlink"/>
                <w:noProof/>
              </w:rPr>
              <w:t>Format referenties</w:t>
            </w:r>
            <w:r w:rsidR="00394BF1">
              <w:rPr>
                <w:noProof/>
                <w:webHidden/>
              </w:rPr>
              <w:tab/>
            </w:r>
            <w:r w:rsidR="00394BF1">
              <w:rPr>
                <w:noProof/>
                <w:webHidden/>
              </w:rPr>
              <w:fldChar w:fldCharType="begin"/>
            </w:r>
            <w:r w:rsidR="00394BF1">
              <w:rPr>
                <w:noProof/>
                <w:webHidden/>
              </w:rPr>
              <w:instrText xml:space="preserve"> PAGEREF _Toc93073013 \h </w:instrText>
            </w:r>
            <w:r w:rsidR="00394BF1">
              <w:rPr>
                <w:noProof/>
                <w:webHidden/>
              </w:rPr>
            </w:r>
            <w:r w:rsidR="00394BF1">
              <w:rPr>
                <w:noProof/>
                <w:webHidden/>
              </w:rPr>
              <w:fldChar w:fldCharType="separate"/>
            </w:r>
            <w:r w:rsidR="00394BF1">
              <w:rPr>
                <w:noProof/>
                <w:webHidden/>
              </w:rPr>
              <w:t>27</w:t>
            </w:r>
            <w:r w:rsidR="00394BF1">
              <w:rPr>
                <w:noProof/>
                <w:webHidden/>
              </w:rPr>
              <w:fldChar w:fldCharType="end"/>
            </w:r>
          </w:hyperlink>
        </w:p>
        <w:p w14:paraId="5E4F3DA7" w14:textId="21DA8921" w:rsidR="00394BF1" w:rsidRDefault="00ED2009">
          <w:pPr>
            <w:pStyle w:val="Inhopg1"/>
            <w:tabs>
              <w:tab w:val="left" w:pos="1100"/>
              <w:tab w:val="right" w:leader="dot" w:pos="9062"/>
            </w:tabs>
            <w:rPr>
              <w:rFonts w:eastAsiaTheme="minorEastAsia"/>
              <w:noProof/>
              <w:lang w:eastAsia="nl-NL"/>
            </w:rPr>
          </w:pPr>
          <w:hyperlink w:anchor="_Toc93073014" w:history="1">
            <w:r w:rsidR="00394BF1" w:rsidRPr="0089736E">
              <w:rPr>
                <w:rStyle w:val="Hyperlink"/>
                <w:noProof/>
              </w:rPr>
              <w:t>Bijlage 5</w:t>
            </w:r>
            <w:r w:rsidR="00394BF1">
              <w:rPr>
                <w:rFonts w:eastAsiaTheme="minorEastAsia"/>
                <w:noProof/>
                <w:lang w:eastAsia="nl-NL"/>
              </w:rPr>
              <w:tab/>
            </w:r>
            <w:r w:rsidR="00394BF1" w:rsidRPr="0089736E">
              <w:rPr>
                <w:rStyle w:val="Hyperlink"/>
                <w:noProof/>
              </w:rPr>
              <w:t>Concept overeenkomst</w:t>
            </w:r>
            <w:r w:rsidR="00394BF1">
              <w:rPr>
                <w:noProof/>
                <w:webHidden/>
              </w:rPr>
              <w:tab/>
            </w:r>
            <w:r w:rsidR="00394BF1">
              <w:rPr>
                <w:noProof/>
                <w:webHidden/>
              </w:rPr>
              <w:fldChar w:fldCharType="begin"/>
            </w:r>
            <w:r w:rsidR="00394BF1">
              <w:rPr>
                <w:noProof/>
                <w:webHidden/>
              </w:rPr>
              <w:instrText xml:space="preserve"> PAGEREF _Toc93073014 \h </w:instrText>
            </w:r>
            <w:r w:rsidR="00394BF1">
              <w:rPr>
                <w:noProof/>
                <w:webHidden/>
              </w:rPr>
            </w:r>
            <w:r w:rsidR="00394BF1">
              <w:rPr>
                <w:noProof/>
                <w:webHidden/>
              </w:rPr>
              <w:fldChar w:fldCharType="separate"/>
            </w:r>
            <w:r w:rsidR="00394BF1">
              <w:rPr>
                <w:noProof/>
                <w:webHidden/>
              </w:rPr>
              <w:t>28</w:t>
            </w:r>
            <w:r w:rsidR="00394BF1">
              <w:rPr>
                <w:noProof/>
                <w:webHidden/>
              </w:rPr>
              <w:fldChar w:fldCharType="end"/>
            </w:r>
          </w:hyperlink>
        </w:p>
        <w:p w14:paraId="20FD1B44" w14:textId="6C842CC7" w:rsidR="00394BF1" w:rsidRDefault="00ED2009">
          <w:pPr>
            <w:pStyle w:val="Inhopg1"/>
            <w:tabs>
              <w:tab w:val="left" w:pos="1100"/>
              <w:tab w:val="right" w:leader="dot" w:pos="9062"/>
            </w:tabs>
            <w:rPr>
              <w:rFonts w:eastAsiaTheme="minorEastAsia"/>
              <w:noProof/>
              <w:lang w:eastAsia="nl-NL"/>
            </w:rPr>
          </w:pPr>
          <w:hyperlink w:anchor="_Toc93073015" w:history="1">
            <w:r w:rsidR="00394BF1" w:rsidRPr="0089736E">
              <w:rPr>
                <w:rStyle w:val="Hyperlink"/>
                <w:noProof/>
              </w:rPr>
              <w:t>Bijlage 6</w:t>
            </w:r>
            <w:r w:rsidR="00394BF1">
              <w:rPr>
                <w:rFonts w:eastAsiaTheme="minorEastAsia"/>
                <w:noProof/>
                <w:lang w:eastAsia="nl-NL"/>
              </w:rPr>
              <w:tab/>
            </w:r>
            <w:r w:rsidR="00394BF1" w:rsidRPr="0089736E">
              <w:rPr>
                <w:rStyle w:val="Hyperlink"/>
                <w:noProof/>
              </w:rPr>
              <w:t>Werken rondom bomen</w:t>
            </w:r>
            <w:r w:rsidR="00394BF1">
              <w:rPr>
                <w:noProof/>
                <w:webHidden/>
              </w:rPr>
              <w:tab/>
            </w:r>
            <w:r w:rsidR="00394BF1">
              <w:rPr>
                <w:noProof/>
                <w:webHidden/>
              </w:rPr>
              <w:fldChar w:fldCharType="begin"/>
            </w:r>
            <w:r w:rsidR="00394BF1">
              <w:rPr>
                <w:noProof/>
                <w:webHidden/>
              </w:rPr>
              <w:instrText xml:space="preserve"> PAGEREF _Toc93073015 \h </w:instrText>
            </w:r>
            <w:r w:rsidR="00394BF1">
              <w:rPr>
                <w:noProof/>
                <w:webHidden/>
              </w:rPr>
            </w:r>
            <w:r w:rsidR="00394BF1">
              <w:rPr>
                <w:noProof/>
                <w:webHidden/>
              </w:rPr>
              <w:fldChar w:fldCharType="separate"/>
            </w:r>
            <w:r w:rsidR="00394BF1">
              <w:rPr>
                <w:noProof/>
                <w:webHidden/>
              </w:rPr>
              <w:t>29</w:t>
            </w:r>
            <w:r w:rsidR="00394BF1">
              <w:rPr>
                <w:noProof/>
                <w:webHidden/>
              </w:rPr>
              <w:fldChar w:fldCharType="end"/>
            </w:r>
          </w:hyperlink>
        </w:p>
        <w:p w14:paraId="290BD340" w14:textId="391D3468" w:rsidR="00394BF1" w:rsidRDefault="00ED2009">
          <w:pPr>
            <w:pStyle w:val="Inhopg1"/>
            <w:tabs>
              <w:tab w:val="left" w:pos="1100"/>
              <w:tab w:val="right" w:leader="dot" w:pos="9062"/>
            </w:tabs>
            <w:rPr>
              <w:rFonts w:eastAsiaTheme="minorEastAsia"/>
              <w:noProof/>
              <w:lang w:eastAsia="nl-NL"/>
            </w:rPr>
          </w:pPr>
          <w:hyperlink w:anchor="_Toc93073016" w:history="1">
            <w:r w:rsidR="00394BF1" w:rsidRPr="0089736E">
              <w:rPr>
                <w:rStyle w:val="Hyperlink"/>
                <w:noProof/>
              </w:rPr>
              <w:t>Bijlage 7</w:t>
            </w:r>
            <w:r w:rsidR="00394BF1">
              <w:rPr>
                <w:rFonts w:eastAsiaTheme="minorEastAsia"/>
                <w:noProof/>
                <w:lang w:eastAsia="nl-NL"/>
              </w:rPr>
              <w:tab/>
            </w:r>
            <w:r w:rsidR="00394BF1" w:rsidRPr="0089736E">
              <w:rPr>
                <w:rStyle w:val="Hyperlink"/>
                <w:noProof/>
              </w:rPr>
              <w:t>Bomenposter</w:t>
            </w:r>
            <w:r w:rsidR="00394BF1">
              <w:rPr>
                <w:noProof/>
                <w:webHidden/>
              </w:rPr>
              <w:tab/>
            </w:r>
            <w:r w:rsidR="00394BF1">
              <w:rPr>
                <w:noProof/>
                <w:webHidden/>
              </w:rPr>
              <w:fldChar w:fldCharType="begin"/>
            </w:r>
            <w:r w:rsidR="00394BF1">
              <w:rPr>
                <w:noProof/>
                <w:webHidden/>
              </w:rPr>
              <w:instrText xml:space="preserve"> PAGEREF _Toc93073016 \h </w:instrText>
            </w:r>
            <w:r w:rsidR="00394BF1">
              <w:rPr>
                <w:noProof/>
                <w:webHidden/>
              </w:rPr>
            </w:r>
            <w:r w:rsidR="00394BF1">
              <w:rPr>
                <w:noProof/>
                <w:webHidden/>
              </w:rPr>
              <w:fldChar w:fldCharType="separate"/>
            </w:r>
            <w:r w:rsidR="00394BF1">
              <w:rPr>
                <w:noProof/>
                <w:webHidden/>
              </w:rPr>
              <w:t>30</w:t>
            </w:r>
            <w:r w:rsidR="00394BF1">
              <w:rPr>
                <w:noProof/>
                <w:webHidden/>
              </w:rPr>
              <w:fldChar w:fldCharType="end"/>
            </w:r>
          </w:hyperlink>
        </w:p>
        <w:p w14:paraId="45B40608" w14:textId="4D42052A" w:rsidR="00394BF1" w:rsidRDefault="00ED2009">
          <w:pPr>
            <w:pStyle w:val="Inhopg1"/>
            <w:tabs>
              <w:tab w:val="left" w:pos="1100"/>
              <w:tab w:val="right" w:leader="dot" w:pos="9062"/>
            </w:tabs>
            <w:rPr>
              <w:rFonts w:eastAsiaTheme="minorEastAsia"/>
              <w:noProof/>
              <w:lang w:eastAsia="nl-NL"/>
            </w:rPr>
          </w:pPr>
          <w:hyperlink w:anchor="_Toc93073017" w:history="1">
            <w:r w:rsidR="00394BF1" w:rsidRPr="0089736E">
              <w:rPr>
                <w:rStyle w:val="Hyperlink"/>
                <w:noProof/>
              </w:rPr>
              <w:t>Bijlage 8</w:t>
            </w:r>
            <w:r w:rsidR="00394BF1">
              <w:rPr>
                <w:rFonts w:eastAsiaTheme="minorEastAsia"/>
                <w:noProof/>
                <w:lang w:eastAsia="nl-NL"/>
              </w:rPr>
              <w:tab/>
            </w:r>
            <w:r w:rsidR="00394BF1" w:rsidRPr="0089736E">
              <w:rPr>
                <w:rStyle w:val="Hyperlink"/>
                <w:noProof/>
              </w:rPr>
              <w:t>Handboek kabels en leidingen</w:t>
            </w:r>
            <w:r w:rsidR="00394BF1">
              <w:rPr>
                <w:noProof/>
                <w:webHidden/>
              </w:rPr>
              <w:tab/>
            </w:r>
            <w:r w:rsidR="00394BF1">
              <w:rPr>
                <w:noProof/>
                <w:webHidden/>
              </w:rPr>
              <w:fldChar w:fldCharType="begin"/>
            </w:r>
            <w:r w:rsidR="00394BF1">
              <w:rPr>
                <w:noProof/>
                <w:webHidden/>
              </w:rPr>
              <w:instrText xml:space="preserve"> PAGEREF _Toc93073017 \h </w:instrText>
            </w:r>
            <w:r w:rsidR="00394BF1">
              <w:rPr>
                <w:noProof/>
                <w:webHidden/>
              </w:rPr>
            </w:r>
            <w:r w:rsidR="00394BF1">
              <w:rPr>
                <w:noProof/>
                <w:webHidden/>
              </w:rPr>
              <w:fldChar w:fldCharType="separate"/>
            </w:r>
            <w:r w:rsidR="00394BF1">
              <w:rPr>
                <w:noProof/>
                <w:webHidden/>
              </w:rPr>
              <w:t>31</w:t>
            </w:r>
            <w:r w:rsidR="00394BF1">
              <w:rPr>
                <w:noProof/>
                <w:webHidden/>
              </w:rPr>
              <w:fldChar w:fldCharType="end"/>
            </w:r>
          </w:hyperlink>
        </w:p>
        <w:p w14:paraId="26583B32" w14:textId="1FF3DBE5" w:rsidR="00394BF1" w:rsidRDefault="00ED2009">
          <w:pPr>
            <w:pStyle w:val="Inhopg1"/>
            <w:tabs>
              <w:tab w:val="left" w:pos="1100"/>
              <w:tab w:val="right" w:leader="dot" w:pos="9062"/>
            </w:tabs>
            <w:rPr>
              <w:rFonts w:eastAsiaTheme="minorEastAsia"/>
              <w:noProof/>
              <w:lang w:eastAsia="nl-NL"/>
            </w:rPr>
          </w:pPr>
          <w:hyperlink w:anchor="_Toc93073018" w:history="1">
            <w:r w:rsidR="00394BF1" w:rsidRPr="0089736E">
              <w:rPr>
                <w:rStyle w:val="Hyperlink"/>
                <w:noProof/>
              </w:rPr>
              <w:t>Bijlage 9</w:t>
            </w:r>
            <w:r w:rsidR="00394BF1">
              <w:rPr>
                <w:rFonts w:eastAsiaTheme="minorEastAsia"/>
                <w:noProof/>
                <w:lang w:eastAsia="nl-NL"/>
              </w:rPr>
              <w:tab/>
            </w:r>
            <w:r w:rsidR="00394BF1" w:rsidRPr="0089736E">
              <w:rPr>
                <w:rStyle w:val="Hyperlink"/>
                <w:noProof/>
              </w:rPr>
              <w:t>Verordening K&amp;L</w:t>
            </w:r>
            <w:r w:rsidR="00394BF1">
              <w:rPr>
                <w:noProof/>
                <w:webHidden/>
              </w:rPr>
              <w:tab/>
            </w:r>
            <w:r w:rsidR="00394BF1">
              <w:rPr>
                <w:noProof/>
                <w:webHidden/>
              </w:rPr>
              <w:fldChar w:fldCharType="begin"/>
            </w:r>
            <w:r w:rsidR="00394BF1">
              <w:rPr>
                <w:noProof/>
                <w:webHidden/>
              </w:rPr>
              <w:instrText xml:space="preserve"> PAGEREF _Toc93073018 \h </w:instrText>
            </w:r>
            <w:r w:rsidR="00394BF1">
              <w:rPr>
                <w:noProof/>
                <w:webHidden/>
              </w:rPr>
            </w:r>
            <w:r w:rsidR="00394BF1">
              <w:rPr>
                <w:noProof/>
                <w:webHidden/>
              </w:rPr>
              <w:fldChar w:fldCharType="separate"/>
            </w:r>
            <w:r w:rsidR="00394BF1">
              <w:rPr>
                <w:noProof/>
                <w:webHidden/>
              </w:rPr>
              <w:t>32</w:t>
            </w:r>
            <w:r w:rsidR="00394BF1">
              <w:rPr>
                <w:noProof/>
                <w:webHidden/>
              </w:rPr>
              <w:fldChar w:fldCharType="end"/>
            </w:r>
          </w:hyperlink>
        </w:p>
        <w:p w14:paraId="21E3C249" w14:textId="5D7A5ACC" w:rsidR="00394BF1" w:rsidRDefault="00ED2009">
          <w:pPr>
            <w:pStyle w:val="Inhopg1"/>
            <w:tabs>
              <w:tab w:val="left" w:pos="1100"/>
              <w:tab w:val="right" w:leader="dot" w:pos="9062"/>
            </w:tabs>
            <w:rPr>
              <w:rFonts w:eastAsiaTheme="minorEastAsia"/>
              <w:noProof/>
              <w:lang w:eastAsia="nl-NL"/>
            </w:rPr>
          </w:pPr>
          <w:hyperlink w:anchor="_Toc93073019" w:history="1">
            <w:r w:rsidR="00394BF1" w:rsidRPr="0089736E">
              <w:rPr>
                <w:rStyle w:val="Hyperlink"/>
                <w:noProof/>
              </w:rPr>
              <w:t>Bijlage 10</w:t>
            </w:r>
            <w:r w:rsidR="00394BF1">
              <w:rPr>
                <w:rFonts w:eastAsiaTheme="minorEastAsia"/>
                <w:noProof/>
                <w:lang w:eastAsia="nl-NL"/>
              </w:rPr>
              <w:tab/>
            </w:r>
            <w:r w:rsidR="00394BF1" w:rsidRPr="0089736E">
              <w:rPr>
                <w:rStyle w:val="Hyperlink"/>
                <w:noProof/>
              </w:rPr>
              <w:t>Processchema Onderhoudsbestek OVL</w:t>
            </w:r>
            <w:r w:rsidR="00394BF1">
              <w:rPr>
                <w:noProof/>
                <w:webHidden/>
              </w:rPr>
              <w:tab/>
            </w:r>
            <w:r w:rsidR="00394BF1">
              <w:rPr>
                <w:noProof/>
                <w:webHidden/>
              </w:rPr>
              <w:fldChar w:fldCharType="begin"/>
            </w:r>
            <w:r w:rsidR="00394BF1">
              <w:rPr>
                <w:noProof/>
                <w:webHidden/>
              </w:rPr>
              <w:instrText xml:space="preserve"> PAGEREF _Toc93073019 \h </w:instrText>
            </w:r>
            <w:r w:rsidR="00394BF1">
              <w:rPr>
                <w:noProof/>
                <w:webHidden/>
              </w:rPr>
            </w:r>
            <w:r w:rsidR="00394BF1">
              <w:rPr>
                <w:noProof/>
                <w:webHidden/>
              </w:rPr>
              <w:fldChar w:fldCharType="separate"/>
            </w:r>
            <w:r w:rsidR="00394BF1">
              <w:rPr>
                <w:noProof/>
                <w:webHidden/>
              </w:rPr>
              <w:t>33</w:t>
            </w:r>
            <w:r w:rsidR="00394BF1">
              <w:rPr>
                <w:noProof/>
                <w:webHidden/>
              </w:rPr>
              <w:fldChar w:fldCharType="end"/>
            </w:r>
          </w:hyperlink>
        </w:p>
        <w:p w14:paraId="39A12B2F" w14:textId="04E85D7C" w:rsidR="00394BF1" w:rsidRDefault="00ED2009">
          <w:pPr>
            <w:pStyle w:val="Inhopg1"/>
            <w:tabs>
              <w:tab w:val="left" w:pos="1100"/>
              <w:tab w:val="right" w:leader="dot" w:pos="9062"/>
            </w:tabs>
            <w:rPr>
              <w:rFonts w:eastAsiaTheme="minorEastAsia"/>
              <w:noProof/>
              <w:lang w:eastAsia="nl-NL"/>
            </w:rPr>
          </w:pPr>
          <w:hyperlink w:anchor="_Toc93073020" w:history="1">
            <w:r w:rsidR="00394BF1" w:rsidRPr="0089736E">
              <w:rPr>
                <w:rStyle w:val="Hyperlink"/>
                <w:noProof/>
              </w:rPr>
              <w:t>Bijlage 11</w:t>
            </w:r>
            <w:r w:rsidR="00394BF1">
              <w:rPr>
                <w:rFonts w:eastAsiaTheme="minorEastAsia"/>
                <w:noProof/>
                <w:lang w:eastAsia="nl-NL"/>
              </w:rPr>
              <w:tab/>
            </w:r>
            <w:r w:rsidR="00394BF1" w:rsidRPr="0089736E">
              <w:rPr>
                <w:rStyle w:val="Hyperlink"/>
                <w:noProof/>
              </w:rPr>
              <w:t xml:space="preserve">Uitvoering Social Return </w:t>
            </w:r>
            <w:r w:rsidR="00394BF1">
              <w:rPr>
                <w:noProof/>
                <w:webHidden/>
              </w:rPr>
              <w:tab/>
            </w:r>
            <w:r w:rsidR="00394BF1">
              <w:rPr>
                <w:noProof/>
                <w:webHidden/>
              </w:rPr>
              <w:fldChar w:fldCharType="begin"/>
            </w:r>
            <w:r w:rsidR="00394BF1">
              <w:rPr>
                <w:noProof/>
                <w:webHidden/>
              </w:rPr>
              <w:instrText xml:space="preserve"> PAGEREF _Toc93073020 \h </w:instrText>
            </w:r>
            <w:r w:rsidR="00394BF1">
              <w:rPr>
                <w:noProof/>
                <w:webHidden/>
              </w:rPr>
            </w:r>
            <w:r w:rsidR="00394BF1">
              <w:rPr>
                <w:noProof/>
                <w:webHidden/>
              </w:rPr>
              <w:fldChar w:fldCharType="separate"/>
            </w:r>
            <w:r w:rsidR="00394BF1">
              <w:rPr>
                <w:noProof/>
                <w:webHidden/>
              </w:rPr>
              <w:t>34</w:t>
            </w:r>
            <w:r w:rsidR="00394BF1">
              <w:rPr>
                <w:noProof/>
                <w:webHidden/>
              </w:rPr>
              <w:fldChar w:fldCharType="end"/>
            </w:r>
          </w:hyperlink>
        </w:p>
        <w:p w14:paraId="77027A8B" w14:textId="2527945D" w:rsidR="00394BF1" w:rsidRDefault="00ED2009">
          <w:pPr>
            <w:pStyle w:val="Inhopg1"/>
            <w:tabs>
              <w:tab w:val="left" w:pos="1100"/>
              <w:tab w:val="right" w:leader="dot" w:pos="9062"/>
            </w:tabs>
            <w:rPr>
              <w:rFonts w:eastAsiaTheme="minorEastAsia"/>
              <w:noProof/>
              <w:lang w:eastAsia="nl-NL"/>
            </w:rPr>
          </w:pPr>
          <w:hyperlink w:anchor="_Toc93073021" w:history="1">
            <w:r w:rsidR="00394BF1" w:rsidRPr="0089736E">
              <w:rPr>
                <w:rStyle w:val="Hyperlink"/>
                <w:noProof/>
              </w:rPr>
              <w:t>Bijlage 12</w:t>
            </w:r>
            <w:r w:rsidR="00394BF1">
              <w:rPr>
                <w:rFonts w:eastAsiaTheme="minorEastAsia"/>
                <w:noProof/>
                <w:lang w:eastAsia="nl-NL"/>
              </w:rPr>
              <w:tab/>
            </w:r>
            <w:r w:rsidR="00394BF1" w:rsidRPr="0089736E">
              <w:rPr>
                <w:rStyle w:val="Hyperlink"/>
                <w:noProof/>
              </w:rPr>
              <w:t>Mast Staal 4,0m PT CON 60 A4_2839V grond</w:t>
            </w:r>
            <w:r w:rsidR="00394BF1">
              <w:rPr>
                <w:noProof/>
                <w:webHidden/>
              </w:rPr>
              <w:tab/>
            </w:r>
            <w:r w:rsidR="00394BF1">
              <w:rPr>
                <w:noProof/>
                <w:webHidden/>
              </w:rPr>
              <w:fldChar w:fldCharType="begin"/>
            </w:r>
            <w:r w:rsidR="00394BF1">
              <w:rPr>
                <w:noProof/>
                <w:webHidden/>
              </w:rPr>
              <w:instrText xml:space="preserve"> PAGEREF _Toc93073021 \h </w:instrText>
            </w:r>
            <w:r w:rsidR="00394BF1">
              <w:rPr>
                <w:noProof/>
                <w:webHidden/>
              </w:rPr>
            </w:r>
            <w:r w:rsidR="00394BF1">
              <w:rPr>
                <w:noProof/>
                <w:webHidden/>
              </w:rPr>
              <w:fldChar w:fldCharType="separate"/>
            </w:r>
            <w:r w:rsidR="00394BF1">
              <w:rPr>
                <w:noProof/>
                <w:webHidden/>
              </w:rPr>
              <w:t>35</w:t>
            </w:r>
            <w:r w:rsidR="00394BF1">
              <w:rPr>
                <w:noProof/>
                <w:webHidden/>
              </w:rPr>
              <w:fldChar w:fldCharType="end"/>
            </w:r>
          </w:hyperlink>
        </w:p>
        <w:p w14:paraId="352429D9" w14:textId="67BD7A5B" w:rsidR="00394BF1" w:rsidRDefault="00ED2009">
          <w:pPr>
            <w:pStyle w:val="Inhopg1"/>
            <w:tabs>
              <w:tab w:val="left" w:pos="1100"/>
              <w:tab w:val="right" w:leader="dot" w:pos="9062"/>
            </w:tabs>
            <w:rPr>
              <w:rFonts w:eastAsiaTheme="minorEastAsia"/>
              <w:noProof/>
              <w:lang w:eastAsia="nl-NL"/>
            </w:rPr>
          </w:pPr>
          <w:hyperlink w:anchor="_Toc93073022" w:history="1">
            <w:r w:rsidR="00394BF1" w:rsidRPr="0089736E">
              <w:rPr>
                <w:rStyle w:val="Hyperlink"/>
                <w:noProof/>
              </w:rPr>
              <w:t>Bijlage 13</w:t>
            </w:r>
            <w:r w:rsidR="00394BF1">
              <w:rPr>
                <w:rFonts w:eastAsiaTheme="minorEastAsia"/>
                <w:noProof/>
                <w:lang w:eastAsia="nl-NL"/>
              </w:rPr>
              <w:tab/>
            </w:r>
            <w:r w:rsidR="00394BF1" w:rsidRPr="0089736E">
              <w:rPr>
                <w:rStyle w:val="Hyperlink"/>
                <w:noProof/>
              </w:rPr>
              <w:t>Mast Staal 6,0m PT CON 60 A4_3647V grond</w:t>
            </w:r>
            <w:r w:rsidR="00394BF1">
              <w:rPr>
                <w:noProof/>
                <w:webHidden/>
              </w:rPr>
              <w:tab/>
            </w:r>
            <w:r w:rsidR="00394BF1">
              <w:rPr>
                <w:noProof/>
                <w:webHidden/>
              </w:rPr>
              <w:fldChar w:fldCharType="begin"/>
            </w:r>
            <w:r w:rsidR="00394BF1">
              <w:rPr>
                <w:noProof/>
                <w:webHidden/>
              </w:rPr>
              <w:instrText xml:space="preserve"> PAGEREF _Toc93073022 \h </w:instrText>
            </w:r>
            <w:r w:rsidR="00394BF1">
              <w:rPr>
                <w:noProof/>
                <w:webHidden/>
              </w:rPr>
            </w:r>
            <w:r w:rsidR="00394BF1">
              <w:rPr>
                <w:noProof/>
                <w:webHidden/>
              </w:rPr>
              <w:fldChar w:fldCharType="separate"/>
            </w:r>
            <w:r w:rsidR="00394BF1">
              <w:rPr>
                <w:noProof/>
                <w:webHidden/>
              </w:rPr>
              <w:t>36</w:t>
            </w:r>
            <w:r w:rsidR="00394BF1">
              <w:rPr>
                <w:noProof/>
                <w:webHidden/>
              </w:rPr>
              <w:fldChar w:fldCharType="end"/>
            </w:r>
          </w:hyperlink>
        </w:p>
        <w:p w14:paraId="47662D58" w14:textId="388C7232" w:rsidR="00394BF1" w:rsidRDefault="00ED2009">
          <w:pPr>
            <w:pStyle w:val="Inhopg1"/>
            <w:tabs>
              <w:tab w:val="left" w:pos="1100"/>
              <w:tab w:val="right" w:leader="dot" w:pos="9062"/>
            </w:tabs>
            <w:rPr>
              <w:rFonts w:eastAsiaTheme="minorEastAsia"/>
              <w:noProof/>
              <w:lang w:eastAsia="nl-NL"/>
            </w:rPr>
          </w:pPr>
          <w:hyperlink w:anchor="_Toc93073023" w:history="1">
            <w:r w:rsidR="00394BF1" w:rsidRPr="0089736E">
              <w:rPr>
                <w:rStyle w:val="Hyperlink"/>
                <w:noProof/>
              </w:rPr>
              <w:t>Bijlage 14</w:t>
            </w:r>
            <w:r w:rsidR="00394BF1">
              <w:rPr>
                <w:rFonts w:eastAsiaTheme="minorEastAsia"/>
                <w:noProof/>
                <w:lang w:eastAsia="nl-NL"/>
              </w:rPr>
              <w:tab/>
            </w:r>
            <w:r w:rsidR="00394BF1" w:rsidRPr="0089736E">
              <w:rPr>
                <w:rStyle w:val="Hyperlink"/>
                <w:noProof/>
              </w:rPr>
              <w:t>Mast Staal 6,0m EU CVL A4_1701191V grond</w:t>
            </w:r>
            <w:r w:rsidR="00394BF1">
              <w:rPr>
                <w:noProof/>
                <w:webHidden/>
              </w:rPr>
              <w:tab/>
            </w:r>
            <w:r w:rsidR="00394BF1">
              <w:rPr>
                <w:noProof/>
                <w:webHidden/>
              </w:rPr>
              <w:fldChar w:fldCharType="begin"/>
            </w:r>
            <w:r w:rsidR="00394BF1">
              <w:rPr>
                <w:noProof/>
                <w:webHidden/>
              </w:rPr>
              <w:instrText xml:space="preserve"> PAGEREF _Toc93073023 \h </w:instrText>
            </w:r>
            <w:r w:rsidR="00394BF1">
              <w:rPr>
                <w:noProof/>
                <w:webHidden/>
              </w:rPr>
            </w:r>
            <w:r w:rsidR="00394BF1">
              <w:rPr>
                <w:noProof/>
                <w:webHidden/>
              </w:rPr>
              <w:fldChar w:fldCharType="separate"/>
            </w:r>
            <w:r w:rsidR="00394BF1">
              <w:rPr>
                <w:noProof/>
                <w:webHidden/>
              </w:rPr>
              <w:t>37</w:t>
            </w:r>
            <w:r w:rsidR="00394BF1">
              <w:rPr>
                <w:noProof/>
                <w:webHidden/>
              </w:rPr>
              <w:fldChar w:fldCharType="end"/>
            </w:r>
          </w:hyperlink>
        </w:p>
        <w:p w14:paraId="35E655B2" w14:textId="3E7835A0" w:rsidR="00394BF1" w:rsidRDefault="00ED2009">
          <w:pPr>
            <w:pStyle w:val="Inhopg1"/>
            <w:tabs>
              <w:tab w:val="left" w:pos="1100"/>
              <w:tab w:val="right" w:leader="dot" w:pos="9062"/>
            </w:tabs>
            <w:rPr>
              <w:rFonts w:eastAsiaTheme="minorEastAsia"/>
              <w:noProof/>
              <w:lang w:eastAsia="nl-NL"/>
            </w:rPr>
          </w:pPr>
          <w:hyperlink w:anchor="_Toc93073024" w:history="1">
            <w:r w:rsidR="00394BF1" w:rsidRPr="0089736E">
              <w:rPr>
                <w:rStyle w:val="Hyperlink"/>
                <w:noProof/>
              </w:rPr>
              <w:t>Bijlage 15</w:t>
            </w:r>
            <w:r w:rsidR="00394BF1">
              <w:rPr>
                <w:rFonts w:eastAsiaTheme="minorEastAsia"/>
                <w:noProof/>
                <w:lang w:eastAsia="nl-NL"/>
              </w:rPr>
              <w:tab/>
            </w:r>
            <w:r w:rsidR="00394BF1" w:rsidRPr="0089736E">
              <w:rPr>
                <w:rStyle w:val="Hyperlink"/>
                <w:noProof/>
              </w:rPr>
              <w:t>Mast Staal 8,0m EU CVL A4_V1706-01 grond</w:t>
            </w:r>
            <w:r w:rsidR="00394BF1">
              <w:rPr>
                <w:noProof/>
                <w:webHidden/>
              </w:rPr>
              <w:tab/>
            </w:r>
            <w:r w:rsidR="00394BF1">
              <w:rPr>
                <w:noProof/>
                <w:webHidden/>
              </w:rPr>
              <w:fldChar w:fldCharType="begin"/>
            </w:r>
            <w:r w:rsidR="00394BF1">
              <w:rPr>
                <w:noProof/>
                <w:webHidden/>
              </w:rPr>
              <w:instrText xml:space="preserve"> PAGEREF _Toc93073024 \h </w:instrText>
            </w:r>
            <w:r w:rsidR="00394BF1">
              <w:rPr>
                <w:noProof/>
                <w:webHidden/>
              </w:rPr>
            </w:r>
            <w:r w:rsidR="00394BF1">
              <w:rPr>
                <w:noProof/>
                <w:webHidden/>
              </w:rPr>
              <w:fldChar w:fldCharType="separate"/>
            </w:r>
            <w:r w:rsidR="00394BF1">
              <w:rPr>
                <w:noProof/>
                <w:webHidden/>
              </w:rPr>
              <w:t>38</w:t>
            </w:r>
            <w:r w:rsidR="00394BF1">
              <w:rPr>
                <w:noProof/>
                <w:webHidden/>
              </w:rPr>
              <w:fldChar w:fldCharType="end"/>
            </w:r>
          </w:hyperlink>
        </w:p>
        <w:p w14:paraId="60726780" w14:textId="3E8F63FB" w:rsidR="00394BF1" w:rsidRDefault="00ED2009">
          <w:pPr>
            <w:pStyle w:val="Inhopg1"/>
            <w:tabs>
              <w:tab w:val="left" w:pos="1100"/>
              <w:tab w:val="right" w:leader="dot" w:pos="9062"/>
            </w:tabs>
            <w:rPr>
              <w:rFonts w:eastAsiaTheme="minorEastAsia"/>
              <w:noProof/>
              <w:lang w:eastAsia="nl-NL"/>
            </w:rPr>
          </w:pPr>
          <w:hyperlink w:anchor="_Toc93073025" w:history="1">
            <w:r w:rsidR="00394BF1" w:rsidRPr="0089736E">
              <w:rPr>
                <w:rStyle w:val="Hyperlink"/>
                <w:noProof/>
              </w:rPr>
              <w:t>Bijlage 16</w:t>
            </w:r>
            <w:r w:rsidR="00394BF1">
              <w:rPr>
                <w:rFonts w:eastAsiaTheme="minorEastAsia"/>
                <w:noProof/>
                <w:lang w:eastAsia="nl-NL"/>
              </w:rPr>
              <w:tab/>
            </w:r>
            <w:r w:rsidR="00394BF1" w:rsidRPr="0089736E">
              <w:rPr>
                <w:rStyle w:val="Hyperlink"/>
                <w:noProof/>
              </w:rPr>
              <w:t>Verloopmast 8 meter DU</w:t>
            </w:r>
            <w:r w:rsidR="00394BF1">
              <w:rPr>
                <w:noProof/>
                <w:webHidden/>
              </w:rPr>
              <w:tab/>
            </w:r>
            <w:r w:rsidR="00394BF1">
              <w:rPr>
                <w:noProof/>
                <w:webHidden/>
              </w:rPr>
              <w:fldChar w:fldCharType="begin"/>
            </w:r>
            <w:r w:rsidR="00394BF1">
              <w:rPr>
                <w:noProof/>
                <w:webHidden/>
              </w:rPr>
              <w:instrText xml:space="preserve"> PAGEREF _Toc93073025 \h </w:instrText>
            </w:r>
            <w:r w:rsidR="00394BF1">
              <w:rPr>
                <w:noProof/>
                <w:webHidden/>
              </w:rPr>
            </w:r>
            <w:r w:rsidR="00394BF1">
              <w:rPr>
                <w:noProof/>
                <w:webHidden/>
              </w:rPr>
              <w:fldChar w:fldCharType="separate"/>
            </w:r>
            <w:r w:rsidR="00394BF1">
              <w:rPr>
                <w:noProof/>
                <w:webHidden/>
              </w:rPr>
              <w:t>39</w:t>
            </w:r>
            <w:r w:rsidR="00394BF1">
              <w:rPr>
                <w:noProof/>
                <w:webHidden/>
              </w:rPr>
              <w:fldChar w:fldCharType="end"/>
            </w:r>
          </w:hyperlink>
        </w:p>
        <w:p w14:paraId="1FF9918A" w14:textId="4755D162" w:rsidR="00394BF1" w:rsidRDefault="00ED2009">
          <w:pPr>
            <w:pStyle w:val="Inhopg1"/>
            <w:tabs>
              <w:tab w:val="left" w:pos="1100"/>
              <w:tab w:val="right" w:leader="dot" w:pos="9062"/>
            </w:tabs>
            <w:rPr>
              <w:rFonts w:eastAsiaTheme="minorEastAsia"/>
              <w:noProof/>
              <w:lang w:eastAsia="nl-NL"/>
            </w:rPr>
          </w:pPr>
          <w:hyperlink w:anchor="_Toc93073026" w:history="1">
            <w:r w:rsidR="00394BF1" w:rsidRPr="0089736E">
              <w:rPr>
                <w:rStyle w:val="Hyperlink"/>
                <w:noProof/>
              </w:rPr>
              <w:t>Bijlage 17</w:t>
            </w:r>
            <w:r w:rsidR="00394BF1">
              <w:rPr>
                <w:rFonts w:eastAsiaTheme="minorEastAsia"/>
                <w:noProof/>
                <w:lang w:eastAsia="nl-NL"/>
              </w:rPr>
              <w:tab/>
            </w:r>
            <w:r w:rsidR="00394BF1" w:rsidRPr="0089736E">
              <w:rPr>
                <w:rStyle w:val="Hyperlink"/>
                <w:noProof/>
              </w:rPr>
              <w:t>Mutatievelden Moon Midden-Drenthe</w:t>
            </w:r>
            <w:r w:rsidR="00394BF1">
              <w:rPr>
                <w:noProof/>
                <w:webHidden/>
              </w:rPr>
              <w:tab/>
            </w:r>
            <w:r w:rsidR="00394BF1">
              <w:rPr>
                <w:noProof/>
                <w:webHidden/>
              </w:rPr>
              <w:fldChar w:fldCharType="begin"/>
            </w:r>
            <w:r w:rsidR="00394BF1">
              <w:rPr>
                <w:noProof/>
                <w:webHidden/>
              </w:rPr>
              <w:instrText xml:space="preserve"> PAGEREF _Toc93073026 \h </w:instrText>
            </w:r>
            <w:r w:rsidR="00394BF1">
              <w:rPr>
                <w:noProof/>
                <w:webHidden/>
              </w:rPr>
            </w:r>
            <w:r w:rsidR="00394BF1">
              <w:rPr>
                <w:noProof/>
                <w:webHidden/>
              </w:rPr>
              <w:fldChar w:fldCharType="separate"/>
            </w:r>
            <w:r w:rsidR="00394BF1">
              <w:rPr>
                <w:noProof/>
                <w:webHidden/>
              </w:rPr>
              <w:t>40</w:t>
            </w:r>
            <w:r w:rsidR="00394BF1">
              <w:rPr>
                <w:noProof/>
                <w:webHidden/>
              </w:rPr>
              <w:fldChar w:fldCharType="end"/>
            </w:r>
          </w:hyperlink>
        </w:p>
        <w:p w14:paraId="44510E29" w14:textId="0A602FA9" w:rsidR="00394BF1" w:rsidRDefault="00ED2009">
          <w:pPr>
            <w:pStyle w:val="Inhopg1"/>
            <w:tabs>
              <w:tab w:val="left" w:pos="1100"/>
              <w:tab w:val="right" w:leader="dot" w:pos="9062"/>
            </w:tabs>
            <w:rPr>
              <w:rFonts w:eastAsiaTheme="minorEastAsia"/>
              <w:noProof/>
              <w:lang w:eastAsia="nl-NL"/>
            </w:rPr>
          </w:pPr>
          <w:hyperlink w:anchor="_Toc93073027" w:history="1">
            <w:r w:rsidR="00394BF1" w:rsidRPr="0089736E">
              <w:rPr>
                <w:rStyle w:val="Hyperlink"/>
                <w:noProof/>
              </w:rPr>
              <w:t>Bijlage 18</w:t>
            </w:r>
            <w:r w:rsidR="00394BF1">
              <w:rPr>
                <w:rFonts w:eastAsiaTheme="minorEastAsia"/>
                <w:noProof/>
                <w:lang w:eastAsia="nl-NL"/>
              </w:rPr>
              <w:tab/>
            </w:r>
            <w:r w:rsidR="00394BF1" w:rsidRPr="0089736E">
              <w:rPr>
                <w:rStyle w:val="Hyperlink"/>
                <w:noProof/>
              </w:rPr>
              <w:t>Onderhoudsbestek Gemeente Midden-Drenthe (RSX)</w:t>
            </w:r>
            <w:r w:rsidR="00394BF1">
              <w:rPr>
                <w:noProof/>
                <w:webHidden/>
              </w:rPr>
              <w:tab/>
            </w:r>
            <w:r w:rsidR="00394BF1">
              <w:rPr>
                <w:noProof/>
                <w:webHidden/>
              </w:rPr>
              <w:fldChar w:fldCharType="begin"/>
            </w:r>
            <w:r w:rsidR="00394BF1">
              <w:rPr>
                <w:noProof/>
                <w:webHidden/>
              </w:rPr>
              <w:instrText xml:space="preserve"> PAGEREF _Toc93073027 \h </w:instrText>
            </w:r>
            <w:r w:rsidR="00394BF1">
              <w:rPr>
                <w:noProof/>
                <w:webHidden/>
              </w:rPr>
            </w:r>
            <w:r w:rsidR="00394BF1">
              <w:rPr>
                <w:noProof/>
                <w:webHidden/>
              </w:rPr>
              <w:fldChar w:fldCharType="separate"/>
            </w:r>
            <w:r w:rsidR="00394BF1">
              <w:rPr>
                <w:noProof/>
                <w:webHidden/>
              </w:rPr>
              <w:t>41</w:t>
            </w:r>
            <w:r w:rsidR="00394BF1">
              <w:rPr>
                <w:noProof/>
                <w:webHidden/>
              </w:rPr>
              <w:fldChar w:fldCharType="end"/>
            </w:r>
          </w:hyperlink>
        </w:p>
        <w:p w14:paraId="7499091E" w14:textId="7AD0C889" w:rsidR="00394BF1" w:rsidRDefault="00ED2009">
          <w:pPr>
            <w:pStyle w:val="Inhopg1"/>
            <w:tabs>
              <w:tab w:val="left" w:pos="1100"/>
              <w:tab w:val="right" w:leader="dot" w:pos="9062"/>
            </w:tabs>
            <w:rPr>
              <w:rFonts w:eastAsiaTheme="minorEastAsia"/>
              <w:noProof/>
              <w:lang w:eastAsia="nl-NL"/>
            </w:rPr>
          </w:pPr>
          <w:hyperlink w:anchor="_Toc93073028" w:history="1">
            <w:r w:rsidR="00394BF1" w:rsidRPr="0089736E">
              <w:rPr>
                <w:rStyle w:val="Hyperlink"/>
                <w:noProof/>
              </w:rPr>
              <w:t>Bijlage 19</w:t>
            </w:r>
            <w:r w:rsidR="00394BF1">
              <w:rPr>
                <w:rFonts w:eastAsiaTheme="minorEastAsia"/>
                <w:noProof/>
                <w:lang w:eastAsia="nl-NL"/>
              </w:rPr>
              <w:tab/>
            </w:r>
            <w:r w:rsidR="00394BF1" w:rsidRPr="0089736E">
              <w:rPr>
                <w:rStyle w:val="Hyperlink"/>
                <w:noProof/>
              </w:rPr>
              <w:t>Nadere informatie cases</w:t>
            </w:r>
            <w:r w:rsidR="00394BF1">
              <w:rPr>
                <w:noProof/>
                <w:webHidden/>
              </w:rPr>
              <w:tab/>
            </w:r>
            <w:r w:rsidR="00394BF1">
              <w:rPr>
                <w:noProof/>
                <w:webHidden/>
              </w:rPr>
              <w:fldChar w:fldCharType="begin"/>
            </w:r>
            <w:r w:rsidR="00394BF1">
              <w:rPr>
                <w:noProof/>
                <w:webHidden/>
              </w:rPr>
              <w:instrText xml:space="preserve"> PAGEREF _Toc93073028 \h </w:instrText>
            </w:r>
            <w:r w:rsidR="00394BF1">
              <w:rPr>
                <w:noProof/>
                <w:webHidden/>
              </w:rPr>
            </w:r>
            <w:r w:rsidR="00394BF1">
              <w:rPr>
                <w:noProof/>
                <w:webHidden/>
              </w:rPr>
              <w:fldChar w:fldCharType="separate"/>
            </w:r>
            <w:r w:rsidR="00394BF1">
              <w:rPr>
                <w:noProof/>
                <w:webHidden/>
              </w:rPr>
              <w:t>42</w:t>
            </w:r>
            <w:r w:rsidR="00394BF1">
              <w:rPr>
                <w:noProof/>
                <w:webHidden/>
              </w:rPr>
              <w:fldChar w:fldCharType="end"/>
            </w:r>
          </w:hyperlink>
        </w:p>
        <w:p w14:paraId="2DFFB604" w14:textId="0E408704" w:rsidR="00394BF1" w:rsidRDefault="00ED2009">
          <w:pPr>
            <w:pStyle w:val="Inhopg1"/>
            <w:tabs>
              <w:tab w:val="left" w:pos="1100"/>
              <w:tab w:val="right" w:leader="dot" w:pos="9062"/>
            </w:tabs>
            <w:rPr>
              <w:rFonts w:eastAsiaTheme="minorEastAsia"/>
              <w:noProof/>
              <w:lang w:eastAsia="nl-NL"/>
            </w:rPr>
          </w:pPr>
          <w:hyperlink w:anchor="_Toc93073029" w:history="1">
            <w:r w:rsidR="00394BF1" w:rsidRPr="0089736E">
              <w:rPr>
                <w:rStyle w:val="Hyperlink"/>
                <w:noProof/>
              </w:rPr>
              <w:t>Bijlage 20</w:t>
            </w:r>
            <w:r w:rsidR="00394BF1">
              <w:rPr>
                <w:rFonts w:eastAsiaTheme="minorEastAsia"/>
                <w:noProof/>
                <w:lang w:eastAsia="nl-NL"/>
              </w:rPr>
              <w:tab/>
            </w:r>
            <w:r w:rsidR="00394BF1" w:rsidRPr="0089736E">
              <w:rPr>
                <w:rStyle w:val="Hyperlink"/>
                <w:noProof/>
              </w:rPr>
              <w:t>V2_211110_TEK5520180107_41-A2</w:t>
            </w:r>
            <w:r w:rsidR="00394BF1">
              <w:rPr>
                <w:noProof/>
                <w:webHidden/>
              </w:rPr>
              <w:tab/>
            </w:r>
            <w:r w:rsidR="00394BF1">
              <w:rPr>
                <w:noProof/>
                <w:webHidden/>
              </w:rPr>
              <w:fldChar w:fldCharType="begin"/>
            </w:r>
            <w:r w:rsidR="00394BF1">
              <w:rPr>
                <w:noProof/>
                <w:webHidden/>
              </w:rPr>
              <w:instrText xml:space="preserve"> PAGEREF _Toc93073029 \h </w:instrText>
            </w:r>
            <w:r w:rsidR="00394BF1">
              <w:rPr>
                <w:noProof/>
                <w:webHidden/>
              </w:rPr>
            </w:r>
            <w:r w:rsidR="00394BF1">
              <w:rPr>
                <w:noProof/>
                <w:webHidden/>
              </w:rPr>
              <w:fldChar w:fldCharType="separate"/>
            </w:r>
            <w:r w:rsidR="00394BF1">
              <w:rPr>
                <w:noProof/>
                <w:webHidden/>
              </w:rPr>
              <w:t>43</w:t>
            </w:r>
            <w:r w:rsidR="00394BF1">
              <w:rPr>
                <w:noProof/>
                <w:webHidden/>
              </w:rPr>
              <w:fldChar w:fldCharType="end"/>
            </w:r>
          </w:hyperlink>
        </w:p>
        <w:p w14:paraId="22E9D567" w14:textId="5711313C" w:rsidR="000D0B76" w:rsidRDefault="000D0B76">
          <w:r>
            <w:rPr>
              <w:b/>
              <w:bCs/>
            </w:rPr>
            <w:fldChar w:fldCharType="end"/>
          </w:r>
        </w:p>
      </w:sdtContent>
    </w:sdt>
    <w:p w14:paraId="7FAC9BCB" w14:textId="3276C743" w:rsidR="00A970B9" w:rsidRDefault="00A970B9">
      <w:r>
        <w:br w:type="page"/>
      </w:r>
    </w:p>
    <w:p w14:paraId="1BE1B09C" w14:textId="0A712A77" w:rsidR="00A970B9" w:rsidRPr="00B53960" w:rsidRDefault="00A970B9" w:rsidP="00B53960">
      <w:pPr>
        <w:pStyle w:val="Kop1"/>
      </w:pPr>
      <w:bookmarkStart w:id="0" w:name="_Toc93072957"/>
      <w:r>
        <w:lastRenderedPageBreak/>
        <w:t>1</w:t>
      </w:r>
      <w:r>
        <w:tab/>
        <w:t>I</w:t>
      </w:r>
      <w:r w:rsidR="0034422D">
        <w:t>nleiding</w:t>
      </w:r>
      <w:bookmarkEnd w:id="0"/>
    </w:p>
    <w:p w14:paraId="3C411FDF" w14:textId="5C0D6E1C" w:rsidR="00A970B9" w:rsidRDefault="00A970B9" w:rsidP="00A970B9">
      <w:pPr>
        <w:pStyle w:val="Kop2"/>
      </w:pPr>
      <w:bookmarkStart w:id="1" w:name="_Toc93072958"/>
      <w:r>
        <w:t>1.1</w:t>
      </w:r>
      <w:r>
        <w:tab/>
        <w:t>Algemeen</w:t>
      </w:r>
      <w:bookmarkEnd w:id="1"/>
    </w:p>
    <w:p w14:paraId="0A45FEF1" w14:textId="77777777" w:rsidR="00AD6BB7" w:rsidRPr="00AD6BB7" w:rsidRDefault="00AD6BB7" w:rsidP="00AD6BB7"/>
    <w:p w14:paraId="713AA06D" w14:textId="03B422ED" w:rsidR="00AF22F1" w:rsidRDefault="00AF22F1" w:rsidP="00A970B9">
      <w:r w:rsidRPr="00AD6BB7">
        <w:t xml:space="preserve">Deze offerteaanvraag bevat informatie over de aanleg en het onderhoud van openbare verlichting voor de </w:t>
      </w:r>
      <w:r w:rsidRPr="00486748">
        <w:t xml:space="preserve">gemeente </w:t>
      </w:r>
      <w:r w:rsidR="00D120B2">
        <w:t>Midden-Drenthe</w:t>
      </w:r>
      <w:r w:rsidRPr="00486748">
        <w:t>.</w:t>
      </w:r>
    </w:p>
    <w:p w14:paraId="23768D91" w14:textId="77777777" w:rsidR="00E92FF3" w:rsidRDefault="00E92FF3" w:rsidP="00A970B9"/>
    <w:p w14:paraId="0A462EA9" w14:textId="77777777" w:rsidR="0039384D" w:rsidRPr="00FC494F" w:rsidRDefault="0039384D" w:rsidP="0039384D">
      <w:r w:rsidRPr="00FC494F">
        <w:t xml:space="preserve">Omschrijving opdracht: </w:t>
      </w:r>
    </w:p>
    <w:p w14:paraId="4178B348" w14:textId="40470275" w:rsidR="0039384D" w:rsidRPr="00FC494F" w:rsidRDefault="0039384D" w:rsidP="0039384D">
      <w:r w:rsidRPr="00FC494F">
        <w:t>Algemene werkzaamheden voor het functioneel in stand houden van de openbare verlichting in gemeente Midden-Drenthe bestaande uit circa 8.0</w:t>
      </w:r>
      <w:r w:rsidR="00715EC7" w:rsidRPr="00FC494F">
        <w:t>70</w:t>
      </w:r>
      <w:r w:rsidRPr="00FC494F">
        <w:t xml:space="preserve"> lichtpunten.</w:t>
      </w:r>
    </w:p>
    <w:p w14:paraId="4E82993D"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beheren en in stand houden van een 24-uurs storing meldingsdienst.</w:t>
      </w:r>
    </w:p>
    <w:p w14:paraId="033D88F6"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verrichten van renovatie en uitbreidingsprojecten.</w:t>
      </w:r>
    </w:p>
    <w:p w14:paraId="6ABC0A00"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coördineren van de werkzaamheden met de netbeheerder.</w:t>
      </w:r>
    </w:p>
    <w:p w14:paraId="4AD88A87"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treffen van verkeersmaatregelen.</w:t>
      </w:r>
    </w:p>
    <w:p w14:paraId="7047366E"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leveren van lichtmasten.</w:t>
      </w:r>
    </w:p>
    <w:p w14:paraId="77000E8C"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leveren van armaturen.</w:t>
      </w:r>
    </w:p>
    <w:p w14:paraId="583B02F9" w14:textId="77777777" w:rsidR="0039384D" w:rsidRPr="00FC494F" w:rsidRDefault="0039384D" w:rsidP="0039384D">
      <w:pPr>
        <w:pStyle w:val="Lijstalinea"/>
        <w:numPr>
          <w:ilvl w:val="0"/>
          <w:numId w:val="35"/>
        </w:numPr>
        <w:contextualSpacing w:val="0"/>
        <w:rPr>
          <w:rFonts w:eastAsia="Times New Roman"/>
        </w:rPr>
      </w:pPr>
      <w:r w:rsidRPr="00FC494F">
        <w:rPr>
          <w:rFonts w:eastAsia="Times New Roman"/>
        </w:rPr>
        <w:t>Het verwerken van mutaties in de beheergegevens.</w:t>
      </w:r>
    </w:p>
    <w:p w14:paraId="4B9D6CBF" w14:textId="77777777" w:rsidR="0011336A" w:rsidRDefault="0011336A" w:rsidP="0011336A">
      <w:pPr>
        <w:rPr>
          <w:rFonts w:eastAsia="Times New Roman"/>
          <w:highlight w:val="yellow"/>
        </w:rPr>
      </w:pPr>
    </w:p>
    <w:p w14:paraId="5EEFB7AB" w14:textId="77777777" w:rsidR="004F2591" w:rsidRDefault="0011336A" w:rsidP="0011336A">
      <w:r>
        <w:t xml:space="preserve">De openbare verlichting binnen de Gemeente Midden-Drenthe bestaat uit: </w:t>
      </w:r>
    </w:p>
    <w:p w14:paraId="0C091EF2" w14:textId="77777777" w:rsidR="004F2591" w:rsidRDefault="0011336A" w:rsidP="0011336A">
      <w:r>
        <w:t xml:space="preserve">- ca. 3994 stuks lichtmasten met een lichtpunthoogte tot en met 5 meter inclusief armatuur; </w:t>
      </w:r>
    </w:p>
    <w:p w14:paraId="4181F53A" w14:textId="77777777" w:rsidR="004F2591" w:rsidRDefault="0011336A" w:rsidP="0011336A">
      <w:r>
        <w:t xml:space="preserve">- ca. 3521 stuks lichtmasten met een lichtpunthoogte hoger 5 meter en kleiner of gelijk aan 8 meter inclusief armatuur; </w:t>
      </w:r>
    </w:p>
    <w:p w14:paraId="355B0676" w14:textId="3304167B" w:rsidR="0011336A" w:rsidRDefault="0011336A" w:rsidP="0011336A">
      <w:r>
        <w:t>- ca. 465</w:t>
      </w:r>
      <w:r w:rsidR="004F2591">
        <w:t xml:space="preserve"> stuks lichtmasten met een lichtpunthoogte </w:t>
      </w:r>
      <w:r w:rsidR="00AD5C04">
        <w:t>van 8 meter tot en met 10 meter inclusief armatuur:</w:t>
      </w:r>
    </w:p>
    <w:p w14:paraId="0DB8D210" w14:textId="67DA6F1F" w:rsidR="00AD5C04" w:rsidRDefault="00AD5C04" w:rsidP="0011336A">
      <w:r>
        <w:t>- ca. 90 stuks diverse.</w:t>
      </w:r>
    </w:p>
    <w:p w14:paraId="7518E6E1" w14:textId="26A77C67" w:rsidR="00E92FF3" w:rsidRDefault="00FC494F" w:rsidP="0039384D">
      <w:pPr>
        <w:pStyle w:val="Koptekst"/>
        <w:tabs>
          <w:tab w:val="clear" w:pos="4536"/>
          <w:tab w:val="clear" w:pos="9072"/>
        </w:tabs>
        <w:rPr>
          <w:rFonts w:asciiTheme="minorHAnsi" w:eastAsiaTheme="minorHAnsi" w:hAnsiTheme="minorHAnsi" w:cstheme="minorBidi"/>
          <w:szCs w:val="22"/>
          <w:lang w:eastAsia="en-US"/>
        </w:rPr>
      </w:pPr>
      <w:r w:rsidRPr="00FC494F">
        <w:rPr>
          <w:rFonts w:asciiTheme="minorHAnsi" w:eastAsiaTheme="minorHAnsi" w:hAnsiTheme="minorHAnsi" w:cstheme="minorBidi"/>
          <w:szCs w:val="22"/>
          <w:lang w:eastAsia="en-US"/>
        </w:rPr>
        <w:t>V</w:t>
      </w:r>
      <w:r w:rsidR="0039384D" w:rsidRPr="00FC494F">
        <w:rPr>
          <w:rFonts w:asciiTheme="minorHAnsi" w:eastAsiaTheme="minorHAnsi" w:hAnsiTheme="minorHAnsi" w:cstheme="minorBidi"/>
          <w:szCs w:val="22"/>
          <w:lang w:eastAsia="en-US"/>
        </w:rPr>
        <w:t>an bovengenoemde aantallen zijn</w:t>
      </w:r>
      <w:r>
        <w:rPr>
          <w:rFonts w:asciiTheme="minorHAnsi" w:eastAsiaTheme="minorHAnsi" w:hAnsiTheme="minorHAnsi" w:cstheme="minorBidi"/>
          <w:szCs w:val="22"/>
          <w:lang w:eastAsia="en-US"/>
        </w:rPr>
        <w:t xml:space="preserve"> in totaal</w:t>
      </w:r>
      <w:r w:rsidR="0039384D" w:rsidRPr="00FC494F">
        <w:rPr>
          <w:rFonts w:asciiTheme="minorHAnsi" w:eastAsiaTheme="minorHAnsi" w:hAnsiTheme="minorHAnsi" w:cstheme="minorBidi"/>
          <w:szCs w:val="22"/>
          <w:lang w:eastAsia="en-US"/>
        </w:rPr>
        <w:t xml:space="preserve"> circa 2.185 LED armaturen</w:t>
      </w:r>
      <w:r>
        <w:rPr>
          <w:rFonts w:asciiTheme="minorHAnsi" w:eastAsiaTheme="minorHAnsi" w:hAnsiTheme="minorHAnsi" w:cstheme="minorBidi"/>
          <w:szCs w:val="22"/>
          <w:lang w:eastAsia="en-US"/>
        </w:rPr>
        <w:t xml:space="preserve"> aanwezig.</w:t>
      </w:r>
    </w:p>
    <w:p w14:paraId="31CF0A8A" w14:textId="77777777" w:rsidR="0097206C" w:rsidRDefault="0097206C" w:rsidP="0039384D">
      <w:pPr>
        <w:pStyle w:val="Koptekst"/>
        <w:tabs>
          <w:tab w:val="clear" w:pos="4536"/>
          <w:tab w:val="clear" w:pos="9072"/>
        </w:tabs>
        <w:rPr>
          <w:rFonts w:asciiTheme="minorHAnsi" w:eastAsiaTheme="minorHAnsi" w:hAnsiTheme="minorHAnsi" w:cstheme="minorBidi"/>
          <w:szCs w:val="22"/>
          <w:lang w:eastAsia="en-US"/>
        </w:rPr>
      </w:pPr>
    </w:p>
    <w:p w14:paraId="1EC31D0F" w14:textId="3E3E90D5" w:rsidR="00AF22F1" w:rsidRPr="00AD6BB7" w:rsidRDefault="00AF22F1" w:rsidP="00A970B9"/>
    <w:p w14:paraId="014700B1" w14:textId="02B5537F" w:rsidR="00AF22F1" w:rsidRPr="00AD6BB7" w:rsidRDefault="00AF22F1" w:rsidP="00A970B9">
      <w:r w:rsidRPr="00AD6BB7">
        <w:t xml:space="preserve">Opdrachtgever is het college van Burgemeester en Wethouders van de gemeente </w:t>
      </w:r>
      <w:r w:rsidR="00193CCE">
        <w:t>Midden-Drenthe</w:t>
      </w:r>
      <w:r w:rsidRPr="00AD6BB7">
        <w:t>.</w:t>
      </w:r>
    </w:p>
    <w:p w14:paraId="5D0FE841" w14:textId="77777777" w:rsidR="00431B3F" w:rsidRDefault="00431B3F" w:rsidP="00A970B9"/>
    <w:p w14:paraId="10A82E35" w14:textId="4C23FDA4" w:rsidR="00C60DC2" w:rsidRDefault="00A970B9" w:rsidP="00C60DC2">
      <w:r>
        <w:t>Voor het aanbesteden van deze opdracht heeft de gemeente gekozen voor</w:t>
      </w:r>
      <w:r w:rsidR="00C60DC2">
        <w:t xml:space="preserve"> een </w:t>
      </w:r>
      <w:r w:rsidR="00C60DC2" w:rsidRPr="00C60DC2">
        <w:t>Europese openbare aanbesteding conform hoofdstuk 2 van het ARW 2016, voor zover in deze leidraad niet van het ARW 2016 is afgeweken.</w:t>
      </w:r>
      <w:r w:rsidR="00C60DC2">
        <w:t xml:space="preserve"> </w:t>
      </w:r>
    </w:p>
    <w:p w14:paraId="364B4240" w14:textId="77777777" w:rsidR="00A970B9" w:rsidRDefault="00A970B9" w:rsidP="00A970B9"/>
    <w:p w14:paraId="00396792" w14:textId="77777777" w:rsidR="00A970B9" w:rsidRDefault="00A970B9" w:rsidP="00A970B9">
      <w:r>
        <w:t>Dit aanbestedingsdocument geeft onder andere nadere informatie over:</w:t>
      </w:r>
    </w:p>
    <w:p w14:paraId="3547091B" w14:textId="77777777" w:rsidR="00A970B9" w:rsidRDefault="00A970B9" w:rsidP="00A970B9">
      <w:r>
        <w:t>-</w:t>
      </w:r>
      <w:r>
        <w:tab/>
        <w:t>Het verloop van de procedure;</w:t>
      </w:r>
    </w:p>
    <w:p w14:paraId="01352C14" w14:textId="77777777" w:rsidR="00A970B9" w:rsidRDefault="00A970B9" w:rsidP="00A970B9">
      <w:r>
        <w:t>-</w:t>
      </w:r>
      <w:r>
        <w:tab/>
        <w:t xml:space="preserve">De eisen waaraan de (inhoud van de) inschrijving dient te voldoen; </w:t>
      </w:r>
    </w:p>
    <w:p w14:paraId="6FE89FE7" w14:textId="77777777" w:rsidR="00A970B9" w:rsidRDefault="00A970B9" w:rsidP="00A970B9">
      <w:r>
        <w:t>-</w:t>
      </w:r>
      <w:r>
        <w:tab/>
        <w:t>De beoordelingsprocedure;</w:t>
      </w:r>
    </w:p>
    <w:p w14:paraId="3995F6F6" w14:textId="059F4D44" w:rsidR="00C46AC7" w:rsidRDefault="00A970B9" w:rsidP="00A970B9">
      <w:r>
        <w:t>-</w:t>
      </w:r>
      <w:r>
        <w:tab/>
        <w:t>De gunningscriteria.</w:t>
      </w:r>
    </w:p>
    <w:p w14:paraId="47D42B3E" w14:textId="76BFD9CE" w:rsidR="00A970B9" w:rsidRDefault="00A970B9" w:rsidP="00A970B9">
      <w:pPr>
        <w:pStyle w:val="Kop2"/>
      </w:pPr>
      <w:bookmarkStart w:id="2" w:name="_Toc93072959"/>
      <w:r>
        <w:t>1.2</w:t>
      </w:r>
      <w:r>
        <w:tab/>
      </w:r>
      <w:r w:rsidR="00B552E3" w:rsidRPr="00073B39">
        <w:t>Raam</w:t>
      </w:r>
      <w:r w:rsidR="00B552E3">
        <w:t>o</w:t>
      </w:r>
      <w:r>
        <w:t>vereenkomst</w:t>
      </w:r>
      <w:bookmarkEnd w:id="2"/>
    </w:p>
    <w:p w14:paraId="318BB940" w14:textId="7E758968" w:rsidR="00D515CD" w:rsidRPr="00D515CD" w:rsidRDefault="00D515CD" w:rsidP="00D515CD">
      <w:pPr>
        <w:pStyle w:val="Koptekst"/>
        <w:rPr>
          <w:rFonts w:asciiTheme="minorHAnsi" w:hAnsiTheme="minorHAnsi" w:cs="Arial"/>
        </w:rPr>
      </w:pPr>
      <w:r w:rsidRPr="00D515CD">
        <w:rPr>
          <w:rFonts w:asciiTheme="minorHAnsi" w:hAnsiTheme="minorHAnsi" w:cs="Arial"/>
        </w:rPr>
        <w:t xml:space="preserve">Middels deze aanbesteding wenst de gemeente </w:t>
      </w:r>
      <w:r w:rsidRPr="00AD6BB7">
        <w:rPr>
          <w:rFonts w:asciiTheme="minorHAnsi" w:hAnsiTheme="minorHAnsi" w:cs="Arial"/>
        </w:rPr>
        <w:t xml:space="preserve">een </w:t>
      </w:r>
      <w:r w:rsidRPr="00D515CD">
        <w:rPr>
          <w:rFonts w:asciiTheme="minorHAnsi" w:hAnsiTheme="minorHAnsi" w:cs="Arial"/>
        </w:rPr>
        <w:t>partij te contracteren conform de wensen en eisen gesteld in dit aanbestedingsdocument en de naar aanleiding van de bij dit document verstrekte aanvullende documenten.</w:t>
      </w:r>
    </w:p>
    <w:p w14:paraId="584E89EA" w14:textId="5870B440" w:rsidR="00D515CD" w:rsidRPr="00450F47" w:rsidRDefault="00D515CD" w:rsidP="00450F47">
      <w:pPr>
        <w:pStyle w:val="Koptekst"/>
        <w:numPr>
          <w:ilvl w:val="0"/>
          <w:numId w:val="6"/>
        </w:numPr>
        <w:rPr>
          <w:rFonts w:asciiTheme="minorHAnsi" w:hAnsiTheme="minorHAnsi" w:cs="Arial"/>
        </w:rPr>
      </w:pPr>
      <w:r w:rsidRPr="00D515CD">
        <w:rPr>
          <w:rFonts w:asciiTheme="minorHAnsi" w:hAnsiTheme="minorHAnsi" w:cs="Arial"/>
        </w:rPr>
        <w:t xml:space="preserve">De gemeente is voornemens een </w:t>
      </w:r>
      <w:r w:rsidR="00B552E3">
        <w:rPr>
          <w:rFonts w:asciiTheme="minorHAnsi" w:hAnsiTheme="minorHAnsi" w:cs="Arial"/>
        </w:rPr>
        <w:t>raam</w:t>
      </w:r>
      <w:r w:rsidRPr="00D515CD">
        <w:rPr>
          <w:rFonts w:asciiTheme="minorHAnsi" w:hAnsiTheme="minorHAnsi" w:cs="Arial"/>
        </w:rPr>
        <w:t xml:space="preserve">overeenkomst af te sluiten met </w:t>
      </w:r>
      <w:r w:rsidRPr="00AD6BB7">
        <w:rPr>
          <w:rFonts w:asciiTheme="minorHAnsi" w:hAnsiTheme="minorHAnsi" w:cs="Arial"/>
        </w:rPr>
        <w:t>één</w:t>
      </w:r>
      <w:r w:rsidRPr="00D515CD">
        <w:rPr>
          <w:rFonts w:asciiTheme="minorHAnsi" w:hAnsiTheme="minorHAnsi" w:cs="Arial"/>
        </w:rPr>
        <w:t xml:space="preserve"> opdrachtnemer voor een periode van </w:t>
      </w:r>
      <w:r w:rsidR="00945E5F">
        <w:rPr>
          <w:rFonts w:asciiTheme="minorHAnsi" w:hAnsiTheme="minorHAnsi" w:cs="Arial"/>
        </w:rPr>
        <w:t>vier</w:t>
      </w:r>
      <w:r w:rsidRPr="00D515CD">
        <w:rPr>
          <w:rFonts w:asciiTheme="minorHAnsi" w:hAnsiTheme="minorHAnsi" w:cs="Arial"/>
        </w:rPr>
        <w:t xml:space="preserve"> jaar.</w:t>
      </w:r>
      <w:r w:rsidRPr="00450F47">
        <w:rPr>
          <w:rFonts w:asciiTheme="minorHAnsi" w:hAnsiTheme="minorHAnsi" w:cs="Arial"/>
        </w:rPr>
        <w:t xml:space="preserve"> </w:t>
      </w:r>
    </w:p>
    <w:p w14:paraId="580DC2A7" w14:textId="73556503" w:rsidR="00D515CD" w:rsidRDefault="00D515CD" w:rsidP="00D515CD">
      <w:pPr>
        <w:pStyle w:val="Koptekst"/>
        <w:numPr>
          <w:ilvl w:val="0"/>
          <w:numId w:val="6"/>
        </w:numPr>
        <w:rPr>
          <w:rFonts w:asciiTheme="minorHAnsi" w:hAnsiTheme="minorHAnsi" w:cs="Arial"/>
        </w:rPr>
      </w:pPr>
      <w:r w:rsidRPr="00D515CD">
        <w:rPr>
          <w:rFonts w:asciiTheme="minorHAnsi" w:hAnsiTheme="minorHAnsi" w:cs="Arial"/>
        </w:rPr>
        <w:t xml:space="preserve">De overeenkomst gaat in op </w:t>
      </w:r>
      <w:r w:rsidR="00945E5F" w:rsidRPr="00945E5F">
        <w:rPr>
          <w:rFonts w:asciiTheme="minorHAnsi" w:hAnsiTheme="minorHAnsi" w:cs="Arial"/>
        </w:rPr>
        <w:t>1 juli 2022</w:t>
      </w:r>
      <w:r w:rsidR="00B552E3">
        <w:rPr>
          <w:rFonts w:asciiTheme="minorHAnsi" w:hAnsiTheme="minorHAnsi" w:cs="Arial"/>
        </w:rPr>
        <w:t xml:space="preserve"> en </w:t>
      </w:r>
      <w:r w:rsidR="00B552E3" w:rsidRPr="00073B39">
        <w:rPr>
          <w:rFonts w:asciiTheme="minorHAnsi" w:hAnsiTheme="minorHAnsi" w:cs="Arial"/>
        </w:rPr>
        <w:t>eindigt op 30 juni 2026</w:t>
      </w:r>
      <w:r w:rsidR="00B552E3">
        <w:rPr>
          <w:rFonts w:asciiTheme="minorHAnsi" w:hAnsiTheme="minorHAnsi" w:cs="Arial"/>
        </w:rPr>
        <w:t>.</w:t>
      </w:r>
    </w:p>
    <w:p w14:paraId="37EE8F6F" w14:textId="77777777" w:rsidR="002307F7" w:rsidRPr="00D515CD" w:rsidRDefault="002307F7" w:rsidP="002307F7">
      <w:pPr>
        <w:pStyle w:val="Koptekst"/>
        <w:numPr>
          <w:ilvl w:val="0"/>
          <w:numId w:val="6"/>
        </w:numPr>
        <w:rPr>
          <w:rFonts w:asciiTheme="minorHAnsi" w:hAnsiTheme="minorHAnsi" w:cs="Arial"/>
          <w:color w:val="FF0000"/>
        </w:rPr>
      </w:pPr>
      <w:r w:rsidRPr="00D515CD">
        <w:rPr>
          <w:rFonts w:asciiTheme="minorHAnsi" w:hAnsiTheme="minorHAnsi" w:cs="Arial"/>
        </w:rPr>
        <w:t xml:space="preserve">Na afloop van de termijn is de overeenkomst van rechtswege beëindigd. </w:t>
      </w:r>
    </w:p>
    <w:p w14:paraId="78584977" w14:textId="77777777" w:rsidR="000C0472" w:rsidRDefault="000C0472" w:rsidP="00431B3F"/>
    <w:p w14:paraId="4494577A" w14:textId="023CFD95" w:rsidR="0037722D" w:rsidRDefault="00D515CD" w:rsidP="0073791A">
      <w:r w:rsidRPr="00D515CD">
        <w:t>De conceptovereenkomst is als bijlage</w:t>
      </w:r>
      <w:r w:rsidR="000C0472">
        <w:t xml:space="preserve"> </w:t>
      </w:r>
      <w:r w:rsidR="000C0472" w:rsidRPr="0073791A">
        <w:t>5</w:t>
      </w:r>
      <w:r w:rsidRPr="00D515CD">
        <w:t xml:space="preserve"> in </w:t>
      </w:r>
      <w:proofErr w:type="spellStart"/>
      <w:r w:rsidRPr="00D515CD">
        <w:t>TenderNed</w:t>
      </w:r>
      <w:proofErr w:type="spellEnd"/>
      <w:r w:rsidRPr="00D515CD">
        <w:t xml:space="preserve"> toegevoegd.</w:t>
      </w:r>
    </w:p>
    <w:p w14:paraId="533427D8" w14:textId="77777777" w:rsidR="00B9526E" w:rsidRDefault="00B9526E" w:rsidP="00431B3F"/>
    <w:p w14:paraId="3DEF9DD9" w14:textId="77777777" w:rsidR="00B9526E" w:rsidRDefault="00B9526E" w:rsidP="00B9526E">
      <w:r>
        <w:lastRenderedPageBreak/>
        <w:t xml:space="preserve">De geraamde waarde voor de dienstverlening voor deze raamovereenkomst </w:t>
      </w:r>
      <w:r w:rsidRPr="00367C7C">
        <w:t>bedraagt € 1.706.000,- exclusief BTW. De genoemde waarde is indicatief, hieraan kunnen geen rechten worden ontleend.</w:t>
      </w:r>
      <w:r>
        <w:t xml:space="preserve"> Om die reden zal deze worden gesloten voor een maximale waarde van 150% van voornoemd bedrag, om te voorkomen dat de geraamde waarde wordt overschreden, voordat de looptijd van de Raamovereenkomst is verstreken. Dit betekent overigens niet dat de geraamde waarde in totaal ook daadwerkelijk in opdrachten wordt uitgezet gedurende de contractperiode. </w:t>
      </w:r>
    </w:p>
    <w:p w14:paraId="21178267" w14:textId="77777777" w:rsidR="00B9526E" w:rsidRDefault="00B9526E" w:rsidP="00431B3F"/>
    <w:p w14:paraId="2AA4435A" w14:textId="5A330492" w:rsidR="00A970B9" w:rsidRDefault="0037722D" w:rsidP="00A970B9">
      <w:pPr>
        <w:pStyle w:val="Kop2"/>
      </w:pPr>
      <w:bookmarkStart w:id="3" w:name="_Toc93072960"/>
      <w:r w:rsidRPr="0073791A">
        <w:t>1.</w:t>
      </w:r>
      <w:r w:rsidR="000A5B60" w:rsidRPr="0073791A">
        <w:t>3</w:t>
      </w:r>
      <w:r w:rsidR="00A970B9" w:rsidRPr="0073791A">
        <w:tab/>
      </w:r>
      <w:bookmarkEnd w:id="3"/>
      <w:r w:rsidR="003A5496">
        <w:t>Opdrachtgever</w:t>
      </w:r>
    </w:p>
    <w:p w14:paraId="72E4CDDC" w14:textId="77777777" w:rsidR="003A5496" w:rsidRPr="003A5496" w:rsidRDefault="003A5496" w:rsidP="003A5496">
      <w:pPr>
        <w:rPr>
          <w:rFonts w:cs="Tahoma"/>
        </w:rPr>
      </w:pPr>
      <w:r w:rsidRPr="003A5496">
        <w:rPr>
          <w:rFonts w:cs="Tahoma"/>
        </w:rPr>
        <w:t>Midden-Drenthe ligt centraal in de provincie Drenthe. De gemeente is ontstaan na een gemeentelijke herindeling in 1998 met Beilen als vestigingsplaats. De gemeente kent 35 plaatsen, buurtschappen en dorpen en heeft op dit moment ruim 33.000 inwoners. Het is een landelijke en overwegend agrarische gemeente met tal van mogelijkheden. Midden-Drenthe is een uitstekende gemeente om te wonen, werken en recreëren.</w:t>
      </w:r>
    </w:p>
    <w:p w14:paraId="4EBA63B6" w14:textId="77777777" w:rsidR="003A5496" w:rsidRPr="00D564C1" w:rsidRDefault="003A5496" w:rsidP="003A5496">
      <w:pPr>
        <w:rPr>
          <w:rFonts w:cs="Tahoma"/>
        </w:rPr>
      </w:pPr>
      <w:r w:rsidRPr="00D564C1">
        <w:rPr>
          <w:rFonts w:cs="Tahoma"/>
        </w:rPr>
        <w:t xml:space="preserve"> </w:t>
      </w:r>
    </w:p>
    <w:p w14:paraId="5F902172" w14:textId="77777777" w:rsidR="003A5496" w:rsidRPr="00D564C1" w:rsidRDefault="003A5496" w:rsidP="003A5496">
      <w:pPr>
        <w:rPr>
          <w:rFonts w:cs="Tahoma"/>
        </w:rPr>
      </w:pPr>
      <w:r w:rsidRPr="00D564C1">
        <w:rPr>
          <w:rFonts w:cs="Tahoma"/>
        </w:rPr>
        <w:t xml:space="preserve">Met Beilen als centrum kern wordt er vorm gegeven aan de Midden-Drentse samenleving. Samen met werkgevers zet de gemeente alles op alles om inwoners aan het werk te helpen, waarbij maatschappelijke verantwoordelijkheid een belangrijke rol speelt. Daarmee wordt samen verantwoordelijkheid genomen voor de samenleving, zowel voor nu als voor later. Op het gebied van wonen en bouwen speelt ook duurzaamheid een grote rol in de gemeente. </w:t>
      </w:r>
    </w:p>
    <w:p w14:paraId="375FF492" w14:textId="77777777" w:rsidR="003A5496" w:rsidRPr="00D564C1" w:rsidRDefault="003A5496" w:rsidP="003A5496">
      <w:pPr>
        <w:rPr>
          <w:rFonts w:cs="Tahoma"/>
        </w:rPr>
      </w:pPr>
      <w:r w:rsidRPr="00D564C1">
        <w:rPr>
          <w:rFonts w:cs="Tahoma"/>
        </w:rPr>
        <w:t xml:space="preserve"> </w:t>
      </w:r>
    </w:p>
    <w:p w14:paraId="77365CED" w14:textId="583863D8" w:rsidR="003A5496" w:rsidRPr="003A5496" w:rsidRDefault="003A5496" w:rsidP="003A5496">
      <w:pPr>
        <w:rPr>
          <w:rFonts w:cs="Tahoma"/>
        </w:rPr>
      </w:pPr>
      <w:r w:rsidRPr="003A5496">
        <w:rPr>
          <w:rFonts w:cs="Tahoma"/>
        </w:rPr>
        <w:t>Bij de gemeente werken ongeveer 290 medewerkers verdeeld over drie verschillende afdelingen: Afdeling Ruimte, Afdeling Sociaal en Afdeling Dienstverlening. Deze personen dragen bij om de missie en visie van de gemeente uit te voeren.</w:t>
      </w:r>
    </w:p>
    <w:p w14:paraId="00E7910C" w14:textId="3454CDD6" w:rsidR="00431B3F" w:rsidRDefault="0037722D" w:rsidP="00431B3F">
      <w:pPr>
        <w:pStyle w:val="Kop2"/>
      </w:pPr>
      <w:bookmarkStart w:id="4" w:name="_Toc93072961"/>
      <w:r>
        <w:t>1.</w:t>
      </w:r>
      <w:r w:rsidR="000A5B60">
        <w:t>4</w:t>
      </w:r>
      <w:r w:rsidR="00431B3F">
        <w:tab/>
        <w:t>Maatschappelijk Verantwoord Inkopen</w:t>
      </w:r>
      <w:bookmarkEnd w:id="4"/>
    </w:p>
    <w:p w14:paraId="4EB439DF" w14:textId="77777777" w:rsidR="00431B3F" w:rsidRDefault="00431B3F" w:rsidP="00A970B9">
      <w:r>
        <w:t>In het kader van Maatschappelijk Verantwoord Inkopen (MVI) heeft de gemeente een voorbeeldfunctie. Dit betekent dat bij de inkoop van producten, diensten en werken zoveel als mogelijk de effecten op mens, milieu en welvaart worden meegewogen.</w:t>
      </w:r>
    </w:p>
    <w:p w14:paraId="731D08E9" w14:textId="494D44EC" w:rsidR="00431B3F" w:rsidRDefault="0037722D" w:rsidP="00431B3F">
      <w:pPr>
        <w:pStyle w:val="Kop2"/>
      </w:pPr>
      <w:bookmarkStart w:id="5" w:name="_Toc93072962"/>
      <w:r>
        <w:t>1</w:t>
      </w:r>
      <w:bookmarkStart w:id="6" w:name="_Hlk93322835"/>
      <w:r>
        <w:t>.</w:t>
      </w:r>
      <w:r w:rsidR="000A5B60">
        <w:t>5</w:t>
      </w:r>
      <w:r w:rsidR="00431B3F">
        <w:tab/>
      </w:r>
      <w:proofErr w:type="spellStart"/>
      <w:r w:rsidR="00431B3F">
        <w:t>Social</w:t>
      </w:r>
      <w:proofErr w:type="spellEnd"/>
      <w:r w:rsidR="00431B3F">
        <w:t xml:space="preserve"> Return</w:t>
      </w:r>
      <w:bookmarkEnd w:id="5"/>
    </w:p>
    <w:p w14:paraId="2A3A6240" w14:textId="0240221D" w:rsidR="00583329" w:rsidRPr="00580133" w:rsidRDefault="00583329" w:rsidP="00583329">
      <w:pPr>
        <w:rPr>
          <w:rFonts w:cstheme="minorHAnsi"/>
        </w:rPr>
      </w:pPr>
      <w:r w:rsidRPr="00580133">
        <w:rPr>
          <w:rFonts w:cstheme="minorHAnsi"/>
        </w:rPr>
        <w:t xml:space="preserve">De gemeente </w:t>
      </w:r>
      <w:r>
        <w:rPr>
          <w:rFonts w:cstheme="minorHAnsi"/>
        </w:rPr>
        <w:t>Midden-Drenthe</w:t>
      </w:r>
      <w:r w:rsidRPr="00580133">
        <w:rPr>
          <w:rFonts w:cstheme="minorHAnsi"/>
        </w:rPr>
        <w:t xml:space="preserve"> heeft als ambitie om bij alle inkopen/aanbestedingen boven de (Europese) aanbestedingsdrempel </w:t>
      </w:r>
      <w:proofErr w:type="spellStart"/>
      <w:r w:rsidRPr="00580133">
        <w:rPr>
          <w:rFonts w:cstheme="minorHAnsi"/>
        </w:rPr>
        <w:t>Social</w:t>
      </w:r>
      <w:proofErr w:type="spellEnd"/>
      <w:r w:rsidRPr="00580133">
        <w:rPr>
          <w:rFonts w:cstheme="minorHAnsi"/>
        </w:rPr>
        <w:t xml:space="preserve"> Return toe te passen</w:t>
      </w:r>
      <w:r>
        <w:rPr>
          <w:rFonts w:cstheme="minorHAnsi"/>
        </w:rPr>
        <w:t>, waarbij maatwerk mogelijk is</w:t>
      </w:r>
      <w:r w:rsidRPr="00580133">
        <w:rPr>
          <w:rFonts w:cstheme="minorHAnsi"/>
        </w:rPr>
        <w:t xml:space="preserve">. Het doel van </w:t>
      </w:r>
      <w:proofErr w:type="spellStart"/>
      <w:r w:rsidRPr="00580133">
        <w:rPr>
          <w:rFonts w:cstheme="minorHAnsi"/>
        </w:rPr>
        <w:t>Social</w:t>
      </w:r>
      <w:proofErr w:type="spellEnd"/>
      <w:r w:rsidRPr="00580133">
        <w:rPr>
          <w:rFonts w:cstheme="minorHAnsi"/>
        </w:rPr>
        <w:t xml:space="preserve"> Return is het bevorderen van arbeidsparticipatie voor werkzoekenden met een bijstands-, werkloosheids- of arbeidsongeschiktheidsuitkering en werkzoekenden met een arbeidshandicap. </w:t>
      </w:r>
      <w:proofErr w:type="spellStart"/>
      <w:r w:rsidRPr="00580133">
        <w:rPr>
          <w:rFonts w:cstheme="minorHAnsi"/>
        </w:rPr>
        <w:t>Social</w:t>
      </w:r>
      <w:proofErr w:type="spellEnd"/>
      <w:r w:rsidRPr="00580133">
        <w:rPr>
          <w:rFonts w:cstheme="minorHAnsi"/>
        </w:rPr>
        <w:t xml:space="preserve"> Return kan ingevuld worden door onder andere arbeidsplaatsen, leer-werkplekken en stageplekken.</w:t>
      </w:r>
    </w:p>
    <w:p w14:paraId="1CD7F92F" w14:textId="77777777" w:rsidR="00583329" w:rsidRPr="00580133" w:rsidRDefault="00583329" w:rsidP="00583329">
      <w:pPr>
        <w:rPr>
          <w:rFonts w:cstheme="minorHAnsi"/>
        </w:rPr>
      </w:pPr>
      <w:r w:rsidRPr="00580133">
        <w:rPr>
          <w:rFonts w:cstheme="minorHAnsi"/>
        </w:rPr>
        <w:t xml:space="preserve"> </w:t>
      </w:r>
    </w:p>
    <w:p w14:paraId="247F41F0" w14:textId="77777777" w:rsidR="00583329" w:rsidRPr="00580133" w:rsidRDefault="00583329" w:rsidP="00583329">
      <w:pPr>
        <w:rPr>
          <w:rFonts w:cstheme="minorHAnsi"/>
          <w:b/>
          <w:bCs/>
        </w:rPr>
      </w:pPr>
      <w:proofErr w:type="spellStart"/>
      <w:r w:rsidRPr="00580133">
        <w:rPr>
          <w:rFonts w:cstheme="minorHAnsi"/>
          <w:b/>
          <w:bCs/>
        </w:rPr>
        <w:t>Social</w:t>
      </w:r>
      <w:proofErr w:type="spellEnd"/>
      <w:r w:rsidRPr="00580133">
        <w:rPr>
          <w:rFonts w:cstheme="minorHAnsi"/>
          <w:b/>
          <w:bCs/>
        </w:rPr>
        <w:t xml:space="preserve"> Returnverplichting</w:t>
      </w:r>
    </w:p>
    <w:p w14:paraId="41116110" w14:textId="77777777" w:rsidR="00583329" w:rsidRPr="00580133" w:rsidRDefault="00583329" w:rsidP="00583329">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De verplichting vloeit voort uit een gegunde opdracht door Opdrachtgever aan Opdrachtnemer. </w:t>
      </w:r>
    </w:p>
    <w:p w14:paraId="52C58A96" w14:textId="181EA26E" w:rsidR="00583329" w:rsidRPr="00580133" w:rsidRDefault="00583329" w:rsidP="00583329">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De Opdrachtnemer moet bij de uitvoering van de opdracht </w:t>
      </w:r>
      <w:r w:rsidRPr="0073791A">
        <w:rPr>
          <w:rFonts w:cstheme="minorHAnsi"/>
        </w:rPr>
        <w:t xml:space="preserve">2% </w:t>
      </w:r>
      <w:r w:rsidRPr="00580133">
        <w:rPr>
          <w:rFonts w:cstheme="minorHAnsi"/>
        </w:rPr>
        <w:t xml:space="preserve">van de opdrachtsom exclusief BTW </w:t>
      </w:r>
      <w:r w:rsidR="00204972">
        <w:rPr>
          <w:rFonts w:cstheme="minorHAnsi"/>
        </w:rPr>
        <w:t xml:space="preserve">(conform de bouwblokkenmethode) </w:t>
      </w:r>
      <w:r w:rsidRPr="00580133">
        <w:rPr>
          <w:rFonts w:cstheme="minorHAnsi"/>
        </w:rPr>
        <w:t xml:space="preserve">inzetten voor </w:t>
      </w:r>
      <w:proofErr w:type="spellStart"/>
      <w:r w:rsidRPr="00580133">
        <w:rPr>
          <w:rFonts w:cstheme="minorHAnsi"/>
        </w:rPr>
        <w:t>Social</w:t>
      </w:r>
      <w:proofErr w:type="spellEnd"/>
      <w:r w:rsidRPr="00580133">
        <w:rPr>
          <w:rFonts w:cstheme="minorHAnsi"/>
        </w:rPr>
        <w:t xml:space="preserve"> Return. </w:t>
      </w:r>
    </w:p>
    <w:p w14:paraId="7F628C48" w14:textId="77777777" w:rsidR="00583329" w:rsidRPr="00580133" w:rsidRDefault="00583329" w:rsidP="00583329">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De Opdrachtnemer is zelf verantwoordelijk voor het nakomen van zijn </w:t>
      </w:r>
      <w:proofErr w:type="spellStart"/>
      <w:r w:rsidRPr="00580133">
        <w:rPr>
          <w:rFonts w:cstheme="minorHAnsi"/>
        </w:rPr>
        <w:t>Social</w:t>
      </w:r>
      <w:proofErr w:type="spellEnd"/>
      <w:r w:rsidRPr="00580133">
        <w:rPr>
          <w:rFonts w:cstheme="minorHAnsi"/>
        </w:rPr>
        <w:t xml:space="preserve"> Returnverplichtingen. </w:t>
      </w:r>
    </w:p>
    <w:p w14:paraId="02ACA6AA" w14:textId="62B6F2E4" w:rsidR="00583329" w:rsidRPr="00CB5C46" w:rsidRDefault="00583329" w:rsidP="00CB5C46">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De Opdrachtnemer ontvangt na de gunning per e-mail de inloggegevens voor de </w:t>
      </w:r>
      <w:proofErr w:type="spellStart"/>
      <w:r w:rsidRPr="00580133">
        <w:rPr>
          <w:rFonts w:cstheme="minorHAnsi"/>
        </w:rPr>
        <w:t>Social</w:t>
      </w:r>
      <w:proofErr w:type="spellEnd"/>
      <w:r w:rsidRPr="00580133">
        <w:rPr>
          <w:rFonts w:cstheme="minorHAnsi"/>
        </w:rPr>
        <w:t xml:space="preserve"> Return Monitor</w:t>
      </w:r>
      <w:r w:rsidR="00CB5C46">
        <w:rPr>
          <w:rFonts w:cstheme="minorHAnsi"/>
        </w:rPr>
        <w:t xml:space="preserve"> (</w:t>
      </w:r>
      <w:hyperlink r:id="rId12" w:history="1">
        <w:r w:rsidR="00CB5C46" w:rsidRPr="00592CDD">
          <w:rPr>
            <w:rStyle w:val="Hyperlink"/>
            <w:rFonts w:cstheme="minorHAnsi"/>
          </w:rPr>
          <w:t>www.socialreturnmonitor.nl</w:t>
        </w:r>
      </w:hyperlink>
      <w:r w:rsidR="00CB5C46">
        <w:rPr>
          <w:rFonts w:cstheme="minorHAnsi"/>
        </w:rPr>
        <w:t xml:space="preserve">). </w:t>
      </w:r>
    </w:p>
    <w:p w14:paraId="348268A7" w14:textId="77777777" w:rsidR="00583329" w:rsidRPr="00580133" w:rsidRDefault="00583329" w:rsidP="00583329">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De Opdrachtnemer neemt binnen 7 dagen na ontvangst van de inloggegevens contact op met de accountmanager </w:t>
      </w:r>
      <w:r>
        <w:rPr>
          <w:rFonts w:cstheme="minorHAnsi"/>
        </w:rPr>
        <w:t>Werk Annika van de Werf, telefoonnummer (</w:t>
      </w:r>
      <w:r w:rsidRPr="004F1437">
        <w:rPr>
          <w:rFonts w:cstheme="minorHAnsi"/>
          <w:shd w:val="clear" w:color="auto" w:fill="FFFFFF"/>
        </w:rPr>
        <w:t>0593</w:t>
      </w:r>
      <w:r>
        <w:rPr>
          <w:rFonts w:cstheme="minorHAnsi"/>
          <w:shd w:val="clear" w:color="auto" w:fill="FFFFFF"/>
        </w:rPr>
        <w:t>)</w:t>
      </w:r>
      <w:r w:rsidRPr="004F1437">
        <w:rPr>
          <w:rFonts w:cstheme="minorHAnsi"/>
          <w:shd w:val="clear" w:color="auto" w:fill="FFFFFF"/>
        </w:rPr>
        <w:t xml:space="preserve"> 53 92 79</w:t>
      </w:r>
      <w:r w:rsidRPr="00580133">
        <w:rPr>
          <w:rFonts w:cstheme="minorHAnsi"/>
        </w:rPr>
        <w:t xml:space="preserve">. </w:t>
      </w:r>
    </w:p>
    <w:p w14:paraId="09F59E8C" w14:textId="69C2CE4B" w:rsidR="00583329" w:rsidRPr="00580133" w:rsidRDefault="00583329" w:rsidP="00583329">
      <w:pPr>
        <w:pStyle w:val="Lijstalinea"/>
        <w:numPr>
          <w:ilvl w:val="0"/>
          <w:numId w:val="32"/>
        </w:numPr>
        <w:overflowPunct w:val="0"/>
        <w:autoSpaceDE w:val="0"/>
        <w:autoSpaceDN w:val="0"/>
        <w:adjustRightInd w:val="0"/>
        <w:spacing w:line="240" w:lineRule="atLeast"/>
        <w:ind w:left="284" w:hanging="284"/>
        <w:textAlignment w:val="baseline"/>
        <w:rPr>
          <w:rFonts w:cstheme="minorHAnsi"/>
        </w:rPr>
      </w:pPr>
      <w:r w:rsidRPr="00580133">
        <w:rPr>
          <w:rFonts w:cstheme="minorHAnsi"/>
        </w:rPr>
        <w:t xml:space="preserve">In </w:t>
      </w:r>
      <w:r w:rsidRPr="0073791A">
        <w:rPr>
          <w:rFonts w:cstheme="minorHAnsi"/>
        </w:rPr>
        <w:t xml:space="preserve">bijlage </w:t>
      </w:r>
      <w:r w:rsidR="0073791A">
        <w:rPr>
          <w:rFonts w:cstheme="minorHAnsi"/>
        </w:rPr>
        <w:t>11</w:t>
      </w:r>
      <w:r w:rsidRPr="00580133">
        <w:rPr>
          <w:rFonts w:cstheme="minorHAnsi"/>
        </w:rPr>
        <w:t xml:space="preserve"> Uitvoering </w:t>
      </w:r>
      <w:proofErr w:type="spellStart"/>
      <w:r w:rsidRPr="00580133">
        <w:rPr>
          <w:rFonts w:cstheme="minorHAnsi"/>
        </w:rPr>
        <w:t>Social</w:t>
      </w:r>
      <w:proofErr w:type="spellEnd"/>
      <w:r w:rsidRPr="00580133">
        <w:rPr>
          <w:rFonts w:cstheme="minorHAnsi"/>
        </w:rPr>
        <w:t xml:space="preserve"> Return bevindt zich een nadere toelichting en uitwerking van deze voorwaarde.</w:t>
      </w:r>
    </w:p>
    <w:p w14:paraId="5E9EAEE2" w14:textId="62116DD3" w:rsidR="00A970B9" w:rsidRDefault="0037722D" w:rsidP="0037722D">
      <w:pPr>
        <w:pStyle w:val="Kop2"/>
      </w:pPr>
      <w:bookmarkStart w:id="7" w:name="_Toc93072963"/>
      <w:bookmarkEnd w:id="6"/>
      <w:r>
        <w:lastRenderedPageBreak/>
        <w:t>1.</w:t>
      </w:r>
      <w:r w:rsidR="00D04D97">
        <w:t>6</w:t>
      </w:r>
      <w:r w:rsidR="00A970B9">
        <w:tab/>
        <w:t>Communicatie</w:t>
      </w:r>
      <w:bookmarkEnd w:id="7"/>
    </w:p>
    <w:p w14:paraId="08A807DF" w14:textId="1FAEB906" w:rsidR="00766ACA" w:rsidRDefault="00766ACA" w:rsidP="00A970B9">
      <w:r>
        <w:t>De coördinatie van deze aanbesteding geschiedt door</w:t>
      </w:r>
      <w:r w:rsidR="004A0B24">
        <w:t>:</w:t>
      </w:r>
      <w:r>
        <w:t xml:space="preserve"> </w:t>
      </w:r>
      <w:r w:rsidR="00193CCE">
        <w:t>Mevr</w:t>
      </w:r>
      <w:r w:rsidR="004A0B24" w:rsidRPr="004A0B24">
        <w:t>.</w:t>
      </w:r>
      <w:r w:rsidR="00193CCE">
        <w:t xml:space="preserve"> K. Speelman-Aalbers</w:t>
      </w:r>
      <w:r w:rsidR="004A0B24" w:rsidRPr="004A0B24">
        <w:t xml:space="preserve">, inkoopadviseur van de gemeente </w:t>
      </w:r>
      <w:r w:rsidR="00193CCE">
        <w:t>Midden-Drenthe</w:t>
      </w:r>
      <w:r w:rsidR="004A0B24" w:rsidRPr="004A0B24">
        <w:t>.</w:t>
      </w:r>
      <w:r w:rsidR="009329FA">
        <w:t xml:space="preserve"> Telefoonnummer </w:t>
      </w:r>
      <w:r w:rsidR="00193CCE">
        <w:t>(0593) 53 94 01</w:t>
      </w:r>
      <w:r w:rsidR="009329FA">
        <w:t>.</w:t>
      </w:r>
    </w:p>
    <w:p w14:paraId="31429B7A" w14:textId="77777777" w:rsidR="00766ACA" w:rsidRDefault="00766ACA" w:rsidP="00A970B9"/>
    <w:p w14:paraId="63536A44" w14:textId="77777777" w:rsidR="00A970B9" w:rsidRDefault="00766ACA" w:rsidP="00A970B9">
      <w:r>
        <w:t xml:space="preserve">Deze aanbesteding geschiedt, inclusief de inschrijvingen en communicatie via </w:t>
      </w:r>
      <w:proofErr w:type="spellStart"/>
      <w:r>
        <w:t>TenderNed</w:t>
      </w:r>
      <w:proofErr w:type="spellEnd"/>
      <w:r>
        <w:t xml:space="preserve">. Meer informatie over </w:t>
      </w:r>
      <w:proofErr w:type="spellStart"/>
      <w:r>
        <w:t>TenderNed</w:t>
      </w:r>
      <w:proofErr w:type="spellEnd"/>
      <w:r>
        <w:t xml:space="preserve"> is te vinden op: </w:t>
      </w:r>
      <w:hyperlink r:id="rId13" w:history="1">
        <w:r w:rsidRPr="003435DD">
          <w:rPr>
            <w:rStyle w:val="Hyperlink"/>
          </w:rPr>
          <w:t>https://www.tenderned.nl/e-gids</w:t>
        </w:r>
      </w:hyperlink>
      <w:r>
        <w:t>.</w:t>
      </w:r>
    </w:p>
    <w:p w14:paraId="12208F78" w14:textId="77777777" w:rsidR="00766ACA" w:rsidRDefault="00766ACA" w:rsidP="00A970B9"/>
    <w:p w14:paraId="062C9D21" w14:textId="77777777" w:rsidR="00766ACA" w:rsidRDefault="00766ACA" w:rsidP="00766ACA">
      <w:r w:rsidRPr="000F098E">
        <w:t xml:space="preserve">Het is </w:t>
      </w:r>
      <w:r>
        <w:t>tijdens de aanbestedingsprocedure</w:t>
      </w:r>
      <w:r w:rsidRPr="000F098E">
        <w:t xml:space="preserve">, op straffe van uitsluiting, </w:t>
      </w:r>
      <w:r>
        <w:t xml:space="preserve">niet toegestaan op een andere wijze dan via </w:t>
      </w:r>
      <w:proofErr w:type="spellStart"/>
      <w:r>
        <w:t>TenderNed</w:t>
      </w:r>
      <w:proofErr w:type="spellEnd"/>
      <w:r>
        <w:t xml:space="preserve"> te communiceren met de opdrachtgever. Vragen en/of opmerkingen die niet via </w:t>
      </w:r>
      <w:proofErr w:type="spellStart"/>
      <w:r>
        <w:t>TenderNed</w:t>
      </w:r>
      <w:proofErr w:type="spellEnd"/>
      <w:r>
        <w:t xml:space="preserve"> aan de gemeente zijn gericht, worden niet in behandeling genomen. </w:t>
      </w:r>
    </w:p>
    <w:p w14:paraId="7894A6BE" w14:textId="77777777" w:rsidR="00A970B9" w:rsidRDefault="00A970B9">
      <w:r>
        <w:br w:type="page"/>
      </w:r>
    </w:p>
    <w:p w14:paraId="79CDCA38" w14:textId="77777777" w:rsidR="00A970B9" w:rsidRDefault="00A970B9" w:rsidP="00A970B9">
      <w:pPr>
        <w:pStyle w:val="Kop1"/>
      </w:pPr>
      <w:bookmarkStart w:id="8" w:name="_Toc93072964"/>
      <w:r>
        <w:lastRenderedPageBreak/>
        <w:t>2</w:t>
      </w:r>
      <w:r>
        <w:tab/>
        <w:t>P</w:t>
      </w:r>
      <w:r w:rsidR="00B53960">
        <w:t>lanning en I</w:t>
      </w:r>
      <w:r w:rsidR="0034422D">
        <w:t>nlichtingen</w:t>
      </w:r>
      <w:bookmarkEnd w:id="8"/>
    </w:p>
    <w:p w14:paraId="66D3C8A4" w14:textId="77777777" w:rsidR="00A970B9" w:rsidRDefault="00A970B9" w:rsidP="00A970B9">
      <w:pPr>
        <w:pStyle w:val="Kop2"/>
      </w:pPr>
      <w:bookmarkStart w:id="9" w:name="_Toc93072965"/>
      <w:r>
        <w:t>2.1</w:t>
      </w:r>
      <w:r>
        <w:tab/>
        <w:t>Voorgenomen planning</w:t>
      </w:r>
      <w:bookmarkEnd w:id="9"/>
    </w:p>
    <w:p w14:paraId="65C536FC" w14:textId="77777777" w:rsidR="00A970B9" w:rsidRDefault="00A970B9" w:rsidP="00A970B9">
      <w:r>
        <w:t>Onderstaande planning is een streefplanning. Aan onderstaande data kunnen daarom geen rechten worden ontleend.</w:t>
      </w:r>
      <w:r w:rsidR="00B53960">
        <w:t xml:space="preserve"> De definitieve planning wordt gepubliceerd op </w:t>
      </w:r>
      <w:proofErr w:type="spellStart"/>
      <w:r w:rsidR="00B53960">
        <w:t>TenderNed</w:t>
      </w:r>
      <w:proofErr w:type="spellEnd"/>
      <w:r w:rsidR="00B53960">
        <w:t>.</w:t>
      </w:r>
    </w:p>
    <w:p w14:paraId="59DB419B" w14:textId="77777777" w:rsidR="00A970B9" w:rsidRPr="004D1473" w:rsidRDefault="00A970B9" w:rsidP="00A970B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0"/>
        <w:gridCol w:w="4522"/>
      </w:tblGrid>
      <w:tr w:rsidR="00A970B9" w:rsidRPr="000F098E" w14:paraId="0631BD5E" w14:textId="77777777" w:rsidTr="000D0B76">
        <w:tc>
          <w:tcPr>
            <w:tcW w:w="4540" w:type="dxa"/>
          </w:tcPr>
          <w:p w14:paraId="4B70ABE7" w14:textId="77777777" w:rsidR="00A970B9" w:rsidRPr="000F098E" w:rsidRDefault="00A970B9" w:rsidP="000D0B76">
            <w:pPr>
              <w:rPr>
                <w:rFonts w:cs="Arial"/>
                <w:b/>
                <w:bCs/>
              </w:rPr>
            </w:pPr>
            <w:r w:rsidRPr="000F098E">
              <w:rPr>
                <w:rFonts w:cs="Arial"/>
                <w:b/>
                <w:bCs/>
              </w:rPr>
              <w:t>Activiteit</w:t>
            </w:r>
          </w:p>
        </w:tc>
        <w:tc>
          <w:tcPr>
            <w:tcW w:w="4522" w:type="dxa"/>
          </w:tcPr>
          <w:p w14:paraId="3C7F9988" w14:textId="77777777" w:rsidR="00A970B9" w:rsidRPr="00795BE3" w:rsidRDefault="00A970B9" w:rsidP="000D0B76">
            <w:pPr>
              <w:rPr>
                <w:rFonts w:cs="Arial"/>
                <w:b/>
                <w:bCs/>
              </w:rPr>
            </w:pPr>
            <w:r w:rsidRPr="00795BE3">
              <w:rPr>
                <w:rFonts w:cs="Arial"/>
                <w:b/>
                <w:bCs/>
              </w:rPr>
              <w:t>Week en/of datum</w:t>
            </w:r>
          </w:p>
        </w:tc>
      </w:tr>
      <w:tr w:rsidR="00A970B9" w:rsidRPr="000F098E" w14:paraId="38A591BC" w14:textId="77777777" w:rsidTr="000D0B76">
        <w:tc>
          <w:tcPr>
            <w:tcW w:w="4540" w:type="dxa"/>
          </w:tcPr>
          <w:p w14:paraId="3D3A7326" w14:textId="77777777" w:rsidR="00A970B9" w:rsidRPr="000F098E" w:rsidRDefault="00B53960" w:rsidP="000D0B76">
            <w:pPr>
              <w:pStyle w:val="Koptekst"/>
              <w:tabs>
                <w:tab w:val="clear" w:pos="4536"/>
                <w:tab w:val="clear" w:pos="9072"/>
              </w:tabs>
              <w:rPr>
                <w:rFonts w:asciiTheme="minorHAnsi" w:hAnsiTheme="minorHAnsi" w:cs="Arial"/>
              </w:rPr>
            </w:pPr>
            <w:r>
              <w:rPr>
                <w:rFonts w:asciiTheme="minorHAnsi" w:hAnsiTheme="minorHAnsi" w:cs="Arial"/>
              </w:rPr>
              <w:t>Publicatie aanbesteding</w:t>
            </w:r>
          </w:p>
        </w:tc>
        <w:tc>
          <w:tcPr>
            <w:tcW w:w="4522" w:type="dxa"/>
          </w:tcPr>
          <w:p w14:paraId="066054E5" w14:textId="607C9F42" w:rsidR="00A970B9" w:rsidRPr="00193D51" w:rsidRDefault="009329FA" w:rsidP="000D0B76">
            <w:pPr>
              <w:rPr>
                <w:rFonts w:cs="Arial"/>
              </w:rPr>
            </w:pPr>
            <w:r>
              <w:rPr>
                <w:rFonts w:cs="Arial"/>
              </w:rPr>
              <w:t>17 januari 2022</w:t>
            </w:r>
          </w:p>
        </w:tc>
      </w:tr>
      <w:tr w:rsidR="00B53960" w:rsidRPr="000F098E" w14:paraId="7C316779" w14:textId="77777777" w:rsidTr="000D0B76">
        <w:tc>
          <w:tcPr>
            <w:tcW w:w="4540" w:type="dxa"/>
          </w:tcPr>
          <w:p w14:paraId="42D4AA25" w14:textId="77777777" w:rsidR="00B53960" w:rsidRDefault="00B53960" w:rsidP="000D0B76">
            <w:pPr>
              <w:pStyle w:val="Koptekst"/>
              <w:tabs>
                <w:tab w:val="clear" w:pos="4536"/>
                <w:tab w:val="clear" w:pos="9072"/>
              </w:tabs>
              <w:rPr>
                <w:rFonts w:asciiTheme="minorHAnsi" w:hAnsiTheme="minorHAnsi" w:cs="Arial"/>
              </w:rPr>
            </w:pPr>
            <w:r>
              <w:rPr>
                <w:rFonts w:asciiTheme="minorHAnsi" w:hAnsiTheme="minorHAnsi" w:cs="Arial"/>
              </w:rPr>
              <w:t>Uiterste datum tot het stellen van vragen</w:t>
            </w:r>
          </w:p>
        </w:tc>
        <w:tc>
          <w:tcPr>
            <w:tcW w:w="4522" w:type="dxa"/>
          </w:tcPr>
          <w:p w14:paraId="739026E7" w14:textId="0FBDFD60" w:rsidR="00B53960" w:rsidRDefault="009329FA" w:rsidP="000D0B76">
            <w:pPr>
              <w:rPr>
                <w:rFonts w:cs="Arial"/>
              </w:rPr>
            </w:pPr>
            <w:r>
              <w:rPr>
                <w:rFonts w:cs="Arial"/>
              </w:rPr>
              <w:t>9 februari 2022</w:t>
            </w:r>
          </w:p>
        </w:tc>
      </w:tr>
      <w:tr w:rsidR="00A970B9" w:rsidRPr="000F098E" w14:paraId="12F76D66" w14:textId="77777777" w:rsidTr="000D0B76">
        <w:tc>
          <w:tcPr>
            <w:tcW w:w="4540" w:type="dxa"/>
          </w:tcPr>
          <w:p w14:paraId="0E5B7B08" w14:textId="2709934B" w:rsidR="00A970B9" w:rsidRPr="000F098E" w:rsidRDefault="00D04D97" w:rsidP="000D0B76">
            <w:pPr>
              <w:pStyle w:val="Koptekst"/>
              <w:tabs>
                <w:tab w:val="clear" w:pos="4536"/>
                <w:tab w:val="clear" w:pos="9072"/>
              </w:tabs>
              <w:rPr>
                <w:rFonts w:asciiTheme="minorHAnsi" w:hAnsiTheme="minorHAnsi" w:cs="Arial"/>
              </w:rPr>
            </w:pPr>
            <w:r>
              <w:rPr>
                <w:rFonts w:asciiTheme="minorHAnsi" w:hAnsiTheme="minorHAnsi" w:cs="Arial"/>
              </w:rPr>
              <w:t>Informatiebijeenkomst</w:t>
            </w:r>
            <w:r w:rsidR="00DA1773">
              <w:rPr>
                <w:rFonts w:asciiTheme="minorHAnsi" w:hAnsiTheme="minorHAnsi" w:cs="Arial"/>
              </w:rPr>
              <w:t xml:space="preserve"> MOON</w:t>
            </w:r>
          </w:p>
        </w:tc>
        <w:tc>
          <w:tcPr>
            <w:tcW w:w="4522" w:type="dxa"/>
          </w:tcPr>
          <w:p w14:paraId="668B8EF0" w14:textId="09859A5B" w:rsidR="00A970B9" w:rsidRPr="00193D51" w:rsidRDefault="00DA1773" w:rsidP="000D0B76">
            <w:pPr>
              <w:rPr>
                <w:rFonts w:cs="Arial"/>
              </w:rPr>
            </w:pPr>
            <w:r>
              <w:rPr>
                <w:rFonts w:cs="Arial"/>
              </w:rPr>
              <w:t>28 januari 2022</w:t>
            </w:r>
            <w:r w:rsidR="007637EB">
              <w:rPr>
                <w:rFonts w:cs="Arial"/>
              </w:rPr>
              <w:t xml:space="preserve"> (10.00 uur tot 12.00 uur)</w:t>
            </w:r>
          </w:p>
        </w:tc>
      </w:tr>
      <w:tr w:rsidR="006728F8" w:rsidRPr="000F098E" w14:paraId="0EFB46BB" w14:textId="77777777" w:rsidTr="000D0B76">
        <w:tc>
          <w:tcPr>
            <w:tcW w:w="4540" w:type="dxa"/>
          </w:tcPr>
          <w:p w14:paraId="79E3B447" w14:textId="2FA375E6" w:rsidR="006728F8" w:rsidRDefault="006728F8" w:rsidP="000D0B76">
            <w:pPr>
              <w:pStyle w:val="Koptekst"/>
              <w:tabs>
                <w:tab w:val="clear" w:pos="4536"/>
                <w:tab w:val="clear" w:pos="9072"/>
              </w:tabs>
              <w:rPr>
                <w:rFonts w:asciiTheme="minorHAnsi" w:hAnsiTheme="minorHAnsi" w:cs="Arial"/>
              </w:rPr>
            </w:pPr>
            <w:r>
              <w:rPr>
                <w:rFonts w:asciiTheme="minorHAnsi" w:hAnsiTheme="minorHAnsi" w:cs="Arial"/>
              </w:rPr>
              <w:t>Indienen vragen t.b.v. Nota van Inlichtingen</w:t>
            </w:r>
            <w:r w:rsidR="00877B4C">
              <w:rPr>
                <w:rFonts w:asciiTheme="minorHAnsi" w:hAnsiTheme="minorHAnsi" w:cs="Arial"/>
              </w:rPr>
              <w:t xml:space="preserve"> 1</w:t>
            </w:r>
          </w:p>
        </w:tc>
        <w:tc>
          <w:tcPr>
            <w:tcW w:w="4522" w:type="dxa"/>
          </w:tcPr>
          <w:p w14:paraId="2F87FCD5" w14:textId="0631B6F8" w:rsidR="006728F8" w:rsidRPr="00204972" w:rsidRDefault="00877B4C" w:rsidP="00204972">
            <w:pPr>
              <w:pStyle w:val="Koptekst"/>
              <w:tabs>
                <w:tab w:val="clear" w:pos="4536"/>
                <w:tab w:val="clear" w:pos="9072"/>
              </w:tabs>
              <w:rPr>
                <w:rFonts w:asciiTheme="minorHAnsi" w:eastAsiaTheme="minorHAnsi" w:hAnsiTheme="minorHAnsi" w:cs="Arial"/>
                <w:szCs w:val="22"/>
                <w:lang w:eastAsia="en-US"/>
              </w:rPr>
            </w:pPr>
            <w:r w:rsidRPr="00204972">
              <w:rPr>
                <w:rFonts w:asciiTheme="minorHAnsi" w:eastAsiaTheme="minorHAnsi" w:hAnsiTheme="minorHAnsi" w:cs="Arial"/>
                <w:szCs w:val="22"/>
                <w:lang w:eastAsia="en-US"/>
              </w:rPr>
              <w:t>9 februari 2022</w:t>
            </w:r>
            <w:r w:rsidR="00583329" w:rsidRPr="00204972">
              <w:rPr>
                <w:rFonts w:asciiTheme="minorHAnsi" w:eastAsiaTheme="minorHAnsi" w:hAnsiTheme="minorHAnsi" w:cs="Arial"/>
                <w:szCs w:val="22"/>
                <w:lang w:eastAsia="en-US"/>
              </w:rPr>
              <w:t>, 12:00 uur</w:t>
            </w:r>
          </w:p>
        </w:tc>
      </w:tr>
      <w:tr w:rsidR="00A970B9" w:rsidRPr="000F098E" w14:paraId="549B57F9" w14:textId="77777777" w:rsidTr="000D0B76">
        <w:tc>
          <w:tcPr>
            <w:tcW w:w="4540" w:type="dxa"/>
          </w:tcPr>
          <w:p w14:paraId="392C9E39" w14:textId="6F4ADFE9" w:rsidR="00A970B9" w:rsidRPr="00A970B9" w:rsidRDefault="00A970B9" w:rsidP="00A970B9">
            <w:pPr>
              <w:pStyle w:val="Koptekst"/>
              <w:tabs>
                <w:tab w:val="clear" w:pos="4536"/>
                <w:tab w:val="clear" w:pos="9072"/>
              </w:tabs>
              <w:rPr>
                <w:rFonts w:asciiTheme="minorHAnsi" w:hAnsiTheme="minorHAnsi" w:cs="Arial"/>
              </w:rPr>
            </w:pPr>
            <w:r w:rsidRPr="000F098E">
              <w:rPr>
                <w:rFonts w:asciiTheme="minorHAnsi" w:hAnsiTheme="minorHAnsi" w:cs="Arial"/>
              </w:rPr>
              <w:t xml:space="preserve">Verzending </w:t>
            </w:r>
            <w:r w:rsidRPr="00A970B9">
              <w:rPr>
                <w:rFonts w:asciiTheme="minorHAnsi" w:hAnsiTheme="minorHAnsi" w:cs="Arial"/>
              </w:rPr>
              <w:t xml:space="preserve">antwoorden op vragen d.m.v. Nota van Inlichtingen </w:t>
            </w:r>
            <w:r w:rsidR="006F480A">
              <w:rPr>
                <w:rFonts w:asciiTheme="minorHAnsi" w:hAnsiTheme="minorHAnsi" w:cs="Arial"/>
              </w:rPr>
              <w:t>1</w:t>
            </w:r>
          </w:p>
        </w:tc>
        <w:tc>
          <w:tcPr>
            <w:tcW w:w="4522" w:type="dxa"/>
          </w:tcPr>
          <w:p w14:paraId="7FBEC513" w14:textId="28D948D1" w:rsidR="00A970B9" w:rsidRPr="00193D51" w:rsidRDefault="009329FA" w:rsidP="000D0B76">
            <w:pPr>
              <w:rPr>
                <w:rFonts w:cs="Arial"/>
              </w:rPr>
            </w:pPr>
            <w:r>
              <w:rPr>
                <w:rFonts w:cs="Arial"/>
              </w:rPr>
              <w:t>14 februari 2022</w:t>
            </w:r>
          </w:p>
        </w:tc>
      </w:tr>
      <w:tr w:rsidR="00877B4C" w:rsidRPr="000F098E" w14:paraId="3BD6F9E6" w14:textId="77777777" w:rsidTr="000D0B76">
        <w:tc>
          <w:tcPr>
            <w:tcW w:w="4540" w:type="dxa"/>
          </w:tcPr>
          <w:p w14:paraId="49D0D831" w14:textId="4C0661B7" w:rsidR="00877B4C" w:rsidRPr="000F098E" w:rsidRDefault="00877B4C" w:rsidP="00A970B9">
            <w:pPr>
              <w:pStyle w:val="Koptekst"/>
              <w:tabs>
                <w:tab w:val="clear" w:pos="4536"/>
                <w:tab w:val="clear" w:pos="9072"/>
              </w:tabs>
              <w:rPr>
                <w:rFonts w:asciiTheme="minorHAnsi" w:hAnsiTheme="minorHAnsi" w:cs="Arial"/>
              </w:rPr>
            </w:pPr>
            <w:r>
              <w:rPr>
                <w:rFonts w:asciiTheme="minorHAnsi" w:hAnsiTheme="minorHAnsi" w:cs="Arial"/>
              </w:rPr>
              <w:t xml:space="preserve">Indienen vragen t.b.v. Nota van Inlichtingen 2 (betreft aanvullende vragen o.b.v. antwoorden </w:t>
            </w:r>
            <w:proofErr w:type="spellStart"/>
            <w:r>
              <w:rPr>
                <w:rFonts w:asciiTheme="minorHAnsi" w:hAnsiTheme="minorHAnsi" w:cs="Arial"/>
              </w:rPr>
              <w:t>NvI</w:t>
            </w:r>
            <w:proofErr w:type="spellEnd"/>
            <w:r>
              <w:rPr>
                <w:rFonts w:asciiTheme="minorHAnsi" w:hAnsiTheme="minorHAnsi" w:cs="Arial"/>
              </w:rPr>
              <w:t xml:space="preserve"> 1)</w:t>
            </w:r>
          </w:p>
        </w:tc>
        <w:tc>
          <w:tcPr>
            <w:tcW w:w="4522" w:type="dxa"/>
          </w:tcPr>
          <w:p w14:paraId="6C02A092" w14:textId="7A84D99C" w:rsidR="00877B4C" w:rsidRDefault="00877B4C" w:rsidP="000D0B76">
            <w:pPr>
              <w:rPr>
                <w:rFonts w:cs="Arial"/>
              </w:rPr>
            </w:pPr>
            <w:r>
              <w:rPr>
                <w:rFonts w:cs="Arial"/>
              </w:rPr>
              <w:t>16 februari 2022</w:t>
            </w:r>
            <w:r w:rsidR="00583329">
              <w:rPr>
                <w:rFonts w:cs="Arial"/>
              </w:rPr>
              <w:t xml:space="preserve">, </w:t>
            </w:r>
            <w:r w:rsidR="00583329" w:rsidRPr="00204972">
              <w:rPr>
                <w:rFonts w:cs="Arial"/>
              </w:rPr>
              <w:t>12:00 uur</w:t>
            </w:r>
          </w:p>
        </w:tc>
      </w:tr>
      <w:tr w:rsidR="006F480A" w:rsidRPr="000F098E" w14:paraId="3EEAA0EF" w14:textId="77777777" w:rsidTr="000D0B76">
        <w:tc>
          <w:tcPr>
            <w:tcW w:w="4540" w:type="dxa"/>
          </w:tcPr>
          <w:p w14:paraId="159D533D" w14:textId="124B673E" w:rsidR="006F480A" w:rsidRPr="000F098E" w:rsidRDefault="006F480A" w:rsidP="00A970B9">
            <w:pPr>
              <w:pStyle w:val="Koptekst"/>
              <w:tabs>
                <w:tab w:val="clear" w:pos="4536"/>
                <w:tab w:val="clear" w:pos="9072"/>
              </w:tabs>
              <w:rPr>
                <w:rFonts w:asciiTheme="minorHAnsi" w:hAnsiTheme="minorHAnsi" w:cs="Arial"/>
              </w:rPr>
            </w:pPr>
            <w:r w:rsidRPr="000F098E">
              <w:rPr>
                <w:rFonts w:asciiTheme="minorHAnsi" w:hAnsiTheme="minorHAnsi" w:cs="Arial"/>
              </w:rPr>
              <w:t xml:space="preserve">Verzending </w:t>
            </w:r>
            <w:r w:rsidRPr="00A970B9">
              <w:rPr>
                <w:rFonts w:asciiTheme="minorHAnsi" w:hAnsiTheme="minorHAnsi" w:cs="Arial"/>
              </w:rPr>
              <w:t xml:space="preserve">antwoorden op vragen d.m.v. Nota van Inlichtingen </w:t>
            </w:r>
            <w:r>
              <w:rPr>
                <w:rFonts w:asciiTheme="minorHAnsi" w:hAnsiTheme="minorHAnsi" w:cs="Arial"/>
              </w:rPr>
              <w:t xml:space="preserve">2 </w:t>
            </w:r>
          </w:p>
        </w:tc>
        <w:tc>
          <w:tcPr>
            <w:tcW w:w="4522" w:type="dxa"/>
          </w:tcPr>
          <w:p w14:paraId="4F8F1377" w14:textId="3C060F70" w:rsidR="006F480A" w:rsidRDefault="006F480A" w:rsidP="000D0B76">
            <w:pPr>
              <w:rPr>
                <w:rFonts w:cs="Arial"/>
              </w:rPr>
            </w:pPr>
            <w:r>
              <w:rPr>
                <w:rFonts w:cs="Arial"/>
              </w:rPr>
              <w:t xml:space="preserve">22 </w:t>
            </w:r>
            <w:r w:rsidR="00B033AB">
              <w:rPr>
                <w:rFonts w:cs="Arial"/>
              </w:rPr>
              <w:t>februari 2022</w:t>
            </w:r>
          </w:p>
        </w:tc>
      </w:tr>
      <w:tr w:rsidR="00A970B9" w:rsidRPr="000F098E" w14:paraId="707EFEF2" w14:textId="77777777" w:rsidTr="000D0B76">
        <w:tc>
          <w:tcPr>
            <w:tcW w:w="4540" w:type="dxa"/>
          </w:tcPr>
          <w:p w14:paraId="668ABEDA" w14:textId="77777777" w:rsidR="00A970B9" w:rsidRPr="000F098E" w:rsidRDefault="00A970B9" w:rsidP="00EC334B">
            <w:pPr>
              <w:pStyle w:val="Koptekst"/>
              <w:tabs>
                <w:tab w:val="clear" w:pos="4536"/>
                <w:tab w:val="clear" w:pos="9072"/>
              </w:tabs>
              <w:rPr>
                <w:rFonts w:asciiTheme="minorHAnsi" w:hAnsiTheme="minorHAnsi" w:cs="Arial"/>
              </w:rPr>
            </w:pPr>
            <w:r w:rsidRPr="000F098E">
              <w:rPr>
                <w:rFonts w:asciiTheme="minorHAnsi" w:hAnsiTheme="minorHAnsi" w:cs="Arial"/>
              </w:rPr>
              <w:t xml:space="preserve">Uiterste </w:t>
            </w:r>
            <w:r w:rsidR="00B53960">
              <w:rPr>
                <w:rFonts w:asciiTheme="minorHAnsi" w:hAnsiTheme="minorHAnsi" w:cs="Arial"/>
              </w:rPr>
              <w:t xml:space="preserve">datum </w:t>
            </w:r>
            <w:r>
              <w:rPr>
                <w:rFonts w:asciiTheme="minorHAnsi" w:hAnsiTheme="minorHAnsi" w:cs="Arial"/>
              </w:rPr>
              <w:t>indien</w:t>
            </w:r>
            <w:r w:rsidR="00EC334B">
              <w:rPr>
                <w:rFonts w:asciiTheme="minorHAnsi" w:hAnsiTheme="minorHAnsi" w:cs="Arial"/>
              </w:rPr>
              <w:t>ing</w:t>
            </w:r>
            <w:r>
              <w:rPr>
                <w:rFonts w:asciiTheme="minorHAnsi" w:hAnsiTheme="minorHAnsi" w:cs="Arial"/>
              </w:rPr>
              <w:t xml:space="preserve"> o</w:t>
            </w:r>
            <w:r w:rsidRPr="000F098E">
              <w:rPr>
                <w:rFonts w:asciiTheme="minorHAnsi" w:hAnsiTheme="minorHAnsi" w:cs="Arial"/>
              </w:rPr>
              <w:t>ffertes</w:t>
            </w:r>
          </w:p>
        </w:tc>
        <w:tc>
          <w:tcPr>
            <w:tcW w:w="4522" w:type="dxa"/>
          </w:tcPr>
          <w:p w14:paraId="73C89167" w14:textId="5865C14D" w:rsidR="00A970B9" w:rsidRPr="000F098E" w:rsidRDefault="00E40C79" w:rsidP="000D0B76">
            <w:pPr>
              <w:rPr>
                <w:rFonts w:cs="Arial"/>
              </w:rPr>
            </w:pPr>
            <w:r>
              <w:rPr>
                <w:rFonts w:cs="Arial"/>
              </w:rPr>
              <w:t>7 maart 2022</w:t>
            </w:r>
            <w:r w:rsidR="00620F4F">
              <w:rPr>
                <w:rFonts w:cs="Arial"/>
              </w:rPr>
              <w:t>, 12:00 uur</w:t>
            </w:r>
          </w:p>
        </w:tc>
      </w:tr>
      <w:tr w:rsidR="00A970B9" w:rsidRPr="000F098E" w14:paraId="29304C97" w14:textId="77777777" w:rsidTr="000D0B76">
        <w:tc>
          <w:tcPr>
            <w:tcW w:w="4540" w:type="dxa"/>
          </w:tcPr>
          <w:p w14:paraId="45B0CCAC" w14:textId="77777777" w:rsidR="00A970B9" w:rsidRPr="000F098E" w:rsidRDefault="00A970B9" w:rsidP="000D0B76">
            <w:pPr>
              <w:pStyle w:val="Koptekst"/>
              <w:tabs>
                <w:tab w:val="clear" w:pos="4536"/>
                <w:tab w:val="clear" w:pos="9072"/>
              </w:tabs>
              <w:rPr>
                <w:rFonts w:asciiTheme="minorHAnsi" w:hAnsiTheme="minorHAnsi" w:cs="Arial"/>
              </w:rPr>
            </w:pPr>
            <w:r>
              <w:rPr>
                <w:rFonts w:asciiTheme="minorHAnsi" w:hAnsiTheme="minorHAnsi" w:cs="Arial"/>
              </w:rPr>
              <w:t>Voorlopige gunning</w:t>
            </w:r>
          </w:p>
        </w:tc>
        <w:tc>
          <w:tcPr>
            <w:tcW w:w="4522" w:type="dxa"/>
          </w:tcPr>
          <w:p w14:paraId="2AA8CF95" w14:textId="4402AD75" w:rsidR="00A970B9" w:rsidRPr="000E2758" w:rsidRDefault="00E40C79" w:rsidP="000D0B76">
            <w:pPr>
              <w:rPr>
                <w:rFonts w:cs="Arial"/>
              </w:rPr>
            </w:pPr>
            <w:r>
              <w:rPr>
                <w:rFonts w:cs="Arial"/>
              </w:rPr>
              <w:t>8 april 2022</w:t>
            </w:r>
          </w:p>
        </w:tc>
      </w:tr>
      <w:tr w:rsidR="00A970B9" w:rsidRPr="000F098E" w14:paraId="7B33A94A" w14:textId="77777777" w:rsidTr="000D0B76">
        <w:tc>
          <w:tcPr>
            <w:tcW w:w="4540" w:type="dxa"/>
          </w:tcPr>
          <w:p w14:paraId="3CF6FEF1" w14:textId="77777777" w:rsidR="00A970B9" w:rsidRPr="000F098E" w:rsidRDefault="00A970B9" w:rsidP="000D0B76">
            <w:pPr>
              <w:pStyle w:val="Koptekst"/>
              <w:tabs>
                <w:tab w:val="clear" w:pos="4536"/>
                <w:tab w:val="clear" w:pos="9072"/>
              </w:tabs>
              <w:rPr>
                <w:rFonts w:asciiTheme="minorHAnsi" w:hAnsiTheme="minorHAnsi" w:cs="Arial"/>
              </w:rPr>
            </w:pPr>
            <w:r w:rsidRPr="000F098E">
              <w:rPr>
                <w:rFonts w:asciiTheme="minorHAnsi" w:hAnsiTheme="minorHAnsi" w:cs="Arial"/>
              </w:rPr>
              <w:t>Definitieve gunning</w:t>
            </w:r>
          </w:p>
        </w:tc>
        <w:tc>
          <w:tcPr>
            <w:tcW w:w="4522" w:type="dxa"/>
          </w:tcPr>
          <w:p w14:paraId="6A9F4554" w14:textId="76348497" w:rsidR="00A970B9" w:rsidRPr="000E2758" w:rsidRDefault="00E40C79" w:rsidP="000D0B76">
            <w:pPr>
              <w:rPr>
                <w:rFonts w:cs="Arial"/>
              </w:rPr>
            </w:pPr>
            <w:r>
              <w:rPr>
                <w:rFonts w:cs="Arial"/>
              </w:rPr>
              <w:t>29 april 2022</w:t>
            </w:r>
          </w:p>
        </w:tc>
      </w:tr>
    </w:tbl>
    <w:p w14:paraId="07F26CCE" w14:textId="7277484C" w:rsidR="00A970B9" w:rsidRPr="00955EC2" w:rsidRDefault="00A970B9" w:rsidP="00955EC2">
      <w:pPr>
        <w:pStyle w:val="Kop2"/>
      </w:pPr>
      <w:bookmarkStart w:id="10" w:name="_Toc93072966"/>
      <w:r>
        <w:t>2.2</w:t>
      </w:r>
      <w:r>
        <w:tab/>
      </w:r>
      <w:bookmarkEnd w:id="10"/>
      <w:r w:rsidR="007B2AEE">
        <w:t>Stellen van vragen door inschrijvers</w:t>
      </w:r>
    </w:p>
    <w:p w14:paraId="7A44C41E" w14:textId="7A0764DD" w:rsidR="00955EC2" w:rsidRPr="00204972" w:rsidRDefault="00955EC2">
      <w:pPr>
        <w:rPr>
          <w:rFonts w:ascii="Calibri" w:hAnsi="Calibri" w:cs="Arial"/>
        </w:rPr>
      </w:pPr>
      <w:r>
        <w:rPr>
          <w:rFonts w:ascii="Calibri" w:hAnsi="Calibri" w:cs="Arial"/>
        </w:rPr>
        <w:t>De i</w:t>
      </w:r>
      <w:r w:rsidRPr="004D1473">
        <w:rPr>
          <w:rFonts w:ascii="Calibri" w:hAnsi="Calibri" w:cs="Arial"/>
        </w:rPr>
        <w:t xml:space="preserve">nschrijvers worden in de gelegenheid gesteld om </w:t>
      </w:r>
      <w:r>
        <w:rPr>
          <w:rFonts w:ascii="Calibri" w:hAnsi="Calibri" w:cs="Arial"/>
        </w:rPr>
        <w:t>naar aanleiding van dit aanbestedingsdocument</w:t>
      </w:r>
      <w:r w:rsidR="00A1757E">
        <w:rPr>
          <w:rFonts w:ascii="Calibri" w:hAnsi="Calibri" w:cs="Arial"/>
        </w:rPr>
        <w:t xml:space="preserve">en </w:t>
      </w:r>
      <w:r w:rsidRPr="004D1473">
        <w:rPr>
          <w:rFonts w:ascii="Calibri" w:hAnsi="Calibri" w:cs="Arial"/>
        </w:rPr>
        <w:t>procedurele of inhoudelijke vragen te stellen</w:t>
      </w:r>
      <w:r w:rsidR="00A1757E">
        <w:rPr>
          <w:rFonts w:ascii="Calibri" w:hAnsi="Calibri" w:cs="Arial"/>
        </w:rPr>
        <w:t xml:space="preserve"> d.m.v. twee vragenrondes</w:t>
      </w:r>
      <w:r w:rsidRPr="004D1473">
        <w:rPr>
          <w:rFonts w:ascii="Calibri" w:hAnsi="Calibri" w:cs="Arial"/>
        </w:rPr>
        <w:t xml:space="preserve">.  De vragen </w:t>
      </w:r>
      <w:r w:rsidR="00A1757E">
        <w:rPr>
          <w:rFonts w:ascii="Calibri" w:hAnsi="Calibri" w:cs="Arial"/>
        </w:rPr>
        <w:t xml:space="preserve">t.b.v. de eerste nota </w:t>
      </w:r>
      <w:r w:rsidR="009A5677">
        <w:rPr>
          <w:rFonts w:ascii="Calibri" w:hAnsi="Calibri" w:cs="Arial"/>
        </w:rPr>
        <w:t xml:space="preserve">van inlichtingen </w:t>
      </w:r>
      <w:r w:rsidRPr="004D1473">
        <w:rPr>
          <w:rFonts w:ascii="Calibri" w:hAnsi="Calibri" w:cs="Arial"/>
        </w:rPr>
        <w:t xml:space="preserve">kunnen uiterlijk </w:t>
      </w:r>
      <w:r w:rsidR="00BA0E59" w:rsidRPr="00BA0E59">
        <w:rPr>
          <w:rFonts w:ascii="Calibri" w:hAnsi="Calibri" w:cs="Arial"/>
        </w:rPr>
        <w:t xml:space="preserve">9 februari 2022 </w:t>
      </w:r>
      <w:r w:rsidRPr="00204972">
        <w:rPr>
          <w:rFonts w:ascii="Calibri" w:hAnsi="Calibri" w:cs="Arial"/>
        </w:rPr>
        <w:t xml:space="preserve">om </w:t>
      </w:r>
      <w:r w:rsidR="00583329" w:rsidRPr="00204972">
        <w:rPr>
          <w:rFonts w:ascii="Calibri" w:hAnsi="Calibri" w:cs="Arial"/>
        </w:rPr>
        <w:t>12:00</w:t>
      </w:r>
      <w:r w:rsidR="00BA0E59" w:rsidRPr="00204972">
        <w:rPr>
          <w:rFonts w:ascii="Calibri" w:hAnsi="Calibri" w:cs="Arial"/>
        </w:rPr>
        <w:t xml:space="preserve"> uur</w:t>
      </w:r>
      <w:r w:rsidRPr="00204972">
        <w:rPr>
          <w:rFonts w:ascii="Calibri" w:hAnsi="Calibri" w:cs="Arial"/>
        </w:rPr>
        <w:t xml:space="preserve"> via </w:t>
      </w:r>
      <w:proofErr w:type="spellStart"/>
      <w:r w:rsidRPr="00204972">
        <w:rPr>
          <w:rFonts w:ascii="Calibri" w:hAnsi="Calibri" w:cs="Arial"/>
        </w:rPr>
        <w:t>TenderNed</w:t>
      </w:r>
      <w:proofErr w:type="spellEnd"/>
      <w:r w:rsidRPr="00204972">
        <w:rPr>
          <w:rFonts w:ascii="Calibri" w:hAnsi="Calibri" w:cs="Arial"/>
        </w:rPr>
        <w:t xml:space="preserve"> </w:t>
      </w:r>
      <w:r w:rsidR="00C36F1C" w:rsidRPr="00204972">
        <w:rPr>
          <w:rFonts w:ascii="Calibri" w:hAnsi="Calibri" w:cs="Arial"/>
        </w:rPr>
        <w:t xml:space="preserve">(vragenmodule) </w:t>
      </w:r>
      <w:r w:rsidRPr="00204972">
        <w:rPr>
          <w:rFonts w:ascii="Calibri" w:hAnsi="Calibri" w:cs="Arial"/>
        </w:rPr>
        <w:t xml:space="preserve">worden gesteld. </w:t>
      </w:r>
      <w:r w:rsidR="009A5677" w:rsidRPr="00204972">
        <w:rPr>
          <w:rFonts w:ascii="Calibri" w:hAnsi="Calibri" w:cs="Arial"/>
        </w:rPr>
        <w:t xml:space="preserve">Op basis van de antwoorden op de eerste Nota van inlichtingen </w:t>
      </w:r>
      <w:r w:rsidR="00AA6CC5" w:rsidRPr="00204972">
        <w:rPr>
          <w:rFonts w:ascii="Calibri" w:hAnsi="Calibri" w:cs="Arial"/>
        </w:rPr>
        <w:t>worden de inschrijvers in de gelegenheid gesteld om enkel hierover aanvullende vragen te stellen</w:t>
      </w:r>
      <w:r w:rsidR="00196AA2" w:rsidRPr="00204972">
        <w:rPr>
          <w:rFonts w:ascii="Calibri" w:hAnsi="Calibri" w:cs="Arial"/>
        </w:rPr>
        <w:t xml:space="preserve">. Dit uiterlijk 16 februari 2022 om </w:t>
      </w:r>
      <w:r w:rsidR="00583329" w:rsidRPr="00204972">
        <w:rPr>
          <w:rFonts w:ascii="Calibri" w:hAnsi="Calibri" w:cs="Arial"/>
        </w:rPr>
        <w:t>12:00</w:t>
      </w:r>
      <w:r w:rsidR="00196AA2" w:rsidRPr="00204972">
        <w:rPr>
          <w:rFonts w:ascii="Calibri" w:hAnsi="Calibri" w:cs="Arial"/>
        </w:rPr>
        <w:t xml:space="preserve"> uur via </w:t>
      </w:r>
      <w:proofErr w:type="spellStart"/>
      <w:r w:rsidR="00196AA2" w:rsidRPr="00204972">
        <w:rPr>
          <w:rFonts w:ascii="Calibri" w:hAnsi="Calibri" w:cs="Arial"/>
        </w:rPr>
        <w:t>TenderNed</w:t>
      </w:r>
      <w:proofErr w:type="spellEnd"/>
      <w:r w:rsidR="00C36F1C" w:rsidRPr="00204972">
        <w:rPr>
          <w:rFonts w:ascii="Calibri" w:hAnsi="Calibri" w:cs="Arial"/>
        </w:rPr>
        <w:t xml:space="preserve"> (berichtenmodule)</w:t>
      </w:r>
      <w:r w:rsidR="00196AA2" w:rsidRPr="00204972">
        <w:rPr>
          <w:rFonts w:ascii="Calibri" w:hAnsi="Calibri" w:cs="Arial"/>
        </w:rPr>
        <w:t xml:space="preserve">. </w:t>
      </w:r>
      <w:r w:rsidRPr="00204972">
        <w:rPr>
          <w:rFonts w:ascii="Calibri" w:hAnsi="Calibri" w:cs="Arial"/>
        </w:rPr>
        <w:t>Na de uiterste datum tot het stellen van vragen, is het niet meer mogelijk om vragen te stellen.</w:t>
      </w:r>
      <w:r w:rsidR="009A5677" w:rsidRPr="00204972">
        <w:rPr>
          <w:rFonts w:ascii="Calibri" w:hAnsi="Calibri" w:cs="Arial"/>
        </w:rPr>
        <w:t xml:space="preserve"> </w:t>
      </w:r>
    </w:p>
    <w:p w14:paraId="3B24B653" w14:textId="6BB92C7C" w:rsidR="00955EC2" w:rsidRDefault="00955EC2" w:rsidP="00955EC2">
      <w:pPr>
        <w:pStyle w:val="Kop2"/>
      </w:pPr>
      <w:bookmarkStart w:id="11" w:name="_Toc93072967"/>
      <w:r w:rsidRPr="00204972">
        <w:t>2.3</w:t>
      </w:r>
      <w:r w:rsidRPr="00204972">
        <w:tab/>
      </w:r>
      <w:r w:rsidR="00BA0E59" w:rsidRPr="00204972">
        <w:t>Informatiebijeenkomst</w:t>
      </w:r>
      <w:bookmarkEnd w:id="11"/>
    </w:p>
    <w:p w14:paraId="69978F47" w14:textId="43259763" w:rsidR="005902A8" w:rsidRPr="005902A8" w:rsidRDefault="005902A8" w:rsidP="005902A8">
      <w:pPr>
        <w:autoSpaceDE w:val="0"/>
        <w:autoSpaceDN w:val="0"/>
        <w:adjustRightInd w:val="0"/>
        <w:rPr>
          <w:rFonts w:ascii="Calibri" w:hAnsi="Calibri" w:cs="Arial"/>
        </w:rPr>
      </w:pPr>
      <w:r w:rsidRPr="005902A8">
        <w:rPr>
          <w:rFonts w:ascii="Calibri" w:hAnsi="Calibri" w:cs="Arial"/>
        </w:rPr>
        <w:t xml:space="preserve">De gemeente </w:t>
      </w:r>
      <w:r w:rsidR="00D120B2">
        <w:rPr>
          <w:rFonts w:ascii="Calibri" w:hAnsi="Calibri" w:cs="Arial"/>
        </w:rPr>
        <w:t>Midden-Drenthe</w:t>
      </w:r>
      <w:r w:rsidRPr="005902A8">
        <w:rPr>
          <w:rFonts w:ascii="Calibri" w:hAnsi="Calibri" w:cs="Arial"/>
        </w:rPr>
        <w:t xml:space="preserve"> stelt ondernemers in de gelegenheid om een demonstratie bij te wonen van het beheerprogramma MOON waarmee gewerkt moet gaan worden. De demonstratie zal plaatsvinden op locatie van</w:t>
      </w:r>
      <w:r w:rsidR="00057DD6">
        <w:rPr>
          <w:rFonts w:ascii="Calibri" w:hAnsi="Calibri" w:cs="Arial"/>
        </w:rPr>
        <w:t xml:space="preserve"> Montad te Assen (Hof van Parijs 10b)</w:t>
      </w:r>
      <w:r w:rsidRPr="005902A8">
        <w:rPr>
          <w:rFonts w:ascii="Calibri" w:hAnsi="Calibri" w:cs="Arial"/>
        </w:rPr>
        <w:t xml:space="preserve"> op de datum en het tijdstip zoals genoemd in de planningstabel als opgenomen in paragraaf </w:t>
      </w:r>
      <w:r w:rsidR="00057DD6">
        <w:rPr>
          <w:rFonts w:ascii="Calibri" w:hAnsi="Calibri" w:cs="Arial"/>
        </w:rPr>
        <w:t>2</w:t>
      </w:r>
      <w:r w:rsidRPr="005902A8">
        <w:rPr>
          <w:rFonts w:ascii="Calibri" w:hAnsi="Calibri" w:cs="Arial"/>
        </w:rPr>
        <w:t xml:space="preserve">.1 van deze </w:t>
      </w:r>
      <w:r w:rsidR="00057DD6">
        <w:rPr>
          <w:rFonts w:ascii="Calibri" w:hAnsi="Calibri" w:cs="Arial"/>
        </w:rPr>
        <w:t>leidraad</w:t>
      </w:r>
      <w:r w:rsidRPr="005902A8">
        <w:rPr>
          <w:rFonts w:ascii="Calibri" w:hAnsi="Calibri" w:cs="Arial"/>
        </w:rPr>
        <w:t>.</w:t>
      </w:r>
    </w:p>
    <w:p w14:paraId="766094D2" w14:textId="77777777" w:rsidR="005902A8" w:rsidRPr="005902A8" w:rsidRDefault="005902A8" w:rsidP="005902A8">
      <w:pPr>
        <w:autoSpaceDE w:val="0"/>
        <w:autoSpaceDN w:val="0"/>
        <w:adjustRightInd w:val="0"/>
        <w:rPr>
          <w:rFonts w:ascii="Calibri" w:hAnsi="Calibri" w:cs="Arial"/>
        </w:rPr>
      </w:pPr>
      <w:r w:rsidRPr="005902A8">
        <w:rPr>
          <w:rFonts w:ascii="Calibri" w:hAnsi="Calibri" w:cs="Arial"/>
        </w:rPr>
        <w:t>Indien men van deze gelegenheid gebruik wenst te maken dan kan het verzoek tot bijwonen van</w:t>
      </w:r>
    </w:p>
    <w:p w14:paraId="723A410F" w14:textId="5A425765" w:rsidR="005902A8" w:rsidRPr="005902A8" w:rsidRDefault="005902A8" w:rsidP="005902A8">
      <w:pPr>
        <w:autoSpaceDE w:val="0"/>
        <w:autoSpaceDN w:val="0"/>
        <w:adjustRightInd w:val="0"/>
        <w:rPr>
          <w:rFonts w:ascii="Calibri" w:hAnsi="Calibri" w:cs="Arial"/>
        </w:rPr>
      </w:pPr>
      <w:r w:rsidRPr="005902A8">
        <w:rPr>
          <w:rFonts w:ascii="Calibri" w:hAnsi="Calibri" w:cs="Arial"/>
        </w:rPr>
        <w:t xml:space="preserve">deze demonstratie tot een dag voor de demonstratie worden ingediend via de </w:t>
      </w:r>
      <w:proofErr w:type="spellStart"/>
      <w:r w:rsidR="00E974D0">
        <w:rPr>
          <w:rFonts w:ascii="Calibri" w:hAnsi="Calibri" w:cs="Arial"/>
        </w:rPr>
        <w:t>TenderNed</w:t>
      </w:r>
      <w:proofErr w:type="spellEnd"/>
      <w:r w:rsidRPr="005902A8">
        <w:rPr>
          <w:rFonts w:ascii="Calibri" w:hAnsi="Calibri" w:cs="Arial"/>
        </w:rPr>
        <w:t>. Per inschrijver (incl. onderaannemers/combinaties) kunnen max. twee personen worden aangemeld/deelnemen aan de demonstratie.</w:t>
      </w:r>
    </w:p>
    <w:p w14:paraId="3FDED78F" w14:textId="77777777" w:rsidR="005902A8" w:rsidRPr="005902A8" w:rsidRDefault="005902A8" w:rsidP="005902A8">
      <w:pPr>
        <w:autoSpaceDE w:val="0"/>
        <w:autoSpaceDN w:val="0"/>
        <w:adjustRightInd w:val="0"/>
        <w:rPr>
          <w:rFonts w:ascii="Calibri" w:hAnsi="Calibri" w:cs="Arial"/>
        </w:rPr>
      </w:pPr>
      <w:r w:rsidRPr="005902A8">
        <w:rPr>
          <w:rFonts w:ascii="Calibri" w:hAnsi="Calibri" w:cs="Arial"/>
        </w:rPr>
        <w:t>Het staat de aanwezigen vrij om aantekeningen te maken. Van de demonstratie wordt geen verslag opgemaakt door of namens de aanbestedende dienst.</w:t>
      </w:r>
    </w:p>
    <w:p w14:paraId="63004D35" w14:textId="5ED11063" w:rsidR="005902A8" w:rsidRPr="005902A8" w:rsidRDefault="005902A8" w:rsidP="005902A8">
      <w:pPr>
        <w:autoSpaceDE w:val="0"/>
        <w:autoSpaceDN w:val="0"/>
        <w:adjustRightInd w:val="0"/>
        <w:rPr>
          <w:rFonts w:ascii="Calibri" w:hAnsi="Calibri" w:cs="Arial"/>
        </w:rPr>
      </w:pPr>
      <w:r w:rsidRPr="005902A8">
        <w:rPr>
          <w:rFonts w:ascii="Calibri" w:hAnsi="Calibri" w:cs="Arial"/>
        </w:rPr>
        <w:t xml:space="preserve">Aan de voorlopige, mondelinge beantwoording van vragen kunnen geïnteresseerden geen rechten ontlenen. Vragen met betrekking tot het beheerprogramma kunnen schriftelijk worden gesteld conform het proces </w:t>
      </w:r>
      <w:r w:rsidR="00E974D0">
        <w:rPr>
          <w:rFonts w:ascii="Calibri" w:hAnsi="Calibri" w:cs="Arial"/>
        </w:rPr>
        <w:t>N</w:t>
      </w:r>
      <w:r w:rsidRPr="005902A8">
        <w:rPr>
          <w:rFonts w:ascii="Calibri" w:hAnsi="Calibri" w:cs="Arial"/>
        </w:rPr>
        <w:t>ota van inlichtingen en zullen in de Nota van Inlichtingen worden beantwoord.</w:t>
      </w:r>
    </w:p>
    <w:p w14:paraId="061EE755" w14:textId="77777777" w:rsidR="00955EC2" w:rsidRDefault="00955EC2" w:rsidP="00955EC2">
      <w:pPr>
        <w:pStyle w:val="Kop2"/>
      </w:pPr>
      <w:bookmarkStart w:id="12" w:name="_Toc93072968"/>
      <w:r>
        <w:t>2.4</w:t>
      </w:r>
      <w:r>
        <w:tab/>
        <w:t>Nota van inlichtingen</w:t>
      </w:r>
      <w:bookmarkEnd w:id="12"/>
    </w:p>
    <w:p w14:paraId="6A9D579B" w14:textId="007AA409" w:rsidR="00955EC2" w:rsidRPr="00170253" w:rsidRDefault="00955EC2" w:rsidP="00955EC2">
      <w:pPr>
        <w:rPr>
          <w:rFonts w:ascii="Calibri" w:hAnsi="Calibri" w:cs="Arial"/>
        </w:rPr>
      </w:pPr>
      <w:r w:rsidRPr="002471AE">
        <w:rPr>
          <w:rFonts w:ascii="Calibri" w:hAnsi="Calibri" w:cs="Arial"/>
        </w:rPr>
        <w:t xml:space="preserve">De gemeente zal in de vorm van </w:t>
      </w:r>
      <w:r w:rsidR="0051762F">
        <w:rPr>
          <w:rFonts w:ascii="Calibri" w:hAnsi="Calibri" w:cs="Arial"/>
        </w:rPr>
        <w:t>twee</w:t>
      </w:r>
      <w:r w:rsidRPr="002471AE">
        <w:rPr>
          <w:rFonts w:ascii="Calibri" w:hAnsi="Calibri" w:cs="Arial"/>
        </w:rPr>
        <w:t xml:space="preserve"> Nota</w:t>
      </w:r>
      <w:r w:rsidR="0051762F">
        <w:rPr>
          <w:rFonts w:ascii="Calibri" w:hAnsi="Calibri" w:cs="Arial"/>
        </w:rPr>
        <w:t>’s</w:t>
      </w:r>
      <w:r w:rsidRPr="002471AE">
        <w:rPr>
          <w:rFonts w:ascii="Calibri" w:hAnsi="Calibri" w:cs="Arial"/>
        </w:rPr>
        <w:t xml:space="preserve"> van Inlichtingen de op correcte wijze ingediende verzoeken met bijbehorende antwoorden in geanonimiseerde vorm bekend maken bij de inschrijvers via </w:t>
      </w:r>
      <w:proofErr w:type="spellStart"/>
      <w:r w:rsidRPr="002471AE">
        <w:rPr>
          <w:rFonts w:ascii="Calibri" w:hAnsi="Calibri" w:cs="Arial"/>
        </w:rPr>
        <w:t>TenderNed</w:t>
      </w:r>
      <w:proofErr w:type="spellEnd"/>
      <w:r w:rsidRPr="002471AE">
        <w:rPr>
          <w:rFonts w:ascii="Calibri" w:hAnsi="Calibri" w:cs="Arial"/>
        </w:rPr>
        <w:t xml:space="preserve">. </w:t>
      </w:r>
      <w:r>
        <w:rPr>
          <w:rFonts w:ascii="Calibri" w:hAnsi="Calibri" w:cs="Arial"/>
        </w:rPr>
        <w:t>Deze Nota van Inlichtingen maakt een integraal onderdeel uit van de aanbestedingsdocumenten en prevaleert boven ee</w:t>
      </w:r>
      <w:r w:rsidR="00170253">
        <w:rPr>
          <w:rFonts w:ascii="Calibri" w:hAnsi="Calibri" w:cs="Arial"/>
        </w:rPr>
        <w:t xml:space="preserve">rder gepubliceerde documenten. </w:t>
      </w:r>
    </w:p>
    <w:p w14:paraId="3136CA33" w14:textId="77777777" w:rsidR="00955EC2" w:rsidRDefault="00955EC2" w:rsidP="00955EC2">
      <w:pPr>
        <w:pStyle w:val="Kop2"/>
      </w:pPr>
      <w:bookmarkStart w:id="13" w:name="_Toc93072969"/>
      <w:r>
        <w:lastRenderedPageBreak/>
        <w:t>2.5</w:t>
      </w:r>
      <w:r>
        <w:tab/>
        <w:t>Opening van inschrijving</w:t>
      </w:r>
      <w:bookmarkEnd w:id="13"/>
    </w:p>
    <w:p w14:paraId="1DF7C7CB" w14:textId="77777777" w:rsidR="00955EC2" w:rsidRDefault="00955EC2" w:rsidP="00955EC2">
      <w:pPr>
        <w:rPr>
          <w:rFonts w:cs="Arial"/>
        </w:rPr>
      </w:pPr>
      <w:r w:rsidRPr="00506BDB">
        <w:rPr>
          <w:rFonts w:cs="Arial"/>
        </w:rPr>
        <w:t xml:space="preserve">Wanneer de uiterste inschrijfdatum is verstreken, worden alle tijdig ingezonden inschrijvingen ingezien. Hiervan zal een proces-verbaal worden opgemaakt, </w:t>
      </w:r>
      <w:r w:rsidRPr="00B96A3F">
        <w:rPr>
          <w:rFonts w:cs="Arial"/>
        </w:rPr>
        <w:t xml:space="preserve">die wordt </w:t>
      </w:r>
      <w:r>
        <w:rPr>
          <w:rFonts w:cs="Arial"/>
        </w:rPr>
        <w:t>gepubliceerd via</w:t>
      </w:r>
      <w:r w:rsidRPr="00B96A3F">
        <w:rPr>
          <w:rFonts w:cs="Arial"/>
        </w:rPr>
        <w:t xml:space="preserve"> </w:t>
      </w:r>
      <w:proofErr w:type="spellStart"/>
      <w:r w:rsidRPr="00B96A3F">
        <w:rPr>
          <w:rFonts w:cs="Arial"/>
        </w:rPr>
        <w:t>TenderNed</w:t>
      </w:r>
      <w:proofErr w:type="spellEnd"/>
      <w:r w:rsidRPr="00B96A3F">
        <w:rPr>
          <w:rFonts w:cs="Arial"/>
        </w:rPr>
        <w:t>.</w:t>
      </w:r>
    </w:p>
    <w:p w14:paraId="45B8723D" w14:textId="77777777" w:rsidR="00955EC2" w:rsidRPr="004B2568" w:rsidRDefault="00955EC2" w:rsidP="00955EC2">
      <w:pPr>
        <w:rPr>
          <w:rFonts w:cs="Arial"/>
          <w:color w:val="FF0000"/>
        </w:rPr>
      </w:pPr>
      <w:r>
        <w:rPr>
          <w:rFonts w:cs="Arial"/>
        </w:rPr>
        <w:t>De ingediende prijzen zullen op een later tijdstip worden geopend en gewogen worden.</w:t>
      </w:r>
    </w:p>
    <w:p w14:paraId="5003708A" w14:textId="77777777" w:rsidR="00955EC2" w:rsidRPr="00955EC2" w:rsidRDefault="00955EC2" w:rsidP="00955EC2"/>
    <w:p w14:paraId="2F014AEE" w14:textId="77777777" w:rsidR="00955EC2" w:rsidRDefault="00955EC2" w:rsidP="00955EC2">
      <w:pPr>
        <w:pStyle w:val="Kop2"/>
        <w:rPr>
          <w:color w:val="365F91" w:themeColor="accent1" w:themeShade="BF"/>
          <w:sz w:val="28"/>
          <w:szCs w:val="28"/>
        </w:rPr>
      </w:pPr>
      <w:r>
        <w:br w:type="page"/>
      </w:r>
    </w:p>
    <w:p w14:paraId="5FA45C68" w14:textId="23D71529" w:rsidR="00A970B9" w:rsidRDefault="00A970B9" w:rsidP="00A970B9">
      <w:pPr>
        <w:pStyle w:val="Kop1"/>
      </w:pPr>
      <w:bookmarkStart w:id="14" w:name="_Toc93072970"/>
      <w:r>
        <w:lastRenderedPageBreak/>
        <w:t>3</w:t>
      </w:r>
      <w:r>
        <w:tab/>
        <w:t>V</w:t>
      </w:r>
      <w:r w:rsidR="0034422D">
        <w:t>oorschriften inschrijving</w:t>
      </w:r>
      <w:bookmarkEnd w:id="14"/>
    </w:p>
    <w:p w14:paraId="0D538AC2" w14:textId="58FEE52E" w:rsidR="00213A65" w:rsidRDefault="00213A65" w:rsidP="00213A65"/>
    <w:p w14:paraId="3B03B840" w14:textId="4DD12CB0" w:rsidR="00213A65" w:rsidRPr="0045650B" w:rsidRDefault="00213A65" w:rsidP="00213A65">
      <w:pPr>
        <w:pStyle w:val="Kop2"/>
        <w:numPr>
          <w:ilvl w:val="1"/>
          <w:numId w:val="0"/>
        </w:numPr>
        <w:spacing w:before="40"/>
        <w:jc w:val="both"/>
      </w:pPr>
      <w:bookmarkStart w:id="15" w:name="_Toc503958812"/>
      <w:bookmarkStart w:id="16" w:name="_Toc93072971"/>
      <w:r w:rsidRPr="0045650B">
        <w:t>3.1</w:t>
      </w:r>
      <w:r w:rsidRPr="0045650B">
        <w:tab/>
        <w:t>Algemene voorwaarden</w:t>
      </w:r>
      <w:bookmarkEnd w:id="15"/>
      <w:bookmarkEnd w:id="16"/>
    </w:p>
    <w:p w14:paraId="6B02A265" w14:textId="2842F00F" w:rsidR="00D542D9" w:rsidRDefault="00D542D9" w:rsidP="00D542D9">
      <w:pPr>
        <w:rPr>
          <w:rFonts w:ascii="Calibri" w:hAnsi="Calibri" w:cs="Arial"/>
        </w:rPr>
      </w:pPr>
      <w:bookmarkStart w:id="17" w:name="_Toc27399771"/>
      <w:bookmarkStart w:id="18" w:name="_Toc93072972"/>
    </w:p>
    <w:p w14:paraId="2B0045FE" w14:textId="6633502C" w:rsidR="00D542D9" w:rsidRPr="00D542D9" w:rsidRDefault="00D542D9" w:rsidP="00D542D9">
      <w:pPr>
        <w:rPr>
          <w:rFonts w:ascii="Calibri" w:hAnsi="Calibri" w:cs="Arial"/>
        </w:rPr>
      </w:pPr>
      <w:r w:rsidRPr="00D542D9">
        <w:rPr>
          <w:rFonts w:ascii="Calibri" w:hAnsi="Calibri" w:cs="Arial"/>
        </w:rPr>
        <w:t>Op deze opdracht zijn de Uniforme Administratieve Voorwaarden voor de uitvoering van werken en van technische installatiewerken (UAV 2012) van toepassing (zie RAW bestek).</w:t>
      </w:r>
    </w:p>
    <w:p w14:paraId="5E3E452F" w14:textId="21DD39B1" w:rsidR="00213A65" w:rsidRPr="00213A65" w:rsidRDefault="00213A65" w:rsidP="00213A65">
      <w:pPr>
        <w:pStyle w:val="Kop2"/>
        <w:rPr>
          <w:rFonts w:asciiTheme="minorHAnsi" w:hAnsiTheme="minorHAnsi" w:cstheme="minorHAnsi"/>
        </w:rPr>
      </w:pPr>
      <w:r w:rsidRPr="00D542D9">
        <w:rPr>
          <w:rFonts w:cstheme="minorHAnsi"/>
        </w:rPr>
        <w:t>3.2</w:t>
      </w:r>
      <w:r w:rsidRPr="00213A65">
        <w:rPr>
          <w:rFonts w:asciiTheme="minorHAnsi" w:hAnsiTheme="minorHAnsi" w:cstheme="minorHAnsi"/>
        </w:rPr>
        <w:tab/>
      </w:r>
      <w:r w:rsidRPr="00D542D9">
        <w:rPr>
          <w:rFonts w:cstheme="minorHAnsi"/>
        </w:rPr>
        <w:t>Instemming</w:t>
      </w:r>
      <w:bookmarkEnd w:id="17"/>
      <w:bookmarkEnd w:id="18"/>
    </w:p>
    <w:p w14:paraId="67951B1E" w14:textId="110DFDA2" w:rsidR="00213A65" w:rsidRPr="00213A65" w:rsidRDefault="00213A65" w:rsidP="00213A65">
      <w:pPr>
        <w:tabs>
          <w:tab w:val="left" w:pos="3600"/>
        </w:tabs>
        <w:rPr>
          <w:rFonts w:cstheme="minorHAnsi"/>
        </w:rPr>
      </w:pPr>
      <w:r w:rsidRPr="00213A65">
        <w:rPr>
          <w:rFonts w:cstheme="minorHAnsi"/>
        </w:rPr>
        <w:t>Door Inschrijving stemt de Inschrijver in met de inhoud en de voorwaarden van deze Offerteaanvraag waaronder de wijze van aanbesteding en indiening van de Inschrijving via de Aanbestedingswebsite.</w:t>
      </w:r>
    </w:p>
    <w:p w14:paraId="3F79FAB7" w14:textId="4F6788E4" w:rsidR="00A970B9" w:rsidRDefault="00A970B9" w:rsidP="00955EC2">
      <w:pPr>
        <w:pStyle w:val="Kop2"/>
      </w:pPr>
      <w:bookmarkStart w:id="19" w:name="_Toc93072973"/>
      <w:r>
        <w:t>3.</w:t>
      </w:r>
      <w:r w:rsidR="00213A65">
        <w:t>3</w:t>
      </w:r>
      <w:r>
        <w:tab/>
        <w:t>Vormvereisten inzake indienen van de inschrijving</w:t>
      </w:r>
      <w:bookmarkEnd w:id="19"/>
    </w:p>
    <w:p w14:paraId="45941EC3" w14:textId="5A50F7F6" w:rsidR="00955EC2" w:rsidRDefault="00955EC2" w:rsidP="00955EC2">
      <w:pPr>
        <w:rPr>
          <w:rFonts w:cs="Arial"/>
        </w:rPr>
      </w:pPr>
      <w:r>
        <w:rPr>
          <w:rFonts w:cs="Arial"/>
        </w:rPr>
        <w:t>De i</w:t>
      </w:r>
      <w:r w:rsidRPr="0021564D">
        <w:rPr>
          <w:rFonts w:cs="Arial"/>
        </w:rPr>
        <w:t>nschrijving en alle in te dienen documenten dienen door de rechtsgeldig vert</w:t>
      </w:r>
      <w:r>
        <w:rPr>
          <w:rFonts w:cs="Arial"/>
        </w:rPr>
        <w:t>egenwoordigingsbevoegde namens i</w:t>
      </w:r>
      <w:r w:rsidRPr="0021564D">
        <w:rPr>
          <w:rFonts w:cs="Arial"/>
        </w:rPr>
        <w:t xml:space="preserve">nschrijver </w:t>
      </w:r>
      <w:r>
        <w:rPr>
          <w:rFonts w:cs="Arial"/>
        </w:rPr>
        <w:t xml:space="preserve">tijdig ingediend te worden via de inschrijfmodule (kluis) van </w:t>
      </w:r>
      <w:proofErr w:type="spellStart"/>
      <w:r>
        <w:rPr>
          <w:rFonts w:cs="Arial"/>
        </w:rPr>
        <w:t>Tenderned</w:t>
      </w:r>
      <w:proofErr w:type="spellEnd"/>
      <w:r w:rsidR="00CF3BAB" w:rsidRPr="00CF3BAB">
        <w:rPr>
          <w:rFonts w:cs="Arial"/>
        </w:rPr>
        <w:t xml:space="preserve"> </w:t>
      </w:r>
      <w:r w:rsidR="00CF3BAB">
        <w:rPr>
          <w:rFonts w:cs="Arial"/>
        </w:rPr>
        <w:t>en tevens te zijn voorzien van een ‘natte’ handtekening</w:t>
      </w:r>
      <w:r>
        <w:rPr>
          <w:rFonts w:cs="Arial"/>
        </w:rPr>
        <w:t xml:space="preserve">. </w:t>
      </w:r>
      <w:r w:rsidRPr="006113B0">
        <w:rPr>
          <w:rFonts w:cs="Arial"/>
        </w:rPr>
        <w:t xml:space="preserve">Om in te loggen in </w:t>
      </w:r>
      <w:proofErr w:type="spellStart"/>
      <w:r w:rsidRPr="006113B0">
        <w:rPr>
          <w:rFonts w:cs="Arial"/>
        </w:rPr>
        <w:t>TenderNed</w:t>
      </w:r>
      <w:proofErr w:type="spellEnd"/>
      <w:r w:rsidRPr="006113B0">
        <w:rPr>
          <w:rFonts w:cs="Arial"/>
        </w:rPr>
        <w:t xml:space="preserve"> heeft de </w:t>
      </w:r>
      <w:r>
        <w:rPr>
          <w:rFonts w:cs="Arial"/>
        </w:rPr>
        <w:t>inschrijver</w:t>
      </w:r>
      <w:r w:rsidRPr="006113B0">
        <w:rPr>
          <w:rFonts w:cs="Arial"/>
        </w:rPr>
        <w:t xml:space="preserve"> een </w:t>
      </w:r>
      <w:proofErr w:type="spellStart"/>
      <w:r>
        <w:rPr>
          <w:rFonts w:cs="Arial"/>
        </w:rPr>
        <w:t>eHerkenning</w:t>
      </w:r>
      <w:proofErr w:type="spellEnd"/>
      <w:r>
        <w:rPr>
          <w:rFonts w:cs="Arial"/>
        </w:rPr>
        <w:t xml:space="preserve"> </w:t>
      </w:r>
      <w:r w:rsidRPr="006113B0">
        <w:rPr>
          <w:rFonts w:cs="Arial"/>
        </w:rPr>
        <w:t>nodig. Daarbovenop komt een gewone digitale handtekening bij het bevestigen van bepaalde handelingen, zoals het indienen van een offerte. De gebruiker ontvangt hiervoor een transactiecode (TAN) via een sms</w:t>
      </w:r>
      <w:r>
        <w:rPr>
          <w:rFonts w:cs="Arial"/>
        </w:rPr>
        <w:t xml:space="preserve">. </w:t>
      </w:r>
      <w:r w:rsidRPr="006113B0">
        <w:rPr>
          <w:rFonts w:cs="Arial"/>
        </w:rPr>
        <w:t>Met de ingevoerde transactiecode is betrouwbare authenticatie van de gebruiker mogelijk</w:t>
      </w:r>
      <w:r w:rsidR="00170253">
        <w:rPr>
          <w:rFonts w:cs="Arial"/>
        </w:rPr>
        <w:t>.</w:t>
      </w:r>
    </w:p>
    <w:p w14:paraId="5E6D0856" w14:textId="35B58B98" w:rsidR="00955EC2" w:rsidRDefault="00955EC2" w:rsidP="00955EC2">
      <w:pPr>
        <w:pStyle w:val="Kop2"/>
      </w:pPr>
      <w:bookmarkStart w:id="20" w:name="_Toc93072974"/>
      <w:r>
        <w:t>3.</w:t>
      </w:r>
      <w:r w:rsidR="00213A65">
        <w:t>4</w:t>
      </w:r>
      <w:r>
        <w:tab/>
        <w:t>Storingen</w:t>
      </w:r>
      <w:bookmarkEnd w:id="20"/>
    </w:p>
    <w:p w14:paraId="17E5C1DB" w14:textId="77777777" w:rsidR="00955EC2" w:rsidRDefault="00955EC2" w:rsidP="00955EC2">
      <w:r>
        <w:t xml:space="preserve">In geval van een storing in </w:t>
      </w:r>
      <w:proofErr w:type="spellStart"/>
      <w:r>
        <w:t>TenderNed</w:t>
      </w:r>
      <w:proofErr w:type="spellEnd"/>
      <w:r>
        <w:t xml:space="preserve"> geldt de volgende werkwijze:</w:t>
      </w:r>
    </w:p>
    <w:p w14:paraId="644AB6A3" w14:textId="77777777" w:rsidR="00955EC2" w:rsidRPr="007D1C9E" w:rsidRDefault="00955EC2" w:rsidP="00955EC2">
      <w:pPr>
        <w:pStyle w:val="Lijstalinea"/>
        <w:numPr>
          <w:ilvl w:val="0"/>
          <w:numId w:val="1"/>
        </w:numPr>
        <w:ind w:left="284" w:hanging="284"/>
        <w:jc w:val="both"/>
        <w:rPr>
          <w:rFonts w:ascii="Calibri" w:hAnsi="Calibri"/>
        </w:rPr>
      </w:pPr>
      <w:proofErr w:type="spellStart"/>
      <w:r w:rsidRPr="007D1C9E">
        <w:rPr>
          <w:rFonts w:ascii="Calibri" w:hAnsi="Calibri"/>
        </w:rPr>
        <w:t>TenderNed</w:t>
      </w:r>
      <w:proofErr w:type="spellEnd"/>
      <w:r w:rsidRPr="007D1C9E">
        <w:rPr>
          <w:rFonts w:ascii="Calibri" w:hAnsi="Calibri"/>
        </w:rPr>
        <w:t xml:space="preserve"> herkent storingen.</w:t>
      </w:r>
    </w:p>
    <w:p w14:paraId="214D8161" w14:textId="77777777" w:rsidR="00955EC2" w:rsidRPr="007D1C9E" w:rsidRDefault="00955EC2" w:rsidP="00955EC2">
      <w:pPr>
        <w:pStyle w:val="Lijstalinea"/>
        <w:numPr>
          <w:ilvl w:val="0"/>
          <w:numId w:val="1"/>
        </w:numPr>
        <w:ind w:left="284" w:hanging="284"/>
        <w:jc w:val="both"/>
        <w:rPr>
          <w:rFonts w:ascii="Calibri" w:hAnsi="Calibri"/>
        </w:rPr>
      </w:pPr>
      <w:r w:rsidRPr="007D1C9E">
        <w:rPr>
          <w:rFonts w:ascii="Calibri" w:hAnsi="Calibri"/>
        </w:rPr>
        <w:t xml:space="preserve">Zodra er een storing is vastgesteld, informeert de servicedesk van </w:t>
      </w:r>
      <w:proofErr w:type="spellStart"/>
      <w:r w:rsidRPr="007D1C9E">
        <w:rPr>
          <w:rFonts w:ascii="Calibri" w:hAnsi="Calibri"/>
        </w:rPr>
        <w:t>TenderNed</w:t>
      </w:r>
      <w:proofErr w:type="spellEnd"/>
      <w:r w:rsidRPr="007D1C9E">
        <w:rPr>
          <w:rFonts w:ascii="Calibri" w:hAnsi="Calibri"/>
        </w:rPr>
        <w:t xml:space="preserve"> aanbestedende diensten van wie de inschrijftermijn binnen een uur sluit per e-mail.</w:t>
      </w:r>
    </w:p>
    <w:p w14:paraId="791FE004" w14:textId="77777777" w:rsidR="00B26B57" w:rsidRDefault="00955EC2" w:rsidP="00B26B57">
      <w:pPr>
        <w:pStyle w:val="Lijstalinea"/>
        <w:numPr>
          <w:ilvl w:val="0"/>
          <w:numId w:val="1"/>
        </w:numPr>
        <w:ind w:left="284" w:hanging="284"/>
        <w:jc w:val="both"/>
        <w:rPr>
          <w:rFonts w:ascii="Calibri" w:hAnsi="Calibri"/>
        </w:rPr>
      </w:pPr>
      <w:r w:rsidRPr="007D1C9E">
        <w:rPr>
          <w:rFonts w:ascii="Calibri" w:hAnsi="Calibri"/>
        </w:rPr>
        <w:t xml:space="preserve">Inschrijvers worden geïnformeerd via een melding op </w:t>
      </w:r>
      <w:proofErr w:type="spellStart"/>
      <w:r w:rsidRPr="007D1C9E">
        <w:rPr>
          <w:rFonts w:ascii="Calibri" w:hAnsi="Calibri"/>
        </w:rPr>
        <w:t>TenderNed</w:t>
      </w:r>
      <w:proofErr w:type="spellEnd"/>
      <w:r w:rsidRPr="007D1C9E">
        <w:rPr>
          <w:rFonts w:ascii="Calibri" w:hAnsi="Calibri"/>
        </w:rPr>
        <w:t xml:space="preserve">. Inschrijver ontvangt een logboek van </w:t>
      </w:r>
      <w:proofErr w:type="spellStart"/>
      <w:r w:rsidRPr="007D1C9E">
        <w:rPr>
          <w:rFonts w:ascii="Calibri" w:hAnsi="Calibri"/>
        </w:rPr>
        <w:t>TenderNed</w:t>
      </w:r>
      <w:proofErr w:type="spellEnd"/>
      <w:r w:rsidRPr="007D1C9E">
        <w:rPr>
          <w:rFonts w:ascii="Calibri" w:hAnsi="Calibri"/>
        </w:rPr>
        <w:t xml:space="preserve"> om aan te tonen dat zijn/haar inschrijving actief was voor sluitingstijd.</w:t>
      </w:r>
    </w:p>
    <w:p w14:paraId="1E9E958A" w14:textId="4479362B" w:rsidR="00955EC2" w:rsidRPr="00B26B57" w:rsidRDefault="00955EC2" w:rsidP="00B26B57">
      <w:pPr>
        <w:pStyle w:val="Lijstalinea"/>
        <w:numPr>
          <w:ilvl w:val="0"/>
          <w:numId w:val="1"/>
        </w:numPr>
        <w:ind w:left="284" w:hanging="284"/>
        <w:jc w:val="both"/>
        <w:rPr>
          <w:rFonts w:ascii="Calibri" w:hAnsi="Calibri"/>
        </w:rPr>
      </w:pPr>
      <w:r w:rsidRPr="00B26B57">
        <w:rPr>
          <w:rFonts w:ascii="Calibri" w:hAnsi="Calibri"/>
        </w:rPr>
        <w:t xml:space="preserve">Aanbestedende dienst ontvangt de inschrijvingsstukken alsnog binnen 15 minuten na originele sluitingstijd via </w:t>
      </w:r>
      <w:hyperlink r:id="rId14" w:history="1">
        <w:r w:rsidR="00B26B57" w:rsidRPr="00B26B57">
          <w:rPr>
            <w:rStyle w:val="Hyperlink"/>
            <w:rFonts w:ascii="Calibri" w:hAnsi="Calibri"/>
          </w:rPr>
          <w:t>inkoop@middendrenthe.nl.</w:t>
        </w:r>
      </w:hyperlink>
      <w:r w:rsidRPr="00B26B57">
        <w:rPr>
          <w:rFonts w:ascii="Calibri" w:hAnsi="Calibri"/>
          <w:highlight w:val="green"/>
        </w:rPr>
        <w:t xml:space="preserve"> </w:t>
      </w:r>
    </w:p>
    <w:p w14:paraId="44DB9185" w14:textId="77777777" w:rsidR="00955EC2" w:rsidRPr="00170253" w:rsidRDefault="00955EC2" w:rsidP="00955EC2">
      <w:pPr>
        <w:pStyle w:val="Lijstalinea"/>
        <w:numPr>
          <w:ilvl w:val="0"/>
          <w:numId w:val="1"/>
        </w:numPr>
        <w:ind w:left="284" w:hanging="284"/>
        <w:jc w:val="both"/>
        <w:rPr>
          <w:rFonts w:ascii="Calibri" w:hAnsi="Calibri"/>
        </w:rPr>
      </w:pPr>
      <w:r w:rsidRPr="007D1C9E">
        <w:rPr>
          <w:rFonts w:ascii="Calibri" w:hAnsi="Calibri"/>
        </w:rPr>
        <w:t>Aanbestedende dienst maakt proces-verbaal op en geeft aan wat de situatie is geweest (onder kopje ‘Bijzonderheden’).</w:t>
      </w:r>
    </w:p>
    <w:p w14:paraId="366A729C" w14:textId="29FE4664" w:rsidR="00955EC2" w:rsidRDefault="00955EC2" w:rsidP="00955EC2">
      <w:pPr>
        <w:pStyle w:val="Kop2"/>
      </w:pPr>
      <w:bookmarkStart w:id="21" w:name="_Toc93072975"/>
      <w:r>
        <w:t>3.</w:t>
      </w:r>
      <w:r w:rsidR="00213A65">
        <w:t>5</w:t>
      </w:r>
      <w:r>
        <w:tab/>
        <w:t>Gestanddoeningstermijn inschrijving</w:t>
      </w:r>
      <w:bookmarkEnd w:id="21"/>
    </w:p>
    <w:p w14:paraId="33670100" w14:textId="2248F369" w:rsidR="00F45B90" w:rsidRPr="0021564D" w:rsidRDefault="00955EC2" w:rsidP="00955EC2">
      <w:pPr>
        <w:rPr>
          <w:rFonts w:cs="Arial"/>
        </w:rPr>
      </w:pPr>
      <w:r>
        <w:rPr>
          <w:rFonts w:cs="Arial"/>
        </w:rPr>
        <w:t>De i</w:t>
      </w:r>
      <w:r w:rsidRPr="0021564D">
        <w:rPr>
          <w:rFonts w:cs="Arial"/>
        </w:rPr>
        <w:t xml:space="preserve">nschrijving dient een gestanddoeningstermijn te hebben van </w:t>
      </w:r>
      <w:r>
        <w:rPr>
          <w:rFonts w:cs="Arial"/>
        </w:rPr>
        <w:t>ten minste 2 maanden</w:t>
      </w:r>
      <w:r w:rsidRPr="0021564D">
        <w:rPr>
          <w:rFonts w:cs="Arial"/>
        </w:rPr>
        <w:t xml:space="preserve"> na de uiter</w:t>
      </w:r>
      <w:r>
        <w:rPr>
          <w:rFonts w:cs="Arial"/>
        </w:rPr>
        <w:t>ste datum van indiening van de i</w:t>
      </w:r>
      <w:r w:rsidRPr="0021564D">
        <w:rPr>
          <w:rFonts w:cs="Arial"/>
        </w:rPr>
        <w:t xml:space="preserve">nschrijving. </w:t>
      </w:r>
      <w:r>
        <w:rPr>
          <w:rFonts w:cs="Arial"/>
        </w:rPr>
        <w:t>De i</w:t>
      </w:r>
      <w:r w:rsidRPr="0021564D">
        <w:rPr>
          <w:rFonts w:cs="Arial"/>
        </w:rPr>
        <w:t>nschrijving is onherroepelijk en zonder voorbehoud.</w:t>
      </w:r>
      <w:r w:rsidR="00F45B90">
        <w:rPr>
          <w:rFonts w:cs="Arial"/>
        </w:rPr>
        <w:t xml:space="preserve"> </w:t>
      </w:r>
    </w:p>
    <w:p w14:paraId="178EE838" w14:textId="77777777" w:rsidR="00955EC2" w:rsidRDefault="00955EC2" w:rsidP="00955EC2">
      <w:pPr>
        <w:rPr>
          <w:rFonts w:ascii="Calibri" w:hAnsi="Calibri" w:cs="Arial"/>
        </w:rPr>
      </w:pPr>
    </w:p>
    <w:p w14:paraId="606F73E6" w14:textId="7CF194B8" w:rsidR="00955EC2" w:rsidRPr="00C12234" w:rsidRDefault="00955EC2" w:rsidP="00E87927">
      <w:pPr>
        <w:pStyle w:val="Kop2"/>
        <w:numPr>
          <w:ilvl w:val="1"/>
          <w:numId w:val="0"/>
        </w:numPr>
        <w:spacing w:before="40"/>
      </w:pPr>
      <w:bookmarkStart w:id="22" w:name="_Toc503958813"/>
      <w:bookmarkStart w:id="23" w:name="_Toc93072976"/>
      <w:r>
        <w:t>3.</w:t>
      </w:r>
      <w:r w:rsidR="00213A65">
        <w:t>6</w:t>
      </w:r>
      <w:r>
        <w:tab/>
        <w:t>Vertrouwelijkheid</w:t>
      </w:r>
      <w:bookmarkEnd w:id="22"/>
      <w:bookmarkEnd w:id="23"/>
      <w:r w:rsidRPr="00BF53A9">
        <w:t xml:space="preserve"> </w:t>
      </w:r>
    </w:p>
    <w:p w14:paraId="2EBE2A4E" w14:textId="77777777" w:rsidR="00955EC2" w:rsidRPr="0040321F" w:rsidRDefault="00955EC2" w:rsidP="00955EC2">
      <w:pPr>
        <w:rPr>
          <w:rFonts w:ascii="Calibri" w:hAnsi="Calibri" w:cs="Arial"/>
        </w:rPr>
      </w:pPr>
      <w:r w:rsidRPr="0040321F">
        <w:rPr>
          <w:rFonts w:ascii="Calibri" w:hAnsi="Calibri" w:cs="Arial"/>
        </w:rPr>
        <w:t>V</w:t>
      </w:r>
      <w:r>
        <w:rPr>
          <w:rFonts w:ascii="Calibri" w:hAnsi="Calibri" w:cs="Arial"/>
        </w:rPr>
        <w:t>an i</w:t>
      </w:r>
      <w:r w:rsidRPr="0040321F">
        <w:rPr>
          <w:rFonts w:ascii="Calibri" w:hAnsi="Calibri" w:cs="Arial"/>
        </w:rPr>
        <w:t xml:space="preserve">nschrijvers wordt verwacht strikte vertrouwelijkheid in acht </w:t>
      </w:r>
      <w:r>
        <w:rPr>
          <w:rFonts w:ascii="Calibri" w:hAnsi="Calibri" w:cs="Arial"/>
        </w:rPr>
        <w:t xml:space="preserve">te </w:t>
      </w:r>
      <w:r w:rsidRPr="0040321F">
        <w:rPr>
          <w:rFonts w:ascii="Calibri" w:hAnsi="Calibri" w:cs="Arial"/>
        </w:rPr>
        <w:t xml:space="preserve">nemen ter zake van alle vertrouwelijke informatie welke hen bekend is of wordt van de </w:t>
      </w:r>
      <w:r>
        <w:rPr>
          <w:rFonts w:ascii="Calibri" w:hAnsi="Calibri" w:cs="Arial"/>
        </w:rPr>
        <w:t>gemeente</w:t>
      </w:r>
      <w:r w:rsidRPr="0040321F">
        <w:rPr>
          <w:rFonts w:ascii="Calibri" w:hAnsi="Calibri" w:cs="Arial"/>
        </w:rPr>
        <w:t>. De informatie welke hem/haar ter beschikking staat, zal hij/zij niet aan derden ter beschikking stellen en aan zijn/haar personeel slechts bekend maken voor zover dit</w:t>
      </w:r>
      <w:r>
        <w:rPr>
          <w:rFonts w:ascii="Calibri" w:hAnsi="Calibri" w:cs="Arial"/>
        </w:rPr>
        <w:t xml:space="preserve"> nodig is voor het doen van de i</w:t>
      </w:r>
      <w:r w:rsidRPr="0040321F">
        <w:rPr>
          <w:rFonts w:ascii="Calibri" w:hAnsi="Calibri" w:cs="Arial"/>
        </w:rPr>
        <w:t xml:space="preserve">nschrijving. Anderzijds zal de </w:t>
      </w:r>
      <w:r>
        <w:rPr>
          <w:rFonts w:ascii="Calibri" w:hAnsi="Calibri" w:cs="Arial"/>
        </w:rPr>
        <w:t>gemeente alle door de i</w:t>
      </w:r>
      <w:r w:rsidRPr="0040321F">
        <w:rPr>
          <w:rFonts w:ascii="Calibri" w:hAnsi="Calibri" w:cs="Arial"/>
        </w:rPr>
        <w:t xml:space="preserve">nschrijvers in het kader van deze </w:t>
      </w:r>
      <w:r>
        <w:rPr>
          <w:rFonts w:ascii="Calibri" w:hAnsi="Calibri" w:cs="Arial"/>
        </w:rPr>
        <w:t>aanbesteding</w:t>
      </w:r>
      <w:r w:rsidRPr="0040321F">
        <w:rPr>
          <w:rFonts w:ascii="Calibri" w:hAnsi="Calibri" w:cs="Arial"/>
        </w:rPr>
        <w:t xml:space="preserve"> ingediende documenten vertrouwelijk behandelen en niet openbaar maken aan derden, tenzij </w:t>
      </w:r>
      <w:r>
        <w:rPr>
          <w:rFonts w:ascii="Calibri" w:hAnsi="Calibri" w:cs="Arial"/>
        </w:rPr>
        <w:t>de gemeente</w:t>
      </w:r>
      <w:r w:rsidRPr="0040321F">
        <w:rPr>
          <w:rFonts w:ascii="Calibri" w:hAnsi="Calibri" w:cs="Arial"/>
        </w:rPr>
        <w:t xml:space="preserve"> daartoe in rechte wordt gedwongen en/of voor zover </w:t>
      </w:r>
      <w:r>
        <w:rPr>
          <w:rFonts w:ascii="Calibri" w:hAnsi="Calibri" w:cs="Arial"/>
        </w:rPr>
        <w:t>de gemeente</w:t>
      </w:r>
      <w:r w:rsidRPr="0040321F">
        <w:rPr>
          <w:rFonts w:ascii="Calibri" w:hAnsi="Calibri" w:cs="Arial"/>
        </w:rPr>
        <w:t xml:space="preserve"> die gegevens in het kader van de motivering van de gunningsbeslissing dan wel voor een in rechte in te nemen standpunt nodig heeft en/of wanneer er een wettelijke verplichting tot openbaarmaking bestaat. Een en ander ter beoordeling van </w:t>
      </w:r>
      <w:r>
        <w:rPr>
          <w:rFonts w:ascii="Calibri" w:hAnsi="Calibri" w:cs="Arial"/>
        </w:rPr>
        <w:t>de gemeente</w:t>
      </w:r>
      <w:r w:rsidRPr="0040321F">
        <w:rPr>
          <w:rFonts w:ascii="Calibri" w:hAnsi="Calibri" w:cs="Arial"/>
        </w:rPr>
        <w:t>.</w:t>
      </w:r>
    </w:p>
    <w:p w14:paraId="5069AD74" w14:textId="77777777" w:rsidR="00955EC2" w:rsidRPr="0040321F" w:rsidRDefault="00955EC2" w:rsidP="00955EC2">
      <w:pPr>
        <w:rPr>
          <w:rFonts w:ascii="Calibri" w:hAnsi="Calibri" w:cs="Arial"/>
        </w:rPr>
      </w:pPr>
    </w:p>
    <w:p w14:paraId="0130210C" w14:textId="5EA35846" w:rsidR="00955EC2" w:rsidRDefault="00955EC2" w:rsidP="00E87927">
      <w:pPr>
        <w:pStyle w:val="Kop2"/>
        <w:numPr>
          <w:ilvl w:val="1"/>
          <w:numId w:val="0"/>
        </w:numPr>
        <w:spacing w:before="40"/>
      </w:pPr>
      <w:bookmarkStart w:id="24" w:name="_Toc503958814"/>
      <w:bookmarkStart w:id="25" w:name="_Toc93072977"/>
      <w:r>
        <w:t>3.</w:t>
      </w:r>
      <w:r w:rsidR="00213A65">
        <w:t>7</w:t>
      </w:r>
      <w:r>
        <w:tab/>
        <w:t>Inschrijvingsvergoeding</w:t>
      </w:r>
      <w:bookmarkEnd w:id="24"/>
      <w:bookmarkEnd w:id="25"/>
    </w:p>
    <w:p w14:paraId="2E707E09" w14:textId="77777777" w:rsidR="00955EC2" w:rsidRDefault="00955EC2" w:rsidP="00955EC2">
      <w:pPr>
        <w:rPr>
          <w:rFonts w:ascii="Calibri" w:hAnsi="Calibri" w:cs="Arial"/>
        </w:rPr>
      </w:pPr>
      <w:r w:rsidRPr="003327B4">
        <w:rPr>
          <w:rFonts w:ascii="Calibri" w:hAnsi="Calibri" w:cs="Arial"/>
        </w:rPr>
        <w:t>Aan de inschrijvers wordt geen tegemoetkoming betaald in de vorm van een Inschrijvingsvergoeding.</w:t>
      </w:r>
    </w:p>
    <w:p w14:paraId="2C9FED59" w14:textId="77777777" w:rsidR="00955EC2" w:rsidRPr="00F76A0C" w:rsidRDefault="00955EC2" w:rsidP="00955EC2">
      <w:pPr>
        <w:rPr>
          <w:rFonts w:cs="Times New Roman"/>
        </w:rPr>
      </w:pPr>
    </w:p>
    <w:p w14:paraId="0E6138A7" w14:textId="7B265408" w:rsidR="00955EC2" w:rsidRPr="007D1C9E" w:rsidRDefault="00955EC2" w:rsidP="00E87927">
      <w:pPr>
        <w:pStyle w:val="Kop2"/>
        <w:numPr>
          <w:ilvl w:val="1"/>
          <w:numId w:val="0"/>
        </w:numPr>
        <w:spacing w:before="40"/>
      </w:pPr>
      <w:bookmarkStart w:id="26" w:name="_Toc503958815"/>
      <w:bookmarkStart w:id="27" w:name="_Toc93072978"/>
      <w:r>
        <w:t>3.</w:t>
      </w:r>
      <w:r w:rsidR="00213A65">
        <w:t>8</w:t>
      </w:r>
      <w:r>
        <w:tab/>
      </w:r>
      <w:r w:rsidRPr="007D1C9E">
        <w:t>Tegenstrijdigheden en/of bezwaren</w:t>
      </w:r>
      <w:bookmarkEnd w:id="26"/>
      <w:bookmarkEnd w:id="27"/>
    </w:p>
    <w:p w14:paraId="42C71B2C" w14:textId="77777777" w:rsidR="00955EC2" w:rsidRDefault="00955EC2" w:rsidP="00955EC2">
      <w:r>
        <w:rPr>
          <w:lang w:eastAsia="nl-NL"/>
        </w:rPr>
        <w:t>D</w:t>
      </w:r>
      <w:r w:rsidRPr="0040321F">
        <w:rPr>
          <w:lang w:eastAsia="nl-NL"/>
        </w:rPr>
        <w:t xml:space="preserve">it </w:t>
      </w:r>
      <w:r>
        <w:rPr>
          <w:lang w:eastAsia="nl-NL"/>
        </w:rPr>
        <w:t xml:space="preserve">aanbestedingsdocument </w:t>
      </w:r>
      <w:r w:rsidRPr="0040321F">
        <w:rPr>
          <w:lang w:eastAsia="nl-NL"/>
        </w:rPr>
        <w:t>met alle bijbehorende bijlagen zij</w:t>
      </w:r>
      <w:r>
        <w:rPr>
          <w:lang w:eastAsia="nl-NL"/>
        </w:rPr>
        <w:t>n met zorg samengesteld. Mocht i</w:t>
      </w:r>
      <w:r w:rsidRPr="0040321F">
        <w:rPr>
          <w:lang w:eastAsia="nl-NL"/>
        </w:rPr>
        <w:t xml:space="preserve">nschrijver desondanks onduidelijkheden en/of tegenstrijdigheden en/of onvolkomenheden aantreffen, dan wel anderszins bezwaren hebben tegen de procedure, de voorwaarden en/of eisen, </w:t>
      </w:r>
      <w:r>
        <w:rPr>
          <w:lang w:eastAsia="nl-NL"/>
        </w:rPr>
        <w:t>dan maakt de i</w:t>
      </w:r>
      <w:r w:rsidRPr="0040321F">
        <w:rPr>
          <w:lang w:eastAsia="nl-NL"/>
        </w:rPr>
        <w:t>nschrijver deze zo spoedig mogelijk, doch uiterlijk tot de sluitingstermijn voor het indienen van vragen</w:t>
      </w:r>
      <w:r>
        <w:rPr>
          <w:lang w:eastAsia="nl-NL"/>
        </w:rPr>
        <w:t xml:space="preserve"> </w:t>
      </w:r>
      <w:r w:rsidRPr="0040321F">
        <w:rPr>
          <w:lang w:eastAsia="nl-NL"/>
        </w:rPr>
        <w:t xml:space="preserve">aan </w:t>
      </w:r>
      <w:r>
        <w:rPr>
          <w:lang w:eastAsia="nl-NL"/>
        </w:rPr>
        <w:t>de gemeente</w:t>
      </w:r>
      <w:r w:rsidRPr="0040321F">
        <w:rPr>
          <w:lang w:eastAsia="nl-NL"/>
        </w:rPr>
        <w:t xml:space="preserve"> kenbaar, met opgave van de correctievoorstellen en eventuele onderbouwing, </w:t>
      </w:r>
      <w:r w:rsidRPr="00054485">
        <w:rPr>
          <w:lang w:eastAsia="nl-NL"/>
        </w:rPr>
        <w:t xml:space="preserve">via </w:t>
      </w:r>
      <w:proofErr w:type="spellStart"/>
      <w:r w:rsidRPr="00054485">
        <w:rPr>
          <w:lang w:eastAsia="nl-NL"/>
        </w:rPr>
        <w:t>TenderNed</w:t>
      </w:r>
      <w:proofErr w:type="spellEnd"/>
      <w:r w:rsidRPr="00054485">
        <w:rPr>
          <w:lang w:eastAsia="nl-NL"/>
        </w:rPr>
        <w:t>.</w:t>
      </w:r>
      <w:r w:rsidRPr="0040321F">
        <w:rPr>
          <w:lang w:eastAsia="nl-NL"/>
        </w:rPr>
        <w:t xml:space="preserve"> </w:t>
      </w:r>
      <w:r>
        <w:t>Van i</w:t>
      </w:r>
      <w:r w:rsidRPr="00C12234">
        <w:t>nschrijvers wordt een proactieve houding verwacht. Dit betekent da</w:t>
      </w:r>
      <w:r>
        <w:t>t een i</w:t>
      </w:r>
      <w:r w:rsidRPr="00C12234">
        <w:t>nschrijver geen rechtsgeldig beroep kan doen op onvolkomenheden of tegenstrijdigheden die door hem niet binnen de hiervoor genoemde termijn aan de orde zijn gesteld, terwijl dit redelijkerwijs wel mogelijk was geweest. Ten aanzien van deze onvolkomenheden of tegenstrijdigheden heeft een Inschrijver in die situatie zijn rechten verwerkt.</w:t>
      </w:r>
    </w:p>
    <w:p w14:paraId="6B6A4787" w14:textId="77777777" w:rsidR="00955EC2" w:rsidRDefault="00955EC2" w:rsidP="00955EC2"/>
    <w:p w14:paraId="6746F4C9" w14:textId="33F5DE33" w:rsidR="00955EC2" w:rsidRPr="00D542D9" w:rsidRDefault="00955EC2" w:rsidP="00E87927">
      <w:pPr>
        <w:pStyle w:val="Kop2"/>
        <w:numPr>
          <w:ilvl w:val="1"/>
          <w:numId w:val="0"/>
        </w:numPr>
        <w:spacing w:before="40"/>
      </w:pPr>
      <w:bookmarkStart w:id="28" w:name="_Toc503958816"/>
      <w:bookmarkStart w:id="29" w:name="_Toc93072979"/>
      <w:r>
        <w:t>3.</w:t>
      </w:r>
      <w:r w:rsidR="00213A65">
        <w:t>9</w:t>
      </w:r>
      <w:r>
        <w:tab/>
      </w:r>
      <w:r w:rsidRPr="00D542D9">
        <w:t>Klachtenprocedure</w:t>
      </w:r>
      <w:bookmarkEnd w:id="28"/>
      <w:bookmarkEnd w:id="29"/>
    </w:p>
    <w:p w14:paraId="7539F694" w14:textId="77777777" w:rsidR="00372574" w:rsidRPr="0012335F" w:rsidRDefault="00372574" w:rsidP="00372574">
      <w:r w:rsidRPr="0012335F">
        <w:t>Klachten over de aanbestedingsprocedure kunnen als volgt worden ingediend:</w:t>
      </w:r>
    </w:p>
    <w:p w14:paraId="4BB58C44" w14:textId="77777777" w:rsidR="00372574" w:rsidRPr="0012335F"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sidRPr="0012335F">
        <w:rPr>
          <w:rFonts w:ascii="Calibri" w:eastAsia="Times New Roman" w:hAnsi="Calibri" w:cs="Arial"/>
          <w:lang w:eastAsia="nl-NL"/>
        </w:rPr>
        <w:t xml:space="preserve">De ondernemer stuurt zijn klacht aan het e-mailadres van het klachtenmeldpunt: </w:t>
      </w:r>
    </w:p>
    <w:p w14:paraId="0ED2FA54" w14:textId="142E88DD" w:rsidR="00372574" w:rsidRDefault="00ED2009" w:rsidP="00372574">
      <w:pPr>
        <w:pStyle w:val="Lijstalinea"/>
        <w:autoSpaceDE w:val="0"/>
        <w:autoSpaceDN w:val="0"/>
        <w:adjustRightInd w:val="0"/>
        <w:spacing w:after="59"/>
        <w:ind w:left="426"/>
        <w:rPr>
          <w:rFonts w:ascii="Calibri" w:eastAsia="Times New Roman" w:hAnsi="Calibri" w:cs="Arial"/>
          <w:lang w:eastAsia="nl-NL"/>
        </w:rPr>
      </w:pPr>
      <w:hyperlink r:id="rId15" w:history="1">
        <w:r w:rsidR="00372574" w:rsidRPr="00982912">
          <w:rPr>
            <w:rStyle w:val="Hyperlink"/>
            <w:rFonts w:ascii="Calibri" w:eastAsia="Times New Roman" w:hAnsi="Calibri" w:cs="Arial"/>
            <w:lang w:eastAsia="nl-NL"/>
          </w:rPr>
          <w:t>inkoop@assen.nl</w:t>
        </w:r>
      </w:hyperlink>
      <w:r w:rsidR="00372574">
        <w:rPr>
          <w:rFonts w:ascii="Calibri" w:eastAsia="Times New Roman" w:hAnsi="Calibri" w:cs="Arial"/>
          <w:lang w:eastAsia="nl-NL"/>
        </w:rPr>
        <w:t>.</w:t>
      </w:r>
    </w:p>
    <w:p w14:paraId="4EDA1206"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 xml:space="preserve">In deze klacht maakt de ondernemer duidelijk waarover hij klaagt en hoe volgens hem het knelpunt zou kunnen worden verholpen. De klacht bevat verder de dagtekening, naam en adres van de ondernemer en de aanduiding van de aanbesteding; </w:t>
      </w:r>
    </w:p>
    <w:p w14:paraId="1EF26226"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Het klachtenmeldpunt bevestigt de ontvangst van de klacht;</w:t>
      </w:r>
    </w:p>
    <w:p w14:paraId="53AC09D8"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 xml:space="preserve">Het klachtenmeldpunt onderzoekt, eventueel aan de hand van door de ondernemer en de </w:t>
      </w:r>
      <w:r>
        <w:rPr>
          <w:rFonts w:cs="Arial"/>
        </w:rPr>
        <w:t>Opdrachtgever</w:t>
      </w:r>
      <w:r>
        <w:rPr>
          <w:rFonts w:ascii="Calibri" w:eastAsia="Times New Roman" w:hAnsi="Calibri" w:cs="Arial"/>
          <w:lang w:eastAsia="nl-NL"/>
        </w:rPr>
        <w:t xml:space="preserve"> aanvullend verstrekte gegevens, of de klacht terecht is. Het klachtenmeldpunt houdt bij de behandeling van de klacht rekening met de planning van de aanbestedingsprocedure. </w:t>
      </w:r>
    </w:p>
    <w:p w14:paraId="0A028C99"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 xml:space="preserve">Het klachtenmeldpunt brengt advies uit aan de </w:t>
      </w:r>
      <w:r>
        <w:rPr>
          <w:rFonts w:cs="Arial"/>
        </w:rPr>
        <w:t>Opdrachtgever</w:t>
      </w:r>
      <w:r>
        <w:rPr>
          <w:rFonts w:ascii="Calibri" w:eastAsia="Times New Roman" w:hAnsi="Calibri" w:cs="Arial"/>
          <w:lang w:eastAsia="nl-NL"/>
        </w:rPr>
        <w:t xml:space="preserve">. In het advies wordt gemotiveerd aangegeven of het klachtenmeldpunt de klacht gegrond, gedeeltelijk gegrond of ongegrond acht. Het advies van het klachtenmeldpunt is zwaarwegend, maar niet bindend voor de </w:t>
      </w:r>
      <w:r>
        <w:rPr>
          <w:rFonts w:cs="Arial"/>
        </w:rPr>
        <w:t>Opdrachtgever</w:t>
      </w:r>
      <w:r>
        <w:rPr>
          <w:rFonts w:ascii="Calibri" w:eastAsia="Times New Roman" w:hAnsi="Calibri" w:cs="Arial"/>
          <w:lang w:eastAsia="nl-NL"/>
        </w:rPr>
        <w:t xml:space="preserve">. </w:t>
      </w:r>
    </w:p>
    <w:p w14:paraId="1ED876FE"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 xml:space="preserve">Wanneer de </w:t>
      </w:r>
      <w:r>
        <w:rPr>
          <w:rFonts w:cs="Arial"/>
        </w:rPr>
        <w:t>Opdrachtgever</w:t>
      </w:r>
      <w:r>
        <w:rPr>
          <w:rFonts w:ascii="Calibri" w:eastAsia="Times New Roman" w:hAnsi="Calibri" w:cs="Arial"/>
          <w:lang w:eastAsia="nl-NL"/>
        </w:rPr>
        <w:t xml:space="preserve"> na het onderzoek door het klachtenmeldpunt tot de conclusie komt dat de klacht gegrond, gedeeltelijk gegrond of ongegrond is, deelt zij dit zo spoedig mogelijk gemotiveerd schriftelijk mee aan de ondernemer. Ook de andere (potentiële) Inschrijvers worden op de hoogte gesteld. </w:t>
      </w:r>
    </w:p>
    <w:p w14:paraId="7159A498" w14:textId="77777777" w:rsidR="00372574" w:rsidRDefault="00372574" w:rsidP="00372574">
      <w:pPr>
        <w:pStyle w:val="Lijstalinea"/>
        <w:numPr>
          <w:ilvl w:val="0"/>
          <w:numId w:val="33"/>
        </w:numPr>
        <w:autoSpaceDE w:val="0"/>
        <w:autoSpaceDN w:val="0"/>
        <w:adjustRightInd w:val="0"/>
        <w:spacing w:after="59"/>
        <w:ind w:left="426" w:hanging="426"/>
        <w:rPr>
          <w:rFonts w:ascii="Calibri" w:eastAsia="Times New Roman" w:hAnsi="Calibri" w:cs="Arial"/>
          <w:lang w:eastAsia="nl-NL"/>
        </w:rPr>
      </w:pPr>
      <w:r>
        <w:rPr>
          <w:rFonts w:ascii="Calibri" w:eastAsia="Times New Roman" w:hAnsi="Calibri" w:cs="Arial"/>
          <w:lang w:eastAsia="nl-NL"/>
        </w:rPr>
        <w:t xml:space="preserve">Het klachtenmeldpunt kan op verzoek van de ondernemer of de </w:t>
      </w:r>
      <w:r>
        <w:rPr>
          <w:rFonts w:cs="Arial"/>
        </w:rPr>
        <w:t>Opdrachtgever</w:t>
      </w:r>
      <w:r>
        <w:rPr>
          <w:rFonts w:ascii="Calibri" w:eastAsia="Times New Roman" w:hAnsi="Calibri" w:cs="Arial"/>
          <w:lang w:eastAsia="nl-NL"/>
        </w:rPr>
        <w:t xml:space="preserve"> voorstellen dat de klacht voordat daarop door de </w:t>
      </w:r>
      <w:r>
        <w:rPr>
          <w:rFonts w:cs="Arial"/>
        </w:rPr>
        <w:t>Opdrachtgever</w:t>
      </w:r>
      <w:r>
        <w:rPr>
          <w:rFonts w:ascii="Calibri" w:eastAsia="Times New Roman" w:hAnsi="Calibri" w:cs="Arial"/>
          <w:lang w:eastAsia="nl-NL"/>
        </w:rPr>
        <w:t xml:space="preserve"> wordt beslist voor bemiddeling of advies wordt voorgelegd aan de Commissie van Aanbestedingsexperts. Het advies van de Commissie van Aanbestedingsexperts is niet bindend voor de </w:t>
      </w:r>
      <w:r>
        <w:rPr>
          <w:rFonts w:cs="Arial"/>
        </w:rPr>
        <w:t>Opdrachtgever.</w:t>
      </w:r>
    </w:p>
    <w:p w14:paraId="170C4F83" w14:textId="77777777" w:rsidR="00372574" w:rsidRDefault="00372574" w:rsidP="00372574">
      <w:pPr>
        <w:rPr>
          <w:rFonts w:cs="Arial"/>
        </w:rPr>
      </w:pPr>
    </w:p>
    <w:p w14:paraId="7FA936BE" w14:textId="380F7E74" w:rsidR="00955EC2" w:rsidRDefault="00372574" w:rsidP="00372574">
      <w:pPr>
        <w:rPr>
          <w:rFonts w:cs="Arial"/>
        </w:rPr>
      </w:pPr>
      <w:r w:rsidRPr="00E339F7">
        <w:rPr>
          <w:rFonts w:cs="Arial"/>
          <w:b/>
        </w:rPr>
        <w:t>Let op!</w:t>
      </w:r>
      <w:r>
        <w:rPr>
          <w:rFonts w:cs="Arial"/>
        </w:rPr>
        <w:t xml:space="preserve"> Deze klachtenregeling dient niet verward te worden met de inlichtingenronde. Vragen en/of bezwaren met betrekking tot het doen van een Inschrijving, dienen aan de orde te worden gesteld via de Nota van inlichtingen.</w:t>
      </w:r>
    </w:p>
    <w:p w14:paraId="4572EDAD" w14:textId="77777777" w:rsidR="00D542D9" w:rsidRPr="00372574" w:rsidRDefault="00D542D9" w:rsidP="00372574">
      <w:pPr>
        <w:rPr>
          <w:rFonts w:cs="Arial"/>
        </w:rPr>
      </w:pPr>
    </w:p>
    <w:p w14:paraId="19A626AA" w14:textId="5FD518BB" w:rsidR="00955EC2" w:rsidRPr="007D1C9E" w:rsidRDefault="00F5216D" w:rsidP="00E87927">
      <w:pPr>
        <w:pStyle w:val="Kop2"/>
        <w:numPr>
          <w:ilvl w:val="1"/>
          <w:numId w:val="0"/>
        </w:numPr>
        <w:spacing w:before="40"/>
        <w:rPr>
          <w:rFonts w:cs="Arial"/>
        </w:rPr>
      </w:pPr>
      <w:bookmarkStart w:id="30" w:name="_Toc503958817"/>
      <w:bookmarkStart w:id="31" w:name="_Toc93072980"/>
      <w:r>
        <w:t>3.</w:t>
      </w:r>
      <w:r w:rsidR="00213A65">
        <w:t>10</w:t>
      </w:r>
      <w:r>
        <w:tab/>
      </w:r>
      <w:r w:rsidR="00955EC2" w:rsidRPr="00E37314">
        <w:t>Originele taal en toepasselijk recht</w:t>
      </w:r>
      <w:bookmarkEnd w:id="30"/>
      <w:bookmarkEnd w:id="31"/>
    </w:p>
    <w:p w14:paraId="60B2559A" w14:textId="776B9A96" w:rsidR="00920205" w:rsidRDefault="00955EC2" w:rsidP="00955EC2">
      <w:pPr>
        <w:autoSpaceDE w:val="0"/>
        <w:autoSpaceDN w:val="0"/>
        <w:adjustRightInd w:val="0"/>
        <w:rPr>
          <w:rFonts w:ascii="Calibri" w:hAnsi="Calibri" w:cs="Arial"/>
        </w:rPr>
      </w:pPr>
      <w:r>
        <w:rPr>
          <w:rFonts w:ascii="Calibri" w:hAnsi="Calibri" w:cs="Arial"/>
        </w:rPr>
        <w:t>A</w:t>
      </w:r>
      <w:r w:rsidRPr="00D23636">
        <w:rPr>
          <w:rFonts w:ascii="Calibri" w:hAnsi="Calibri" w:cs="Arial"/>
        </w:rPr>
        <w:t>lle correspondentie en communicatie</w:t>
      </w:r>
      <w:r>
        <w:rPr>
          <w:rFonts w:ascii="Calibri" w:hAnsi="Calibri" w:cs="Arial"/>
        </w:rPr>
        <w:t xml:space="preserve"> in het kader van deze aanbesteding en uit deze aanbesteding voortvloeiende opdrachten tussen inschrijver en de gemeente dienen uitsluitend in de Nederlandse taal te geschieden.</w:t>
      </w:r>
      <w:r w:rsidRPr="00D23636">
        <w:rPr>
          <w:rFonts w:ascii="Calibri" w:hAnsi="Calibri" w:cs="Arial"/>
        </w:rPr>
        <w:t xml:space="preserve"> Deze aanbesteding wordt uitsluitend beheerst door Nederlands recht. Geschillen naar aanleiding van deze aanbesteding worden voorgelegd </w:t>
      </w:r>
      <w:r>
        <w:rPr>
          <w:rFonts w:ascii="Calibri" w:hAnsi="Calibri" w:cs="Arial"/>
        </w:rPr>
        <w:t>aan de rechtbank Noord-Nederland, vestiging Assen</w:t>
      </w:r>
      <w:r w:rsidRPr="00D23636">
        <w:rPr>
          <w:rFonts w:ascii="Calibri" w:hAnsi="Calibri" w:cs="Arial"/>
        </w:rPr>
        <w:t>.</w:t>
      </w:r>
    </w:p>
    <w:p w14:paraId="4B54B0C3" w14:textId="77777777" w:rsidR="00955EC2" w:rsidRDefault="00955EC2" w:rsidP="00955EC2"/>
    <w:p w14:paraId="0B0DF366" w14:textId="7B0AB483" w:rsidR="00955EC2" w:rsidRPr="007C510F" w:rsidRDefault="00F5216D" w:rsidP="00E87927">
      <w:pPr>
        <w:pStyle w:val="Kop2"/>
        <w:numPr>
          <w:ilvl w:val="1"/>
          <w:numId w:val="0"/>
        </w:numPr>
        <w:spacing w:before="40"/>
      </w:pPr>
      <w:bookmarkStart w:id="32" w:name="_Toc503958818"/>
      <w:bookmarkStart w:id="33" w:name="_Toc93072981"/>
      <w:r>
        <w:lastRenderedPageBreak/>
        <w:t>3.1</w:t>
      </w:r>
      <w:r w:rsidR="00213A65">
        <w:t>1</w:t>
      </w:r>
      <w:r>
        <w:tab/>
      </w:r>
      <w:r w:rsidR="00955EC2" w:rsidRPr="00E976D7">
        <w:t xml:space="preserve">Manipulatieve </w:t>
      </w:r>
      <w:r w:rsidR="00955EC2">
        <w:t>inschrijving</w:t>
      </w:r>
      <w:bookmarkEnd w:id="32"/>
      <w:bookmarkEnd w:id="33"/>
    </w:p>
    <w:p w14:paraId="4FCABF16" w14:textId="3B6FA489" w:rsidR="00EA5705" w:rsidRDefault="00955EC2" w:rsidP="00955EC2">
      <w:pPr>
        <w:autoSpaceDE w:val="0"/>
        <w:autoSpaceDN w:val="0"/>
        <w:adjustRightInd w:val="0"/>
        <w:rPr>
          <w:rFonts w:ascii="Calibri" w:hAnsi="Calibri" w:cs="Arial"/>
        </w:rPr>
      </w:pPr>
      <w:r>
        <w:rPr>
          <w:rFonts w:ascii="Calibri" w:hAnsi="Calibri" w:cs="Arial"/>
        </w:rPr>
        <w:t>Het indienen van een m</w:t>
      </w:r>
      <w:r w:rsidRPr="00E976D7">
        <w:rPr>
          <w:rFonts w:ascii="Calibri" w:hAnsi="Calibri" w:cs="Arial"/>
        </w:rPr>
        <w:t xml:space="preserve">anipulatieve </w:t>
      </w:r>
      <w:r>
        <w:rPr>
          <w:rFonts w:ascii="Calibri" w:hAnsi="Calibri" w:cs="Arial"/>
        </w:rPr>
        <w:t xml:space="preserve">of irreële inschrijving is niet toegestaan en </w:t>
      </w:r>
      <w:r w:rsidRPr="00E976D7">
        <w:rPr>
          <w:rFonts w:ascii="Calibri" w:hAnsi="Calibri" w:cs="Arial"/>
        </w:rPr>
        <w:t>kan tot uitsluiting leiden.</w:t>
      </w:r>
      <w:r>
        <w:rPr>
          <w:rFonts w:ascii="Calibri" w:hAnsi="Calibri" w:cs="Arial"/>
        </w:rPr>
        <w:t xml:space="preserve"> Onder een manipulatieve inschrijving wordt in ieder geval verstaan een inschrijving die geen reëel beeld geeft van de waarde van de gevraagde gunningscriteria. </w:t>
      </w:r>
    </w:p>
    <w:p w14:paraId="70D633CC" w14:textId="77777777" w:rsidR="00EA5705" w:rsidRDefault="00EA5705" w:rsidP="00EA5705">
      <w:pPr>
        <w:pStyle w:val="Kop2"/>
        <w:numPr>
          <w:ilvl w:val="1"/>
          <w:numId w:val="0"/>
        </w:numPr>
        <w:spacing w:before="40"/>
        <w:jc w:val="both"/>
      </w:pPr>
      <w:bookmarkStart w:id="34" w:name="_Toc509241672"/>
    </w:p>
    <w:p w14:paraId="648E1231" w14:textId="192931AC" w:rsidR="00EA5705" w:rsidRPr="00F43F7B" w:rsidRDefault="00EA5705" w:rsidP="00E87927">
      <w:pPr>
        <w:pStyle w:val="Kop2"/>
        <w:numPr>
          <w:ilvl w:val="1"/>
          <w:numId w:val="0"/>
        </w:numPr>
        <w:spacing w:before="40"/>
        <w:ind w:left="576" w:hanging="576"/>
      </w:pPr>
      <w:bookmarkStart w:id="35" w:name="_Toc93072982"/>
      <w:r>
        <w:t>3.1</w:t>
      </w:r>
      <w:r w:rsidR="00213A65">
        <w:t>2</w:t>
      </w:r>
      <w:r>
        <w:tab/>
      </w:r>
      <w:r>
        <w:tab/>
      </w:r>
      <w:r w:rsidRPr="00FD1EAF">
        <w:t xml:space="preserve">Combinatievorming en </w:t>
      </w:r>
      <w:proofErr w:type="spellStart"/>
      <w:r w:rsidRPr="00FD1EAF">
        <w:t>onderaanneming</w:t>
      </w:r>
      <w:bookmarkEnd w:id="34"/>
      <w:bookmarkEnd w:id="35"/>
      <w:proofErr w:type="spellEnd"/>
    </w:p>
    <w:p w14:paraId="395CD005" w14:textId="77777777" w:rsidR="00EA5705" w:rsidRPr="00FD1EAF" w:rsidRDefault="00EA5705" w:rsidP="00EA5705">
      <w:r w:rsidRPr="00FD1EAF">
        <w:t>De Aanbestedingswet geeft de ruimte om een samenwerkingsverband te vormen, bijvoorbeeld met als doel om</w:t>
      </w:r>
      <w:r>
        <w:t xml:space="preserve"> </w:t>
      </w:r>
      <w:r w:rsidRPr="00FD1EAF">
        <w:t xml:space="preserve">te voldoen aan de gestelde Geschiktheidseisen en/of dat ze gezamenlijk de opdracht kunnen uitvoeren. </w:t>
      </w:r>
    </w:p>
    <w:p w14:paraId="38A53113" w14:textId="77777777" w:rsidR="00EA5705" w:rsidRDefault="00EA5705" w:rsidP="00EA5705">
      <w:r w:rsidRPr="00FD1EAF">
        <w:t>Dit betekent dat het indienen van de inschrijving kan worden gedaan door een ‘zelfstandige onderneming’, een ‘combinatie van ondernemingen’ of in de vorm van ‘hoofdonderaannemer(s)’. Ieder van deze vormen wordt aangeduid als ‘de inschrijver’. Ieder van de drie kan een beroep doen op een Derde met als doel om te voldoen aan de gestelde Geschiktheidseisen. (Een Derde kan een onderaannemer zijn, maar hoeft dat niet in alle gevallen te zijn)</w:t>
      </w:r>
    </w:p>
    <w:p w14:paraId="345876E7" w14:textId="1D1AD39D" w:rsidR="00EA5705" w:rsidRDefault="00EA5705" w:rsidP="00EA5705">
      <w:r>
        <w:t xml:space="preserve">In geval van combinatievorming of </w:t>
      </w:r>
      <w:proofErr w:type="spellStart"/>
      <w:r>
        <w:t>onderaanneming</w:t>
      </w:r>
      <w:proofErr w:type="spellEnd"/>
      <w:r>
        <w:t xml:space="preserve"> dient een getekende UEA in PDF format van de </w:t>
      </w:r>
      <w:proofErr w:type="spellStart"/>
      <w:r>
        <w:t>combinant</w:t>
      </w:r>
      <w:proofErr w:type="spellEnd"/>
      <w:r>
        <w:t xml:space="preserve"> of onderaannemer bij de inschrijving te worden gevoegd.</w:t>
      </w:r>
    </w:p>
    <w:p w14:paraId="2934E9C2" w14:textId="77777777" w:rsidR="00920205" w:rsidRPr="00FD1EAF" w:rsidRDefault="00920205" w:rsidP="00EA5705"/>
    <w:p w14:paraId="40D63CF5" w14:textId="057ADD85" w:rsidR="00EA5705" w:rsidRPr="00920205" w:rsidRDefault="00EA5705" w:rsidP="00920205">
      <w:pPr>
        <w:pStyle w:val="Kop2"/>
      </w:pPr>
      <w:bookmarkStart w:id="36" w:name="_Toc93072983"/>
      <w:r w:rsidRPr="00920205">
        <w:t>3.1</w:t>
      </w:r>
      <w:r w:rsidR="00213A65" w:rsidRPr="00920205">
        <w:t>2</w:t>
      </w:r>
      <w:r w:rsidRPr="00920205">
        <w:t>.1</w:t>
      </w:r>
      <w:r w:rsidR="00E87927" w:rsidRPr="00920205">
        <w:t xml:space="preserve">   </w:t>
      </w:r>
      <w:r w:rsidRPr="00920205">
        <w:t>Zelfstandige ondernemer</w:t>
      </w:r>
      <w:bookmarkEnd w:id="36"/>
    </w:p>
    <w:p w14:paraId="75ED4FF4" w14:textId="6DF87909" w:rsidR="00EA5705" w:rsidRDefault="00EA5705" w:rsidP="00EA5705">
      <w:r w:rsidRPr="00B85345">
        <w:t>De inschrijving kan worden ingediend door een zelfstandige onderneming. Er zijn geen bijzondere voorwaarden van toepassing.</w:t>
      </w:r>
    </w:p>
    <w:p w14:paraId="70484BFF" w14:textId="77777777" w:rsidR="00920205" w:rsidRDefault="00920205" w:rsidP="00EA5705"/>
    <w:p w14:paraId="2C213263" w14:textId="6F945914" w:rsidR="00EA5705" w:rsidRPr="00D21545" w:rsidRDefault="00EA5705" w:rsidP="00D21545">
      <w:pPr>
        <w:pStyle w:val="Kop2"/>
        <w:rPr>
          <w:rStyle w:val="Kop3Char"/>
          <w:b/>
          <w:bCs/>
        </w:rPr>
      </w:pPr>
      <w:bookmarkStart w:id="37" w:name="_Toc93072984"/>
      <w:r w:rsidRPr="00D21545">
        <w:rPr>
          <w:rStyle w:val="Kop3Char"/>
          <w:b/>
          <w:bCs/>
        </w:rPr>
        <w:t>3.1</w:t>
      </w:r>
      <w:r w:rsidR="00213A65" w:rsidRPr="00D21545">
        <w:rPr>
          <w:rStyle w:val="Kop3Char"/>
          <w:b/>
          <w:bCs/>
        </w:rPr>
        <w:t>2</w:t>
      </w:r>
      <w:r w:rsidRPr="00D21545">
        <w:rPr>
          <w:rStyle w:val="Kop3Char"/>
          <w:b/>
          <w:bCs/>
        </w:rPr>
        <w:t xml:space="preserve">.2  </w:t>
      </w:r>
      <w:r w:rsidR="00E87927" w:rsidRPr="00D21545">
        <w:rPr>
          <w:rStyle w:val="Kop3Char"/>
          <w:b/>
          <w:bCs/>
        </w:rPr>
        <w:t xml:space="preserve">  </w:t>
      </w:r>
      <w:r w:rsidRPr="00D21545">
        <w:t>Een combinatie</w:t>
      </w:r>
      <w:bookmarkEnd w:id="37"/>
    </w:p>
    <w:p w14:paraId="1096C56D" w14:textId="77777777" w:rsidR="00EA5705" w:rsidRDefault="00EA5705" w:rsidP="00EA5705">
      <w:r>
        <w:t>Een combinatie houdt in dat meerdere ondernemingen gezamenlijk één inschrijving indienen om te kunnen voldoen aan de geschiktheidscriteria en/of omdat ze louter gezamenlijk de opdracht kunnen uitvoeren (hier wordt dus niet bedoeld een hoofdaannemer onderaannemer(s). Eventueel zou een Combinatie ook een beroep kunnen doen op een Derde met ook als doel om te voldoen aan de gestelde Geschiktheidseisen. Alle leden van de combinatie zijn hoofdelijk aansprakelijk voor de nakoming van de eventueel te verlenen opdracht.</w:t>
      </w:r>
    </w:p>
    <w:p w14:paraId="0320A8B0" w14:textId="77777777" w:rsidR="00EA5705" w:rsidRDefault="00EA5705" w:rsidP="00EA5705"/>
    <w:p w14:paraId="16F4235C" w14:textId="77777777" w:rsidR="00EA5705" w:rsidRDefault="00EA5705" w:rsidP="00EA5705">
      <w:r>
        <w:t>De inschrijver dient in zijn inschrijving duidelijk te vermelden (conform bijlage UEA) welke activiteiten door welke van de leden van de combinatie worden uitgevoerd. De inschrijver dient aan te geven wie de leiding heeft en penvoerder is, en dus aanspreekpunt voor de opdrachtgever zal zijn tijdens de aanbesteding en de eventuele uitvoering van de opdracht.</w:t>
      </w:r>
    </w:p>
    <w:p w14:paraId="2EFD357A" w14:textId="77777777" w:rsidR="00EA5705" w:rsidRDefault="00EA5705" w:rsidP="00EA5705"/>
    <w:p w14:paraId="42F94484" w14:textId="77777777" w:rsidR="00EA5705" w:rsidRDefault="00EA5705" w:rsidP="00EA5705">
      <w:r>
        <w:t xml:space="preserve">Indien een inschrijving wordt ingediend door een combinatie, dient ieder lid van de combinatie een UEA in te dienen ingevolge welke alle tot de combinatie behorende ondernemingen zich gezamenlijk en hoofdelijk aansprakelijk stellen voor de uitvoering van de gehele opdracht. </w:t>
      </w:r>
    </w:p>
    <w:p w14:paraId="6FC64275" w14:textId="77777777" w:rsidR="00EA5705" w:rsidRDefault="00EA5705" w:rsidP="00EA5705"/>
    <w:p w14:paraId="23F07FC9" w14:textId="77777777" w:rsidR="00EA5705" w:rsidRDefault="00EA5705" w:rsidP="00EA5705">
      <w:r>
        <w:t>Na inschrijving is wijziging van de samenstelling van een combinatie uitsluitend toegestaan na voorafgaande schriftelijke goedkeuring van de opdrachtgever en mits dit geen wezenlijke wijziging oplevert. Opdrachtgever kan aan een dergelijke goedkeuring nadere voorschriften verbinden.</w:t>
      </w:r>
    </w:p>
    <w:p w14:paraId="5C631078" w14:textId="77777777" w:rsidR="00EA5705" w:rsidRDefault="00EA5705" w:rsidP="00EA5705"/>
    <w:p w14:paraId="5F7BAC40" w14:textId="4F67ED83" w:rsidR="00EA5705" w:rsidRPr="00D21545" w:rsidRDefault="00EA5705" w:rsidP="00D21545">
      <w:pPr>
        <w:pStyle w:val="Kop2"/>
      </w:pPr>
      <w:bookmarkStart w:id="38" w:name="_Toc93072985"/>
      <w:r w:rsidRPr="00D21545">
        <w:rPr>
          <w:rStyle w:val="Kop3Char"/>
          <w:rFonts w:asciiTheme="minorHAnsi" w:hAnsiTheme="minorHAnsi"/>
          <w:b/>
          <w:bCs/>
        </w:rPr>
        <w:t>3.1</w:t>
      </w:r>
      <w:r w:rsidR="00213A65" w:rsidRPr="00D21545">
        <w:rPr>
          <w:rStyle w:val="Kop3Char"/>
          <w:rFonts w:asciiTheme="minorHAnsi" w:hAnsiTheme="minorHAnsi"/>
          <w:b/>
          <w:bCs/>
        </w:rPr>
        <w:t>2</w:t>
      </w:r>
      <w:r w:rsidRPr="00D21545">
        <w:rPr>
          <w:rStyle w:val="Kop3Char"/>
          <w:rFonts w:asciiTheme="minorHAnsi" w:hAnsiTheme="minorHAnsi"/>
          <w:b/>
          <w:bCs/>
        </w:rPr>
        <w:t>.3</w:t>
      </w:r>
      <w:r w:rsidRPr="00D21545">
        <w:rPr>
          <w:rStyle w:val="Kop3Char"/>
          <w:rFonts w:asciiTheme="minorHAnsi" w:hAnsiTheme="minorHAnsi"/>
          <w:b/>
          <w:bCs/>
        </w:rPr>
        <w:tab/>
      </w:r>
      <w:r w:rsidR="00D21545">
        <w:rPr>
          <w:rStyle w:val="Kop3Char"/>
          <w:rFonts w:asciiTheme="minorHAnsi" w:hAnsiTheme="minorHAnsi"/>
          <w:b/>
          <w:bCs/>
        </w:rPr>
        <w:t xml:space="preserve">   </w:t>
      </w:r>
      <w:r w:rsidRPr="00D21545">
        <w:t>Hoofd-/onderaannemer</w:t>
      </w:r>
      <w:bookmarkEnd w:id="38"/>
    </w:p>
    <w:p w14:paraId="268BF93B" w14:textId="77777777" w:rsidR="00EA5705" w:rsidRPr="00876FA5" w:rsidRDefault="00EA5705" w:rsidP="00EA5705">
      <w:r w:rsidRPr="00876FA5">
        <w:t>Wanneer de inschrijver bij de uitvoering van de opdracht gebruik</w:t>
      </w:r>
      <w:r>
        <w:t xml:space="preserve"> </w:t>
      </w:r>
      <w:r w:rsidRPr="00876FA5">
        <w:t xml:space="preserve">maakt van onderaannemers, </w:t>
      </w:r>
      <w:r>
        <w:t>benoemt</w:t>
      </w:r>
      <w:r w:rsidRPr="00876FA5">
        <w:t xml:space="preserve"> inschrijver in zijn inschrijving alle door hem in te schakelen onderaannemers en </w:t>
      </w:r>
      <w:r>
        <w:t xml:space="preserve">geeft </w:t>
      </w:r>
      <w:r w:rsidRPr="00876FA5">
        <w:t>expliciet aan voor welk onderdeel van de opdracht de betreffende onderaannemers zullen worden ingeschakeld. Na inschrijving mogen onderaannemers alleen worden ingeschakeld en/of vervangen na voorafgaande schriftelijke goedkeuring van opdrachtgever.</w:t>
      </w:r>
      <w:r>
        <w:t xml:space="preserve"> </w:t>
      </w:r>
    </w:p>
    <w:p w14:paraId="62E50813" w14:textId="77777777" w:rsidR="00EA5705" w:rsidRPr="00876FA5" w:rsidRDefault="00EA5705" w:rsidP="00EA5705"/>
    <w:p w14:paraId="0773B139" w14:textId="77777777" w:rsidR="00EA5705" w:rsidRDefault="00EA5705" w:rsidP="00EA5705">
      <w:r w:rsidRPr="00876FA5">
        <w:t>De hoofdaannemer blijft te allen tijde verantwoordelijk voor de uitvoering van de opdracht. Hij is aanspreekpunt voor de opdrachtgever.</w:t>
      </w:r>
    </w:p>
    <w:p w14:paraId="2BDDA380" w14:textId="77777777" w:rsidR="00EA5705" w:rsidRDefault="00EA5705" w:rsidP="00955EC2">
      <w:pPr>
        <w:autoSpaceDE w:val="0"/>
        <w:autoSpaceDN w:val="0"/>
        <w:adjustRightInd w:val="0"/>
        <w:rPr>
          <w:rFonts w:ascii="Calibri" w:hAnsi="Calibri" w:cs="Arial"/>
        </w:rPr>
      </w:pPr>
    </w:p>
    <w:p w14:paraId="6184BBCB" w14:textId="77777777" w:rsidR="00955EC2" w:rsidRDefault="00955EC2" w:rsidP="00A970B9">
      <w:pPr>
        <w:pStyle w:val="Kop2"/>
      </w:pPr>
    </w:p>
    <w:p w14:paraId="3C254FA3" w14:textId="77777777" w:rsidR="00A970B9" w:rsidRDefault="00A970B9">
      <w:r>
        <w:br w:type="page"/>
      </w:r>
    </w:p>
    <w:p w14:paraId="7E6CE179" w14:textId="77777777" w:rsidR="00A970B9" w:rsidRDefault="00A970B9" w:rsidP="00A970B9">
      <w:pPr>
        <w:pStyle w:val="Kop1"/>
      </w:pPr>
      <w:bookmarkStart w:id="39" w:name="_Toc93072986"/>
      <w:r>
        <w:lastRenderedPageBreak/>
        <w:t>4</w:t>
      </w:r>
      <w:r>
        <w:tab/>
        <w:t>U</w:t>
      </w:r>
      <w:r w:rsidR="0034422D">
        <w:t>itsluitingsgronden en geschiktheidseisen</w:t>
      </w:r>
      <w:bookmarkEnd w:id="39"/>
    </w:p>
    <w:p w14:paraId="3212E72E" w14:textId="77777777" w:rsidR="00A970B9" w:rsidRDefault="00A970B9" w:rsidP="00A970B9">
      <w:pPr>
        <w:pStyle w:val="Kop2"/>
      </w:pPr>
      <w:bookmarkStart w:id="40" w:name="_Toc93072987"/>
      <w:r>
        <w:t>4.1</w:t>
      </w:r>
      <w:r>
        <w:tab/>
        <w:t>Algemeen</w:t>
      </w:r>
      <w:bookmarkEnd w:id="40"/>
    </w:p>
    <w:p w14:paraId="1A3B8BE2" w14:textId="62649E30" w:rsidR="00A970B9" w:rsidRDefault="00A970B9" w:rsidP="00A970B9">
      <w:r>
        <w:t>In dit hoofdstuk zijn de uitsluitingsgronden en geschiktheidseisen opgenomen die de gemeente stelt aan de inschrijver. In de volgende paragrafen staat per criterium welke informatie de inschrijver dient toe te voegen om te verklaren dat uitsluitingsgronden niet van toepassing zijn en dat hij aan de gestelde geschiktheidseisen voldoet.</w:t>
      </w:r>
    </w:p>
    <w:p w14:paraId="49158774" w14:textId="59FA5C2F" w:rsidR="00241268" w:rsidRDefault="00241268" w:rsidP="00A970B9"/>
    <w:p w14:paraId="00E5540C" w14:textId="2718344D" w:rsidR="00241268" w:rsidRPr="00241268" w:rsidRDefault="00241268" w:rsidP="00241268">
      <w:pPr>
        <w:pStyle w:val="Kop2"/>
        <w:rPr>
          <w:rFonts w:asciiTheme="minorHAnsi" w:hAnsiTheme="minorHAnsi" w:cstheme="minorHAnsi"/>
        </w:rPr>
      </w:pPr>
      <w:bookmarkStart w:id="41" w:name="_Toc27399798"/>
      <w:bookmarkStart w:id="42" w:name="_Toc93072988"/>
      <w:r w:rsidRPr="00241268">
        <w:rPr>
          <w:rFonts w:asciiTheme="minorHAnsi" w:hAnsiTheme="minorHAnsi" w:cstheme="minorHAnsi"/>
        </w:rPr>
        <w:t>4.2</w:t>
      </w:r>
      <w:r w:rsidRPr="00241268">
        <w:rPr>
          <w:rFonts w:asciiTheme="minorHAnsi" w:hAnsiTheme="minorHAnsi" w:cstheme="minorHAnsi"/>
        </w:rPr>
        <w:tab/>
        <w:t>Eigen Verklaring (UEA)</w:t>
      </w:r>
      <w:bookmarkEnd w:id="41"/>
      <w:bookmarkEnd w:id="42"/>
    </w:p>
    <w:p w14:paraId="78D5F5E5" w14:textId="77777777" w:rsidR="00241268" w:rsidRPr="00241268" w:rsidRDefault="00241268" w:rsidP="00241268">
      <w:pPr>
        <w:rPr>
          <w:rFonts w:cstheme="minorHAnsi"/>
        </w:rPr>
      </w:pPr>
      <w:r w:rsidRPr="00241268">
        <w:rPr>
          <w:rFonts w:cstheme="minorHAnsi"/>
        </w:rPr>
        <w:t xml:space="preserve">Bij deze aanbesteding wordt gebruikt gemaakt van de Eigen Verklaring (UEA). Het gebruik van de Eigen Verklaring houdt in dat Inschrijvers ten behoeve van de beoordeling op de uitsluitingsgronden en bepaalde geschiktheidseisen naast de beantwoording van de vragen op de Aanbestedingswebsite slechts de Eigen Verklaring (UEA) hoeven af te geven, zonder dat alle gevraagde (bewijs)stukken bij inschrijving moeten worden overlegd. Deze (bewijs)stukken hoeven pas te worden verstrekt door de winnende Inschrijver(s) na een daartoe strekkend verzoek van Opdrachtgever tijdens de verificatiefase. </w:t>
      </w:r>
    </w:p>
    <w:p w14:paraId="43475278" w14:textId="77777777" w:rsidR="00241268" w:rsidRPr="00241268" w:rsidRDefault="00241268" w:rsidP="00241268">
      <w:pPr>
        <w:rPr>
          <w:rFonts w:cstheme="minorHAnsi"/>
        </w:rPr>
      </w:pPr>
    </w:p>
    <w:p w14:paraId="2233A9C6" w14:textId="77777777" w:rsidR="00241268" w:rsidRPr="00241268" w:rsidRDefault="00241268" w:rsidP="00241268">
      <w:pPr>
        <w:rPr>
          <w:rFonts w:cstheme="minorHAnsi"/>
        </w:rPr>
      </w:pPr>
      <w:r w:rsidRPr="00241268">
        <w:rPr>
          <w:rFonts w:cstheme="minorHAnsi"/>
        </w:rPr>
        <w:t xml:space="preserve">Met de invulling en ondertekening en van de Eigen Verklaring (UEA) verklaart de ondernemer of hij inschrijft als zelfstandig Inschrijver, als hoofdaannemer, als lid van een combinatie of als onderaannemer. Tevens wordt hiermee informatie verstrekt over eventueel op hem van toepassing zijnde uitsluitingsgronden en het voldoen aan de gestelde geschiktheidseisen. </w:t>
      </w:r>
    </w:p>
    <w:p w14:paraId="3304E526" w14:textId="77777777" w:rsidR="00241268" w:rsidRPr="00241268" w:rsidRDefault="00241268" w:rsidP="00241268">
      <w:pPr>
        <w:rPr>
          <w:rFonts w:cstheme="minorHAnsi"/>
        </w:rPr>
      </w:pPr>
    </w:p>
    <w:p w14:paraId="5DD7C2F0" w14:textId="77777777" w:rsidR="00241268" w:rsidRPr="00241268" w:rsidRDefault="00241268" w:rsidP="00241268">
      <w:pPr>
        <w:rPr>
          <w:rFonts w:cstheme="minorHAnsi"/>
        </w:rPr>
      </w:pPr>
      <w:r w:rsidRPr="00241268">
        <w:rPr>
          <w:rFonts w:cstheme="minorHAnsi"/>
        </w:rPr>
        <w:t>De Eigen Verklaring (UEA) dient te worden ingevuld en ondertekend door:</w:t>
      </w:r>
    </w:p>
    <w:p w14:paraId="395E4CC0" w14:textId="77777777" w:rsidR="00241268" w:rsidRPr="00241268" w:rsidRDefault="00241268" w:rsidP="00241268">
      <w:pPr>
        <w:numPr>
          <w:ilvl w:val="0"/>
          <w:numId w:val="27"/>
        </w:numPr>
        <w:rPr>
          <w:rFonts w:cstheme="minorHAnsi"/>
        </w:rPr>
      </w:pPr>
      <w:r w:rsidRPr="00241268">
        <w:rPr>
          <w:rFonts w:cstheme="minorHAnsi"/>
        </w:rPr>
        <w:t>de Inschrijver;</w:t>
      </w:r>
    </w:p>
    <w:p w14:paraId="71B33A3D" w14:textId="77777777" w:rsidR="00241268" w:rsidRPr="00241268" w:rsidRDefault="00241268" w:rsidP="00241268">
      <w:pPr>
        <w:numPr>
          <w:ilvl w:val="0"/>
          <w:numId w:val="27"/>
        </w:numPr>
        <w:rPr>
          <w:rFonts w:cstheme="minorHAnsi"/>
        </w:rPr>
      </w:pPr>
      <w:r w:rsidRPr="00241268">
        <w:rPr>
          <w:rFonts w:cstheme="minorHAnsi"/>
        </w:rPr>
        <w:t>(in voorkomend geval) ieder lid van de combinatie;</w:t>
      </w:r>
    </w:p>
    <w:p w14:paraId="03CE23DC" w14:textId="77777777" w:rsidR="00241268" w:rsidRPr="00241268" w:rsidRDefault="00241268" w:rsidP="00241268">
      <w:pPr>
        <w:numPr>
          <w:ilvl w:val="0"/>
          <w:numId w:val="27"/>
        </w:numPr>
        <w:rPr>
          <w:rFonts w:cstheme="minorHAnsi"/>
        </w:rPr>
      </w:pPr>
      <w:r w:rsidRPr="00241268">
        <w:rPr>
          <w:rFonts w:cstheme="minorHAnsi"/>
        </w:rPr>
        <w:t>(in voorkomend geval) de derde waar een beroep op wordt gedaan.</w:t>
      </w:r>
      <w:r w:rsidRPr="00241268">
        <w:rPr>
          <w:rFonts w:cstheme="minorHAnsi"/>
        </w:rPr>
        <w:br/>
      </w:r>
    </w:p>
    <w:p w14:paraId="16425F67" w14:textId="77777777" w:rsidR="00241268" w:rsidRPr="00241268" w:rsidRDefault="00241268" w:rsidP="00241268">
      <w:pPr>
        <w:rPr>
          <w:rFonts w:cstheme="minorHAnsi"/>
          <w:u w:val="single"/>
        </w:rPr>
      </w:pPr>
      <w:r w:rsidRPr="00241268">
        <w:rPr>
          <w:rFonts w:cstheme="minorHAnsi"/>
          <w:u w:val="single"/>
        </w:rPr>
        <w:t>De Eigen Verklaring (UEA) dient bij inschrijving te worden ingediend.</w:t>
      </w:r>
    </w:p>
    <w:p w14:paraId="0B52B9E7" w14:textId="77777777" w:rsidR="00241268" w:rsidRPr="00241268" w:rsidRDefault="00241268" w:rsidP="00241268">
      <w:pPr>
        <w:rPr>
          <w:rFonts w:cstheme="minorHAnsi"/>
          <w:u w:val="single"/>
        </w:rPr>
      </w:pPr>
    </w:p>
    <w:p w14:paraId="7FB29154" w14:textId="77777777" w:rsidR="00241268" w:rsidRPr="00241268" w:rsidRDefault="00241268" w:rsidP="00241268">
      <w:pPr>
        <w:rPr>
          <w:rFonts w:cstheme="minorHAnsi"/>
        </w:rPr>
      </w:pPr>
      <w:r w:rsidRPr="00241268">
        <w:rPr>
          <w:rFonts w:cstheme="minorHAnsi"/>
        </w:rPr>
        <w:t>Zie voor invullen en aanleveren de Aanbestedingswebsite.</w:t>
      </w:r>
    </w:p>
    <w:p w14:paraId="007E4F7C" w14:textId="77777777" w:rsidR="00241268" w:rsidRPr="00241268" w:rsidRDefault="00241268" w:rsidP="00241268">
      <w:pPr>
        <w:rPr>
          <w:rFonts w:cstheme="minorHAnsi"/>
        </w:rPr>
      </w:pPr>
    </w:p>
    <w:p w14:paraId="5EB7893C" w14:textId="75DCEDEB" w:rsidR="00241268" w:rsidRDefault="00241268" w:rsidP="00241268">
      <w:pPr>
        <w:rPr>
          <w:rFonts w:cstheme="minorHAnsi"/>
        </w:rPr>
      </w:pPr>
      <w:r w:rsidRPr="00241268">
        <w:rPr>
          <w:rFonts w:cstheme="minorHAnsi"/>
        </w:rPr>
        <w:t>In het geval van een gebrek in de Eigen Verklaring (Uniform Europees Aanbestedingsdocument) stelt Opdrachtgever de betreffende Inschrijver in de gelegenheid om het gebrek te herstellen binnen een termijn van twee werkdagen, te rekenen vanaf de dag van verzending van een verzoek daartoe. Indien Opdrachtgever het gevraagde niet binnen de daartoe gestelde termijn heeft ontvangen of indien het gebrek niet door het antwoord is hersteld, komt de Inschrijver niet in aanmerking voor verdere deelname aan de procedure.</w:t>
      </w:r>
      <w:bookmarkStart w:id="43" w:name="_Toc27399799"/>
    </w:p>
    <w:p w14:paraId="37A0482F" w14:textId="77777777" w:rsidR="00241268" w:rsidRPr="00241268" w:rsidRDefault="00241268" w:rsidP="00241268">
      <w:pPr>
        <w:rPr>
          <w:rFonts w:cstheme="minorHAnsi"/>
        </w:rPr>
      </w:pPr>
    </w:p>
    <w:p w14:paraId="2AEB5AAD" w14:textId="596B899F" w:rsidR="00241268" w:rsidRPr="00C71D1E" w:rsidRDefault="00241268" w:rsidP="00241268">
      <w:pPr>
        <w:pStyle w:val="Kop2"/>
        <w:rPr>
          <w:rFonts w:cstheme="minorHAnsi"/>
        </w:rPr>
      </w:pPr>
      <w:bookmarkStart w:id="44" w:name="_Toc93072989"/>
      <w:bookmarkEnd w:id="43"/>
      <w:r w:rsidRPr="00C71D1E">
        <w:rPr>
          <w:rFonts w:cstheme="minorHAnsi"/>
        </w:rPr>
        <w:t xml:space="preserve">4.2.1  </w:t>
      </w:r>
      <w:r w:rsidRPr="00C71D1E">
        <w:rPr>
          <w:rFonts w:cstheme="minorHAnsi"/>
        </w:rPr>
        <w:tab/>
        <w:t xml:space="preserve">  Bedrijfsgegevens</w:t>
      </w:r>
      <w:bookmarkEnd w:id="44"/>
    </w:p>
    <w:p w14:paraId="74018987" w14:textId="0691DDA4" w:rsidR="00241268" w:rsidRPr="00241268" w:rsidRDefault="00241268" w:rsidP="00241268">
      <w:pPr>
        <w:rPr>
          <w:rFonts w:cstheme="minorHAnsi"/>
        </w:rPr>
      </w:pPr>
      <w:r w:rsidRPr="00241268">
        <w:rPr>
          <w:rFonts w:cstheme="minorHAnsi"/>
        </w:rPr>
        <w:t xml:space="preserve">In Deel II van de Eigen Verklaring dienen de gegevens van de eigen onderneming te worden ingevuld. </w:t>
      </w:r>
    </w:p>
    <w:p w14:paraId="74AF5841" w14:textId="77777777" w:rsidR="00241268" w:rsidRDefault="00241268" w:rsidP="00A970B9"/>
    <w:p w14:paraId="79720B1B" w14:textId="49EF90C6" w:rsidR="00A970B9" w:rsidRDefault="00A970B9" w:rsidP="00A970B9">
      <w:pPr>
        <w:pStyle w:val="Kop2"/>
      </w:pPr>
      <w:bookmarkStart w:id="45" w:name="_Toc93072990"/>
      <w:r>
        <w:t>4.2</w:t>
      </w:r>
      <w:r w:rsidR="00241268">
        <w:t>.2</w:t>
      </w:r>
      <w:r w:rsidR="00241268">
        <w:tab/>
        <w:t xml:space="preserve">  </w:t>
      </w:r>
      <w:r>
        <w:t>Uitsluitingsgronden</w:t>
      </w:r>
      <w:bookmarkEnd w:id="45"/>
    </w:p>
    <w:p w14:paraId="2720F8E1" w14:textId="77777777" w:rsidR="00D67E61" w:rsidRDefault="00D67E61" w:rsidP="00D67E61">
      <w:r w:rsidRPr="00714371">
        <w:t>Het Uniform E</w:t>
      </w:r>
      <w:r>
        <w:t xml:space="preserve">uropees Aanbestedingsdocument (UEA) </w:t>
      </w:r>
      <w:r w:rsidRPr="00714371">
        <w:t xml:space="preserve">dient volledig en naar waarheid te worden ingevuld </w:t>
      </w:r>
      <w:r>
        <w:t>en toegevoegd te worden aan de i</w:t>
      </w:r>
      <w:r w:rsidRPr="00714371">
        <w:t xml:space="preserve">nschrijving. </w:t>
      </w:r>
      <w:r>
        <w:t xml:space="preserve">Bij voorkeur gebruikt u het UEA in </w:t>
      </w:r>
      <w:proofErr w:type="spellStart"/>
      <w:r>
        <w:t>xml</w:t>
      </w:r>
      <w:proofErr w:type="spellEnd"/>
      <w:r>
        <w:t xml:space="preserve"> format wat u in uw dashboard kunt openen en invullen en niet het pdf format. Het niet of niet naar waarheid  invullen van het UEA leidt tot uitsluiting.</w:t>
      </w:r>
    </w:p>
    <w:p w14:paraId="36F8A322" w14:textId="77777777" w:rsidR="00D67E61" w:rsidRDefault="00D67E61" w:rsidP="00D67E61"/>
    <w:p w14:paraId="7B972F8E" w14:textId="77777777" w:rsidR="00D67E61" w:rsidRDefault="00D67E61" w:rsidP="00D67E61">
      <w:r w:rsidRPr="00923601">
        <w:t xml:space="preserve">De Gemeente kan aan inschrijvers verzoeken om bewijsstukken te verstrekken om hetgeen in het </w:t>
      </w:r>
      <w:r>
        <w:t xml:space="preserve">UEA is </w:t>
      </w:r>
      <w:r w:rsidRPr="00923601">
        <w:t xml:space="preserve">opgegeven, te verifiëren. Inschrijvers die de gevraagde informatie niet binnen 7 </w:t>
      </w:r>
      <w:r w:rsidRPr="00923601">
        <w:lastRenderedPageBreak/>
        <w:t>kalenderdagen na een verzoek daartoe hebben overgelegd aan de aanbestedende dienst, worden van verdere deelname aan de aanbesteding uitgesloten.</w:t>
      </w:r>
    </w:p>
    <w:p w14:paraId="7208637A" w14:textId="3B2C6ABA" w:rsidR="00D67E61" w:rsidRDefault="00D67E61" w:rsidP="00D67E61"/>
    <w:p w14:paraId="4ED972F6" w14:textId="77777777" w:rsidR="00684C03" w:rsidRPr="00D542D9" w:rsidRDefault="00684C03" w:rsidP="00684C03">
      <w:r w:rsidRPr="00D542D9">
        <w:t>Inschrijvers dienen binnen 7 kalenderdagen na definitieve gunning in ieder geval de volgende bewijsstukken te overleggen:</w:t>
      </w:r>
    </w:p>
    <w:p w14:paraId="071C36A4" w14:textId="77777777" w:rsidR="00684C03" w:rsidRPr="00D542D9" w:rsidRDefault="00684C03" w:rsidP="00684C03"/>
    <w:p w14:paraId="6068DAF0" w14:textId="77777777" w:rsidR="00684C03" w:rsidRPr="00D542D9" w:rsidRDefault="00684C03" w:rsidP="00684C03">
      <w:pPr>
        <w:pStyle w:val="Lijstalinea"/>
        <w:numPr>
          <w:ilvl w:val="0"/>
          <w:numId w:val="27"/>
        </w:numPr>
      </w:pPr>
      <w:r w:rsidRPr="00D542D9">
        <w:t>Gedragsverklaring Aanbesteden (niet ouder dan 2 jaar);</w:t>
      </w:r>
    </w:p>
    <w:p w14:paraId="31A40D38" w14:textId="77777777" w:rsidR="00684C03" w:rsidRPr="00D542D9" w:rsidRDefault="00684C03" w:rsidP="00684C03">
      <w:pPr>
        <w:pStyle w:val="Lijstalinea"/>
        <w:numPr>
          <w:ilvl w:val="0"/>
          <w:numId w:val="27"/>
        </w:numPr>
      </w:pPr>
      <w:r w:rsidRPr="00D542D9">
        <w:t>Verklaring Belastingdienst omtrent betaling sociale verzekeringspremies en belastingen (niet ouder dan 6 maanden);</w:t>
      </w:r>
    </w:p>
    <w:p w14:paraId="7D9BE3A0" w14:textId="77777777" w:rsidR="00684C03" w:rsidRPr="00D542D9" w:rsidRDefault="00684C03" w:rsidP="00684C03">
      <w:pPr>
        <w:ind w:left="360"/>
      </w:pPr>
    </w:p>
    <w:p w14:paraId="040E5E64" w14:textId="64DFC748" w:rsidR="00684C03" w:rsidRDefault="00684C03" w:rsidP="002307F7">
      <w:r w:rsidRPr="002307F7">
        <w:rPr>
          <w:u w:val="single"/>
        </w:rPr>
        <w:t>Het Uittreksel inschrijving Handelsregister KvK dient bij inschrijving te worden ingediend</w:t>
      </w:r>
      <w:r w:rsidR="00A541C5" w:rsidRPr="002307F7">
        <w:rPr>
          <w:u w:val="single"/>
        </w:rPr>
        <w:t xml:space="preserve"> </w:t>
      </w:r>
      <w:r w:rsidR="00A541C5" w:rsidRPr="003E3F59">
        <w:t>(niet ouder dan</w:t>
      </w:r>
      <w:r w:rsidR="00A541C5" w:rsidRPr="002307F7">
        <w:rPr>
          <w:u w:val="single"/>
        </w:rPr>
        <w:t xml:space="preserve"> </w:t>
      </w:r>
      <w:r w:rsidR="003E3F59" w:rsidRPr="00684797">
        <w:t xml:space="preserve">6 maanden </w:t>
      </w:r>
      <w:r w:rsidR="003E3F59">
        <w:t>gerekend vanaf het moment van indienen van de Inschrijving</w:t>
      </w:r>
      <w:r w:rsidR="003E3F59" w:rsidRPr="00684797">
        <w:t xml:space="preserve">. Uit dit bewijsstuk dient de </w:t>
      </w:r>
      <w:proofErr w:type="spellStart"/>
      <w:r w:rsidR="003E3F59" w:rsidRPr="00684797">
        <w:t>ondertekeningsbevoegdheid</w:t>
      </w:r>
      <w:proofErr w:type="spellEnd"/>
      <w:r w:rsidR="003E3F59" w:rsidRPr="00684797">
        <w:t xml:space="preserve"> te blijken van degene die de </w:t>
      </w:r>
      <w:r w:rsidR="003E3F59">
        <w:t>I</w:t>
      </w:r>
      <w:r w:rsidR="003E3F59" w:rsidRPr="00684797">
        <w:t>nschrijving heeft ondertekend</w:t>
      </w:r>
      <w:r w:rsidR="003E3F59">
        <w:t>)</w:t>
      </w:r>
      <w:r w:rsidR="000F2B2F">
        <w:t>.</w:t>
      </w:r>
    </w:p>
    <w:p w14:paraId="632403D1" w14:textId="77777777" w:rsidR="00A9592E" w:rsidRPr="00684C03" w:rsidRDefault="00A9592E" w:rsidP="00684C03">
      <w:pPr>
        <w:pStyle w:val="Koptekst"/>
        <w:tabs>
          <w:tab w:val="clear" w:pos="4536"/>
          <w:tab w:val="clear" w:pos="9072"/>
        </w:tabs>
        <w:rPr>
          <w:rFonts w:asciiTheme="minorHAnsi" w:eastAsiaTheme="minorHAnsi" w:hAnsiTheme="minorHAnsi" w:cstheme="minorBidi"/>
          <w:szCs w:val="22"/>
          <w:lang w:eastAsia="en-US"/>
        </w:rPr>
      </w:pPr>
    </w:p>
    <w:p w14:paraId="789082EF" w14:textId="518DD808" w:rsidR="004F3D63" w:rsidRDefault="00D67E61" w:rsidP="0037722D">
      <w:r w:rsidRPr="002B1D73">
        <w:t xml:space="preserve">Ondertekening </w:t>
      </w:r>
      <w:r w:rsidR="002B1D73" w:rsidRPr="002B1D73">
        <w:t xml:space="preserve">van de UEA </w:t>
      </w:r>
      <w:r w:rsidRPr="002B1D73">
        <w:t xml:space="preserve">geschiedt d.m.v. </w:t>
      </w:r>
      <w:proofErr w:type="spellStart"/>
      <w:r w:rsidRPr="002B1D73">
        <w:t>eHerkenning</w:t>
      </w:r>
      <w:proofErr w:type="spellEnd"/>
      <w:r w:rsidRPr="002B1D73">
        <w:t xml:space="preserve"> bij het indienen van de inschrijving. Een “natte” handtekening is dus niet nodig.</w:t>
      </w:r>
    </w:p>
    <w:p w14:paraId="05C7DCB6" w14:textId="77777777" w:rsidR="0037722D" w:rsidRDefault="0037722D" w:rsidP="0037722D"/>
    <w:p w14:paraId="5F6AEC8F" w14:textId="122DA2F0" w:rsidR="0037722D" w:rsidRDefault="0037722D" w:rsidP="002B1D73">
      <w:pPr>
        <w:pStyle w:val="Kop2"/>
        <w:numPr>
          <w:ilvl w:val="1"/>
          <w:numId w:val="0"/>
        </w:numPr>
        <w:spacing w:before="40"/>
        <w:ind w:left="576" w:hanging="576"/>
      </w:pPr>
      <w:bookmarkStart w:id="46" w:name="_Toc509241676"/>
      <w:bookmarkStart w:id="47" w:name="_Toc93072991"/>
      <w:r>
        <w:t>4.</w:t>
      </w:r>
      <w:r w:rsidR="002B1D73">
        <w:t>3</w:t>
      </w:r>
      <w:r>
        <w:tab/>
        <w:t>Aanvullende geschiktheidseisen</w:t>
      </w:r>
      <w:bookmarkEnd w:id="46"/>
      <w:bookmarkEnd w:id="47"/>
      <w:r>
        <w:t xml:space="preserve"> </w:t>
      </w:r>
    </w:p>
    <w:p w14:paraId="08C23110" w14:textId="77777777" w:rsidR="004F3D63" w:rsidRPr="004F3D63" w:rsidRDefault="004F3D63" w:rsidP="004F3D63">
      <w:pPr>
        <w:rPr>
          <w:rFonts w:cstheme="minorHAnsi"/>
        </w:rPr>
      </w:pPr>
      <w:r w:rsidRPr="004F3D63">
        <w:rPr>
          <w:rFonts w:cstheme="minorHAnsi"/>
        </w:rPr>
        <w:t>Door het aanvinken van ‘Ja’ in onderdeel  in Deel IV van de Eigen Verklaring (“Algemene aanwijzing voor alle selectiecriteria”) verklaart de Inschrijver dat zijn onderneming voldoet aan alle hierna volgende Geschiktheidseisen:</w:t>
      </w:r>
    </w:p>
    <w:p w14:paraId="3E01212D" w14:textId="77777777" w:rsidR="004F3D63" w:rsidRPr="004F3D63" w:rsidRDefault="004F3D63" w:rsidP="004F3D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4F3D63" w:rsidRPr="004F3D63" w14:paraId="390FBFDB" w14:textId="77777777" w:rsidTr="009C5D7F">
        <w:tc>
          <w:tcPr>
            <w:tcW w:w="8330" w:type="dxa"/>
            <w:shd w:val="clear" w:color="auto" w:fill="D9D9D9"/>
          </w:tcPr>
          <w:p w14:paraId="0BB1A4E6" w14:textId="77777777" w:rsidR="004F3D63" w:rsidRPr="004F3D63" w:rsidRDefault="004F3D63" w:rsidP="009C5D7F">
            <w:pPr>
              <w:rPr>
                <w:rFonts w:cstheme="minorHAnsi"/>
                <w:b/>
              </w:rPr>
            </w:pPr>
            <w:r w:rsidRPr="004F3D63">
              <w:rPr>
                <w:rFonts w:cstheme="minorHAnsi"/>
                <w:b/>
              </w:rPr>
              <w:t>Geschiktheidseisen</w:t>
            </w:r>
          </w:p>
        </w:tc>
      </w:tr>
      <w:tr w:rsidR="004F3D63" w:rsidRPr="004F3D63" w14:paraId="3899A8FD" w14:textId="77777777" w:rsidTr="009C5D7F">
        <w:tc>
          <w:tcPr>
            <w:tcW w:w="8330" w:type="dxa"/>
            <w:shd w:val="clear" w:color="auto" w:fill="auto"/>
          </w:tcPr>
          <w:p w14:paraId="2C400628" w14:textId="77777777" w:rsidR="004F3D63" w:rsidRPr="004F3D63" w:rsidRDefault="004F3D63" w:rsidP="009C5D7F">
            <w:pPr>
              <w:rPr>
                <w:rFonts w:cstheme="minorHAnsi"/>
                <w:b/>
              </w:rPr>
            </w:pPr>
            <w:r w:rsidRPr="004F3D63">
              <w:rPr>
                <w:rFonts w:cstheme="minorHAnsi"/>
                <w:b/>
              </w:rPr>
              <w:t>Economische en Financiële draagkracht</w:t>
            </w:r>
          </w:p>
          <w:p w14:paraId="2F38FEF4" w14:textId="77777777" w:rsidR="004F3D63" w:rsidRPr="004F3D63" w:rsidRDefault="004F3D63" w:rsidP="009C5D7F">
            <w:pPr>
              <w:ind w:left="720"/>
              <w:rPr>
                <w:rFonts w:cstheme="minorHAnsi"/>
              </w:rPr>
            </w:pPr>
          </w:p>
        </w:tc>
      </w:tr>
      <w:tr w:rsidR="004F3D63" w:rsidRPr="004F3D63" w14:paraId="35517504" w14:textId="77777777" w:rsidTr="009C5D7F">
        <w:tc>
          <w:tcPr>
            <w:tcW w:w="8330" w:type="dxa"/>
            <w:shd w:val="clear" w:color="auto" w:fill="auto"/>
          </w:tcPr>
          <w:p w14:paraId="79F4BD49" w14:textId="77777777" w:rsidR="004F3D63" w:rsidRPr="004F3D63" w:rsidRDefault="004F3D63" w:rsidP="009C5D7F">
            <w:pPr>
              <w:rPr>
                <w:rFonts w:cstheme="minorHAnsi"/>
                <w:b/>
              </w:rPr>
            </w:pPr>
            <w:r w:rsidRPr="004F3D63">
              <w:rPr>
                <w:rFonts w:cstheme="minorHAnsi"/>
                <w:b/>
              </w:rPr>
              <w:t>Technisch bekwaamheid en beroepsbekwaamheid:</w:t>
            </w:r>
          </w:p>
          <w:p w14:paraId="3D0E8F62" w14:textId="77777777" w:rsidR="004F3D63" w:rsidRPr="004F3D63" w:rsidRDefault="004F3D63" w:rsidP="004F3D63">
            <w:pPr>
              <w:numPr>
                <w:ilvl w:val="0"/>
                <w:numId w:val="27"/>
              </w:numPr>
              <w:rPr>
                <w:rFonts w:cstheme="minorHAnsi"/>
              </w:rPr>
            </w:pPr>
            <w:r w:rsidRPr="004F3D63">
              <w:rPr>
                <w:rFonts w:cstheme="minorHAnsi"/>
              </w:rPr>
              <w:t>Referenties</w:t>
            </w:r>
          </w:p>
          <w:p w14:paraId="729F71CC" w14:textId="77777777" w:rsidR="004F3D63" w:rsidRPr="004F3D63" w:rsidRDefault="004F3D63" w:rsidP="004F3D63">
            <w:pPr>
              <w:numPr>
                <w:ilvl w:val="0"/>
                <w:numId w:val="27"/>
              </w:numPr>
              <w:rPr>
                <w:rFonts w:cstheme="minorHAnsi"/>
              </w:rPr>
            </w:pPr>
            <w:r w:rsidRPr="004F3D63">
              <w:rPr>
                <w:rFonts w:cstheme="minorHAnsi"/>
              </w:rPr>
              <w:t>Kwaliteitsborging</w:t>
            </w:r>
          </w:p>
          <w:p w14:paraId="762CF21F" w14:textId="77777777" w:rsidR="004F3D63" w:rsidRPr="004F3D63" w:rsidRDefault="004F3D63" w:rsidP="00D542D9">
            <w:pPr>
              <w:ind w:left="720"/>
              <w:rPr>
                <w:rFonts w:cstheme="minorHAnsi"/>
                <w:b/>
              </w:rPr>
            </w:pPr>
          </w:p>
        </w:tc>
      </w:tr>
    </w:tbl>
    <w:p w14:paraId="6CADE43A" w14:textId="290E5527" w:rsidR="007A077B" w:rsidRPr="004F3D63" w:rsidRDefault="007A077B" w:rsidP="007A077B">
      <w:pPr>
        <w:rPr>
          <w:rFonts w:cstheme="minorHAnsi"/>
        </w:rPr>
      </w:pPr>
      <w:r w:rsidRPr="004F3D63">
        <w:rPr>
          <w:rFonts w:cstheme="minorHAnsi"/>
        </w:rPr>
        <w:tab/>
      </w:r>
    </w:p>
    <w:p w14:paraId="66197B28" w14:textId="5A886086" w:rsidR="007A077B" w:rsidRPr="007A16C5" w:rsidRDefault="004F3D63" w:rsidP="007A16C5">
      <w:pPr>
        <w:pStyle w:val="Kop2"/>
      </w:pPr>
      <w:bookmarkStart w:id="48" w:name="_Toc27399804"/>
      <w:bookmarkStart w:id="49" w:name="_Toc93072992"/>
      <w:r w:rsidRPr="007A16C5">
        <w:t>4.</w:t>
      </w:r>
      <w:r w:rsidR="002B1D73">
        <w:t>3</w:t>
      </w:r>
      <w:r w:rsidRPr="007A16C5">
        <w:t>.1</w:t>
      </w:r>
      <w:r w:rsidRPr="007A16C5">
        <w:tab/>
      </w:r>
      <w:r w:rsidR="007A077B" w:rsidRPr="007A16C5">
        <w:t>Economische en financiële draagkracht</w:t>
      </w:r>
      <w:bookmarkEnd w:id="48"/>
      <w:bookmarkEnd w:id="49"/>
      <w:r w:rsidR="007A077B" w:rsidRPr="007A16C5">
        <w:t xml:space="preserve"> </w:t>
      </w:r>
    </w:p>
    <w:p w14:paraId="7A96918F" w14:textId="77777777" w:rsidR="007A077B" w:rsidRPr="004F3D63" w:rsidRDefault="007A077B" w:rsidP="007A077B">
      <w:pPr>
        <w:autoSpaceDE w:val="0"/>
        <w:autoSpaceDN w:val="0"/>
        <w:adjustRightInd w:val="0"/>
        <w:rPr>
          <w:rFonts w:cstheme="minorHAnsi"/>
        </w:rPr>
      </w:pPr>
      <w:r w:rsidRPr="004F3D63">
        <w:rPr>
          <w:rFonts w:cstheme="minorHAnsi"/>
        </w:rPr>
        <w:t>Door het ondertekenen van de Eigen Verklaring verklaart Inschrijver:</w:t>
      </w:r>
    </w:p>
    <w:p w14:paraId="7D5B0798" w14:textId="77777777" w:rsidR="007A077B" w:rsidRPr="004F3D63" w:rsidRDefault="007A077B" w:rsidP="007A077B">
      <w:pPr>
        <w:autoSpaceDE w:val="0"/>
        <w:autoSpaceDN w:val="0"/>
        <w:adjustRightInd w:val="0"/>
        <w:rPr>
          <w:rFonts w:cstheme="minorHAnsi"/>
        </w:rPr>
      </w:pPr>
    </w:p>
    <w:p w14:paraId="283F3ABF" w14:textId="77777777" w:rsidR="007A077B" w:rsidRPr="004F3D63" w:rsidRDefault="007A077B" w:rsidP="007A077B">
      <w:pPr>
        <w:numPr>
          <w:ilvl w:val="0"/>
          <w:numId w:val="23"/>
        </w:numPr>
        <w:autoSpaceDE w:val="0"/>
        <w:autoSpaceDN w:val="0"/>
        <w:adjustRightInd w:val="0"/>
        <w:rPr>
          <w:rFonts w:cstheme="minorHAnsi"/>
        </w:rPr>
      </w:pPr>
      <w:r w:rsidRPr="004F3D63">
        <w:rPr>
          <w:rFonts w:cstheme="minorHAnsi"/>
        </w:rPr>
        <w:t>te beschikken over voldoende financiële- en economische draagkracht voor de nakoming van de verplichtingen die voortvloeien uit de eventuele overeenkomst;</w:t>
      </w:r>
    </w:p>
    <w:p w14:paraId="1CBD73DA" w14:textId="77777777" w:rsidR="007A077B" w:rsidRPr="004F3D63" w:rsidRDefault="007A077B" w:rsidP="007A077B">
      <w:pPr>
        <w:numPr>
          <w:ilvl w:val="0"/>
          <w:numId w:val="23"/>
        </w:numPr>
        <w:autoSpaceDE w:val="0"/>
        <w:autoSpaceDN w:val="0"/>
        <w:adjustRightInd w:val="0"/>
        <w:rPr>
          <w:rFonts w:cstheme="minorHAnsi"/>
        </w:rPr>
      </w:pPr>
      <w:r w:rsidRPr="004F3D63">
        <w:rPr>
          <w:rFonts w:cstheme="minorHAnsi"/>
        </w:rPr>
        <w:t>dat hem geen mogelijke claims bekend zijn of gedurende de periode van de uitvoering van de overeenkomst geen investeringen noodzakelijk zijn die zijn bedrijf in een zodanige positie kan brengen dat de financieel-economische draagkracht of de continuïteit daarvan in gevaar kan worden gebracht;</w:t>
      </w:r>
    </w:p>
    <w:p w14:paraId="2B122A18" w14:textId="77777777" w:rsidR="007A077B" w:rsidRPr="004F3D63" w:rsidRDefault="007A077B" w:rsidP="007A077B">
      <w:pPr>
        <w:numPr>
          <w:ilvl w:val="0"/>
          <w:numId w:val="23"/>
        </w:numPr>
        <w:autoSpaceDE w:val="0"/>
        <w:autoSpaceDN w:val="0"/>
        <w:adjustRightInd w:val="0"/>
        <w:rPr>
          <w:rFonts w:cstheme="minorHAnsi"/>
        </w:rPr>
      </w:pPr>
      <w:r w:rsidRPr="004F3D63">
        <w:rPr>
          <w:rFonts w:cstheme="minorHAnsi"/>
        </w:rPr>
        <w:t>dat de laatst afgegeven accountantsverklaring (of in voorkomend geval een beoordelings- of samenstellingsverklaring) geen zogenoemde ‘continuïteitsparagraaf’ bevat;</w:t>
      </w:r>
    </w:p>
    <w:p w14:paraId="72E5A186" w14:textId="77777777" w:rsidR="007A077B" w:rsidRPr="004F3D63" w:rsidRDefault="007A077B" w:rsidP="007A077B">
      <w:pPr>
        <w:numPr>
          <w:ilvl w:val="0"/>
          <w:numId w:val="23"/>
        </w:numPr>
        <w:autoSpaceDE w:val="0"/>
        <w:autoSpaceDN w:val="0"/>
        <w:adjustRightInd w:val="0"/>
        <w:rPr>
          <w:rFonts w:cstheme="minorHAnsi"/>
        </w:rPr>
      </w:pPr>
      <w:r w:rsidRPr="004F3D63">
        <w:rPr>
          <w:rFonts w:cstheme="minorHAnsi"/>
        </w:rPr>
        <w:t xml:space="preserve">dat hij adequaat verzekerd is (beroeps- en/of wettelijke aansprakelijkheidsverzekering) voor de uitvoering van de opdracht en dat hij zich, indien de overeenkomst met hem wordt gesloten, gedurende de duur van de uitvoering van de opdracht(en) adequaat verzekerd houdt. De verzekering dient een minimale dekking van € 1.000.000 per gebeurtenis te hebben, met een minimum van € 2.500.000 per jaar. Door rechtsgeldige ondertekening van de Eigen Verklaring verklaart Inschrijver te voldoen aan bovenstaande geschiktheidseis. </w:t>
      </w:r>
    </w:p>
    <w:p w14:paraId="6E728478" w14:textId="77777777" w:rsidR="007A077B" w:rsidRPr="004F3D63" w:rsidRDefault="007A077B" w:rsidP="007A077B">
      <w:pPr>
        <w:autoSpaceDE w:val="0"/>
        <w:autoSpaceDN w:val="0"/>
        <w:adjustRightInd w:val="0"/>
        <w:ind w:left="720"/>
        <w:rPr>
          <w:rFonts w:cstheme="minorHAnsi"/>
        </w:rPr>
      </w:pPr>
      <w:r w:rsidRPr="004F3D63">
        <w:rPr>
          <w:rFonts w:cstheme="minorHAnsi"/>
        </w:rPr>
        <w:t xml:space="preserve">Bewijsstukken: Van de Inschrijver aan wie de Opdracht gegund zal worden, zal de Aanbestedende dienst overlegging van de navolgende bewijsstukken en/of ondertekende verklaringen opeisen: </w:t>
      </w:r>
    </w:p>
    <w:p w14:paraId="3A50D3EC" w14:textId="77777777" w:rsidR="007A077B" w:rsidRPr="004F3D63" w:rsidRDefault="007A077B" w:rsidP="007A077B">
      <w:pPr>
        <w:numPr>
          <w:ilvl w:val="0"/>
          <w:numId w:val="24"/>
        </w:numPr>
        <w:autoSpaceDE w:val="0"/>
        <w:autoSpaceDN w:val="0"/>
        <w:adjustRightInd w:val="0"/>
        <w:spacing w:line="280" w:lineRule="exact"/>
        <w:ind w:right="26"/>
        <w:rPr>
          <w:rFonts w:cstheme="minorHAnsi"/>
        </w:rPr>
      </w:pPr>
      <w:r w:rsidRPr="004F3D63">
        <w:rPr>
          <w:rFonts w:cstheme="minorHAnsi"/>
        </w:rPr>
        <w:lastRenderedPageBreak/>
        <w:t xml:space="preserve">een kopie van een certificaat van de verzekeringspolis waaruit blijkt dat de verzekering aan de gestelde vereisten voldoet en geldig is; of </w:t>
      </w:r>
    </w:p>
    <w:p w14:paraId="49DEE6F7" w14:textId="77777777" w:rsidR="007A077B" w:rsidRPr="004F3D63" w:rsidRDefault="007A077B" w:rsidP="007A077B">
      <w:pPr>
        <w:numPr>
          <w:ilvl w:val="0"/>
          <w:numId w:val="24"/>
        </w:numPr>
        <w:autoSpaceDE w:val="0"/>
        <w:autoSpaceDN w:val="0"/>
        <w:adjustRightInd w:val="0"/>
        <w:spacing w:line="280" w:lineRule="exact"/>
        <w:ind w:right="26"/>
        <w:rPr>
          <w:rFonts w:cstheme="minorHAnsi"/>
        </w:rPr>
      </w:pPr>
      <w:r w:rsidRPr="004F3D63">
        <w:rPr>
          <w:rFonts w:cstheme="minorHAnsi"/>
        </w:rPr>
        <w:t xml:space="preserve">een verklaring van de verzekeringsmaatschappij dat aan de betaling van de verzekeringspremie is voldaan. </w:t>
      </w:r>
    </w:p>
    <w:p w14:paraId="074F7098" w14:textId="77777777" w:rsidR="007A077B" w:rsidRPr="004F3D63" w:rsidRDefault="007A077B" w:rsidP="007A077B">
      <w:pPr>
        <w:numPr>
          <w:ilvl w:val="0"/>
          <w:numId w:val="23"/>
        </w:numPr>
        <w:autoSpaceDE w:val="0"/>
        <w:autoSpaceDN w:val="0"/>
        <w:adjustRightInd w:val="0"/>
        <w:rPr>
          <w:rFonts w:cstheme="minorHAnsi"/>
        </w:rPr>
      </w:pPr>
      <w:r w:rsidRPr="004F3D63">
        <w:rPr>
          <w:rFonts w:cstheme="minorHAnsi"/>
        </w:rPr>
        <w:t>Inschrijver dient voor alle genoemde (boek)jaren over een positief eigen vermogen te beschikken.</w:t>
      </w:r>
    </w:p>
    <w:p w14:paraId="0D9F290D" w14:textId="77777777" w:rsidR="007A077B" w:rsidRPr="004F3D63" w:rsidRDefault="007A077B" w:rsidP="007A077B">
      <w:pPr>
        <w:autoSpaceDE w:val="0"/>
        <w:autoSpaceDN w:val="0"/>
        <w:adjustRightInd w:val="0"/>
        <w:rPr>
          <w:rFonts w:cstheme="minorHAnsi"/>
        </w:rPr>
      </w:pPr>
    </w:p>
    <w:p w14:paraId="49885ECA" w14:textId="729CEDC4" w:rsidR="004F3D63" w:rsidRPr="004F3D63" w:rsidRDefault="007A077B" w:rsidP="004F3D63">
      <w:pPr>
        <w:autoSpaceDE w:val="0"/>
        <w:autoSpaceDN w:val="0"/>
        <w:adjustRightInd w:val="0"/>
        <w:rPr>
          <w:rFonts w:cstheme="minorHAnsi"/>
          <w:u w:val="single"/>
        </w:rPr>
      </w:pPr>
      <w:r w:rsidRPr="004F3D63">
        <w:rPr>
          <w:rFonts w:cstheme="minorHAnsi"/>
          <w:u w:val="single"/>
        </w:rPr>
        <w:t>Bij inschrijving kan worden volstaan met de het indienen van de ondertekende Eigen Verklaring waarmee Inschrijver verklaart aan dit geschiktheidscriterium te voldoen.</w:t>
      </w:r>
    </w:p>
    <w:p w14:paraId="0FA94766" w14:textId="2275D1F9" w:rsidR="004F3D63" w:rsidRPr="007A16C5" w:rsidRDefault="004F3D63" w:rsidP="007A16C5">
      <w:pPr>
        <w:pStyle w:val="Kop2"/>
      </w:pPr>
      <w:bookmarkStart w:id="50" w:name="_Toc27399805"/>
      <w:bookmarkStart w:id="51" w:name="_Toc93072993"/>
      <w:r w:rsidRPr="007A16C5">
        <w:t>4.</w:t>
      </w:r>
      <w:r w:rsidR="00C57630">
        <w:t>3</w:t>
      </w:r>
      <w:r w:rsidRPr="007A16C5">
        <w:t>.2</w:t>
      </w:r>
      <w:r w:rsidRPr="007A16C5">
        <w:tab/>
        <w:t>Technische bekwaamheid of beroepsbekwaamheid</w:t>
      </w:r>
      <w:bookmarkEnd w:id="50"/>
      <w:bookmarkEnd w:id="51"/>
    </w:p>
    <w:p w14:paraId="6C24C9A0" w14:textId="77777777" w:rsidR="004F3D63" w:rsidRPr="004F3D63" w:rsidRDefault="004F3D63" w:rsidP="004F3D63">
      <w:pPr>
        <w:rPr>
          <w:rFonts w:cstheme="minorHAnsi"/>
        </w:rPr>
      </w:pPr>
      <w:r w:rsidRPr="004F3D63">
        <w:rPr>
          <w:rFonts w:cstheme="minorHAnsi"/>
        </w:rPr>
        <w:t>Inschrijver dient ten behoeve van de toets op technische- of beroepsbekwaamheid te voldoen aan de hierna genoemde minimumeis(en).</w:t>
      </w:r>
    </w:p>
    <w:p w14:paraId="73CE7ECE" w14:textId="77777777" w:rsidR="008932B1" w:rsidRPr="007A16C5" w:rsidRDefault="008932B1" w:rsidP="004F3D63">
      <w:pPr>
        <w:pStyle w:val="Kop4"/>
        <w:rPr>
          <w:rFonts w:asciiTheme="minorHAnsi" w:hAnsiTheme="minorHAnsi" w:cstheme="minorHAnsi"/>
          <w:b/>
          <w:bCs/>
          <w:i w:val="0"/>
          <w:iCs w:val="0"/>
        </w:rPr>
      </w:pPr>
    </w:p>
    <w:p w14:paraId="7C3033BD" w14:textId="63E0785F" w:rsidR="004F3D63" w:rsidRPr="007A16C5" w:rsidRDefault="004F3D63" w:rsidP="007A16C5">
      <w:pPr>
        <w:pStyle w:val="Kop2"/>
      </w:pPr>
      <w:r w:rsidRPr="007A16C5">
        <w:t xml:space="preserve"> </w:t>
      </w:r>
      <w:bookmarkStart w:id="52" w:name="_Toc93072994"/>
      <w:r w:rsidR="008932B1" w:rsidRPr="007A16C5">
        <w:t>4.</w:t>
      </w:r>
      <w:r w:rsidR="00C57630">
        <w:t>3</w:t>
      </w:r>
      <w:r w:rsidR="008932B1" w:rsidRPr="007A16C5">
        <w:t xml:space="preserve">.2.1      </w:t>
      </w:r>
      <w:r w:rsidRPr="007A16C5">
        <w:t>Referenties</w:t>
      </w:r>
      <w:bookmarkEnd w:id="52"/>
    </w:p>
    <w:p w14:paraId="603DE6AC" w14:textId="1639C005" w:rsidR="004F3D63" w:rsidRPr="004F3D63" w:rsidRDefault="004F3D63" w:rsidP="004F3D63">
      <w:pPr>
        <w:autoSpaceDE w:val="0"/>
        <w:autoSpaceDN w:val="0"/>
        <w:adjustRightInd w:val="0"/>
        <w:rPr>
          <w:rFonts w:cstheme="minorHAnsi"/>
        </w:rPr>
      </w:pPr>
      <w:r w:rsidRPr="004F3D63">
        <w:rPr>
          <w:rFonts w:cstheme="minorHAnsi"/>
        </w:rPr>
        <w:t xml:space="preserve">Voor onderhavige Opdracht zijn kerncompetenties gedefinieerd. De Inschrijver dient per kerncompetentie referentie(s) te overleggen om aan te tonen dat de Inschrijver over de juiste expertise, deskundigheid, capaciteit en ervaring beschikt voor de onderhavige Opdracht. De referenties dienen opdrachten te betreffen die in de afgelopen drie jaar voorafgaande aan de datum van deze aanbesteding op een vakkundige en regelmatige wijze zijn uitgevoerd en tijdig zijn opgeleverd. </w:t>
      </w:r>
    </w:p>
    <w:p w14:paraId="41C74EFE" w14:textId="77777777" w:rsidR="004F3D63" w:rsidRPr="004F3D63" w:rsidRDefault="004F3D63" w:rsidP="004F3D63">
      <w:pPr>
        <w:autoSpaceDE w:val="0"/>
        <w:autoSpaceDN w:val="0"/>
        <w:adjustRightInd w:val="0"/>
        <w:rPr>
          <w:rFonts w:cstheme="minorHAnsi"/>
        </w:rPr>
      </w:pPr>
    </w:p>
    <w:p w14:paraId="162E3F71" w14:textId="77777777" w:rsidR="004F3D63" w:rsidRPr="004F3D63" w:rsidRDefault="004F3D63" w:rsidP="004F3D63">
      <w:pPr>
        <w:autoSpaceDE w:val="0"/>
        <w:autoSpaceDN w:val="0"/>
        <w:adjustRightInd w:val="0"/>
        <w:rPr>
          <w:rFonts w:cstheme="minorHAnsi"/>
        </w:rPr>
      </w:pPr>
      <w:r w:rsidRPr="004F3D63">
        <w:rPr>
          <w:rFonts w:cstheme="minorHAnsi"/>
        </w:rPr>
        <w:t>De volgende kerncompetenties zijn gedefinieerd:</w:t>
      </w:r>
    </w:p>
    <w:p w14:paraId="07448B60" w14:textId="1ECEC6A6" w:rsidR="004F3D63" w:rsidRPr="004F3D63" w:rsidRDefault="004F3D63" w:rsidP="004F3D63">
      <w:pPr>
        <w:numPr>
          <w:ilvl w:val="0"/>
          <w:numId w:val="25"/>
        </w:numPr>
        <w:autoSpaceDE w:val="0"/>
        <w:autoSpaceDN w:val="0"/>
        <w:adjustRightInd w:val="0"/>
        <w:rPr>
          <w:rFonts w:cstheme="minorHAnsi"/>
        </w:rPr>
      </w:pPr>
      <w:r w:rsidRPr="004F3D63">
        <w:rPr>
          <w:rFonts w:cstheme="minorHAnsi"/>
        </w:rPr>
        <w:t xml:space="preserve">ervaring op het gebied van 24-uurs onderhoud en storingswachtdienst (bovengronds) met een minimale omvang van </w:t>
      </w:r>
      <w:r w:rsidR="008932B1">
        <w:rPr>
          <w:rFonts w:cstheme="minorHAnsi"/>
        </w:rPr>
        <w:t>4</w:t>
      </w:r>
      <w:r w:rsidRPr="004F3D63">
        <w:rPr>
          <w:rFonts w:cstheme="minorHAnsi"/>
        </w:rPr>
        <w:t>.000 masten;</w:t>
      </w:r>
    </w:p>
    <w:p w14:paraId="7D635257" w14:textId="2B45E43E" w:rsidR="004F3D63" w:rsidRPr="004F3D63" w:rsidRDefault="004F3D63" w:rsidP="004F3D63">
      <w:pPr>
        <w:numPr>
          <w:ilvl w:val="0"/>
          <w:numId w:val="25"/>
        </w:numPr>
        <w:autoSpaceDE w:val="0"/>
        <w:autoSpaceDN w:val="0"/>
        <w:adjustRightInd w:val="0"/>
        <w:rPr>
          <w:rFonts w:cstheme="minorHAnsi"/>
        </w:rPr>
      </w:pPr>
      <w:r w:rsidRPr="004F3D63">
        <w:rPr>
          <w:rFonts w:cstheme="minorHAnsi"/>
        </w:rPr>
        <w:t>ervaring met aanleg van verlichtingsinstallatie</w:t>
      </w:r>
      <w:r w:rsidR="008932B1">
        <w:rPr>
          <w:rFonts w:cstheme="minorHAnsi"/>
        </w:rPr>
        <w:t xml:space="preserve"> en</w:t>
      </w:r>
      <w:r w:rsidRPr="004F3D63">
        <w:rPr>
          <w:rFonts w:cstheme="minorHAnsi"/>
        </w:rPr>
        <w:t xml:space="preserve"> lichtmasten met een minimale omvang van 25 lichtmasten;</w:t>
      </w:r>
    </w:p>
    <w:p w14:paraId="426321A4" w14:textId="77777777" w:rsidR="004F3D63" w:rsidRPr="004F3D63" w:rsidRDefault="004F3D63" w:rsidP="004F3D63">
      <w:pPr>
        <w:autoSpaceDE w:val="0"/>
        <w:autoSpaceDN w:val="0"/>
        <w:adjustRightInd w:val="0"/>
        <w:rPr>
          <w:rFonts w:cstheme="minorHAnsi"/>
        </w:rPr>
      </w:pPr>
    </w:p>
    <w:p w14:paraId="700E6372" w14:textId="77777777" w:rsidR="004F3D63" w:rsidRPr="004F3D63" w:rsidRDefault="004F3D63" w:rsidP="004F3D63">
      <w:pPr>
        <w:ind w:right="22"/>
        <w:rPr>
          <w:rFonts w:cstheme="minorHAnsi"/>
        </w:rPr>
      </w:pPr>
      <w:r w:rsidRPr="004F3D63">
        <w:rPr>
          <w:rFonts w:cstheme="minorHAnsi"/>
        </w:rPr>
        <w:t>Inschrijver dient minimaal 2 referenties in te dienen waarin alle (volledig of gedeeltelijk) kerncompetenties aan bod komen. Aan alle kerncompetenties moet worden voldaan. Dit mag binnen twee referenties of verdeeld over meerdere. Inschrijver dient per referentie het volgende aan te leveren:</w:t>
      </w:r>
    </w:p>
    <w:p w14:paraId="730A0891" w14:textId="77777777" w:rsidR="004F3D63" w:rsidRPr="004F3D63" w:rsidRDefault="004F3D63" w:rsidP="004F3D63">
      <w:pPr>
        <w:numPr>
          <w:ilvl w:val="0"/>
          <w:numId w:val="26"/>
        </w:numPr>
        <w:ind w:right="22"/>
        <w:rPr>
          <w:rFonts w:cstheme="minorHAnsi"/>
        </w:rPr>
      </w:pPr>
      <w:r w:rsidRPr="004F3D63">
        <w:rPr>
          <w:rFonts w:cstheme="minorHAnsi"/>
        </w:rPr>
        <w:t>NAW-gegevens opdracht gevende instantie of bedrijf.</w:t>
      </w:r>
    </w:p>
    <w:p w14:paraId="62F7A221" w14:textId="77777777" w:rsidR="004F3D63" w:rsidRPr="004F3D63" w:rsidRDefault="004F3D63" w:rsidP="004F3D63">
      <w:pPr>
        <w:numPr>
          <w:ilvl w:val="0"/>
          <w:numId w:val="26"/>
        </w:numPr>
        <w:ind w:right="22"/>
        <w:rPr>
          <w:rFonts w:cstheme="minorHAnsi"/>
        </w:rPr>
      </w:pPr>
      <w:r w:rsidRPr="004F3D63">
        <w:rPr>
          <w:rFonts w:cstheme="minorHAnsi"/>
        </w:rPr>
        <w:t>Het bedrag;</w:t>
      </w:r>
    </w:p>
    <w:p w14:paraId="5113A4C7" w14:textId="77777777" w:rsidR="004F3D63" w:rsidRPr="004F3D63" w:rsidRDefault="004F3D63" w:rsidP="004F3D63">
      <w:pPr>
        <w:numPr>
          <w:ilvl w:val="0"/>
          <w:numId w:val="26"/>
        </w:numPr>
        <w:ind w:right="22"/>
        <w:rPr>
          <w:rFonts w:cstheme="minorHAnsi"/>
        </w:rPr>
      </w:pPr>
      <w:r w:rsidRPr="004F3D63">
        <w:rPr>
          <w:rFonts w:cstheme="minorHAnsi"/>
        </w:rPr>
        <w:t>jaartal, datum en duur/doorlooptijd;</w:t>
      </w:r>
    </w:p>
    <w:p w14:paraId="79A5497F" w14:textId="77777777" w:rsidR="004F3D63" w:rsidRPr="004F3D63" w:rsidRDefault="004F3D63" w:rsidP="004F3D63">
      <w:pPr>
        <w:numPr>
          <w:ilvl w:val="0"/>
          <w:numId w:val="26"/>
        </w:numPr>
        <w:ind w:right="22"/>
        <w:rPr>
          <w:rFonts w:cstheme="minorHAnsi"/>
        </w:rPr>
      </w:pPr>
      <w:r w:rsidRPr="004F3D63">
        <w:rPr>
          <w:rFonts w:cstheme="minorHAnsi"/>
        </w:rPr>
        <w:t>inhoud en beknopte beschrijving van de opdracht;</w:t>
      </w:r>
    </w:p>
    <w:p w14:paraId="550179DB" w14:textId="77777777" w:rsidR="004F3D63" w:rsidRPr="004F3D63" w:rsidRDefault="004F3D63" w:rsidP="004F3D63">
      <w:pPr>
        <w:numPr>
          <w:ilvl w:val="0"/>
          <w:numId w:val="26"/>
        </w:numPr>
        <w:ind w:right="22"/>
        <w:rPr>
          <w:rFonts w:cstheme="minorHAnsi"/>
        </w:rPr>
      </w:pPr>
      <w:r w:rsidRPr="004F3D63">
        <w:rPr>
          <w:rFonts w:cstheme="minorHAnsi"/>
        </w:rPr>
        <w:t>Contactpersonen van de betreffende opdrachtgevers;</w:t>
      </w:r>
    </w:p>
    <w:p w14:paraId="34ACB5FA" w14:textId="77777777" w:rsidR="004F3D63" w:rsidRPr="004F3D63" w:rsidRDefault="004F3D63" w:rsidP="004F3D63">
      <w:pPr>
        <w:numPr>
          <w:ilvl w:val="0"/>
          <w:numId w:val="26"/>
        </w:numPr>
        <w:ind w:right="22"/>
        <w:rPr>
          <w:rFonts w:cstheme="minorHAnsi"/>
        </w:rPr>
      </w:pPr>
      <w:r w:rsidRPr="004F3D63">
        <w:rPr>
          <w:rFonts w:cstheme="minorHAnsi"/>
        </w:rPr>
        <w:t>(indien een referentie is uitgevoerd door een derde (onderaannemer) waarmee Inschrijving plaatsvindt) NAW-gegevens derde (onderaannemer).</w:t>
      </w:r>
    </w:p>
    <w:p w14:paraId="60CE157B" w14:textId="77777777" w:rsidR="004F3D63" w:rsidRPr="004F3D63" w:rsidRDefault="004F3D63" w:rsidP="004F3D63">
      <w:pPr>
        <w:ind w:right="22"/>
        <w:rPr>
          <w:rFonts w:cstheme="minorHAnsi"/>
        </w:rPr>
      </w:pPr>
    </w:p>
    <w:p w14:paraId="5D1AEB78" w14:textId="77777777" w:rsidR="004F3D63" w:rsidRPr="004F3D63" w:rsidRDefault="004F3D63" w:rsidP="004F3D63">
      <w:pPr>
        <w:ind w:right="22"/>
        <w:rPr>
          <w:rFonts w:cstheme="minorHAnsi"/>
        </w:rPr>
      </w:pPr>
      <w:r w:rsidRPr="004F3D63">
        <w:rPr>
          <w:rFonts w:cstheme="minorHAnsi"/>
        </w:rPr>
        <w:t>Door het opgeven van een referentie geeft Inschrijver toestemming aan Opdrachtgever om zonder tussenkomst van Inschrijver, voor verificatie contact op te nemen met de genoemde contactpersoon van de referentie.</w:t>
      </w:r>
    </w:p>
    <w:p w14:paraId="6CC847FD" w14:textId="77777777" w:rsidR="004F3D63" w:rsidRPr="004F3D63" w:rsidRDefault="004F3D63" w:rsidP="004F3D63">
      <w:pPr>
        <w:ind w:right="22"/>
        <w:rPr>
          <w:rFonts w:cstheme="minorHAnsi"/>
        </w:rPr>
      </w:pPr>
    </w:p>
    <w:p w14:paraId="5A7E963E" w14:textId="77777777" w:rsidR="004F3D63" w:rsidRPr="004F3D63" w:rsidRDefault="004F3D63" w:rsidP="004F3D63">
      <w:pPr>
        <w:ind w:right="22"/>
        <w:rPr>
          <w:rFonts w:cstheme="minorHAnsi"/>
        </w:rPr>
      </w:pPr>
      <w:r w:rsidRPr="004F3D63">
        <w:rPr>
          <w:rFonts w:cstheme="minorHAnsi"/>
        </w:rPr>
        <w:t xml:space="preserve">Bij inschrijving dient Inschrijver de gevraagde gegevens op de Aanbestedingswebsite in te vullen. </w:t>
      </w:r>
    </w:p>
    <w:p w14:paraId="4556A090" w14:textId="77777777" w:rsidR="004F3D63" w:rsidRPr="004F3D63" w:rsidRDefault="004F3D63" w:rsidP="004F3D63">
      <w:pPr>
        <w:ind w:right="22"/>
        <w:rPr>
          <w:rFonts w:cstheme="minorHAnsi"/>
        </w:rPr>
      </w:pPr>
      <w:r w:rsidRPr="004F3D63">
        <w:rPr>
          <w:rFonts w:cstheme="minorHAnsi"/>
        </w:rPr>
        <w:t>Verder verklaart Inschrijver door het indienen van de ondertekende Eigen Verklaring aan dit geschiktheidscriterium te voldoen.</w:t>
      </w:r>
    </w:p>
    <w:p w14:paraId="275A9E90" w14:textId="77777777" w:rsidR="004F3D63" w:rsidRPr="004F3D63" w:rsidRDefault="004F3D63" w:rsidP="004F3D63">
      <w:pPr>
        <w:ind w:right="22"/>
        <w:rPr>
          <w:rFonts w:cstheme="minorHAnsi"/>
        </w:rPr>
      </w:pPr>
    </w:p>
    <w:p w14:paraId="5A81C384" w14:textId="77777777" w:rsidR="004F3D63" w:rsidRPr="004F3D63" w:rsidRDefault="004F3D63" w:rsidP="004F3D63">
      <w:pPr>
        <w:ind w:right="22"/>
        <w:rPr>
          <w:rFonts w:cstheme="minorHAnsi"/>
        </w:rPr>
      </w:pPr>
      <w:r w:rsidRPr="004F3D63">
        <w:rPr>
          <w:rFonts w:cstheme="minorHAnsi"/>
        </w:rPr>
        <w:t>Zie voor indienen en invullen de Aanbestedingswebsite.</w:t>
      </w:r>
    </w:p>
    <w:p w14:paraId="7480F16A" w14:textId="77777777" w:rsidR="00F50DEC" w:rsidRPr="00F50DEC" w:rsidRDefault="00F50DEC" w:rsidP="0037722D">
      <w:pPr>
        <w:pStyle w:val="Kop3"/>
        <w:numPr>
          <w:ilvl w:val="2"/>
          <w:numId w:val="0"/>
        </w:numPr>
        <w:spacing w:before="40"/>
        <w:ind w:left="720" w:hanging="720"/>
        <w:jc w:val="both"/>
        <w:rPr>
          <w:rFonts w:asciiTheme="minorHAnsi" w:hAnsiTheme="minorHAnsi" w:cstheme="minorHAnsi"/>
        </w:rPr>
      </w:pPr>
    </w:p>
    <w:p w14:paraId="0BF77E20" w14:textId="5570C113" w:rsidR="00F50DEC" w:rsidRPr="007A16C5" w:rsidRDefault="008932B1" w:rsidP="007A16C5">
      <w:pPr>
        <w:pStyle w:val="Kop2"/>
      </w:pPr>
      <w:bookmarkStart w:id="53" w:name="_Toc93072995"/>
      <w:r w:rsidRPr="007A16C5">
        <w:t>4.</w:t>
      </w:r>
      <w:r w:rsidR="00C77283">
        <w:t>3</w:t>
      </w:r>
      <w:r w:rsidRPr="007A16C5">
        <w:t>.2.2</w:t>
      </w:r>
      <w:r w:rsidRPr="007A16C5">
        <w:tab/>
      </w:r>
      <w:r w:rsidR="00F50DEC" w:rsidRPr="002307F7">
        <w:t>Kwaliteitsbewaking</w:t>
      </w:r>
      <w:bookmarkEnd w:id="53"/>
    </w:p>
    <w:p w14:paraId="30AE3B83" w14:textId="77777777" w:rsidR="00F50DEC" w:rsidRPr="00F50DEC" w:rsidRDefault="00F50DEC" w:rsidP="00F50DEC">
      <w:pPr>
        <w:autoSpaceDE w:val="0"/>
        <w:autoSpaceDN w:val="0"/>
        <w:adjustRightInd w:val="0"/>
        <w:ind w:right="26"/>
        <w:rPr>
          <w:rFonts w:cstheme="minorHAnsi"/>
        </w:rPr>
      </w:pPr>
      <w:r w:rsidRPr="00F50DEC">
        <w:rPr>
          <w:rFonts w:cstheme="minorHAnsi"/>
        </w:rPr>
        <w:t>Door het ondertekenen van de Eigen Verklaring verklaart Inschrijver:</w:t>
      </w:r>
    </w:p>
    <w:p w14:paraId="272DD8AC" w14:textId="77777777" w:rsidR="00F50DEC" w:rsidRPr="00F50DEC" w:rsidRDefault="00F50DEC" w:rsidP="00F50DEC">
      <w:pPr>
        <w:numPr>
          <w:ilvl w:val="1"/>
          <w:numId w:val="29"/>
        </w:numPr>
        <w:autoSpaceDE w:val="0"/>
        <w:autoSpaceDN w:val="0"/>
        <w:adjustRightInd w:val="0"/>
        <w:ind w:left="426" w:right="26" w:hanging="284"/>
        <w:rPr>
          <w:rFonts w:cstheme="minorHAnsi"/>
        </w:rPr>
      </w:pPr>
      <w:r w:rsidRPr="00F50DEC">
        <w:rPr>
          <w:rFonts w:cstheme="minorHAnsi"/>
        </w:rPr>
        <w:t>dat hij beschikt over een op de sluitingsdatum van de Inschrijving geldig gecertificeerd kwaliteitszorgsysteem zoals bijvoorbeeld de internationale normenreeks ISO 9001:2008, dan wel aantoonbaar gelijkwaardig certificaat. Het certificaat dient te zijn opgesteld door een certificatie-instelling die erkend is binnen de (</w:t>
      </w:r>
      <w:proofErr w:type="spellStart"/>
      <w:r w:rsidRPr="00F50DEC">
        <w:rPr>
          <w:rFonts w:cstheme="minorHAnsi"/>
        </w:rPr>
        <w:t>inter</w:t>
      </w:r>
      <w:proofErr w:type="spellEnd"/>
      <w:r w:rsidRPr="00F50DEC">
        <w:rPr>
          <w:rFonts w:cstheme="minorHAnsi"/>
        </w:rPr>
        <w:t xml:space="preserve">)nationale accreditatiestructuur, zoals bijvoorbeeld de Europese normenreeks EN 45000. Het gecertificeerde kwaliteitszorgsysteem dient vaan toepassing te zijn op de werkzaamheden beschreven in deze Offerteaanvraag; </w:t>
      </w:r>
    </w:p>
    <w:p w14:paraId="24DE0E49" w14:textId="77777777" w:rsidR="00F50DEC" w:rsidRPr="00F50DEC" w:rsidRDefault="00F50DEC" w:rsidP="00F50DEC">
      <w:pPr>
        <w:autoSpaceDE w:val="0"/>
        <w:autoSpaceDN w:val="0"/>
        <w:adjustRightInd w:val="0"/>
        <w:ind w:left="426" w:right="26"/>
        <w:rPr>
          <w:rFonts w:cstheme="minorHAnsi"/>
        </w:rPr>
      </w:pPr>
      <w:r w:rsidRPr="00F50DEC">
        <w:rPr>
          <w:rFonts w:cstheme="minorHAnsi"/>
        </w:rPr>
        <w:t>of</w:t>
      </w:r>
    </w:p>
    <w:p w14:paraId="75D6CB27" w14:textId="77777777" w:rsidR="00F50DEC" w:rsidRPr="00F50DEC" w:rsidRDefault="00F50DEC" w:rsidP="00F50DEC">
      <w:pPr>
        <w:autoSpaceDE w:val="0"/>
        <w:autoSpaceDN w:val="0"/>
        <w:adjustRightInd w:val="0"/>
        <w:ind w:left="426" w:right="26"/>
        <w:rPr>
          <w:rFonts w:cstheme="minorHAnsi"/>
          <w:sz w:val="12"/>
          <w:szCs w:val="12"/>
        </w:rPr>
      </w:pPr>
      <w:r w:rsidRPr="00F50DEC">
        <w:rPr>
          <w:rFonts w:cstheme="minorHAnsi"/>
        </w:rPr>
        <w:t>dat hij een kwaliteitszorgsysteem heeft dat minimaal gelijkwaardig is aan een gecertificeerd kwaliteitszorgsysteem waarbij onder gelijkwaardig wordt verstaan dat het voldoet aan de volgende kenmerken:</w:t>
      </w:r>
    </w:p>
    <w:p w14:paraId="4C3C7FB1"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kwaliteitszorg is organisatie breed verankerd (in beleid), geadopteerd door de verantwoordelijke directie en uitgedragen door deze directie (b.v. door middel van een kwaliteitshandboek). De directie draagt ook de verantwoordelijkheid voor correcte opzet, uitvoering en beheersing van het kwaliteitsbeleid;</w:t>
      </w:r>
    </w:p>
    <w:p w14:paraId="47FB9220"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aanwezigheid en organisatie brede uitvoering van relevante procedures met betrekking tot</w:t>
      </w:r>
    </w:p>
    <w:p w14:paraId="1921B3E3"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dienstverlening/eindproducten en beheer van middelen en documenten, waarbij continue verbetering een belangrijk aandachtspunt is;</w:t>
      </w:r>
    </w:p>
    <w:p w14:paraId="3CFED246"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aanwezigheid van de interne kwaliteitscyclus: meting, analyse en verbetering van kwaliteitsniveaus;</w:t>
      </w:r>
    </w:p>
    <w:p w14:paraId="16D593DC"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aanwezigheid van een periodieke onafhankelijke, deskundige audit op naleving van de kwaliteitsprocedures;</w:t>
      </w:r>
    </w:p>
    <w:p w14:paraId="1A961CE4" w14:textId="77777777" w:rsidR="00F50DEC" w:rsidRPr="00F50DEC" w:rsidRDefault="00F50DEC" w:rsidP="00F50DEC">
      <w:pPr>
        <w:numPr>
          <w:ilvl w:val="0"/>
          <w:numId w:val="28"/>
        </w:numPr>
        <w:tabs>
          <w:tab w:val="clear" w:pos="642"/>
          <w:tab w:val="num" w:pos="709"/>
        </w:tabs>
        <w:autoSpaceDE w:val="0"/>
        <w:autoSpaceDN w:val="0"/>
        <w:adjustRightInd w:val="0"/>
        <w:ind w:left="709" w:right="26" w:hanging="283"/>
        <w:rPr>
          <w:rFonts w:cstheme="minorHAnsi"/>
        </w:rPr>
      </w:pPr>
      <w:r w:rsidRPr="00F50DEC">
        <w:rPr>
          <w:rFonts w:cstheme="minorHAnsi"/>
        </w:rPr>
        <w:t>klant gerelateerde processen: er is een systeem om ervoor te zorgen dat (vanuit het perspectief van de klant) helder wordt gemaakt wat de behoefte van de klant is en dat deze behoefte verwerkt wordt in uw bedrijfsprocessen.</w:t>
      </w:r>
    </w:p>
    <w:p w14:paraId="0BDF12A0" w14:textId="77777777" w:rsidR="00F50DEC" w:rsidRPr="00F50DEC" w:rsidRDefault="00F50DEC" w:rsidP="00F50DEC">
      <w:pPr>
        <w:numPr>
          <w:ilvl w:val="0"/>
          <w:numId w:val="29"/>
        </w:numPr>
        <w:ind w:right="26"/>
        <w:rPr>
          <w:rFonts w:cstheme="minorHAnsi"/>
        </w:rPr>
      </w:pPr>
      <w:r w:rsidRPr="00F50DEC">
        <w:rPr>
          <w:rFonts w:cstheme="minorHAnsi"/>
        </w:rPr>
        <w:t xml:space="preserve">dat hij beschikt over een op de sluitingsdatum van de Inschrijving geldige VCA** certificaat (en </w:t>
      </w:r>
      <w:proofErr w:type="spellStart"/>
      <w:r w:rsidRPr="00F50DEC">
        <w:rPr>
          <w:rFonts w:cstheme="minorHAnsi"/>
        </w:rPr>
        <w:t>onderaanneming</w:t>
      </w:r>
      <w:proofErr w:type="spellEnd"/>
      <w:r w:rsidRPr="00F50DEC">
        <w:rPr>
          <w:rFonts w:cstheme="minorHAnsi"/>
        </w:rPr>
        <w:t xml:space="preserve"> VCA*);</w:t>
      </w:r>
    </w:p>
    <w:p w14:paraId="594923FA" w14:textId="77777777" w:rsidR="00F50DEC" w:rsidRPr="00F50DEC" w:rsidRDefault="00F50DEC" w:rsidP="00F50DEC">
      <w:pPr>
        <w:numPr>
          <w:ilvl w:val="0"/>
          <w:numId w:val="29"/>
        </w:numPr>
        <w:ind w:right="26"/>
        <w:rPr>
          <w:rFonts w:cstheme="minorHAnsi"/>
        </w:rPr>
      </w:pPr>
      <w:r w:rsidRPr="00F50DEC">
        <w:rPr>
          <w:rFonts w:cstheme="minorHAnsi"/>
        </w:rPr>
        <w:t>dat de aanleg uitgevoerd wordt volgens de geldende NEN 1010;</w:t>
      </w:r>
    </w:p>
    <w:p w14:paraId="65F625A1" w14:textId="77777777" w:rsidR="00F50DEC" w:rsidRPr="00F50DEC" w:rsidRDefault="00F50DEC" w:rsidP="00F50DEC">
      <w:pPr>
        <w:numPr>
          <w:ilvl w:val="0"/>
          <w:numId w:val="29"/>
        </w:numPr>
        <w:ind w:right="26"/>
        <w:rPr>
          <w:rFonts w:cstheme="minorHAnsi"/>
        </w:rPr>
      </w:pPr>
      <w:r w:rsidRPr="00F50DEC">
        <w:rPr>
          <w:rFonts w:cstheme="minorHAnsi"/>
        </w:rPr>
        <w:t>dat hij beschikt over een veiligheid- en gezondheidsplan.</w:t>
      </w:r>
    </w:p>
    <w:p w14:paraId="2F0E7C56" w14:textId="77777777" w:rsidR="00F50DEC" w:rsidRPr="00F50DEC" w:rsidRDefault="00F50DEC" w:rsidP="00F50DEC">
      <w:pPr>
        <w:ind w:left="360" w:right="26"/>
        <w:rPr>
          <w:rFonts w:cstheme="minorHAnsi"/>
        </w:rPr>
      </w:pPr>
    </w:p>
    <w:p w14:paraId="59C4C9D4" w14:textId="77777777" w:rsidR="00F50DEC" w:rsidRPr="00F50DEC" w:rsidRDefault="00F50DEC" w:rsidP="00F50DEC">
      <w:pPr>
        <w:ind w:right="26"/>
        <w:rPr>
          <w:rFonts w:cstheme="minorHAnsi"/>
        </w:rPr>
      </w:pPr>
      <w:r w:rsidRPr="00F50DEC">
        <w:rPr>
          <w:rFonts w:cstheme="minorHAnsi"/>
        </w:rPr>
        <w:t xml:space="preserve">Ingeval van combinatie of </w:t>
      </w:r>
      <w:proofErr w:type="spellStart"/>
      <w:r w:rsidRPr="00F50DEC">
        <w:rPr>
          <w:rFonts w:cstheme="minorHAnsi"/>
        </w:rPr>
        <w:t>onderaanneming</w:t>
      </w:r>
      <w:proofErr w:type="spellEnd"/>
      <w:r w:rsidRPr="00F50DEC">
        <w:rPr>
          <w:rFonts w:cstheme="minorHAnsi"/>
        </w:rPr>
        <w:t xml:space="preserve">, dient een </w:t>
      </w:r>
      <w:proofErr w:type="spellStart"/>
      <w:r w:rsidRPr="00F50DEC">
        <w:rPr>
          <w:rFonts w:cstheme="minorHAnsi"/>
        </w:rPr>
        <w:t>combinant</w:t>
      </w:r>
      <w:proofErr w:type="spellEnd"/>
      <w:r w:rsidRPr="00F50DEC">
        <w:rPr>
          <w:rFonts w:cstheme="minorHAnsi"/>
        </w:rPr>
        <w:t xml:space="preserve"> of onderaannemer afzonderlijk aan de vereisten van kwaliteitszorg te voldoen voor zover dit betrekking heeft op het gedeelte van de gevraagde dienstverlening en of levering dat door de betreffende </w:t>
      </w:r>
      <w:proofErr w:type="spellStart"/>
      <w:r w:rsidRPr="00F50DEC">
        <w:rPr>
          <w:rFonts w:cstheme="minorHAnsi"/>
        </w:rPr>
        <w:t>combinant</w:t>
      </w:r>
      <w:proofErr w:type="spellEnd"/>
      <w:r w:rsidRPr="00F50DEC">
        <w:rPr>
          <w:rFonts w:cstheme="minorHAnsi"/>
        </w:rPr>
        <w:t xml:space="preserve"> of onderaannemer uitgevoerd zal worden.</w:t>
      </w:r>
    </w:p>
    <w:p w14:paraId="6D7FBB01" w14:textId="77777777" w:rsidR="00F50DEC" w:rsidRPr="00F50DEC" w:rsidRDefault="00F50DEC" w:rsidP="00F50DEC">
      <w:pPr>
        <w:ind w:right="26"/>
        <w:rPr>
          <w:rFonts w:cstheme="minorHAnsi"/>
        </w:rPr>
      </w:pPr>
    </w:p>
    <w:p w14:paraId="58361245" w14:textId="77777777" w:rsidR="00F50DEC" w:rsidRPr="00F50DEC" w:rsidRDefault="00F50DEC" w:rsidP="00F50DEC">
      <w:pPr>
        <w:ind w:right="26"/>
        <w:rPr>
          <w:rFonts w:cstheme="minorHAnsi"/>
        </w:rPr>
      </w:pPr>
      <w:r w:rsidRPr="00F50DEC">
        <w:rPr>
          <w:rFonts w:cstheme="minorHAnsi"/>
          <w:u w:val="single"/>
        </w:rPr>
        <w:t>Bij inschrijving kan worden volstaan met de het indienen van de ondertekende Eigen Verklaring waarmee Inschrijver verklaart aan dit geschiktheidscriterium te voldoen.</w:t>
      </w:r>
      <w:r w:rsidRPr="00F50DEC">
        <w:rPr>
          <w:rFonts w:cstheme="minorHAnsi"/>
        </w:rPr>
        <w:t xml:space="preserve"> </w:t>
      </w:r>
    </w:p>
    <w:p w14:paraId="2D67B31D" w14:textId="77777777" w:rsidR="00F50DEC" w:rsidRPr="00F50DEC" w:rsidRDefault="00F50DEC" w:rsidP="00F50DEC">
      <w:pPr>
        <w:rPr>
          <w:rFonts w:cstheme="minorHAnsi"/>
          <w:u w:val="single"/>
        </w:rPr>
      </w:pPr>
      <w:r w:rsidRPr="00F50DEC">
        <w:rPr>
          <w:rFonts w:cstheme="minorHAnsi"/>
          <w:u w:val="single"/>
        </w:rPr>
        <w:t>In de verificatiefase kan Opdrachtgever de winnende Inschrijver(s) verzoeken om de bewijsmiddelen te overleggen.</w:t>
      </w:r>
    </w:p>
    <w:p w14:paraId="7E4F3566" w14:textId="77777777" w:rsidR="00F50DEC" w:rsidRPr="00F50DEC" w:rsidRDefault="00F50DEC" w:rsidP="00F50DEC">
      <w:pPr>
        <w:rPr>
          <w:rFonts w:cstheme="minorHAnsi"/>
        </w:rPr>
      </w:pPr>
    </w:p>
    <w:p w14:paraId="2BDD02DC" w14:textId="77777777" w:rsidR="00ED0A73" w:rsidRDefault="00ED0A73" w:rsidP="00ED0A73"/>
    <w:p w14:paraId="0B9CFDBD" w14:textId="77777777" w:rsidR="00A970B9" w:rsidRDefault="00A970B9">
      <w:r>
        <w:br w:type="page"/>
      </w:r>
    </w:p>
    <w:p w14:paraId="20BEF236" w14:textId="77777777" w:rsidR="00A970B9" w:rsidRDefault="00A970B9" w:rsidP="00A970B9">
      <w:pPr>
        <w:pStyle w:val="Kop1"/>
      </w:pPr>
      <w:bookmarkStart w:id="54" w:name="_Toc93072996"/>
      <w:r>
        <w:lastRenderedPageBreak/>
        <w:t>5</w:t>
      </w:r>
      <w:r>
        <w:tab/>
      </w:r>
      <w:r w:rsidR="00C92737">
        <w:t>Programma van eisen</w:t>
      </w:r>
      <w:bookmarkEnd w:id="54"/>
    </w:p>
    <w:p w14:paraId="585EBE15" w14:textId="77777777" w:rsidR="00A970B9" w:rsidRDefault="00A970B9" w:rsidP="00A970B9">
      <w:pPr>
        <w:pStyle w:val="Kop2"/>
      </w:pPr>
      <w:bookmarkStart w:id="55" w:name="_Toc93072997"/>
      <w:r>
        <w:t>5.1</w:t>
      </w:r>
      <w:r>
        <w:tab/>
      </w:r>
      <w:r w:rsidR="00C92737">
        <w:t>Algemeen</w:t>
      </w:r>
      <w:bookmarkEnd w:id="55"/>
    </w:p>
    <w:p w14:paraId="45AF1BDF" w14:textId="77777777" w:rsidR="00177CC8" w:rsidRDefault="00177CC8" w:rsidP="00177CC8">
      <w:pPr>
        <w:rPr>
          <w:rFonts w:cs="Helvetica"/>
        </w:rPr>
      </w:pPr>
      <w:r w:rsidRPr="004E1962">
        <w:rPr>
          <w:rFonts w:cs="Helvetica"/>
        </w:rPr>
        <w:t xml:space="preserve">Door indiening van de </w:t>
      </w:r>
      <w:r>
        <w:rPr>
          <w:rFonts w:cs="Helvetica"/>
        </w:rPr>
        <w:t>offerte verklaart i</w:t>
      </w:r>
      <w:r w:rsidRPr="004E1962">
        <w:rPr>
          <w:rFonts w:cs="Helvetica"/>
        </w:rPr>
        <w:t>nschrijver akkoord te zijn met de uitgan</w:t>
      </w:r>
      <w:r>
        <w:rPr>
          <w:rFonts w:cs="Helvetica"/>
        </w:rPr>
        <w:t>gspunten van dit programma van e</w:t>
      </w:r>
      <w:r w:rsidRPr="004E1962">
        <w:rPr>
          <w:rFonts w:cs="Helvetica"/>
        </w:rPr>
        <w:t>isen. Het niet voldoen aan de gestelde eisen is een uitsluitingsgrond en houdt in dat de aanbieding niet in behandeling wordt genomen.</w:t>
      </w:r>
      <w:r>
        <w:rPr>
          <w:rFonts w:cs="Helvetica"/>
        </w:rPr>
        <w:t xml:space="preserve"> </w:t>
      </w:r>
    </w:p>
    <w:p w14:paraId="7C0F1D66" w14:textId="3F1BDD05" w:rsidR="00A970B9" w:rsidRDefault="00A970B9" w:rsidP="00A970B9">
      <w:pPr>
        <w:rPr>
          <w:rFonts w:cs="Helvetica"/>
        </w:rPr>
      </w:pPr>
    </w:p>
    <w:p w14:paraId="3EE436BF" w14:textId="34AB753D" w:rsidR="00F812C8" w:rsidRDefault="00F812C8" w:rsidP="00A970B9">
      <w:pPr>
        <w:rPr>
          <w:rFonts w:cs="Helvetica"/>
        </w:rPr>
      </w:pPr>
      <w:r>
        <w:rPr>
          <w:rFonts w:cs="Helvetica"/>
        </w:rPr>
        <w:t xml:space="preserve">Voor uitwerking van verdere eisen zie </w:t>
      </w:r>
      <w:r w:rsidRPr="002307F7">
        <w:rPr>
          <w:rFonts w:cs="Helvetica"/>
        </w:rPr>
        <w:t xml:space="preserve">Bijlage </w:t>
      </w:r>
      <w:r w:rsidR="005E34E3" w:rsidRPr="002307F7">
        <w:rPr>
          <w:rFonts w:cs="Helvetica"/>
        </w:rPr>
        <w:t>2</w:t>
      </w:r>
      <w:r>
        <w:rPr>
          <w:rFonts w:cs="Helvetica"/>
        </w:rPr>
        <w:t>: Bestek onderhoud openbare verlichting.</w:t>
      </w:r>
    </w:p>
    <w:p w14:paraId="0F4B5A66" w14:textId="77777777" w:rsidR="00C20D26" w:rsidRPr="00177CC8" w:rsidRDefault="00C20D26" w:rsidP="00A970B9">
      <w:pPr>
        <w:rPr>
          <w:rFonts w:cs="Helvetica"/>
          <w:color w:val="FF0000"/>
        </w:rPr>
      </w:pPr>
    </w:p>
    <w:p w14:paraId="276B2A12" w14:textId="4DDEA11A" w:rsidR="00177CC8" w:rsidRDefault="00177CC8" w:rsidP="00177CC8">
      <w:pPr>
        <w:pStyle w:val="Kop2"/>
      </w:pPr>
      <w:bookmarkStart w:id="56" w:name="_Toc93072998"/>
      <w:r>
        <w:t>5.</w:t>
      </w:r>
      <w:r w:rsidR="00C20D26">
        <w:t>2</w:t>
      </w:r>
      <w:r>
        <w:tab/>
      </w:r>
      <w:r w:rsidR="00520EA7">
        <w:t>F</w:t>
      </w:r>
      <w:r>
        <w:t>acturering</w:t>
      </w:r>
      <w:bookmarkEnd w:id="56"/>
    </w:p>
    <w:p w14:paraId="241F6356" w14:textId="77777777" w:rsidR="00177CC8" w:rsidRPr="002E0B6B" w:rsidRDefault="00177CC8" w:rsidP="00177CC8">
      <w:pPr>
        <w:rPr>
          <w:rFonts w:ascii="Calibri" w:hAnsi="Calibri"/>
          <w:b/>
        </w:rPr>
      </w:pPr>
      <w:r>
        <w:rPr>
          <w:rFonts w:ascii="Calibri" w:hAnsi="Calibri"/>
          <w:b/>
        </w:rPr>
        <w:t>Voorwaarden voor de facturen zijn:</w:t>
      </w:r>
    </w:p>
    <w:p w14:paraId="6332B08F" w14:textId="77777777" w:rsidR="00B44F5B" w:rsidRDefault="00B44F5B" w:rsidP="00177CC8">
      <w:pPr>
        <w:pStyle w:val="Lijstalinea"/>
        <w:numPr>
          <w:ilvl w:val="0"/>
          <w:numId w:val="5"/>
        </w:numPr>
        <w:rPr>
          <w:rFonts w:ascii="Calibri" w:hAnsi="Calibri"/>
        </w:rPr>
      </w:pPr>
      <w:r>
        <w:rPr>
          <w:rFonts w:ascii="Calibri" w:hAnsi="Calibri"/>
        </w:rPr>
        <w:t>Facturen mogen pas verzonden worden na levering en acceptatie van de prestatie.</w:t>
      </w:r>
    </w:p>
    <w:p w14:paraId="2AAC4161" w14:textId="3A725036" w:rsidR="00177CC8" w:rsidRPr="001E3CAA" w:rsidRDefault="00177CC8" w:rsidP="00177CC8">
      <w:pPr>
        <w:pStyle w:val="Lijstalinea"/>
        <w:numPr>
          <w:ilvl w:val="0"/>
          <w:numId w:val="5"/>
        </w:numPr>
        <w:rPr>
          <w:rFonts w:ascii="Calibri" w:hAnsi="Calibri"/>
        </w:rPr>
      </w:pPr>
      <w:r w:rsidRPr="001E3CAA">
        <w:rPr>
          <w:rFonts w:ascii="Calibri" w:hAnsi="Calibri"/>
        </w:rPr>
        <w:t xml:space="preserve">Rekeningen </w:t>
      </w:r>
      <w:r>
        <w:rPr>
          <w:rFonts w:ascii="Calibri" w:hAnsi="Calibri"/>
        </w:rPr>
        <w:t xml:space="preserve">en eventuele bijlagen bij voorkeur </w:t>
      </w:r>
      <w:r w:rsidRPr="001E3CAA">
        <w:rPr>
          <w:rFonts w:ascii="Calibri" w:hAnsi="Calibri"/>
        </w:rPr>
        <w:t xml:space="preserve">als </w:t>
      </w:r>
      <w:r>
        <w:rPr>
          <w:rFonts w:ascii="Calibri" w:hAnsi="Calibri"/>
        </w:rPr>
        <w:t xml:space="preserve">XML- én </w:t>
      </w:r>
      <w:r w:rsidRPr="001E3CAA">
        <w:rPr>
          <w:rFonts w:ascii="Calibri" w:hAnsi="Calibri"/>
        </w:rPr>
        <w:t>pdf-bestand</w:t>
      </w:r>
      <w:r>
        <w:rPr>
          <w:rFonts w:ascii="Calibri" w:hAnsi="Calibri"/>
        </w:rPr>
        <w:t xml:space="preserve">, eventueel alleen in </w:t>
      </w:r>
      <w:r w:rsidRPr="005E34E3">
        <w:rPr>
          <w:rFonts w:ascii="Calibri" w:hAnsi="Calibri"/>
        </w:rPr>
        <w:t xml:space="preserve">pdf sturen naar </w:t>
      </w:r>
      <w:hyperlink r:id="rId16" w:history="1">
        <w:r w:rsidR="007F60D1" w:rsidRPr="005E34E3">
          <w:rPr>
            <w:rStyle w:val="Hyperlink"/>
            <w:rFonts w:ascii="Calibri" w:hAnsi="Calibri"/>
          </w:rPr>
          <w:t>factuur@middendrenthe.nl</w:t>
        </w:r>
      </w:hyperlink>
      <w:r w:rsidR="007F60D1" w:rsidRPr="005E34E3">
        <w:rPr>
          <w:rFonts w:ascii="Calibri" w:hAnsi="Calibri"/>
        </w:rPr>
        <w:t>.</w:t>
      </w:r>
      <w:r w:rsidR="007F60D1">
        <w:rPr>
          <w:rFonts w:ascii="Calibri" w:hAnsi="Calibri"/>
        </w:rPr>
        <w:t xml:space="preserve"> </w:t>
      </w:r>
    </w:p>
    <w:p w14:paraId="2D550181" w14:textId="6B0502EE" w:rsidR="00177CC8" w:rsidRDefault="00177CC8" w:rsidP="00177CC8">
      <w:pPr>
        <w:pStyle w:val="Lijstalinea"/>
        <w:numPr>
          <w:ilvl w:val="0"/>
          <w:numId w:val="5"/>
        </w:numPr>
        <w:rPr>
          <w:rFonts w:ascii="Calibri" w:hAnsi="Calibri"/>
        </w:rPr>
      </w:pPr>
      <w:r>
        <w:rPr>
          <w:rFonts w:ascii="Calibri" w:hAnsi="Calibri"/>
        </w:rPr>
        <w:t xml:space="preserve">Het  zaaknummer en de contactpersoon van de gemeente </w:t>
      </w:r>
      <w:r w:rsidR="00D120B2">
        <w:rPr>
          <w:rFonts w:ascii="Calibri" w:hAnsi="Calibri"/>
        </w:rPr>
        <w:t>Midden-Drenthe</w:t>
      </w:r>
      <w:r w:rsidRPr="001E3CAA">
        <w:rPr>
          <w:rFonts w:ascii="Calibri" w:hAnsi="Calibri"/>
        </w:rPr>
        <w:t xml:space="preserve"> vermelden bij de adressering</w:t>
      </w:r>
      <w:r>
        <w:rPr>
          <w:rFonts w:ascii="Calibri" w:hAnsi="Calibri"/>
        </w:rPr>
        <w:t xml:space="preserve"> </w:t>
      </w:r>
      <w:r w:rsidRPr="001E3CAA">
        <w:rPr>
          <w:rFonts w:ascii="Calibri" w:hAnsi="Calibri"/>
        </w:rPr>
        <w:t xml:space="preserve">op de factuur. </w:t>
      </w:r>
      <w:r>
        <w:rPr>
          <w:rFonts w:ascii="Calibri" w:hAnsi="Calibri"/>
        </w:rPr>
        <w:t xml:space="preserve">Het ontbreken van deze gegevens kan zorgen voor vertraging in de betaling. </w:t>
      </w:r>
    </w:p>
    <w:p w14:paraId="31276E7B" w14:textId="77777777" w:rsidR="00177CC8" w:rsidRDefault="00177CC8" w:rsidP="00177CC8">
      <w:pPr>
        <w:rPr>
          <w:color w:val="365F91" w:themeColor="accent1" w:themeShade="BF"/>
          <w:sz w:val="28"/>
          <w:szCs w:val="28"/>
        </w:rPr>
      </w:pPr>
      <w:r>
        <w:br w:type="page"/>
      </w:r>
    </w:p>
    <w:p w14:paraId="50C63C80" w14:textId="3DC41194" w:rsidR="00A970B9" w:rsidRDefault="003277EB" w:rsidP="003277EB">
      <w:pPr>
        <w:pStyle w:val="Kop1"/>
      </w:pPr>
      <w:bookmarkStart w:id="57" w:name="_Toc93072999"/>
      <w:r>
        <w:lastRenderedPageBreak/>
        <w:t>6</w:t>
      </w:r>
      <w:r w:rsidR="00A970B9">
        <w:tab/>
      </w:r>
      <w:r w:rsidR="005124FD">
        <w:t>Beoordeling van de inschrijvingen</w:t>
      </w:r>
      <w:bookmarkEnd w:id="57"/>
    </w:p>
    <w:p w14:paraId="595A4021" w14:textId="54305E98" w:rsidR="005124FD" w:rsidRPr="00354CC9" w:rsidRDefault="003277EB" w:rsidP="005124FD">
      <w:pPr>
        <w:pStyle w:val="Kop2"/>
      </w:pPr>
      <w:bookmarkStart w:id="58" w:name="_Toc93073000"/>
      <w:r>
        <w:t>6</w:t>
      </w:r>
      <w:r w:rsidR="00A970B9">
        <w:t>.1</w:t>
      </w:r>
      <w:r w:rsidR="00A970B9">
        <w:tab/>
      </w:r>
      <w:r w:rsidR="005124FD">
        <w:t>Gunningscriteri</w:t>
      </w:r>
      <w:r w:rsidR="006E6145">
        <w:t>a</w:t>
      </w:r>
      <w:bookmarkEnd w:id="58"/>
    </w:p>
    <w:p w14:paraId="765B199C" w14:textId="68A8EF50" w:rsidR="005124FD" w:rsidRDefault="005124FD" w:rsidP="005124FD">
      <w:r>
        <w:t xml:space="preserve">De opdracht wordt gegund op grond van de naar het oordeel van de aanbesteder </w:t>
      </w:r>
      <w:r w:rsidRPr="009E694B">
        <w:fldChar w:fldCharType="begin"/>
      </w:r>
      <w:r w:rsidRPr="009E694B">
        <w:instrText xml:space="preserve">  </w:instrText>
      </w:r>
      <w:r w:rsidRPr="009E694B">
        <w:fldChar w:fldCharType="end"/>
      </w:r>
      <w:r w:rsidRPr="009E694B">
        <w:fldChar w:fldCharType="begin"/>
      </w:r>
      <w:r w:rsidRPr="009E694B">
        <w:instrText xml:space="preserve">  </w:instrText>
      </w:r>
      <w:r w:rsidRPr="009E694B">
        <w:fldChar w:fldCharType="end"/>
      </w:r>
      <w:r>
        <w:t xml:space="preserve">Beste Prijs Kwaliteit Verhouding </w:t>
      </w:r>
      <w:r w:rsidRPr="009E694B">
        <w:t>(</w:t>
      </w:r>
      <w:r>
        <w:t>BPKV</w:t>
      </w:r>
      <w:r w:rsidRPr="009E694B">
        <w:t>)</w:t>
      </w:r>
      <w:r>
        <w:t xml:space="preserve">. </w:t>
      </w:r>
    </w:p>
    <w:p w14:paraId="1FF27DE5" w14:textId="4F9FD487" w:rsidR="005124FD" w:rsidRDefault="005124FD" w:rsidP="005124FD">
      <w:pPr>
        <w:autoSpaceDE w:val="0"/>
        <w:autoSpaceDN w:val="0"/>
        <w:adjustRightInd w:val="0"/>
        <w:rPr>
          <w:rFonts w:cs="Arial"/>
        </w:rPr>
      </w:pPr>
      <w:r w:rsidRPr="008B6912">
        <w:rPr>
          <w:rFonts w:cs="Arial"/>
        </w:rPr>
        <w:t>Naast de prijs (kwantitatief deel, 20% van de beoordeling) speelt de kwaliteit (80% van de</w:t>
      </w:r>
      <w:r>
        <w:rPr>
          <w:rFonts w:cs="Arial"/>
        </w:rPr>
        <w:t xml:space="preserve"> beoordeling) een rol in de beoordeling. </w:t>
      </w:r>
      <w:r w:rsidRPr="00FD0BDB">
        <w:rPr>
          <w:rFonts w:cs="Arial"/>
        </w:rPr>
        <w:t>Het kwalitatieve deel van een inschrijving bestaan uit de onde</w:t>
      </w:r>
      <w:r>
        <w:rPr>
          <w:rFonts w:cs="Arial"/>
        </w:rPr>
        <w:t xml:space="preserve">rdelen en aandachtspunten zoals </w:t>
      </w:r>
      <w:r w:rsidRPr="00FD0BDB">
        <w:rPr>
          <w:rFonts w:cs="Arial"/>
        </w:rPr>
        <w:t xml:space="preserve">beschreven in </w:t>
      </w:r>
      <w:r w:rsidRPr="00EA4E2D">
        <w:rPr>
          <w:rFonts w:cs="Arial"/>
        </w:rPr>
        <w:t>hoofdstuk 1.2.</w:t>
      </w:r>
      <w:r w:rsidRPr="00FD0BDB">
        <w:rPr>
          <w:rFonts w:cs="Arial"/>
        </w:rPr>
        <w:t xml:space="preserve"> Deze onderdelen en aandachtspun</w:t>
      </w:r>
      <w:r>
        <w:rPr>
          <w:rFonts w:cs="Arial"/>
        </w:rPr>
        <w:t xml:space="preserve">ten worden gewaardeerd door, in </w:t>
      </w:r>
      <w:r w:rsidRPr="00FD0BDB">
        <w:rPr>
          <w:rFonts w:cs="Arial"/>
        </w:rPr>
        <w:t>eerste instantie, elk subonderdeel te relateren aan een bedr</w:t>
      </w:r>
      <w:r>
        <w:rPr>
          <w:rFonts w:cs="Arial"/>
        </w:rPr>
        <w:t xml:space="preserve">ag, dat de potentiële monetaire </w:t>
      </w:r>
      <w:r w:rsidRPr="00FD0BDB">
        <w:rPr>
          <w:rFonts w:cs="Arial"/>
        </w:rPr>
        <w:t xml:space="preserve">meerwaarde hiervan uitdrukt. </w:t>
      </w:r>
      <w:r>
        <w:rPr>
          <w:rFonts w:cs="Arial"/>
        </w:rPr>
        <w:t>De volgende gunningscriteria met monetaire meerwaarde wordt hiervoor gehanteerd:</w:t>
      </w:r>
    </w:p>
    <w:p w14:paraId="34D4765C" w14:textId="77777777" w:rsidR="005124FD" w:rsidRDefault="005124FD" w:rsidP="005124FD">
      <w:pPr>
        <w:autoSpaceDE w:val="0"/>
        <w:autoSpaceDN w:val="0"/>
        <w:adjustRightInd w:val="0"/>
        <w:rPr>
          <w:rFonts w:cs="Arial"/>
        </w:rPr>
      </w:pPr>
    </w:p>
    <w:p w14:paraId="55CD7BCA" w14:textId="233DAE7A" w:rsidR="005124FD" w:rsidRPr="001C6DF0" w:rsidRDefault="005124FD" w:rsidP="005124FD">
      <w:pPr>
        <w:rPr>
          <w:rFonts w:cs="Arial"/>
        </w:rPr>
      </w:pPr>
      <w:r>
        <w:rPr>
          <w:rFonts w:cs="Arial"/>
          <w:b/>
        </w:rPr>
        <w:t xml:space="preserve">Gunningscriteria kwaliteit: </w:t>
      </w:r>
      <w:r>
        <w:rPr>
          <w:rFonts w:cs="Arial"/>
          <w:b/>
        </w:rPr>
        <w:br/>
      </w:r>
      <w:r>
        <w:rPr>
          <w:rFonts w:cs="Arial"/>
        </w:rPr>
        <w:br/>
      </w:r>
      <w:r w:rsidRPr="009C54A3">
        <w:rPr>
          <w:rFonts w:cs="Arial"/>
          <w:u w:val="single"/>
        </w:rPr>
        <w:t>Case</w:t>
      </w:r>
      <w:r>
        <w:rPr>
          <w:rFonts w:cs="Arial"/>
          <w:u w:val="single"/>
        </w:rPr>
        <w:t xml:space="preserve"> 1:</w:t>
      </w:r>
      <w:r w:rsidRPr="009C54A3">
        <w:rPr>
          <w:rFonts w:cs="Arial"/>
          <w:u w:val="single"/>
        </w:rPr>
        <w:t xml:space="preserve"> </w:t>
      </w:r>
      <w:r>
        <w:rPr>
          <w:rFonts w:cs="Arial"/>
          <w:u w:val="single"/>
        </w:rPr>
        <w:t>S</w:t>
      </w:r>
      <w:r w:rsidR="009124A9">
        <w:rPr>
          <w:rFonts w:cs="Arial"/>
          <w:u w:val="single"/>
        </w:rPr>
        <w:t>toring</w:t>
      </w:r>
      <w:r>
        <w:rPr>
          <w:rFonts w:cs="Arial"/>
          <w:u w:val="single"/>
        </w:rPr>
        <w:t xml:space="preserve"> OVL, </w:t>
      </w:r>
      <w:r w:rsidR="009124A9">
        <w:rPr>
          <w:rFonts w:cs="Arial"/>
          <w:u w:val="single"/>
        </w:rPr>
        <w:t xml:space="preserve">De Vos van </w:t>
      </w:r>
      <w:r w:rsidR="009124A9" w:rsidRPr="001C6DF0">
        <w:rPr>
          <w:rFonts w:cs="Arial"/>
          <w:u w:val="single"/>
        </w:rPr>
        <w:t>Steenwijkstraat</w:t>
      </w:r>
      <w:r w:rsidRPr="001C6DF0">
        <w:rPr>
          <w:rFonts w:cs="Arial"/>
          <w:u w:val="single"/>
        </w:rPr>
        <w:tab/>
        <w:t>2</w:t>
      </w:r>
      <w:r w:rsidR="007A2F76" w:rsidRPr="001C6DF0">
        <w:rPr>
          <w:rFonts w:cs="Arial"/>
          <w:u w:val="single"/>
        </w:rPr>
        <w:t>5</w:t>
      </w:r>
      <w:r w:rsidRPr="001C6DF0">
        <w:rPr>
          <w:rFonts w:cs="Arial"/>
          <w:u w:val="single"/>
        </w:rPr>
        <w:t>%</w:t>
      </w:r>
      <w:r w:rsidRPr="001C6DF0">
        <w:rPr>
          <w:rFonts w:cs="Arial"/>
          <w:u w:val="single"/>
        </w:rPr>
        <w:tab/>
      </w:r>
      <w:r w:rsidRPr="001C6DF0">
        <w:rPr>
          <w:rFonts w:cs="Arial"/>
          <w:u w:val="single"/>
        </w:rPr>
        <w:tab/>
      </w:r>
      <w:r w:rsidRPr="001C6DF0">
        <w:rPr>
          <w:rFonts w:cs="Arial"/>
          <w:u w:val="single"/>
        </w:rPr>
        <w:tab/>
        <w:t xml:space="preserve">€ </w:t>
      </w:r>
      <w:r w:rsidR="00DC5B94" w:rsidRPr="001C6DF0">
        <w:rPr>
          <w:rFonts w:cs="Arial"/>
          <w:u w:val="single"/>
        </w:rPr>
        <w:t>345.000</w:t>
      </w:r>
      <w:r w:rsidR="001C6DF0" w:rsidRPr="001C6DF0">
        <w:rPr>
          <w:rFonts w:cs="Arial"/>
          <w:u w:val="single"/>
        </w:rPr>
        <w:t>,-</w:t>
      </w:r>
      <w:r w:rsidRPr="001C6DF0">
        <w:rPr>
          <w:rFonts w:cs="Arial"/>
        </w:rPr>
        <w:br/>
      </w:r>
      <w:r w:rsidRPr="001C6DF0">
        <w:rPr>
          <w:rFonts w:cs="Arial"/>
          <w:i/>
        </w:rPr>
        <w:t xml:space="preserve">- Werkwijze/uitvoering </w:t>
      </w:r>
      <w:r w:rsidR="00967C2C" w:rsidRPr="001C6DF0">
        <w:rPr>
          <w:rFonts w:cs="Arial"/>
          <w:i/>
        </w:rPr>
        <w:t>s</w:t>
      </w:r>
      <w:r w:rsidR="009124A9" w:rsidRPr="001C6DF0">
        <w:rPr>
          <w:rFonts w:cs="Arial"/>
          <w:i/>
        </w:rPr>
        <w:t>torings</w:t>
      </w:r>
      <w:r w:rsidR="00967C2C" w:rsidRPr="001C6DF0">
        <w:rPr>
          <w:rFonts w:cs="Arial"/>
          <w:i/>
        </w:rPr>
        <w:t>herstel</w:t>
      </w:r>
    </w:p>
    <w:p w14:paraId="4712E274" w14:textId="005DFF27" w:rsidR="005124FD" w:rsidRPr="001C6DF0" w:rsidRDefault="005124FD" w:rsidP="005124FD">
      <w:pPr>
        <w:rPr>
          <w:rFonts w:cs="Arial"/>
        </w:rPr>
      </w:pPr>
      <w:r w:rsidRPr="001C6DF0">
        <w:rPr>
          <w:rFonts w:cs="Arial"/>
          <w:u w:val="single"/>
        </w:rPr>
        <w:t>Case 2: S</w:t>
      </w:r>
      <w:r w:rsidR="009124A9" w:rsidRPr="001C6DF0">
        <w:rPr>
          <w:rFonts w:cs="Arial"/>
          <w:u w:val="single"/>
        </w:rPr>
        <w:t>chade</w:t>
      </w:r>
      <w:r w:rsidRPr="001C6DF0">
        <w:rPr>
          <w:rFonts w:cs="Arial"/>
          <w:u w:val="single"/>
        </w:rPr>
        <w:t xml:space="preserve"> OVL, </w:t>
      </w:r>
      <w:r w:rsidR="009124A9" w:rsidRPr="001C6DF0">
        <w:rPr>
          <w:rFonts w:cs="Arial"/>
          <w:u w:val="single"/>
        </w:rPr>
        <w:t>Oldekamp</w:t>
      </w:r>
      <w:r w:rsidR="00967C2C" w:rsidRPr="001C6DF0">
        <w:rPr>
          <w:rFonts w:cs="Arial"/>
          <w:u w:val="single"/>
        </w:rPr>
        <w:tab/>
      </w:r>
      <w:r w:rsidRPr="001C6DF0">
        <w:rPr>
          <w:rFonts w:cs="Arial"/>
          <w:u w:val="single"/>
        </w:rPr>
        <w:tab/>
      </w:r>
      <w:r w:rsidRPr="001C6DF0">
        <w:rPr>
          <w:rFonts w:cs="Arial"/>
          <w:u w:val="single"/>
        </w:rPr>
        <w:tab/>
      </w:r>
      <w:r w:rsidRPr="001C6DF0">
        <w:rPr>
          <w:rFonts w:cs="Arial"/>
          <w:u w:val="single"/>
        </w:rPr>
        <w:tab/>
        <w:t>2</w:t>
      </w:r>
      <w:r w:rsidR="007A2F76" w:rsidRPr="001C6DF0">
        <w:rPr>
          <w:rFonts w:cs="Arial"/>
          <w:u w:val="single"/>
        </w:rPr>
        <w:t>5</w:t>
      </w:r>
      <w:r w:rsidRPr="001C6DF0">
        <w:rPr>
          <w:rFonts w:cs="Arial"/>
          <w:u w:val="single"/>
        </w:rPr>
        <w:t>%</w:t>
      </w:r>
      <w:r w:rsidRPr="001C6DF0">
        <w:rPr>
          <w:rFonts w:cs="Arial"/>
          <w:u w:val="single"/>
        </w:rPr>
        <w:tab/>
      </w:r>
      <w:r w:rsidRPr="001C6DF0">
        <w:rPr>
          <w:rFonts w:cs="Arial"/>
          <w:u w:val="single"/>
        </w:rPr>
        <w:tab/>
      </w:r>
      <w:r w:rsidRPr="001C6DF0">
        <w:rPr>
          <w:rFonts w:cs="Arial"/>
          <w:u w:val="single"/>
        </w:rPr>
        <w:tab/>
        <w:t xml:space="preserve">€ </w:t>
      </w:r>
      <w:r w:rsidR="00176F21" w:rsidRPr="001C6DF0">
        <w:rPr>
          <w:rFonts w:cs="Arial"/>
          <w:u w:val="single"/>
        </w:rPr>
        <w:t>345.000</w:t>
      </w:r>
      <w:r w:rsidR="001C6DF0" w:rsidRPr="001C6DF0">
        <w:rPr>
          <w:rFonts w:cs="Arial"/>
          <w:u w:val="single"/>
        </w:rPr>
        <w:t>,-</w:t>
      </w:r>
      <w:r w:rsidRPr="001C6DF0">
        <w:rPr>
          <w:rFonts w:cs="Arial"/>
        </w:rPr>
        <w:br/>
      </w:r>
      <w:r w:rsidRPr="001C6DF0">
        <w:rPr>
          <w:rFonts w:cs="Arial"/>
          <w:i/>
        </w:rPr>
        <w:t xml:space="preserve">- Werkwijze/uitvoering </w:t>
      </w:r>
      <w:r w:rsidR="00967C2C" w:rsidRPr="001C6DF0">
        <w:rPr>
          <w:rFonts w:cs="Arial"/>
          <w:i/>
        </w:rPr>
        <w:t>s</w:t>
      </w:r>
      <w:r w:rsidR="009124A9" w:rsidRPr="001C6DF0">
        <w:rPr>
          <w:rFonts w:cs="Arial"/>
          <w:i/>
        </w:rPr>
        <w:t>chade</w:t>
      </w:r>
      <w:r w:rsidR="00967C2C" w:rsidRPr="001C6DF0">
        <w:rPr>
          <w:rFonts w:cs="Arial"/>
          <w:i/>
        </w:rPr>
        <w:t>herstel</w:t>
      </w:r>
      <w:r w:rsidRPr="001C6DF0">
        <w:rPr>
          <w:rFonts w:cs="Arial"/>
          <w:i/>
        </w:rPr>
        <w:t xml:space="preserve"> </w:t>
      </w:r>
    </w:p>
    <w:p w14:paraId="4DA33B1B" w14:textId="5BCA4606" w:rsidR="005124FD" w:rsidRPr="001C6DF0" w:rsidRDefault="005124FD" w:rsidP="005124FD">
      <w:pPr>
        <w:rPr>
          <w:rFonts w:cs="Arial"/>
        </w:rPr>
      </w:pPr>
      <w:r w:rsidRPr="001C6DF0">
        <w:rPr>
          <w:rFonts w:cs="Arial"/>
          <w:u w:val="single"/>
        </w:rPr>
        <w:t xml:space="preserve">Case 3: </w:t>
      </w:r>
      <w:r w:rsidR="007A2F76" w:rsidRPr="001C6DF0">
        <w:rPr>
          <w:rFonts w:cs="Arial"/>
          <w:u w:val="single"/>
        </w:rPr>
        <w:t>Project</w:t>
      </w:r>
      <w:r w:rsidRPr="001C6DF0">
        <w:rPr>
          <w:rFonts w:cs="Arial"/>
          <w:u w:val="single"/>
        </w:rPr>
        <w:t xml:space="preserve"> OVL, </w:t>
      </w:r>
      <w:proofErr w:type="spellStart"/>
      <w:r w:rsidR="009124A9" w:rsidRPr="001C6DF0">
        <w:rPr>
          <w:rFonts w:cs="Arial"/>
          <w:u w:val="single"/>
        </w:rPr>
        <w:t>Klateringerweg</w:t>
      </w:r>
      <w:proofErr w:type="spellEnd"/>
      <w:r w:rsidRPr="001C6DF0">
        <w:rPr>
          <w:rFonts w:cs="Arial"/>
          <w:u w:val="single"/>
        </w:rPr>
        <w:tab/>
      </w:r>
      <w:r w:rsidRPr="001C6DF0">
        <w:rPr>
          <w:rFonts w:cs="Arial"/>
          <w:u w:val="single"/>
        </w:rPr>
        <w:tab/>
      </w:r>
      <w:r w:rsidRPr="001C6DF0">
        <w:rPr>
          <w:rFonts w:cs="Arial"/>
          <w:u w:val="single"/>
        </w:rPr>
        <w:tab/>
      </w:r>
      <w:r w:rsidR="007A2F76" w:rsidRPr="001C6DF0">
        <w:rPr>
          <w:rFonts w:cs="Arial"/>
          <w:u w:val="single"/>
        </w:rPr>
        <w:t>3</w:t>
      </w:r>
      <w:r w:rsidRPr="001C6DF0">
        <w:rPr>
          <w:rFonts w:cs="Arial"/>
          <w:u w:val="single"/>
        </w:rPr>
        <w:t>0%</w:t>
      </w:r>
      <w:r w:rsidRPr="001C6DF0">
        <w:rPr>
          <w:rFonts w:cs="Arial"/>
          <w:u w:val="single"/>
        </w:rPr>
        <w:tab/>
      </w:r>
      <w:r w:rsidRPr="001C6DF0">
        <w:rPr>
          <w:rFonts w:cs="Arial"/>
          <w:u w:val="single"/>
        </w:rPr>
        <w:tab/>
      </w:r>
      <w:r w:rsidRPr="001C6DF0">
        <w:rPr>
          <w:rFonts w:cs="Arial"/>
          <w:u w:val="single"/>
        </w:rPr>
        <w:tab/>
        <w:t xml:space="preserve">€ </w:t>
      </w:r>
      <w:r w:rsidR="00176F21" w:rsidRPr="001C6DF0">
        <w:rPr>
          <w:rFonts w:cs="Arial"/>
          <w:u w:val="single"/>
        </w:rPr>
        <w:t>414.000</w:t>
      </w:r>
      <w:r w:rsidR="001C6DF0" w:rsidRPr="001C6DF0">
        <w:rPr>
          <w:rFonts w:cs="Arial"/>
          <w:u w:val="single"/>
        </w:rPr>
        <w:t>,-</w:t>
      </w:r>
      <w:r w:rsidRPr="001C6DF0">
        <w:rPr>
          <w:rFonts w:cs="Arial"/>
        </w:rPr>
        <w:br/>
      </w:r>
      <w:r w:rsidRPr="001C6DF0">
        <w:rPr>
          <w:rFonts w:cs="Arial"/>
          <w:i/>
        </w:rPr>
        <w:t>- Werkwijze/</w:t>
      </w:r>
      <w:r w:rsidR="00EA4E2D" w:rsidRPr="001C6DF0">
        <w:rPr>
          <w:rFonts w:cs="Arial"/>
          <w:i/>
        </w:rPr>
        <w:t>uitvoering project</w:t>
      </w:r>
      <w:r w:rsidRPr="001C6DF0">
        <w:rPr>
          <w:rFonts w:cs="Arial"/>
        </w:rPr>
        <w:tab/>
      </w:r>
      <w:r w:rsidRPr="001C6DF0">
        <w:rPr>
          <w:rFonts w:cs="Arial"/>
        </w:rPr>
        <w:tab/>
      </w:r>
      <w:r w:rsidRPr="001C6DF0">
        <w:rPr>
          <w:rFonts w:cs="Arial"/>
        </w:rPr>
        <w:tab/>
      </w:r>
    </w:p>
    <w:p w14:paraId="47797082" w14:textId="36683273" w:rsidR="008B6912" w:rsidRPr="007B5E81" w:rsidRDefault="005124FD" w:rsidP="005124FD">
      <w:pPr>
        <w:rPr>
          <w:rFonts w:cs="Arial"/>
          <w:b/>
          <w:bCs/>
        </w:rPr>
      </w:pPr>
      <w:r w:rsidRPr="001C6DF0">
        <w:rPr>
          <w:rFonts w:cs="Arial"/>
          <w:b/>
          <w:u w:val="single"/>
        </w:rPr>
        <w:t>Totaal:</w:t>
      </w:r>
      <w:r w:rsidRPr="001C6DF0">
        <w:rPr>
          <w:rFonts w:cs="Arial"/>
          <w:b/>
          <w:u w:val="single"/>
        </w:rPr>
        <w:tab/>
      </w:r>
      <w:r w:rsidRPr="001C6DF0">
        <w:rPr>
          <w:rFonts w:cs="Arial"/>
          <w:b/>
          <w:u w:val="single"/>
        </w:rPr>
        <w:tab/>
      </w:r>
      <w:r w:rsidRPr="001C6DF0">
        <w:rPr>
          <w:rFonts w:cs="Arial"/>
          <w:b/>
          <w:u w:val="single"/>
        </w:rPr>
        <w:tab/>
      </w:r>
      <w:r w:rsidRPr="001C6DF0">
        <w:rPr>
          <w:rFonts w:cs="Arial"/>
          <w:b/>
          <w:u w:val="single"/>
        </w:rPr>
        <w:tab/>
      </w:r>
      <w:r w:rsidRPr="001C6DF0">
        <w:rPr>
          <w:rFonts w:cs="Arial"/>
          <w:b/>
          <w:u w:val="single"/>
        </w:rPr>
        <w:tab/>
      </w:r>
      <w:r w:rsidRPr="001C6DF0">
        <w:rPr>
          <w:rFonts w:cs="Arial"/>
          <w:b/>
          <w:u w:val="single"/>
        </w:rPr>
        <w:tab/>
      </w:r>
      <w:r w:rsidRPr="001C6DF0">
        <w:rPr>
          <w:rFonts w:cs="Arial"/>
          <w:b/>
          <w:u w:val="single"/>
        </w:rPr>
        <w:tab/>
        <w:t>80%</w:t>
      </w:r>
      <w:r w:rsidRPr="001C6DF0">
        <w:rPr>
          <w:rFonts w:cs="Arial"/>
          <w:b/>
          <w:u w:val="single"/>
        </w:rPr>
        <w:tab/>
      </w:r>
      <w:r w:rsidRPr="001C6DF0">
        <w:rPr>
          <w:rFonts w:cs="Arial"/>
          <w:b/>
          <w:u w:val="single"/>
        </w:rPr>
        <w:tab/>
      </w:r>
      <w:r w:rsidRPr="001C6DF0">
        <w:rPr>
          <w:rFonts w:cs="Arial"/>
          <w:b/>
          <w:u w:val="single"/>
        </w:rPr>
        <w:tab/>
        <w:t xml:space="preserve">€ </w:t>
      </w:r>
      <w:r w:rsidR="001C6DF0" w:rsidRPr="001C6DF0">
        <w:rPr>
          <w:rFonts w:cs="Arial"/>
          <w:b/>
          <w:u w:val="single"/>
        </w:rPr>
        <w:t>1.104.000,-</w:t>
      </w:r>
      <w:r w:rsidRPr="001C6DF0">
        <w:rPr>
          <w:rFonts w:cs="Arial"/>
          <w:b/>
          <w:u w:val="single"/>
        </w:rPr>
        <w:t xml:space="preserve"> </w:t>
      </w:r>
      <w:r w:rsidRPr="009C54A3">
        <w:rPr>
          <w:rFonts w:cs="Arial"/>
          <w:b/>
          <w:u w:val="single"/>
        </w:rPr>
        <w:br/>
      </w:r>
    </w:p>
    <w:p w14:paraId="70EABFDC" w14:textId="714F595C" w:rsidR="005124FD" w:rsidRPr="00CB5431" w:rsidRDefault="000D1B1C" w:rsidP="005124FD">
      <w:pPr>
        <w:pStyle w:val="Kop2"/>
      </w:pPr>
      <w:bookmarkStart w:id="59" w:name="_Toc93073001"/>
      <w:r>
        <w:t>6.</w:t>
      </w:r>
      <w:r w:rsidR="000E57A1">
        <w:t>2</w:t>
      </w:r>
      <w:r>
        <w:tab/>
        <w:t xml:space="preserve">   </w:t>
      </w:r>
      <w:r w:rsidR="005124FD" w:rsidRPr="00CB5431">
        <w:t>Gunningscriteria kwaliteit</w:t>
      </w:r>
      <w:bookmarkEnd w:id="59"/>
    </w:p>
    <w:p w14:paraId="78CF4C83" w14:textId="20805DB3" w:rsidR="005124FD" w:rsidRDefault="005124FD" w:rsidP="005124FD">
      <w:r>
        <w:t xml:space="preserve">Het </w:t>
      </w:r>
      <w:r w:rsidRPr="00EF0348">
        <w:t xml:space="preserve">kwalitatieve </w:t>
      </w:r>
      <w:r>
        <w:t xml:space="preserve">deel </w:t>
      </w:r>
      <w:r w:rsidRPr="00EF0348">
        <w:t xml:space="preserve">van </w:t>
      </w:r>
      <w:r>
        <w:t xml:space="preserve">een inschrijving bestaat uit </w:t>
      </w:r>
      <w:r w:rsidR="001E4637">
        <w:t>drie</w:t>
      </w:r>
      <w:r>
        <w:t xml:space="preserve"> hoofdonderdelen, namelijk het uitwerken van een </w:t>
      </w:r>
      <w:r w:rsidR="001E4637">
        <w:t>drieta</w:t>
      </w:r>
      <w:r>
        <w:t>l cases.</w:t>
      </w:r>
    </w:p>
    <w:p w14:paraId="43B72584" w14:textId="33F1C2DB" w:rsidR="005124FD" w:rsidRDefault="005124FD" w:rsidP="005124FD">
      <w:r>
        <w:t xml:space="preserve">Het kwalitatieve deel van de inschrijving dient een beeld te geven van de door u gehanteerde werkwijze en invulling van het gehele contract. Zo dient in de kwalitatieve inschrijving voor de opgenomen cases ook uw standaard werkwijze en handelen te zijn opgenomen die de aanbestedende dienst in de latere uitvoering van u kan verwachten. De invulling van de cases zijn een voorbeeld voor uw handelen in het door aanbestedende dienst uitgevraagde contract/overeenkomst. </w:t>
      </w:r>
      <w:r w:rsidR="00E1557C">
        <w:t>Aanbestedende dienst behoudt zicht het recht voor om op enig moment een nadere toelichting omtrent de ingediende inschrijving te vragen aan inschrijvers indien zij dit nodig acht.</w:t>
      </w:r>
    </w:p>
    <w:p w14:paraId="69662B13" w14:textId="77777777" w:rsidR="005124FD" w:rsidRDefault="005124FD" w:rsidP="005124FD"/>
    <w:p w14:paraId="5B15F299" w14:textId="3C953CEC" w:rsidR="00B63712" w:rsidRPr="000E57A1" w:rsidRDefault="000E57A1" w:rsidP="000E57A1">
      <w:pPr>
        <w:pStyle w:val="Kop2"/>
      </w:pPr>
      <w:bookmarkStart w:id="60" w:name="_Toc93073002"/>
      <w:r w:rsidRPr="000E57A1">
        <w:t>6.2.1</w:t>
      </w:r>
      <w:r w:rsidRPr="000E57A1">
        <w:tab/>
      </w:r>
      <w:r w:rsidR="00B63712" w:rsidRPr="000E57A1">
        <w:t xml:space="preserve">Case 1: </w:t>
      </w:r>
      <w:r w:rsidR="009124A9">
        <w:t>Storing</w:t>
      </w:r>
      <w:r w:rsidR="00B63712" w:rsidRPr="000E57A1">
        <w:t xml:space="preserve"> OVL, </w:t>
      </w:r>
      <w:r w:rsidR="009124A9">
        <w:t>De Vos van Steenwijkstraat</w:t>
      </w:r>
      <w:bookmarkEnd w:id="60"/>
    </w:p>
    <w:p w14:paraId="11920BCE" w14:textId="77777777" w:rsidR="009124A9" w:rsidRDefault="009124A9" w:rsidP="009124A9">
      <w:r>
        <w:t xml:space="preserve">Voor deze case dient een melding van een storing fictief in behandeling genomen te worden aan de Vos van Steenwijkstraat in Beilen e.e.a. conform de situatie-/ materiaalschets en areaaldata als opgenomen in bijlage 1. Deze storingsbehandeling dient fictief te worden uitgevoerd conform het contract/bestek. </w:t>
      </w:r>
    </w:p>
    <w:p w14:paraId="22BF4EB4" w14:textId="485DF6A6" w:rsidR="008701CE" w:rsidRDefault="009124A9" w:rsidP="009124A9">
      <w:r>
        <w:t xml:space="preserve">Er is een melding binnengekomen van mevrouw Jansen woonachtig aan de Vos van Steenwijkstraat in Beilen. Deze melding komt als lampstoring via het KCC in het beheersysteem terecht van de gemeente. De melding luidt als volgt: ‘’Na Sinterklaasavond is de verlichting voor een deel uitgevallen aan de Vos van Steenwijkstraat. De lampen branden om en om’’. </w:t>
      </w:r>
    </w:p>
    <w:p w14:paraId="0C3DEB6A" w14:textId="77777777" w:rsidR="00E15795" w:rsidRPr="008701CE" w:rsidRDefault="00E15795" w:rsidP="009124A9"/>
    <w:p w14:paraId="43BCE44F" w14:textId="1C7830C9" w:rsidR="009124A9" w:rsidRDefault="009124A9" w:rsidP="009124A9">
      <w:r>
        <w:t xml:space="preserve">NB: Situatieschets en Areaaldata zijn bijgevoegd </w:t>
      </w:r>
      <w:r w:rsidRPr="00E966EB">
        <w:t>als bijlage 1</w:t>
      </w:r>
      <w:r w:rsidR="00E55F9C" w:rsidRPr="00E966EB">
        <w:t>9</w:t>
      </w:r>
      <w:r w:rsidRPr="00E966EB">
        <w:t>.</w:t>
      </w:r>
    </w:p>
    <w:p w14:paraId="408F8955" w14:textId="77777777" w:rsidR="009124A9" w:rsidRDefault="009124A9" w:rsidP="009124A9">
      <w:r>
        <w:t xml:space="preserve">De case dient conform het storingsherstel proces en het contract opgepakt te worden. De case dient zodanig uitgewerkt te worden dat duidelijk wordt voor de aanbestedende dienst hoe de inschrijver de analyse, voorbereiding en de uitvoering/oplevering op zal pakken. Inschrijver dient bij inschrijving een document te overleggen (van maximaal 2 pagina’s A4, enkelzijdig, </w:t>
      </w:r>
      <w:proofErr w:type="spellStart"/>
      <w:r>
        <w:t>Calibri</w:t>
      </w:r>
      <w:proofErr w:type="spellEnd"/>
      <w:r>
        <w:t xml:space="preserve"> 10 punt, bijlagen worden niet beoordeeld) waarin de werkprocessen/werkzaamheden worden omschreven zoals </w:t>
      </w:r>
      <w:r>
        <w:lastRenderedPageBreak/>
        <w:t>inschrijver het werk zal uitvoeren. Dit betreft vanaf het moment van ontvangen melding t/m oplevering, (financiële)administratie en het bijbehorend beheer/onderhoud conform contract. Dit document mag worden aangevuld met max. 1 bijlage A3 in PDF voorzien van schema’s, afbeeldingen en/of planning.</w:t>
      </w:r>
    </w:p>
    <w:tbl>
      <w:tblPr>
        <w:tblW w:w="8268" w:type="dxa"/>
        <w:tblCellMar>
          <w:left w:w="0" w:type="dxa"/>
          <w:right w:w="57" w:type="dxa"/>
        </w:tblCellMar>
        <w:tblLook w:val="01E0" w:firstRow="1" w:lastRow="1" w:firstColumn="1" w:lastColumn="1" w:noHBand="0" w:noVBand="0"/>
      </w:tblPr>
      <w:tblGrid>
        <w:gridCol w:w="4301"/>
        <w:gridCol w:w="3967"/>
      </w:tblGrid>
      <w:tr w:rsidR="009124A9" w:rsidRPr="00032925" w14:paraId="4158AF46" w14:textId="77777777" w:rsidTr="00D62B48">
        <w:trPr>
          <w:trHeight w:val="211"/>
        </w:trPr>
        <w:tc>
          <w:tcPr>
            <w:tcW w:w="4301" w:type="dxa"/>
            <w:tcBorders>
              <w:top w:val="single" w:sz="6" w:space="0" w:color="auto"/>
              <w:bottom w:val="single" w:sz="6" w:space="0" w:color="auto"/>
            </w:tcBorders>
          </w:tcPr>
          <w:p w14:paraId="5D946B87" w14:textId="77777777" w:rsidR="009124A9" w:rsidRPr="00032925" w:rsidRDefault="009124A9" w:rsidP="00D62B48">
            <w:pPr>
              <w:rPr>
                <w:b/>
                <w:sz w:val="16"/>
              </w:rPr>
            </w:pPr>
            <w:r w:rsidRPr="00032925">
              <w:rPr>
                <w:b/>
                <w:sz w:val="16"/>
              </w:rPr>
              <w:t>Aandachtspunten</w:t>
            </w:r>
          </w:p>
        </w:tc>
        <w:tc>
          <w:tcPr>
            <w:tcW w:w="3967" w:type="dxa"/>
            <w:tcBorders>
              <w:top w:val="single" w:sz="6" w:space="0" w:color="auto"/>
              <w:bottom w:val="single" w:sz="6" w:space="0" w:color="auto"/>
            </w:tcBorders>
          </w:tcPr>
          <w:p w14:paraId="21EDF83B" w14:textId="77777777" w:rsidR="009124A9" w:rsidRPr="00032925" w:rsidRDefault="009124A9" w:rsidP="00D62B48">
            <w:pPr>
              <w:rPr>
                <w:b/>
                <w:sz w:val="16"/>
              </w:rPr>
            </w:pPr>
            <w:r w:rsidRPr="00032925">
              <w:rPr>
                <w:b/>
                <w:sz w:val="16"/>
              </w:rPr>
              <w:t>Doelstelling opdrachtgever</w:t>
            </w:r>
          </w:p>
        </w:tc>
      </w:tr>
      <w:tr w:rsidR="009124A9" w:rsidRPr="00032925" w14:paraId="254D0D26" w14:textId="77777777" w:rsidTr="00D62B48">
        <w:trPr>
          <w:trHeight w:val="1487"/>
        </w:trPr>
        <w:tc>
          <w:tcPr>
            <w:tcW w:w="4301" w:type="dxa"/>
            <w:tcBorders>
              <w:bottom w:val="dashSmallGap" w:sz="6" w:space="0" w:color="auto"/>
            </w:tcBorders>
          </w:tcPr>
          <w:p w14:paraId="0248E0FB" w14:textId="77777777" w:rsidR="009124A9" w:rsidRDefault="009124A9" w:rsidP="009124A9">
            <w:pPr>
              <w:numPr>
                <w:ilvl w:val="0"/>
                <w:numId w:val="11"/>
              </w:numPr>
              <w:spacing w:line="276" w:lineRule="auto"/>
              <w:rPr>
                <w:sz w:val="16"/>
              </w:rPr>
            </w:pPr>
            <w:proofErr w:type="spellStart"/>
            <w:r>
              <w:rPr>
                <w:sz w:val="16"/>
              </w:rPr>
              <w:t>Pro-actief</w:t>
            </w:r>
            <w:proofErr w:type="spellEnd"/>
            <w:r>
              <w:rPr>
                <w:sz w:val="16"/>
              </w:rPr>
              <w:t xml:space="preserve"> handelen/analyse</w:t>
            </w:r>
          </w:p>
          <w:p w14:paraId="40EBBAC6" w14:textId="77777777" w:rsidR="009124A9" w:rsidRDefault="009124A9" w:rsidP="009124A9">
            <w:pPr>
              <w:numPr>
                <w:ilvl w:val="0"/>
                <w:numId w:val="11"/>
              </w:numPr>
              <w:spacing w:line="276" w:lineRule="auto"/>
              <w:rPr>
                <w:sz w:val="16"/>
              </w:rPr>
            </w:pPr>
            <w:r>
              <w:rPr>
                <w:sz w:val="16"/>
              </w:rPr>
              <w:t>Korte doorlooptijden</w:t>
            </w:r>
          </w:p>
          <w:p w14:paraId="2E69239C" w14:textId="77777777" w:rsidR="009124A9" w:rsidRPr="00032925" w:rsidRDefault="009124A9" w:rsidP="009124A9">
            <w:pPr>
              <w:numPr>
                <w:ilvl w:val="0"/>
                <w:numId w:val="11"/>
              </w:numPr>
              <w:spacing w:line="276" w:lineRule="auto"/>
              <w:rPr>
                <w:sz w:val="16"/>
              </w:rPr>
            </w:pPr>
            <w:r>
              <w:rPr>
                <w:sz w:val="16"/>
              </w:rPr>
              <w:t>Tijdelijk/definitief herstel</w:t>
            </w:r>
          </w:p>
          <w:p w14:paraId="1287F4D0" w14:textId="77777777" w:rsidR="009124A9" w:rsidRPr="00032925" w:rsidRDefault="009124A9" w:rsidP="009124A9">
            <w:pPr>
              <w:numPr>
                <w:ilvl w:val="0"/>
                <w:numId w:val="11"/>
              </w:numPr>
              <w:spacing w:line="276" w:lineRule="auto"/>
              <w:rPr>
                <w:sz w:val="16"/>
              </w:rPr>
            </w:pPr>
            <w:r>
              <w:rPr>
                <w:sz w:val="16"/>
              </w:rPr>
              <w:t>Efficiënt werken</w:t>
            </w:r>
          </w:p>
          <w:p w14:paraId="04C77A93" w14:textId="77777777" w:rsidR="009124A9" w:rsidRDefault="009124A9" w:rsidP="009124A9">
            <w:pPr>
              <w:numPr>
                <w:ilvl w:val="0"/>
                <w:numId w:val="11"/>
              </w:numPr>
              <w:spacing w:line="276" w:lineRule="auto"/>
              <w:rPr>
                <w:sz w:val="16"/>
              </w:rPr>
            </w:pPr>
            <w:r>
              <w:rPr>
                <w:sz w:val="16"/>
              </w:rPr>
              <w:t>Kwaliteit in werk en proces</w:t>
            </w:r>
          </w:p>
          <w:p w14:paraId="73B616EA" w14:textId="77777777" w:rsidR="009124A9" w:rsidRPr="00032925" w:rsidRDefault="009124A9" w:rsidP="009124A9">
            <w:pPr>
              <w:numPr>
                <w:ilvl w:val="0"/>
                <w:numId w:val="11"/>
              </w:numPr>
              <w:spacing w:line="276" w:lineRule="auto"/>
              <w:rPr>
                <w:sz w:val="16"/>
              </w:rPr>
            </w:pPr>
            <w:r>
              <w:rPr>
                <w:sz w:val="16"/>
              </w:rPr>
              <w:t>Goed huisvaderschap (o.a. nazorg)</w:t>
            </w:r>
          </w:p>
          <w:p w14:paraId="2B9A1415" w14:textId="77777777" w:rsidR="009124A9" w:rsidRPr="00032925" w:rsidRDefault="009124A9" w:rsidP="009124A9">
            <w:pPr>
              <w:numPr>
                <w:ilvl w:val="0"/>
                <w:numId w:val="11"/>
              </w:numPr>
              <w:spacing w:line="276" w:lineRule="auto"/>
              <w:rPr>
                <w:sz w:val="16"/>
              </w:rPr>
            </w:pPr>
            <w:r>
              <w:rPr>
                <w:sz w:val="16"/>
              </w:rPr>
              <w:t>Kennis en veiligheid</w:t>
            </w:r>
          </w:p>
          <w:p w14:paraId="510133E2" w14:textId="77777777" w:rsidR="009124A9" w:rsidRDefault="009124A9" w:rsidP="009124A9">
            <w:pPr>
              <w:numPr>
                <w:ilvl w:val="0"/>
                <w:numId w:val="11"/>
              </w:numPr>
              <w:spacing w:line="276" w:lineRule="auto"/>
              <w:rPr>
                <w:sz w:val="16"/>
              </w:rPr>
            </w:pPr>
            <w:r>
              <w:rPr>
                <w:sz w:val="16"/>
              </w:rPr>
              <w:t>Voorkomen hinder</w:t>
            </w:r>
          </w:p>
          <w:p w14:paraId="36303F2B" w14:textId="77777777" w:rsidR="009124A9" w:rsidRPr="00032925" w:rsidRDefault="009124A9" w:rsidP="009124A9">
            <w:pPr>
              <w:numPr>
                <w:ilvl w:val="0"/>
                <w:numId w:val="11"/>
              </w:numPr>
              <w:spacing w:line="276" w:lineRule="auto"/>
              <w:rPr>
                <w:sz w:val="16"/>
              </w:rPr>
            </w:pPr>
            <w:r>
              <w:rPr>
                <w:sz w:val="16"/>
              </w:rPr>
              <w:t>Communicatie (Enexis)</w:t>
            </w:r>
          </w:p>
          <w:p w14:paraId="73F414D5" w14:textId="77777777" w:rsidR="009124A9" w:rsidRDefault="009124A9" w:rsidP="009124A9">
            <w:pPr>
              <w:numPr>
                <w:ilvl w:val="0"/>
                <w:numId w:val="11"/>
              </w:numPr>
              <w:spacing w:line="276" w:lineRule="auto"/>
              <w:rPr>
                <w:sz w:val="16"/>
              </w:rPr>
            </w:pPr>
            <w:r>
              <w:rPr>
                <w:sz w:val="16"/>
              </w:rPr>
              <w:t>Omgevingsmanagement (stakeholders)</w:t>
            </w:r>
          </w:p>
          <w:p w14:paraId="75D022C4" w14:textId="77777777" w:rsidR="009124A9" w:rsidRDefault="009124A9" w:rsidP="009124A9">
            <w:pPr>
              <w:numPr>
                <w:ilvl w:val="0"/>
                <w:numId w:val="11"/>
              </w:numPr>
              <w:spacing w:line="276" w:lineRule="auto"/>
              <w:rPr>
                <w:sz w:val="16"/>
              </w:rPr>
            </w:pPr>
            <w:r>
              <w:rPr>
                <w:sz w:val="16"/>
              </w:rPr>
              <w:t>Bewijsvoering/rapportage werkwijze/uitgevoerde handelingen</w:t>
            </w:r>
          </w:p>
          <w:p w14:paraId="4CD2AEEA" w14:textId="77777777" w:rsidR="009124A9" w:rsidRDefault="009124A9" w:rsidP="009124A9">
            <w:pPr>
              <w:numPr>
                <w:ilvl w:val="0"/>
                <w:numId w:val="11"/>
              </w:numPr>
              <w:spacing w:line="276" w:lineRule="auto"/>
              <w:rPr>
                <w:sz w:val="16"/>
              </w:rPr>
            </w:pPr>
            <w:r>
              <w:rPr>
                <w:sz w:val="16"/>
              </w:rPr>
              <w:t>Beschikbaarheid</w:t>
            </w:r>
          </w:p>
          <w:p w14:paraId="498D2EA2" w14:textId="77777777" w:rsidR="009124A9" w:rsidRDefault="009124A9" w:rsidP="009124A9">
            <w:pPr>
              <w:numPr>
                <w:ilvl w:val="0"/>
                <w:numId w:val="11"/>
              </w:numPr>
              <w:spacing w:line="276" w:lineRule="auto"/>
              <w:rPr>
                <w:sz w:val="16"/>
              </w:rPr>
            </w:pPr>
            <w:r>
              <w:rPr>
                <w:sz w:val="16"/>
              </w:rPr>
              <w:t>Voorkomen loze melding (Enexis)</w:t>
            </w:r>
          </w:p>
          <w:p w14:paraId="4842DEB5" w14:textId="77777777" w:rsidR="009124A9" w:rsidRPr="00D22174" w:rsidRDefault="009124A9" w:rsidP="009124A9">
            <w:pPr>
              <w:numPr>
                <w:ilvl w:val="0"/>
                <w:numId w:val="11"/>
              </w:numPr>
              <w:spacing w:line="276" w:lineRule="auto"/>
              <w:rPr>
                <w:sz w:val="16"/>
              </w:rPr>
            </w:pPr>
            <w:r>
              <w:rPr>
                <w:sz w:val="16"/>
              </w:rPr>
              <w:t xml:space="preserve">Voorkomen herhaalstoring </w:t>
            </w:r>
          </w:p>
        </w:tc>
        <w:tc>
          <w:tcPr>
            <w:tcW w:w="3967" w:type="dxa"/>
            <w:tcBorders>
              <w:bottom w:val="dashSmallGap" w:sz="6" w:space="0" w:color="auto"/>
            </w:tcBorders>
          </w:tcPr>
          <w:p w14:paraId="4866A822" w14:textId="77777777" w:rsidR="009124A9" w:rsidRPr="00032925" w:rsidRDefault="009124A9" w:rsidP="00D62B48">
            <w:pPr>
              <w:rPr>
                <w:sz w:val="16"/>
              </w:rPr>
            </w:pPr>
            <w:r>
              <w:rPr>
                <w:sz w:val="16"/>
              </w:rPr>
              <w:t xml:space="preserve">De aannemer voert kwalitatief hoogwaardig werk uit waarin onnodige (faal)kosten, hinder en technische problemen worden voorkomen. Hierin handelt de aannemer vanuit goed huisvaderschap, </w:t>
            </w:r>
            <w:proofErr w:type="spellStart"/>
            <w:r>
              <w:rPr>
                <w:sz w:val="16"/>
              </w:rPr>
              <w:t>pro-actief</w:t>
            </w:r>
            <w:proofErr w:type="spellEnd"/>
            <w:r>
              <w:rPr>
                <w:sz w:val="16"/>
              </w:rPr>
              <w:t xml:space="preserve"> in analyse, uitvoering, communicatie (stakeholders) en administratie en staat veiligheid voorop. </w:t>
            </w:r>
          </w:p>
        </w:tc>
      </w:tr>
    </w:tbl>
    <w:p w14:paraId="03387FE3" w14:textId="77777777" w:rsidR="000E57A1" w:rsidRDefault="000E57A1" w:rsidP="000E57A1">
      <w:pPr>
        <w:pStyle w:val="Kop2"/>
        <w:rPr>
          <w:rFonts w:asciiTheme="minorHAnsi" w:hAnsiTheme="minorHAnsi" w:cstheme="minorHAnsi"/>
        </w:rPr>
      </w:pPr>
    </w:p>
    <w:p w14:paraId="235ABF89" w14:textId="0C80F9E2" w:rsidR="00B63712" w:rsidRPr="000E57A1" w:rsidRDefault="000E57A1" w:rsidP="000E57A1">
      <w:pPr>
        <w:pStyle w:val="Kop2"/>
        <w:rPr>
          <w:rFonts w:asciiTheme="minorHAnsi" w:hAnsiTheme="minorHAnsi" w:cstheme="minorHAnsi"/>
        </w:rPr>
      </w:pPr>
      <w:bookmarkStart w:id="61" w:name="_Toc93073003"/>
      <w:r w:rsidRPr="000E57A1">
        <w:rPr>
          <w:rFonts w:asciiTheme="minorHAnsi" w:hAnsiTheme="minorHAnsi" w:cstheme="minorHAnsi"/>
        </w:rPr>
        <w:t>6.2.2</w:t>
      </w:r>
      <w:r w:rsidRPr="000E57A1">
        <w:rPr>
          <w:rFonts w:asciiTheme="minorHAnsi" w:hAnsiTheme="minorHAnsi" w:cstheme="minorHAnsi"/>
        </w:rPr>
        <w:tab/>
      </w:r>
      <w:r w:rsidR="00B63712" w:rsidRPr="000E57A1">
        <w:rPr>
          <w:rFonts w:asciiTheme="minorHAnsi" w:hAnsiTheme="minorHAnsi" w:cstheme="minorHAnsi"/>
        </w:rPr>
        <w:t>Case 2: S</w:t>
      </w:r>
      <w:r w:rsidR="009124A9">
        <w:rPr>
          <w:rFonts w:asciiTheme="minorHAnsi" w:hAnsiTheme="minorHAnsi" w:cstheme="minorHAnsi"/>
        </w:rPr>
        <w:t>chade</w:t>
      </w:r>
      <w:r w:rsidR="00B63712" w:rsidRPr="000E57A1">
        <w:rPr>
          <w:rFonts w:asciiTheme="minorHAnsi" w:hAnsiTheme="minorHAnsi" w:cstheme="minorHAnsi"/>
        </w:rPr>
        <w:t xml:space="preserve"> OVL, </w:t>
      </w:r>
      <w:r w:rsidR="009124A9">
        <w:rPr>
          <w:rFonts w:asciiTheme="minorHAnsi" w:hAnsiTheme="minorHAnsi" w:cstheme="minorHAnsi"/>
        </w:rPr>
        <w:t>Oldekamp</w:t>
      </w:r>
      <w:bookmarkEnd w:id="61"/>
    </w:p>
    <w:p w14:paraId="7608FC4D" w14:textId="77777777" w:rsidR="009124A9" w:rsidRDefault="009124A9" w:rsidP="009124A9">
      <w:r>
        <w:t xml:space="preserve">Voor deze case dient een melding van een schade fictief in behandeling genomen te worden aan de Oldekamp in Westerbork e.e.a. conform de situatie-/ materiaalschets en areaaldata als opgenomen in bijlage 1. Deze schadebehandeling dient fictief te worden uitgevoerd conform het contract/bestek. </w:t>
      </w:r>
    </w:p>
    <w:p w14:paraId="51C4022B" w14:textId="77777777" w:rsidR="009124A9" w:rsidRDefault="009124A9" w:rsidP="009124A9">
      <w:r>
        <w:t>Er is een melding binnengekomen van een bewoner. Deze melding komt rechtstreeks in het beheersysteem terecht van de gemeente. De melding is als reguliere storing binnengekomen en houdt het volgende in: Mast E948 aan de Oldekamp brandt niet. De melding staat als volgt in het beheersysteem: ‘’De lantaarnpaal naast mijn huis is door de schutting gevallen, ik denk aangereden door een auto. Wie gaat de schutting herstellen en het herstel betalen’’?</w:t>
      </w:r>
    </w:p>
    <w:p w14:paraId="69794C9A" w14:textId="77777777" w:rsidR="001B2BA7" w:rsidRDefault="001B2BA7" w:rsidP="009124A9">
      <w:pPr>
        <w:rPr>
          <w:i/>
          <w:iCs/>
          <w:color w:val="FF0000"/>
        </w:rPr>
      </w:pPr>
    </w:p>
    <w:p w14:paraId="364BBE66" w14:textId="094CC033" w:rsidR="009124A9" w:rsidRDefault="009124A9" w:rsidP="009124A9">
      <w:r>
        <w:t xml:space="preserve">NB: Situatieschets en Areaaldata zijn bijgevoegd als </w:t>
      </w:r>
      <w:r w:rsidRPr="00E15FB3">
        <w:t xml:space="preserve">bijlage </w:t>
      </w:r>
      <w:r w:rsidR="00E55F9C" w:rsidRPr="00E15FB3">
        <w:t>19</w:t>
      </w:r>
      <w:r w:rsidRPr="00E15FB3">
        <w:t>.</w:t>
      </w:r>
    </w:p>
    <w:p w14:paraId="12D42C58" w14:textId="77777777" w:rsidR="009124A9" w:rsidRDefault="009124A9" w:rsidP="009124A9">
      <w:r>
        <w:t xml:space="preserve">De case dient conform het storingsherstel proces en het contract opgepakt te worden. De case dient zodanig uitgewerkt te worden dat duidelijk wordt voor de aanbestedende dienst hoe de inschrijver de analyse, voorbereiding en de uitvoering/oplevering op zal pakken. Inschrijver dient bij inschrijving een document te overleggen (van maximaal 2 pagina’s A4, enkelzijdig, </w:t>
      </w:r>
      <w:proofErr w:type="spellStart"/>
      <w:r>
        <w:t>Calibri</w:t>
      </w:r>
      <w:proofErr w:type="spellEnd"/>
      <w:r>
        <w:t xml:space="preserve"> 10 punt, bijlagen worden niet beoordeeld) waarin de werkprocessen/werkzaamheden worden omschreven zoals inschrijver het werk zal uitvoeren. Dit betreft vanaf het moment van ontvangen melding t/m oplevering, (financiële)administratie en het bijbehorend beheer/onderhoud conform contract. Dit document mag worden aangevuld met max. 1 bijlage A3 in PDF voorzien van schema’s, afbeeldingen en/of planning.</w:t>
      </w:r>
    </w:p>
    <w:tbl>
      <w:tblPr>
        <w:tblW w:w="8268" w:type="dxa"/>
        <w:tblCellMar>
          <w:left w:w="0" w:type="dxa"/>
          <w:right w:w="57" w:type="dxa"/>
        </w:tblCellMar>
        <w:tblLook w:val="01E0" w:firstRow="1" w:lastRow="1" w:firstColumn="1" w:lastColumn="1" w:noHBand="0" w:noVBand="0"/>
      </w:tblPr>
      <w:tblGrid>
        <w:gridCol w:w="4301"/>
        <w:gridCol w:w="3967"/>
      </w:tblGrid>
      <w:tr w:rsidR="009124A9" w:rsidRPr="00032925" w14:paraId="7CBA5979" w14:textId="77777777" w:rsidTr="00D62B48">
        <w:trPr>
          <w:trHeight w:val="211"/>
        </w:trPr>
        <w:tc>
          <w:tcPr>
            <w:tcW w:w="4301" w:type="dxa"/>
            <w:tcBorders>
              <w:top w:val="single" w:sz="6" w:space="0" w:color="auto"/>
              <w:bottom w:val="single" w:sz="6" w:space="0" w:color="auto"/>
            </w:tcBorders>
          </w:tcPr>
          <w:p w14:paraId="70B5E4E9" w14:textId="77777777" w:rsidR="009124A9" w:rsidRPr="00032925" w:rsidRDefault="009124A9" w:rsidP="00D62B48">
            <w:pPr>
              <w:rPr>
                <w:b/>
                <w:sz w:val="16"/>
              </w:rPr>
            </w:pPr>
            <w:r w:rsidRPr="00032925">
              <w:rPr>
                <w:b/>
                <w:sz w:val="16"/>
              </w:rPr>
              <w:t>Aandachtspunten</w:t>
            </w:r>
          </w:p>
        </w:tc>
        <w:tc>
          <w:tcPr>
            <w:tcW w:w="3967" w:type="dxa"/>
            <w:tcBorders>
              <w:top w:val="single" w:sz="6" w:space="0" w:color="auto"/>
              <w:bottom w:val="single" w:sz="6" w:space="0" w:color="auto"/>
            </w:tcBorders>
          </w:tcPr>
          <w:p w14:paraId="0D1BC0A6" w14:textId="77777777" w:rsidR="009124A9" w:rsidRPr="00032925" w:rsidRDefault="009124A9" w:rsidP="00D62B48">
            <w:pPr>
              <w:rPr>
                <w:b/>
                <w:sz w:val="16"/>
              </w:rPr>
            </w:pPr>
            <w:r w:rsidRPr="00032925">
              <w:rPr>
                <w:b/>
                <w:sz w:val="16"/>
              </w:rPr>
              <w:t>Doelstelling opdrachtgever</w:t>
            </w:r>
          </w:p>
        </w:tc>
      </w:tr>
      <w:tr w:rsidR="009124A9" w:rsidRPr="00032925" w14:paraId="4A67FF3C" w14:textId="77777777" w:rsidTr="00D62B48">
        <w:trPr>
          <w:trHeight w:val="1487"/>
        </w:trPr>
        <w:tc>
          <w:tcPr>
            <w:tcW w:w="4301" w:type="dxa"/>
            <w:tcBorders>
              <w:bottom w:val="dashSmallGap" w:sz="6" w:space="0" w:color="auto"/>
            </w:tcBorders>
          </w:tcPr>
          <w:p w14:paraId="14076781" w14:textId="77777777" w:rsidR="009124A9" w:rsidRDefault="009124A9" w:rsidP="009124A9">
            <w:pPr>
              <w:numPr>
                <w:ilvl w:val="0"/>
                <w:numId w:val="11"/>
              </w:numPr>
              <w:spacing w:line="276" w:lineRule="auto"/>
              <w:rPr>
                <w:sz w:val="16"/>
              </w:rPr>
            </w:pPr>
            <w:proofErr w:type="spellStart"/>
            <w:r>
              <w:rPr>
                <w:sz w:val="16"/>
              </w:rPr>
              <w:t>Pro-actief</w:t>
            </w:r>
            <w:proofErr w:type="spellEnd"/>
            <w:r>
              <w:rPr>
                <w:sz w:val="16"/>
              </w:rPr>
              <w:t xml:space="preserve"> handelen/analyse</w:t>
            </w:r>
          </w:p>
          <w:p w14:paraId="7B1A6CBE" w14:textId="77777777" w:rsidR="009124A9" w:rsidRDefault="009124A9" w:rsidP="009124A9">
            <w:pPr>
              <w:numPr>
                <w:ilvl w:val="0"/>
                <w:numId w:val="11"/>
              </w:numPr>
              <w:spacing w:line="276" w:lineRule="auto"/>
              <w:rPr>
                <w:sz w:val="16"/>
              </w:rPr>
            </w:pPr>
            <w:r>
              <w:rPr>
                <w:sz w:val="16"/>
              </w:rPr>
              <w:t>Korte doorlooptijden</w:t>
            </w:r>
          </w:p>
          <w:p w14:paraId="3FCAADA9" w14:textId="77777777" w:rsidR="009124A9" w:rsidRPr="00032925" w:rsidRDefault="009124A9" w:rsidP="009124A9">
            <w:pPr>
              <w:numPr>
                <w:ilvl w:val="0"/>
                <w:numId w:val="11"/>
              </w:numPr>
              <w:spacing w:line="276" w:lineRule="auto"/>
              <w:rPr>
                <w:sz w:val="16"/>
              </w:rPr>
            </w:pPr>
            <w:r>
              <w:rPr>
                <w:sz w:val="16"/>
              </w:rPr>
              <w:t>Tijdelijk/definitief herstel</w:t>
            </w:r>
          </w:p>
          <w:p w14:paraId="5D74F0F4" w14:textId="77777777" w:rsidR="009124A9" w:rsidRPr="00032925" w:rsidRDefault="009124A9" w:rsidP="009124A9">
            <w:pPr>
              <w:numPr>
                <w:ilvl w:val="0"/>
                <w:numId w:val="11"/>
              </w:numPr>
              <w:spacing w:line="276" w:lineRule="auto"/>
              <w:rPr>
                <w:sz w:val="16"/>
              </w:rPr>
            </w:pPr>
            <w:r>
              <w:rPr>
                <w:sz w:val="16"/>
              </w:rPr>
              <w:t>Efficiënt werken</w:t>
            </w:r>
          </w:p>
          <w:p w14:paraId="6A4CA232" w14:textId="77777777" w:rsidR="009124A9" w:rsidRDefault="009124A9" w:rsidP="009124A9">
            <w:pPr>
              <w:numPr>
                <w:ilvl w:val="0"/>
                <w:numId w:val="11"/>
              </w:numPr>
              <w:spacing w:line="276" w:lineRule="auto"/>
              <w:rPr>
                <w:sz w:val="16"/>
              </w:rPr>
            </w:pPr>
            <w:r>
              <w:rPr>
                <w:sz w:val="16"/>
              </w:rPr>
              <w:t>Kwaliteit in werk en proces</w:t>
            </w:r>
          </w:p>
          <w:p w14:paraId="18F7450A" w14:textId="77777777" w:rsidR="009124A9" w:rsidRPr="00032925" w:rsidRDefault="009124A9" w:rsidP="009124A9">
            <w:pPr>
              <w:numPr>
                <w:ilvl w:val="0"/>
                <w:numId w:val="11"/>
              </w:numPr>
              <w:spacing w:line="276" w:lineRule="auto"/>
              <w:rPr>
                <w:sz w:val="16"/>
              </w:rPr>
            </w:pPr>
            <w:r>
              <w:rPr>
                <w:sz w:val="16"/>
              </w:rPr>
              <w:t>Goed huisvaderschap (o.a. nazorg)</w:t>
            </w:r>
          </w:p>
          <w:p w14:paraId="6120412F" w14:textId="77777777" w:rsidR="009124A9" w:rsidRPr="00032925" w:rsidRDefault="009124A9" w:rsidP="009124A9">
            <w:pPr>
              <w:numPr>
                <w:ilvl w:val="0"/>
                <w:numId w:val="11"/>
              </w:numPr>
              <w:spacing w:line="276" w:lineRule="auto"/>
              <w:rPr>
                <w:sz w:val="16"/>
              </w:rPr>
            </w:pPr>
            <w:r>
              <w:rPr>
                <w:sz w:val="16"/>
              </w:rPr>
              <w:t>Kennis en veiligheid</w:t>
            </w:r>
          </w:p>
          <w:p w14:paraId="2D719CE4" w14:textId="77777777" w:rsidR="009124A9" w:rsidRDefault="009124A9" w:rsidP="009124A9">
            <w:pPr>
              <w:numPr>
                <w:ilvl w:val="0"/>
                <w:numId w:val="11"/>
              </w:numPr>
              <w:spacing w:line="276" w:lineRule="auto"/>
              <w:rPr>
                <w:sz w:val="16"/>
              </w:rPr>
            </w:pPr>
            <w:r>
              <w:rPr>
                <w:sz w:val="16"/>
              </w:rPr>
              <w:t>Voorkomen hinder</w:t>
            </w:r>
          </w:p>
          <w:p w14:paraId="7A9C911E" w14:textId="77777777" w:rsidR="009124A9" w:rsidRPr="00032925" w:rsidRDefault="009124A9" w:rsidP="009124A9">
            <w:pPr>
              <w:numPr>
                <w:ilvl w:val="0"/>
                <w:numId w:val="11"/>
              </w:numPr>
              <w:spacing w:line="276" w:lineRule="auto"/>
              <w:rPr>
                <w:sz w:val="16"/>
              </w:rPr>
            </w:pPr>
            <w:r>
              <w:rPr>
                <w:sz w:val="16"/>
              </w:rPr>
              <w:t xml:space="preserve">Communicatie </w:t>
            </w:r>
          </w:p>
          <w:p w14:paraId="6378383D" w14:textId="77777777" w:rsidR="009124A9" w:rsidRDefault="009124A9" w:rsidP="009124A9">
            <w:pPr>
              <w:numPr>
                <w:ilvl w:val="0"/>
                <w:numId w:val="11"/>
              </w:numPr>
              <w:spacing w:line="276" w:lineRule="auto"/>
              <w:rPr>
                <w:sz w:val="16"/>
              </w:rPr>
            </w:pPr>
            <w:r>
              <w:rPr>
                <w:sz w:val="16"/>
              </w:rPr>
              <w:t>Omgevingsmanagement (stakeholders)</w:t>
            </w:r>
          </w:p>
          <w:p w14:paraId="16125E3F" w14:textId="77777777" w:rsidR="009124A9" w:rsidRDefault="009124A9" w:rsidP="009124A9">
            <w:pPr>
              <w:numPr>
                <w:ilvl w:val="0"/>
                <w:numId w:val="11"/>
              </w:numPr>
              <w:spacing w:line="276" w:lineRule="auto"/>
              <w:rPr>
                <w:sz w:val="16"/>
              </w:rPr>
            </w:pPr>
            <w:r>
              <w:rPr>
                <w:sz w:val="16"/>
              </w:rPr>
              <w:t>Bewijsvoering/rapportage werkwijze/uitgevoerde handelingen</w:t>
            </w:r>
          </w:p>
          <w:p w14:paraId="59B64172" w14:textId="77777777" w:rsidR="009124A9" w:rsidRDefault="009124A9" w:rsidP="009124A9">
            <w:pPr>
              <w:numPr>
                <w:ilvl w:val="0"/>
                <w:numId w:val="11"/>
              </w:numPr>
              <w:spacing w:line="276" w:lineRule="auto"/>
              <w:rPr>
                <w:sz w:val="16"/>
              </w:rPr>
            </w:pPr>
            <w:r>
              <w:rPr>
                <w:sz w:val="16"/>
              </w:rPr>
              <w:lastRenderedPageBreak/>
              <w:t>Beschikbaarheid</w:t>
            </w:r>
          </w:p>
          <w:p w14:paraId="3FF992D9" w14:textId="77777777" w:rsidR="009124A9" w:rsidRDefault="009124A9" w:rsidP="009124A9">
            <w:pPr>
              <w:numPr>
                <w:ilvl w:val="0"/>
                <w:numId w:val="11"/>
              </w:numPr>
              <w:spacing w:line="276" w:lineRule="auto"/>
              <w:rPr>
                <w:sz w:val="16"/>
              </w:rPr>
            </w:pPr>
            <w:r>
              <w:rPr>
                <w:sz w:val="16"/>
              </w:rPr>
              <w:t>Bereikbaarheid</w:t>
            </w:r>
          </w:p>
          <w:p w14:paraId="64835FE7" w14:textId="77777777" w:rsidR="009124A9" w:rsidRDefault="009124A9" w:rsidP="009124A9">
            <w:pPr>
              <w:numPr>
                <w:ilvl w:val="0"/>
                <w:numId w:val="11"/>
              </w:numPr>
              <w:spacing w:line="276" w:lineRule="auto"/>
              <w:rPr>
                <w:sz w:val="16"/>
              </w:rPr>
            </w:pPr>
            <w:r>
              <w:rPr>
                <w:sz w:val="16"/>
              </w:rPr>
              <w:t>Lichthinder</w:t>
            </w:r>
          </w:p>
          <w:p w14:paraId="1F030F4A" w14:textId="77777777" w:rsidR="009124A9" w:rsidRPr="00D22174" w:rsidRDefault="009124A9" w:rsidP="009124A9">
            <w:pPr>
              <w:numPr>
                <w:ilvl w:val="0"/>
                <w:numId w:val="11"/>
              </w:numPr>
              <w:spacing w:line="276" w:lineRule="auto"/>
              <w:rPr>
                <w:sz w:val="16"/>
              </w:rPr>
            </w:pPr>
            <w:r>
              <w:rPr>
                <w:sz w:val="16"/>
              </w:rPr>
              <w:t>Analyse/ onderzoek dader</w:t>
            </w:r>
          </w:p>
        </w:tc>
        <w:tc>
          <w:tcPr>
            <w:tcW w:w="3967" w:type="dxa"/>
            <w:tcBorders>
              <w:bottom w:val="dashSmallGap" w:sz="6" w:space="0" w:color="auto"/>
            </w:tcBorders>
          </w:tcPr>
          <w:p w14:paraId="536E52B6" w14:textId="77777777" w:rsidR="009124A9" w:rsidRPr="00032925" w:rsidRDefault="009124A9" w:rsidP="00D62B48">
            <w:pPr>
              <w:rPr>
                <w:sz w:val="16"/>
              </w:rPr>
            </w:pPr>
            <w:r>
              <w:rPr>
                <w:sz w:val="16"/>
              </w:rPr>
              <w:lastRenderedPageBreak/>
              <w:t xml:space="preserve">De aannemer voert kwalitatief hoogwaardig werk uit waarin onnodige (faal)kosten, hinder en technische problemen worden voorkomen. Hierin handelt de aannemer vanuit goed huisvaderschap, </w:t>
            </w:r>
            <w:proofErr w:type="spellStart"/>
            <w:r>
              <w:rPr>
                <w:sz w:val="16"/>
              </w:rPr>
              <w:t>pro-actief</w:t>
            </w:r>
            <w:proofErr w:type="spellEnd"/>
            <w:r>
              <w:rPr>
                <w:sz w:val="16"/>
              </w:rPr>
              <w:t xml:space="preserve"> in analyse, uitvoering, communicatie (stakeholders) en administratie en staat veiligheid voorop. </w:t>
            </w:r>
          </w:p>
        </w:tc>
      </w:tr>
    </w:tbl>
    <w:p w14:paraId="628D4A9E" w14:textId="77777777" w:rsidR="00B63712" w:rsidRDefault="00B63712" w:rsidP="00B63712"/>
    <w:p w14:paraId="61748209" w14:textId="40E05228" w:rsidR="00B63712" w:rsidRPr="000E57A1" w:rsidRDefault="000E57A1" w:rsidP="000E57A1">
      <w:pPr>
        <w:pStyle w:val="Kop2"/>
      </w:pPr>
      <w:bookmarkStart w:id="62" w:name="_Toc93073004"/>
      <w:r w:rsidRPr="000E57A1">
        <w:t>6.2.3</w:t>
      </w:r>
      <w:r w:rsidRPr="000E57A1">
        <w:tab/>
      </w:r>
      <w:r w:rsidR="00B63712" w:rsidRPr="000E57A1">
        <w:t xml:space="preserve">Case 3: Project OVL , </w:t>
      </w:r>
      <w:proofErr w:type="spellStart"/>
      <w:r w:rsidR="00C438FF">
        <w:t>Klateringerweg</w:t>
      </w:r>
      <w:bookmarkEnd w:id="62"/>
      <w:proofErr w:type="spellEnd"/>
    </w:p>
    <w:p w14:paraId="5FA8B434" w14:textId="10BBE306" w:rsidR="00C438FF" w:rsidRDefault="00C438FF" w:rsidP="00C438FF">
      <w:r>
        <w:t xml:space="preserve">Voor deze case dient het op de uitvoeringstekening ‘V2_211110_TEK5520180107_41-A2.pdf’ aangegeven gebied fictief uitgevoerd te worden conform het contract. </w:t>
      </w:r>
      <w:r w:rsidRPr="005E0755">
        <w:t xml:space="preserve">De werkzaamheden betreffen een </w:t>
      </w:r>
      <w:r>
        <w:t>uitbreiding van een woonwagenkamp</w:t>
      </w:r>
      <w:r w:rsidRPr="005E0755">
        <w:t xml:space="preserve"> waar </w:t>
      </w:r>
      <w:r>
        <w:t xml:space="preserve">nieuwe verlichting </w:t>
      </w:r>
      <w:r w:rsidRPr="005E0755">
        <w:t xml:space="preserve">wordt </w:t>
      </w:r>
      <w:r>
        <w:t>geplaatst en bestaande masten worden vervangen</w:t>
      </w:r>
      <w:r w:rsidRPr="005E0755">
        <w:t>. De werkzaamheden aan de OVL dienen gelijktijdig en in afstemming met de civiele werkzaamheden te worden uitgevoerd. Dit met een zo kort mogelijke doorlooptijd en zo min mogelijk hinder. De</w:t>
      </w:r>
      <w:r>
        <w:t xml:space="preserve"> locatie bevind zich aan de </w:t>
      </w:r>
      <w:proofErr w:type="spellStart"/>
      <w:r>
        <w:t>Klateringerweg</w:t>
      </w:r>
      <w:proofErr w:type="spellEnd"/>
      <w:r>
        <w:t xml:space="preserve"> in Beilen.</w:t>
      </w:r>
    </w:p>
    <w:p w14:paraId="2C86AC4C" w14:textId="77777777" w:rsidR="001D0204" w:rsidRDefault="001D0204" w:rsidP="00C438FF">
      <w:pPr>
        <w:rPr>
          <w:i/>
          <w:iCs/>
          <w:color w:val="FF0000"/>
        </w:rPr>
      </w:pPr>
    </w:p>
    <w:p w14:paraId="78D22327" w14:textId="15244C10" w:rsidR="00C438FF" w:rsidRDefault="00C438FF" w:rsidP="00C438FF">
      <w:r>
        <w:t>NB: tekening ‘V2_211110_TEK5520180107_41-A2.pdf’</w:t>
      </w:r>
    </w:p>
    <w:p w14:paraId="309B76A5" w14:textId="77777777" w:rsidR="00C438FF" w:rsidRDefault="00C438FF" w:rsidP="00C438FF">
      <w:r>
        <w:t xml:space="preserve">De cases dient conform uitvoeringsontwerp en het contract vervangen/aangepast te worden. De case dient zodanig uitgewerkt te worden dat duidelijk wordt voor de aanbestedende dienst hoe de inschrijver de werkvoorbereiding en de uitvoering op zal pakken. Inschrijver dient bij inschrijving een document te overleggen (van maximaal 3 pagina’s A4, enkelzijdig, </w:t>
      </w:r>
      <w:proofErr w:type="spellStart"/>
      <w:r>
        <w:t>Calibri</w:t>
      </w:r>
      <w:proofErr w:type="spellEnd"/>
      <w:r>
        <w:t xml:space="preserve"> 10 punt) waarin de werkprocessen/werkzaamheden worden omschreven zoals inschrijver het werk zal uitvoeren. Dit betreft vanaf het moment van ontvangen uitvraag t/m oplevering en het bijbehorend beheer/onderhoud conform contract. Dit document mag worden aangevuld met max. 1 bijlagen A3 in PDF voorzien van schema’s, afbeeldingen en/of planning.</w:t>
      </w:r>
    </w:p>
    <w:p w14:paraId="57236BEF" w14:textId="77777777" w:rsidR="00C438FF" w:rsidRDefault="00C438FF" w:rsidP="00C438FF"/>
    <w:p w14:paraId="04F0A16B" w14:textId="77777777" w:rsidR="00C438FF" w:rsidRDefault="00C438FF" w:rsidP="00C438FF"/>
    <w:tbl>
      <w:tblPr>
        <w:tblW w:w="8268" w:type="dxa"/>
        <w:tblCellMar>
          <w:left w:w="0" w:type="dxa"/>
          <w:right w:w="57" w:type="dxa"/>
        </w:tblCellMar>
        <w:tblLook w:val="01E0" w:firstRow="1" w:lastRow="1" w:firstColumn="1" w:lastColumn="1" w:noHBand="0" w:noVBand="0"/>
      </w:tblPr>
      <w:tblGrid>
        <w:gridCol w:w="4301"/>
        <w:gridCol w:w="3967"/>
      </w:tblGrid>
      <w:tr w:rsidR="00C438FF" w:rsidRPr="00032925" w14:paraId="5F0A0C32" w14:textId="77777777" w:rsidTr="00D62B48">
        <w:trPr>
          <w:trHeight w:val="211"/>
        </w:trPr>
        <w:tc>
          <w:tcPr>
            <w:tcW w:w="4301" w:type="dxa"/>
            <w:tcBorders>
              <w:top w:val="single" w:sz="6" w:space="0" w:color="auto"/>
              <w:bottom w:val="single" w:sz="6" w:space="0" w:color="auto"/>
            </w:tcBorders>
          </w:tcPr>
          <w:p w14:paraId="1E6D4770" w14:textId="77777777" w:rsidR="00C438FF" w:rsidRPr="00032925" w:rsidRDefault="00C438FF" w:rsidP="00D62B48">
            <w:pPr>
              <w:rPr>
                <w:b/>
                <w:sz w:val="16"/>
              </w:rPr>
            </w:pPr>
            <w:r w:rsidRPr="00032925">
              <w:rPr>
                <w:b/>
                <w:sz w:val="16"/>
              </w:rPr>
              <w:t>Aandachtspunten</w:t>
            </w:r>
          </w:p>
        </w:tc>
        <w:tc>
          <w:tcPr>
            <w:tcW w:w="3967" w:type="dxa"/>
            <w:tcBorders>
              <w:top w:val="single" w:sz="6" w:space="0" w:color="auto"/>
              <w:bottom w:val="single" w:sz="6" w:space="0" w:color="auto"/>
            </w:tcBorders>
          </w:tcPr>
          <w:p w14:paraId="615A44B0" w14:textId="77777777" w:rsidR="00C438FF" w:rsidRPr="00032925" w:rsidRDefault="00C438FF" w:rsidP="00D62B48">
            <w:pPr>
              <w:rPr>
                <w:b/>
                <w:sz w:val="16"/>
              </w:rPr>
            </w:pPr>
            <w:r w:rsidRPr="00032925">
              <w:rPr>
                <w:b/>
                <w:sz w:val="16"/>
              </w:rPr>
              <w:t>Doelstelling opdrachtgever</w:t>
            </w:r>
          </w:p>
        </w:tc>
      </w:tr>
      <w:tr w:rsidR="00C438FF" w:rsidRPr="00032925" w14:paraId="4DBEAA3A" w14:textId="77777777" w:rsidTr="00D62B48">
        <w:trPr>
          <w:trHeight w:val="1487"/>
        </w:trPr>
        <w:tc>
          <w:tcPr>
            <w:tcW w:w="4301" w:type="dxa"/>
            <w:tcBorders>
              <w:bottom w:val="dashSmallGap" w:sz="6" w:space="0" w:color="auto"/>
            </w:tcBorders>
          </w:tcPr>
          <w:p w14:paraId="1F82C876" w14:textId="77777777" w:rsidR="00C438FF" w:rsidRPr="00032925" w:rsidRDefault="00C438FF" w:rsidP="00C438FF">
            <w:pPr>
              <w:numPr>
                <w:ilvl w:val="0"/>
                <w:numId w:val="11"/>
              </w:numPr>
              <w:spacing w:line="276" w:lineRule="auto"/>
              <w:rPr>
                <w:sz w:val="16"/>
              </w:rPr>
            </w:pPr>
            <w:proofErr w:type="spellStart"/>
            <w:r>
              <w:rPr>
                <w:sz w:val="16"/>
              </w:rPr>
              <w:t>Pro-actief</w:t>
            </w:r>
            <w:proofErr w:type="spellEnd"/>
            <w:r>
              <w:rPr>
                <w:sz w:val="16"/>
              </w:rPr>
              <w:t xml:space="preserve"> handelen</w:t>
            </w:r>
          </w:p>
          <w:p w14:paraId="775118BA" w14:textId="77777777" w:rsidR="00C438FF" w:rsidRPr="00032925" w:rsidRDefault="00C438FF" w:rsidP="00C438FF">
            <w:pPr>
              <w:numPr>
                <w:ilvl w:val="0"/>
                <w:numId w:val="11"/>
              </w:numPr>
              <w:spacing w:line="276" w:lineRule="auto"/>
              <w:rPr>
                <w:sz w:val="16"/>
              </w:rPr>
            </w:pPr>
            <w:r>
              <w:rPr>
                <w:sz w:val="16"/>
              </w:rPr>
              <w:t>Efficiënt werken</w:t>
            </w:r>
          </w:p>
          <w:p w14:paraId="7D2E8ACE" w14:textId="77777777" w:rsidR="00C438FF" w:rsidRPr="00032925" w:rsidRDefault="00C438FF" w:rsidP="00C438FF">
            <w:pPr>
              <w:numPr>
                <w:ilvl w:val="0"/>
                <w:numId w:val="11"/>
              </w:numPr>
              <w:spacing w:line="276" w:lineRule="auto"/>
              <w:rPr>
                <w:sz w:val="16"/>
              </w:rPr>
            </w:pPr>
            <w:r>
              <w:rPr>
                <w:sz w:val="16"/>
              </w:rPr>
              <w:t>Kwaliteit in werk en proces</w:t>
            </w:r>
          </w:p>
          <w:p w14:paraId="7D900F1F" w14:textId="77777777" w:rsidR="00C438FF" w:rsidRPr="00032925" w:rsidRDefault="00C438FF" w:rsidP="00C438FF">
            <w:pPr>
              <w:numPr>
                <w:ilvl w:val="0"/>
                <w:numId w:val="11"/>
              </w:numPr>
              <w:spacing w:line="276" w:lineRule="auto"/>
              <w:rPr>
                <w:sz w:val="16"/>
              </w:rPr>
            </w:pPr>
            <w:r>
              <w:rPr>
                <w:sz w:val="16"/>
              </w:rPr>
              <w:t>Kennis en kunde</w:t>
            </w:r>
          </w:p>
          <w:p w14:paraId="1AA11612" w14:textId="77777777" w:rsidR="00C438FF" w:rsidRPr="00032925" w:rsidRDefault="00C438FF" w:rsidP="00C438FF">
            <w:pPr>
              <w:numPr>
                <w:ilvl w:val="0"/>
                <w:numId w:val="11"/>
              </w:numPr>
              <w:spacing w:line="276" w:lineRule="auto"/>
              <w:rPr>
                <w:sz w:val="16"/>
              </w:rPr>
            </w:pPr>
            <w:r>
              <w:rPr>
                <w:sz w:val="16"/>
              </w:rPr>
              <w:t>Voorkomen hinder</w:t>
            </w:r>
          </w:p>
          <w:p w14:paraId="30D8631E" w14:textId="77777777" w:rsidR="00C438FF" w:rsidRDefault="00C438FF" w:rsidP="00C438FF">
            <w:pPr>
              <w:numPr>
                <w:ilvl w:val="0"/>
                <w:numId w:val="11"/>
              </w:numPr>
              <w:spacing w:line="276" w:lineRule="auto"/>
              <w:rPr>
                <w:sz w:val="16"/>
              </w:rPr>
            </w:pPr>
            <w:r>
              <w:rPr>
                <w:sz w:val="16"/>
              </w:rPr>
              <w:t>Omgevingsmanagement</w:t>
            </w:r>
          </w:p>
          <w:p w14:paraId="785F40AC" w14:textId="77777777" w:rsidR="00C438FF" w:rsidRDefault="00C438FF" w:rsidP="00C438FF">
            <w:pPr>
              <w:numPr>
                <w:ilvl w:val="0"/>
                <w:numId w:val="11"/>
              </w:numPr>
              <w:spacing w:line="276" w:lineRule="auto"/>
              <w:rPr>
                <w:sz w:val="16"/>
              </w:rPr>
            </w:pPr>
            <w:r>
              <w:rPr>
                <w:sz w:val="16"/>
              </w:rPr>
              <w:t>Lichthinder</w:t>
            </w:r>
          </w:p>
          <w:p w14:paraId="79411153" w14:textId="77777777" w:rsidR="00C438FF" w:rsidRDefault="00C438FF" w:rsidP="00C438FF">
            <w:pPr>
              <w:numPr>
                <w:ilvl w:val="0"/>
                <w:numId w:val="11"/>
              </w:numPr>
              <w:spacing w:line="276" w:lineRule="auto"/>
              <w:rPr>
                <w:sz w:val="16"/>
              </w:rPr>
            </w:pPr>
            <w:r>
              <w:rPr>
                <w:sz w:val="16"/>
              </w:rPr>
              <w:t>Communicatie bewoners</w:t>
            </w:r>
          </w:p>
          <w:p w14:paraId="50428D52" w14:textId="77777777" w:rsidR="00C438FF" w:rsidRDefault="00C438FF" w:rsidP="00C438FF">
            <w:pPr>
              <w:numPr>
                <w:ilvl w:val="0"/>
                <w:numId w:val="11"/>
              </w:numPr>
              <w:spacing w:line="276" w:lineRule="auto"/>
              <w:rPr>
                <w:sz w:val="16"/>
              </w:rPr>
            </w:pPr>
            <w:r>
              <w:rPr>
                <w:sz w:val="16"/>
              </w:rPr>
              <w:t>Omgevingsmanagement (stakeholders)</w:t>
            </w:r>
          </w:p>
          <w:p w14:paraId="2434597C" w14:textId="77777777" w:rsidR="00C438FF" w:rsidRDefault="00C438FF" w:rsidP="00C438FF">
            <w:pPr>
              <w:numPr>
                <w:ilvl w:val="0"/>
                <w:numId w:val="11"/>
              </w:numPr>
              <w:spacing w:line="276" w:lineRule="auto"/>
              <w:rPr>
                <w:sz w:val="16"/>
              </w:rPr>
            </w:pPr>
            <w:r>
              <w:rPr>
                <w:sz w:val="16"/>
              </w:rPr>
              <w:t>Bereikbaarheid</w:t>
            </w:r>
          </w:p>
          <w:p w14:paraId="0759A398" w14:textId="77777777" w:rsidR="00C438FF" w:rsidRPr="00032925" w:rsidRDefault="00C438FF" w:rsidP="00C438FF">
            <w:pPr>
              <w:numPr>
                <w:ilvl w:val="0"/>
                <w:numId w:val="11"/>
              </w:numPr>
              <w:spacing w:line="276" w:lineRule="auto"/>
              <w:rPr>
                <w:sz w:val="16"/>
              </w:rPr>
            </w:pPr>
            <w:r>
              <w:rPr>
                <w:sz w:val="16"/>
              </w:rPr>
              <w:t>Planning</w:t>
            </w:r>
          </w:p>
        </w:tc>
        <w:tc>
          <w:tcPr>
            <w:tcW w:w="3967" w:type="dxa"/>
            <w:tcBorders>
              <w:bottom w:val="dashSmallGap" w:sz="6" w:space="0" w:color="auto"/>
            </w:tcBorders>
          </w:tcPr>
          <w:p w14:paraId="14E5C4E1" w14:textId="77777777" w:rsidR="00C438FF" w:rsidRPr="00032925" w:rsidRDefault="00C438FF" w:rsidP="00D62B48">
            <w:pPr>
              <w:rPr>
                <w:sz w:val="16"/>
              </w:rPr>
            </w:pPr>
            <w:r>
              <w:rPr>
                <w:sz w:val="16"/>
              </w:rPr>
              <w:t xml:space="preserve">De aannemer voert kwalitatief hoogwaardig werk uit waarin faalkosten, hinder en technische problemen worden voorkomen. Hierin handelt de aannemer </w:t>
            </w:r>
            <w:proofErr w:type="spellStart"/>
            <w:r>
              <w:rPr>
                <w:sz w:val="16"/>
              </w:rPr>
              <w:t>pro-actief</w:t>
            </w:r>
            <w:proofErr w:type="spellEnd"/>
            <w:r>
              <w:rPr>
                <w:sz w:val="16"/>
              </w:rPr>
              <w:t xml:space="preserve"> in uitvoering, communicatie (stakeholders) en administratie.</w:t>
            </w:r>
          </w:p>
        </w:tc>
      </w:tr>
    </w:tbl>
    <w:p w14:paraId="12B28B1C" w14:textId="77777777" w:rsidR="00B63712" w:rsidRDefault="00B63712" w:rsidP="005124FD"/>
    <w:p w14:paraId="308D6B07" w14:textId="77777777" w:rsidR="00B63712" w:rsidRDefault="00B63712" w:rsidP="005124FD"/>
    <w:p w14:paraId="4E8F21A6" w14:textId="77777777" w:rsidR="00B63712" w:rsidRDefault="00B63712" w:rsidP="005124FD"/>
    <w:p w14:paraId="16D8BBAB" w14:textId="6CB3F371" w:rsidR="005124FD" w:rsidRPr="0029779D" w:rsidRDefault="005124FD" w:rsidP="005124FD">
      <w:r>
        <w:br/>
      </w:r>
      <w:r w:rsidRPr="0029779D">
        <w:t xml:space="preserve">De gevraagde </w:t>
      </w:r>
      <w:r>
        <w:t xml:space="preserve">cases </w:t>
      </w:r>
      <w:r w:rsidRPr="0029779D">
        <w:t>dienen helder en SMART te worden beschreven.</w:t>
      </w:r>
    </w:p>
    <w:p w14:paraId="13A4533C" w14:textId="77777777" w:rsidR="005124FD" w:rsidRPr="0029779D" w:rsidRDefault="005124FD" w:rsidP="005124FD">
      <w:r w:rsidRPr="0029779D">
        <w:t>Onder “SMART” wordt het volgende verstaan:</w:t>
      </w:r>
    </w:p>
    <w:p w14:paraId="2219DC8C" w14:textId="77777777" w:rsidR="005124FD" w:rsidRPr="0029779D" w:rsidRDefault="005124FD" w:rsidP="005124FD">
      <w:r w:rsidRPr="0029779D">
        <w:rPr>
          <w:rFonts w:ascii="Verdana,Bold" w:hAnsi="Verdana,Bold" w:cs="Verdana,Bold"/>
          <w:b/>
          <w:bCs/>
        </w:rPr>
        <w:t>S</w:t>
      </w:r>
      <w:r w:rsidRPr="0029779D">
        <w:t>pecifiek: de mate waarin de inschrijver de door hem aangeboden oplossing eenduidig heeft omschreven</w:t>
      </w:r>
    </w:p>
    <w:p w14:paraId="552E9FBB" w14:textId="77777777" w:rsidR="005124FD" w:rsidRPr="0029779D" w:rsidRDefault="005124FD" w:rsidP="005124FD">
      <w:r w:rsidRPr="0029779D">
        <w:rPr>
          <w:rFonts w:ascii="Verdana,Bold" w:hAnsi="Verdana,Bold" w:cs="Verdana,Bold"/>
          <w:b/>
          <w:bCs/>
        </w:rPr>
        <w:t>M</w:t>
      </w:r>
      <w:r w:rsidRPr="0029779D">
        <w:t>eetbaar: de mate waarin de inschrijver aangeeft hoe hij zal verifiëren c.q. valideren dat met de door hem aangeboden oplossing het beoogde doel zal worden bereikt;</w:t>
      </w:r>
    </w:p>
    <w:p w14:paraId="78B29D99" w14:textId="77777777" w:rsidR="005124FD" w:rsidRPr="0029779D" w:rsidRDefault="005124FD" w:rsidP="005124FD">
      <w:r w:rsidRPr="0029779D">
        <w:rPr>
          <w:rFonts w:ascii="Verdana,Bold" w:hAnsi="Verdana,Bold" w:cs="Verdana,Bold"/>
          <w:b/>
          <w:bCs/>
        </w:rPr>
        <w:t>A</w:t>
      </w:r>
      <w:r w:rsidRPr="0029779D">
        <w:t>cceptabel: de mate waarin de inschrijver kan aantonen dat de door hem aangeboden oplossing aanvaardbaar is binnen de daaraan te stellen en gestelde eisen;</w:t>
      </w:r>
    </w:p>
    <w:p w14:paraId="77550086" w14:textId="77777777" w:rsidR="005124FD" w:rsidRPr="0029779D" w:rsidRDefault="005124FD" w:rsidP="005124FD">
      <w:r w:rsidRPr="0029779D">
        <w:rPr>
          <w:rFonts w:ascii="Verdana,Bold" w:hAnsi="Verdana,Bold" w:cs="Verdana,Bold"/>
          <w:b/>
          <w:bCs/>
        </w:rPr>
        <w:t>R</w:t>
      </w:r>
      <w:r w:rsidRPr="0029779D">
        <w:t>ealistisch: De mate waarin de inschrijver kan aantonen dat de door hem aangeboden oplossing haalbaar is;</w:t>
      </w:r>
    </w:p>
    <w:p w14:paraId="7A5819A5" w14:textId="3B3B78F4" w:rsidR="005124FD" w:rsidRDefault="005124FD" w:rsidP="005124FD">
      <w:r w:rsidRPr="0029779D">
        <w:rPr>
          <w:rFonts w:ascii="Verdana,Bold" w:hAnsi="Verdana,Bold" w:cs="Verdana,Bold"/>
          <w:b/>
          <w:bCs/>
        </w:rPr>
        <w:lastRenderedPageBreak/>
        <w:t>T</w:t>
      </w:r>
      <w:r w:rsidRPr="0029779D">
        <w:t>ijdsgebonden: De mate waarin de inschrijver kan aangeven dat de door hem aangeboden oplossing binnen de daarvoor benodigde tijd zal kunnen worden gerealiseerd</w:t>
      </w:r>
    </w:p>
    <w:p w14:paraId="739C0EEA" w14:textId="77777777" w:rsidR="00B63712" w:rsidRPr="00B63712" w:rsidRDefault="00B63712" w:rsidP="005124FD"/>
    <w:p w14:paraId="20DCBFDC" w14:textId="5AD3EAB6" w:rsidR="005124FD" w:rsidRDefault="000D1B1C" w:rsidP="005124FD">
      <w:pPr>
        <w:pStyle w:val="Kop2"/>
      </w:pPr>
      <w:bookmarkStart w:id="63" w:name="_Toc93073005"/>
      <w:r>
        <w:t>6.</w:t>
      </w:r>
      <w:r w:rsidR="000E57A1">
        <w:t>3</w:t>
      </w:r>
      <w:r>
        <w:tab/>
        <w:t xml:space="preserve">   </w:t>
      </w:r>
      <w:r w:rsidR="005124FD">
        <w:t>Beoordeling kwaliteit</w:t>
      </w:r>
      <w:bookmarkEnd w:id="63"/>
    </w:p>
    <w:p w14:paraId="0DA3001A" w14:textId="77777777" w:rsidR="005124FD" w:rsidRPr="00CB5431" w:rsidRDefault="005124FD" w:rsidP="005124FD">
      <w:pPr>
        <w:rPr>
          <w:bCs/>
        </w:rPr>
      </w:pPr>
      <w:r w:rsidRPr="00CB5431">
        <w:t xml:space="preserve">Per inschrijving wordt de kwalitatieve waardering van het subonderdeel vastgesteld door het toekennen van een rapportcijfer per </w:t>
      </w:r>
      <w:proofErr w:type="spellStart"/>
      <w:r w:rsidRPr="00CB5431">
        <w:t>subcriterium</w:t>
      </w:r>
      <w:proofErr w:type="spellEnd"/>
      <w:r w:rsidRPr="00CB5431">
        <w:t xml:space="preserve">. Het toegekende cijfer geeft de mate weer waarop de inschrijving meerwaarde biedt op dit </w:t>
      </w:r>
      <w:proofErr w:type="spellStart"/>
      <w:r w:rsidRPr="00CB5431">
        <w:t>subcriterium</w:t>
      </w:r>
      <w:proofErr w:type="spellEnd"/>
      <w:r w:rsidRPr="00CB5431">
        <w:t xml:space="preserve">. </w:t>
      </w:r>
      <w:r>
        <w:t xml:space="preserve">De wijze van waardering per onderdeel is onderstaand opgenomen. </w:t>
      </w:r>
    </w:p>
    <w:tbl>
      <w:tblPr>
        <w:tblW w:w="0" w:type="auto"/>
        <w:tblCellMar>
          <w:left w:w="0" w:type="dxa"/>
          <w:right w:w="57" w:type="dxa"/>
        </w:tblCellMar>
        <w:tblLook w:val="01E0" w:firstRow="1" w:lastRow="1" w:firstColumn="1" w:lastColumn="1" w:noHBand="0" w:noVBand="0"/>
      </w:tblPr>
      <w:tblGrid>
        <w:gridCol w:w="1080"/>
        <w:gridCol w:w="991"/>
        <w:gridCol w:w="6206"/>
      </w:tblGrid>
      <w:tr w:rsidR="005124FD" w:rsidRPr="00CB5431" w14:paraId="17C77655" w14:textId="77777777" w:rsidTr="0014576C">
        <w:tc>
          <w:tcPr>
            <w:tcW w:w="1080" w:type="dxa"/>
            <w:tcBorders>
              <w:top w:val="single" w:sz="6" w:space="0" w:color="auto"/>
              <w:bottom w:val="single" w:sz="6" w:space="0" w:color="auto"/>
            </w:tcBorders>
          </w:tcPr>
          <w:p w14:paraId="4147AFD9" w14:textId="77777777" w:rsidR="005124FD" w:rsidRPr="00CB5431" w:rsidRDefault="005124FD" w:rsidP="0014576C">
            <w:pPr>
              <w:autoSpaceDE w:val="0"/>
              <w:autoSpaceDN w:val="0"/>
              <w:adjustRightInd w:val="0"/>
              <w:rPr>
                <w:b/>
                <w:bCs/>
                <w:sz w:val="16"/>
              </w:rPr>
            </w:pPr>
            <w:r w:rsidRPr="00CB5431">
              <w:rPr>
                <w:b/>
                <w:bCs/>
                <w:sz w:val="16"/>
              </w:rPr>
              <w:t>Waardering</w:t>
            </w:r>
          </w:p>
        </w:tc>
        <w:tc>
          <w:tcPr>
            <w:tcW w:w="991" w:type="dxa"/>
            <w:tcBorders>
              <w:top w:val="single" w:sz="6" w:space="0" w:color="auto"/>
              <w:bottom w:val="single" w:sz="6" w:space="0" w:color="auto"/>
            </w:tcBorders>
          </w:tcPr>
          <w:p w14:paraId="7631FFD4" w14:textId="77777777" w:rsidR="005124FD" w:rsidRPr="00CB5431" w:rsidRDefault="005124FD" w:rsidP="0014576C">
            <w:pPr>
              <w:autoSpaceDE w:val="0"/>
              <w:autoSpaceDN w:val="0"/>
              <w:adjustRightInd w:val="0"/>
              <w:rPr>
                <w:b/>
                <w:bCs/>
                <w:sz w:val="16"/>
              </w:rPr>
            </w:pPr>
            <w:r w:rsidRPr="00CB5431">
              <w:rPr>
                <w:b/>
                <w:bCs/>
                <w:sz w:val="16"/>
              </w:rPr>
              <w:t>Maximale meerwaarde</w:t>
            </w:r>
          </w:p>
        </w:tc>
        <w:tc>
          <w:tcPr>
            <w:tcW w:w="6206" w:type="dxa"/>
            <w:tcBorders>
              <w:top w:val="single" w:sz="6" w:space="0" w:color="auto"/>
              <w:bottom w:val="single" w:sz="6" w:space="0" w:color="auto"/>
            </w:tcBorders>
          </w:tcPr>
          <w:p w14:paraId="77306CB6" w14:textId="77777777" w:rsidR="005124FD" w:rsidRPr="00CB5431" w:rsidRDefault="005124FD" w:rsidP="0014576C">
            <w:pPr>
              <w:autoSpaceDE w:val="0"/>
              <w:autoSpaceDN w:val="0"/>
              <w:adjustRightInd w:val="0"/>
              <w:rPr>
                <w:b/>
                <w:bCs/>
                <w:sz w:val="16"/>
              </w:rPr>
            </w:pPr>
            <w:r w:rsidRPr="00CB5431">
              <w:rPr>
                <w:b/>
                <w:bCs/>
                <w:sz w:val="16"/>
              </w:rPr>
              <w:t>Omschrijving</w:t>
            </w:r>
          </w:p>
        </w:tc>
      </w:tr>
      <w:tr w:rsidR="005124FD" w:rsidRPr="00CB5431" w14:paraId="51AA66CE" w14:textId="77777777" w:rsidTr="0014576C">
        <w:tc>
          <w:tcPr>
            <w:tcW w:w="1080" w:type="dxa"/>
            <w:tcBorders>
              <w:bottom w:val="dashSmallGap" w:sz="6" w:space="0" w:color="auto"/>
            </w:tcBorders>
          </w:tcPr>
          <w:p w14:paraId="5A136A3A" w14:textId="77777777" w:rsidR="005124FD" w:rsidRPr="00CB5431" w:rsidRDefault="005124FD" w:rsidP="0014576C">
            <w:pPr>
              <w:autoSpaceDE w:val="0"/>
              <w:autoSpaceDN w:val="0"/>
              <w:adjustRightInd w:val="0"/>
              <w:rPr>
                <w:bCs/>
                <w:sz w:val="16"/>
              </w:rPr>
            </w:pPr>
            <w:r w:rsidRPr="00CB5431">
              <w:rPr>
                <w:bCs/>
                <w:sz w:val="16"/>
              </w:rPr>
              <w:t>Uitstekend (10)</w:t>
            </w:r>
          </w:p>
        </w:tc>
        <w:tc>
          <w:tcPr>
            <w:tcW w:w="991" w:type="dxa"/>
            <w:tcBorders>
              <w:bottom w:val="dashSmallGap" w:sz="6" w:space="0" w:color="auto"/>
            </w:tcBorders>
          </w:tcPr>
          <w:p w14:paraId="35DF1A9F" w14:textId="77777777" w:rsidR="005124FD" w:rsidRPr="00CB5431" w:rsidRDefault="005124FD" w:rsidP="0014576C">
            <w:pPr>
              <w:autoSpaceDE w:val="0"/>
              <w:autoSpaceDN w:val="0"/>
              <w:adjustRightInd w:val="0"/>
              <w:rPr>
                <w:bCs/>
                <w:sz w:val="16"/>
              </w:rPr>
            </w:pPr>
            <w:r w:rsidRPr="00CB5431">
              <w:rPr>
                <w:bCs/>
                <w:sz w:val="16"/>
              </w:rPr>
              <w:t>100%</w:t>
            </w:r>
          </w:p>
        </w:tc>
        <w:tc>
          <w:tcPr>
            <w:tcW w:w="6206" w:type="dxa"/>
            <w:tcBorders>
              <w:bottom w:val="dashSmallGap" w:sz="6" w:space="0" w:color="auto"/>
            </w:tcBorders>
          </w:tcPr>
          <w:p w14:paraId="4B0D20A6" w14:textId="77777777" w:rsidR="005124FD" w:rsidRPr="00CB5431" w:rsidRDefault="005124FD" w:rsidP="0014576C">
            <w:pPr>
              <w:autoSpaceDE w:val="0"/>
              <w:autoSpaceDN w:val="0"/>
              <w:adjustRightInd w:val="0"/>
              <w:rPr>
                <w:bCs/>
                <w:sz w:val="16"/>
              </w:rPr>
            </w:pPr>
            <w:r w:rsidRPr="00CB5431">
              <w:rPr>
                <w:bCs/>
                <w:sz w:val="16"/>
                <w:szCs w:val="16"/>
              </w:rPr>
              <w:t xml:space="preserve">De </w:t>
            </w:r>
            <w:r w:rsidRPr="00CB5431">
              <w:rPr>
                <w:sz w:val="16"/>
                <w:szCs w:val="16"/>
              </w:rPr>
              <w:t>aanbieding gaat niet alleen op samenhangende wijze in op alle minimumeisen voor deze opdracht en voor de opdrachtgever, de inschrijver laat daarnaast zien dat hij dit onderdeel van de opdracht omarmt. Hij is namelijk in staat om heel veel aanvullende zaken en aandachtspunten rondom dit aspect van de opdracht goed te identificeren, te beschrijven, te plannen en aan te bieden die veel meerwaarde geven aan de uitvoering van de opdracht (invulling aan wensen en aantoonbaar behalen van doelstelling). De inschatting van de benodigde werkzaamheden en competenties is uitermate realistisch en onderbouwd met uitstekende argumenten, referenties of voorbeelden. De aanbieding heeft een duidelijk positief onderscheiden karakter.</w:t>
            </w:r>
          </w:p>
        </w:tc>
      </w:tr>
      <w:tr w:rsidR="005124FD" w:rsidRPr="00CB5431" w14:paraId="05FAF745" w14:textId="77777777" w:rsidTr="0014576C">
        <w:tc>
          <w:tcPr>
            <w:tcW w:w="1080" w:type="dxa"/>
            <w:tcBorders>
              <w:bottom w:val="dashSmallGap" w:sz="6" w:space="0" w:color="auto"/>
            </w:tcBorders>
          </w:tcPr>
          <w:p w14:paraId="1136D943" w14:textId="77777777" w:rsidR="005124FD" w:rsidRPr="00CB5431" w:rsidRDefault="005124FD" w:rsidP="0014576C">
            <w:pPr>
              <w:autoSpaceDE w:val="0"/>
              <w:autoSpaceDN w:val="0"/>
              <w:adjustRightInd w:val="0"/>
              <w:rPr>
                <w:bCs/>
                <w:sz w:val="16"/>
              </w:rPr>
            </w:pPr>
            <w:r w:rsidRPr="00CB5431">
              <w:rPr>
                <w:bCs/>
                <w:sz w:val="16"/>
              </w:rPr>
              <w:t>Zeer goed (8)</w:t>
            </w:r>
          </w:p>
        </w:tc>
        <w:tc>
          <w:tcPr>
            <w:tcW w:w="991" w:type="dxa"/>
            <w:tcBorders>
              <w:bottom w:val="dashSmallGap" w:sz="6" w:space="0" w:color="auto"/>
            </w:tcBorders>
          </w:tcPr>
          <w:p w14:paraId="00398C73" w14:textId="77777777" w:rsidR="005124FD" w:rsidRPr="00CB5431" w:rsidRDefault="005124FD" w:rsidP="0014576C">
            <w:pPr>
              <w:autoSpaceDE w:val="0"/>
              <w:autoSpaceDN w:val="0"/>
              <w:adjustRightInd w:val="0"/>
              <w:rPr>
                <w:bCs/>
                <w:sz w:val="16"/>
              </w:rPr>
            </w:pPr>
            <w:r w:rsidRPr="00CB5431">
              <w:rPr>
                <w:bCs/>
                <w:sz w:val="16"/>
              </w:rPr>
              <w:t>75%</w:t>
            </w:r>
          </w:p>
        </w:tc>
        <w:tc>
          <w:tcPr>
            <w:tcW w:w="6206" w:type="dxa"/>
            <w:tcBorders>
              <w:bottom w:val="dashSmallGap" w:sz="6" w:space="0" w:color="auto"/>
            </w:tcBorders>
          </w:tcPr>
          <w:p w14:paraId="3ACDD897" w14:textId="77777777" w:rsidR="005124FD" w:rsidRPr="00CB5431" w:rsidRDefault="005124FD" w:rsidP="0014576C">
            <w:pPr>
              <w:autoSpaceDE w:val="0"/>
              <w:autoSpaceDN w:val="0"/>
              <w:adjustRightInd w:val="0"/>
              <w:rPr>
                <w:bCs/>
                <w:sz w:val="16"/>
              </w:rPr>
            </w:pPr>
            <w:r w:rsidRPr="00CB5431">
              <w:rPr>
                <w:bCs/>
                <w:sz w:val="16"/>
                <w:szCs w:val="16"/>
              </w:rPr>
              <w:t>De</w:t>
            </w:r>
            <w:r w:rsidRPr="00CB5431">
              <w:rPr>
                <w:sz w:val="16"/>
                <w:szCs w:val="16"/>
              </w:rPr>
              <w:t xml:space="preserve"> aanbieding gaat in op alle minimumeisen voor deze opdracht en voor de opdrachtgever, de inschrijver laat daarnaast zien dat hij dit onderdeel van de opdracht begrijpt omdat hij in staat is een aantal aanvullende zaken en aandachtspunten rondom dit aspect van de opdracht goed te identificeren, te beschrijven, te plannen en aan te bieden die meerwaarde geven aan de uitvoering van de opdracht (invulling aan wensen en met een redelijke mate van zekerheid behalen van doelstelling). De inschatting van de benodigde werkzaamheden en competenties is realistisch en onderbouwd met goede argumenten, referenties of voorbeelden. De aanbieding heeft een positief onderscheidend karakter.</w:t>
            </w:r>
          </w:p>
        </w:tc>
      </w:tr>
      <w:tr w:rsidR="005124FD" w:rsidRPr="00CB5431" w14:paraId="66A98875" w14:textId="77777777" w:rsidTr="0014576C">
        <w:tc>
          <w:tcPr>
            <w:tcW w:w="1080" w:type="dxa"/>
            <w:tcBorders>
              <w:bottom w:val="dashSmallGap" w:sz="6" w:space="0" w:color="auto"/>
            </w:tcBorders>
          </w:tcPr>
          <w:p w14:paraId="07ECCED6" w14:textId="77777777" w:rsidR="005124FD" w:rsidRPr="00CB5431" w:rsidRDefault="005124FD" w:rsidP="0014576C">
            <w:pPr>
              <w:autoSpaceDE w:val="0"/>
              <w:autoSpaceDN w:val="0"/>
              <w:adjustRightInd w:val="0"/>
              <w:rPr>
                <w:bCs/>
                <w:sz w:val="16"/>
              </w:rPr>
            </w:pPr>
            <w:r w:rsidRPr="00CB5431">
              <w:rPr>
                <w:bCs/>
                <w:sz w:val="16"/>
              </w:rPr>
              <w:t>Goed (6)</w:t>
            </w:r>
          </w:p>
        </w:tc>
        <w:tc>
          <w:tcPr>
            <w:tcW w:w="991" w:type="dxa"/>
            <w:tcBorders>
              <w:bottom w:val="dashSmallGap" w:sz="6" w:space="0" w:color="auto"/>
            </w:tcBorders>
          </w:tcPr>
          <w:p w14:paraId="22C7A722" w14:textId="77777777" w:rsidR="005124FD" w:rsidRPr="00CB5431" w:rsidRDefault="005124FD" w:rsidP="0014576C">
            <w:pPr>
              <w:autoSpaceDE w:val="0"/>
              <w:autoSpaceDN w:val="0"/>
              <w:adjustRightInd w:val="0"/>
              <w:rPr>
                <w:bCs/>
                <w:sz w:val="16"/>
              </w:rPr>
            </w:pPr>
            <w:r w:rsidRPr="00CB5431">
              <w:rPr>
                <w:bCs/>
                <w:sz w:val="16"/>
              </w:rPr>
              <w:t>50%</w:t>
            </w:r>
          </w:p>
        </w:tc>
        <w:tc>
          <w:tcPr>
            <w:tcW w:w="6206" w:type="dxa"/>
            <w:tcBorders>
              <w:bottom w:val="dashSmallGap" w:sz="6" w:space="0" w:color="auto"/>
            </w:tcBorders>
          </w:tcPr>
          <w:p w14:paraId="60639073" w14:textId="77777777" w:rsidR="005124FD" w:rsidRPr="00CB5431" w:rsidRDefault="005124FD" w:rsidP="0014576C">
            <w:pPr>
              <w:autoSpaceDE w:val="0"/>
              <w:autoSpaceDN w:val="0"/>
              <w:adjustRightInd w:val="0"/>
              <w:rPr>
                <w:bCs/>
                <w:sz w:val="16"/>
              </w:rPr>
            </w:pPr>
            <w:r w:rsidRPr="00CB5431">
              <w:rPr>
                <w:bCs/>
                <w:sz w:val="16"/>
              </w:rPr>
              <w:t xml:space="preserve">De </w:t>
            </w:r>
            <w:r w:rsidRPr="00CB5431">
              <w:rPr>
                <w:sz w:val="16"/>
                <w:szCs w:val="16"/>
              </w:rPr>
              <w:t>aanbieding gaat in op alle minimumeisen voor deze opdracht en voor de opdrachtgever, de inschrijver is daarnaast in staat is om een paar aanvullende zaken en aandachtspunten rondom dit aspect van de opdracht te identificeren, te beschrijven, te plannen en aan te bieden die meerwaarde geven aan de uitvoering van de opdracht (invulling aan wensen en goede kans van behalen van doelstelling). De inschatting van de benodigde werkzaamheden en competenties is realistisch en onderbouwd met goede argumenten. De aanbieding heeft een onderscheidend karakter op de meeste onderdelen van de opdracht.</w:t>
            </w:r>
          </w:p>
        </w:tc>
      </w:tr>
      <w:tr w:rsidR="005124FD" w:rsidRPr="00CB5431" w14:paraId="756A0945" w14:textId="77777777" w:rsidTr="0014576C">
        <w:tc>
          <w:tcPr>
            <w:tcW w:w="1080" w:type="dxa"/>
            <w:tcBorders>
              <w:bottom w:val="dashSmallGap" w:sz="6" w:space="0" w:color="auto"/>
            </w:tcBorders>
          </w:tcPr>
          <w:p w14:paraId="10E4D3F0" w14:textId="77777777" w:rsidR="005124FD" w:rsidRPr="00CB5431" w:rsidRDefault="005124FD" w:rsidP="0014576C">
            <w:pPr>
              <w:autoSpaceDE w:val="0"/>
              <w:autoSpaceDN w:val="0"/>
              <w:adjustRightInd w:val="0"/>
              <w:rPr>
                <w:bCs/>
                <w:sz w:val="16"/>
              </w:rPr>
            </w:pPr>
            <w:r w:rsidRPr="00CB5431">
              <w:rPr>
                <w:bCs/>
                <w:sz w:val="16"/>
              </w:rPr>
              <w:t>Ruim voldoende (4)</w:t>
            </w:r>
          </w:p>
        </w:tc>
        <w:tc>
          <w:tcPr>
            <w:tcW w:w="991" w:type="dxa"/>
            <w:tcBorders>
              <w:bottom w:val="dashSmallGap" w:sz="6" w:space="0" w:color="auto"/>
            </w:tcBorders>
          </w:tcPr>
          <w:p w14:paraId="35A35316" w14:textId="77777777" w:rsidR="005124FD" w:rsidRPr="00CB5431" w:rsidRDefault="005124FD" w:rsidP="0014576C">
            <w:pPr>
              <w:autoSpaceDE w:val="0"/>
              <w:autoSpaceDN w:val="0"/>
              <w:adjustRightInd w:val="0"/>
              <w:rPr>
                <w:bCs/>
                <w:sz w:val="16"/>
              </w:rPr>
            </w:pPr>
            <w:r w:rsidRPr="00CB5431">
              <w:rPr>
                <w:bCs/>
                <w:sz w:val="16"/>
              </w:rPr>
              <w:t>25%</w:t>
            </w:r>
          </w:p>
        </w:tc>
        <w:tc>
          <w:tcPr>
            <w:tcW w:w="6206" w:type="dxa"/>
            <w:tcBorders>
              <w:bottom w:val="dashSmallGap" w:sz="6" w:space="0" w:color="auto"/>
            </w:tcBorders>
          </w:tcPr>
          <w:p w14:paraId="55B755F9" w14:textId="77777777" w:rsidR="005124FD" w:rsidRPr="00CB5431" w:rsidRDefault="005124FD" w:rsidP="0014576C">
            <w:pPr>
              <w:autoSpaceDE w:val="0"/>
              <w:autoSpaceDN w:val="0"/>
              <w:adjustRightInd w:val="0"/>
              <w:rPr>
                <w:bCs/>
                <w:sz w:val="16"/>
              </w:rPr>
            </w:pPr>
            <w:r w:rsidRPr="00CB5431">
              <w:rPr>
                <w:bCs/>
                <w:sz w:val="16"/>
              </w:rPr>
              <w:t xml:space="preserve">De </w:t>
            </w:r>
            <w:r w:rsidRPr="00CB5431">
              <w:rPr>
                <w:sz w:val="16"/>
                <w:szCs w:val="16"/>
              </w:rPr>
              <w:t>aanbieding gaat in op alle minimumeisen voor deze opdracht en voor de opdrachtgever, de inschrijver is daarnaast in staat om enkele aanvullende zaken en aandachtspunten rondom dit aspect van de opdracht te identificeren en te beschrijven waarbij echter niet goed wordt beschreven waarom en hoe deze meerwaarde geven aan de uitvoering van de opdracht (wensen, behalen van doelstelling is niet zeker). De inschatting van de benodigde werkzaamheden en competenties is realistisch. De aanbieding heeft een onderscheidend karakter op enkele onderdelen van de opdracht</w:t>
            </w:r>
          </w:p>
        </w:tc>
      </w:tr>
      <w:tr w:rsidR="005124FD" w:rsidRPr="000F1863" w14:paraId="1145AE8C" w14:textId="77777777" w:rsidTr="0014576C">
        <w:tc>
          <w:tcPr>
            <w:tcW w:w="1080" w:type="dxa"/>
            <w:tcBorders>
              <w:bottom w:val="dashSmallGap" w:sz="6" w:space="0" w:color="auto"/>
            </w:tcBorders>
          </w:tcPr>
          <w:p w14:paraId="7FF297C5" w14:textId="77777777" w:rsidR="005124FD" w:rsidRPr="00CB5431" w:rsidRDefault="005124FD" w:rsidP="0014576C">
            <w:pPr>
              <w:autoSpaceDE w:val="0"/>
              <w:autoSpaceDN w:val="0"/>
              <w:adjustRightInd w:val="0"/>
              <w:rPr>
                <w:bCs/>
                <w:sz w:val="16"/>
              </w:rPr>
            </w:pPr>
            <w:r w:rsidRPr="00CB5431">
              <w:rPr>
                <w:bCs/>
                <w:sz w:val="16"/>
              </w:rPr>
              <w:t>Voldoende (2)</w:t>
            </w:r>
          </w:p>
        </w:tc>
        <w:tc>
          <w:tcPr>
            <w:tcW w:w="991" w:type="dxa"/>
            <w:tcBorders>
              <w:bottom w:val="dashSmallGap" w:sz="6" w:space="0" w:color="auto"/>
            </w:tcBorders>
          </w:tcPr>
          <w:p w14:paraId="18B55C93" w14:textId="77777777" w:rsidR="005124FD" w:rsidRPr="00CB5431" w:rsidRDefault="005124FD" w:rsidP="0014576C">
            <w:pPr>
              <w:autoSpaceDE w:val="0"/>
              <w:autoSpaceDN w:val="0"/>
              <w:adjustRightInd w:val="0"/>
              <w:rPr>
                <w:bCs/>
                <w:sz w:val="16"/>
              </w:rPr>
            </w:pPr>
            <w:r w:rsidRPr="00CB5431">
              <w:rPr>
                <w:bCs/>
                <w:sz w:val="16"/>
              </w:rPr>
              <w:t>0%</w:t>
            </w:r>
          </w:p>
        </w:tc>
        <w:tc>
          <w:tcPr>
            <w:tcW w:w="6206" w:type="dxa"/>
            <w:tcBorders>
              <w:bottom w:val="dashSmallGap" w:sz="6" w:space="0" w:color="auto"/>
            </w:tcBorders>
          </w:tcPr>
          <w:p w14:paraId="00AD3E8F" w14:textId="77777777" w:rsidR="005124FD" w:rsidRPr="00CB5431" w:rsidRDefault="005124FD" w:rsidP="0014576C">
            <w:pPr>
              <w:autoSpaceDE w:val="0"/>
              <w:autoSpaceDN w:val="0"/>
              <w:adjustRightInd w:val="0"/>
              <w:rPr>
                <w:bCs/>
                <w:sz w:val="16"/>
              </w:rPr>
            </w:pPr>
            <w:r w:rsidRPr="00CB5431">
              <w:rPr>
                <w:bCs/>
                <w:sz w:val="16"/>
              </w:rPr>
              <w:t xml:space="preserve">De </w:t>
            </w:r>
            <w:r w:rsidRPr="00CB5431">
              <w:rPr>
                <w:sz w:val="16"/>
                <w:szCs w:val="16"/>
              </w:rPr>
              <w:t>aanbieding biedt geen meerwaarde maar ook geen minderwaarde (aanbieding is ‘neutraal’). De aanbieding overtreft de verwachtingen van de opdrachtgever niet maar biedt ook niet minder dan verwacht.</w:t>
            </w:r>
            <w:r w:rsidRPr="00CB5431">
              <w:rPr>
                <w:sz w:val="20"/>
                <w:szCs w:val="20"/>
              </w:rPr>
              <w:t xml:space="preserve"> </w:t>
            </w:r>
            <w:r w:rsidRPr="00CB5431">
              <w:rPr>
                <w:sz w:val="16"/>
                <w:szCs w:val="16"/>
              </w:rPr>
              <w:t>De aanbieding heeft geen onderscheidend karakter.</w:t>
            </w:r>
          </w:p>
        </w:tc>
      </w:tr>
    </w:tbl>
    <w:p w14:paraId="3945E5FC" w14:textId="77777777" w:rsidR="005124FD" w:rsidRDefault="005124FD" w:rsidP="005124FD">
      <w:pPr>
        <w:rPr>
          <w:highlight w:val="yellow"/>
        </w:rPr>
      </w:pPr>
    </w:p>
    <w:p w14:paraId="4994D192" w14:textId="19F3FFB5" w:rsidR="005124FD" w:rsidRDefault="005124FD" w:rsidP="005124FD">
      <w:r>
        <w:t xml:space="preserve">Zodra een inschrijving voor een specifiek </w:t>
      </w:r>
      <w:proofErr w:type="spellStart"/>
      <w:r>
        <w:t>subcriterium</w:t>
      </w:r>
      <w:proofErr w:type="spellEnd"/>
      <w:r>
        <w:t xml:space="preserve"> voldoet aan de minimale eisen en randvoorwaarden uit de leidraad en contractdocumenten wordt minimaal het cijfer 2 toegekend. Voldoet de inschrijving niet dan is de inschrijving voor dat </w:t>
      </w:r>
      <w:proofErr w:type="spellStart"/>
      <w:r>
        <w:t>subcriterium</w:t>
      </w:r>
      <w:proofErr w:type="spellEnd"/>
      <w:r>
        <w:t xml:space="preserve"> ongeldig en wordt de inschrijving in zijn geheel terzijde gelegd. Biedt de inschrijving (naar beoordeling door beoordelingsteam) meerwaarde op een </w:t>
      </w:r>
      <w:proofErr w:type="spellStart"/>
      <w:r>
        <w:t>subcriterium</w:t>
      </w:r>
      <w:proofErr w:type="spellEnd"/>
      <w:r>
        <w:t xml:space="preserve"> dan kunnen de beoordelaars dat onderdeel waarderen met een 4, 6, 8 of 10.</w:t>
      </w:r>
      <w:r>
        <w:br/>
        <w:t xml:space="preserve">Het gegeven cijfer vertaald zich vervolgens naar een percentage van de toe te kennen monetaire meerwaarde voor het betreffende onderdeel. </w:t>
      </w:r>
      <w:r>
        <w:br/>
      </w:r>
      <w:r>
        <w:br/>
      </w:r>
      <w:r>
        <w:br/>
        <w:t xml:space="preserve">Het cijfer per onderdeel is het in overleg (d.m.v. consensus) vastgestelde cijfer. Na individuele beoordeling van het kwalitatieve deel van de inschrijving door de beoordelaars vindt een plenaire bijeenkomst van de beoordelingscommissie plaats. Bij afwijkende beoordeling zal de beoordelingscommissie in overleg treden om zo gezamenlijk tot een definitief cijfer te komen. </w:t>
      </w:r>
      <w:r>
        <w:br/>
      </w:r>
    </w:p>
    <w:p w14:paraId="40A593AD" w14:textId="2B1F3448" w:rsidR="001E4540" w:rsidRDefault="001E4540" w:rsidP="005124FD"/>
    <w:p w14:paraId="67257F3A" w14:textId="77777777" w:rsidR="001E4540" w:rsidRPr="001B139F" w:rsidRDefault="001E4540" w:rsidP="005124FD"/>
    <w:p w14:paraId="6D38A81A" w14:textId="77777777" w:rsidR="005124FD" w:rsidRPr="001B139F" w:rsidRDefault="005124FD" w:rsidP="005124FD">
      <w:pPr>
        <w:pBdr>
          <w:top w:val="single" w:sz="4" w:space="1" w:color="auto"/>
          <w:left w:val="single" w:sz="4" w:space="4" w:color="auto"/>
          <w:bottom w:val="single" w:sz="4" w:space="1" w:color="auto"/>
          <w:right w:val="single" w:sz="4" w:space="4" w:color="auto"/>
        </w:pBdr>
        <w:rPr>
          <w:b/>
          <w:i/>
          <w:sz w:val="16"/>
          <w:szCs w:val="16"/>
        </w:rPr>
      </w:pPr>
      <w:r>
        <w:rPr>
          <w:b/>
          <w:i/>
          <w:sz w:val="16"/>
          <w:szCs w:val="16"/>
        </w:rPr>
        <w:t>Formule meerwaarde</w:t>
      </w:r>
      <w:r w:rsidRPr="001B139F">
        <w:rPr>
          <w:b/>
          <w:i/>
          <w:sz w:val="16"/>
          <w:szCs w:val="16"/>
        </w:rPr>
        <w:t xml:space="preserve"> toekenning </w:t>
      </w:r>
      <w:proofErr w:type="spellStart"/>
      <w:r w:rsidRPr="001B139F">
        <w:rPr>
          <w:b/>
          <w:i/>
          <w:sz w:val="16"/>
          <w:szCs w:val="16"/>
        </w:rPr>
        <w:t>subcriterium</w:t>
      </w:r>
      <w:proofErr w:type="spellEnd"/>
      <w:r w:rsidRPr="001B139F">
        <w:rPr>
          <w:b/>
          <w:i/>
          <w:sz w:val="16"/>
          <w:szCs w:val="16"/>
        </w:rPr>
        <w:t xml:space="preserve">: </w:t>
      </w:r>
    </w:p>
    <w:p w14:paraId="3195D406" w14:textId="77777777" w:rsidR="005124FD" w:rsidRPr="001B139F" w:rsidRDefault="005124FD" w:rsidP="005124FD">
      <w:pPr>
        <w:pBdr>
          <w:top w:val="single" w:sz="4" w:space="1" w:color="auto"/>
          <w:left w:val="single" w:sz="4" w:space="4" w:color="auto"/>
          <w:bottom w:val="single" w:sz="4" w:space="1" w:color="auto"/>
          <w:right w:val="single" w:sz="4" w:space="4" w:color="auto"/>
        </w:pBdr>
        <w:rPr>
          <w:sz w:val="16"/>
          <w:szCs w:val="16"/>
        </w:rPr>
      </w:pPr>
      <w:r>
        <w:rPr>
          <w:sz w:val="16"/>
          <w:szCs w:val="16"/>
        </w:rPr>
        <w:t>Monetaire meerwaarde</w:t>
      </w:r>
      <w:r w:rsidRPr="001B139F">
        <w:rPr>
          <w:sz w:val="16"/>
          <w:szCs w:val="16"/>
        </w:rPr>
        <w:t xml:space="preserve"> per </w:t>
      </w:r>
      <w:proofErr w:type="spellStart"/>
      <w:r w:rsidRPr="001B139F">
        <w:rPr>
          <w:sz w:val="16"/>
          <w:szCs w:val="16"/>
        </w:rPr>
        <w:t>subcriterium</w:t>
      </w:r>
      <w:proofErr w:type="spellEnd"/>
      <w:r w:rsidRPr="001B139F">
        <w:rPr>
          <w:sz w:val="16"/>
          <w:szCs w:val="16"/>
        </w:rPr>
        <w:t xml:space="preserve"> = percentage gekoppeld aan het toegekende rapportcijfer x maximale </w:t>
      </w:r>
      <w:r>
        <w:rPr>
          <w:sz w:val="16"/>
          <w:szCs w:val="16"/>
        </w:rPr>
        <w:t>monetaire meerwaarde</w:t>
      </w:r>
      <w:r w:rsidRPr="001B139F">
        <w:rPr>
          <w:sz w:val="16"/>
          <w:szCs w:val="16"/>
        </w:rPr>
        <w:t xml:space="preserve"> per </w:t>
      </w:r>
      <w:proofErr w:type="spellStart"/>
      <w:r w:rsidRPr="001B139F">
        <w:rPr>
          <w:sz w:val="16"/>
          <w:szCs w:val="16"/>
        </w:rPr>
        <w:t>subcriterium</w:t>
      </w:r>
      <w:proofErr w:type="spellEnd"/>
      <w:r>
        <w:rPr>
          <w:sz w:val="16"/>
          <w:szCs w:val="16"/>
        </w:rPr>
        <w:br/>
      </w:r>
    </w:p>
    <w:p w14:paraId="5BF3B748" w14:textId="77777777" w:rsidR="005124FD" w:rsidRPr="000F1863" w:rsidRDefault="005124FD" w:rsidP="005124FD">
      <w:pPr>
        <w:rPr>
          <w:highlight w:val="yellow"/>
        </w:rPr>
      </w:pPr>
    </w:p>
    <w:p w14:paraId="2FCB1B7A" w14:textId="77777777" w:rsidR="005124FD" w:rsidRPr="001B139F" w:rsidRDefault="005124FD" w:rsidP="005124FD">
      <w:pPr>
        <w:pBdr>
          <w:top w:val="single" w:sz="4" w:space="1" w:color="auto"/>
          <w:left w:val="single" w:sz="4" w:space="4" w:color="auto"/>
          <w:bottom w:val="single" w:sz="4" w:space="1" w:color="auto"/>
          <w:right w:val="single" w:sz="4" w:space="4" w:color="auto"/>
        </w:pBdr>
        <w:rPr>
          <w:b/>
          <w:i/>
          <w:sz w:val="16"/>
          <w:szCs w:val="16"/>
        </w:rPr>
      </w:pPr>
      <w:r w:rsidRPr="001B139F">
        <w:rPr>
          <w:b/>
          <w:i/>
          <w:sz w:val="16"/>
          <w:szCs w:val="16"/>
        </w:rPr>
        <w:t xml:space="preserve">Voorbeeld: </w:t>
      </w:r>
    </w:p>
    <w:p w14:paraId="1DE9D464" w14:textId="374B3B5B" w:rsidR="005124FD" w:rsidRPr="001B139F" w:rsidRDefault="005124FD" w:rsidP="005124FD">
      <w:pPr>
        <w:pBdr>
          <w:top w:val="single" w:sz="4" w:space="1" w:color="auto"/>
          <w:left w:val="single" w:sz="4" w:space="4" w:color="auto"/>
          <w:bottom w:val="single" w:sz="4" w:space="1" w:color="auto"/>
          <w:right w:val="single" w:sz="4" w:space="4" w:color="auto"/>
        </w:pBdr>
        <w:rPr>
          <w:sz w:val="16"/>
          <w:szCs w:val="16"/>
        </w:rPr>
      </w:pPr>
      <w:r w:rsidRPr="001B139F">
        <w:rPr>
          <w:sz w:val="16"/>
          <w:szCs w:val="16"/>
        </w:rPr>
        <w:t>I</w:t>
      </w:r>
      <w:r>
        <w:rPr>
          <w:sz w:val="16"/>
          <w:szCs w:val="16"/>
        </w:rPr>
        <w:t xml:space="preserve">ndien inschrijver X voor de </w:t>
      </w:r>
      <w:r w:rsidR="001D0204">
        <w:rPr>
          <w:sz w:val="16"/>
          <w:szCs w:val="16"/>
        </w:rPr>
        <w:t>3</w:t>
      </w:r>
      <w:r>
        <w:rPr>
          <w:sz w:val="16"/>
          <w:szCs w:val="16"/>
        </w:rPr>
        <w:t xml:space="preserve"> onderdelen </w:t>
      </w:r>
      <w:r w:rsidRPr="001B139F">
        <w:rPr>
          <w:sz w:val="16"/>
          <w:szCs w:val="16"/>
        </w:rPr>
        <w:t xml:space="preserve">respectievelijk een rapportcijfer van </w:t>
      </w:r>
      <w:r>
        <w:rPr>
          <w:sz w:val="16"/>
          <w:szCs w:val="16"/>
        </w:rPr>
        <w:t>4, 8</w:t>
      </w:r>
      <w:r w:rsidRPr="001B139F">
        <w:rPr>
          <w:sz w:val="16"/>
          <w:szCs w:val="16"/>
        </w:rPr>
        <w:t xml:space="preserve">, en </w:t>
      </w:r>
      <w:r w:rsidR="001D0204">
        <w:rPr>
          <w:sz w:val="16"/>
          <w:szCs w:val="16"/>
        </w:rPr>
        <w:t>6</w:t>
      </w:r>
      <w:r w:rsidRPr="001B139F">
        <w:rPr>
          <w:sz w:val="16"/>
          <w:szCs w:val="16"/>
        </w:rPr>
        <w:t xml:space="preserve"> krijgt resulteert dit in de volgende waardering:</w:t>
      </w:r>
    </w:p>
    <w:p w14:paraId="2E85B53B" w14:textId="77777777" w:rsidR="005124FD" w:rsidRDefault="005124FD" w:rsidP="005124FD">
      <w:pPr>
        <w:pBdr>
          <w:top w:val="single" w:sz="4" w:space="1" w:color="auto"/>
          <w:left w:val="single" w:sz="4" w:space="4" w:color="auto"/>
          <w:bottom w:val="single" w:sz="4" w:space="1" w:color="auto"/>
          <w:right w:val="single" w:sz="4" w:space="4" w:color="auto"/>
        </w:pBdr>
        <w:tabs>
          <w:tab w:val="left" w:pos="720"/>
          <w:tab w:val="left" w:pos="2655"/>
          <w:tab w:val="left" w:pos="4500"/>
          <w:tab w:val="left" w:pos="5130"/>
          <w:tab w:val="decimal" w:pos="5700"/>
          <w:tab w:val="left" w:pos="6175"/>
          <w:tab w:val="decimal" w:pos="7790"/>
        </w:tabs>
        <w:rPr>
          <w:sz w:val="16"/>
          <w:szCs w:val="16"/>
        </w:rPr>
      </w:pPr>
      <w:r>
        <w:rPr>
          <w:sz w:val="16"/>
          <w:szCs w:val="16"/>
        </w:rPr>
        <w:tab/>
        <w:t>- Case 1</w:t>
      </w:r>
      <w:r>
        <w:rPr>
          <w:sz w:val="16"/>
          <w:szCs w:val="16"/>
        </w:rPr>
        <w:tab/>
      </w:r>
      <w:r w:rsidRPr="001B139F">
        <w:rPr>
          <w:sz w:val="16"/>
          <w:szCs w:val="16"/>
        </w:rPr>
        <w:t>rapportcijfer 4</w:t>
      </w:r>
      <w:r>
        <w:rPr>
          <w:sz w:val="16"/>
          <w:szCs w:val="16"/>
        </w:rPr>
        <w:tab/>
        <w:t>25% van xxx =</w:t>
      </w:r>
      <w:r>
        <w:rPr>
          <w:sz w:val="16"/>
          <w:szCs w:val="16"/>
        </w:rPr>
        <w:tab/>
      </w:r>
      <w:r>
        <w:rPr>
          <w:sz w:val="16"/>
          <w:szCs w:val="16"/>
        </w:rPr>
        <w:tab/>
        <w:t>xxx</w:t>
      </w:r>
    </w:p>
    <w:p w14:paraId="5A86550D" w14:textId="77777777" w:rsidR="005124FD" w:rsidRDefault="005124FD" w:rsidP="005124FD">
      <w:pPr>
        <w:pBdr>
          <w:top w:val="single" w:sz="4" w:space="1" w:color="auto"/>
          <w:left w:val="single" w:sz="4" w:space="4" w:color="auto"/>
          <w:bottom w:val="single" w:sz="4" w:space="1" w:color="auto"/>
          <w:right w:val="single" w:sz="4" w:space="4" w:color="auto"/>
        </w:pBdr>
        <w:tabs>
          <w:tab w:val="left" w:pos="720"/>
          <w:tab w:val="left" w:pos="2655"/>
          <w:tab w:val="left" w:pos="4500"/>
          <w:tab w:val="left" w:pos="5130"/>
          <w:tab w:val="decimal" w:pos="5700"/>
          <w:tab w:val="left" w:pos="6175"/>
          <w:tab w:val="decimal" w:pos="7790"/>
        </w:tabs>
        <w:rPr>
          <w:sz w:val="16"/>
          <w:szCs w:val="16"/>
        </w:rPr>
      </w:pPr>
      <w:r>
        <w:rPr>
          <w:sz w:val="16"/>
          <w:szCs w:val="16"/>
        </w:rPr>
        <w:tab/>
        <w:t>- Case 2</w:t>
      </w:r>
      <w:r>
        <w:rPr>
          <w:sz w:val="16"/>
          <w:szCs w:val="16"/>
        </w:rPr>
        <w:tab/>
      </w:r>
      <w:r w:rsidRPr="001B139F">
        <w:rPr>
          <w:sz w:val="16"/>
          <w:szCs w:val="16"/>
        </w:rPr>
        <w:t xml:space="preserve">rapportcijfer </w:t>
      </w:r>
      <w:r>
        <w:rPr>
          <w:sz w:val="16"/>
          <w:szCs w:val="16"/>
        </w:rPr>
        <w:t>8</w:t>
      </w:r>
      <w:r>
        <w:rPr>
          <w:sz w:val="16"/>
          <w:szCs w:val="16"/>
        </w:rPr>
        <w:tab/>
        <w:t>75% van xxx =</w:t>
      </w:r>
      <w:r>
        <w:rPr>
          <w:sz w:val="16"/>
          <w:szCs w:val="16"/>
        </w:rPr>
        <w:tab/>
      </w:r>
      <w:r>
        <w:rPr>
          <w:sz w:val="16"/>
          <w:szCs w:val="16"/>
        </w:rPr>
        <w:tab/>
        <w:t>xxx</w:t>
      </w:r>
    </w:p>
    <w:p w14:paraId="4CB6A27A" w14:textId="040D8826" w:rsidR="005124FD" w:rsidRPr="001B139F" w:rsidRDefault="005124FD" w:rsidP="005124FD">
      <w:pPr>
        <w:pBdr>
          <w:top w:val="single" w:sz="4" w:space="1" w:color="auto"/>
          <w:left w:val="single" w:sz="4" w:space="4" w:color="auto"/>
          <w:bottom w:val="single" w:sz="4" w:space="1" w:color="auto"/>
          <w:right w:val="single" w:sz="4" w:space="4" w:color="auto"/>
        </w:pBdr>
        <w:tabs>
          <w:tab w:val="left" w:pos="720"/>
          <w:tab w:val="left" w:pos="2655"/>
          <w:tab w:val="left" w:pos="4500"/>
          <w:tab w:val="left" w:pos="5130"/>
          <w:tab w:val="decimal" w:pos="5700"/>
          <w:tab w:val="left" w:pos="6175"/>
          <w:tab w:val="decimal" w:pos="7790"/>
        </w:tabs>
        <w:rPr>
          <w:sz w:val="16"/>
          <w:szCs w:val="16"/>
        </w:rPr>
      </w:pPr>
      <w:r>
        <w:rPr>
          <w:sz w:val="16"/>
          <w:szCs w:val="16"/>
        </w:rPr>
        <w:tab/>
        <w:t>- Case 3</w:t>
      </w:r>
      <w:r>
        <w:rPr>
          <w:sz w:val="16"/>
          <w:szCs w:val="16"/>
        </w:rPr>
        <w:tab/>
      </w:r>
      <w:r w:rsidRPr="001B139F">
        <w:rPr>
          <w:sz w:val="16"/>
          <w:szCs w:val="16"/>
        </w:rPr>
        <w:t xml:space="preserve">rapportcijfer </w:t>
      </w:r>
      <w:r>
        <w:rPr>
          <w:sz w:val="16"/>
          <w:szCs w:val="16"/>
        </w:rPr>
        <w:t>6</w:t>
      </w:r>
      <w:r>
        <w:rPr>
          <w:sz w:val="16"/>
          <w:szCs w:val="16"/>
        </w:rPr>
        <w:tab/>
        <w:t>50% van xxx =</w:t>
      </w:r>
      <w:r>
        <w:rPr>
          <w:sz w:val="16"/>
          <w:szCs w:val="16"/>
        </w:rPr>
        <w:tab/>
      </w:r>
      <w:r>
        <w:rPr>
          <w:sz w:val="16"/>
          <w:szCs w:val="16"/>
        </w:rPr>
        <w:tab/>
        <w:t>xxx</w:t>
      </w:r>
    </w:p>
    <w:p w14:paraId="1583F7F7" w14:textId="77777777" w:rsidR="005124FD" w:rsidRPr="001B139F" w:rsidRDefault="005124FD" w:rsidP="005124FD">
      <w:pPr>
        <w:pBdr>
          <w:top w:val="single" w:sz="4" w:space="1" w:color="auto"/>
          <w:left w:val="single" w:sz="4" w:space="4" w:color="auto"/>
          <w:bottom w:val="single" w:sz="4" w:space="1" w:color="auto"/>
          <w:right w:val="single" w:sz="4" w:space="4" w:color="auto"/>
        </w:pBdr>
        <w:tabs>
          <w:tab w:val="left" w:pos="720"/>
          <w:tab w:val="left" w:pos="2655"/>
          <w:tab w:val="left" w:pos="4500"/>
          <w:tab w:val="left" w:pos="5130"/>
          <w:tab w:val="decimal" w:pos="5700"/>
          <w:tab w:val="left" w:pos="6175"/>
          <w:tab w:val="decimal" w:pos="7790"/>
        </w:tabs>
        <w:rPr>
          <w:b/>
          <w:sz w:val="16"/>
          <w:szCs w:val="16"/>
        </w:rPr>
      </w:pPr>
      <w:r w:rsidRPr="001B139F">
        <w:rPr>
          <w:sz w:val="16"/>
          <w:szCs w:val="16"/>
        </w:rPr>
        <w:tab/>
      </w:r>
      <w:r w:rsidRPr="001B139F">
        <w:rPr>
          <w:sz w:val="16"/>
          <w:szCs w:val="16"/>
        </w:rPr>
        <w:tab/>
      </w:r>
      <w:r>
        <w:rPr>
          <w:b/>
          <w:sz w:val="16"/>
          <w:szCs w:val="16"/>
        </w:rPr>
        <w:t>Monetaire meerwaarde</w:t>
      </w:r>
      <w:r w:rsidRPr="001B139F">
        <w:rPr>
          <w:b/>
          <w:sz w:val="16"/>
          <w:szCs w:val="16"/>
        </w:rPr>
        <w:t xml:space="preserve"> =</w:t>
      </w:r>
      <w:r w:rsidRPr="001B139F">
        <w:rPr>
          <w:b/>
          <w:sz w:val="16"/>
          <w:szCs w:val="16"/>
        </w:rPr>
        <w:tab/>
      </w:r>
      <w:r w:rsidRPr="001B139F">
        <w:rPr>
          <w:b/>
          <w:sz w:val="16"/>
          <w:szCs w:val="16"/>
        </w:rPr>
        <w:tab/>
      </w:r>
      <w:r>
        <w:rPr>
          <w:b/>
          <w:sz w:val="16"/>
          <w:szCs w:val="16"/>
        </w:rPr>
        <w:tab/>
      </w:r>
      <w:r>
        <w:rPr>
          <w:b/>
          <w:sz w:val="16"/>
          <w:szCs w:val="16"/>
        </w:rPr>
        <w:tab/>
        <w:t>xxx</w:t>
      </w:r>
      <w:r w:rsidRPr="001B139F">
        <w:rPr>
          <w:b/>
          <w:sz w:val="16"/>
          <w:szCs w:val="16"/>
        </w:rPr>
        <w:tab/>
      </w:r>
      <w:r w:rsidRPr="001B139F">
        <w:rPr>
          <w:b/>
          <w:sz w:val="16"/>
          <w:szCs w:val="16"/>
        </w:rPr>
        <w:tab/>
      </w:r>
      <w:r w:rsidRPr="001B139F">
        <w:rPr>
          <w:b/>
          <w:sz w:val="16"/>
          <w:szCs w:val="16"/>
        </w:rPr>
        <w:tab/>
      </w:r>
      <w:r w:rsidRPr="001B139F">
        <w:rPr>
          <w:b/>
          <w:sz w:val="16"/>
          <w:szCs w:val="16"/>
        </w:rPr>
        <w:tab/>
      </w:r>
      <w:r w:rsidRPr="001B139F">
        <w:rPr>
          <w:b/>
          <w:sz w:val="16"/>
          <w:szCs w:val="16"/>
        </w:rPr>
        <w:tab/>
      </w:r>
    </w:p>
    <w:p w14:paraId="02CC89D0" w14:textId="77777777" w:rsidR="005124FD" w:rsidRPr="008610BD" w:rsidRDefault="005124FD" w:rsidP="005124FD">
      <w:pPr>
        <w:tabs>
          <w:tab w:val="left" w:pos="5130"/>
        </w:tabs>
        <w:rPr>
          <w:b/>
        </w:rPr>
      </w:pPr>
    </w:p>
    <w:p w14:paraId="7BCFA42F" w14:textId="563FDF3A" w:rsidR="005124FD" w:rsidRPr="008610BD" w:rsidRDefault="000E57A1" w:rsidP="005124FD">
      <w:pPr>
        <w:pStyle w:val="Kop2"/>
      </w:pPr>
      <w:bookmarkStart w:id="64" w:name="_Toc93073006"/>
      <w:r>
        <w:t>6.4</w:t>
      </w:r>
      <w:r>
        <w:tab/>
      </w:r>
      <w:r w:rsidR="005124FD" w:rsidRPr="008610BD">
        <w:t xml:space="preserve">Vaststellen Evaluatiescore en </w:t>
      </w:r>
      <w:r w:rsidR="005124FD">
        <w:t>BPKV</w:t>
      </w:r>
      <w:bookmarkEnd w:id="64"/>
    </w:p>
    <w:p w14:paraId="67DAA50C" w14:textId="77777777" w:rsidR="005124FD" w:rsidRPr="008610BD" w:rsidRDefault="005124FD" w:rsidP="005124FD">
      <w:r w:rsidRPr="008610BD">
        <w:t xml:space="preserve">Voor het vaststellen van de </w:t>
      </w:r>
      <w:r>
        <w:t>BPKV</w:t>
      </w:r>
      <w:r w:rsidRPr="008610BD">
        <w:t xml:space="preserve"> wordt per inschrijver de evaluatiescore van zijn insch</w:t>
      </w:r>
      <w:r>
        <w:t>rijving vastgesteld. Hier wordt de totale monetaire meerwaarde in mindering gebracht op de inschrijfsom.</w:t>
      </w:r>
      <w:r w:rsidRPr="008610BD">
        <w:t xml:space="preserve"> </w:t>
      </w:r>
    </w:p>
    <w:p w14:paraId="49FAA596" w14:textId="77777777" w:rsidR="005124FD" w:rsidRPr="008610BD" w:rsidRDefault="005124FD" w:rsidP="005124FD">
      <w:pPr>
        <w:pBdr>
          <w:top w:val="single" w:sz="4" w:space="4" w:color="auto"/>
          <w:left w:val="single" w:sz="4" w:space="0" w:color="auto"/>
          <w:bottom w:val="single" w:sz="4" w:space="4" w:color="auto"/>
          <w:right w:val="single" w:sz="4" w:space="4" w:color="auto"/>
        </w:pBdr>
        <w:ind w:firstLine="720"/>
      </w:pPr>
      <w:r>
        <w:t xml:space="preserve">Evaluatiescore </w:t>
      </w:r>
      <w:r>
        <w:tab/>
        <w:t>=</w:t>
      </w:r>
      <w:r>
        <w:tab/>
        <w:t xml:space="preserve">Inschrijfsom </w:t>
      </w:r>
      <w:r>
        <w:tab/>
        <w:t xml:space="preserve">– </w:t>
      </w:r>
      <w:r>
        <w:tab/>
        <w:t>Totale monetaire meerwaarde</w:t>
      </w:r>
    </w:p>
    <w:p w14:paraId="61A80877" w14:textId="3773A2AF" w:rsidR="00A9093B" w:rsidRDefault="005124FD" w:rsidP="00BA7BB3">
      <w:r w:rsidRPr="00D9138B">
        <w:t>De evaluatie</w:t>
      </w:r>
      <w:r>
        <w:t>prijzen</w:t>
      </w:r>
      <w:r w:rsidRPr="00D9138B">
        <w:t xml:space="preserve"> van alle afzonderlijke inschrijvingen worden vervolgens onderling vergeleken. De aanbiedi</w:t>
      </w:r>
      <w:r>
        <w:t>ng met de laagste evaluatieprijs</w:t>
      </w:r>
      <w:r w:rsidRPr="00D9138B">
        <w:t xml:space="preserve"> is de </w:t>
      </w:r>
      <w:r>
        <w:t>beste prijs kwaliteit verhouding (BPKV).</w:t>
      </w:r>
      <w:r w:rsidRPr="00D9138B">
        <w:t xml:space="preserve"> In het geval dat verschillende inschrijvingen als </w:t>
      </w:r>
      <w:r>
        <w:t>BPKV</w:t>
      </w:r>
      <w:r w:rsidRPr="00D9138B">
        <w:t xml:space="preserve"> worden aangemerkt, zal het werk worden gegund aan de inschrijving die, naast </w:t>
      </w:r>
      <w:r>
        <w:t>BPKV</w:t>
      </w:r>
      <w:r w:rsidRPr="00D9138B">
        <w:t xml:space="preserve">, de hoogste totale </w:t>
      </w:r>
      <w:r>
        <w:t>monetaire meerwaarde</w:t>
      </w:r>
      <w:r w:rsidRPr="00D9138B">
        <w:t xml:space="preserve"> heeft</w:t>
      </w:r>
      <w:r>
        <w:t xml:space="preserve"> gescoord</w:t>
      </w:r>
      <w:r w:rsidRPr="00D9138B">
        <w:t>. Wanneer ook dit niet leidt tot een enkele inschrijvi</w:t>
      </w:r>
      <w:r>
        <w:t>ng, zal de rangorde van deze i</w:t>
      </w:r>
      <w:r w:rsidRPr="00D9138B">
        <w:t>nschrijvingen worden vastgesteld door middel van loting.</w:t>
      </w:r>
      <w:r>
        <w:t xml:space="preserve">                                </w:t>
      </w:r>
    </w:p>
    <w:p w14:paraId="6A34ECA9" w14:textId="77777777" w:rsidR="00BA7BB3" w:rsidRPr="00BA7BB3" w:rsidRDefault="00BA7BB3" w:rsidP="00BA7BB3"/>
    <w:p w14:paraId="0659A456" w14:textId="68785096" w:rsidR="00A970B9" w:rsidRDefault="003277EB" w:rsidP="000D0B76">
      <w:pPr>
        <w:pStyle w:val="Kop2"/>
      </w:pPr>
      <w:bookmarkStart w:id="65" w:name="_Toc93073007"/>
      <w:r>
        <w:t>6</w:t>
      </w:r>
      <w:r w:rsidR="00A970B9">
        <w:t>.</w:t>
      </w:r>
      <w:r w:rsidR="000E57A1">
        <w:t>5</w:t>
      </w:r>
      <w:r w:rsidR="00A970B9">
        <w:tab/>
        <w:t>Volledigheid, juistheid en verzoeken om verduidelijking</w:t>
      </w:r>
      <w:bookmarkEnd w:id="65"/>
    </w:p>
    <w:p w14:paraId="38022852" w14:textId="77777777" w:rsidR="003277EB" w:rsidRPr="00A33E2F" w:rsidRDefault="003277EB" w:rsidP="003277EB">
      <w:pPr>
        <w:rPr>
          <w:rFonts w:ascii="Calibri" w:hAnsi="Calibri"/>
        </w:rPr>
      </w:pPr>
      <w:r w:rsidRPr="00A33E2F">
        <w:rPr>
          <w:rFonts w:ascii="Calibri" w:hAnsi="Calibri"/>
        </w:rPr>
        <w:t>Onvolledig of onjuist beantwoorde vragen c.q. ingediende documenten kunnen leiden tot uitsluiting van verdere deelname. De gemeente behoudt zich evenwel het recht voor verduidelijking en/of aanvulling van de inschrijving van inschrijver te verlangen, waaraan inschrijver vervolgens binnen de alsdan door de gemeente gestelde termijn dient te voldoen.</w:t>
      </w:r>
    </w:p>
    <w:p w14:paraId="45D1AAA7" w14:textId="77777777" w:rsidR="003277EB" w:rsidRPr="00A33E2F" w:rsidRDefault="003277EB" w:rsidP="003277EB">
      <w:pPr>
        <w:rPr>
          <w:rFonts w:ascii="Calibri" w:hAnsi="Calibri"/>
        </w:rPr>
      </w:pPr>
    </w:p>
    <w:p w14:paraId="178CB2D8" w14:textId="77777777" w:rsidR="003277EB" w:rsidRDefault="003277EB" w:rsidP="003277EB">
      <w:pPr>
        <w:rPr>
          <w:rFonts w:ascii="Calibri" w:hAnsi="Calibri"/>
        </w:rPr>
      </w:pPr>
      <w:r w:rsidRPr="00A33E2F">
        <w:rPr>
          <w:rFonts w:ascii="Calibri" w:hAnsi="Calibri"/>
        </w:rPr>
        <w:t>De gemeente kan besluiten de inschrijver die voor gunning in aanmerking komt, uit te nodigen voor een gesprek over zijn inschrijving, verificatie van gegevens en bespreking van de eventueel te sluiten overeenkomst. NB. Dit verificatiegesprek staat los van de bewijsstukken die de gemeente ter controle van de uitsluitingsgronden en geschiktheidseisen opvraagt. Blijkt tijdens het gesprek met de inschrijver dat in de inschrijving onjuiste informatie is verstrekt, dat op andere punten onoverkomelijke bezwaren bestaan of dat geen overeenstemming kan worden bereikt over de te sluiten (raam)overeenkomst, dan zal de betreffende inschrijver alsnog afvallen. In gevallen als deze zal in de regel besloten worden een verificatiegesprek met de tweede inschrijver te voeren</w:t>
      </w:r>
      <w:r>
        <w:rPr>
          <w:rFonts w:ascii="Calibri" w:hAnsi="Calibri"/>
        </w:rPr>
        <w:t xml:space="preserve">. Om de tweede inschrijver te bepalen vindt er een herberekening plaats van de eindbeoordeling, op basis van de uitgevoerde beoordeling zonder de partij die in eerste instantie als eerste is geëindigd. </w:t>
      </w:r>
    </w:p>
    <w:p w14:paraId="0BB5CAB5" w14:textId="77777777" w:rsidR="003277EB" w:rsidRDefault="003277EB" w:rsidP="003277EB">
      <w:pPr>
        <w:rPr>
          <w:rFonts w:ascii="Calibri" w:hAnsi="Calibri"/>
        </w:rPr>
      </w:pPr>
    </w:p>
    <w:p w14:paraId="582E4B1C" w14:textId="77777777" w:rsidR="003277EB" w:rsidRPr="00A33E2F" w:rsidRDefault="003277EB" w:rsidP="003277EB">
      <w:pPr>
        <w:rPr>
          <w:rFonts w:ascii="Calibri" w:hAnsi="Calibri"/>
        </w:rPr>
      </w:pPr>
      <w:r>
        <w:rPr>
          <w:rFonts w:ascii="Calibri" w:hAnsi="Calibri"/>
        </w:rPr>
        <w:t>Indien uit het verificatiegesprek blijkt dat de eindscore moet worden aangepast, zal het beoordelingsteam dit doorvoeren. Met dien verstande dat nimmer een score hoger gewaardeerd kan worden dan uit de offerte, en dus de eerste beoordeling, kon worden opgemaakt.</w:t>
      </w:r>
    </w:p>
    <w:p w14:paraId="03044459" w14:textId="41B6C27A" w:rsidR="00A970B9" w:rsidRDefault="003277EB" w:rsidP="000D0B76">
      <w:pPr>
        <w:pStyle w:val="Kop2"/>
      </w:pPr>
      <w:bookmarkStart w:id="66" w:name="_Toc93073008"/>
      <w:r>
        <w:t>6</w:t>
      </w:r>
      <w:r w:rsidR="00A970B9">
        <w:t>.</w:t>
      </w:r>
      <w:r w:rsidR="000E57A1">
        <w:t>6</w:t>
      </w:r>
      <w:r w:rsidR="00A970B9">
        <w:tab/>
        <w:t>Gunning</w:t>
      </w:r>
      <w:bookmarkEnd w:id="66"/>
    </w:p>
    <w:p w14:paraId="55BEAF45" w14:textId="77777777" w:rsidR="003277EB" w:rsidRDefault="003277EB" w:rsidP="003277EB">
      <w:pPr>
        <w:rPr>
          <w:rFonts w:cs="Arial"/>
        </w:rPr>
      </w:pPr>
      <w:r w:rsidRPr="000F098E">
        <w:rPr>
          <w:rFonts w:cs="Arial"/>
        </w:rPr>
        <w:t xml:space="preserve">Nadat de </w:t>
      </w:r>
      <w:r>
        <w:rPr>
          <w:rFonts w:cs="Arial"/>
        </w:rPr>
        <w:t xml:space="preserve">beoordelingsprocedure is afgerond, </w:t>
      </w:r>
      <w:r w:rsidRPr="000F098E">
        <w:rPr>
          <w:rFonts w:cs="Arial"/>
        </w:rPr>
        <w:t>neemt</w:t>
      </w:r>
      <w:r>
        <w:rPr>
          <w:rFonts w:cs="Arial"/>
        </w:rPr>
        <w:t xml:space="preserve"> de gemeente een</w:t>
      </w:r>
      <w:r w:rsidRPr="000F098E">
        <w:rPr>
          <w:rFonts w:cs="Arial"/>
        </w:rPr>
        <w:t xml:space="preserve"> gunningsbeslissing</w:t>
      </w:r>
      <w:r>
        <w:rPr>
          <w:rFonts w:cs="Arial"/>
        </w:rPr>
        <w:t xml:space="preserve"> die in </w:t>
      </w:r>
      <w:r w:rsidRPr="000F098E">
        <w:rPr>
          <w:rFonts w:cs="Arial"/>
        </w:rPr>
        <w:t xml:space="preserve">de vorm van een voornemen tot gunning </w:t>
      </w:r>
      <w:r>
        <w:rPr>
          <w:rFonts w:cs="Arial"/>
        </w:rPr>
        <w:t>gelijktijdig aan alle i</w:t>
      </w:r>
      <w:r w:rsidRPr="000F098E">
        <w:rPr>
          <w:rFonts w:cs="Arial"/>
        </w:rPr>
        <w:t>nschrijvers</w:t>
      </w:r>
      <w:r>
        <w:rPr>
          <w:rFonts w:cs="Arial"/>
        </w:rPr>
        <w:t xml:space="preserve"> wordt</w:t>
      </w:r>
      <w:r w:rsidRPr="000F098E">
        <w:rPr>
          <w:rFonts w:cs="Arial"/>
        </w:rPr>
        <w:t xml:space="preserve"> gecommuniceerd</w:t>
      </w:r>
      <w:r>
        <w:rPr>
          <w:rFonts w:cs="Arial"/>
        </w:rPr>
        <w:t xml:space="preserve"> via </w:t>
      </w:r>
      <w:proofErr w:type="spellStart"/>
      <w:r>
        <w:rPr>
          <w:rFonts w:cs="Arial"/>
        </w:rPr>
        <w:t>TenderNed</w:t>
      </w:r>
      <w:proofErr w:type="spellEnd"/>
      <w:r w:rsidRPr="000F098E">
        <w:rPr>
          <w:rFonts w:cs="Arial"/>
        </w:rPr>
        <w:t xml:space="preserve">. </w:t>
      </w:r>
      <w:r>
        <w:rPr>
          <w:rFonts w:cs="Arial"/>
        </w:rPr>
        <w:t>Aan deze voorlopige gunning kan de winnende inschrijver geen enkel recht ontlenen. De mededeling van het voornemen tot gunning houdt geen aanvaarding in van zijn aanbod.</w:t>
      </w:r>
    </w:p>
    <w:p w14:paraId="0F56D8F7" w14:textId="77777777" w:rsidR="003277EB" w:rsidRPr="00A5130F" w:rsidRDefault="003277EB" w:rsidP="003277EB">
      <w:pPr>
        <w:rPr>
          <w:rFonts w:cs="Arial"/>
        </w:rPr>
      </w:pPr>
    </w:p>
    <w:p w14:paraId="11CE3F9E" w14:textId="77777777" w:rsidR="003277EB" w:rsidRDefault="003277EB" w:rsidP="003277EB">
      <w:pPr>
        <w:rPr>
          <w:rFonts w:cs="Arial"/>
        </w:rPr>
      </w:pPr>
      <w:r>
        <w:rPr>
          <w:rFonts w:cs="Arial"/>
        </w:rPr>
        <w:t xml:space="preserve">Inschrijvers die (vooralsnog) niet aan aanmerking komen, ontvangen een afwijzingsbrief. </w:t>
      </w:r>
      <w:r w:rsidRPr="00A5130F">
        <w:rPr>
          <w:rFonts w:cs="Arial"/>
        </w:rPr>
        <w:t xml:space="preserve">In de afwijzingsbrieven zullen de relevante redenen van de gunningsbeslissing en de naam van de begunstigde worden opgenomen. </w:t>
      </w:r>
    </w:p>
    <w:p w14:paraId="306B599B" w14:textId="77777777" w:rsidR="003277EB" w:rsidRPr="0074694C" w:rsidRDefault="003277EB" w:rsidP="003277EB">
      <w:pPr>
        <w:rPr>
          <w:rFonts w:cs="Arial"/>
        </w:rPr>
      </w:pPr>
    </w:p>
    <w:p w14:paraId="2159548B" w14:textId="77777777" w:rsidR="003277EB" w:rsidRPr="00170253" w:rsidRDefault="003277EB" w:rsidP="003277EB">
      <w:pPr>
        <w:rPr>
          <w:rFonts w:cs="Arial"/>
          <w:iCs/>
        </w:rPr>
      </w:pPr>
      <w:r>
        <w:rPr>
          <w:rFonts w:cs="Arial"/>
        </w:rPr>
        <w:t xml:space="preserve">Ook bestaat voor deze inschrijver de mogelijkheid inlichtingen te vragen en in rechte op te komen tegen dit besluit door het aanhangig maken van een procedure in kort geding bij de Rechtbank Noord-Nederland, vestiging Assen. De termijn die hiervoor is gesteld op 20 kalenderdagen (opschortende termijn) na de verzenddatum van het bericht van afwijzing. </w:t>
      </w:r>
      <w:r w:rsidRPr="000F098E">
        <w:rPr>
          <w:rFonts w:cs="Arial"/>
        </w:rPr>
        <w:t xml:space="preserve">Een afschrift van de dagvaarding dient binnen de periode van </w:t>
      </w:r>
      <w:r>
        <w:rPr>
          <w:rFonts w:cs="Arial"/>
        </w:rPr>
        <w:t>20</w:t>
      </w:r>
      <w:r w:rsidRPr="000F098E">
        <w:rPr>
          <w:rFonts w:cs="Arial"/>
        </w:rPr>
        <w:t xml:space="preserve"> dage</w:t>
      </w:r>
      <w:r>
        <w:rPr>
          <w:rFonts w:cs="Arial"/>
        </w:rPr>
        <w:t>n te worden toegezonden aan de gemeente</w:t>
      </w:r>
      <w:r w:rsidRPr="000F098E">
        <w:rPr>
          <w:rFonts w:cs="Arial"/>
        </w:rPr>
        <w:t xml:space="preserve">. </w:t>
      </w:r>
    </w:p>
    <w:p w14:paraId="7B0D2C0A" w14:textId="5A264B8C" w:rsidR="00A970B9" w:rsidRDefault="003277EB" w:rsidP="000D0B76">
      <w:pPr>
        <w:pStyle w:val="Kop2"/>
      </w:pPr>
      <w:bookmarkStart w:id="67" w:name="_Toc93073009"/>
      <w:r>
        <w:t>6</w:t>
      </w:r>
      <w:r w:rsidR="00A970B9">
        <w:t>.</w:t>
      </w:r>
      <w:r w:rsidR="000E57A1">
        <w:t>7</w:t>
      </w:r>
      <w:r w:rsidR="00A970B9">
        <w:tab/>
        <w:t>Voorbehoud</w:t>
      </w:r>
      <w:bookmarkEnd w:id="67"/>
    </w:p>
    <w:p w14:paraId="435F69C7" w14:textId="77777777" w:rsidR="003277EB" w:rsidRDefault="003277EB" w:rsidP="003277EB">
      <w:pPr>
        <w:rPr>
          <w:rFonts w:ascii="Calibri" w:hAnsi="Calibri" w:cs="Arial"/>
        </w:rPr>
      </w:pPr>
      <w:r w:rsidRPr="0040321F">
        <w:rPr>
          <w:rFonts w:ascii="Calibri" w:hAnsi="Calibri" w:cs="Arial"/>
        </w:rPr>
        <w:t>Een overeenkomst komt eerst tot stand wanneer alle to</w:t>
      </w:r>
      <w:r>
        <w:rPr>
          <w:rFonts w:ascii="Calibri" w:hAnsi="Calibri" w:cs="Arial"/>
        </w:rPr>
        <w:t>estemmingen, waaronder van het c</w:t>
      </w:r>
      <w:r w:rsidRPr="0040321F">
        <w:rPr>
          <w:rFonts w:ascii="Calibri" w:hAnsi="Calibri" w:cs="Arial"/>
        </w:rPr>
        <w:t>ollege van Bur</w:t>
      </w:r>
      <w:r>
        <w:rPr>
          <w:rFonts w:ascii="Calibri" w:hAnsi="Calibri" w:cs="Arial"/>
        </w:rPr>
        <w:t>gemeester en Wethouders van de g</w:t>
      </w:r>
      <w:r w:rsidRPr="0040321F">
        <w:rPr>
          <w:rFonts w:ascii="Calibri" w:hAnsi="Calibri" w:cs="Arial"/>
        </w:rPr>
        <w:t>emeente, zijn verkregen.</w:t>
      </w:r>
      <w:r>
        <w:rPr>
          <w:rFonts w:ascii="Calibri" w:hAnsi="Calibri" w:cs="Arial"/>
        </w:rPr>
        <w:t xml:space="preserve"> </w:t>
      </w:r>
      <w:r w:rsidRPr="0040321F">
        <w:rPr>
          <w:rFonts w:ascii="Calibri" w:hAnsi="Calibri" w:cs="Arial"/>
        </w:rPr>
        <w:t xml:space="preserve">De </w:t>
      </w:r>
      <w:r>
        <w:rPr>
          <w:rFonts w:ascii="Calibri" w:hAnsi="Calibri" w:cs="Arial"/>
        </w:rPr>
        <w:t>g</w:t>
      </w:r>
      <w:r w:rsidRPr="0040321F">
        <w:rPr>
          <w:rFonts w:ascii="Calibri" w:hAnsi="Calibri" w:cs="Arial"/>
        </w:rPr>
        <w:t>emeente behoudt zich het recht voor de procedure geheel of gedeeltelijk, tijdelijk of definitief te stoppen, de t</w:t>
      </w:r>
      <w:r>
        <w:rPr>
          <w:rFonts w:ascii="Calibri" w:hAnsi="Calibri" w:cs="Arial"/>
        </w:rPr>
        <w:t>ijdsplanning te wijzigen of de o</w:t>
      </w:r>
      <w:r w:rsidRPr="0040321F">
        <w:rPr>
          <w:rFonts w:ascii="Calibri" w:hAnsi="Calibri" w:cs="Arial"/>
        </w:rPr>
        <w:t xml:space="preserve">pdracht niet te gunnen. </w:t>
      </w:r>
    </w:p>
    <w:p w14:paraId="3E69D1BB" w14:textId="77777777" w:rsidR="000D0B76" w:rsidRDefault="000D0B76">
      <w:r>
        <w:br w:type="page"/>
      </w:r>
    </w:p>
    <w:p w14:paraId="7C9FD5FC" w14:textId="77777777" w:rsidR="00A970B9" w:rsidRDefault="000B742C" w:rsidP="000D0B76">
      <w:pPr>
        <w:pStyle w:val="Kop1"/>
      </w:pPr>
      <w:bookmarkStart w:id="68" w:name="_Toc93073010"/>
      <w:r>
        <w:lastRenderedPageBreak/>
        <w:t>Bijlage 1</w:t>
      </w:r>
      <w:r>
        <w:tab/>
      </w:r>
      <w:r w:rsidR="0034422D">
        <w:t>C</w:t>
      </w:r>
      <w:r w:rsidR="00A970B9">
        <w:t>hecklist</w:t>
      </w:r>
      <w:bookmarkEnd w:id="68"/>
    </w:p>
    <w:p w14:paraId="1AE129B2" w14:textId="77777777" w:rsidR="000368BB" w:rsidRDefault="000368BB" w:rsidP="000368BB"/>
    <w:p w14:paraId="4B0962F6" w14:textId="77777777" w:rsidR="000368BB" w:rsidRPr="000368BB" w:rsidRDefault="000368BB" w:rsidP="000368BB">
      <w:pPr>
        <w:rPr>
          <w:rFonts w:eastAsia="Times New Roman" w:cs="Helvetica"/>
          <w:szCs w:val="20"/>
          <w:lang w:eastAsia="nl-NL"/>
        </w:rPr>
      </w:pPr>
      <w:r w:rsidRPr="000368BB">
        <w:rPr>
          <w:rFonts w:eastAsia="Times New Roman" w:cs="Helvetica"/>
          <w:szCs w:val="20"/>
          <w:lang w:eastAsia="nl-NL"/>
        </w:rPr>
        <w:t>Inschrijver verklaart onderstaande documenten bij de offerte te hebben gevoegd:</w:t>
      </w:r>
    </w:p>
    <w:p w14:paraId="42265447" w14:textId="77777777" w:rsidR="000368BB" w:rsidRPr="000368BB" w:rsidRDefault="000368BB" w:rsidP="000368BB">
      <w:pPr>
        <w:rPr>
          <w:rFonts w:ascii="Calibri" w:eastAsia="Times New Roman" w:hAnsi="Calibri" w:cs="Helvetica"/>
          <w:b/>
          <w:szCs w:val="20"/>
          <w:lang w:eastAsia="nl-NL"/>
        </w:rPr>
      </w:pPr>
    </w:p>
    <w:p w14:paraId="537C0A9F" w14:textId="77777777" w:rsidR="000368BB" w:rsidRPr="000368BB" w:rsidRDefault="000368BB" w:rsidP="000368BB">
      <w:pPr>
        <w:rPr>
          <w:rFonts w:eastAsia="Times New Roman" w:cs="Helvetica"/>
          <w:color w:val="FF0000"/>
          <w:szCs w:val="20"/>
          <w:lang w:eastAsia="nl-NL"/>
        </w:rPr>
      </w:pPr>
    </w:p>
    <w:tbl>
      <w:tblPr>
        <w:tblStyle w:val="Tabelraster3"/>
        <w:tblW w:w="9214" w:type="dxa"/>
        <w:tblInd w:w="108" w:type="dxa"/>
        <w:tblLayout w:type="fixed"/>
        <w:tblLook w:val="04A0" w:firstRow="1" w:lastRow="0" w:firstColumn="1" w:lastColumn="0" w:noHBand="0" w:noVBand="1"/>
      </w:tblPr>
      <w:tblGrid>
        <w:gridCol w:w="426"/>
        <w:gridCol w:w="8788"/>
      </w:tblGrid>
      <w:tr w:rsidR="000368BB" w:rsidRPr="000368BB" w14:paraId="024611F4" w14:textId="77777777" w:rsidTr="009C712D">
        <w:tc>
          <w:tcPr>
            <w:tcW w:w="9214" w:type="dxa"/>
            <w:gridSpan w:val="2"/>
            <w:shd w:val="clear" w:color="auto" w:fill="BFBFBF" w:themeFill="background1" w:themeFillShade="BF"/>
          </w:tcPr>
          <w:p w14:paraId="58B06601" w14:textId="77777777" w:rsidR="000368BB" w:rsidRPr="000368BB" w:rsidRDefault="000368BB" w:rsidP="000368BB">
            <w:pPr>
              <w:rPr>
                <w:rFonts w:ascii="Calibri" w:hAnsi="Calibri"/>
                <w:b/>
                <w:sz w:val="22"/>
                <w:szCs w:val="22"/>
              </w:rPr>
            </w:pPr>
            <w:r w:rsidRPr="000368BB">
              <w:rPr>
                <w:rFonts w:ascii="Calibri" w:hAnsi="Calibri"/>
                <w:b/>
                <w:sz w:val="22"/>
                <w:szCs w:val="22"/>
              </w:rPr>
              <w:t>Checklist gevraagde gegevens</w:t>
            </w:r>
          </w:p>
        </w:tc>
      </w:tr>
      <w:tr w:rsidR="000368BB" w:rsidRPr="000368BB" w14:paraId="6667E3C1" w14:textId="77777777" w:rsidTr="009C712D">
        <w:tc>
          <w:tcPr>
            <w:tcW w:w="426" w:type="dxa"/>
          </w:tcPr>
          <w:p w14:paraId="552B6C18" w14:textId="77777777" w:rsidR="000368BB" w:rsidRPr="000368BB" w:rsidRDefault="000368BB" w:rsidP="000368BB">
            <w:pPr>
              <w:rPr>
                <w:rFonts w:ascii="Calibri" w:hAnsi="Calibri"/>
                <w:sz w:val="22"/>
                <w:szCs w:val="22"/>
              </w:rPr>
            </w:pPr>
            <w:r w:rsidRPr="000368BB">
              <w:rPr>
                <w:rFonts w:ascii="Calibri" w:hAnsi="Calibri"/>
                <w:sz w:val="22"/>
                <w:szCs w:val="22"/>
              </w:rPr>
              <w:t>1</w:t>
            </w:r>
          </w:p>
        </w:tc>
        <w:tc>
          <w:tcPr>
            <w:tcW w:w="8788" w:type="dxa"/>
          </w:tcPr>
          <w:p w14:paraId="7DDEC63C" w14:textId="77777777" w:rsidR="000368BB" w:rsidRPr="000368BB" w:rsidRDefault="000368BB" w:rsidP="000368BB">
            <w:pPr>
              <w:rPr>
                <w:rFonts w:ascii="Calibri" w:hAnsi="Calibri"/>
                <w:sz w:val="22"/>
                <w:szCs w:val="22"/>
              </w:rPr>
            </w:pPr>
            <w:r w:rsidRPr="000368BB">
              <w:rPr>
                <w:rFonts w:ascii="Calibri" w:hAnsi="Calibri"/>
                <w:sz w:val="22"/>
                <w:szCs w:val="22"/>
              </w:rPr>
              <w:t>Ingevulde en ondertekende checklist (bijlage 1)</w:t>
            </w:r>
          </w:p>
        </w:tc>
      </w:tr>
      <w:tr w:rsidR="000368BB" w:rsidRPr="000368BB" w14:paraId="0E10CB31" w14:textId="77777777" w:rsidTr="009C712D">
        <w:tc>
          <w:tcPr>
            <w:tcW w:w="426" w:type="dxa"/>
          </w:tcPr>
          <w:p w14:paraId="3A995BF9" w14:textId="77777777" w:rsidR="000368BB" w:rsidRPr="000368BB" w:rsidRDefault="000368BB" w:rsidP="000368BB">
            <w:pPr>
              <w:rPr>
                <w:rFonts w:ascii="Calibri" w:hAnsi="Calibri"/>
                <w:sz w:val="22"/>
                <w:szCs w:val="22"/>
              </w:rPr>
            </w:pPr>
            <w:r w:rsidRPr="000368BB">
              <w:rPr>
                <w:rFonts w:ascii="Calibri" w:hAnsi="Calibri"/>
                <w:sz w:val="22"/>
                <w:szCs w:val="22"/>
              </w:rPr>
              <w:t>2</w:t>
            </w:r>
          </w:p>
        </w:tc>
        <w:tc>
          <w:tcPr>
            <w:tcW w:w="8788" w:type="dxa"/>
          </w:tcPr>
          <w:p w14:paraId="286A38C6" w14:textId="176B135E" w:rsidR="000368BB" w:rsidRPr="000368BB" w:rsidRDefault="000368BB" w:rsidP="000368BB">
            <w:pPr>
              <w:rPr>
                <w:rFonts w:ascii="Calibri" w:hAnsi="Calibri"/>
                <w:sz w:val="22"/>
                <w:szCs w:val="22"/>
              </w:rPr>
            </w:pPr>
            <w:r w:rsidRPr="000368BB">
              <w:rPr>
                <w:rFonts w:ascii="Calibri" w:hAnsi="Calibri"/>
                <w:sz w:val="22"/>
                <w:szCs w:val="22"/>
              </w:rPr>
              <w:t xml:space="preserve">Ingevulde en ondertekende Uniform Europees Aanbestedingsdocument (bijlage </w:t>
            </w:r>
            <w:r w:rsidR="00D2565F">
              <w:rPr>
                <w:rFonts w:ascii="Calibri" w:hAnsi="Calibri"/>
                <w:sz w:val="22"/>
                <w:szCs w:val="22"/>
              </w:rPr>
              <w:t>3</w:t>
            </w:r>
            <w:r w:rsidRPr="000368BB">
              <w:rPr>
                <w:rFonts w:ascii="Calibri" w:hAnsi="Calibri"/>
                <w:sz w:val="22"/>
                <w:szCs w:val="22"/>
              </w:rPr>
              <w:t>)</w:t>
            </w:r>
          </w:p>
        </w:tc>
      </w:tr>
      <w:tr w:rsidR="000368BB" w:rsidRPr="000368BB" w14:paraId="1D34C62A" w14:textId="77777777" w:rsidTr="009C712D">
        <w:tc>
          <w:tcPr>
            <w:tcW w:w="426" w:type="dxa"/>
          </w:tcPr>
          <w:p w14:paraId="354FC050" w14:textId="77777777" w:rsidR="000368BB" w:rsidRPr="000368BB" w:rsidRDefault="000368BB" w:rsidP="000368BB">
            <w:pPr>
              <w:rPr>
                <w:rFonts w:ascii="Calibri" w:hAnsi="Calibri"/>
                <w:sz w:val="22"/>
                <w:szCs w:val="22"/>
              </w:rPr>
            </w:pPr>
            <w:r w:rsidRPr="000368BB">
              <w:rPr>
                <w:rFonts w:ascii="Calibri" w:hAnsi="Calibri"/>
                <w:sz w:val="22"/>
                <w:szCs w:val="22"/>
              </w:rPr>
              <w:t>3</w:t>
            </w:r>
          </w:p>
        </w:tc>
        <w:tc>
          <w:tcPr>
            <w:tcW w:w="8788" w:type="dxa"/>
          </w:tcPr>
          <w:p w14:paraId="4F9188AA" w14:textId="57796776" w:rsidR="000368BB" w:rsidRPr="000368BB" w:rsidRDefault="000368BB" w:rsidP="000368BB">
            <w:pPr>
              <w:rPr>
                <w:rFonts w:ascii="Calibri" w:hAnsi="Calibri"/>
                <w:sz w:val="22"/>
                <w:szCs w:val="22"/>
              </w:rPr>
            </w:pPr>
            <w:r w:rsidRPr="000368BB">
              <w:rPr>
                <w:rFonts w:ascii="Calibri" w:hAnsi="Calibri"/>
                <w:sz w:val="22"/>
                <w:szCs w:val="22"/>
              </w:rPr>
              <w:t>Ingevulde en ond</w:t>
            </w:r>
            <w:r w:rsidRPr="009C712D">
              <w:rPr>
                <w:rFonts w:ascii="Calibri" w:hAnsi="Calibri"/>
                <w:sz w:val="22"/>
                <w:szCs w:val="22"/>
              </w:rPr>
              <w:t xml:space="preserve">ertekende </w:t>
            </w:r>
            <w:r w:rsidR="00A16ADF">
              <w:rPr>
                <w:rFonts w:ascii="Calibri" w:hAnsi="Calibri"/>
                <w:sz w:val="22"/>
                <w:szCs w:val="22"/>
              </w:rPr>
              <w:t>Inschrijfstaat</w:t>
            </w:r>
          </w:p>
        </w:tc>
      </w:tr>
      <w:tr w:rsidR="000368BB" w:rsidRPr="000368BB" w14:paraId="36E79A2E" w14:textId="77777777" w:rsidTr="009C712D">
        <w:tc>
          <w:tcPr>
            <w:tcW w:w="426" w:type="dxa"/>
          </w:tcPr>
          <w:p w14:paraId="0CA2FC06" w14:textId="77777777" w:rsidR="000368BB" w:rsidRPr="000368BB" w:rsidRDefault="000368BB" w:rsidP="000368BB">
            <w:pPr>
              <w:rPr>
                <w:rFonts w:ascii="Calibri" w:hAnsi="Calibri"/>
                <w:sz w:val="22"/>
                <w:szCs w:val="22"/>
              </w:rPr>
            </w:pPr>
            <w:r w:rsidRPr="000368BB">
              <w:rPr>
                <w:rFonts w:ascii="Calibri" w:hAnsi="Calibri"/>
                <w:sz w:val="22"/>
                <w:szCs w:val="22"/>
              </w:rPr>
              <w:t>4</w:t>
            </w:r>
          </w:p>
        </w:tc>
        <w:tc>
          <w:tcPr>
            <w:tcW w:w="8788" w:type="dxa"/>
          </w:tcPr>
          <w:p w14:paraId="63AB1F96" w14:textId="2B5B3952" w:rsidR="00A16ADF" w:rsidRPr="00A16ADF" w:rsidRDefault="00A16ADF" w:rsidP="000368BB">
            <w:pPr>
              <w:rPr>
                <w:rFonts w:ascii="Calibri" w:hAnsi="Calibri"/>
                <w:color w:val="FF0000"/>
                <w:sz w:val="22"/>
                <w:szCs w:val="22"/>
              </w:rPr>
            </w:pPr>
            <w:r w:rsidRPr="009758EC">
              <w:rPr>
                <w:rFonts w:ascii="Calibri" w:hAnsi="Calibri"/>
                <w:sz w:val="22"/>
                <w:szCs w:val="22"/>
              </w:rPr>
              <w:t>Ingevulde en ondertekende Inschrijfbiljet</w:t>
            </w:r>
          </w:p>
        </w:tc>
      </w:tr>
      <w:tr w:rsidR="000368BB" w:rsidRPr="000368BB" w14:paraId="0B50800B" w14:textId="77777777" w:rsidTr="009C712D">
        <w:tc>
          <w:tcPr>
            <w:tcW w:w="426" w:type="dxa"/>
          </w:tcPr>
          <w:p w14:paraId="6E12A4A2" w14:textId="77777777" w:rsidR="000368BB" w:rsidRPr="000368BB" w:rsidRDefault="000368BB" w:rsidP="000368BB">
            <w:pPr>
              <w:rPr>
                <w:rFonts w:ascii="Calibri" w:hAnsi="Calibri"/>
                <w:sz w:val="22"/>
                <w:szCs w:val="22"/>
              </w:rPr>
            </w:pPr>
            <w:r w:rsidRPr="000368BB">
              <w:rPr>
                <w:rFonts w:ascii="Calibri" w:hAnsi="Calibri"/>
                <w:sz w:val="22"/>
                <w:szCs w:val="22"/>
              </w:rPr>
              <w:t>5</w:t>
            </w:r>
          </w:p>
        </w:tc>
        <w:tc>
          <w:tcPr>
            <w:tcW w:w="8788" w:type="dxa"/>
          </w:tcPr>
          <w:p w14:paraId="5C42D775" w14:textId="11094CE1" w:rsidR="000368BB" w:rsidRPr="000368BB" w:rsidRDefault="00326DDB" w:rsidP="000368BB">
            <w:pPr>
              <w:rPr>
                <w:rFonts w:ascii="Calibri" w:hAnsi="Calibri"/>
                <w:sz w:val="22"/>
                <w:szCs w:val="22"/>
              </w:rPr>
            </w:pPr>
            <w:r>
              <w:rPr>
                <w:rFonts w:ascii="Calibri" w:hAnsi="Calibri"/>
                <w:sz w:val="22"/>
                <w:szCs w:val="22"/>
              </w:rPr>
              <w:t>Plan van aanpak casus 1</w:t>
            </w:r>
          </w:p>
        </w:tc>
      </w:tr>
      <w:tr w:rsidR="000368BB" w:rsidRPr="000368BB" w14:paraId="56EFB59E" w14:textId="77777777" w:rsidTr="009C712D">
        <w:tc>
          <w:tcPr>
            <w:tcW w:w="426" w:type="dxa"/>
          </w:tcPr>
          <w:p w14:paraId="2A4CE5FD" w14:textId="77777777" w:rsidR="000368BB" w:rsidRPr="000368BB" w:rsidRDefault="000368BB" w:rsidP="000368BB">
            <w:pPr>
              <w:rPr>
                <w:rFonts w:ascii="Calibri" w:hAnsi="Calibri"/>
                <w:sz w:val="22"/>
                <w:szCs w:val="22"/>
              </w:rPr>
            </w:pPr>
            <w:r w:rsidRPr="000368BB">
              <w:rPr>
                <w:rFonts w:ascii="Calibri" w:hAnsi="Calibri"/>
                <w:sz w:val="22"/>
                <w:szCs w:val="22"/>
              </w:rPr>
              <w:t>6</w:t>
            </w:r>
          </w:p>
        </w:tc>
        <w:tc>
          <w:tcPr>
            <w:tcW w:w="8788" w:type="dxa"/>
          </w:tcPr>
          <w:p w14:paraId="631FD308" w14:textId="542CD5E0" w:rsidR="000368BB" w:rsidRPr="000368BB" w:rsidRDefault="00454215" w:rsidP="000368BB">
            <w:pPr>
              <w:rPr>
                <w:rFonts w:ascii="Calibri" w:hAnsi="Calibri"/>
                <w:sz w:val="22"/>
                <w:szCs w:val="22"/>
              </w:rPr>
            </w:pPr>
            <w:r>
              <w:rPr>
                <w:rFonts w:ascii="Calibri" w:hAnsi="Calibri"/>
                <w:sz w:val="22"/>
                <w:szCs w:val="22"/>
              </w:rPr>
              <w:t>Plan van aanpak casus 2</w:t>
            </w:r>
          </w:p>
        </w:tc>
      </w:tr>
      <w:tr w:rsidR="000368BB" w:rsidRPr="000368BB" w14:paraId="3A29CB67" w14:textId="77777777" w:rsidTr="009C712D">
        <w:tc>
          <w:tcPr>
            <w:tcW w:w="426" w:type="dxa"/>
          </w:tcPr>
          <w:p w14:paraId="451754D3" w14:textId="77777777" w:rsidR="000368BB" w:rsidRPr="000368BB" w:rsidRDefault="000368BB" w:rsidP="000368BB">
            <w:pPr>
              <w:rPr>
                <w:rFonts w:ascii="Calibri" w:hAnsi="Calibri"/>
                <w:sz w:val="22"/>
                <w:szCs w:val="22"/>
              </w:rPr>
            </w:pPr>
            <w:r w:rsidRPr="000368BB">
              <w:rPr>
                <w:rFonts w:ascii="Calibri" w:hAnsi="Calibri"/>
                <w:sz w:val="22"/>
                <w:szCs w:val="22"/>
              </w:rPr>
              <w:t>7</w:t>
            </w:r>
          </w:p>
        </w:tc>
        <w:tc>
          <w:tcPr>
            <w:tcW w:w="8788" w:type="dxa"/>
          </w:tcPr>
          <w:p w14:paraId="2B1E081B" w14:textId="7FE2D317" w:rsidR="000368BB" w:rsidRPr="000368BB" w:rsidRDefault="00454215" w:rsidP="000368BB">
            <w:pPr>
              <w:rPr>
                <w:rFonts w:ascii="Calibri" w:hAnsi="Calibri"/>
                <w:sz w:val="22"/>
                <w:szCs w:val="22"/>
              </w:rPr>
            </w:pPr>
            <w:r>
              <w:rPr>
                <w:rFonts w:ascii="Calibri" w:hAnsi="Calibri"/>
                <w:sz w:val="22"/>
                <w:szCs w:val="22"/>
              </w:rPr>
              <w:t>Plan van aanpak casus 3</w:t>
            </w:r>
          </w:p>
        </w:tc>
      </w:tr>
      <w:tr w:rsidR="009758EC" w:rsidRPr="009758EC" w14:paraId="5E104080" w14:textId="77777777" w:rsidTr="009C712D">
        <w:tc>
          <w:tcPr>
            <w:tcW w:w="426" w:type="dxa"/>
          </w:tcPr>
          <w:p w14:paraId="6A8E405D" w14:textId="308759B9" w:rsidR="009758EC" w:rsidRPr="003F6D42" w:rsidRDefault="009758EC" w:rsidP="000368BB">
            <w:pPr>
              <w:rPr>
                <w:rFonts w:ascii="Calibri" w:hAnsi="Calibri"/>
                <w:sz w:val="22"/>
                <w:szCs w:val="22"/>
              </w:rPr>
            </w:pPr>
            <w:r w:rsidRPr="003F6D42">
              <w:rPr>
                <w:rFonts w:ascii="Calibri" w:hAnsi="Calibri"/>
                <w:sz w:val="22"/>
                <w:szCs w:val="22"/>
              </w:rPr>
              <w:t>8</w:t>
            </w:r>
          </w:p>
        </w:tc>
        <w:tc>
          <w:tcPr>
            <w:tcW w:w="8788" w:type="dxa"/>
          </w:tcPr>
          <w:p w14:paraId="6E481310" w14:textId="5DCB19C2" w:rsidR="009758EC" w:rsidRPr="003F6D42" w:rsidRDefault="005752F4" w:rsidP="000368BB">
            <w:pPr>
              <w:rPr>
                <w:rFonts w:ascii="Calibri" w:hAnsi="Calibri"/>
                <w:sz w:val="22"/>
                <w:szCs w:val="22"/>
              </w:rPr>
            </w:pPr>
            <w:r w:rsidRPr="003F6D42">
              <w:rPr>
                <w:rFonts w:ascii="Calibri" w:hAnsi="Calibri"/>
                <w:sz w:val="22"/>
                <w:szCs w:val="22"/>
              </w:rPr>
              <w:t>Min. 2 r</w:t>
            </w:r>
            <w:r w:rsidR="009758EC" w:rsidRPr="003F6D42">
              <w:rPr>
                <w:rFonts w:ascii="Calibri" w:hAnsi="Calibri"/>
                <w:sz w:val="22"/>
                <w:szCs w:val="22"/>
              </w:rPr>
              <w:t>eferenties t.b.v. kerncompetenties</w:t>
            </w:r>
            <w:r w:rsidR="00E15FB3">
              <w:rPr>
                <w:rFonts w:ascii="Calibri" w:hAnsi="Calibri"/>
                <w:sz w:val="22"/>
                <w:szCs w:val="22"/>
              </w:rPr>
              <w:t xml:space="preserve"> (bijlage 4)</w:t>
            </w:r>
          </w:p>
        </w:tc>
      </w:tr>
      <w:tr w:rsidR="003F6D42" w:rsidRPr="009758EC" w14:paraId="26192D3B" w14:textId="77777777" w:rsidTr="009C712D">
        <w:tc>
          <w:tcPr>
            <w:tcW w:w="426" w:type="dxa"/>
          </w:tcPr>
          <w:p w14:paraId="5F56EB40" w14:textId="2EE90122" w:rsidR="003F6D42" w:rsidRPr="003F6D42" w:rsidRDefault="003F6D42" w:rsidP="000368BB">
            <w:pPr>
              <w:rPr>
                <w:rFonts w:ascii="Calibri" w:hAnsi="Calibri"/>
                <w:sz w:val="22"/>
                <w:szCs w:val="22"/>
              </w:rPr>
            </w:pPr>
            <w:r w:rsidRPr="003F6D42">
              <w:rPr>
                <w:rFonts w:ascii="Calibri" w:hAnsi="Calibri"/>
                <w:sz w:val="22"/>
                <w:szCs w:val="22"/>
              </w:rPr>
              <w:t>9</w:t>
            </w:r>
          </w:p>
        </w:tc>
        <w:tc>
          <w:tcPr>
            <w:tcW w:w="8788" w:type="dxa"/>
          </w:tcPr>
          <w:p w14:paraId="248BE692" w14:textId="01A6FABF" w:rsidR="003F6D42" w:rsidRPr="003F6D42" w:rsidRDefault="003F6D42" w:rsidP="000368BB">
            <w:pPr>
              <w:rPr>
                <w:rFonts w:ascii="Calibri" w:hAnsi="Calibri"/>
                <w:sz w:val="22"/>
                <w:szCs w:val="22"/>
              </w:rPr>
            </w:pPr>
            <w:r w:rsidRPr="003F6D42">
              <w:rPr>
                <w:rFonts w:ascii="Calibri" w:hAnsi="Calibri"/>
                <w:sz w:val="22"/>
                <w:szCs w:val="22"/>
              </w:rPr>
              <w:t>Uittreksel K</w:t>
            </w:r>
            <w:r>
              <w:rPr>
                <w:rFonts w:ascii="Calibri" w:hAnsi="Calibri"/>
                <w:sz w:val="22"/>
                <w:szCs w:val="22"/>
              </w:rPr>
              <w:t>amer van Koophandel</w:t>
            </w:r>
          </w:p>
        </w:tc>
      </w:tr>
    </w:tbl>
    <w:p w14:paraId="706CEEDB" w14:textId="77777777" w:rsidR="000368BB" w:rsidRPr="009758EC" w:rsidRDefault="000368BB" w:rsidP="000368BB">
      <w:pPr>
        <w:keepNext/>
        <w:keepLines/>
        <w:outlineLvl w:val="0"/>
        <w:rPr>
          <w:rFonts w:eastAsiaTheme="majorEastAsia" w:cstheme="majorBidi"/>
          <w:b/>
          <w:bCs/>
          <w:lang w:val="en-US" w:eastAsia="nl-NL"/>
        </w:rPr>
      </w:pPr>
    </w:p>
    <w:p w14:paraId="1E14297E" w14:textId="77777777" w:rsidR="000368BB" w:rsidRPr="009758EC" w:rsidRDefault="000368BB" w:rsidP="000368BB">
      <w:pPr>
        <w:keepNext/>
        <w:keepLines/>
        <w:outlineLvl w:val="0"/>
        <w:rPr>
          <w:rFonts w:eastAsiaTheme="majorEastAsia" w:cstheme="majorBidi"/>
          <w:b/>
          <w:bCs/>
          <w:lang w:val="en-US" w:eastAsia="nl-NL"/>
        </w:rPr>
      </w:pPr>
    </w:p>
    <w:p w14:paraId="068889D7" w14:textId="77777777" w:rsidR="000368BB" w:rsidRPr="009758EC" w:rsidRDefault="000368BB" w:rsidP="000368BB">
      <w:pPr>
        <w:keepNext/>
        <w:keepLines/>
        <w:outlineLvl w:val="0"/>
        <w:rPr>
          <w:rFonts w:eastAsiaTheme="majorEastAsia" w:cstheme="majorBidi"/>
          <w:b/>
          <w:bCs/>
          <w:lang w:val="en-US" w:eastAsia="nl-NL"/>
        </w:rPr>
      </w:pPr>
    </w:p>
    <w:p w14:paraId="3F1CA006" w14:textId="77777777" w:rsidR="000368BB" w:rsidRPr="009758EC" w:rsidRDefault="000368BB" w:rsidP="000368BB">
      <w:pPr>
        <w:keepNext/>
        <w:keepLines/>
        <w:outlineLvl w:val="0"/>
        <w:rPr>
          <w:rFonts w:eastAsiaTheme="majorEastAsia" w:cstheme="majorBidi"/>
          <w:b/>
          <w:bCs/>
          <w:lang w:val="en-US" w:eastAsia="nl-NL"/>
        </w:rPr>
      </w:pPr>
    </w:p>
    <w:p w14:paraId="4833D262" w14:textId="77777777" w:rsidR="000368BB" w:rsidRPr="009758EC" w:rsidRDefault="000368BB" w:rsidP="000368BB">
      <w:pPr>
        <w:rPr>
          <w:rFonts w:ascii="Arial" w:eastAsia="Times New Roman" w:hAnsi="Arial" w:cs="Times New Roman"/>
          <w:szCs w:val="20"/>
          <w:lang w:val="en-US" w:eastAsia="nl-NL"/>
        </w:rPr>
      </w:pPr>
    </w:p>
    <w:p w14:paraId="071AC908" w14:textId="77777777" w:rsidR="000368BB" w:rsidRPr="009758EC" w:rsidRDefault="000368BB" w:rsidP="000368BB">
      <w:pPr>
        <w:rPr>
          <w:rFonts w:ascii="Arial" w:eastAsia="Times New Roman" w:hAnsi="Arial" w:cs="Times New Roman"/>
          <w:szCs w:val="20"/>
          <w:lang w:val="en-US" w:eastAsia="nl-NL"/>
        </w:rPr>
      </w:pPr>
    </w:p>
    <w:p w14:paraId="299ED9B3" w14:textId="77777777" w:rsidR="000368BB" w:rsidRPr="009758EC" w:rsidRDefault="000368BB" w:rsidP="000368BB">
      <w:pPr>
        <w:rPr>
          <w:rFonts w:ascii="Arial" w:eastAsia="Times New Roman" w:hAnsi="Arial" w:cs="Times New Roman"/>
          <w:szCs w:val="20"/>
          <w:lang w:val="en-US" w:eastAsia="nl-NL"/>
        </w:rPr>
      </w:pPr>
    </w:p>
    <w:p w14:paraId="4E127ECB" w14:textId="77777777" w:rsidR="000368BB" w:rsidRPr="009758EC" w:rsidRDefault="000368BB" w:rsidP="000368BB">
      <w:pPr>
        <w:rPr>
          <w:rFonts w:ascii="Arial" w:eastAsia="Times New Roman" w:hAnsi="Arial" w:cs="Times New Roman"/>
          <w:szCs w:val="20"/>
          <w:lang w:val="en-US" w:eastAsia="nl-NL"/>
        </w:rPr>
      </w:pPr>
    </w:p>
    <w:p w14:paraId="369718A0" w14:textId="77777777" w:rsidR="000368BB" w:rsidRPr="009758EC" w:rsidRDefault="000368BB" w:rsidP="000368BB">
      <w:pPr>
        <w:rPr>
          <w:rFonts w:ascii="Arial" w:eastAsia="Times New Roman" w:hAnsi="Arial" w:cs="Times New Roman"/>
          <w:szCs w:val="20"/>
          <w:lang w:val="en-US" w:eastAsia="nl-NL"/>
        </w:rPr>
      </w:pPr>
    </w:p>
    <w:p w14:paraId="5D9874A9" w14:textId="77777777" w:rsidR="000368BB" w:rsidRPr="009758EC" w:rsidRDefault="000368BB" w:rsidP="000368BB">
      <w:pPr>
        <w:keepNext/>
        <w:keepLines/>
        <w:outlineLvl w:val="0"/>
        <w:rPr>
          <w:rFonts w:eastAsiaTheme="majorEastAsia" w:cstheme="majorBidi"/>
          <w:b/>
          <w:bCs/>
          <w:lang w:val="en-US" w:eastAsia="nl-N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071"/>
      </w:tblGrid>
      <w:tr w:rsidR="000368BB" w:rsidRPr="000368BB" w14:paraId="4660805D" w14:textId="77777777" w:rsidTr="009C712D">
        <w:trPr>
          <w:trHeight w:val="186"/>
        </w:trPr>
        <w:tc>
          <w:tcPr>
            <w:tcW w:w="4930" w:type="dxa"/>
            <w:shd w:val="clear" w:color="auto" w:fill="D9D9D9"/>
          </w:tcPr>
          <w:p w14:paraId="3CC05CA0" w14:textId="77777777" w:rsidR="000368BB" w:rsidRPr="000368BB" w:rsidRDefault="000368BB" w:rsidP="000368BB">
            <w:pPr>
              <w:spacing w:after="200" w:line="276" w:lineRule="auto"/>
              <w:rPr>
                <w:rFonts w:ascii="Calibri" w:eastAsia="MS Mincho" w:hAnsi="Calibri" w:cs="Times New Roman"/>
              </w:rPr>
            </w:pPr>
            <w:r w:rsidRPr="000368BB">
              <w:rPr>
                <w:rFonts w:ascii="Calibri" w:eastAsia="MS Mincho" w:hAnsi="Calibri" w:cs="Times New Roman"/>
              </w:rPr>
              <w:t>Naam ondergetekende:</w:t>
            </w:r>
          </w:p>
        </w:tc>
        <w:tc>
          <w:tcPr>
            <w:tcW w:w="4071" w:type="dxa"/>
          </w:tcPr>
          <w:p w14:paraId="3AAE28D0" w14:textId="77777777" w:rsidR="000368BB" w:rsidRPr="000368BB" w:rsidRDefault="000368BB" w:rsidP="000368BB">
            <w:pPr>
              <w:spacing w:after="200" w:line="276" w:lineRule="auto"/>
              <w:rPr>
                <w:rFonts w:ascii="Calibri" w:eastAsia="MS Mincho" w:hAnsi="Calibri" w:cs="Times New Roman"/>
              </w:rPr>
            </w:pPr>
          </w:p>
        </w:tc>
      </w:tr>
      <w:tr w:rsidR="000368BB" w:rsidRPr="000368BB" w14:paraId="468EF368" w14:textId="77777777" w:rsidTr="009C712D">
        <w:tc>
          <w:tcPr>
            <w:tcW w:w="4930" w:type="dxa"/>
            <w:shd w:val="clear" w:color="auto" w:fill="D9D9D9"/>
          </w:tcPr>
          <w:p w14:paraId="7F295097" w14:textId="77777777" w:rsidR="000368BB" w:rsidRPr="000368BB" w:rsidRDefault="000368BB" w:rsidP="000368BB">
            <w:pPr>
              <w:spacing w:after="200" w:line="276" w:lineRule="auto"/>
              <w:rPr>
                <w:rFonts w:ascii="Calibri" w:eastAsia="MS Mincho" w:hAnsi="Calibri" w:cs="Times New Roman"/>
              </w:rPr>
            </w:pPr>
            <w:r w:rsidRPr="000368BB">
              <w:rPr>
                <w:rFonts w:ascii="Calibri" w:eastAsia="MS Mincho" w:hAnsi="Calibri" w:cs="Times New Roman"/>
              </w:rPr>
              <w:t>Namens aanbieder (bedrijf):</w:t>
            </w:r>
          </w:p>
        </w:tc>
        <w:tc>
          <w:tcPr>
            <w:tcW w:w="4071" w:type="dxa"/>
          </w:tcPr>
          <w:p w14:paraId="6F05A4C4" w14:textId="77777777" w:rsidR="000368BB" w:rsidRPr="000368BB" w:rsidRDefault="000368BB" w:rsidP="000368BB">
            <w:pPr>
              <w:spacing w:after="200" w:line="276" w:lineRule="auto"/>
              <w:rPr>
                <w:rFonts w:ascii="Calibri" w:eastAsia="MS Mincho" w:hAnsi="Calibri" w:cs="Times New Roman"/>
              </w:rPr>
            </w:pPr>
          </w:p>
        </w:tc>
      </w:tr>
      <w:tr w:rsidR="000368BB" w:rsidRPr="000368BB" w14:paraId="521FA6AC" w14:textId="77777777" w:rsidTr="009C712D">
        <w:tc>
          <w:tcPr>
            <w:tcW w:w="4930" w:type="dxa"/>
            <w:tcBorders>
              <w:bottom w:val="single" w:sz="4" w:space="0" w:color="auto"/>
            </w:tcBorders>
            <w:shd w:val="clear" w:color="auto" w:fill="D9D9D9"/>
          </w:tcPr>
          <w:p w14:paraId="751CAE86" w14:textId="77777777" w:rsidR="000368BB" w:rsidRPr="000368BB" w:rsidRDefault="000368BB" w:rsidP="000368BB">
            <w:pPr>
              <w:spacing w:after="200" w:line="276" w:lineRule="auto"/>
              <w:rPr>
                <w:rFonts w:ascii="Calibri" w:eastAsia="MS Mincho" w:hAnsi="Calibri" w:cs="Times New Roman"/>
              </w:rPr>
            </w:pPr>
            <w:r w:rsidRPr="000368BB">
              <w:rPr>
                <w:rFonts w:ascii="Calibri" w:eastAsia="MS Mincho" w:hAnsi="Calibri" w:cs="Times New Roman"/>
              </w:rPr>
              <w:t>Gevestigd te (plaats):</w:t>
            </w:r>
          </w:p>
        </w:tc>
        <w:tc>
          <w:tcPr>
            <w:tcW w:w="4071" w:type="dxa"/>
            <w:tcBorders>
              <w:bottom w:val="single" w:sz="4" w:space="0" w:color="auto"/>
            </w:tcBorders>
          </w:tcPr>
          <w:p w14:paraId="68605166" w14:textId="77777777" w:rsidR="000368BB" w:rsidRPr="000368BB" w:rsidRDefault="000368BB" w:rsidP="000368BB">
            <w:pPr>
              <w:spacing w:after="200" w:line="276" w:lineRule="auto"/>
              <w:rPr>
                <w:rFonts w:ascii="Calibri" w:eastAsia="MS Mincho" w:hAnsi="Calibri" w:cs="Times New Roman"/>
              </w:rPr>
            </w:pPr>
          </w:p>
        </w:tc>
      </w:tr>
      <w:tr w:rsidR="000368BB" w:rsidRPr="000368BB" w14:paraId="599430B6" w14:textId="77777777" w:rsidTr="009C712D">
        <w:tc>
          <w:tcPr>
            <w:tcW w:w="4930" w:type="dxa"/>
            <w:tcBorders>
              <w:bottom w:val="single" w:sz="4" w:space="0" w:color="auto"/>
            </w:tcBorders>
            <w:shd w:val="clear" w:color="auto" w:fill="D9D9D9"/>
          </w:tcPr>
          <w:p w14:paraId="2349EE8D" w14:textId="77777777" w:rsidR="000368BB" w:rsidRPr="000368BB" w:rsidRDefault="000368BB" w:rsidP="000368BB">
            <w:pPr>
              <w:spacing w:after="200" w:line="276" w:lineRule="auto"/>
              <w:rPr>
                <w:rFonts w:ascii="Calibri" w:eastAsia="MS Mincho" w:hAnsi="Calibri" w:cs="Times New Roman"/>
                <w:color w:val="000000"/>
                <w:kern w:val="2"/>
              </w:rPr>
            </w:pPr>
            <w:r w:rsidRPr="000368BB">
              <w:rPr>
                <w:rFonts w:ascii="Calibri" w:eastAsia="MS Mincho" w:hAnsi="Calibri" w:cs="Times New Roman"/>
                <w:color w:val="000000"/>
                <w:kern w:val="2"/>
              </w:rPr>
              <w:t>Ondergetekende verklaart namens aanbieder, in zijn hoedanigheid van (functie):</w:t>
            </w:r>
          </w:p>
        </w:tc>
        <w:tc>
          <w:tcPr>
            <w:tcW w:w="4071" w:type="dxa"/>
            <w:tcBorders>
              <w:bottom w:val="single" w:sz="4" w:space="0" w:color="auto"/>
            </w:tcBorders>
          </w:tcPr>
          <w:p w14:paraId="6651576F" w14:textId="77777777" w:rsidR="000368BB" w:rsidRPr="000368BB" w:rsidRDefault="000368BB" w:rsidP="000368BB">
            <w:pPr>
              <w:spacing w:after="200" w:line="276" w:lineRule="auto"/>
              <w:rPr>
                <w:rFonts w:ascii="Calibri" w:eastAsia="MS Mincho" w:hAnsi="Calibri" w:cs="Times New Roman"/>
              </w:rPr>
            </w:pPr>
          </w:p>
        </w:tc>
      </w:tr>
      <w:tr w:rsidR="000368BB" w:rsidRPr="000368BB" w14:paraId="3C6F5490" w14:textId="77777777" w:rsidTr="009C712D">
        <w:tc>
          <w:tcPr>
            <w:tcW w:w="4930" w:type="dxa"/>
            <w:tcBorders>
              <w:bottom w:val="single" w:sz="4" w:space="0" w:color="auto"/>
            </w:tcBorders>
            <w:shd w:val="clear" w:color="auto" w:fill="D9D9D9"/>
          </w:tcPr>
          <w:p w14:paraId="251DABD5" w14:textId="77777777" w:rsidR="000368BB" w:rsidRPr="000368BB" w:rsidRDefault="000368BB" w:rsidP="000368BB">
            <w:pPr>
              <w:spacing w:after="200" w:line="276" w:lineRule="auto"/>
              <w:rPr>
                <w:rFonts w:ascii="Calibri" w:eastAsia="MS Mincho" w:hAnsi="Calibri" w:cs="Times New Roman"/>
                <w:color w:val="000000"/>
                <w:kern w:val="2"/>
              </w:rPr>
            </w:pPr>
            <w:r w:rsidRPr="000368BB">
              <w:rPr>
                <w:rFonts w:ascii="Calibri" w:eastAsia="MS Mincho" w:hAnsi="Calibri" w:cs="Times New Roman"/>
                <w:color w:val="000000"/>
                <w:kern w:val="2"/>
              </w:rPr>
              <w:t>Datum:</w:t>
            </w:r>
          </w:p>
        </w:tc>
        <w:tc>
          <w:tcPr>
            <w:tcW w:w="4071" w:type="dxa"/>
            <w:tcBorders>
              <w:bottom w:val="single" w:sz="4" w:space="0" w:color="auto"/>
            </w:tcBorders>
          </w:tcPr>
          <w:p w14:paraId="7E55CB90" w14:textId="77777777" w:rsidR="000368BB" w:rsidRPr="000368BB" w:rsidRDefault="000368BB" w:rsidP="000368BB">
            <w:pPr>
              <w:spacing w:after="200" w:line="276" w:lineRule="auto"/>
              <w:rPr>
                <w:rFonts w:ascii="Calibri" w:eastAsia="MS Mincho" w:hAnsi="Calibri" w:cs="Times New Roman"/>
              </w:rPr>
            </w:pPr>
          </w:p>
        </w:tc>
      </w:tr>
      <w:tr w:rsidR="000368BB" w:rsidRPr="000368BB" w14:paraId="1FD7C9E9" w14:textId="77777777" w:rsidTr="009C712D">
        <w:trPr>
          <w:trHeight w:val="1963"/>
        </w:trPr>
        <w:tc>
          <w:tcPr>
            <w:tcW w:w="4930" w:type="dxa"/>
            <w:tcBorders>
              <w:bottom w:val="single" w:sz="4" w:space="0" w:color="auto"/>
            </w:tcBorders>
            <w:shd w:val="clear" w:color="auto" w:fill="D9D9D9"/>
          </w:tcPr>
          <w:p w14:paraId="160BFEE4" w14:textId="77777777" w:rsidR="000368BB" w:rsidRPr="000368BB" w:rsidRDefault="000368BB" w:rsidP="000368BB">
            <w:pPr>
              <w:spacing w:after="200" w:line="276" w:lineRule="auto"/>
              <w:rPr>
                <w:rFonts w:ascii="Calibri" w:eastAsia="MS Mincho" w:hAnsi="Calibri" w:cs="Times New Roman"/>
                <w:color w:val="000000"/>
                <w:kern w:val="2"/>
              </w:rPr>
            </w:pPr>
            <w:r w:rsidRPr="000368BB">
              <w:rPr>
                <w:rFonts w:ascii="Calibri" w:eastAsia="MS Mincho" w:hAnsi="Calibri" w:cs="Times New Roman"/>
                <w:color w:val="000000"/>
                <w:kern w:val="2"/>
              </w:rPr>
              <w:t>Handtekening:</w:t>
            </w:r>
          </w:p>
        </w:tc>
        <w:tc>
          <w:tcPr>
            <w:tcW w:w="4071" w:type="dxa"/>
            <w:tcBorders>
              <w:bottom w:val="single" w:sz="4" w:space="0" w:color="auto"/>
            </w:tcBorders>
          </w:tcPr>
          <w:p w14:paraId="653E3DDA" w14:textId="77777777" w:rsidR="000368BB" w:rsidRPr="000368BB" w:rsidRDefault="000368BB" w:rsidP="000368BB">
            <w:pPr>
              <w:spacing w:after="200" w:line="276" w:lineRule="auto"/>
              <w:rPr>
                <w:rFonts w:ascii="Calibri" w:eastAsia="MS Mincho" w:hAnsi="Calibri" w:cs="Times New Roman"/>
              </w:rPr>
            </w:pPr>
          </w:p>
        </w:tc>
      </w:tr>
    </w:tbl>
    <w:p w14:paraId="3469B0D5" w14:textId="77777777" w:rsidR="000368BB" w:rsidRPr="000368BB" w:rsidRDefault="000368BB" w:rsidP="000368BB">
      <w:pPr>
        <w:keepNext/>
        <w:keepLines/>
        <w:outlineLvl w:val="0"/>
        <w:rPr>
          <w:rFonts w:eastAsiaTheme="majorEastAsia" w:cstheme="majorBidi"/>
          <w:b/>
          <w:bCs/>
          <w:sz w:val="28"/>
          <w:szCs w:val="28"/>
          <w:lang w:eastAsia="nl-NL"/>
        </w:rPr>
      </w:pPr>
    </w:p>
    <w:p w14:paraId="55B1B644" w14:textId="77777777" w:rsidR="000368BB" w:rsidRPr="000368BB" w:rsidRDefault="000368BB" w:rsidP="000368BB"/>
    <w:p w14:paraId="1DAA3535" w14:textId="77777777" w:rsidR="000D0B76" w:rsidRPr="000D0B76" w:rsidRDefault="000D0B76" w:rsidP="000D0B76"/>
    <w:p w14:paraId="25C7F850" w14:textId="1657153F" w:rsidR="00A970B9" w:rsidRDefault="000D0B76" w:rsidP="000D0B76">
      <w:pPr>
        <w:pStyle w:val="Kop1"/>
      </w:pPr>
      <w:r>
        <w:br w:type="page"/>
      </w:r>
      <w:bookmarkStart w:id="69" w:name="_Toc93073011"/>
      <w:r w:rsidR="00DD0A52">
        <w:lastRenderedPageBreak/>
        <w:t>Bijlage 2</w:t>
      </w:r>
      <w:r w:rsidR="000B742C">
        <w:tab/>
      </w:r>
      <w:r w:rsidR="003F6D42">
        <w:t xml:space="preserve">Onderhoudsbestek </w:t>
      </w:r>
      <w:r w:rsidR="00B12E01">
        <w:t>OVL Midden Drenthe (PDF)</w:t>
      </w:r>
      <w:bookmarkEnd w:id="69"/>
    </w:p>
    <w:p w14:paraId="038DE889" w14:textId="77777777" w:rsidR="00A970B9" w:rsidRDefault="00A970B9" w:rsidP="00A970B9"/>
    <w:p w14:paraId="761E9094" w14:textId="77777777" w:rsidR="001E185E" w:rsidRDefault="001E185E">
      <w:r>
        <w:t>(in apart document)</w:t>
      </w:r>
      <w:r>
        <w:br w:type="page"/>
      </w:r>
    </w:p>
    <w:p w14:paraId="0D9D828B" w14:textId="40A83B55" w:rsidR="006D3FDB" w:rsidRDefault="00DD0A52" w:rsidP="00DD0A52">
      <w:pPr>
        <w:pStyle w:val="Kop1"/>
      </w:pPr>
      <w:bookmarkStart w:id="70" w:name="_Toc93073012"/>
      <w:r>
        <w:lastRenderedPageBreak/>
        <w:t>Bijlage 3</w:t>
      </w:r>
      <w:r w:rsidR="000B742C">
        <w:tab/>
      </w:r>
      <w:r w:rsidR="00E9253F">
        <w:t>Uniform Europees Aanbestedingsdocument</w:t>
      </w:r>
      <w:bookmarkEnd w:id="70"/>
    </w:p>
    <w:p w14:paraId="6EA5BCE0" w14:textId="77777777" w:rsidR="00E0461D" w:rsidRDefault="00E0461D" w:rsidP="00E0461D"/>
    <w:p w14:paraId="674BC7EC" w14:textId="77777777" w:rsidR="00E0461D" w:rsidRPr="00E0461D" w:rsidRDefault="00E0461D" w:rsidP="00E0461D">
      <w:r>
        <w:t>(in apart document)</w:t>
      </w:r>
    </w:p>
    <w:p w14:paraId="61418DF6" w14:textId="77777777" w:rsidR="00E0461D" w:rsidRDefault="00B177AF" w:rsidP="00E0461D">
      <w:pPr>
        <w:jc w:val="both"/>
      </w:pPr>
      <w:r>
        <w:br w:type="page"/>
      </w:r>
    </w:p>
    <w:p w14:paraId="2AEFFF6B" w14:textId="14EEEFCC" w:rsidR="00B177AF" w:rsidRDefault="00DD0A52" w:rsidP="00B177AF">
      <w:pPr>
        <w:pStyle w:val="Kop1"/>
      </w:pPr>
      <w:bookmarkStart w:id="71" w:name="_Toc93073013"/>
      <w:r>
        <w:lastRenderedPageBreak/>
        <w:t>Bijlage 4</w:t>
      </w:r>
      <w:r w:rsidR="000B742C">
        <w:tab/>
      </w:r>
      <w:bookmarkEnd w:id="71"/>
      <w:r w:rsidR="00E81843">
        <w:t>Invulformulier referentie</w:t>
      </w:r>
      <w:r w:rsidR="00D444DE">
        <w:t xml:space="preserve"> </w:t>
      </w:r>
    </w:p>
    <w:p w14:paraId="542678AC" w14:textId="77777777" w:rsidR="00DD0A52" w:rsidRDefault="00DD0A52" w:rsidP="00DD0A52"/>
    <w:p w14:paraId="62F03F4A" w14:textId="77777777" w:rsidR="00DD0A52" w:rsidRDefault="004A624B">
      <w:r>
        <w:t>(in apart document)</w:t>
      </w:r>
      <w:r w:rsidR="00DD0A52">
        <w:br w:type="page"/>
      </w:r>
    </w:p>
    <w:p w14:paraId="35B8EDCC" w14:textId="4D049EB1" w:rsidR="00DD0A52" w:rsidRDefault="000B742C" w:rsidP="00BE575B">
      <w:pPr>
        <w:pStyle w:val="Kop1"/>
      </w:pPr>
      <w:bookmarkStart w:id="72" w:name="_Toc93073014"/>
      <w:r>
        <w:lastRenderedPageBreak/>
        <w:t>Bijlage 5</w:t>
      </w:r>
      <w:r>
        <w:tab/>
      </w:r>
      <w:r w:rsidR="00C702BB">
        <w:t>Concept overeenkomst</w:t>
      </w:r>
      <w:bookmarkEnd w:id="72"/>
    </w:p>
    <w:p w14:paraId="128784E0" w14:textId="77777777" w:rsidR="004A624B" w:rsidRDefault="004A624B" w:rsidP="004A624B"/>
    <w:p w14:paraId="74015013" w14:textId="77777777" w:rsidR="004A624B" w:rsidRDefault="004A624B" w:rsidP="004A624B">
      <w:r>
        <w:t>(in apart document)</w:t>
      </w:r>
    </w:p>
    <w:p w14:paraId="7169ECC6" w14:textId="77777777" w:rsidR="000368BB" w:rsidRDefault="000368BB">
      <w:r>
        <w:br w:type="page"/>
      </w:r>
    </w:p>
    <w:p w14:paraId="07AD5C26" w14:textId="172BD9A7" w:rsidR="000368BB" w:rsidRDefault="000368BB" w:rsidP="000368BB">
      <w:pPr>
        <w:pStyle w:val="Kop1"/>
      </w:pPr>
      <w:bookmarkStart w:id="73" w:name="_Toc93073015"/>
      <w:r>
        <w:lastRenderedPageBreak/>
        <w:t>Bijlage 6</w:t>
      </w:r>
      <w:r>
        <w:tab/>
      </w:r>
      <w:r w:rsidR="00C702BB">
        <w:t>Werken rondom bomen</w:t>
      </w:r>
      <w:bookmarkEnd w:id="73"/>
    </w:p>
    <w:p w14:paraId="11FD60BE" w14:textId="77777777" w:rsidR="00C702BB" w:rsidRDefault="00C702BB" w:rsidP="00C702BB"/>
    <w:p w14:paraId="6D10EE2B" w14:textId="05BBD595" w:rsidR="00C702BB" w:rsidRDefault="00C702BB" w:rsidP="00C702BB">
      <w:r>
        <w:t>(in apart document)</w:t>
      </w:r>
    </w:p>
    <w:p w14:paraId="20B4C6CB" w14:textId="77777777" w:rsidR="000368BB" w:rsidRDefault="000368BB" w:rsidP="000368BB"/>
    <w:p w14:paraId="60302F53" w14:textId="33945F3E" w:rsidR="00C702BB" w:rsidRDefault="00C702BB">
      <w:r>
        <w:br w:type="page"/>
      </w:r>
    </w:p>
    <w:p w14:paraId="21BB7F07" w14:textId="1E8AD11D" w:rsidR="00C702BB" w:rsidRDefault="00C702BB" w:rsidP="00C702BB">
      <w:pPr>
        <w:pStyle w:val="Kop1"/>
      </w:pPr>
      <w:bookmarkStart w:id="74" w:name="_Toc93073016"/>
      <w:r>
        <w:lastRenderedPageBreak/>
        <w:t>Bijlage 7</w:t>
      </w:r>
      <w:r>
        <w:tab/>
        <w:t>Bomenposter</w:t>
      </w:r>
      <w:bookmarkEnd w:id="74"/>
    </w:p>
    <w:p w14:paraId="3104E2A5" w14:textId="77777777" w:rsidR="00C702BB" w:rsidRDefault="00C702BB" w:rsidP="00C702BB"/>
    <w:p w14:paraId="2377A923" w14:textId="77777777" w:rsidR="00C702BB" w:rsidRDefault="00C702BB" w:rsidP="00C702BB">
      <w:r>
        <w:t>(in apart document)</w:t>
      </w:r>
    </w:p>
    <w:p w14:paraId="5E168A10" w14:textId="69B5A22D" w:rsidR="006E51C8" w:rsidRDefault="006E51C8">
      <w:r>
        <w:br w:type="page"/>
      </w:r>
    </w:p>
    <w:p w14:paraId="54F7938F" w14:textId="442A4B06" w:rsidR="006E51C8" w:rsidRDefault="006E51C8" w:rsidP="006E51C8">
      <w:pPr>
        <w:pStyle w:val="Kop1"/>
      </w:pPr>
      <w:bookmarkStart w:id="75" w:name="_Toc93073017"/>
      <w:r>
        <w:lastRenderedPageBreak/>
        <w:t>Bijlage 8</w:t>
      </w:r>
      <w:r>
        <w:tab/>
      </w:r>
      <w:r w:rsidRPr="006E51C8">
        <w:t>Handboek kabels en leidingen</w:t>
      </w:r>
      <w:bookmarkEnd w:id="75"/>
    </w:p>
    <w:p w14:paraId="38E4B5FB" w14:textId="77777777" w:rsidR="006E51C8" w:rsidRDefault="006E51C8" w:rsidP="006E51C8"/>
    <w:p w14:paraId="392640A4" w14:textId="77777777" w:rsidR="006E51C8" w:rsidRDefault="006E51C8" w:rsidP="006E51C8">
      <w:r>
        <w:t>(in apart document)</w:t>
      </w:r>
    </w:p>
    <w:p w14:paraId="781B9387" w14:textId="2F54D5CC" w:rsidR="006E51C8" w:rsidRDefault="006E51C8">
      <w:r>
        <w:br w:type="page"/>
      </w:r>
    </w:p>
    <w:p w14:paraId="1F2035B2" w14:textId="615342B8" w:rsidR="006E51C8" w:rsidRDefault="006E51C8" w:rsidP="006E51C8">
      <w:pPr>
        <w:pStyle w:val="Kop1"/>
      </w:pPr>
      <w:bookmarkStart w:id="76" w:name="_Toc93073018"/>
      <w:r>
        <w:lastRenderedPageBreak/>
        <w:t>Bijlage 9</w:t>
      </w:r>
      <w:r>
        <w:tab/>
      </w:r>
      <w:r w:rsidR="00E94DD6" w:rsidRPr="00E94DD6">
        <w:t>Verordening K&amp;L</w:t>
      </w:r>
      <w:bookmarkEnd w:id="76"/>
    </w:p>
    <w:p w14:paraId="31B8BBD1" w14:textId="77777777" w:rsidR="006E51C8" w:rsidRDefault="006E51C8" w:rsidP="006E51C8"/>
    <w:p w14:paraId="170A05B6" w14:textId="77777777" w:rsidR="006E51C8" w:rsidRDefault="006E51C8" w:rsidP="006E51C8">
      <w:r>
        <w:t>(in apart document)</w:t>
      </w:r>
    </w:p>
    <w:p w14:paraId="649ABBB7" w14:textId="16F3A27E" w:rsidR="00E94DD6" w:rsidRDefault="00E94DD6">
      <w:r>
        <w:br w:type="page"/>
      </w:r>
    </w:p>
    <w:p w14:paraId="67583E82" w14:textId="4DBD6C04" w:rsidR="00E94DD6" w:rsidRDefault="00E94DD6" w:rsidP="00E94DD6">
      <w:pPr>
        <w:pStyle w:val="Kop1"/>
      </w:pPr>
      <w:bookmarkStart w:id="77" w:name="_Toc93073019"/>
      <w:r>
        <w:lastRenderedPageBreak/>
        <w:t>Bijlage 10</w:t>
      </w:r>
      <w:r>
        <w:tab/>
      </w:r>
      <w:r w:rsidRPr="00E94DD6">
        <w:t>Processchema Onderhoudsbestek OVL</w:t>
      </w:r>
      <w:bookmarkEnd w:id="77"/>
      <w:r w:rsidRPr="00E94DD6">
        <w:t xml:space="preserve"> </w:t>
      </w:r>
    </w:p>
    <w:p w14:paraId="3F62E050" w14:textId="77777777" w:rsidR="00E94DD6" w:rsidRDefault="00E94DD6" w:rsidP="00E94DD6"/>
    <w:p w14:paraId="4F4423CB" w14:textId="77777777" w:rsidR="00E94DD6" w:rsidRDefault="00E94DD6" w:rsidP="00E94DD6">
      <w:r>
        <w:t>(in apart document)</w:t>
      </w:r>
    </w:p>
    <w:p w14:paraId="1BAD6DC1" w14:textId="25DF7FFF" w:rsidR="00E94DD6" w:rsidRDefault="00E94DD6">
      <w:r>
        <w:br w:type="page"/>
      </w:r>
    </w:p>
    <w:p w14:paraId="115AB4CC" w14:textId="2C878DA9" w:rsidR="00E94DD6" w:rsidRDefault="00E94DD6" w:rsidP="00E81843">
      <w:pPr>
        <w:pStyle w:val="Kop1"/>
      </w:pPr>
      <w:bookmarkStart w:id="78" w:name="_Toc93073020"/>
      <w:r>
        <w:lastRenderedPageBreak/>
        <w:t>Bijlage 11</w:t>
      </w:r>
      <w:r>
        <w:tab/>
      </w:r>
      <w:r w:rsidR="006F3C9F" w:rsidRPr="006F3C9F">
        <w:t>Uitvoering</w:t>
      </w:r>
      <w:r w:rsidR="00BB70D8">
        <w:t>sregels</w:t>
      </w:r>
      <w:r w:rsidR="006F3C9F" w:rsidRPr="006F3C9F">
        <w:t xml:space="preserve"> </w:t>
      </w:r>
      <w:proofErr w:type="spellStart"/>
      <w:r w:rsidR="006F3C9F" w:rsidRPr="006F3C9F">
        <w:t>Social</w:t>
      </w:r>
      <w:proofErr w:type="spellEnd"/>
      <w:r w:rsidR="006F3C9F" w:rsidRPr="006F3C9F">
        <w:t xml:space="preserve"> Return </w:t>
      </w:r>
      <w:bookmarkEnd w:id="78"/>
    </w:p>
    <w:p w14:paraId="5FD69F8B" w14:textId="77777777" w:rsidR="00E94DD6" w:rsidRDefault="00E94DD6" w:rsidP="00E94DD6">
      <w:r>
        <w:t>(in apart document)</w:t>
      </w:r>
    </w:p>
    <w:p w14:paraId="0A3E1CC7" w14:textId="0972F929" w:rsidR="006F3C9F" w:rsidRDefault="006F3C9F">
      <w:r>
        <w:br w:type="page"/>
      </w:r>
    </w:p>
    <w:p w14:paraId="533A6EDF" w14:textId="3D10B6FB" w:rsidR="006F3C9F" w:rsidRDefault="006F3C9F" w:rsidP="006F3C9F">
      <w:pPr>
        <w:pStyle w:val="Kop1"/>
      </w:pPr>
      <w:bookmarkStart w:id="79" w:name="_Toc93073021"/>
      <w:r>
        <w:lastRenderedPageBreak/>
        <w:t>Bijlage 12</w:t>
      </w:r>
      <w:r>
        <w:tab/>
      </w:r>
      <w:r w:rsidR="004532EB" w:rsidRPr="004532EB">
        <w:t>Mast Staal 4,0m PT CON 60 A4_2839V grond</w:t>
      </w:r>
      <w:bookmarkEnd w:id="79"/>
    </w:p>
    <w:p w14:paraId="03BC32EA" w14:textId="77777777" w:rsidR="006F3C9F" w:rsidRDefault="006F3C9F" w:rsidP="006F3C9F"/>
    <w:p w14:paraId="65F9DC93" w14:textId="77777777" w:rsidR="006F3C9F" w:rsidRDefault="006F3C9F" w:rsidP="006F3C9F">
      <w:r>
        <w:t>(in apart document)</w:t>
      </w:r>
    </w:p>
    <w:p w14:paraId="1ACD5B76" w14:textId="2C2DE8B4" w:rsidR="004532EB" w:rsidRDefault="004532EB">
      <w:r>
        <w:br w:type="page"/>
      </w:r>
    </w:p>
    <w:p w14:paraId="0E5AB64C" w14:textId="3C8606BA" w:rsidR="004532EB" w:rsidRDefault="004532EB" w:rsidP="004532EB">
      <w:pPr>
        <w:pStyle w:val="Kop1"/>
      </w:pPr>
      <w:bookmarkStart w:id="80" w:name="_Toc93073022"/>
      <w:r>
        <w:lastRenderedPageBreak/>
        <w:t>Bijlage 13</w:t>
      </w:r>
      <w:r>
        <w:tab/>
      </w:r>
      <w:r w:rsidRPr="004532EB">
        <w:t>Mast Staal 6,0m PT CON 60 A4_3647V grond</w:t>
      </w:r>
      <w:bookmarkEnd w:id="80"/>
    </w:p>
    <w:p w14:paraId="491047AB" w14:textId="77777777" w:rsidR="004532EB" w:rsidRDefault="004532EB" w:rsidP="004532EB"/>
    <w:p w14:paraId="109A3E98" w14:textId="77777777" w:rsidR="004532EB" w:rsidRDefault="004532EB" w:rsidP="004532EB">
      <w:r>
        <w:t>(in apart document)</w:t>
      </w:r>
    </w:p>
    <w:p w14:paraId="78451C47" w14:textId="0ECE358F" w:rsidR="004532EB" w:rsidRDefault="004532EB">
      <w:r>
        <w:br w:type="page"/>
      </w:r>
    </w:p>
    <w:p w14:paraId="731AD71B" w14:textId="5E5512FA" w:rsidR="004532EB" w:rsidRDefault="004532EB" w:rsidP="004532EB">
      <w:pPr>
        <w:pStyle w:val="Kop1"/>
      </w:pPr>
      <w:bookmarkStart w:id="81" w:name="_Toc93073023"/>
      <w:r>
        <w:lastRenderedPageBreak/>
        <w:t>Bijlage 14</w:t>
      </w:r>
      <w:r>
        <w:tab/>
      </w:r>
      <w:r w:rsidR="00407518" w:rsidRPr="00407518">
        <w:t>Mast Staal 6,0m EU CVL A4_1701191V grond</w:t>
      </w:r>
      <w:bookmarkEnd w:id="81"/>
    </w:p>
    <w:p w14:paraId="67BB25CF" w14:textId="77777777" w:rsidR="004532EB" w:rsidRDefault="004532EB" w:rsidP="004532EB"/>
    <w:p w14:paraId="11A671E9" w14:textId="77777777" w:rsidR="004532EB" w:rsidRDefault="004532EB" w:rsidP="004532EB">
      <w:r>
        <w:t>(in apart document)</w:t>
      </w:r>
    </w:p>
    <w:p w14:paraId="421A4ECA" w14:textId="064D7993" w:rsidR="00407518" w:rsidRDefault="00407518">
      <w:r>
        <w:br w:type="page"/>
      </w:r>
    </w:p>
    <w:p w14:paraId="653DA157" w14:textId="77777777" w:rsidR="00407518" w:rsidRDefault="00407518" w:rsidP="004532EB"/>
    <w:p w14:paraId="13EB6742" w14:textId="1FAAB0BF" w:rsidR="00407518" w:rsidRDefault="00407518" w:rsidP="00407518">
      <w:pPr>
        <w:pStyle w:val="Kop1"/>
      </w:pPr>
      <w:bookmarkStart w:id="82" w:name="_Toc93073024"/>
      <w:r>
        <w:t>Bijlage 15</w:t>
      </w:r>
      <w:r>
        <w:tab/>
      </w:r>
      <w:r w:rsidR="00631E6C" w:rsidRPr="00631E6C">
        <w:t>Mast Staal 8,0m EU CVL A4_V1706-01 grond</w:t>
      </w:r>
      <w:bookmarkEnd w:id="82"/>
    </w:p>
    <w:p w14:paraId="48E4FEC8" w14:textId="77777777" w:rsidR="00407518" w:rsidRDefault="00407518" w:rsidP="00407518"/>
    <w:p w14:paraId="140F1427" w14:textId="77777777" w:rsidR="00407518" w:rsidRDefault="00407518" w:rsidP="00407518">
      <w:r>
        <w:t>(in apart document)</w:t>
      </w:r>
    </w:p>
    <w:p w14:paraId="2184D950" w14:textId="77777777" w:rsidR="00407518" w:rsidRDefault="00407518" w:rsidP="00407518">
      <w:r>
        <w:br w:type="page"/>
      </w:r>
    </w:p>
    <w:p w14:paraId="12E9A3F8" w14:textId="5420C7D0" w:rsidR="00631E6C" w:rsidRDefault="00631E6C" w:rsidP="00631E6C">
      <w:pPr>
        <w:pStyle w:val="Kop1"/>
      </w:pPr>
      <w:bookmarkStart w:id="83" w:name="_Toc93073025"/>
      <w:r>
        <w:lastRenderedPageBreak/>
        <w:t>Bijlage 16</w:t>
      </w:r>
      <w:r>
        <w:tab/>
      </w:r>
      <w:r w:rsidRPr="00631E6C">
        <w:t>Verloopmast 8 meter DU</w:t>
      </w:r>
      <w:bookmarkEnd w:id="83"/>
    </w:p>
    <w:p w14:paraId="284410AD" w14:textId="77777777" w:rsidR="00631E6C" w:rsidRDefault="00631E6C" w:rsidP="00631E6C"/>
    <w:p w14:paraId="56407D6F" w14:textId="77777777" w:rsidR="00631E6C" w:rsidRDefault="00631E6C" w:rsidP="00631E6C">
      <w:r>
        <w:t>(in apart document)</w:t>
      </w:r>
    </w:p>
    <w:p w14:paraId="0318FB32" w14:textId="77777777" w:rsidR="00631E6C" w:rsidRDefault="00631E6C" w:rsidP="00631E6C">
      <w:r>
        <w:br w:type="page"/>
      </w:r>
    </w:p>
    <w:p w14:paraId="763A2A89" w14:textId="134B9995" w:rsidR="00631E6C" w:rsidRDefault="00631E6C" w:rsidP="00631E6C">
      <w:pPr>
        <w:pStyle w:val="Kop1"/>
      </w:pPr>
      <w:bookmarkStart w:id="84" w:name="_Toc93073026"/>
      <w:r>
        <w:lastRenderedPageBreak/>
        <w:t>Bijlage 17</w:t>
      </w:r>
      <w:r>
        <w:tab/>
      </w:r>
      <w:r w:rsidR="00D27219" w:rsidRPr="00D27219">
        <w:t>Mutatievelden Moon Midden-Drenthe</w:t>
      </w:r>
      <w:bookmarkEnd w:id="84"/>
    </w:p>
    <w:p w14:paraId="307EBCF0" w14:textId="77777777" w:rsidR="00631E6C" w:rsidRDefault="00631E6C" w:rsidP="00631E6C"/>
    <w:p w14:paraId="0922FDB6" w14:textId="77777777" w:rsidR="00631E6C" w:rsidRDefault="00631E6C" w:rsidP="00631E6C">
      <w:r>
        <w:t>(in apart document)</w:t>
      </w:r>
    </w:p>
    <w:p w14:paraId="1E6BDD47" w14:textId="77777777" w:rsidR="00631E6C" w:rsidRDefault="00631E6C" w:rsidP="00631E6C">
      <w:r>
        <w:br w:type="page"/>
      </w:r>
    </w:p>
    <w:p w14:paraId="264869A5" w14:textId="0B93B7DF" w:rsidR="00D27219" w:rsidRDefault="00D27219" w:rsidP="00D27219">
      <w:pPr>
        <w:pStyle w:val="Kop1"/>
      </w:pPr>
      <w:bookmarkStart w:id="85" w:name="_Toc93073027"/>
      <w:r>
        <w:lastRenderedPageBreak/>
        <w:t>Bijlage 18</w:t>
      </w:r>
      <w:r>
        <w:tab/>
      </w:r>
      <w:r w:rsidR="00DF67BB" w:rsidRPr="00DF67BB">
        <w:t>Onderhoudsbestek Gemeente Midden-Drenthe</w:t>
      </w:r>
      <w:r w:rsidR="00DF67BB">
        <w:t xml:space="preserve"> (RSX)</w:t>
      </w:r>
      <w:bookmarkEnd w:id="85"/>
    </w:p>
    <w:p w14:paraId="4309AAC5" w14:textId="77777777" w:rsidR="00D27219" w:rsidRDefault="00D27219" w:rsidP="00D27219"/>
    <w:p w14:paraId="64E91A83" w14:textId="77777777" w:rsidR="00D27219" w:rsidRDefault="00D27219" w:rsidP="00D27219">
      <w:r>
        <w:t>(in apart document)</w:t>
      </w:r>
    </w:p>
    <w:p w14:paraId="17E97ADB" w14:textId="445EADA4" w:rsidR="00394BF1" w:rsidRDefault="00394BF1">
      <w:r>
        <w:br w:type="page"/>
      </w:r>
    </w:p>
    <w:p w14:paraId="42C47B13" w14:textId="7E2E464A" w:rsidR="00394BF1" w:rsidRDefault="00394BF1" w:rsidP="00394BF1">
      <w:pPr>
        <w:pStyle w:val="Kop1"/>
      </w:pPr>
      <w:bookmarkStart w:id="86" w:name="_Toc93073028"/>
      <w:r>
        <w:lastRenderedPageBreak/>
        <w:t>Bijlage 19</w:t>
      </w:r>
      <w:r>
        <w:tab/>
        <w:t>Nadere informatie cases</w:t>
      </w:r>
      <w:bookmarkEnd w:id="86"/>
    </w:p>
    <w:p w14:paraId="06B25F0C" w14:textId="77777777" w:rsidR="00394BF1" w:rsidRDefault="00394BF1" w:rsidP="00394BF1"/>
    <w:p w14:paraId="03F50C5B" w14:textId="77777777" w:rsidR="00394BF1" w:rsidRDefault="00394BF1" w:rsidP="00394BF1">
      <w:r>
        <w:t>(in apart document)</w:t>
      </w:r>
    </w:p>
    <w:p w14:paraId="7F385001" w14:textId="350FEB4E" w:rsidR="00C702BB" w:rsidRDefault="00C702BB" w:rsidP="000368BB"/>
    <w:p w14:paraId="3EC2EE1F" w14:textId="5736037C" w:rsidR="00394BF1" w:rsidRDefault="00394BF1">
      <w:r>
        <w:br w:type="page"/>
      </w:r>
    </w:p>
    <w:p w14:paraId="3A5B9B4C" w14:textId="05E44C52" w:rsidR="00394BF1" w:rsidRDefault="00394BF1" w:rsidP="00394BF1">
      <w:pPr>
        <w:pStyle w:val="Kop1"/>
      </w:pPr>
      <w:bookmarkStart w:id="87" w:name="_Toc93073029"/>
      <w:r>
        <w:lastRenderedPageBreak/>
        <w:t>Bijlage 20</w:t>
      </w:r>
      <w:r>
        <w:tab/>
        <w:t>V2_211110_TEK5520180107_41-A2</w:t>
      </w:r>
      <w:bookmarkEnd w:id="87"/>
    </w:p>
    <w:p w14:paraId="67617C09" w14:textId="77777777" w:rsidR="00394BF1" w:rsidRDefault="00394BF1" w:rsidP="00394BF1"/>
    <w:p w14:paraId="21E065C6" w14:textId="77777777" w:rsidR="00394BF1" w:rsidRDefault="00394BF1" w:rsidP="00394BF1">
      <w:r>
        <w:t>(in apart document)</w:t>
      </w:r>
    </w:p>
    <w:p w14:paraId="38AD241D" w14:textId="77777777" w:rsidR="00394BF1" w:rsidRPr="000368BB" w:rsidRDefault="00394BF1" w:rsidP="00394BF1"/>
    <w:p w14:paraId="4E309F49" w14:textId="77777777" w:rsidR="00394BF1" w:rsidRPr="000368BB" w:rsidRDefault="00394BF1" w:rsidP="00B26B57">
      <w:pPr>
        <w:pStyle w:val="Revisie"/>
      </w:pPr>
    </w:p>
    <w:sectPr w:rsidR="00394BF1" w:rsidRPr="000368BB" w:rsidSect="00C45D4D">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4493" w14:textId="77777777" w:rsidR="00372BBA" w:rsidRDefault="00372BBA" w:rsidP="000D0B76">
      <w:r>
        <w:separator/>
      </w:r>
    </w:p>
  </w:endnote>
  <w:endnote w:type="continuationSeparator" w:id="0">
    <w:p w14:paraId="45F24397" w14:textId="77777777" w:rsidR="00372BBA" w:rsidRDefault="00372BBA" w:rsidP="000D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74602"/>
      <w:docPartObj>
        <w:docPartGallery w:val="Page Numbers (Bottom of Page)"/>
        <w:docPartUnique/>
      </w:docPartObj>
    </w:sdtPr>
    <w:sdtEndPr/>
    <w:sdtContent>
      <w:sdt>
        <w:sdtPr>
          <w:id w:val="-1669238322"/>
          <w:docPartObj>
            <w:docPartGallery w:val="Page Numbers (Top of Page)"/>
            <w:docPartUnique/>
          </w:docPartObj>
        </w:sdtPr>
        <w:sdtEndPr/>
        <w:sdtContent>
          <w:p w14:paraId="4AA676F5" w14:textId="77777777" w:rsidR="009C712D" w:rsidRDefault="009C712D">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A9093B">
              <w:rPr>
                <w:b/>
                <w:bCs/>
                <w:noProof/>
              </w:rPr>
              <w:t>17</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9093B">
              <w:rPr>
                <w:b/>
                <w:bCs/>
                <w:noProof/>
              </w:rPr>
              <w:t>22</w:t>
            </w:r>
            <w:r>
              <w:rPr>
                <w:b/>
                <w:bCs/>
                <w:sz w:val="24"/>
                <w:szCs w:val="24"/>
              </w:rPr>
              <w:fldChar w:fldCharType="end"/>
            </w:r>
          </w:p>
        </w:sdtContent>
      </w:sdt>
    </w:sdtContent>
  </w:sdt>
  <w:p w14:paraId="6F2E7822" w14:textId="77777777" w:rsidR="009C712D" w:rsidRDefault="009C7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0BAA" w14:textId="77777777" w:rsidR="00372BBA" w:rsidRDefault="00372BBA" w:rsidP="000D0B76">
      <w:r>
        <w:separator/>
      </w:r>
    </w:p>
  </w:footnote>
  <w:footnote w:type="continuationSeparator" w:id="0">
    <w:p w14:paraId="0C5596C4" w14:textId="77777777" w:rsidR="00372BBA" w:rsidRDefault="00372BBA" w:rsidP="000D0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1B3"/>
    <w:multiLevelType w:val="hybridMultilevel"/>
    <w:tmpl w:val="1DF8359E"/>
    <w:lvl w:ilvl="0" w:tplc="04130017">
      <w:start w:val="1"/>
      <w:numFmt w:val="lowerLetter"/>
      <w:lvlText w:val="%1)"/>
      <w:lvlJc w:val="left"/>
      <w:pPr>
        <w:ind w:left="1080" w:hanging="360"/>
      </w:pPr>
    </w:lvl>
    <w:lvl w:ilvl="1" w:tplc="094AB06A">
      <w:start w:val="1"/>
      <w:numFmt w:val="decimal"/>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BE71BD"/>
    <w:multiLevelType w:val="hybridMultilevel"/>
    <w:tmpl w:val="4358F0E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75DC8"/>
    <w:multiLevelType w:val="hybridMultilevel"/>
    <w:tmpl w:val="D9C278FE"/>
    <w:lvl w:ilvl="0" w:tplc="78C0F6E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69631B"/>
    <w:multiLevelType w:val="hybridMultilevel"/>
    <w:tmpl w:val="BE0436C4"/>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11243"/>
    <w:multiLevelType w:val="multilevel"/>
    <w:tmpl w:val="D266377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Univers" w:hAnsi="Univers" w:cs="Times New Roman"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b/>
        <w:i w:val="0"/>
        <w:sz w:val="20"/>
        <w:szCs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C16877"/>
    <w:multiLevelType w:val="hybridMultilevel"/>
    <w:tmpl w:val="B9C8C2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5F5ABB"/>
    <w:multiLevelType w:val="hybridMultilevel"/>
    <w:tmpl w:val="189A3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C4700B"/>
    <w:multiLevelType w:val="hybridMultilevel"/>
    <w:tmpl w:val="5D1A1C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52158B"/>
    <w:multiLevelType w:val="hybridMultilevel"/>
    <w:tmpl w:val="7ED675DE"/>
    <w:lvl w:ilvl="0" w:tplc="E422ACF2">
      <w:start w:val="3"/>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B60BA7"/>
    <w:multiLevelType w:val="hybridMultilevel"/>
    <w:tmpl w:val="37F88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6A5E19"/>
    <w:multiLevelType w:val="hybridMultilevel"/>
    <w:tmpl w:val="510A85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FE417B"/>
    <w:multiLevelType w:val="hybridMultilevel"/>
    <w:tmpl w:val="B9E4195A"/>
    <w:lvl w:ilvl="0" w:tplc="1A905406">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BB0BBE"/>
    <w:multiLevelType w:val="hybridMultilevel"/>
    <w:tmpl w:val="FF70F7D6"/>
    <w:lvl w:ilvl="0" w:tplc="DC00A592">
      <w:numFmt w:val="bullet"/>
      <w:lvlText w:val="-"/>
      <w:lvlJc w:val="left"/>
      <w:pPr>
        <w:tabs>
          <w:tab w:val="num" w:pos="642"/>
        </w:tabs>
        <w:ind w:left="642" w:hanging="360"/>
      </w:pPr>
      <w:rPr>
        <w:rFonts w:ascii="Arial" w:eastAsia="Times New Roman" w:hAnsi="Arial" w:cs="Arial" w:hint="default"/>
      </w:rPr>
    </w:lvl>
    <w:lvl w:ilvl="1" w:tplc="7D7C76A0">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B3135"/>
    <w:multiLevelType w:val="hybridMultilevel"/>
    <w:tmpl w:val="3FCCCAC6"/>
    <w:lvl w:ilvl="0" w:tplc="217E5884">
      <w:numFmt w:val="bullet"/>
      <w:lvlText w:val="•"/>
      <w:lvlJc w:val="left"/>
      <w:pPr>
        <w:ind w:left="705" w:hanging="705"/>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FA20BC0"/>
    <w:multiLevelType w:val="hybridMultilevel"/>
    <w:tmpl w:val="DF988A22"/>
    <w:lvl w:ilvl="0" w:tplc="66A8ACB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D47FE6"/>
    <w:multiLevelType w:val="hybridMultilevel"/>
    <w:tmpl w:val="BE08D3A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463198"/>
    <w:multiLevelType w:val="hybridMultilevel"/>
    <w:tmpl w:val="78827FE4"/>
    <w:lvl w:ilvl="0" w:tplc="BA74A38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348EC"/>
    <w:multiLevelType w:val="hybridMultilevel"/>
    <w:tmpl w:val="92A092F0"/>
    <w:lvl w:ilvl="0" w:tplc="F9028E7C">
      <w:start w:val="4"/>
      <w:numFmt w:val="bullet"/>
      <w:lvlText w:val="-"/>
      <w:lvlJc w:val="left"/>
      <w:pPr>
        <w:ind w:left="720" w:hanging="360"/>
      </w:pPr>
      <w:rPr>
        <w:rFonts w:ascii="Calibri" w:eastAsiaTheme="minorHAnsi" w:hAnsi="Calibri"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5A6874"/>
    <w:multiLevelType w:val="hybridMultilevel"/>
    <w:tmpl w:val="D512C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95217E"/>
    <w:multiLevelType w:val="multilevel"/>
    <w:tmpl w:val="0413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0" w15:restartNumberingAfterBreak="0">
    <w:nsid w:val="428E7632"/>
    <w:multiLevelType w:val="hybridMultilevel"/>
    <w:tmpl w:val="1DF8359E"/>
    <w:lvl w:ilvl="0" w:tplc="FFFFFFFF">
      <w:start w:val="1"/>
      <w:numFmt w:val="lowerLetter"/>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6155A41"/>
    <w:multiLevelType w:val="hybridMultilevel"/>
    <w:tmpl w:val="73C84154"/>
    <w:lvl w:ilvl="0" w:tplc="FFFFFFFF">
      <w:start w:val="1"/>
      <w:numFmt w:val="lowerLetter"/>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A624993"/>
    <w:multiLevelType w:val="hybridMultilevel"/>
    <w:tmpl w:val="7D8490DC"/>
    <w:lvl w:ilvl="0" w:tplc="094AB06A">
      <w:start w:val="1"/>
      <w:numFmt w:val="decimal"/>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3" w15:restartNumberingAfterBreak="0">
    <w:nsid w:val="4AE570EC"/>
    <w:multiLevelType w:val="hybridMultilevel"/>
    <w:tmpl w:val="B230757E"/>
    <w:lvl w:ilvl="0" w:tplc="E422ACF2">
      <w:start w:val="3"/>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E2438C"/>
    <w:multiLevelType w:val="hybridMultilevel"/>
    <w:tmpl w:val="2AE2AD4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CC94CF0"/>
    <w:multiLevelType w:val="hybridMultilevel"/>
    <w:tmpl w:val="F322E374"/>
    <w:lvl w:ilvl="0" w:tplc="A3C8B638">
      <w:start w:val="1"/>
      <w:numFmt w:val="decimal"/>
      <w:lvlText w:val="%1"/>
      <w:lvlJc w:val="left"/>
      <w:pPr>
        <w:ind w:left="1410" w:hanging="69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220297C"/>
    <w:multiLevelType w:val="hybridMultilevel"/>
    <w:tmpl w:val="0382D6F8"/>
    <w:lvl w:ilvl="0" w:tplc="09568398">
      <w:start w:val="1"/>
      <w:numFmt w:val="lowerLetter"/>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30D24E5"/>
    <w:multiLevelType w:val="hybridMultilevel"/>
    <w:tmpl w:val="22020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7D5993"/>
    <w:multiLevelType w:val="hybridMultilevel"/>
    <w:tmpl w:val="5C2C8112"/>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5787A81"/>
    <w:multiLevelType w:val="hybridMultilevel"/>
    <w:tmpl w:val="2856E626"/>
    <w:lvl w:ilvl="0" w:tplc="04130011">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0" w15:restartNumberingAfterBreak="0">
    <w:nsid w:val="763F2D96"/>
    <w:multiLevelType w:val="hybridMultilevel"/>
    <w:tmpl w:val="04384D66"/>
    <w:lvl w:ilvl="0" w:tplc="0413000F">
      <w:start w:val="1"/>
      <w:numFmt w:val="decimal"/>
      <w:lvlText w:val="%1."/>
      <w:lvlJc w:val="left"/>
      <w:pPr>
        <w:ind w:left="2160" w:hanging="360"/>
      </w:p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1" w15:restartNumberingAfterBreak="0">
    <w:nsid w:val="76FC77E5"/>
    <w:multiLevelType w:val="hybridMultilevel"/>
    <w:tmpl w:val="B5A409F8"/>
    <w:lvl w:ilvl="0" w:tplc="E422ACF2">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E83F9A"/>
    <w:multiLevelType w:val="hybridMultilevel"/>
    <w:tmpl w:val="E55EEF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4B4C67"/>
    <w:multiLevelType w:val="hybridMultilevel"/>
    <w:tmpl w:val="A9B88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606C76"/>
    <w:multiLevelType w:val="hybridMultilevel"/>
    <w:tmpl w:val="6706B682"/>
    <w:lvl w:ilvl="0" w:tplc="E422ACF2">
      <w:start w:val="3"/>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7"/>
  </w:num>
  <w:num w:numId="5">
    <w:abstractNumId w:val="1"/>
  </w:num>
  <w:num w:numId="6">
    <w:abstractNumId w:val="31"/>
  </w:num>
  <w:num w:numId="7">
    <w:abstractNumId w:val="8"/>
  </w:num>
  <w:num w:numId="8">
    <w:abstractNumId w:val="34"/>
  </w:num>
  <w:num w:numId="9">
    <w:abstractNumId w:val="27"/>
  </w:num>
  <w:num w:numId="10">
    <w:abstractNumId w:val="23"/>
  </w:num>
  <w:num w:numId="11">
    <w:abstractNumId w:val="16"/>
  </w:num>
  <w:num w:numId="12">
    <w:abstractNumId w:val="14"/>
  </w:num>
  <w:num w:numId="13">
    <w:abstractNumId w:val="5"/>
  </w:num>
  <w:num w:numId="14">
    <w:abstractNumId w:val="0"/>
  </w:num>
  <w:num w:numId="15">
    <w:abstractNumId w:val="32"/>
  </w:num>
  <w:num w:numId="16">
    <w:abstractNumId w:val="28"/>
  </w:num>
  <w:num w:numId="17">
    <w:abstractNumId w:val="30"/>
  </w:num>
  <w:num w:numId="18">
    <w:abstractNumId w:val="21"/>
  </w:num>
  <w:num w:numId="19">
    <w:abstractNumId w:val="22"/>
  </w:num>
  <w:num w:numId="20">
    <w:abstractNumId w:val="20"/>
  </w:num>
  <w:num w:numId="21">
    <w:abstractNumId w:val="19"/>
  </w:num>
  <w:num w:numId="22">
    <w:abstractNumId w:val="25"/>
  </w:num>
  <w:num w:numId="23">
    <w:abstractNumId w:val="11"/>
  </w:num>
  <w:num w:numId="24">
    <w:abstractNumId w:val="29"/>
  </w:num>
  <w:num w:numId="25">
    <w:abstractNumId w:val="33"/>
  </w:num>
  <w:num w:numId="26">
    <w:abstractNumId w:val="9"/>
  </w:num>
  <w:num w:numId="27">
    <w:abstractNumId w:val="2"/>
  </w:num>
  <w:num w:numId="28">
    <w:abstractNumId w:val="12"/>
  </w:num>
  <w:num w:numId="29">
    <w:abstractNumId w:val="10"/>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9"/>
    <w:rsid w:val="000018B5"/>
    <w:rsid w:val="0001478D"/>
    <w:rsid w:val="00024953"/>
    <w:rsid w:val="000368BB"/>
    <w:rsid w:val="00057DD6"/>
    <w:rsid w:val="00062CB0"/>
    <w:rsid w:val="00067AB1"/>
    <w:rsid w:val="00073B39"/>
    <w:rsid w:val="00087138"/>
    <w:rsid w:val="000951E8"/>
    <w:rsid w:val="000A5B60"/>
    <w:rsid w:val="000B742C"/>
    <w:rsid w:val="000C0472"/>
    <w:rsid w:val="000D0B76"/>
    <w:rsid w:val="000D1B1C"/>
    <w:rsid w:val="000E57A1"/>
    <w:rsid w:val="000F2B2F"/>
    <w:rsid w:val="0011336A"/>
    <w:rsid w:val="00146DC7"/>
    <w:rsid w:val="00147D84"/>
    <w:rsid w:val="00170253"/>
    <w:rsid w:val="00176F21"/>
    <w:rsid w:val="00177CC8"/>
    <w:rsid w:val="00193CCE"/>
    <w:rsid w:val="00196AA2"/>
    <w:rsid w:val="001B2BA7"/>
    <w:rsid w:val="001B4365"/>
    <w:rsid w:val="001C6DF0"/>
    <w:rsid w:val="001D0204"/>
    <w:rsid w:val="001D3FD2"/>
    <w:rsid w:val="001E185E"/>
    <w:rsid w:val="001E4540"/>
    <w:rsid w:val="001E4637"/>
    <w:rsid w:val="001F72A5"/>
    <w:rsid w:val="00204972"/>
    <w:rsid w:val="00213A65"/>
    <w:rsid w:val="002307F7"/>
    <w:rsid w:val="00241268"/>
    <w:rsid w:val="00261F79"/>
    <w:rsid w:val="00294AC2"/>
    <w:rsid w:val="002B1D73"/>
    <w:rsid w:val="002B3789"/>
    <w:rsid w:val="002D2A3A"/>
    <w:rsid w:val="002F4F17"/>
    <w:rsid w:val="002F76F2"/>
    <w:rsid w:val="00326DDB"/>
    <w:rsid w:val="003277EB"/>
    <w:rsid w:val="0034422D"/>
    <w:rsid w:val="00367C7C"/>
    <w:rsid w:val="00372574"/>
    <w:rsid w:val="00372BBA"/>
    <w:rsid w:val="0037722D"/>
    <w:rsid w:val="0039353B"/>
    <w:rsid w:val="0039384D"/>
    <w:rsid w:val="00394BF1"/>
    <w:rsid w:val="003A1DBB"/>
    <w:rsid w:val="003A5496"/>
    <w:rsid w:val="003E3F59"/>
    <w:rsid w:val="003F6D42"/>
    <w:rsid w:val="00407518"/>
    <w:rsid w:val="00431B3F"/>
    <w:rsid w:val="00442434"/>
    <w:rsid w:val="00450F47"/>
    <w:rsid w:val="00452C93"/>
    <w:rsid w:val="004532EB"/>
    <w:rsid w:val="00454215"/>
    <w:rsid w:val="0045650B"/>
    <w:rsid w:val="00486748"/>
    <w:rsid w:val="004A0B24"/>
    <w:rsid w:val="004A624B"/>
    <w:rsid w:val="004A6C56"/>
    <w:rsid w:val="004B7754"/>
    <w:rsid w:val="004E4278"/>
    <w:rsid w:val="004E62C0"/>
    <w:rsid w:val="004F2591"/>
    <w:rsid w:val="004F3D63"/>
    <w:rsid w:val="005124FD"/>
    <w:rsid w:val="0051762F"/>
    <w:rsid w:val="00520EA7"/>
    <w:rsid w:val="00533F59"/>
    <w:rsid w:val="00555741"/>
    <w:rsid w:val="005752F4"/>
    <w:rsid w:val="00583329"/>
    <w:rsid w:val="00585900"/>
    <w:rsid w:val="005902A8"/>
    <w:rsid w:val="005A5985"/>
    <w:rsid w:val="005D689F"/>
    <w:rsid w:val="005E34E3"/>
    <w:rsid w:val="00604589"/>
    <w:rsid w:val="006109A0"/>
    <w:rsid w:val="00620F4F"/>
    <w:rsid w:val="0062497E"/>
    <w:rsid w:val="00631E6C"/>
    <w:rsid w:val="006421F7"/>
    <w:rsid w:val="006728F8"/>
    <w:rsid w:val="00684C03"/>
    <w:rsid w:val="006D3FDB"/>
    <w:rsid w:val="006E51C8"/>
    <w:rsid w:val="006E6145"/>
    <w:rsid w:val="006F3C9F"/>
    <w:rsid w:val="006F480A"/>
    <w:rsid w:val="00715EC7"/>
    <w:rsid w:val="0073791A"/>
    <w:rsid w:val="00747477"/>
    <w:rsid w:val="00747D9B"/>
    <w:rsid w:val="00757195"/>
    <w:rsid w:val="007637EB"/>
    <w:rsid w:val="00766ACA"/>
    <w:rsid w:val="007A077B"/>
    <w:rsid w:val="007A16C5"/>
    <w:rsid w:val="007A2F76"/>
    <w:rsid w:val="007B2AEE"/>
    <w:rsid w:val="007F60D1"/>
    <w:rsid w:val="008524DF"/>
    <w:rsid w:val="008701CE"/>
    <w:rsid w:val="00877B4C"/>
    <w:rsid w:val="008932B1"/>
    <w:rsid w:val="008B6912"/>
    <w:rsid w:val="008C5FB7"/>
    <w:rsid w:val="008E311E"/>
    <w:rsid w:val="008F32FB"/>
    <w:rsid w:val="009124A9"/>
    <w:rsid w:val="00920205"/>
    <w:rsid w:val="009329FA"/>
    <w:rsid w:val="00945E5F"/>
    <w:rsid w:val="00955B72"/>
    <w:rsid w:val="00955EC2"/>
    <w:rsid w:val="00967C2C"/>
    <w:rsid w:val="0097206C"/>
    <w:rsid w:val="009758EC"/>
    <w:rsid w:val="009A2378"/>
    <w:rsid w:val="009A5677"/>
    <w:rsid w:val="009C712D"/>
    <w:rsid w:val="00A16ADF"/>
    <w:rsid w:val="00A1757E"/>
    <w:rsid w:val="00A541C5"/>
    <w:rsid w:val="00A54FB7"/>
    <w:rsid w:val="00A63CFF"/>
    <w:rsid w:val="00A8228C"/>
    <w:rsid w:val="00A874AE"/>
    <w:rsid w:val="00A9093B"/>
    <w:rsid w:val="00A9592E"/>
    <w:rsid w:val="00A970B9"/>
    <w:rsid w:val="00AA6CC5"/>
    <w:rsid w:val="00AC5120"/>
    <w:rsid w:val="00AD5414"/>
    <w:rsid w:val="00AD5C04"/>
    <w:rsid w:val="00AD6BB7"/>
    <w:rsid w:val="00AE5476"/>
    <w:rsid w:val="00AF22F1"/>
    <w:rsid w:val="00B033AB"/>
    <w:rsid w:val="00B12E01"/>
    <w:rsid w:val="00B177AF"/>
    <w:rsid w:val="00B26B57"/>
    <w:rsid w:val="00B35DA8"/>
    <w:rsid w:val="00B44F5B"/>
    <w:rsid w:val="00B53960"/>
    <w:rsid w:val="00B552E3"/>
    <w:rsid w:val="00B63712"/>
    <w:rsid w:val="00B66822"/>
    <w:rsid w:val="00B9526E"/>
    <w:rsid w:val="00BA0E59"/>
    <w:rsid w:val="00BA6A55"/>
    <w:rsid w:val="00BA6ACF"/>
    <w:rsid w:val="00BA7BB3"/>
    <w:rsid w:val="00BB70D8"/>
    <w:rsid w:val="00BD2049"/>
    <w:rsid w:val="00BE575B"/>
    <w:rsid w:val="00C01F65"/>
    <w:rsid w:val="00C20D26"/>
    <w:rsid w:val="00C229C6"/>
    <w:rsid w:val="00C36F1C"/>
    <w:rsid w:val="00C438FF"/>
    <w:rsid w:val="00C45D4D"/>
    <w:rsid w:val="00C46AC7"/>
    <w:rsid w:val="00C57630"/>
    <w:rsid w:val="00C60DC2"/>
    <w:rsid w:val="00C702BB"/>
    <w:rsid w:val="00C71D1E"/>
    <w:rsid w:val="00C77283"/>
    <w:rsid w:val="00C92737"/>
    <w:rsid w:val="00CB5C46"/>
    <w:rsid w:val="00CD3A12"/>
    <w:rsid w:val="00CD3BC3"/>
    <w:rsid w:val="00CF34FD"/>
    <w:rsid w:val="00CF3BAB"/>
    <w:rsid w:val="00CF4DF0"/>
    <w:rsid w:val="00D03A5B"/>
    <w:rsid w:val="00D04D97"/>
    <w:rsid w:val="00D07B3A"/>
    <w:rsid w:val="00D120B2"/>
    <w:rsid w:val="00D21545"/>
    <w:rsid w:val="00D2565F"/>
    <w:rsid w:val="00D27219"/>
    <w:rsid w:val="00D444DE"/>
    <w:rsid w:val="00D515CD"/>
    <w:rsid w:val="00D542D9"/>
    <w:rsid w:val="00D67E61"/>
    <w:rsid w:val="00D75F1A"/>
    <w:rsid w:val="00D90BD3"/>
    <w:rsid w:val="00DA1773"/>
    <w:rsid w:val="00DB4357"/>
    <w:rsid w:val="00DC5B94"/>
    <w:rsid w:val="00DD0A52"/>
    <w:rsid w:val="00DD3A4E"/>
    <w:rsid w:val="00DE3F33"/>
    <w:rsid w:val="00DF67BB"/>
    <w:rsid w:val="00E0461D"/>
    <w:rsid w:val="00E1557C"/>
    <w:rsid w:val="00E15795"/>
    <w:rsid w:val="00E15FB3"/>
    <w:rsid w:val="00E20A99"/>
    <w:rsid w:val="00E40C79"/>
    <w:rsid w:val="00E45892"/>
    <w:rsid w:val="00E45B26"/>
    <w:rsid w:val="00E55F9C"/>
    <w:rsid w:val="00E81843"/>
    <w:rsid w:val="00E87927"/>
    <w:rsid w:val="00E9253F"/>
    <w:rsid w:val="00E92FF3"/>
    <w:rsid w:val="00E94DD6"/>
    <w:rsid w:val="00E966EB"/>
    <w:rsid w:val="00E974D0"/>
    <w:rsid w:val="00EA1B3B"/>
    <w:rsid w:val="00EA4E2D"/>
    <w:rsid w:val="00EA5705"/>
    <w:rsid w:val="00EC334B"/>
    <w:rsid w:val="00ED0A73"/>
    <w:rsid w:val="00ED671F"/>
    <w:rsid w:val="00F276FC"/>
    <w:rsid w:val="00F442DA"/>
    <w:rsid w:val="00F45B90"/>
    <w:rsid w:val="00F50DEC"/>
    <w:rsid w:val="00F5216D"/>
    <w:rsid w:val="00F65679"/>
    <w:rsid w:val="00F739CA"/>
    <w:rsid w:val="00F812C8"/>
    <w:rsid w:val="00F952C0"/>
    <w:rsid w:val="00FA273E"/>
    <w:rsid w:val="00FC49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7E00"/>
  <w15:docId w15:val="{B3469824-E12B-48EF-A7E3-AF5CE643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970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A970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aliases w:val="BD,3scr"/>
    <w:basedOn w:val="Standaard"/>
    <w:next w:val="Standaard"/>
    <w:link w:val="Kop3Char"/>
    <w:unhideWhenUsed/>
    <w:qFormat/>
    <w:rsid w:val="00A970B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qFormat/>
    <w:rsid w:val="004F3D63"/>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qFormat/>
    <w:rsid w:val="00241268"/>
    <w:pPr>
      <w:spacing w:before="240" w:after="60"/>
      <w:ind w:left="1008" w:hanging="1008"/>
      <w:outlineLvl w:val="4"/>
    </w:pPr>
    <w:rPr>
      <w:rFonts w:ascii="Arial" w:eastAsia="MS Mincho" w:hAnsi="Arial" w:cs="Times New Roman"/>
      <w:b/>
      <w:bCs/>
      <w:i/>
      <w:iCs/>
      <w:sz w:val="26"/>
      <w:szCs w:val="26"/>
      <w:lang w:eastAsia="nl-NL"/>
    </w:rPr>
  </w:style>
  <w:style w:type="paragraph" w:styleId="Kop6">
    <w:name w:val="heading 6"/>
    <w:basedOn w:val="Standaard"/>
    <w:next w:val="Standaard"/>
    <w:link w:val="Kop6Char"/>
    <w:qFormat/>
    <w:rsid w:val="00241268"/>
    <w:pPr>
      <w:spacing w:before="240" w:after="60"/>
      <w:ind w:left="1152" w:hanging="1152"/>
      <w:outlineLvl w:val="5"/>
    </w:pPr>
    <w:rPr>
      <w:rFonts w:ascii="Arial" w:eastAsia="MS Mincho" w:hAnsi="Arial" w:cs="Times New Roman"/>
      <w:b/>
      <w:bCs/>
      <w:lang w:eastAsia="nl-NL"/>
    </w:rPr>
  </w:style>
  <w:style w:type="paragraph" w:styleId="Kop7">
    <w:name w:val="heading 7"/>
    <w:basedOn w:val="Standaard"/>
    <w:next w:val="Standaard"/>
    <w:link w:val="Kop7Char"/>
    <w:qFormat/>
    <w:rsid w:val="00241268"/>
    <w:pPr>
      <w:spacing w:before="240" w:after="60"/>
      <w:ind w:left="1296" w:hanging="1296"/>
      <w:outlineLvl w:val="6"/>
    </w:pPr>
    <w:rPr>
      <w:rFonts w:ascii="Arial" w:eastAsia="MS Mincho" w:hAnsi="Arial" w:cs="Times New Roman"/>
      <w:sz w:val="20"/>
      <w:szCs w:val="20"/>
      <w:lang w:eastAsia="nl-NL"/>
    </w:rPr>
  </w:style>
  <w:style w:type="paragraph" w:styleId="Kop8">
    <w:name w:val="heading 8"/>
    <w:basedOn w:val="Standaard"/>
    <w:next w:val="Standaard"/>
    <w:link w:val="Kop8Char"/>
    <w:qFormat/>
    <w:rsid w:val="00241268"/>
    <w:pPr>
      <w:spacing w:before="240" w:after="60"/>
      <w:ind w:left="1440" w:hanging="1440"/>
      <w:outlineLvl w:val="7"/>
    </w:pPr>
    <w:rPr>
      <w:rFonts w:ascii="Arial" w:eastAsia="MS Mincho" w:hAnsi="Arial" w:cs="Times New Roman"/>
      <w:i/>
      <w:iCs/>
      <w:sz w:val="20"/>
      <w:szCs w:val="20"/>
      <w:lang w:eastAsia="nl-NL"/>
    </w:rPr>
  </w:style>
  <w:style w:type="paragraph" w:styleId="Kop9">
    <w:name w:val="heading 9"/>
    <w:basedOn w:val="Standaard"/>
    <w:next w:val="Standaard"/>
    <w:link w:val="Kop9Char"/>
    <w:qFormat/>
    <w:rsid w:val="00241268"/>
    <w:pPr>
      <w:spacing w:before="240" w:after="60"/>
      <w:ind w:left="1584" w:hanging="1584"/>
      <w:outlineLvl w:val="8"/>
    </w:pPr>
    <w:rPr>
      <w:rFonts w:ascii="Arial" w:eastAsia="MS Mincho"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0B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970B9"/>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99"/>
    <w:qFormat/>
    <w:rsid w:val="00A970B9"/>
    <w:rPr>
      <w:rFonts w:ascii="Calibri" w:eastAsia="Times New Roman" w:hAnsi="Calibri" w:cs="Times New Roman"/>
      <w:sz w:val="24"/>
      <w:szCs w:val="20"/>
      <w:lang w:eastAsia="nl-NL"/>
    </w:rPr>
  </w:style>
  <w:style w:type="character" w:customStyle="1" w:styleId="GeenafstandChar">
    <w:name w:val="Geen afstand Char"/>
    <w:basedOn w:val="Standaardalinea-lettertype"/>
    <w:link w:val="Geenafstand"/>
    <w:uiPriority w:val="99"/>
    <w:rsid w:val="00A970B9"/>
    <w:rPr>
      <w:rFonts w:ascii="Calibri" w:eastAsia="Times New Roman" w:hAnsi="Calibri" w:cs="Times New Roman"/>
      <w:sz w:val="24"/>
      <w:szCs w:val="20"/>
      <w:lang w:eastAsia="nl-NL"/>
    </w:rPr>
  </w:style>
  <w:style w:type="table" w:customStyle="1" w:styleId="Tabelraster1">
    <w:name w:val="Tabelraster1"/>
    <w:basedOn w:val="Standaardtabel"/>
    <w:next w:val="Tabelraster"/>
    <w:uiPriority w:val="59"/>
    <w:rsid w:val="00A9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9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A970B9"/>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A970B9"/>
    <w:pPr>
      <w:tabs>
        <w:tab w:val="center" w:pos="4536"/>
        <w:tab w:val="right" w:pos="9072"/>
      </w:tabs>
    </w:pPr>
    <w:rPr>
      <w:rFonts w:ascii="Arial" w:eastAsia="Times New Roman" w:hAnsi="Arial" w:cs="Times New Roman"/>
      <w:szCs w:val="20"/>
      <w:lang w:eastAsia="nl-NL"/>
    </w:rPr>
  </w:style>
  <w:style w:type="character" w:customStyle="1" w:styleId="KoptekstChar">
    <w:name w:val="Koptekst Char"/>
    <w:basedOn w:val="Standaardalinea-lettertype"/>
    <w:link w:val="Koptekst"/>
    <w:rsid w:val="00A970B9"/>
    <w:rPr>
      <w:rFonts w:ascii="Arial" w:eastAsia="Times New Roman" w:hAnsi="Arial" w:cs="Times New Roman"/>
      <w:szCs w:val="20"/>
      <w:lang w:eastAsia="nl-NL"/>
    </w:rPr>
  </w:style>
  <w:style w:type="character" w:customStyle="1" w:styleId="Kop3Char">
    <w:name w:val="Kop 3 Char"/>
    <w:aliases w:val="BD Char,3scr Char"/>
    <w:basedOn w:val="Standaardalinea-lettertype"/>
    <w:link w:val="Kop3"/>
    <w:uiPriority w:val="9"/>
    <w:rsid w:val="00A970B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0D0B76"/>
    <w:pPr>
      <w:spacing w:line="276" w:lineRule="auto"/>
      <w:outlineLvl w:val="9"/>
    </w:pPr>
    <w:rPr>
      <w:lang w:eastAsia="nl-NL"/>
    </w:rPr>
  </w:style>
  <w:style w:type="paragraph" w:styleId="Inhopg1">
    <w:name w:val="toc 1"/>
    <w:basedOn w:val="Standaard"/>
    <w:next w:val="Standaard"/>
    <w:autoRedefine/>
    <w:uiPriority w:val="39"/>
    <w:unhideWhenUsed/>
    <w:rsid w:val="000D0B76"/>
    <w:pPr>
      <w:spacing w:after="100"/>
    </w:pPr>
  </w:style>
  <w:style w:type="paragraph" w:styleId="Inhopg2">
    <w:name w:val="toc 2"/>
    <w:basedOn w:val="Standaard"/>
    <w:next w:val="Standaard"/>
    <w:autoRedefine/>
    <w:uiPriority w:val="39"/>
    <w:unhideWhenUsed/>
    <w:rsid w:val="00C60DC2"/>
    <w:pPr>
      <w:tabs>
        <w:tab w:val="left" w:pos="880"/>
        <w:tab w:val="right" w:leader="dot" w:pos="9062"/>
      </w:tabs>
      <w:spacing w:after="100"/>
      <w:ind w:left="220"/>
    </w:pPr>
  </w:style>
  <w:style w:type="paragraph" w:styleId="Inhopg3">
    <w:name w:val="toc 3"/>
    <w:basedOn w:val="Standaard"/>
    <w:next w:val="Standaard"/>
    <w:autoRedefine/>
    <w:uiPriority w:val="39"/>
    <w:unhideWhenUsed/>
    <w:rsid w:val="000D0B76"/>
    <w:pPr>
      <w:spacing w:after="100"/>
      <w:ind w:left="440"/>
    </w:pPr>
  </w:style>
  <w:style w:type="character" w:styleId="Hyperlink">
    <w:name w:val="Hyperlink"/>
    <w:basedOn w:val="Standaardalinea-lettertype"/>
    <w:uiPriority w:val="99"/>
    <w:unhideWhenUsed/>
    <w:rsid w:val="000D0B76"/>
    <w:rPr>
      <w:color w:val="0000FF" w:themeColor="hyperlink"/>
      <w:u w:val="single"/>
    </w:rPr>
  </w:style>
  <w:style w:type="paragraph" w:styleId="Ballontekst">
    <w:name w:val="Balloon Text"/>
    <w:basedOn w:val="Standaard"/>
    <w:link w:val="BallontekstChar"/>
    <w:uiPriority w:val="99"/>
    <w:semiHidden/>
    <w:unhideWhenUsed/>
    <w:rsid w:val="000D0B76"/>
    <w:rPr>
      <w:rFonts w:ascii="Tahoma" w:hAnsi="Tahoma" w:cs="Tahoma"/>
      <w:sz w:val="16"/>
      <w:szCs w:val="16"/>
    </w:rPr>
  </w:style>
  <w:style w:type="character" w:customStyle="1" w:styleId="BallontekstChar">
    <w:name w:val="Ballontekst Char"/>
    <w:basedOn w:val="Standaardalinea-lettertype"/>
    <w:link w:val="Ballontekst"/>
    <w:uiPriority w:val="99"/>
    <w:semiHidden/>
    <w:rsid w:val="000D0B76"/>
    <w:rPr>
      <w:rFonts w:ascii="Tahoma" w:hAnsi="Tahoma" w:cs="Tahoma"/>
      <w:sz w:val="16"/>
      <w:szCs w:val="16"/>
    </w:rPr>
  </w:style>
  <w:style w:type="paragraph" w:styleId="Voettekst">
    <w:name w:val="footer"/>
    <w:basedOn w:val="Standaard"/>
    <w:link w:val="VoettekstChar"/>
    <w:uiPriority w:val="99"/>
    <w:unhideWhenUsed/>
    <w:rsid w:val="000D0B76"/>
    <w:pPr>
      <w:tabs>
        <w:tab w:val="center" w:pos="4536"/>
        <w:tab w:val="right" w:pos="9072"/>
      </w:tabs>
    </w:pPr>
  </w:style>
  <w:style w:type="character" w:customStyle="1" w:styleId="VoettekstChar">
    <w:name w:val="Voettekst Char"/>
    <w:basedOn w:val="Standaardalinea-lettertype"/>
    <w:link w:val="Voettekst"/>
    <w:uiPriority w:val="99"/>
    <w:rsid w:val="000D0B76"/>
  </w:style>
  <w:style w:type="paragraph" w:styleId="Lijstalinea">
    <w:name w:val="List Paragraph"/>
    <w:basedOn w:val="Standaard"/>
    <w:uiPriority w:val="34"/>
    <w:qFormat/>
    <w:rsid w:val="00431B3F"/>
    <w:pPr>
      <w:ind w:left="720"/>
      <w:contextualSpacing/>
    </w:pPr>
  </w:style>
  <w:style w:type="table" w:customStyle="1" w:styleId="Tabelraster3">
    <w:name w:val="Tabelraster3"/>
    <w:basedOn w:val="Standaardtabel"/>
    <w:next w:val="Tabelraster"/>
    <w:rsid w:val="000368BB"/>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757195"/>
    <w:pPr>
      <w:spacing w:before="100" w:beforeAutospacing="1" w:after="100" w:afterAutospacing="1"/>
    </w:pPr>
    <w:rPr>
      <w:rFonts w:ascii="Times New Roman" w:eastAsia="Times New Roman" w:hAnsi="Times New Roman" w:cs="Times New Roman"/>
      <w:sz w:val="24"/>
      <w:szCs w:val="24"/>
      <w:lang w:eastAsia="nl-NL"/>
    </w:rPr>
  </w:style>
  <w:style w:type="character" w:styleId="Regelnummer">
    <w:name w:val="line number"/>
    <w:basedOn w:val="Standaardalinea-lettertype"/>
    <w:uiPriority w:val="99"/>
    <w:semiHidden/>
    <w:unhideWhenUsed/>
    <w:rsid w:val="00C45D4D"/>
  </w:style>
  <w:style w:type="character" w:customStyle="1" w:styleId="Kop4Char">
    <w:name w:val="Kop 4 Char"/>
    <w:basedOn w:val="Standaardalinea-lettertype"/>
    <w:link w:val="Kop4"/>
    <w:uiPriority w:val="9"/>
    <w:semiHidden/>
    <w:rsid w:val="004F3D63"/>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rsid w:val="00241268"/>
    <w:rPr>
      <w:rFonts w:ascii="Arial" w:eastAsia="MS Mincho" w:hAnsi="Arial" w:cs="Times New Roman"/>
      <w:b/>
      <w:bCs/>
      <w:i/>
      <w:iCs/>
      <w:sz w:val="26"/>
      <w:szCs w:val="26"/>
      <w:lang w:eastAsia="nl-NL"/>
    </w:rPr>
  </w:style>
  <w:style w:type="character" w:customStyle="1" w:styleId="Kop6Char">
    <w:name w:val="Kop 6 Char"/>
    <w:basedOn w:val="Standaardalinea-lettertype"/>
    <w:link w:val="Kop6"/>
    <w:rsid w:val="00241268"/>
    <w:rPr>
      <w:rFonts w:ascii="Arial" w:eastAsia="MS Mincho" w:hAnsi="Arial" w:cs="Times New Roman"/>
      <w:b/>
      <w:bCs/>
      <w:lang w:eastAsia="nl-NL"/>
    </w:rPr>
  </w:style>
  <w:style w:type="character" w:customStyle="1" w:styleId="Kop7Char">
    <w:name w:val="Kop 7 Char"/>
    <w:basedOn w:val="Standaardalinea-lettertype"/>
    <w:link w:val="Kop7"/>
    <w:rsid w:val="00241268"/>
    <w:rPr>
      <w:rFonts w:ascii="Arial" w:eastAsia="MS Mincho" w:hAnsi="Arial" w:cs="Times New Roman"/>
      <w:sz w:val="20"/>
      <w:szCs w:val="20"/>
      <w:lang w:eastAsia="nl-NL"/>
    </w:rPr>
  </w:style>
  <w:style w:type="character" w:customStyle="1" w:styleId="Kop8Char">
    <w:name w:val="Kop 8 Char"/>
    <w:basedOn w:val="Standaardalinea-lettertype"/>
    <w:link w:val="Kop8"/>
    <w:rsid w:val="00241268"/>
    <w:rPr>
      <w:rFonts w:ascii="Arial" w:eastAsia="MS Mincho" w:hAnsi="Arial" w:cs="Times New Roman"/>
      <w:i/>
      <w:iCs/>
      <w:sz w:val="20"/>
      <w:szCs w:val="20"/>
      <w:lang w:eastAsia="nl-NL"/>
    </w:rPr>
  </w:style>
  <w:style w:type="character" w:customStyle="1" w:styleId="Kop9Char">
    <w:name w:val="Kop 9 Char"/>
    <w:basedOn w:val="Standaardalinea-lettertype"/>
    <w:link w:val="Kop9"/>
    <w:rsid w:val="00241268"/>
    <w:rPr>
      <w:rFonts w:ascii="Arial" w:eastAsia="MS Mincho" w:hAnsi="Arial" w:cs="Arial"/>
      <w:lang w:eastAsia="nl-NL"/>
    </w:rPr>
  </w:style>
  <w:style w:type="character" w:styleId="Onopgelostemelding">
    <w:name w:val="Unresolved Mention"/>
    <w:basedOn w:val="Standaardalinea-lettertype"/>
    <w:uiPriority w:val="99"/>
    <w:semiHidden/>
    <w:unhideWhenUsed/>
    <w:rsid w:val="007F60D1"/>
    <w:rPr>
      <w:color w:val="605E5C"/>
      <w:shd w:val="clear" w:color="auto" w:fill="E1DFDD"/>
    </w:rPr>
  </w:style>
  <w:style w:type="character" w:styleId="Verwijzingopmerking">
    <w:name w:val="annotation reference"/>
    <w:basedOn w:val="Standaardalinea-lettertype"/>
    <w:uiPriority w:val="99"/>
    <w:semiHidden/>
    <w:unhideWhenUsed/>
    <w:rsid w:val="00B552E3"/>
    <w:rPr>
      <w:sz w:val="16"/>
      <w:szCs w:val="16"/>
    </w:rPr>
  </w:style>
  <w:style w:type="paragraph" w:styleId="Tekstopmerking">
    <w:name w:val="annotation text"/>
    <w:basedOn w:val="Standaard"/>
    <w:link w:val="TekstopmerkingChar"/>
    <w:uiPriority w:val="99"/>
    <w:semiHidden/>
    <w:unhideWhenUsed/>
    <w:rsid w:val="00B552E3"/>
    <w:rPr>
      <w:sz w:val="20"/>
      <w:szCs w:val="20"/>
    </w:rPr>
  </w:style>
  <w:style w:type="character" w:customStyle="1" w:styleId="TekstopmerkingChar">
    <w:name w:val="Tekst opmerking Char"/>
    <w:basedOn w:val="Standaardalinea-lettertype"/>
    <w:link w:val="Tekstopmerking"/>
    <w:uiPriority w:val="99"/>
    <w:semiHidden/>
    <w:rsid w:val="00B552E3"/>
    <w:rPr>
      <w:sz w:val="20"/>
      <w:szCs w:val="20"/>
    </w:rPr>
  </w:style>
  <w:style w:type="paragraph" w:styleId="Onderwerpvanopmerking">
    <w:name w:val="annotation subject"/>
    <w:basedOn w:val="Tekstopmerking"/>
    <w:next w:val="Tekstopmerking"/>
    <w:link w:val="OnderwerpvanopmerkingChar"/>
    <w:uiPriority w:val="99"/>
    <w:semiHidden/>
    <w:unhideWhenUsed/>
    <w:rsid w:val="00B552E3"/>
    <w:rPr>
      <w:b/>
      <w:bCs/>
    </w:rPr>
  </w:style>
  <w:style w:type="character" w:customStyle="1" w:styleId="OnderwerpvanopmerkingChar">
    <w:name w:val="Onderwerp van opmerking Char"/>
    <w:basedOn w:val="TekstopmerkingChar"/>
    <w:link w:val="Onderwerpvanopmerking"/>
    <w:uiPriority w:val="99"/>
    <w:semiHidden/>
    <w:rsid w:val="00B552E3"/>
    <w:rPr>
      <w:b/>
      <w:bCs/>
      <w:sz w:val="20"/>
      <w:szCs w:val="20"/>
    </w:rPr>
  </w:style>
  <w:style w:type="paragraph" w:styleId="Revisie">
    <w:name w:val="Revision"/>
    <w:hidden/>
    <w:uiPriority w:val="99"/>
    <w:semiHidden/>
    <w:rsid w:val="00B5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18265">
      <w:bodyDiv w:val="1"/>
      <w:marLeft w:val="0"/>
      <w:marRight w:val="0"/>
      <w:marTop w:val="0"/>
      <w:marBottom w:val="0"/>
      <w:divBdr>
        <w:top w:val="none" w:sz="0" w:space="0" w:color="auto"/>
        <w:left w:val="none" w:sz="0" w:space="0" w:color="auto"/>
        <w:bottom w:val="none" w:sz="0" w:space="0" w:color="auto"/>
        <w:right w:val="none" w:sz="0" w:space="0" w:color="auto"/>
      </w:divBdr>
    </w:div>
    <w:div w:id="7452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ned.nl/e-gi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ialreturnmonitor.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ctuur@middendrenth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inkoop@assen.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koop@middendrenth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3" ma:contentTypeDescription="Een nieuw document maken." ma:contentTypeScope="" ma:versionID="ae5799555de1935d032b1f3b70315dd3">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259b329d7ad9dbf6d605e67d2777089a"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0EDED-8314-4C12-BA28-ED89516A3C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E2F4B-53C0-44CE-8DBF-21CA9608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59371-8F29-44C2-8950-CE00CC26E1EF}">
  <ds:schemaRefs>
    <ds:schemaRef ds:uri="http://schemas.openxmlformats.org/officeDocument/2006/bibliography"/>
  </ds:schemaRefs>
</ds:datastoreItem>
</file>

<file path=customXml/itemProps4.xml><?xml version="1.0" encoding="utf-8"?>
<ds:datastoreItem xmlns:ds="http://schemas.openxmlformats.org/officeDocument/2006/customXml" ds:itemID="{3FA9FAB4-A44D-4A09-A0A3-379DDA143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8940</Words>
  <Characters>49171</Characters>
  <Application>Microsoft Office Word</Application>
  <DocSecurity>0</DocSecurity>
  <Lines>409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Loon, R. van</dc:creator>
  <cp:lastModifiedBy>Karin Speelman-Aalbers</cp:lastModifiedBy>
  <cp:revision>2</cp:revision>
  <dcterms:created xsi:type="dcterms:W3CDTF">2022-01-17T15:45:00Z</dcterms:created>
  <dcterms:modified xsi:type="dcterms:W3CDTF">2022-01-17T15:45:00Z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ies>
</file>