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3212" w14:textId="0A9387C4" w:rsidR="00D66E06" w:rsidRPr="004F11EC" w:rsidRDefault="00D66E06" w:rsidP="00D66E06">
      <w:pPr>
        <w:pStyle w:val="paragraph"/>
        <w:spacing w:before="0" w:beforeAutospacing="0" w:after="0" w:afterAutospacing="0"/>
        <w:ind w:left="555" w:hanging="555"/>
        <w:textAlignment w:val="baseline"/>
        <w:rPr>
          <w:rFonts w:ascii="Titillium Web" w:hAnsi="Titillium Web" w:cs="Segoe UI"/>
          <w:b/>
          <w:bCs/>
          <w:caps/>
          <w:color w:val="2D2E82"/>
          <w:sz w:val="18"/>
          <w:szCs w:val="18"/>
        </w:rPr>
      </w:pPr>
      <w:r w:rsidRPr="004F11EC">
        <w:rPr>
          <w:rStyle w:val="normaltextrun"/>
          <w:rFonts w:ascii="Titillium Web" w:hAnsi="Titillium Web" w:cs="Calibri"/>
          <w:b/>
          <w:bCs/>
          <w:caps/>
          <w:color w:val="2D2E82"/>
          <w:sz w:val="28"/>
        </w:rPr>
        <w:t>BIJLAGE </w:t>
      </w:r>
      <w:r w:rsidR="007C5B63">
        <w:rPr>
          <w:rStyle w:val="normaltextrun"/>
          <w:rFonts w:ascii="Titillium Web" w:hAnsi="Titillium Web" w:cs="Calibri"/>
          <w:b/>
          <w:bCs/>
          <w:caps/>
          <w:color w:val="2D2E82"/>
          <w:sz w:val="28"/>
        </w:rPr>
        <w:t>7</w:t>
      </w:r>
      <w:r w:rsidRPr="004F11EC">
        <w:rPr>
          <w:rStyle w:val="normaltextrun"/>
          <w:rFonts w:ascii="Titillium Web" w:hAnsi="Titillium Web" w:cs="Calibri"/>
          <w:b/>
          <w:bCs/>
          <w:caps/>
          <w:color w:val="2D2E82"/>
          <w:sz w:val="28"/>
        </w:rPr>
        <w:t> VERKLARING OMTRENT INSCHRIJVING</w:t>
      </w:r>
      <w:r w:rsidRPr="004F11EC">
        <w:rPr>
          <w:rStyle w:val="eop"/>
          <w:rFonts w:ascii="Titillium Web" w:hAnsi="Titillium Web" w:cs="Calibri"/>
          <w:b/>
          <w:bCs/>
          <w:caps/>
          <w:color w:val="2D2E82"/>
          <w:sz w:val="28"/>
          <w:szCs w:val="28"/>
        </w:rPr>
        <w:t> </w:t>
      </w:r>
    </w:p>
    <w:p w14:paraId="402BA4FF" w14:textId="77777777" w:rsidR="00D66E06" w:rsidRPr="004F11EC" w:rsidRDefault="00D66E06" w:rsidP="00D66E06">
      <w:pPr>
        <w:pStyle w:val="paragraph"/>
        <w:spacing w:before="0" w:beforeAutospacing="0" w:after="0" w:afterAutospacing="0"/>
        <w:textAlignment w:val="baseline"/>
        <w:rPr>
          <w:rFonts w:ascii="Titillium Web" w:hAnsi="Titillium Web" w:cs="Segoe UI"/>
          <w:sz w:val="18"/>
          <w:szCs w:val="18"/>
        </w:rPr>
      </w:pPr>
      <w:r w:rsidRPr="004F11EC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7F37C676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19C5A444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5BCBBF61" w14:textId="77777777" w:rsidR="00AD2B8C" w:rsidRDefault="00AD2B8C" w:rsidP="00D66E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tillium Web" w:hAnsi="Titillium Web" w:cs="Calibri"/>
          <w:sz w:val="22"/>
          <w:szCs w:val="22"/>
        </w:rPr>
      </w:pPr>
    </w:p>
    <w:p w14:paraId="07B8DC06" w14:textId="3BCF1CE6" w:rsidR="00AD2B8C" w:rsidRPr="00AD2B8C" w:rsidRDefault="00AD2B8C" w:rsidP="00D66E0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itillium Web" w:hAnsi="Titillium Web" w:cs="Calibri"/>
          <w:b/>
          <w:bCs/>
          <w:sz w:val="22"/>
          <w:szCs w:val="22"/>
        </w:rPr>
      </w:pPr>
      <w:r w:rsidRPr="00AD2B8C">
        <w:rPr>
          <w:rStyle w:val="normaltextrun"/>
          <w:rFonts w:ascii="Titillium Web" w:hAnsi="Titillium Web" w:cs="Calibri"/>
          <w:b/>
          <w:bCs/>
          <w:sz w:val="22"/>
          <w:szCs w:val="22"/>
        </w:rPr>
        <w:t>Verklaring:</w:t>
      </w:r>
    </w:p>
    <w:p w14:paraId="656596E9" w14:textId="3279DA4F" w:rsidR="00D66E06" w:rsidRPr="00E76162" w:rsidRDefault="00D66E06" w:rsidP="00D66E06">
      <w:pPr>
        <w:pStyle w:val="paragraph"/>
        <w:spacing w:before="0" w:beforeAutospacing="0" w:after="0" w:afterAutospacing="0"/>
        <w:textAlignment w:val="baseline"/>
        <w:rPr>
          <w:rFonts w:ascii="Titillium Web" w:hAnsi="Titillium Web" w:cs="Segoe U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>Hierbij verklaart ondergetekende: 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1E4DE475" w14:textId="59D11120" w:rsidR="00D66E06" w:rsidRPr="00E76162" w:rsidRDefault="00D66E06" w:rsidP="001E3FD1">
      <w:pPr>
        <w:pStyle w:val="paragraph"/>
        <w:numPr>
          <w:ilvl w:val="0"/>
          <w:numId w:val="2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textAlignment w:val="baseline"/>
        <w:rPr>
          <w:rFonts w:ascii="Titillium Web" w:hAnsi="Titillium Web" w:cs="Calibr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dat diens inschrijving volledig </w:t>
      </w:r>
      <w:r w:rsidR="0030305D" w:rsidRPr="00E76162">
        <w:rPr>
          <w:rFonts w:ascii="Titillium Web" w:hAnsi="Titillium Web" w:cs="Calibri"/>
          <w:sz w:val="22"/>
          <w:szCs w:val="22"/>
        </w:rPr>
        <w:t>kan en zal voldoen aan en akkoord gaat met alle in</w:t>
      </w:r>
      <w:r w:rsidR="0030305D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het beschrijvend document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met het kenmerk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EA-0024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(en bijbehorende bijlagen) 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gestelde 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en genoemde </w:t>
      </w:r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>(</w:t>
      </w:r>
      <w:proofErr w:type="spellStart"/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>geschiktheids</w:t>
      </w:r>
      <w:proofErr w:type="spellEnd"/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>)</w:t>
      </w:r>
      <w:r w:rsidR="00DB7E11" w:rsidRPr="00E76162">
        <w:rPr>
          <w:rStyle w:val="normaltextrun"/>
          <w:rFonts w:ascii="Titillium Web" w:hAnsi="Titillium Web" w:cs="Calibri"/>
          <w:sz w:val="22"/>
          <w:szCs w:val="22"/>
        </w:rPr>
        <w:t>eisen,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 (</w:t>
      </w:r>
      <w:r w:rsidR="004468DB">
        <w:rPr>
          <w:rStyle w:val="normaltextrun"/>
          <w:rFonts w:ascii="Titillium Web" w:hAnsi="Titillium Web" w:cs="Calibri"/>
          <w:sz w:val="22"/>
          <w:szCs w:val="22"/>
        </w:rPr>
        <w:t>specifieke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)</w:t>
      </w:r>
      <w:r w:rsidR="00DB7E11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voorwaarden,</w:t>
      </w:r>
      <w:r w:rsidR="00DB7E11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voorbehouden,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voorschriften</w:t>
      </w:r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 xml:space="preserve">,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(invulinstructies)</w:t>
      </w:r>
      <w:r w:rsidR="00570A81" w:rsidRPr="00E76162">
        <w:rPr>
          <w:rStyle w:val="normaltextrun"/>
          <w:rFonts w:ascii="Titillium Web" w:hAnsi="Titillium Web" w:cs="Calibri"/>
          <w:sz w:val="22"/>
          <w:szCs w:val="22"/>
        </w:rPr>
        <w:t>instructies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en bepalingen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,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etc.;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2D420D49" w14:textId="20FD3FC3" w:rsidR="00D66E06" w:rsidRPr="00E76162" w:rsidRDefault="00D66E06" w:rsidP="001E3FD1">
      <w:pPr>
        <w:pStyle w:val="paragraph"/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textAlignment w:val="baseline"/>
        <w:rPr>
          <w:rFonts w:ascii="Titillium Web" w:hAnsi="Titillium Web" w:cs="Calibr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dat alle aangeleverde gegevens en antwoorden in diens inschrijving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ten behoeve van de Europese aanbesteding </w:t>
      </w:r>
      <w:r w:rsidR="004468DB">
        <w:rPr>
          <w:rStyle w:val="normaltextrun"/>
          <w:rFonts w:ascii="Titillium Web" w:hAnsi="Titillium Web" w:cs="Calibri"/>
          <w:sz w:val="22"/>
          <w:szCs w:val="22"/>
        </w:rPr>
        <w:t>geïntegreerde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 xml:space="preserve"> e-HRM personeels-en salarisapplicatie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met kenmerk </w:t>
      </w:r>
      <w:r w:rsidR="00B6225C">
        <w:rPr>
          <w:rStyle w:val="normaltextrun"/>
          <w:rFonts w:ascii="Titillium Web" w:hAnsi="Titillium Web" w:cs="Calibri"/>
          <w:sz w:val="22"/>
          <w:szCs w:val="22"/>
        </w:rPr>
        <w:t>EA-0024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, juist en volledig zijn;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5A046683" w14:textId="52531CBD" w:rsidR="00D66E06" w:rsidRPr="00E76162" w:rsidRDefault="00D66E06" w:rsidP="001E3FD1">
      <w:pPr>
        <w:pStyle w:val="paragraph"/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textAlignment w:val="baseline"/>
        <w:rPr>
          <w:rFonts w:ascii="Titillium Web" w:hAnsi="Titillium Web" w:cs="Calibri"/>
          <w:sz w:val="22"/>
          <w:szCs w:val="22"/>
        </w:rPr>
      </w:pPr>
      <w:r w:rsidRPr="00E76162">
        <w:rPr>
          <w:rStyle w:val="normaltextrun"/>
          <w:rFonts w:ascii="Titillium Web" w:hAnsi="Titillium Web" w:cs="Calibri"/>
          <w:sz w:val="22"/>
          <w:szCs w:val="22"/>
        </w:rPr>
        <w:t>zonder voorbehoud akkoord te gaan met de contractuele bepalingen als vermeld in bijlage 1 Concept overeenkomst</w:t>
      </w:r>
      <w:r w:rsidR="008D36A2">
        <w:rPr>
          <w:rStyle w:val="normaltextrun"/>
          <w:rFonts w:ascii="Titillium Web" w:hAnsi="Titillium Web" w:cs="Calibri"/>
          <w:sz w:val="22"/>
          <w:szCs w:val="22"/>
        </w:rPr>
        <w:t xml:space="preserve">, 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bijlage </w:t>
      </w:r>
      <w:r w:rsidR="00E76162" w:rsidRPr="00E76162">
        <w:rPr>
          <w:rStyle w:val="normaltextrun"/>
          <w:rFonts w:ascii="Titillium Web" w:hAnsi="Titillium Web" w:cs="Calibri"/>
          <w:sz w:val="22"/>
          <w:szCs w:val="22"/>
        </w:rPr>
        <w:t>2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 </w:t>
      </w:r>
      <w:r w:rsidR="00E76162" w:rsidRPr="00E76162">
        <w:rPr>
          <w:rStyle w:val="normaltextrun"/>
          <w:rFonts w:ascii="Titillium Web" w:hAnsi="Titillium Web" w:cs="Calibri"/>
          <w:sz w:val="22"/>
          <w:szCs w:val="22"/>
        </w:rPr>
        <w:t>ARIV-2018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 </w:t>
      </w:r>
      <w:r w:rsidR="008D36A2">
        <w:rPr>
          <w:rStyle w:val="normaltextrun"/>
          <w:rFonts w:ascii="Titillium Web" w:hAnsi="Titillium Web" w:cs="Calibri"/>
          <w:sz w:val="22"/>
          <w:szCs w:val="22"/>
        </w:rPr>
        <w:t xml:space="preserve">en bijlage 3 Concept verwerkersovereenkomst 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>van 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>het beschrijvend document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, met kenmerk 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>EA-0024,</w:t>
      </w:r>
      <w:r w:rsidRPr="00E76162">
        <w:rPr>
          <w:rStyle w:val="normaltextrun"/>
          <w:rFonts w:ascii="Titillium Web" w:hAnsi="Titillium Web" w:cs="Calibri"/>
          <w:sz w:val="22"/>
          <w:szCs w:val="22"/>
        </w:rPr>
        <w:t xml:space="preserve"> met daarin verwerkt de wijzigingen als vermeld in de Nota van Inlichtingen</w:t>
      </w:r>
      <w:r w:rsidR="00007AB7">
        <w:rPr>
          <w:rStyle w:val="normaltextrun"/>
          <w:rFonts w:ascii="Titillium Web" w:hAnsi="Titillium Web" w:cs="Calibri"/>
          <w:sz w:val="22"/>
          <w:szCs w:val="22"/>
        </w:rPr>
        <w:t xml:space="preserve"> met kenmerk(en) EA-0024.</w:t>
      </w:r>
      <w:r w:rsidRPr="00E76162">
        <w:rPr>
          <w:rStyle w:val="eop"/>
          <w:rFonts w:ascii="Titillium Web" w:hAnsi="Titillium Web" w:cs="Calibri"/>
          <w:sz w:val="22"/>
          <w:szCs w:val="22"/>
        </w:rPr>
        <w:t> </w:t>
      </w:r>
    </w:p>
    <w:p w14:paraId="0F70FCA3" w14:textId="2E83D5C3" w:rsidR="00F414E1" w:rsidRDefault="00F414E1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0B9F47C4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 w:rsidRPr="000D4A3D">
        <w:rPr>
          <w:rFonts w:ascii="Titillium Web" w:hAnsi="Titillium Web" w:cstheme="minorHAnsi"/>
          <w:b/>
          <w:sz w:val="22"/>
          <w:szCs w:val="22"/>
        </w:rPr>
        <w:t>Toelichting:</w:t>
      </w:r>
      <w:r w:rsidRPr="000D4A3D">
        <w:rPr>
          <w:rFonts w:ascii="Titillium Web" w:hAnsi="Titillium Web" w:cstheme="minorHAnsi"/>
          <w:sz w:val="22"/>
          <w:szCs w:val="22"/>
        </w:rPr>
        <w:t xml:space="preserve"> </w:t>
      </w:r>
    </w:p>
    <w:p w14:paraId="7890D1B0" w14:textId="77777777" w:rsidR="00AD2B8C" w:rsidRDefault="00AD2B8C" w:rsidP="00AD2B8C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  <w:r>
        <w:rPr>
          <w:rFonts w:ascii="Titillium Web" w:hAnsi="Titillium Web" w:cstheme="minorHAnsi"/>
          <w:sz w:val="22"/>
          <w:szCs w:val="22"/>
        </w:rPr>
        <w:t xml:space="preserve">Inschrijver dient enkel de licht geel gearceerde cellen in te vullen. </w:t>
      </w:r>
    </w:p>
    <w:p w14:paraId="53D4EE63" w14:textId="77777777" w:rsidR="004468DB" w:rsidRPr="004F11EC" w:rsidRDefault="004468DB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7371"/>
      </w:tblGrid>
      <w:tr w:rsidR="00AC4858" w:rsidRPr="004F11EC" w14:paraId="7AD279F5" w14:textId="77777777" w:rsidTr="00E76162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2E82"/>
          </w:tcPr>
          <w:p w14:paraId="727B2F4C" w14:textId="77777777" w:rsidR="00AC4858" w:rsidRPr="004F11EC" w:rsidRDefault="00AC4858" w:rsidP="00816E52">
            <w:pPr>
              <w:spacing w:line="240" w:lineRule="auto"/>
              <w:ind w:left="57" w:right="57"/>
              <w:jc w:val="left"/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b/>
                <w:bCs w:val="0"/>
                <w:iCs/>
                <w:sz w:val="22"/>
                <w:szCs w:val="22"/>
              </w:rPr>
              <w:t>Inschrijver</w:t>
            </w:r>
          </w:p>
        </w:tc>
      </w:tr>
      <w:tr w:rsidR="00AC4858" w:rsidRPr="004F11EC" w14:paraId="4F5A8004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95E0" w14:textId="77777777" w:rsidR="00AC4858" w:rsidRPr="004F11EC" w:rsidRDefault="00AC4858" w:rsidP="00816E52">
            <w:pPr>
              <w:spacing w:line="240" w:lineRule="auto"/>
              <w:ind w:left="57"/>
              <w:jc w:val="left"/>
              <w:rPr>
                <w:rFonts w:ascii="Titillium Web" w:hAnsi="Titillium Web" w:cstheme="minorHAnsi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Naam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7C40B1F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738BA589" w14:textId="3C66331F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AC4858" w:rsidRPr="004F11EC" w14:paraId="16FAFD6B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DEE0C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cyan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Functie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43123FF6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cyan"/>
              </w:rPr>
            </w:pPr>
          </w:p>
          <w:p w14:paraId="0BD21EF9" w14:textId="76EB7C73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cyan"/>
              </w:rPr>
            </w:pPr>
          </w:p>
        </w:tc>
      </w:tr>
      <w:tr w:rsidR="00AC4858" w:rsidRPr="004F11EC" w14:paraId="2D54F9FD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A5DF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Onderneming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22A1DA7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53603819" w14:textId="2E2CA7B2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AC4858" w:rsidRPr="004F11EC" w14:paraId="1AA9EF2C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2FC2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Handtekening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EBFFEF1" w14:textId="24C035CF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7CDD0B22" w14:textId="47010C64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0E4527AE" w14:textId="77777777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46A438BF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2521BF05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  <w:tr w:rsidR="00AC4858" w:rsidRPr="004F11EC" w14:paraId="75B20661" w14:textId="77777777" w:rsidTr="001E3F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21FC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iCs/>
                <w:sz w:val="22"/>
                <w:szCs w:val="22"/>
              </w:rPr>
            </w:pPr>
            <w:r w:rsidRPr="004F11EC">
              <w:rPr>
                <w:rFonts w:ascii="Titillium Web" w:hAnsi="Titillium Web" w:cstheme="minorHAnsi"/>
                <w:iCs/>
                <w:sz w:val="22"/>
                <w:szCs w:val="22"/>
              </w:rPr>
              <w:t>Plaats en datum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16C5C6F2" w14:textId="77777777" w:rsidR="00AC4858" w:rsidRPr="004F11EC" w:rsidRDefault="00AC4858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  <w:p w14:paraId="04A98077" w14:textId="0E0FFF67" w:rsidR="00CE00A6" w:rsidRPr="004F11EC" w:rsidRDefault="00CE00A6" w:rsidP="00816E52">
            <w:pPr>
              <w:spacing w:line="240" w:lineRule="auto"/>
              <w:ind w:left="57" w:right="113"/>
              <w:jc w:val="left"/>
              <w:rPr>
                <w:rFonts w:ascii="Titillium Web" w:hAnsi="Titillium Web" w:cstheme="minorHAnsi"/>
                <w:sz w:val="22"/>
                <w:szCs w:val="22"/>
                <w:highlight w:val="yellow"/>
              </w:rPr>
            </w:pPr>
          </w:p>
        </w:tc>
      </w:tr>
    </w:tbl>
    <w:p w14:paraId="49ABBD6F" w14:textId="77777777" w:rsidR="00E72612" w:rsidRPr="004F11EC" w:rsidRDefault="00E72612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5C8F3173" w14:textId="0644E006" w:rsidR="00E72612" w:rsidRDefault="00E72612" w:rsidP="00816E52">
      <w:pPr>
        <w:spacing w:line="240" w:lineRule="auto"/>
        <w:jc w:val="left"/>
        <w:rPr>
          <w:rFonts w:ascii="Titillium Web" w:hAnsi="Titillium Web" w:cstheme="minorHAnsi"/>
          <w:sz w:val="22"/>
          <w:szCs w:val="22"/>
        </w:rPr>
      </w:pPr>
    </w:p>
    <w:p w14:paraId="1B52EAE6" w14:textId="4D95A3F0" w:rsidR="00E76162" w:rsidRPr="00E76162" w:rsidRDefault="00E76162" w:rsidP="00E76162">
      <w:pPr>
        <w:rPr>
          <w:rFonts w:ascii="Titillium Web" w:hAnsi="Titillium Web" w:cstheme="minorHAnsi"/>
          <w:sz w:val="22"/>
          <w:szCs w:val="22"/>
        </w:rPr>
      </w:pPr>
    </w:p>
    <w:p w14:paraId="767E998E" w14:textId="77777777" w:rsidR="00E76162" w:rsidRPr="00E76162" w:rsidRDefault="00E76162" w:rsidP="00AD2B8C">
      <w:pPr>
        <w:rPr>
          <w:rFonts w:ascii="Titillium Web" w:hAnsi="Titillium Web" w:cstheme="minorHAnsi"/>
          <w:sz w:val="22"/>
          <w:szCs w:val="22"/>
        </w:rPr>
      </w:pPr>
    </w:p>
    <w:sectPr w:rsidR="00E76162" w:rsidRPr="00E76162" w:rsidSect="004F11EC">
      <w:headerReference w:type="default" r:id="rId10"/>
      <w:footerReference w:type="default" r:id="rId11"/>
      <w:pgSz w:w="11909" w:h="16834" w:code="9"/>
      <w:pgMar w:top="1417" w:right="1417" w:bottom="1417" w:left="1417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88B6" w14:textId="77777777" w:rsidR="007E46CD" w:rsidRDefault="007E46CD" w:rsidP="00AC4858">
      <w:pPr>
        <w:spacing w:line="240" w:lineRule="auto"/>
      </w:pPr>
      <w:r>
        <w:separator/>
      </w:r>
    </w:p>
  </w:endnote>
  <w:endnote w:type="continuationSeparator" w:id="0">
    <w:p w14:paraId="21A11432" w14:textId="77777777" w:rsidR="007E46CD" w:rsidRDefault="007E46CD" w:rsidP="00AC4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7ACB2" w14:textId="54AD5F42" w:rsidR="00397E2A" w:rsidRPr="007C5B63" w:rsidRDefault="007C5B63" w:rsidP="007C5B63">
    <w:pPr>
      <w:pStyle w:val="Voettekst"/>
      <w:jc w:val="left"/>
      <w:rPr>
        <w:rFonts w:ascii="Titillium Web" w:hAnsi="Titillium Web"/>
        <w:i/>
        <w:iCs/>
        <w:color w:val="2D2E82"/>
        <w:sz w:val="18"/>
        <w:szCs w:val="18"/>
      </w:rPr>
    </w:pPr>
    <w:sdt>
      <w:sdtPr>
        <w:rPr>
          <w:rFonts w:ascii="Titillium Web" w:hAnsi="Titillium Web"/>
          <w:i/>
          <w:iCs/>
          <w:color w:val="2D2E82"/>
          <w:sz w:val="18"/>
          <w:szCs w:val="18"/>
        </w:rPr>
        <w:id w:val="-1007596865"/>
        <w:docPartObj>
          <w:docPartGallery w:val="Page Numbers (Bottom of Page)"/>
          <w:docPartUnique/>
        </w:docPartObj>
      </w:sdtPr>
      <w:sdtContent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 xml:space="preserve">EA-0024 | Bijlage </w:t>
        </w:r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>7 Verklaring omtrent inschrijving</w:t>
        </w:r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>
          <w:rPr>
            <w:rFonts w:ascii="Titillium Web" w:hAnsi="Titillium Web"/>
            <w:i/>
            <w:iCs/>
            <w:color w:val="2D2E82"/>
            <w:sz w:val="18"/>
            <w:szCs w:val="18"/>
          </w:rPr>
          <w:tab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Pagina </w:t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instrText>PAGE   \* MERGEFORMAT</w:instrText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t>1</w:t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 xml:space="preserve"> van (</w:t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begin"/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instrText xml:space="preserve"> NUMPAGES   \* MERGEFORMAT </w:instrText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separate"/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t>1</w:t>
        </w:r>
        <w:r>
          <w:rPr>
            <w:rFonts w:ascii="Titillium Web" w:hAnsi="Titillium Web"/>
            <w:i/>
            <w:iCs/>
            <w:color w:val="2D2E82"/>
            <w:sz w:val="16"/>
            <w:szCs w:val="16"/>
          </w:rPr>
          <w:fldChar w:fldCharType="end"/>
        </w:r>
        <w:r w:rsidRPr="007A3123">
          <w:rPr>
            <w:rFonts w:ascii="Titillium Web" w:hAnsi="Titillium Web"/>
            <w:i/>
            <w:iCs/>
            <w:color w:val="2D2E82"/>
            <w:sz w:val="16"/>
            <w:szCs w:val="16"/>
          </w:rPr>
          <w:t>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F472E" w14:textId="77777777" w:rsidR="007E46CD" w:rsidRDefault="007E46CD" w:rsidP="00AC4858">
      <w:pPr>
        <w:spacing w:line="240" w:lineRule="auto"/>
      </w:pPr>
      <w:r>
        <w:separator/>
      </w:r>
    </w:p>
  </w:footnote>
  <w:footnote w:type="continuationSeparator" w:id="0">
    <w:p w14:paraId="5C8F336D" w14:textId="77777777" w:rsidR="007E46CD" w:rsidRDefault="007E46CD" w:rsidP="00AC4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40EF" w14:textId="6629F363" w:rsidR="00397E2A" w:rsidRPr="00654005" w:rsidRDefault="006546CE" w:rsidP="0071008B">
    <w:pPr>
      <w:pStyle w:val="Koptekst"/>
      <w:rPr>
        <w:color w:val="5A5A5A"/>
      </w:rPr>
    </w:pPr>
    <w:r w:rsidRPr="00BA2888">
      <w:rPr>
        <w:noProof/>
      </w:rPr>
      <w:drawing>
        <wp:anchor distT="0" distB="0" distL="114300" distR="114300" simplePos="0" relativeHeight="251658240" behindDoc="1" locked="0" layoutInCell="1" allowOverlap="1" wp14:anchorId="726B0423" wp14:editId="2BF2C77F">
          <wp:simplePos x="0" y="0"/>
          <wp:positionH relativeFrom="margin">
            <wp:posOffset>4653915</wp:posOffset>
          </wp:positionH>
          <wp:positionV relativeFrom="paragraph">
            <wp:posOffset>450850</wp:posOffset>
          </wp:positionV>
          <wp:extent cx="1108800" cy="396000"/>
          <wp:effectExtent l="0" t="0" r="0" b="444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8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352"/>
    <w:multiLevelType w:val="hybridMultilevel"/>
    <w:tmpl w:val="581223A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1B429B"/>
    <w:multiLevelType w:val="hybridMultilevel"/>
    <w:tmpl w:val="FE06F4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86361"/>
    <w:multiLevelType w:val="hybridMultilevel"/>
    <w:tmpl w:val="9BBA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CF3"/>
    <w:multiLevelType w:val="hybridMultilevel"/>
    <w:tmpl w:val="514AF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A380B"/>
    <w:multiLevelType w:val="multilevel"/>
    <w:tmpl w:val="C5E6BD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D2E82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702682"/>
    <w:multiLevelType w:val="hybridMultilevel"/>
    <w:tmpl w:val="FF18CD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81CDF"/>
    <w:multiLevelType w:val="hybridMultilevel"/>
    <w:tmpl w:val="A358E2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647A4"/>
    <w:multiLevelType w:val="hybridMultilevel"/>
    <w:tmpl w:val="9BF0E79A"/>
    <w:lvl w:ilvl="0" w:tplc="B1F482C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A86F0D"/>
    <w:multiLevelType w:val="hybridMultilevel"/>
    <w:tmpl w:val="32B4A7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E5F51"/>
    <w:multiLevelType w:val="hybridMultilevel"/>
    <w:tmpl w:val="07F0D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4DD4"/>
    <w:multiLevelType w:val="hybridMultilevel"/>
    <w:tmpl w:val="0C709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5300F22"/>
    <w:multiLevelType w:val="hybridMultilevel"/>
    <w:tmpl w:val="76F880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759CB"/>
    <w:multiLevelType w:val="hybridMultilevel"/>
    <w:tmpl w:val="2BB2A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E5920"/>
    <w:multiLevelType w:val="hybridMultilevel"/>
    <w:tmpl w:val="1530566A"/>
    <w:lvl w:ilvl="0" w:tplc="A8786D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D2E8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3D6C62"/>
    <w:multiLevelType w:val="hybridMultilevel"/>
    <w:tmpl w:val="91BEB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0672A"/>
    <w:multiLevelType w:val="multilevel"/>
    <w:tmpl w:val="7CCAD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2D2E82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94603A"/>
    <w:multiLevelType w:val="hybridMultilevel"/>
    <w:tmpl w:val="DBA2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B2281"/>
    <w:multiLevelType w:val="hybridMultilevel"/>
    <w:tmpl w:val="C60E9FE0"/>
    <w:lvl w:ilvl="0" w:tplc="6A20D1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04F4D"/>
    <w:multiLevelType w:val="multilevel"/>
    <w:tmpl w:val="FD7AB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/>
        <w:color w:val="auto"/>
        <w:sz w:val="22"/>
        <w:szCs w:val="22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16"/>
  </w:num>
  <w:num w:numId="9">
    <w:abstractNumId w:val="12"/>
  </w:num>
  <w:num w:numId="10">
    <w:abstractNumId w:val="3"/>
  </w:num>
  <w:num w:numId="11">
    <w:abstractNumId w:val="8"/>
  </w:num>
  <w:num w:numId="12">
    <w:abstractNumId w:val="13"/>
  </w:num>
  <w:num w:numId="13">
    <w:abstractNumId w:val="0"/>
  </w:num>
  <w:num w:numId="14">
    <w:abstractNumId w:val="5"/>
  </w:num>
  <w:num w:numId="15">
    <w:abstractNumId w:val="7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8"/>
  </w:num>
  <w:num w:numId="19">
    <w:abstractNumId w:val="19"/>
  </w:num>
  <w:num w:numId="20">
    <w:abstractNumId w:val="6"/>
  </w:num>
  <w:num w:numId="21">
    <w:abstractNumId w:val="4"/>
  </w:num>
  <w:num w:numId="22">
    <w:abstractNumId w:val="1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12"/>
    <w:rsid w:val="000019A3"/>
    <w:rsid w:val="00007AB7"/>
    <w:rsid w:val="000A51E0"/>
    <w:rsid w:val="000A5906"/>
    <w:rsid w:val="00136124"/>
    <w:rsid w:val="001E3FD1"/>
    <w:rsid w:val="001F34D5"/>
    <w:rsid w:val="00220D0C"/>
    <w:rsid w:val="002946E3"/>
    <w:rsid w:val="0030305D"/>
    <w:rsid w:val="003038F6"/>
    <w:rsid w:val="003A2D0B"/>
    <w:rsid w:val="003C4AFE"/>
    <w:rsid w:val="003C7F4B"/>
    <w:rsid w:val="003D2599"/>
    <w:rsid w:val="00446250"/>
    <w:rsid w:val="004468DB"/>
    <w:rsid w:val="004634C8"/>
    <w:rsid w:val="004D10DE"/>
    <w:rsid w:val="004F11EC"/>
    <w:rsid w:val="00554187"/>
    <w:rsid w:val="00570A81"/>
    <w:rsid w:val="0058711D"/>
    <w:rsid w:val="00587130"/>
    <w:rsid w:val="0063593C"/>
    <w:rsid w:val="006546CE"/>
    <w:rsid w:val="006952EC"/>
    <w:rsid w:val="00783A94"/>
    <w:rsid w:val="0078697C"/>
    <w:rsid w:val="007C5B63"/>
    <w:rsid w:val="007E46CD"/>
    <w:rsid w:val="00816E52"/>
    <w:rsid w:val="00874F5F"/>
    <w:rsid w:val="008D36A2"/>
    <w:rsid w:val="008E16F8"/>
    <w:rsid w:val="00A008C2"/>
    <w:rsid w:val="00AC4858"/>
    <w:rsid w:val="00AD2B8C"/>
    <w:rsid w:val="00B05CE3"/>
    <w:rsid w:val="00B548E6"/>
    <w:rsid w:val="00B6225C"/>
    <w:rsid w:val="00CA2B7D"/>
    <w:rsid w:val="00CE00A6"/>
    <w:rsid w:val="00CF6D62"/>
    <w:rsid w:val="00D66E06"/>
    <w:rsid w:val="00DB7E11"/>
    <w:rsid w:val="00E22A42"/>
    <w:rsid w:val="00E72612"/>
    <w:rsid w:val="00E76162"/>
    <w:rsid w:val="00EC3677"/>
    <w:rsid w:val="00EF269F"/>
    <w:rsid w:val="00F32FDE"/>
    <w:rsid w:val="00F414E1"/>
    <w:rsid w:val="00FA5182"/>
    <w:rsid w:val="00FC674C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E48DF0"/>
  <w15:chartTrackingRefBased/>
  <w15:docId w15:val="{2D987D7D-B71B-4815-94F1-DFDFEB8B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72612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72612"/>
    <w:pPr>
      <w:keepNext/>
      <w:numPr>
        <w:numId w:val="1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E72612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E72612"/>
    <w:pPr>
      <w:keepNext/>
      <w:numPr>
        <w:ilvl w:val="2"/>
        <w:numId w:val="1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E72612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E72612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E72612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E72612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E72612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E72612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72612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E72612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E72612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E72612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72612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E72612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E72612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E72612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72612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rsid w:val="00E72612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telbody1">
    <w:name w:val="telbody1"/>
    <w:basedOn w:val="Standaardalinea-lettertype"/>
    <w:rsid w:val="00E726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E72612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link w:val="Plattetekstinspringen2Char"/>
    <w:rsid w:val="00E72612"/>
    <w:pPr>
      <w:ind w:left="576"/>
    </w:pPr>
    <w:rPr>
      <w:rFonts w:cs="Tahom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72612"/>
    <w:rPr>
      <w:rFonts w:ascii="Tahoma" w:eastAsia="Times New Roman" w:hAnsi="Tahoma" w:cs="Tahoma"/>
      <w:bCs/>
      <w:sz w:val="20"/>
      <w:szCs w:val="26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left="600"/>
    </w:pPr>
    <w:rPr>
      <w:rFonts w:ascii="Arial" w:hAnsi="Arial"/>
      <w:b/>
      <w:noProof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E72612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E72612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E72612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E72612"/>
    <w:rPr>
      <w:color w:val="0000FF"/>
      <w:u w:val="single"/>
    </w:rPr>
  </w:style>
  <w:style w:type="paragraph" w:styleId="Plattetekst">
    <w:name w:val="Body Text"/>
    <w:basedOn w:val="Standaard"/>
    <w:link w:val="PlattetekstChar"/>
    <w:rsid w:val="00E7261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Plattetekstinspringen">
    <w:name w:val="Body Text Indent"/>
    <w:basedOn w:val="Standaard"/>
    <w:link w:val="PlattetekstinspringenChar"/>
    <w:rsid w:val="00E7261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2612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E7261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E726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726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72612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E72612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E72612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E72612"/>
  </w:style>
  <w:style w:type="paragraph" w:customStyle="1" w:styleId="Opmaakprofiel2">
    <w:name w:val="Opmaakprofiel2"/>
    <w:next w:val="OpmaakprofielKop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paragraph" w:customStyle="1" w:styleId="Opmaakprofiel3">
    <w:name w:val="Opmaakprofiel3"/>
    <w:next w:val="Opmaakprofiel2"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</w:rPr>
  </w:style>
  <w:style w:type="table" w:styleId="Tabelraster">
    <w:name w:val="Table Grid"/>
    <w:basedOn w:val="Standaardtabel"/>
    <w:rsid w:val="00E72612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E726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E7261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2612"/>
    <w:rPr>
      <w:rFonts w:ascii="Tahoma" w:eastAsia="Times New Roman" w:hAnsi="Tahoma" w:cs="Arial"/>
      <w:bCs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E726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E72612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E72612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E72612"/>
    <w:pPr>
      <w:spacing w:after="0" w:line="240" w:lineRule="auto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GevolgdeHyperlink">
    <w:name w:val="FollowedHyperlink"/>
    <w:basedOn w:val="Standaardalinea-lettertype"/>
    <w:rsid w:val="00E72612"/>
    <w:rPr>
      <w:color w:val="954F72" w:themeColor="followedHyperlink"/>
      <w:u w:val="single"/>
    </w:rPr>
  </w:style>
  <w:style w:type="paragraph" w:customStyle="1" w:styleId="labeled">
    <w:name w:val="labeled"/>
    <w:basedOn w:val="Standaard"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E72612"/>
  </w:style>
  <w:style w:type="paragraph" w:styleId="Voetnoottekst">
    <w:name w:val="footnote text"/>
    <w:basedOn w:val="Standaard"/>
    <w:link w:val="VoetnoottekstChar"/>
    <w:rsid w:val="00E72612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72612"/>
    <w:rPr>
      <w:rFonts w:ascii="Tahoma" w:eastAsia="Times New Roman" w:hAnsi="Tahoma" w:cs="Arial"/>
      <w:bCs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E72612"/>
    <w:rPr>
      <w:vertAlign w:val="superscript"/>
    </w:rPr>
  </w:style>
  <w:style w:type="paragraph" w:customStyle="1" w:styleId="Default">
    <w:name w:val="Default"/>
    <w:rsid w:val="00E726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Geenafstand">
    <w:name w:val="No Spacing"/>
    <w:uiPriority w:val="1"/>
    <w:qFormat/>
    <w:rsid w:val="00E72612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styleId="Nadruk">
    <w:name w:val="Emphasis"/>
    <w:basedOn w:val="Standaardalinea-lettertype"/>
    <w:uiPriority w:val="20"/>
    <w:qFormat/>
    <w:rsid w:val="00E72612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E72612"/>
  </w:style>
  <w:style w:type="paragraph" w:styleId="Normaalweb">
    <w:name w:val="Normal (Web)"/>
    <w:basedOn w:val="Standaard"/>
    <w:uiPriority w:val="99"/>
    <w:unhideWhenUsed/>
    <w:rsid w:val="00E72612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E72612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2612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D66E06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ormaltextrun">
    <w:name w:val="normaltextrun"/>
    <w:basedOn w:val="Standaardalinea-lettertype"/>
    <w:rsid w:val="00D66E06"/>
  </w:style>
  <w:style w:type="character" w:customStyle="1" w:styleId="eop">
    <w:name w:val="eop"/>
    <w:basedOn w:val="Standaardalinea-lettertype"/>
    <w:rsid w:val="00D66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e201012-9ffe-4beb-b0f1-8330f15eb950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F5694510DA04FB0FCB65967732773" ma:contentTypeVersion="11" ma:contentTypeDescription="Een nieuw document maken." ma:contentTypeScope="" ma:versionID="6bd542295c6f8c77a392fc0ed04bc622">
  <xsd:schema xmlns:xsd="http://www.w3.org/2001/XMLSchema" xmlns:xs="http://www.w3.org/2001/XMLSchema" xmlns:p="http://schemas.microsoft.com/office/2006/metadata/properties" xmlns:ns2="6e2b276b-7eaf-4b43-b436-53f77004a93c" xmlns:ns3="1e201012-9ffe-4beb-b0f1-8330f15eb950" targetNamespace="http://schemas.microsoft.com/office/2006/metadata/properties" ma:root="true" ma:fieldsID="86ead118eabc221d8babc315dc0120f2" ns2:_="" ns3:_="">
    <xsd:import namespace="6e2b276b-7eaf-4b43-b436-53f77004a93c"/>
    <xsd:import namespace="1e201012-9ffe-4beb-b0f1-8330f15eb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276b-7eaf-4b43-b436-53f77004a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1012-9ffe-4beb-b0f1-8330f15eb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45E9B-3ABE-4225-8313-B6EE911343FB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1e201012-9ffe-4beb-b0f1-8330f15eb950"/>
    <ds:schemaRef ds:uri="http://schemas.microsoft.com/office/infopath/2007/PartnerControls"/>
    <ds:schemaRef ds:uri="http://schemas.openxmlformats.org/package/2006/metadata/core-properties"/>
    <ds:schemaRef ds:uri="6e2b276b-7eaf-4b43-b436-53f77004a93c"/>
  </ds:schemaRefs>
</ds:datastoreItem>
</file>

<file path=customXml/itemProps2.xml><?xml version="1.0" encoding="utf-8"?>
<ds:datastoreItem xmlns:ds="http://schemas.openxmlformats.org/officeDocument/2006/customXml" ds:itemID="{5C3DC35D-474C-41A4-A341-5578238BD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276b-7eaf-4b43-b436-53f77004a93c"/>
    <ds:schemaRef ds:uri="1e201012-9ffe-4beb-b0f1-8330f15eb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3E0B-0F79-4E4B-8DAB-525E06BF6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Sanna van Beijma</cp:lastModifiedBy>
  <cp:revision>31</cp:revision>
  <dcterms:created xsi:type="dcterms:W3CDTF">2020-12-14T13:53:00Z</dcterms:created>
  <dcterms:modified xsi:type="dcterms:W3CDTF">2021-08-19T10:00:00Z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0x010100C10F5694510DA04FB0FCB65967732773</vt:lpwstr>
  </property>
  <property fmtid="{D5CDD505-2E9C-101B-9397-08002B2CF9AE}" pid="3" name="Order">
    <vt:r8>1343800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