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540E" w14:textId="5DCDB96E" w:rsidR="00F40FBB" w:rsidRDefault="00F40FBB" w:rsidP="00F40FBB">
      <w:pPr>
        <w:pStyle w:val="Kop2"/>
        <w:numPr>
          <w:ilvl w:val="1"/>
          <w:numId w:val="3"/>
        </w:numPr>
      </w:pPr>
      <w:bookmarkStart w:id="0" w:name="_Toc89765051"/>
      <w:bookmarkStart w:id="1" w:name="_Toc91163752"/>
      <w:r>
        <w:t>Bijlage Inschrijvingsbiljet Prijs</w:t>
      </w:r>
      <w:bookmarkEnd w:id="0"/>
      <w:bookmarkEnd w:id="1"/>
    </w:p>
    <w:p w14:paraId="3BB76BE9" w14:textId="77777777" w:rsidR="00F40FBB" w:rsidRDefault="00F40FBB" w:rsidP="00F40FBB">
      <w:pPr>
        <w:pStyle w:val="Geenafstand"/>
      </w:pPr>
    </w:p>
    <w:tbl>
      <w:tblPr>
        <w:tblW w:w="9639" w:type="dxa"/>
        <w:tblInd w:w="-15" w:type="dxa"/>
        <w:tblCellMar>
          <w:left w:w="0" w:type="dxa"/>
          <w:right w:w="0" w:type="dxa"/>
        </w:tblCellMar>
        <w:tblLook w:val="04A0" w:firstRow="1" w:lastRow="0" w:firstColumn="1" w:lastColumn="0" w:noHBand="0" w:noVBand="1"/>
      </w:tblPr>
      <w:tblGrid>
        <w:gridCol w:w="5387"/>
        <w:gridCol w:w="4252"/>
      </w:tblGrid>
      <w:tr w:rsidR="00F40FBB" w14:paraId="1230A86D" w14:textId="77777777" w:rsidTr="006D1542">
        <w:trPr>
          <w:trHeight w:val="450"/>
        </w:trPr>
        <w:tc>
          <w:tcPr>
            <w:tcW w:w="5387" w:type="dxa"/>
            <w:tcBorders>
              <w:top w:val="single" w:sz="12" w:space="0" w:color="auto"/>
              <w:left w:val="single" w:sz="12" w:space="0" w:color="auto"/>
              <w:bottom w:val="single" w:sz="12" w:space="0" w:color="auto"/>
              <w:right w:val="single" w:sz="8" w:space="0" w:color="auto"/>
            </w:tcBorders>
            <w:shd w:val="clear" w:color="auto" w:fill="auto"/>
            <w:noWrap/>
            <w:tcMar>
              <w:top w:w="15" w:type="dxa"/>
              <w:left w:w="15" w:type="dxa"/>
              <w:bottom w:w="0" w:type="dxa"/>
              <w:right w:w="15" w:type="dxa"/>
            </w:tcMar>
            <w:vAlign w:val="center"/>
            <w:hideMark/>
          </w:tcPr>
          <w:p w14:paraId="06B3A6C9" w14:textId="77777777" w:rsidR="00F40FBB" w:rsidRPr="00026BBF" w:rsidRDefault="00F40FBB" w:rsidP="006D1542">
            <w:pPr>
              <w:rPr>
                <w:rFonts w:ascii="Calibri" w:hAnsi="Calibri" w:cs="Calibri"/>
                <w:b/>
                <w:bCs/>
                <w:color w:val="000000"/>
                <w:sz w:val="18"/>
                <w:szCs w:val="18"/>
              </w:rPr>
            </w:pPr>
            <w:r w:rsidRPr="00026BBF">
              <w:rPr>
                <w:rFonts w:ascii="Calibri" w:hAnsi="Calibri" w:cs="Calibri"/>
                <w:b/>
                <w:bCs/>
                <w:color w:val="000000"/>
                <w:sz w:val="18"/>
                <w:szCs w:val="18"/>
              </w:rPr>
              <w:t>Onderdeel</w:t>
            </w:r>
          </w:p>
        </w:tc>
        <w:tc>
          <w:tcPr>
            <w:tcW w:w="4252" w:type="dxa"/>
            <w:tcBorders>
              <w:top w:val="single" w:sz="12" w:space="0" w:color="auto"/>
              <w:left w:val="nil"/>
              <w:bottom w:val="single" w:sz="12" w:space="0" w:color="auto"/>
              <w:right w:val="single" w:sz="12" w:space="0" w:color="auto"/>
            </w:tcBorders>
            <w:shd w:val="clear" w:color="auto" w:fill="auto"/>
            <w:noWrap/>
            <w:tcMar>
              <w:top w:w="15" w:type="dxa"/>
              <w:left w:w="15" w:type="dxa"/>
              <w:bottom w:w="0" w:type="dxa"/>
              <w:right w:w="15" w:type="dxa"/>
            </w:tcMar>
            <w:vAlign w:val="center"/>
            <w:hideMark/>
          </w:tcPr>
          <w:p w14:paraId="35121808" w14:textId="77777777" w:rsidR="00F40FBB" w:rsidRPr="00026BBF" w:rsidRDefault="00F40FBB" w:rsidP="006D1542">
            <w:pPr>
              <w:rPr>
                <w:rFonts w:ascii="Calibri" w:hAnsi="Calibri" w:cs="Calibri"/>
                <w:b/>
                <w:bCs/>
                <w:color w:val="000000"/>
                <w:sz w:val="18"/>
                <w:szCs w:val="18"/>
              </w:rPr>
            </w:pPr>
            <w:r w:rsidRPr="00026BBF">
              <w:rPr>
                <w:rFonts w:ascii="Calibri" w:hAnsi="Calibri" w:cs="Calibri"/>
                <w:b/>
                <w:bCs/>
                <w:color w:val="000000"/>
                <w:sz w:val="18"/>
                <w:szCs w:val="18"/>
              </w:rPr>
              <w:t>Inschrijfprijs excl. BTW</w:t>
            </w:r>
          </w:p>
        </w:tc>
      </w:tr>
      <w:tr w:rsidR="00F40FBB" w14:paraId="0994DEC3" w14:textId="77777777" w:rsidTr="006D1542">
        <w:trPr>
          <w:trHeight w:val="1171"/>
        </w:trPr>
        <w:tc>
          <w:tcPr>
            <w:tcW w:w="5387" w:type="dxa"/>
            <w:tcBorders>
              <w:top w:val="nil"/>
              <w:left w:val="single" w:sz="12"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6FBA15F1" w14:textId="77777777" w:rsidR="00F40FBB" w:rsidRPr="00026BBF" w:rsidRDefault="00F40FBB" w:rsidP="006D1542">
            <w:pPr>
              <w:jc w:val="left"/>
              <w:rPr>
                <w:rFonts w:ascii="Calibri" w:hAnsi="Calibri" w:cs="Calibri"/>
                <w:color w:val="000000"/>
                <w:sz w:val="18"/>
                <w:szCs w:val="18"/>
              </w:rPr>
            </w:pPr>
            <w:r w:rsidRPr="00026BBF">
              <w:rPr>
                <w:rFonts w:ascii="Calibri" w:hAnsi="Calibri" w:cs="Calibri"/>
                <w:color w:val="000000"/>
                <w:sz w:val="18"/>
                <w:szCs w:val="18"/>
              </w:rPr>
              <w:t>Aanschafprijs</w:t>
            </w:r>
            <w:r>
              <w:rPr>
                <w:rFonts w:ascii="Calibri" w:hAnsi="Calibri" w:cs="Calibri"/>
                <w:color w:val="000000"/>
                <w:sz w:val="18"/>
                <w:szCs w:val="18"/>
              </w:rPr>
              <w:t xml:space="preserve"> van de vrachtwagen zoals uitgevraagd in de aanbestedingsdocumenten en aangeboden in de offerte.</w:t>
            </w:r>
          </w:p>
        </w:tc>
        <w:tc>
          <w:tcPr>
            <w:tcW w:w="4252"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hideMark/>
          </w:tcPr>
          <w:p w14:paraId="50E8AF2B" w14:textId="77777777" w:rsidR="00F40FBB" w:rsidRPr="00026BBF" w:rsidRDefault="00F40FBB" w:rsidP="006D1542">
            <w:pPr>
              <w:jc w:val="right"/>
              <w:rPr>
                <w:rFonts w:ascii="Calibri" w:hAnsi="Calibri" w:cs="Calibri"/>
                <w:color w:val="000000"/>
                <w:sz w:val="18"/>
                <w:szCs w:val="18"/>
              </w:rPr>
            </w:pPr>
            <w:r w:rsidRPr="00026BBF">
              <w:rPr>
                <w:rFonts w:ascii="Calibri" w:hAnsi="Calibri" w:cs="Calibri"/>
                <w:color w:val="000000"/>
                <w:sz w:val="18"/>
                <w:szCs w:val="18"/>
              </w:rPr>
              <w:t xml:space="preserve">€ </w:t>
            </w:r>
            <w:r w:rsidRPr="00646DA5">
              <w:rPr>
                <w:sz w:val="18"/>
                <w:szCs w:val="18"/>
              </w:rPr>
              <w:t>____</w:t>
            </w:r>
            <w:r>
              <w:rPr>
                <w:sz w:val="18"/>
                <w:szCs w:val="18"/>
              </w:rPr>
              <w:t>_____</w:t>
            </w:r>
            <w:r w:rsidRPr="00646DA5">
              <w:rPr>
                <w:sz w:val="18"/>
                <w:szCs w:val="18"/>
              </w:rPr>
              <w:t>_______________________</w:t>
            </w:r>
            <w:r>
              <w:rPr>
                <w:sz w:val="18"/>
                <w:szCs w:val="18"/>
              </w:rPr>
              <w:t>_____</w:t>
            </w:r>
            <w:r w:rsidRPr="00646DA5">
              <w:rPr>
                <w:sz w:val="18"/>
                <w:szCs w:val="18"/>
              </w:rPr>
              <w:t>__</w:t>
            </w:r>
          </w:p>
        </w:tc>
      </w:tr>
      <w:tr w:rsidR="00F40FBB" w14:paraId="445504B7" w14:textId="77777777" w:rsidTr="006D1542">
        <w:trPr>
          <w:trHeight w:val="1260"/>
        </w:trPr>
        <w:tc>
          <w:tcPr>
            <w:tcW w:w="5387" w:type="dxa"/>
            <w:tcBorders>
              <w:top w:val="nil"/>
              <w:left w:val="single" w:sz="12"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2F32A606" w14:textId="77777777" w:rsidR="00F40FBB" w:rsidRPr="00026BBF" w:rsidRDefault="00F40FBB" w:rsidP="006D1542">
            <w:pPr>
              <w:jc w:val="left"/>
              <w:rPr>
                <w:rFonts w:ascii="Calibri" w:hAnsi="Calibri" w:cs="Calibri"/>
                <w:color w:val="000000"/>
                <w:sz w:val="18"/>
                <w:szCs w:val="18"/>
              </w:rPr>
            </w:pPr>
            <w:r w:rsidRPr="00026BBF">
              <w:rPr>
                <w:rFonts w:ascii="Calibri" w:hAnsi="Calibri" w:cs="Calibri"/>
                <w:color w:val="000000"/>
                <w:sz w:val="18"/>
                <w:szCs w:val="18"/>
              </w:rPr>
              <w:t>Onderhoudskosten gedurende de periode van drie jaar</w:t>
            </w:r>
            <w:r>
              <w:rPr>
                <w:rFonts w:ascii="Calibri" w:hAnsi="Calibri" w:cs="Calibri"/>
                <w:color w:val="000000"/>
                <w:sz w:val="18"/>
                <w:szCs w:val="18"/>
              </w:rPr>
              <w:t xml:space="preserve"> voor de vrachtwagen</w:t>
            </w:r>
            <w:r w:rsidRPr="00026BBF">
              <w:rPr>
                <w:rFonts w:ascii="Calibri" w:hAnsi="Calibri" w:cs="Calibri"/>
                <w:color w:val="000000"/>
                <w:sz w:val="18"/>
                <w:szCs w:val="18"/>
              </w:rPr>
              <w:t xml:space="preserve">, </w:t>
            </w:r>
            <w:r>
              <w:rPr>
                <w:rFonts w:ascii="Calibri" w:hAnsi="Calibri" w:cs="Calibri"/>
                <w:color w:val="000000"/>
                <w:sz w:val="18"/>
                <w:szCs w:val="18"/>
              </w:rPr>
              <w:t>zoals uitgevraagd in de aanbestedingsdocumenten en aangeboden in de offerte</w:t>
            </w:r>
            <w:r w:rsidRPr="00026BBF">
              <w:rPr>
                <w:rFonts w:ascii="Calibri" w:hAnsi="Calibri" w:cs="Calibri"/>
                <w:color w:val="000000"/>
                <w:sz w:val="18"/>
                <w:szCs w:val="18"/>
              </w:rPr>
              <w:t xml:space="preserve"> </w:t>
            </w:r>
            <w:r>
              <w:rPr>
                <w:rFonts w:ascii="Calibri" w:hAnsi="Calibri" w:cs="Calibri"/>
                <w:color w:val="000000"/>
                <w:sz w:val="18"/>
                <w:szCs w:val="18"/>
              </w:rPr>
              <w:t>(Een detailbegroting is aan de inschrijving toegevoegd).</w:t>
            </w:r>
          </w:p>
        </w:tc>
        <w:tc>
          <w:tcPr>
            <w:tcW w:w="4252"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hideMark/>
          </w:tcPr>
          <w:p w14:paraId="4517FD16" w14:textId="77777777" w:rsidR="00F40FBB" w:rsidRPr="00026BBF" w:rsidRDefault="00F40FBB" w:rsidP="006D1542">
            <w:pPr>
              <w:jc w:val="right"/>
              <w:rPr>
                <w:rFonts w:ascii="Calibri" w:hAnsi="Calibri" w:cs="Calibri"/>
                <w:color w:val="000000"/>
                <w:sz w:val="18"/>
                <w:szCs w:val="18"/>
              </w:rPr>
            </w:pPr>
            <w:r w:rsidRPr="00026BBF">
              <w:rPr>
                <w:rFonts w:ascii="Calibri" w:hAnsi="Calibri" w:cs="Calibri"/>
                <w:color w:val="000000"/>
                <w:sz w:val="18"/>
                <w:szCs w:val="18"/>
              </w:rPr>
              <w:t xml:space="preserve">€ </w:t>
            </w:r>
            <w:r w:rsidRPr="00646DA5">
              <w:rPr>
                <w:sz w:val="18"/>
                <w:szCs w:val="18"/>
              </w:rPr>
              <w:t>____</w:t>
            </w:r>
            <w:r>
              <w:rPr>
                <w:sz w:val="18"/>
                <w:szCs w:val="18"/>
              </w:rPr>
              <w:t>_____</w:t>
            </w:r>
            <w:r w:rsidRPr="00646DA5">
              <w:rPr>
                <w:sz w:val="18"/>
                <w:szCs w:val="18"/>
              </w:rPr>
              <w:t>_______________________</w:t>
            </w:r>
            <w:r>
              <w:rPr>
                <w:sz w:val="18"/>
                <w:szCs w:val="18"/>
              </w:rPr>
              <w:t>_____</w:t>
            </w:r>
            <w:r w:rsidRPr="00646DA5">
              <w:rPr>
                <w:sz w:val="18"/>
                <w:szCs w:val="18"/>
              </w:rPr>
              <w:t>__</w:t>
            </w:r>
          </w:p>
        </w:tc>
      </w:tr>
      <w:tr w:rsidR="00F40FBB" w14:paraId="17BDA264" w14:textId="77777777" w:rsidTr="006D1542">
        <w:trPr>
          <w:trHeight w:val="1275"/>
        </w:trPr>
        <w:tc>
          <w:tcPr>
            <w:tcW w:w="5387" w:type="dxa"/>
            <w:tcBorders>
              <w:top w:val="nil"/>
              <w:left w:val="single" w:sz="12" w:space="0" w:color="auto"/>
              <w:bottom w:val="single" w:sz="12" w:space="0" w:color="auto"/>
              <w:right w:val="single" w:sz="8" w:space="0" w:color="auto"/>
            </w:tcBorders>
            <w:shd w:val="clear" w:color="auto" w:fill="auto"/>
            <w:tcMar>
              <w:top w:w="15" w:type="dxa"/>
              <w:left w:w="15" w:type="dxa"/>
              <w:bottom w:w="0" w:type="dxa"/>
              <w:right w:w="15" w:type="dxa"/>
            </w:tcMar>
            <w:vAlign w:val="center"/>
            <w:hideMark/>
          </w:tcPr>
          <w:p w14:paraId="0CA2C483" w14:textId="77777777" w:rsidR="00F40FBB" w:rsidRPr="00026BBF" w:rsidRDefault="00F40FBB" w:rsidP="006D1542">
            <w:pPr>
              <w:jc w:val="left"/>
              <w:rPr>
                <w:rFonts w:ascii="Calibri" w:hAnsi="Calibri" w:cs="Calibri"/>
                <w:color w:val="000000"/>
                <w:sz w:val="18"/>
                <w:szCs w:val="18"/>
              </w:rPr>
            </w:pPr>
            <w:r w:rsidRPr="00026BBF">
              <w:rPr>
                <w:rFonts w:ascii="Calibri" w:hAnsi="Calibri" w:cs="Calibri"/>
                <w:color w:val="000000"/>
                <w:sz w:val="18"/>
                <w:szCs w:val="18"/>
              </w:rPr>
              <w:t>Inruilwaarde</w:t>
            </w:r>
            <w:r>
              <w:rPr>
                <w:rFonts w:ascii="Calibri" w:hAnsi="Calibri" w:cs="Calibri"/>
                <w:color w:val="000000"/>
                <w:sz w:val="18"/>
                <w:szCs w:val="18"/>
              </w:rPr>
              <w:t xml:space="preserve"> MAN TGS 360</w:t>
            </w:r>
            <w:r w:rsidRPr="00026BBF">
              <w:rPr>
                <w:rFonts w:ascii="Calibri" w:hAnsi="Calibri" w:cs="Calibri"/>
                <w:color w:val="000000"/>
                <w:sz w:val="18"/>
                <w:szCs w:val="18"/>
              </w:rPr>
              <w:t xml:space="preserve"> </w:t>
            </w:r>
            <w:r>
              <w:rPr>
                <w:rFonts w:ascii="Calibri" w:hAnsi="Calibri" w:cs="Calibri"/>
                <w:color w:val="000000"/>
                <w:sz w:val="18"/>
                <w:szCs w:val="18"/>
              </w:rPr>
              <w:t xml:space="preserve">zoals beschreven in paragraaf 6.2. </w:t>
            </w:r>
            <w:r w:rsidRPr="00026BBF">
              <w:rPr>
                <w:rFonts w:ascii="Calibri" w:hAnsi="Calibri" w:cs="Calibri"/>
                <w:color w:val="000000"/>
                <w:sz w:val="18"/>
                <w:szCs w:val="18"/>
              </w:rPr>
              <w:t>(op moment van publiceren aanbestedingsdocumenten)</w:t>
            </w:r>
            <w:r>
              <w:rPr>
                <w:rFonts w:ascii="Calibri" w:hAnsi="Calibri" w:cs="Calibri"/>
                <w:color w:val="000000"/>
                <w:sz w:val="18"/>
                <w:szCs w:val="18"/>
              </w:rPr>
              <w:t xml:space="preserve"> </w:t>
            </w:r>
            <w:r w:rsidRPr="00DE24D7">
              <w:rPr>
                <w:rFonts w:ascii="Calibri" w:hAnsi="Calibri" w:cs="Calibri"/>
                <w:color w:val="000000"/>
                <w:sz w:val="18"/>
                <w:szCs w:val="18"/>
              </w:rPr>
              <w:t xml:space="preserve">De </w:t>
            </w:r>
            <w:r>
              <w:rPr>
                <w:rFonts w:ascii="Calibri" w:hAnsi="Calibri" w:cs="Calibri"/>
                <w:color w:val="000000"/>
                <w:sz w:val="18"/>
                <w:szCs w:val="18"/>
              </w:rPr>
              <w:t xml:space="preserve">in te ruilen vrachtwagen </w:t>
            </w:r>
            <w:r w:rsidRPr="00DE24D7">
              <w:rPr>
                <w:rFonts w:ascii="Calibri" w:hAnsi="Calibri" w:cs="Calibri"/>
                <w:color w:val="000000"/>
                <w:sz w:val="18"/>
                <w:szCs w:val="18"/>
              </w:rPr>
              <w:t>blijft in gebruik tot dat de nieuw te leveren vrachtwagen is geleverd conform het gevraagde in de aanbestedingsdocumenten en het aangebodene in de offerte.</w:t>
            </w:r>
          </w:p>
        </w:tc>
        <w:tc>
          <w:tcPr>
            <w:tcW w:w="4252" w:type="dxa"/>
            <w:tcBorders>
              <w:top w:val="nil"/>
              <w:left w:val="nil"/>
              <w:bottom w:val="single" w:sz="12" w:space="0" w:color="auto"/>
              <w:right w:val="single" w:sz="12" w:space="0" w:color="auto"/>
            </w:tcBorders>
            <w:shd w:val="clear" w:color="auto" w:fill="auto"/>
            <w:tcMar>
              <w:top w:w="15" w:type="dxa"/>
              <w:left w:w="15" w:type="dxa"/>
              <w:bottom w:w="0" w:type="dxa"/>
              <w:right w:w="15" w:type="dxa"/>
            </w:tcMar>
            <w:vAlign w:val="center"/>
            <w:hideMark/>
          </w:tcPr>
          <w:p w14:paraId="5B599BDF" w14:textId="77777777" w:rsidR="00F40FBB" w:rsidRPr="00026BBF" w:rsidRDefault="00F40FBB" w:rsidP="006D1542">
            <w:pPr>
              <w:jc w:val="right"/>
              <w:rPr>
                <w:rFonts w:ascii="Calibri" w:hAnsi="Calibri" w:cs="Calibri"/>
                <w:color w:val="000000"/>
                <w:sz w:val="18"/>
                <w:szCs w:val="18"/>
              </w:rPr>
            </w:pPr>
            <w:r w:rsidRPr="00026BBF">
              <w:rPr>
                <w:rFonts w:ascii="Calibri" w:hAnsi="Calibri" w:cs="Calibri"/>
                <w:color w:val="000000"/>
                <w:sz w:val="18"/>
                <w:szCs w:val="18"/>
              </w:rPr>
              <w:t xml:space="preserve">€ </w:t>
            </w:r>
            <w:r w:rsidRPr="00646DA5">
              <w:rPr>
                <w:sz w:val="18"/>
                <w:szCs w:val="18"/>
              </w:rPr>
              <w:t>____</w:t>
            </w:r>
            <w:r>
              <w:rPr>
                <w:sz w:val="18"/>
                <w:szCs w:val="18"/>
              </w:rPr>
              <w:t>_____</w:t>
            </w:r>
            <w:r w:rsidRPr="00646DA5">
              <w:rPr>
                <w:sz w:val="18"/>
                <w:szCs w:val="18"/>
              </w:rPr>
              <w:t>_______________________</w:t>
            </w:r>
            <w:r>
              <w:rPr>
                <w:sz w:val="18"/>
                <w:szCs w:val="18"/>
              </w:rPr>
              <w:t>_____</w:t>
            </w:r>
            <w:r w:rsidRPr="00646DA5">
              <w:rPr>
                <w:sz w:val="18"/>
                <w:szCs w:val="18"/>
              </w:rPr>
              <w:t>__</w:t>
            </w:r>
          </w:p>
        </w:tc>
      </w:tr>
      <w:tr w:rsidR="00F40FBB" w14:paraId="7CE63631" w14:textId="77777777" w:rsidTr="006D1542">
        <w:trPr>
          <w:trHeight w:val="450"/>
        </w:trPr>
        <w:tc>
          <w:tcPr>
            <w:tcW w:w="5387" w:type="dxa"/>
            <w:tcBorders>
              <w:top w:val="nil"/>
              <w:left w:val="nil"/>
              <w:bottom w:val="nil"/>
              <w:right w:val="nil"/>
            </w:tcBorders>
            <w:shd w:val="clear" w:color="auto" w:fill="auto"/>
            <w:noWrap/>
            <w:tcMar>
              <w:top w:w="15" w:type="dxa"/>
              <w:left w:w="15" w:type="dxa"/>
              <w:bottom w:w="0" w:type="dxa"/>
              <w:right w:w="15" w:type="dxa"/>
            </w:tcMar>
            <w:vAlign w:val="center"/>
            <w:hideMark/>
          </w:tcPr>
          <w:p w14:paraId="610B8AC7" w14:textId="77777777" w:rsidR="00F40FBB" w:rsidRPr="00026BBF" w:rsidRDefault="00F40FBB" w:rsidP="006D1542">
            <w:pPr>
              <w:jc w:val="right"/>
              <w:rPr>
                <w:rFonts w:ascii="Calibri" w:hAnsi="Calibri" w:cs="Calibri"/>
                <w:color w:val="000000"/>
                <w:sz w:val="18"/>
                <w:szCs w:val="18"/>
              </w:rPr>
            </w:pPr>
          </w:p>
        </w:tc>
        <w:tc>
          <w:tcPr>
            <w:tcW w:w="4252" w:type="dxa"/>
            <w:tcBorders>
              <w:top w:val="nil"/>
              <w:left w:val="nil"/>
              <w:bottom w:val="nil"/>
              <w:right w:val="nil"/>
            </w:tcBorders>
            <w:shd w:val="clear" w:color="auto" w:fill="auto"/>
            <w:noWrap/>
            <w:tcMar>
              <w:top w:w="15" w:type="dxa"/>
              <w:left w:w="15" w:type="dxa"/>
              <w:bottom w:w="0" w:type="dxa"/>
              <w:right w:w="15" w:type="dxa"/>
            </w:tcMar>
            <w:vAlign w:val="center"/>
            <w:hideMark/>
          </w:tcPr>
          <w:p w14:paraId="12D7D3D4" w14:textId="77777777" w:rsidR="00F40FBB" w:rsidRPr="00026BBF" w:rsidRDefault="00F40FBB" w:rsidP="006D1542">
            <w:pPr>
              <w:rPr>
                <w:sz w:val="18"/>
                <w:szCs w:val="18"/>
              </w:rPr>
            </w:pPr>
          </w:p>
        </w:tc>
      </w:tr>
      <w:tr w:rsidR="00F40FBB" w14:paraId="5376165E" w14:textId="77777777" w:rsidTr="006D1542">
        <w:trPr>
          <w:trHeight w:val="1160"/>
        </w:trPr>
        <w:tc>
          <w:tcPr>
            <w:tcW w:w="5387" w:type="dxa"/>
            <w:tcBorders>
              <w:top w:val="single" w:sz="12" w:space="0" w:color="auto"/>
              <w:left w:val="single" w:sz="12" w:space="0" w:color="auto"/>
              <w:bottom w:val="single" w:sz="12" w:space="0" w:color="auto"/>
              <w:right w:val="nil"/>
            </w:tcBorders>
            <w:shd w:val="clear" w:color="auto" w:fill="auto"/>
            <w:tcMar>
              <w:top w:w="15" w:type="dxa"/>
              <w:left w:w="15" w:type="dxa"/>
              <w:bottom w:w="0" w:type="dxa"/>
              <w:right w:w="15" w:type="dxa"/>
            </w:tcMar>
            <w:vAlign w:val="center"/>
            <w:hideMark/>
          </w:tcPr>
          <w:p w14:paraId="26B9EF43" w14:textId="77777777" w:rsidR="00F40FBB" w:rsidRPr="00633F26" w:rsidRDefault="00F40FBB" w:rsidP="006D1542">
            <w:pPr>
              <w:jc w:val="right"/>
              <w:rPr>
                <w:rFonts w:ascii="Calibri" w:hAnsi="Calibri" w:cs="Calibri"/>
                <w:b/>
                <w:bCs/>
                <w:color w:val="000000"/>
                <w:sz w:val="20"/>
                <w:szCs w:val="20"/>
              </w:rPr>
            </w:pPr>
            <w:r w:rsidRPr="00633F26">
              <w:rPr>
                <w:rFonts w:ascii="Calibri" w:hAnsi="Calibri" w:cs="Calibri"/>
                <w:b/>
                <w:bCs/>
                <w:color w:val="000000"/>
                <w:sz w:val="20"/>
                <w:szCs w:val="20"/>
              </w:rPr>
              <w:t>Totale inschrijfprijs</w:t>
            </w:r>
          </w:p>
        </w:tc>
        <w:tc>
          <w:tcPr>
            <w:tcW w:w="4252" w:type="dxa"/>
            <w:tcBorders>
              <w:top w:val="single" w:sz="12" w:space="0" w:color="auto"/>
              <w:left w:val="nil"/>
              <w:bottom w:val="single" w:sz="12" w:space="0" w:color="auto"/>
              <w:right w:val="single" w:sz="12" w:space="0" w:color="auto"/>
            </w:tcBorders>
            <w:shd w:val="clear" w:color="auto" w:fill="auto"/>
            <w:noWrap/>
            <w:tcMar>
              <w:top w:w="15" w:type="dxa"/>
              <w:left w:w="15" w:type="dxa"/>
              <w:bottom w:w="0" w:type="dxa"/>
              <w:right w:w="15" w:type="dxa"/>
            </w:tcMar>
            <w:vAlign w:val="center"/>
            <w:hideMark/>
          </w:tcPr>
          <w:p w14:paraId="461CA1C0" w14:textId="77777777" w:rsidR="00F40FBB" w:rsidRPr="00633F26" w:rsidRDefault="00F40FBB" w:rsidP="006D1542">
            <w:pPr>
              <w:jc w:val="right"/>
              <w:rPr>
                <w:rFonts w:ascii="Calibri" w:hAnsi="Calibri" w:cs="Calibri"/>
                <w:b/>
                <w:bCs/>
                <w:color w:val="000000"/>
                <w:sz w:val="20"/>
                <w:szCs w:val="20"/>
              </w:rPr>
            </w:pPr>
            <w:r w:rsidRPr="00633F26">
              <w:rPr>
                <w:rFonts w:ascii="Calibri" w:hAnsi="Calibri" w:cs="Calibri"/>
                <w:b/>
                <w:bCs/>
                <w:color w:val="000000"/>
                <w:sz w:val="20"/>
                <w:szCs w:val="20"/>
              </w:rPr>
              <w:t xml:space="preserve">€ </w:t>
            </w:r>
            <w:r w:rsidRPr="00633F26">
              <w:rPr>
                <w:b/>
                <w:bCs/>
                <w:sz w:val="20"/>
                <w:szCs w:val="20"/>
              </w:rPr>
              <w:t>___________________________________</w:t>
            </w:r>
          </w:p>
        </w:tc>
      </w:tr>
      <w:tr w:rsidR="00F40FBB" w:rsidRPr="001F148F" w14:paraId="571FBCE9" w14:textId="77777777" w:rsidTr="006D1542">
        <w:trPr>
          <w:trHeight w:val="1532"/>
        </w:trPr>
        <w:tc>
          <w:tcPr>
            <w:tcW w:w="9639" w:type="dxa"/>
            <w:gridSpan w:val="2"/>
            <w:tcBorders>
              <w:top w:val="nil"/>
              <w:left w:val="nil"/>
              <w:bottom w:val="nil"/>
              <w:right w:val="nil"/>
            </w:tcBorders>
            <w:shd w:val="clear" w:color="auto" w:fill="auto"/>
            <w:tcMar>
              <w:top w:w="15" w:type="dxa"/>
              <w:left w:w="15" w:type="dxa"/>
              <w:bottom w:w="0" w:type="dxa"/>
              <w:right w:w="15" w:type="dxa"/>
            </w:tcMar>
            <w:vAlign w:val="center"/>
          </w:tcPr>
          <w:p w14:paraId="74450942" w14:textId="77777777" w:rsidR="00F40FBB" w:rsidRPr="00152CCA" w:rsidRDefault="00F40FBB" w:rsidP="006D1542">
            <w:pPr>
              <w:rPr>
                <w:rFonts w:ascii="Calibri" w:hAnsi="Calibri" w:cs="Calibri"/>
                <w:color w:val="000000"/>
                <w:sz w:val="18"/>
                <w:szCs w:val="18"/>
              </w:rPr>
            </w:pPr>
          </w:p>
          <w:p w14:paraId="17812583" w14:textId="77777777" w:rsidR="00F40FBB" w:rsidRPr="00152CCA" w:rsidRDefault="00F40FBB" w:rsidP="006D1542">
            <w:pPr>
              <w:rPr>
                <w:rFonts w:ascii="Calibri" w:hAnsi="Calibri" w:cs="Calibri"/>
                <w:color w:val="000000"/>
                <w:sz w:val="18"/>
                <w:szCs w:val="18"/>
              </w:rPr>
            </w:pPr>
          </w:p>
          <w:p w14:paraId="5088C1DE" w14:textId="77777777" w:rsidR="00F40FBB" w:rsidRPr="00152CCA" w:rsidRDefault="00F40FBB" w:rsidP="006D1542">
            <w:pPr>
              <w:rPr>
                <w:rFonts w:ascii="Calibri" w:hAnsi="Calibri" w:cs="Calibri"/>
                <w:color w:val="000000"/>
                <w:sz w:val="18"/>
                <w:szCs w:val="18"/>
              </w:rPr>
            </w:pPr>
          </w:p>
          <w:p w14:paraId="29825317" w14:textId="77777777" w:rsidR="00F40FBB" w:rsidRPr="001F148F" w:rsidRDefault="00F40FBB" w:rsidP="006D1542">
            <w:pPr>
              <w:spacing w:line="256" w:lineRule="auto"/>
              <w:rPr>
                <w:rFonts w:ascii="Calibri" w:eastAsia="Calibri" w:hAnsi="Calibri" w:cs="Arial"/>
                <w:b/>
                <w:bCs/>
                <w:sz w:val="18"/>
                <w:szCs w:val="18"/>
              </w:rPr>
            </w:pPr>
            <w:r w:rsidRPr="001F148F">
              <w:rPr>
                <w:rFonts w:ascii="Calibri" w:eastAsia="Calibri" w:hAnsi="Calibri" w:cs="Arial"/>
                <w:b/>
                <w:bCs/>
                <w:sz w:val="18"/>
                <w:szCs w:val="18"/>
              </w:rPr>
              <w:t xml:space="preserve">Opties/Wensen </w:t>
            </w:r>
          </w:p>
          <w:p w14:paraId="07BA7359" w14:textId="77777777" w:rsidR="00F40FBB" w:rsidRPr="001F148F" w:rsidRDefault="00F40FBB" w:rsidP="006D1542">
            <w:pPr>
              <w:rPr>
                <w:rFonts w:ascii="Calibri" w:hAnsi="Calibri" w:cs="Calibri"/>
                <w:color w:val="000000"/>
                <w:sz w:val="18"/>
                <w:szCs w:val="18"/>
              </w:rPr>
            </w:pPr>
            <w:r w:rsidRPr="001F148F">
              <w:rPr>
                <w:rFonts w:ascii="Calibri" w:eastAsia="Calibri" w:hAnsi="Calibri" w:cs="Arial"/>
                <w:b/>
                <w:bCs/>
                <w:i/>
                <w:iCs/>
                <w:sz w:val="18"/>
                <w:szCs w:val="18"/>
              </w:rPr>
              <w:t xml:space="preserve">Onderstaande opties/wensen zijn geen beoordelingscriterium maar </w:t>
            </w:r>
            <w:proofErr w:type="spellStart"/>
            <w:r w:rsidRPr="001F148F">
              <w:rPr>
                <w:rFonts w:ascii="Calibri" w:eastAsia="Calibri" w:hAnsi="Calibri" w:cs="Arial"/>
                <w:b/>
                <w:bCs/>
                <w:i/>
                <w:iCs/>
                <w:sz w:val="18"/>
                <w:szCs w:val="18"/>
              </w:rPr>
              <w:t>dienente</w:t>
            </w:r>
            <w:proofErr w:type="spellEnd"/>
            <w:r w:rsidRPr="001F148F">
              <w:rPr>
                <w:rFonts w:ascii="Calibri" w:eastAsia="Calibri" w:hAnsi="Calibri" w:cs="Arial"/>
                <w:b/>
                <w:bCs/>
                <w:i/>
                <w:iCs/>
                <w:sz w:val="18"/>
                <w:szCs w:val="18"/>
              </w:rPr>
              <w:t xml:space="preserve"> worden afgeprijsd in de inschrijfstaat. Het is aan de opdrachtgever om hier wel of geen gebruik van te maken. De opgegeven prijzen zijn geen onderdeel van het gunningscriterium prijs. Wanneer er door de opdrachtgever gebruik gemaakt gaat worden van de opties/wensen is dat bij opdrachtverlening bekend.</w:t>
            </w:r>
          </w:p>
          <w:p w14:paraId="16E7D695" w14:textId="77777777" w:rsidR="00F40FBB" w:rsidRPr="001F148F" w:rsidRDefault="00F40FBB" w:rsidP="006D1542">
            <w:pPr>
              <w:rPr>
                <w:rFonts w:ascii="Calibri" w:hAnsi="Calibri" w:cs="Calibri"/>
                <w:color w:val="000000"/>
                <w:sz w:val="18"/>
                <w:szCs w:val="18"/>
              </w:rPr>
            </w:pPr>
          </w:p>
        </w:tc>
      </w:tr>
      <w:tr w:rsidR="00F40FBB" w:rsidRPr="001F148F" w14:paraId="0059D830" w14:textId="77777777" w:rsidTr="006D1542">
        <w:trPr>
          <w:trHeight w:val="450"/>
        </w:trPr>
        <w:tc>
          <w:tcPr>
            <w:tcW w:w="5387" w:type="dxa"/>
            <w:tcBorders>
              <w:top w:val="single" w:sz="12" w:space="0" w:color="auto"/>
              <w:left w:val="single" w:sz="12" w:space="0" w:color="auto"/>
              <w:bottom w:val="single" w:sz="12" w:space="0" w:color="auto"/>
              <w:right w:val="single" w:sz="8" w:space="0" w:color="auto"/>
            </w:tcBorders>
            <w:shd w:val="clear" w:color="auto" w:fill="auto"/>
            <w:noWrap/>
            <w:tcMar>
              <w:top w:w="15" w:type="dxa"/>
              <w:left w:w="15" w:type="dxa"/>
              <w:bottom w:w="0" w:type="dxa"/>
              <w:right w:w="15" w:type="dxa"/>
            </w:tcMar>
            <w:vAlign w:val="center"/>
            <w:hideMark/>
          </w:tcPr>
          <w:p w14:paraId="779F2BFB" w14:textId="77777777" w:rsidR="00F40FBB" w:rsidRPr="001F148F" w:rsidRDefault="00F40FBB" w:rsidP="006D1542">
            <w:pPr>
              <w:rPr>
                <w:rFonts w:ascii="Calibri" w:hAnsi="Calibri" w:cs="Calibri"/>
                <w:b/>
                <w:bCs/>
                <w:color w:val="000000"/>
                <w:sz w:val="18"/>
                <w:szCs w:val="18"/>
              </w:rPr>
            </w:pPr>
            <w:r w:rsidRPr="001F148F">
              <w:rPr>
                <w:rFonts w:ascii="Calibri" w:hAnsi="Calibri" w:cs="Calibri"/>
                <w:b/>
                <w:bCs/>
                <w:color w:val="000000"/>
                <w:sz w:val="18"/>
                <w:szCs w:val="18"/>
              </w:rPr>
              <w:t>Wensen/Opties</w:t>
            </w:r>
          </w:p>
        </w:tc>
        <w:tc>
          <w:tcPr>
            <w:tcW w:w="4252" w:type="dxa"/>
            <w:tcBorders>
              <w:top w:val="single" w:sz="12" w:space="0" w:color="auto"/>
              <w:left w:val="nil"/>
              <w:bottom w:val="single" w:sz="12" w:space="0" w:color="auto"/>
              <w:right w:val="single" w:sz="12" w:space="0" w:color="auto"/>
            </w:tcBorders>
            <w:shd w:val="clear" w:color="auto" w:fill="auto"/>
            <w:noWrap/>
            <w:tcMar>
              <w:top w:w="15" w:type="dxa"/>
              <w:left w:w="15" w:type="dxa"/>
              <w:bottom w:w="0" w:type="dxa"/>
              <w:right w:w="15" w:type="dxa"/>
            </w:tcMar>
            <w:vAlign w:val="center"/>
            <w:hideMark/>
          </w:tcPr>
          <w:p w14:paraId="30672742" w14:textId="77777777" w:rsidR="00F40FBB" w:rsidRPr="001F148F" w:rsidRDefault="00F40FBB" w:rsidP="006D1542">
            <w:pPr>
              <w:rPr>
                <w:rFonts w:ascii="Calibri" w:hAnsi="Calibri" w:cs="Calibri"/>
                <w:b/>
                <w:bCs/>
                <w:color w:val="000000"/>
                <w:sz w:val="18"/>
                <w:szCs w:val="18"/>
              </w:rPr>
            </w:pPr>
            <w:r w:rsidRPr="001F148F">
              <w:rPr>
                <w:rFonts w:ascii="Calibri" w:hAnsi="Calibri" w:cs="Calibri"/>
                <w:b/>
                <w:bCs/>
                <w:color w:val="000000"/>
                <w:sz w:val="18"/>
                <w:szCs w:val="18"/>
              </w:rPr>
              <w:t>Inschrijfprijs excl. BTW</w:t>
            </w:r>
          </w:p>
        </w:tc>
      </w:tr>
      <w:tr w:rsidR="00F40FBB" w:rsidRPr="001F148F" w14:paraId="69E79109" w14:textId="77777777" w:rsidTr="006D1542">
        <w:trPr>
          <w:trHeight w:val="1171"/>
        </w:trPr>
        <w:tc>
          <w:tcPr>
            <w:tcW w:w="5387" w:type="dxa"/>
            <w:tcBorders>
              <w:top w:val="nil"/>
              <w:left w:val="single" w:sz="12"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11C74850" w14:textId="77777777" w:rsidR="00F40FBB" w:rsidRPr="001F148F" w:rsidRDefault="00F40FBB" w:rsidP="006D1542">
            <w:pPr>
              <w:jc w:val="left"/>
              <w:rPr>
                <w:rFonts w:ascii="Calibri" w:hAnsi="Calibri" w:cs="Calibri"/>
                <w:color w:val="000000"/>
                <w:sz w:val="18"/>
                <w:szCs w:val="18"/>
              </w:rPr>
            </w:pPr>
            <w:r w:rsidRPr="001F148F">
              <w:rPr>
                <w:rFonts w:ascii="Calibri" w:hAnsi="Calibri" w:cs="Calibri"/>
                <w:color w:val="000000"/>
                <w:sz w:val="18"/>
                <w:szCs w:val="18"/>
              </w:rPr>
              <w:t>Een automatische weeginstallatie passend bij het voertuig met een display waarop de belasting van de  afzonderlijke assen staat vermeld en waarop is af te lezen welk laadvermogen nog beschikbaar is of dat het totaal maximaal toelaatbaar totaalgewicht is overschreden.</w:t>
            </w:r>
          </w:p>
        </w:tc>
        <w:tc>
          <w:tcPr>
            <w:tcW w:w="4252"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hideMark/>
          </w:tcPr>
          <w:p w14:paraId="252DD23F" w14:textId="77777777" w:rsidR="00F40FBB" w:rsidRPr="001F148F" w:rsidRDefault="00F40FBB" w:rsidP="006D1542">
            <w:pPr>
              <w:jc w:val="right"/>
              <w:rPr>
                <w:rFonts w:ascii="Calibri" w:hAnsi="Calibri" w:cs="Calibri"/>
                <w:color w:val="000000"/>
                <w:sz w:val="18"/>
                <w:szCs w:val="18"/>
              </w:rPr>
            </w:pPr>
            <w:r w:rsidRPr="001F148F">
              <w:rPr>
                <w:rFonts w:ascii="Calibri" w:hAnsi="Calibri" w:cs="Calibri"/>
                <w:color w:val="000000"/>
                <w:sz w:val="18"/>
                <w:szCs w:val="18"/>
              </w:rPr>
              <w:t xml:space="preserve">€ </w:t>
            </w:r>
            <w:r w:rsidRPr="001F148F">
              <w:rPr>
                <w:sz w:val="18"/>
                <w:szCs w:val="18"/>
              </w:rPr>
              <w:t>_______________________________________</w:t>
            </w:r>
          </w:p>
        </w:tc>
      </w:tr>
      <w:tr w:rsidR="00F40FBB" w14:paraId="7A559FCB" w14:textId="77777777" w:rsidTr="006D1542">
        <w:trPr>
          <w:trHeight w:val="695"/>
        </w:trPr>
        <w:tc>
          <w:tcPr>
            <w:tcW w:w="5387" w:type="dxa"/>
            <w:tcBorders>
              <w:top w:val="nil"/>
              <w:left w:val="single" w:sz="12" w:space="0" w:color="auto"/>
              <w:bottom w:val="single" w:sz="12" w:space="0" w:color="auto"/>
              <w:right w:val="single" w:sz="8" w:space="0" w:color="auto"/>
            </w:tcBorders>
            <w:shd w:val="clear" w:color="auto" w:fill="auto"/>
            <w:tcMar>
              <w:top w:w="15" w:type="dxa"/>
              <w:left w:w="15" w:type="dxa"/>
              <w:bottom w:w="0" w:type="dxa"/>
              <w:right w:w="15" w:type="dxa"/>
            </w:tcMar>
            <w:vAlign w:val="center"/>
          </w:tcPr>
          <w:p w14:paraId="73B3E3A1" w14:textId="77777777" w:rsidR="00F40FBB" w:rsidRPr="00950B72" w:rsidRDefault="00F40FBB" w:rsidP="006D1542">
            <w:pPr>
              <w:jc w:val="left"/>
              <w:rPr>
                <w:rFonts w:ascii="Calibri" w:hAnsi="Calibri" w:cs="Calibri"/>
                <w:color w:val="000000"/>
                <w:sz w:val="18"/>
                <w:szCs w:val="18"/>
                <w:highlight w:val="green"/>
              </w:rPr>
            </w:pPr>
            <w:r w:rsidRPr="001F148F">
              <w:rPr>
                <w:rFonts w:ascii="Calibri" w:hAnsi="Calibri" w:cs="Calibri"/>
                <w:color w:val="000000"/>
                <w:sz w:val="18"/>
                <w:szCs w:val="18"/>
              </w:rPr>
              <w:t>Een printer voor het maken van weegbonnen.</w:t>
            </w:r>
          </w:p>
        </w:tc>
        <w:tc>
          <w:tcPr>
            <w:tcW w:w="4252" w:type="dxa"/>
            <w:tcBorders>
              <w:top w:val="nil"/>
              <w:left w:val="nil"/>
              <w:bottom w:val="single" w:sz="12" w:space="0" w:color="auto"/>
              <w:right w:val="single" w:sz="12" w:space="0" w:color="auto"/>
            </w:tcBorders>
            <w:shd w:val="clear" w:color="auto" w:fill="auto"/>
            <w:tcMar>
              <w:top w:w="15" w:type="dxa"/>
              <w:left w:w="15" w:type="dxa"/>
              <w:bottom w:w="0" w:type="dxa"/>
              <w:right w:w="15" w:type="dxa"/>
            </w:tcMar>
            <w:vAlign w:val="center"/>
          </w:tcPr>
          <w:p w14:paraId="57307DC4" w14:textId="77777777" w:rsidR="00F40FBB" w:rsidRPr="00CE0296" w:rsidRDefault="00F40FBB" w:rsidP="006D1542">
            <w:pPr>
              <w:jc w:val="right"/>
              <w:rPr>
                <w:rFonts w:ascii="Calibri" w:hAnsi="Calibri" w:cs="Calibri"/>
                <w:color w:val="000000"/>
                <w:sz w:val="18"/>
                <w:szCs w:val="18"/>
                <w:highlight w:val="yellow"/>
              </w:rPr>
            </w:pPr>
            <w:r w:rsidRPr="001F148F">
              <w:rPr>
                <w:rFonts w:ascii="Calibri" w:hAnsi="Calibri" w:cs="Calibri"/>
                <w:color w:val="000000"/>
                <w:sz w:val="18"/>
                <w:szCs w:val="18"/>
              </w:rPr>
              <w:t xml:space="preserve">€ </w:t>
            </w:r>
            <w:r w:rsidRPr="001F148F">
              <w:rPr>
                <w:sz w:val="18"/>
                <w:szCs w:val="18"/>
              </w:rPr>
              <w:t>_______________________________________</w:t>
            </w:r>
          </w:p>
        </w:tc>
      </w:tr>
      <w:tr w:rsidR="00F40FBB" w:rsidRPr="004C0616" w14:paraId="51631471" w14:textId="77777777" w:rsidTr="006D1542">
        <w:trPr>
          <w:trHeight w:val="990"/>
        </w:trPr>
        <w:tc>
          <w:tcPr>
            <w:tcW w:w="9639" w:type="dxa"/>
            <w:gridSpan w:val="2"/>
            <w:tcBorders>
              <w:top w:val="nil"/>
              <w:left w:val="nil"/>
              <w:bottom w:val="nil"/>
              <w:right w:val="nil"/>
            </w:tcBorders>
            <w:shd w:val="clear" w:color="auto" w:fill="auto"/>
            <w:tcMar>
              <w:top w:w="15" w:type="dxa"/>
              <w:left w:w="15" w:type="dxa"/>
              <w:bottom w:w="0" w:type="dxa"/>
              <w:right w:w="15" w:type="dxa"/>
            </w:tcMar>
            <w:vAlign w:val="center"/>
          </w:tcPr>
          <w:p w14:paraId="41E0158C" w14:textId="77777777" w:rsidR="00F40FBB" w:rsidRDefault="00F40FBB" w:rsidP="006D1542">
            <w:pPr>
              <w:rPr>
                <w:rFonts w:ascii="Calibri" w:hAnsi="Calibri" w:cs="Calibri"/>
                <w:color w:val="000000"/>
                <w:sz w:val="20"/>
                <w:szCs w:val="20"/>
              </w:rPr>
            </w:pPr>
          </w:p>
          <w:p w14:paraId="4CA77DCA" w14:textId="77777777" w:rsidR="00F40FBB" w:rsidRDefault="00F40FBB" w:rsidP="006D1542">
            <w:pPr>
              <w:rPr>
                <w:rFonts w:ascii="Calibri" w:hAnsi="Calibri" w:cs="Calibri"/>
                <w:color w:val="000000"/>
                <w:sz w:val="20"/>
                <w:szCs w:val="20"/>
              </w:rPr>
            </w:pPr>
          </w:p>
          <w:p w14:paraId="509197BB" w14:textId="77777777" w:rsidR="00F40FBB" w:rsidRDefault="00F40FBB" w:rsidP="006D1542">
            <w:pPr>
              <w:rPr>
                <w:rFonts w:ascii="Calibri" w:hAnsi="Calibri" w:cs="Calibri"/>
                <w:color w:val="000000"/>
                <w:sz w:val="20"/>
                <w:szCs w:val="20"/>
              </w:rPr>
            </w:pPr>
          </w:p>
          <w:p w14:paraId="7C76C99B" w14:textId="77777777" w:rsidR="00F40FBB" w:rsidRDefault="00F40FBB" w:rsidP="006D1542">
            <w:pPr>
              <w:rPr>
                <w:rFonts w:ascii="Calibri" w:hAnsi="Calibri" w:cs="Calibri"/>
                <w:color w:val="000000"/>
                <w:sz w:val="20"/>
                <w:szCs w:val="20"/>
              </w:rPr>
            </w:pPr>
          </w:p>
          <w:p w14:paraId="742135FE" w14:textId="77777777" w:rsidR="00F40FBB" w:rsidRDefault="00F40FBB" w:rsidP="006D1542">
            <w:pPr>
              <w:rPr>
                <w:rFonts w:ascii="Calibri" w:hAnsi="Calibri" w:cs="Calibri"/>
                <w:color w:val="000000"/>
                <w:sz w:val="20"/>
                <w:szCs w:val="20"/>
              </w:rPr>
            </w:pPr>
          </w:p>
          <w:p w14:paraId="392146B0" w14:textId="77777777" w:rsidR="00F40FBB" w:rsidRDefault="00F40FBB" w:rsidP="006D1542">
            <w:pPr>
              <w:rPr>
                <w:rFonts w:ascii="Calibri" w:hAnsi="Calibri" w:cs="Calibri"/>
                <w:color w:val="000000"/>
                <w:sz w:val="20"/>
                <w:szCs w:val="20"/>
              </w:rPr>
            </w:pPr>
          </w:p>
          <w:p w14:paraId="4CA199B1" w14:textId="77777777" w:rsidR="00F40FBB" w:rsidRDefault="00F40FBB" w:rsidP="006D1542">
            <w:pPr>
              <w:rPr>
                <w:rFonts w:ascii="Calibri" w:hAnsi="Calibri" w:cs="Calibri"/>
                <w:color w:val="000000"/>
                <w:sz w:val="20"/>
                <w:szCs w:val="20"/>
              </w:rPr>
            </w:pPr>
          </w:p>
          <w:p w14:paraId="6E91E747" w14:textId="77777777" w:rsidR="00F40FBB" w:rsidRDefault="00F40FBB" w:rsidP="006D1542">
            <w:pPr>
              <w:rPr>
                <w:rFonts w:ascii="Calibri" w:hAnsi="Calibri" w:cs="Calibri"/>
                <w:color w:val="000000"/>
                <w:sz w:val="20"/>
                <w:szCs w:val="20"/>
              </w:rPr>
            </w:pPr>
          </w:p>
          <w:p w14:paraId="6E626FAC" w14:textId="77777777" w:rsidR="00F40FBB" w:rsidRDefault="00F40FBB" w:rsidP="006D1542">
            <w:pPr>
              <w:rPr>
                <w:rFonts w:ascii="Calibri" w:hAnsi="Calibri" w:cs="Calibri"/>
                <w:color w:val="000000"/>
                <w:sz w:val="20"/>
                <w:szCs w:val="20"/>
              </w:rPr>
            </w:pPr>
          </w:p>
        </w:tc>
      </w:tr>
      <w:tr w:rsidR="00F40FBB" w:rsidRPr="004C0616" w14:paraId="4CA6B7BC" w14:textId="77777777" w:rsidTr="006D1542">
        <w:trPr>
          <w:trHeight w:val="420"/>
        </w:trPr>
        <w:tc>
          <w:tcPr>
            <w:tcW w:w="5387" w:type="dxa"/>
            <w:tcBorders>
              <w:top w:val="nil"/>
              <w:left w:val="nil"/>
              <w:bottom w:val="nil"/>
              <w:right w:val="nil"/>
            </w:tcBorders>
            <w:shd w:val="clear" w:color="auto" w:fill="auto"/>
            <w:noWrap/>
            <w:tcMar>
              <w:top w:w="15" w:type="dxa"/>
              <w:left w:w="15" w:type="dxa"/>
              <w:bottom w:w="0" w:type="dxa"/>
              <w:right w:w="15" w:type="dxa"/>
            </w:tcMar>
            <w:vAlign w:val="bottom"/>
            <w:hideMark/>
          </w:tcPr>
          <w:p w14:paraId="61140FBC" w14:textId="77777777" w:rsidR="00F40FBB" w:rsidRPr="004C0616" w:rsidRDefault="00F40FBB" w:rsidP="006D1542">
            <w:pPr>
              <w:rPr>
                <w:rFonts w:ascii="Calibri" w:hAnsi="Calibri" w:cs="Calibri"/>
                <w:b/>
                <w:bCs/>
                <w:color w:val="000000"/>
                <w:sz w:val="20"/>
                <w:szCs w:val="20"/>
              </w:rPr>
            </w:pPr>
            <w:r w:rsidRPr="004C0616">
              <w:rPr>
                <w:rFonts w:ascii="Calibri" w:hAnsi="Calibri" w:cs="Calibri"/>
                <w:b/>
                <w:bCs/>
                <w:color w:val="000000"/>
                <w:sz w:val="20"/>
                <w:szCs w:val="20"/>
              </w:rPr>
              <w:t>Plaats:</w:t>
            </w:r>
          </w:p>
        </w:tc>
        <w:tc>
          <w:tcPr>
            <w:tcW w:w="4252" w:type="dxa"/>
            <w:tcBorders>
              <w:top w:val="nil"/>
              <w:left w:val="nil"/>
              <w:bottom w:val="nil"/>
              <w:right w:val="nil"/>
            </w:tcBorders>
            <w:shd w:val="clear" w:color="000000" w:fill="FFF2CC"/>
            <w:noWrap/>
            <w:tcMar>
              <w:top w:w="15" w:type="dxa"/>
              <w:left w:w="15" w:type="dxa"/>
              <w:bottom w:w="0" w:type="dxa"/>
              <w:right w:w="15" w:type="dxa"/>
            </w:tcMar>
            <w:vAlign w:val="bottom"/>
            <w:hideMark/>
          </w:tcPr>
          <w:p w14:paraId="59AC9396" w14:textId="77777777" w:rsidR="00F40FBB" w:rsidRPr="004C0616" w:rsidRDefault="00F40FBB" w:rsidP="006D1542">
            <w:pPr>
              <w:rPr>
                <w:rFonts w:ascii="Calibri" w:hAnsi="Calibri" w:cs="Calibri"/>
                <w:color w:val="000000"/>
                <w:sz w:val="20"/>
                <w:szCs w:val="20"/>
              </w:rPr>
            </w:pPr>
            <w:r w:rsidRPr="004C0616">
              <w:rPr>
                <w:rFonts w:ascii="Calibri" w:hAnsi="Calibri" w:cs="Calibri"/>
                <w:color w:val="000000"/>
                <w:sz w:val="20"/>
                <w:szCs w:val="20"/>
              </w:rPr>
              <w:t xml:space="preserve"> </w:t>
            </w:r>
          </w:p>
        </w:tc>
      </w:tr>
      <w:tr w:rsidR="00F40FBB" w:rsidRPr="004C0616" w14:paraId="5C894287" w14:textId="77777777" w:rsidTr="006D1542">
        <w:trPr>
          <w:trHeight w:val="420"/>
        </w:trPr>
        <w:tc>
          <w:tcPr>
            <w:tcW w:w="5387" w:type="dxa"/>
            <w:tcBorders>
              <w:top w:val="nil"/>
              <w:left w:val="nil"/>
              <w:bottom w:val="nil"/>
              <w:right w:val="nil"/>
            </w:tcBorders>
            <w:shd w:val="clear" w:color="auto" w:fill="auto"/>
            <w:noWrap/>
            <w:tcMar>
              <w:top w:w="15" w:type="dxa"/>
              <w:left w:w="15" w:type="dxa"/>
              <w:bottom w:w="0" w:type="dxa"/>
              <w:right w:w="15" w:type="dxa"/>
            </w:tcMar>
            <w:vAlign w:val="bottom"/>
            <w:hideMark/>
          </w:tcPr>
          <w:p w14:paraId="32E383C2" w14:textId="77777777" w:rsidR="00F40FBB" w:rsidRPr="004C0616" w:rsidRDefault="00F40FBB" w:rsidP="006D1542">
            <w:pPr>
              <w:rPr>
                <w:rFonts w:ascii="Calibri" w:hAnsi="Calibri" w:cs="Calibri"/>
                <w:color w:val="000000"/>
                <w:sz w:val="20"/>
                <w:szCs w:val="20"/>
              </w:rPr>
            </w:pPr>
          </w:p>
        </w:tc>
        <w:tc>
          <w:tcPr>
            <w:tcW w:w="4252" w:type="dxa"/>
            <w:tcBorders>
              <w:top w:val="nil"/>
              <w:left w:val="nil"/>
              <w:bottom w:val="nil"/>
              <w:right w:val="nil"/>
            </w:tcBorders>
            <w:shd w:val="clear" w:color="auto" w:fill="auto"/>
            <w:noWrap/>
            <w:tcMar>
              <w:top w:w="15" w:type="dxa"/>
              <w:left w:w="15" w:type="dxa"/>
              <w:bottom w:w="0" w:type="dxa"/>
              <w:right w:w="15" w:type="dxa"/>
            </w:tcMar>
            <w:vAlign w:val="bottom"/>
            <w:hideMark/>
          </w:tcPr>
          <w:p w14:paraId="5D4288DC" w14:textId="77777777" w:rsidR="00F40FBB" w:rsidRPr="004C0616" w:rsidRDefault="00F40FBB" w:rsidP="006D1542">
            <w:pPr>
              <w:rPr>
                <w:sz w:val="20"/>
                <w:szCs w:val="20"/>
              </w:rPr>
            </w:pPr>
          </w:p>
        </w:tc>
      </w:tr>
      <w:tr w:rsidR="00F40FBB" w:rsidRPr="004C0616" w14:paraId="1B955C23" w14:textId="77777777" w:rsidTr="006D1542">
        <w:trPr>
          <w:trHeight w:val="420"/>
        </w:trPr>
        <w:tc>
          <w:tcPr>
            <w:tcW w:w="5387" w:type="dxa"/>
            <w:tcBorders>
              <w:top w:val="nil"/>
              <w:left w:val="nil"/>
              <w:bottom w:val="nil"/>
              <w:right w:val="nil"/>
            </w:tcBorders>
            <w:shd w:val="clear" w:color="auto" w:fill="auto"/>
            <w:noWrap/>
            <w:tcMar>
              <w:top w:w="15" w:type="dxa"/>
              <w:left w:w="15" w:type="dxa"/>
              <w:bottom w:w="0" w:type="dxa"/>
              <w:right w:w="15" w:type="dxa"/>
            </w:tcMar>
            <w:vAlign w:val="bottom"/>
            <w:hideMark/>
          </w:tcPr>
          <w:p w14:paraId="18CA1062" w14:textId="77777777" w:rsidR="00F40FBB" w:rsidRPr="004C0616" w:rsidRDefault="00F40FBB" w:rsidP="006D1542">
            <w:pPr>
              <w:rPr>
                <w:rFonts w:ascii="Calibri" w:hAnsi="Calibri" w:cs="Calibri"/>
                <w:b/>
                <w:bCs/>
                <w:color w:val="000000"/>
                <w:sz w:val="20"/>
                <w:szCs w:val="20"/>
              </w:rPr>
            </w:pPr>
            <w:r w:rsidRPr="004C0616">
              <w:rPr>
                <w:rFonts w:ascii="Calibri" w:hAnsi="Calibri" w:cs="Calibri"/>
                <w:b/>
                <w:bCs/>
                <w:color w:val="000000"/>
                <w:sz w:val="20"/>
                <w:szCs w:val="20"/>
              </w:rPr>
              <w:lastRenderedPageBreak/>
              <w:t>Datum:</w:t>
            </w:r>
          </w:p>
        </w:tc>
        <w:tc>
          <w:tcPr>
            <w:tcW w:w="4252" w:type="dxa"/>
            <w:tcBorders>
              <w:top w:val="nil"/>
              <w:left w:val="nil"/>
              <w:bottom w:val="nil"/>
              <w:right w:val="nil"/>
            </w:tcBorders>
            <w:shd w:val="clear" w:color="000000" w:fill="FFF2CC"/>
            <w:noWrap/>
            <w:tcMar>
              <w:top w:w="15" w:type="dxa"/>
              <w:left w:w="15" w:type="dxa"/>
              <w:bottom w:w="0" w:type="dxa"/>
              <w:right w:w="15" w:type="dxa"/>
            </w:tcMar>
            <w:vAlign w:val="bottom"/>
            <w:hideMark/>
          </w:tcPr>
          <w:p w14:paraId="1AE34331" w14:textId="77777777" w:rsidR="00F40FBB" w:rsidRPr="004C0616" w:rsidRDefault="00F40FBB" w:rsidP="006D1542">
            <w:pPr>
              <w:rPr>
                <w:rFonts w:ascii="Calibri" w:hAnsi="Calibri" w:cs="Calibri"/>
                <w:color w:val="000000"/>
                <w:sz w:val="20"/>
                <w:szCs w:val="20"/>
              </w:rPr>
            </w:pPr>
            <w:r w:rsidRPr="004C0616">
              <w:rPr>
                <w:rFonts w:ascii="Calibri" w:hAnsi="Calibri" w:cs="Calibri"/>
                <w:color w:val="000000"/>
                <w:sz w:val="20"/>
                <w:szCs w:val="20"/>
              </w:rPr>
              <w:t> </w:t>
            </w:r>
          </w:p>
        </w:tc>
      </w:tr>
      <w:tr w:rsidR="00F40FBB" w:rsidRPr="004C0616" w14:paraId="5AF2EE5C" w14:textId="77777777" w:rsidTr="006D1542">
        <w:trPr>
          <w:trHeight w:val="420"/>
        </w:trPr>
        <w:tc>
          <w:tcPr>
            <w:tcW w:w="5387" w:type="dxa"/>
            <w:tcBorders>
              <w:top w:val="nil"/>
              <w:left w:val="nil"/>
              <w:bottom w:val="nil"/>
              <w:right w:val="nil"/>
            </w:tcBorders>
            <w:shd w:val="clear" w:color="auto" w:fill="auto"/>
            <w:noWrap/>
            <w:tcMar>
              <w:top w:w="15" w:type="dxa"/>
              <w:left w:w="15" w:type="dxa"/>
              <w:bottom w:w="0" w:type="dxa"/>
              <w:right w:w="15" w:type="dxa"/>
            </w:tcMar>
            <w:vAlign w:val="bottom"/>
            <w:hideMark/>
          </w:tcPr>
          <w:p w14:paraId="4BFC5A12" w14:textId="77777777" w:rsidR="00F40FBB" w:rsidRPr="004C0616" w:rsidRDefault="00F40FBB" w:rsidP="006D1542">
            <w:pPr>
              <w:rPr>
                <w:rFonts w:ascii="Calibri" w:hAnsi="Calibri" w:cs="Calibri"/>
                <w:color w:val="000000"/>
                <w:sz w:val="20"/>
                <w:szCs w:val="20"/>
              </w:rPr>
            </w:pPr>
          </w:p>
        </w:tc>
        <w:tc>
          <w:tcPr>
            <w:tcW w:w="4252" w:type="dxa"/>
            <w:tcBorders>
              <w:top w:val="nil"/>
              <w:left w:val="nil"/>
              <w:bottom w:val="nil"/>
              <w:right w:val="nil"/>
            </w:tcBorders>
            <w:shd w:val="clear" w:color="auto" w:fill="auto"/>
            <w:noWrap/>
            <w:tcMar>
              <w:top w:w="15" w:type="dxa"/>
              <w:left w:w="15" w:type="dxa"/>
              <w:bottom w:w="0" w:type="dxa"/>
              <w:right w:w="15" w:type="dxa"/>
            </w:tcMar>
            <w:vAlign w:val="bottom"/>
            <w:hideMark/>
          </w:tcPr>
          <w:p w14:paraId="2B183696" w14:textId="77777777" w:rsidR="00F40FBB" w:rsidRPr="004C0616" w:rsidRDefault="00F40FBB" w:rsidP="006D1542">
            <w:pPr>
              <w:rPr>
                <w:sz w:val="20"/>
                <w:szCs w:val="20"/>
              </w:rPr>
            </w:pPr>
          </w:p>
        </w:tc>
      </w:tr>
      <w:tr w:rsidR="00F40FBB" w:rsidRPr="004C0616" w14:paraId="7380C483" w14:textId="77777777" w:rsidTr="006D1542">
        <w:trPr>
          <w:trHeight w:val="420"/>
        </w:trPr>
        <w:tc>
          <w:tcPr>
            <w:tcW w:w="5387" w:type="dxa"/>
            <w:tcBorders>
              <w:top w:val="nil"/>
              <w:left w:val="nil"/>
              <w:bottom w:val="nil"/>
              <w:right w:val="nil"/>
            </w:tcBorders>
            <w:shd w:val="clear" w:color="auto" w:fill="auto"/>
            <w:noWrap/>
            <w:tcMar>
              <w:top w:w="15" w:type="dxa"/>
              <w:left w:w="15" w:type="dxa"/>
              <w:bottom w:w="0" w:type="dxa"/>
              <w:right w:w="15" w:type="dxa"/>
            </w:tcMar>
            <w:vAlign w:val="bottom"/>
            <w:hideMark/>
          </w:tcPr>
          <w:p w14:paraId="34AF1F68" w14:textId="77777777" w:rsidR="00F40FBB" w:rsidRPr="004C0616" w:rsidRDefault="00F40FBB" w:rsidP="006D1542">
            <w:pPr>
              <w:rPr>
                <w:rFonts w:ascii="Calibri" w:hAnsi="Calibri" w:cs="Calibri"/>
                <w:b/>
                <w:bCs/>
                <w:color w:val="000000"/>
                <w:sz w:val="20"/>
                <w:szCs w:val="20"/>
              </w:rPr>
            </w:pPr>
            <w:r w:rsidRPr="004C0616">
              <w:rPr>
                <w:rFonts w:ascii="Calibri" w:hAnsi="Calibri" w:cs="Calibri"/>
                <w:b/>
                <w:bCs/>
                <w:color w:val="000000"/>
                <w:sz w:val="20"/>
                <w:szCs w:val="20"/>
              </w:rPr>
              <w:t>Naam:</w:t>
            </w:r>
          </w:p>
        </w:tc>
        <w:tc>
          <w:tcPr>
            <w:tcW w:w="4252" w:type="dxa"/>
            <w:tcBorders>
              <w:top w:val="nil"/>
              <w:left w:val="nil"/>
              <w:bottom w:val="nil"/>
              <w:right w:val="nil"/>
            </w:tcBorders>
            <w:shd w:val="clear" w:color="000000" w:fill="FFF2CC"/>
            <w:noWrap/>
            <w:tcMar>
              <w:top w:w="15" w:type="dxa"/>
              <w:left w:w="15" w:type="dxa"/>
              <w:bottom w:w="0" w:type="dxa"/>
              <w:right w:w="15" w:type="dxa"/>
            </w:tcMar>
            <w:vAlign w:val="bottom"/>
            <w:hideMark/>
          </w:tcPr>
          <w:p w14:paraId="3D54A668" w14:textId="77777777" w:rsidR="00F40FBB" w:rsidRPr="004C0616" w:rsidRDefault="00F40FBB" w:rsidP="006D1542">
            <w:pPr>
              <w:rPr>
                <w:rFonts w:ascii="Calibri" w:hAnsi="Calibri" w:cs="Calibri"/>
                <w:color w:val="000000"/>
                <w:sz w:val="20"/>
                <w:szCs w:val="20"/>
              </w:rPr>
            </w:pPr>
            <w:r w:rsidRPr="004C0616">
              <w:rPr>
                <w:rFonts w:ascii="Calibri" w:hAnsi="Calibri" w:cs="Calibri"/>
                <w:color w:val="000000"/>
                <w:sz w:val="20"/>
                <w:szCs w:val="20"/>
              </w:rPr>
              <w:t> </w:t>
            </w:r>
          </w:p>
        </w:tc>
      </w:tr>
      <w:tr w:rsidR="00F40FBB" w:rsidRPr="004C0616" w14:paraId="1954BA1B" w14:textId="77777777" w:rsidTr="006D1542">
        <w:trPr>
          <w:trHeight w:val="420"/>
        </w:trPr>
        <w:tc>
          <w:tcPr>
            <w:tcW w:w="5387" w:type="dxa"/>
            <w:tcBorders>
              <w:top w:val="nil"/>
              <w:left w:val="nil"/>
              <w:bottom w:val="nil"/>
              <w:right w:val="nil"/>
            </w:tcBorders>
            <w:shd w:val="clear" w:color="auto" w:fill="auto"/>
            <w:noWrap/>
            <w:tcMar>
              <w:top w:w="15" w:type="dxa"/>
              <w:left w:w="15" w:type="dxa"/>
              <w:bottom w:w="0" w:type="dxa"/>
              <w:right w:w="15" w:type="dxa"/>
            </w:tcMar>
            <w:vAlign w:val="bottom"/>
            <w:hideMark/>
          </w:tcPr>
          <w:p w14:paraId="2DFFC289" w14:textId="77777777" w:rsidR="00F40FBB" w:rsidRPr="004C0616" w:rsidRDefault="00F40FBB" w:rsidP="006D1542">
            <w:pPr>
              <w:rPr>
                <w:rFonts w:ascii="Calibri" w:hAnsi="Calibri" w:cs="Calibri"/>
                <w:color w:val="000000"/>
                <w:sz w:val="20"/>
                <w:szCs w:val="20"/>
              </w:rPr>
            </w:pPr>
          </w:p>
        </w:tc>
        <w:tc>
          <w:tcPr>
            <w:tcW w:w="4252" w:type="dxa"/>
            <w:tcBorders>
              <w:top w:val="nil"/>
              <w:left w:val="nil"/>
              <w:bottom w:val="nil"/>
              <w:right w:val="nil"/>
            </w:tcBorders>
            <w:shd w:val="clear" w:color="auto" w:fill="auto"/>
            <w:noWrap/>
            <w:tcMar>
              <w:top w:w="15" w:type="dxa"/>
              <w:left w:w="15" w:type="dxa"/>
              <w:bottom w:w="0" w:type="dxa"/>
              <w:right w:w="15" w:type="dxa"/>
            </w:tcMar>
            <w:vAlign w:val="bottom"/>
            <w:hideMark/>
          </w:tcPr>
          <w:p w14:paraId="47D6DFCE" w14:textId="77777777" w:rsidR="00F40FBB" w:rsidRPr="004C0616" w:rsidRDefault="00F40FBB" w:rsidP="006D1542">
            <w:pPr>
              <w:rPr>
                <w:sz w:val="20"/>
                <w:szCs w:val="20"/>
              </w:rPr>
            </w:pPr>
          </w:p>
        </w:tc>
      </w:tr>
      <w:tr w:rsidR="00F40FBB" w:rsidRPr="004C0616" w14:paraId="0DC879B9" w14:textId="77777777" w:rsidTr="006D1542">
        <w:trPr>
          <w:trHeight w:val="420"/>
        </w:trPr>
        <w:tc>
          <w:tcPr>
            <w:tcW w:w="5387" w:type="dxa"/>
            <w:tcBorders>
              <w:top w:val="nil"/>
              <w:left w:val="nil"/>
              <w:bottom w:val="nil"/>
              <w:right w:val="nil"/>
            </w:tcBorders>
            <w:shd w:val="clear" w:color="auto" w:fill="auto"/>
            <w:noWrap/>
            <w:tcMar>
              <w:top w:w="15" w:type="dxa"/>
              <w:left w:w="15" w:type="dxa"/>
              <w:bottom w:w="0" w:type="dxa"/>
              <w:right w:w="15" w:type="dxa"/>
            </w:tcMar>
            <w:vAlign w:val="bottom"/>
            <w:hideMark/>
          </w:tcPr>
          <w:p w14:paraId="6274503C" w14:textId="77777777" w:rsidR="00F40FBB" w:rsidRPr="004C0616" w:rsidRDefault="00F40FBB" w:rsidP="006D1542">
            <w:pPr>
              <w:rPr>
                <w:rFonts w:ascii="Calibri" w:hAnsi="Calibri" w:cs="Calibri"/>
                <w:b/>
                <w:bCs/>
                <w:color w:val="000000"/>
                <w:sz w:val="20"/>
                <w:szCs w:val="20"/>
              </w:rPr>
            </w:pPr>
            <w:r w:rsidRPr="004C0616">
              <w:rPr>
                <w:rFonts w:ascii="Calibri" w:hAnsi="Calibri" w:cs="Calibri"/>
                <w:b/>
                <w:bCs/>
                <w:color w:val="000000"/>
                <w:sz w:val="20"/>
                <w:szCs w:val="20"/>
              </w:rPr>
              <w:t>Handtekening:</w:t>
            </w:r>
          </w:p>
        </w:tc>
        <w:tc>
          <w:tcPr>
            <w:tcW w:w="4252" w:type="dxa"/>
            <w:tcBorders>
              <w:top w:val="nil"/>
              <w:left w:val="nil"/>
              <w:bottom w:val="nil"/>
              <w:right w:val="nil"/>
            </w:tcBorders>
            <w:shd w:val="clear" w:color="000000" w:fill="FFF2CC"/>
            <w:noWrap/>
            <w:tcMar>
              <w:top w:w="15" w:type="dxa"/>
              <w:left w:w="15" w:type="dxa"/>
              <w:bottom w:w="0" w:type="dxa"/>
              <w:right w:w="15" w:type="dxa"/>
            </w:tcMar>
            <w:vAlign w:val="bottom"/>
            <w:hideMark/>
          </w:tcPr>
          <w:p w14:paraId="2336F101" w14:textId="77777777" w:rsidR="00F40FBB" w:rsidRPr="004C0616" w:rsidRDefault="00F40FBB" w:rsidP="006D1542">
            <w:pPr>
              <w:rPr>
                <w:rFonts w:ascii="Calibri" w:hAnsi="Calibri" w:cs="Calibri"/>
                <w:color w:val="000000"/>
                <w:sz w:val="20"/>
                <w:szCs w:val="20"/>
              </w:rPr>
            </w:pPr>
            <w:r w:rsidRPr="004C0616">
              <w:rPr>
                <w:rFonts w:ascii="Calibri" w:hAnsi="Calibri" w:cs="Calibri"/>
                <w:color w:val="000000"/>
                <w:sz w:val="20"/>
                <w:szCs w:val="20"/>
              </w:rPr>
              <w:t> </w:t>
            </w:r>
          </w:p>
        </w:tc>
      </w:tr>
      <w:tr w:rsidR="00F40FBB" w:rsidRPr="004C0616" w14:paraId="41C328E6" w14:textId="77777777" w:rsidTr="006D1542">
        <w:trPr>
          <w:trHeight w:val="420"/>
        </w:trPr>
        <w:tc>
          <w:tcPr>
            <w:tcW w:w="5387" w:type="dxa"/>
            <w:tcBorders>
              <w:top w:val="nil"/>
              <w:left w:val="nil"/>
              <w:bottom w:val="nil"/>
              <w:right w:val="nil"/>
            </w:tcBorders>
            <w:shd w:val="clear" w:color="auto" w:fill="auto"/>
            <w:noWrap/>
            <w:tcMar>
              <w:top w:w="15" w:type="dxa"/>
              <w:left w:w="15" w:type="dxa"/>
              <w:bottom w:w="0" w:type="dxa"/>
              <w:right w:w="15" w:type="dxa"/>
            </w:tcMar>
            <w:vAlign w:val="bottom"/>
            <w:hideMark/>
          </w:tcPr>
          <w:p w14:paraId="5EF27730" w14:textId="77777777" w:rsidR="00F40FBB" w:rsidRPr="004C0616" w:rsidRDefault="00F40FBB" w:rsidP="006D1542">
            <w:pPr>
              <w:rPr>
                <w:rFonts w:ascii="Calibri" w:hAnsi="Calibri" w:cs="Calibri"/>
                <w:color w:val="000000"/>
                <w:sz w:val="20"/>
                <w:szCs w:val="20"/>
              </w:rPr>
            </w:pPr>
          </w:p>
        </w:tc>
        <w:tc>
          <w:tcPr>
            <w:tcW w:w="4252" w:type="dxa"/>
            <w:tcBorders>
              <w:top w:val="nil"/>
              <w:left w:val="nil"/>
              <w:bottom w:val="nil"/>
              <w:right w:val="nil"/>
            </w:tcBorders>
            <w:shd w:val="clear" w:color="000000" w:fill="FFF2CC"/>
            <w:noWrap/>
            <w:tcMar>
              <w:top w:w="15" w:type="dxa"/>
              <w:left w:w="15" w:type="dxa"/>
              <w:bottom w:w="0" w:type="dxa"/>
              <w:right w:w="15" w:type="dxa"/>
            </w:tcMar>
            <w:vAlign w:val="bottom"/>
            <w:hideMark/>
          </w:tcPr>
          <w:p w14:paraId="16D34322" w14:textId="77777777" w:rsidR="00F40FBB" w:rsidRPr="004C0616" w:rsidRDefault="00F40FBB" w:rsidP="006D1542">
            <w:pPr>
              <w:rPr>
                <w:rFonts w:ascii="Calibri" w:hAnsi="Calibri" w:cs="Calibri"/>
                <w:color w:val="000000"/>
                <w:sz w:val="20"/>
                <w:szCs w:val="20"/>
              </w:rPr>
            </w:pPr>
            <w:r w:rsidRPr="004C0616">
              <w:rPr>
                <w:rFonts w:ascii="Calibri" w:hAnsi="Calibri" w:cs="Calibri"/>
                <w:color w:val="000000"/>
                <w:sz w:val="20"/>
                <w:szCs w:val="20"/>
              </w:rPr>
              <w:t> </w:t>
            </w:r>
          </w:p>
        </w:tc>
      </w:tr>
      <w:tr w:rsidR="00F40FBB" w:rsidRPr="004C0616" w14:paraId="4213EA51" w14:textId="77777777" w:rsidTr="006D1542">
        <w:trPr>
          <w:trHeight w:val="420"/>
        </w:trPr>
        <w:tc>
          <w:tcPr>
            <w:tcW w:w="5387" w:type="dxa"/>
            <w:tcBorders>
              <w:top w:val="nil"/>
              <w:left w:val="nil"/>
              <w:bottom w:val="nil"/>
              <w:right w:val="nil"/>
            </w:tcBorders>
            <w:shd w:val="clear" w:color="auto" w:fill="auto"/>
            <w:noWrap/>
            <w:tcMar>
              <w:top w:w="15" w:type="dxa"/>
              <w:left w:w="15" w:type="dxa"/>
              <w:bottom w:w="0" w:type="dxa"/>
              <w:right w:w="15" w:type="dxa"/>
            </w:tcMar>
            <w:vAlign w:val="bottom"/>
            <w:hideMark/>
          </w:tcPr>
          <w:p w14:paraId="7704C636" w14:textId="77777777" w:rsidR="00F40FBB" w:rsidRPr="004C0616" w:rsidRDefault="00F40FBB" w:rsidP="006D1542">
            <w:pPr>
              <w:rPr>
                <w:rFonts w:ascii="Calibri" w:hAnsi="Calibri" w:cs="Calibri"/>
                <w:color w:val="000000"/>
                <w:sz w:val="20"/>
                <w:szCs w:val="20"/>
              </w:rPr>
            </w:pPr>
          </w:p>
        </w:tc>
        <w:tc>
          <w:tcPr>
            <w:tcW w:w="4252" w:type="dxa"/>
            <w:tcBorders>
              <w:top w:val="nil"/>
              <w:left w:val="nil"/>
              <w:bottom w:val="nil"/>
              <w:right w:val="nil"/>
            </w:tcBorders>
            <w:shd w:val="clear" w:color="000000" w:fill="FFF2CC"/>
            <w:noWrap/>
            <w:tcMar>
              <w:top w:w="15" w:type="dxa"/>
              <w:left w:w="15" w:type="dxa"/>
              <w:bottom w:w="0" w:type="dxa"/>
              <w:right w:w="15" w:type="dxa"/>
            </w:tcMar>
            <w:vAlign w:val="bottom"/>
            <w:hideMark/>
          </w:tcPr>
          <w:p w14:paraId="0D34EA79" w14:textId="77777777" w:rsidR="00F40FBB" w:rsidRPr="004C0616" w:rsidRDefault="00F40FBB" w:rsidP="006D1542">
            <w:pPr>
              <w:rPr>
                <w:rFonts w:ascii="Calibri" w:hAnsi="Calibri" w:cs="Calibri"/>
                <w:color w:val="000000"/>
                <w:sz w:val="20"/>
                <w:szCs w:val="20"/>
              </w:rPr>
            </w:pPr>
            <w:r w:rsidRPr="004C0616">
              <w:rPr>
                <w:rFonts w:ascii="Calibri" w:hAnsi="Calibri" w:cs="Calibri"/>
                <w:color w:val="000000"/>
                <w:sz w:val="20"/>
                <w:szCs w:val="20"/>
              </w:rPr>
              <w:t> </w:t>
            </w:r>
          </w:p>
        </w:tc>
      </w:tr>
    </w:tbl>
    <w:p w14:paraId="1110EE69" w14:textId="77777777" w:rsidR="00F40FBB" w:rsidRDefault="00F40FBB" w:rsidP="00F40FBB">
      <w:pPr>
        <w:spacing w:after="160" w:line="259" w:lineRule="auto"/>
        <w:ind w:left="576"/>
        <w:jc w:val="left"/>
        <w:rPr>
          <w:rFonts w:ascii="Calibri" w:hAnsi="Calibri" w:cs="Arial"/>
        </w:rPr>
      </w:pPr>
    </w:p>
    <w:p w14:paraId="5196E279" w14:textId="2395E389" w:rsidR="00F40FBB" w:rsidRDefault="00F40FBB" w:rsidP="00F40FBB">
      <w:pPr>
        <w:spacing w:after="160" w:line="259" w:lineRule="auto"/>
        <w:jc w:val="left"/>
        <w:rPr>
          <w:rFonts w:ascii="Calibri" w:hAnsi="Calibri" w:cs="Arial"/>
        </w:rPr>
      </w:pPr>
    </w:p>
    <w:sectPr w:rsidR="00F40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85E9E"/>
    <w:multiLevelType w:val="hybridMultilevel"/>
    <w:tmpl w:val="06EAB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4F6234"/>
    <w:multiLevelType w:val="multilevel"/>
    <w:tmpl w:val="86BE949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492CB4"/>
    <w:multiLevelType w:val="multilevel"/>
    <w:tmpl w:val="E65A9D0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BB"/>
    <w:rsid w:val="00041B12"/>
    <w:rsid w:val="00F01A66"/>
    <w:rsid w:val="00F40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A926"/>
  <w15:chartTrackingRefBased/>
  <w15:docId w15:val="{BFEC6F84-E91C-4608-A5FD-F4AC0CDE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0FBB"/>
    <w:pPr>
      <w:spacing w:after="0" w:line="240" w:lineRule="auto"/>
      <w:jc w:val="both"/>
    </w:pPr>
  </w:style>
  <w:style w:type="paragraph" w:styleId="Kop1">
    <w:name w:val="heading 1"/>
    <w:basedOn w:val="Standaard"/>
    <w:next w:val="Standaard"/>
    <w:link w:val="Kop1Char"/>
    <w:uiPriority w:val="9"/>
    <w:qFormat/>
    <w:rsid w:val="00F40FBB"/>
    <w:pPr>
      <w:keepNext/>
      <w:keepLines/>
      <w:numPr>
        <w:numId w:val="1"/>
      </w:numPr>
      <w:spacing w:before="240"/>
      <w:outlineLvl w:val="0"/>
    </w:pPr>
    <w:rPr>
      <w:rFonts w:asciiTheme="majorHAnsi" w:eastAsiaTheme="majorEastAsia" w:hAnsiTheme="majorHAnsi" w:cstheme="majorBidi"/>
      <w:color w:val="1F3864" w:themeColor="accent1" w:themeShade="80"/>
      <w:sz w:val="36"/>
      <w:szCs w:val="32"/>
    </w:rPr>
  </w:style>
  <w:style w:type="paragraph" w:styleId="Kop2">
    <w:name w:val="heading 2"/>
    <w:basedOn w:val="Standaard"/>
    <w:next w:val="Standaard"/>
    <w:link w:val="Kop2Char"/>
    <w:uiPriority w:val="9"/>
    <w:unhideWhenUsed/>
    <w:qFormat/>
    <w:rsid w:val="00F40FBB"/>
    <w:pPr>
      <w:keepNext/>
      <w:keepLines/>
      <w:numPr>
        <w:ilvl w:val="1"/>
        <w:numId w:val="1"/>
      </w:numPr>
      <w:spacing w:before="40"/>
      <w:outlineLvl w:val="1"/>
    </w:pPr>
    <w:rPr>
      <w:rFonts w:asciiTheme="majorHAnsi" w:eastAsiaTheme="majorEastAsia" w:hAnsiTheme="majorHAnsi" w:cstheme="majorBidi"/>
      <w:color w:val="2F5496" w:themeColor="accent1" w:themeShade="BF"/>
      <w:sz w:val="24"/>
      <w:szCs w:val="26"/>
    </w:rPr>
  </w:style>
  <w:style w:type="paragraph" w:styleId="Kop3">
    <w:name w:val="heading 3"/>
    <w:basedOn w:val="Standaard"/>
    <w:next w:val="Standaard"/>
    <w:link w:val="Kop3Char"/>
    <w:uiPriority w:val="9"/>
    <w:unhideWhenUsed/>
    <w:qFormat/>
    <w:rsid w:val="00F40FBB"/>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F40FBB"/>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F40FB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F40FB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F40FB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F40FB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F40FB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FBB"/>
    <w:rPr>
      <w:rFonts w:asciiTheme="majorHAnsi" w:eastAsiaTheme="majorEastAsia" w:hAnsiTheme="majorHAnsi" w:cstheme="majorBidi"/>
      <w:color w:val="1F3864" w:themeColor="accent1" w:themeShade="80"/>
      <w:sz w:val="36"/>
      <w:szCs w:val="32"/>
    </w:rPr>
  </w:style>
  <w:style w:type="character" w:customStyle="1" w:styleId="Kop2Char">
    <w:name w:val="Kop 2 Char"/>
    <w:basedOn w:val="Standaardalinea-lettertype"/>
    <w:link w:val="Kop2"/>
    <w:uiPriority w:val="9"/>
    <w:rsid w:val="00F40FBB"/>
    <w:rPr>
      <w:rFonts w:asciiTheme="majorHAnsi" w:eastAsiaTheme="majorEastAsia" w:hAnsiTheme="majorHAnsi" w:cstheme="majorBidi"/>
      <w:color w:val="2F5496" w:themeColor="accent1" w:themeShade="BF"/>
      <w:sz w:val="24"/>
      <w:szCs w:val="26"/>
    </w:rPr>
  </w:style>
  <w:style w:type="character" w:customStyle="1" w:styleId="Kop3Char">
    <w:name w:val="Kop 3 Char"/>
    <w:basedOn w:val="Standaardalinea-lettertype"/>
    <w:link w:val="Kop3"/>
    <w:uiPriority w:val="9"/>
    <w:rsid w:val="00F40FBB"/>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F40FBB"/>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F40FBB"/>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F40FBB"/>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F40FBB"/>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F40FB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40FBB"/>
    <w:rPr>
      <w:rFonts w:asciiTheme="majorHAnsi" w:eastAsiaTheme="majorEastAsia" w:hAnsiTheme="majorHAnsi" w:cstheme="majorBidi"/>
      <w:i/>
      <w:iCs/>
      <w:color w:val="272727" w:themeColor="text1" w:themeTint="D8"/>
      <w:sz w:val="21"/>
      <w:szCs w:val="21"/>
    </w:rPr>
  </w:style>
  <w:style w:type="paragraph" w:styleId="Geenafstand">
    <w:name w:val="No Spacing"/>
    <w:link w:val="GeenafstandChar"/>
    <w:uiPriority w:val="1"/>
    <w:qFormat/>
    <w:rsid w:val="00F40FBB"/>
    <w:pPr>
      <w:spacing w:after="0" w:line="240" w:lineRule="auto"/>
    </w:pPr>
  </w:style>
  <w:style w:type="table" w:styleId="Tabelraster">
    <w:name w:val="Table Grid"/>
    <w:basedOn w:val="Standaardtabel"/>
    <w:uiPriority w:val="39"/>
    <w:rsid w:val="00F40FB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F4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274</Words>
  <Characters>1510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Koomans, Peter</dc:creator>
  <cp:keywords/>
  <dc:description/>
  <cp:lastModifiedBy>Koomans, Peter</cp:lastModifiedBy>
  <cp:revision>1</cp:revision>
  <dcterms:created xsi:type="dcterms:W3CDTF">2022-02-25T10:01:00Z</dcterms:created>
  <dcterms:modified xsi:type="dcterms:W3CDTF">2022-02-25T10:12:00Z</dcterms:modified>
</cp:coreProperties>
</file>