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08" w:rsidRDefault="00931BA3">
      <w:pPr>
        <w:jc w:val="center"/>
        <w:rPr>
          <w:b/>
          <w:sz w:val="30"/>
          <w:szCs w:val="30"/>
        </w:rPr>
      </w:pPr>
      <w:r>
        <w:rPr>
          <w:b/>
          <w:sz w:val="30"/>
          <w:szCs w:val="30"/>
        </w:rPr>
        <w:t xml:space="preserve">MARKTCONSULTATIE </w:t>
      </w:r>
    </w:p>
    <w:p w:rsidR="006B5B08" w:rsidRDefault="006B5B08">
      <w:pPr>
        <w:rPr>
          <w:b/>
          <w:sz w:val="26"/>
          <w:szCs w:val="26"/>
        </w:rPr>
      </w:pPr>
    </w:p>
    <w:p w:rsidR="006B5B08" w:rsidRDefault="006B5B08">
      <w:pPr>
        <w:rPr>
          <w:b/>
          <w:sz w:val="26"/>
          <w:szCs w:val="26"/>
        </w:rPr>
      </w:pPr>
    </w:p>
    <w:p w:rsidR="006B5B08" w:rsidRDefault="00931BA3">
      <w:pPr>
        <w:rPr>
          <w:b/>
          <w:sz w:val="26"/>
          <w:szCs w:val="26"/>
        </w:rPr>
      </w:pPr>
      <w:r>
        <w:rPr>
          <w:b/>
          <w:sz w:val="26"/>
          <w:szCs w:val="26"/>
        </w:rPr>
        <w:t>Bewerken, selecteren en beschrijven archieven gemeente Harderwijk</w:t>
      </w:r>
    </w:p>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6B5B08"/>
    <w:p w:rsidR="006B5B08" w:rsidRDefault="00931BA3">
      <w:pPr>
        <w:rPr>
          <w:b/>
        </w:rPr>
      </w:pPr>
      <w:r>
        <w:rPr>
          <w:b/>
        </w:rPr>
        <w:t>Gemeente Harderwijk</w:t>
      </w:r>
    </w:p>
    <w:p w:rsidR="006B5B08" w:rsidRDefault="006B5B08"/>
    <w:p w:rsidR="006B5B08" w:rsidRDefault="00931BA3">
      <w:pPr>
        <w:rPr>
          <w:highlight w:val="white"/>
        </w:rPr>
      </w:pPr>
      <w:r>
        <w:t xml:space="preserve">Datum: </w:t>
      </w:r>
      <w:r>
        <w:rPr>
          <w:highlight w:val="white"/>
        </w:rPr>
        <w:t>21 december 2021</w:t>
      </w:r>
      <w:bookmarkStart w:id="0" w:name="_GoBack"/>
      <w:bookmarkEnd w:id="0"/>
    </w:p>
    <w:p w:rsidR="006B5B08" w:rsidRDefault="006B5B08"/>
    <w:p w:rsidR="006B5B08" w:rsidRDefault="006B5B08"/>
    <w:p w:rsidR="006B5B08" w:rsidRDefault="006B5B08"/>
    <w:p w:rsidR="006B5B08" w:rsidRDefault="00931BA3">
      <w:r>
        <w:lastRenderedPageBreak/>
        <w:t>INHOUD</w:t>
      </w:r>
    </w:p>
    <w:p w:rsidR="006B5B08" w:rsidRDefault="006B5B08"/>
    <w:sdt>
      <w:sdtPr>
        <w:id w:val="-1261292142"/>
        <w:docPartObj>
          <w:docPartGallery w:val="Table of Contents"/>
          <w:docPartUnique/>
        </w:docPartObj>
      </w:sdtPr>
      <w:sdtEndPr/>
      <w:sdtContent>
        <w:p w:rsidR="00931BA3" w:rsidRDefault="00931BA3">
          <w:pPr>
            <w:pStyle w:val="Inhopg1"/>
            <w:tabs>
              <w:tab w:val="left" w:pos="440"/>
              <w:tab w:val="right" w:pos="9019"/>
            </w:tabs>
            <w:rPr>
              <w:noProof/>
            </w:rPr>
          </w:pPr>
          <w:r>
            <w:fldChar w:fldCharType="begin"/>
          </w:r>
          <w:r>
            <w:instrText xml:space="preserve"> TOC \h \u \z </w:instrText>
          </w:r>
          <w:r>
            <w:fldChar w:fldCharType="separate"/>
          </w:r>
          <w:hyperlink w:anchor="_Toc91082961" w:history="1">
            <w:r w:rsidRPr="0009608E">
              <w:rPr>
                <w:rStyle w:val="Hyperlink"/>
                <w:b/>
                <w:noProof/>
              </w:rPr>
              <w:t>1.</w:t>
            </w:r>
            <w:r>
              <w:rPr>
                <w:noProof/>
              </w:rPr>
              <w:tab/>
            </w:r>
            <w:r w:rsidRPr="0009608E">
              <w:rPr>
                <w:rStyle w:val="Hyperlink"/>
                <w:b/>
                <w:noProof/>
              </w:rPr>
              <w:t>Introductie</w:t>
            </w:r>
            <w:r>
              <w:rPr>
                <w:noProof/>
                <w:webHidden/>
              </w:rPr>
              <w:tab/>
            </w:r>
            <w:r>
              <w:rPr>
                <w:noProof/>
                <w:webHidden/>
              </w:rPr>
              <w:fldChar w:fldCharType="begin"/>
            </w:r>
            <w:r>
              <w:rPr>
                <w:noProof/>
                <w:webHidden/>
              </w:rPr>
              <w:instrText xml:space="preserve"> PAGEREF _Toc91082961 \h </w:instrText>
            </w:r>
            <w:r>
              <w:rPr>
                <w:noProof/>
                <w:webHidden/>
              </w:rPr>
            </w:r>
            <w:r>
              <w:rPr>
                <w:noProof/>
                <w:webHidden/>
              </w:rPr>
              <w:fldChar w:fldCharType="separate"/>
            </w:r>
            <w:r>
              <w:rPr>
                <w:noProof/>
                <w:webHidden/>
              </w:rPr>
              <w:t>3</w:t>
            </w:r>
            <w:r>
              <w:rPr>
                <w:noProof/>
                <w:webHidden/>
              </w:rPr>
              <w:fldChar w:fldCharType="end"/>
            </w:r>
          </w:hyperlink>
        </w:p>
        <w:p w:rsidR="00931BA3" w:rsidRDefault="00931BA3">
          <w:pPr>
            <w:pStyle w:val="Inhopg2"/>
            <w:tabs>
              <w:tab w:val="left" w:pos="880"/>
              <w:tab w:val="right" w:pos="9019"/>
            </w:tabs>
            <w:rPr>
              <w:noProof/>
            </w:rPr>
          </w:pPr>
          <w:hyperlink w:anchor="_Toc91082962" w:history="1">
            <w:r w:rsidRPr="0009608E">
              <w:rPr>
                <w:rStyle w:val="Hyperlink"/>
                <w:b/>
                <w:noProof/>
                <w:highlight w:val="white"/>
              </w:rPr>
              <w:t>1.1</w:t>
            </w:r>
            <w:r>
              <w:rPr>
                <w:noProof/>
              </w:rPr>
              <w:tab/>
            </w:r>
            <w:r w:rsidRPr="0009608E">
              <w:rPr>
                <w:rStyle w:val="Hyperlink"/>
                <w:b/>
                <w:noProof/>
                <w:highlight w:val="white"/>
              </w:rPr>
              <w:t>Inleiding</w:t>
            </w:r>
            <w:r>
              <w:rPr>
                <w:noProof/>
                <w:webHidden/>
              </w:rPr>
              <w:tab/>
            </w:r>
            <w:r>
              <w:rPr>
                <w:noProof/>
                <w:webHidden/>
              </w:rPr>
              <w:fldChar w:fldCharType="begin"/>
            </w:r>
            <w:r>
              <w:rPr>
                <w:noProof/>
                <w:webHidden/>
              </w:rPr>
              <w:instrText xml:space="preserve"> PAGEREF _Toc91082962 \h </w:instrText>
            </w:r>
            <w:r>
              <w:rPr>
                <w:noProof/>
                <w:webHidden/>
              </w:rPr>
            </w:r>
            <w:r>
              <w:rPr>
                <w:noProof/>
                <w:webHidden/>
              </w:rPr>
              <w:fldChar w:fldCharType="separate"/>
            </w:r>
            <w:r>
              <w:rPr>
                <w:noProof/>
                <w:webHidden/>
              </w:rPr>
              <w:t>3</w:t>
            </w:r>
            <w:r>
              <w:rPr>
                <w:noProof/>
                <w:webHidden/>
              </w:rPr>
              <w:fldChar w:fldCharType="end"/>
            </w:r>
          </w:hyperlink>
        </w:p>
        <w:p w:rsidR="00931BA3" w:rsidRDefault="00931BA3">
          <w:pPr>
            <w:pStyle w:val="Inhopg2"/>
            <w:tabs>
              <w:tab w:val="left" w:pos="880"/>
              <w:tab w:val="right" w:pos="9019"/>
            </w:tabs>
            <w:rPr>
              <w:noProof/>
            </w:rPr>
          </w:pPr>
          <w:hyperlink w:anchor="_Toc91082963" w:history="1">
            <w:r w:rsidRPr="0009608E">
              <w:rPr>
                <w:rStyle w:val="Hyperlink"/>
                <w:b/>
                <w:noProof/>
                <w:highlight w:val="white"/>
              </w:rPr>
              <w:t>1.2</w:t>
            </w:r>
            <w:r>
              <w:rPr>
                <w:noProof/>
              </w:rPr>
              <w:tab/>
            </w:r>
            <w:r w:rsidRPr="0009608E">
              <w:rPr>
                <w:rStyle w:val="Hyperlink"/>
                <w:b/>
                <w:noProof/>
                <w:highlight w:val="white"/>
              </w:rPr>
              <w:t>Opdrachtgever</w:t>
            </w:r>
            <w:r>
              <w:rPr>
                <w:noProof/>
                <w:webHidden/>
              </w:rPr>
              <w:tab/>
            </w:r>
            <w:r>
              <w:rPr>
                <w:noProof/>
                <w:webHidden/>
              </w:rPr>
              <w:fldChar w:fldCharType="begin"/>
            </w:r>
            <w:r>
              <w:rPr>
                <w:noProof/>
                <w:webHidden/>
              </w:rPr>
              <w:instrText xml:space="preserve"> PAGEREF _Toc91082963 \h </w:instrText>
            </w:r>
            <w:r>
              <w:rPr>
                <w:noProof/>
                <w:webHidden/>
              </w:rPr>
            </w:r>
            <w:r>
              <w:rPr>
                <w:noProof/>
                <w:webHidden/>
              </w:rPr>
              <w:fldChar w:fldCharType="separate"/>
            </w:r>
            <w:r>
              <w:rPr>
                <w:noProof/>
                <w:webHidden/>
              </w:rPr>
              <w:t>3</w:t>
            </w:r>
            <w:r>
              <w:rPr>
                <w:noProof/>
                <w:webHidden/>
              </w:rPr>
              <w:fldChar w:fldCharType="end"/>
            </w:r>
          </w:hyperlink>
        </w:p>
        <w:p w:rsidR="00931BA3" w:rsidRDefault="00931BA3">
          <w:pPr>
            <w:pStyle w:val="Inhopg2"/>
            <w:tabs>
              <w:tab w:val="left" w:pos="880"/>
              <w:tab w:val="right" w:pos="9019"/>
            </w:tabs>
            <w:rPr>
              <w:noProof/>
            </w:rPr>
          </w:pPr>
          <w:hyperlink w:anchor="_Toc91082964" w:history="1">
            <w:r w:rsidRPr="0009608E">
              <w:rPr>
                <w:rStyle w:val="Hyperlink"/>
                <w:b/>
                <w:noProof/>
                <w:highlight w:val="white"/>
              </w:rPr>
              <w:t>1.3</w:t>
            </w:r>
            <w:r>
              <w:rPr>
                <w:noProof/>
              </w:rPr>
              <w:tab/>
            </w:r>
            <w:r w:rsidRPr="0009608E">
              <w:rPr>
                <w:rStyle w:val="Hyperlink"/>
                <w:b/>
                <w:noProof/>
                <w:highlight w:val="white"/>
              </w:rPr>
              <w:t>Contactgegevens</w:t>
            </w:r>
            <w:r>
              <w:rPr>
                <w:noProof/>
                <w:webHidden/>
              </w:rPr>
              <w:tab/>
            </w:r>
            <w:r>
              <w:rPr>
                <w:noProof/>
                <w:webHidden/>
              </w:rPr>
              <w:fldChar w:fldCharType="begin"/>
            </w:r>
            <w:r>
              <w:rPr>
                <w:noProof/>
                <w:webHidden/>
              </w:rPr>
              <w:instrText xml:space="preserve"> PAGEREF _Toc91082964 \h </w:instrText>
            </w:r>
            <w:r>
              <w:rPr>
                <w:noProof/>
                <w:webHidden/>
              </w:rPr>
            </w:r>
            <w:r>
              <w:rPr>
                <w:noProof/>
                <w:webHidden/>
              </w:rPr>
              <w:fldChar w:fldCharType="separate"/>
            </w:r>
            <w:r>
              <w:rPr>
                <w:noProof/>
                <w:webHidden/>
              </w:rPr>
              <w:t>4</w:t>
            </w:r>
            <w:r>
              <w:rPr>
                <w:noProof/>
                <w:webHidden/>
              </w:rPr>
              <w:fldChar w:fldCharType="end"/>
            </w:r>
          </w:hyperlink>
        </w:p>
        <w:p w:rsidR="00931BA3" w:rsidRDefault="00931BA3">
          <w:pPr>
            <w:pStyle w:val="Inhopg1"/>
            <w:tabs>
              <w:tab w:val="left" w:pos="660"/>
              <w:tab w:val="right" w:pos="9019"/>
            </w:tabs>
            <w:rPr>
              <w:noProof/>
            </w:rPr>
          </w:pPr>
          <w:hyperlink w:anchor="_Toc91082965" w:history="1">
            <w:r w:rsidRPr="0009608E">
              <w:rPr>
                <w:rStyle w:val="Hyperlink"/>
                <w:b/>
                <w:noProof/>
              </w:rPr>
              <w:t xml:space="preserve">2. </w:t>
            </w:r>
            <w:r>
              <w:rPr>
                <w:noProof/>
              </w:rPr>
              <w:tab/>
            </w:r>
            <w:r w:rsidRPr="0009608E">
              <w:rPr>
                <w:rStyle w:val="Hyperlink"/>
                <w:b/>
                <w:noProof/>
              </w:rPr>
              <w:t>De marktconsultatie</w:t>
            </w:r>
            <w:r>
              <w:rPr>
                <w:noProof/>
                <w:webHidden/>
              </w:rPr>
              <w:tab/>
            </w:r>
            <w:r>
              <w:rPr>
                <w:noProof/>
                <w:webHidden/>
              </w:rPr>
              <w:fldChar w:fldCharType="begin"/>
            </w:r>
            <w:r>
              <w:rPr>
                <w:noProof/>
                <w:webHidden/>
              </w:rPr>
              <w:instrText xml:space="preserve"> PAGEREF _Toc91082965 \h </w:instrText>
            </w:r>
            <w:r>
              <w:rPr>
                <w:noProof/>
                <w:webHidden/>
              </w:rPr>
            </w:r>
            <w:r>
              <w:rPr>
                <w:noProof/>
                <w:webHidden/>
              </w:rPr>
              <w:fldChar w:fldCharType="separate"/>
            </w:r>
            <w:r>
              <w:rPr>
                <w:noProof/>
                <w:webHidden/>
              </w:rPr>
              <w:t>4</w:t>
            </w:r>
            <w:r>
              <w:rPr>
                <w:noProof/>
                <w:webHidden/>
              </w:rPr>
              <w:fldChar w:fldCharType="end"/>
            </w:r>
          </w:hyperlink>
        </w:p>
        <w:p w:rsidR="00931BA3" w:rsidRDefault="00931BA3">
          <w:pPr>
            <w:pStyle w:val="Inhopg2"/>
            <w:tabs>
              <w:tab w:val="left" w:pos="880"/>
              <w:tab w:val="right" w:pos="9019"/>
            </w:tabs>
            <w:rPr>
              <w:noProof/>
            </w:rPr>
          </w:pPr>
          <w:hyperlink w:anchor="_Toc91082966" w:history="1">
            <w:r w:rsidRPr="0009608E">
              <w:rPr>
                <w:rStyle w:val="Hyperlink"/>
                <w:b/>
                <w:noProof/>
                <w:highlight w:val="white"/>
              </w:rPr>
              <w:t>2.1</w:t>
            </w:r>
            <w:r>
              <w:rPr>
                <w:noProof/>
              </w:rPr>
              <w:tab/>
            </w:r>
            <w:r w:rsidRPr="0009608E">
              <w:rPr>
                <w:rStyle w:val="Hyperlink"/>
                <w:b/>
                <w:noProof/>
                <w:highlight w:val="white"/>
              </w:rPr>
              <w:t>Doel van de marktconsultatie</w:t>
            </w:r>
            <w:r>
              <w:rPr>
                <w:noProof/>
                <w:webHidden/>
              </w:rPr>
              <w:tab/>
            </w:r>
            <w:r>
              <w:rPr>
                <w:noProof/>
                <w:webHidden/>
              </w:rPr>
              <w:fldChar w:fldCharType="begin"/>
            </w:r>
            <w:r>
              <w:rPr>
                <w:noProof/>
                <w:webHidden/>
              </w:rPr>
              <w:instrText xml:space="preserve"> PAGEREF _Toc91082966 \h </w:instrText>
            </w:r>
            <w:r>
              <w:rPr>
                <w:noProof/>
                <w:webHidden/>
              </w:rPr>
            </w:r>
            <w:r>
              <w:rPr>
                <w:noProof/>
                <w:webHidden/>
              </w:rPr>
              <w:fldChar w:fldCharType="separate"/>
            </w:r>
            <w:r>
              <w:rPr>
                <w:noProof/>
                <w:webHidden/>
              </w:rPr>
              <w:t>4</w:t>
            </w:r>
            <w:r>
              <w:rPr>
                <w:noProof/>
                <w:webHidden/>
              </w:rPr>
              <w:fldChar w:fldCharType="end"/>
            </w:r>
          </w:hyperlink>
        </w:p>
        <w:p w:rsidR="00931BA3" w:rsidRDefault="00931BA3">
          <w:pPr>
            <w:pStyle w:val="Inhopg2"/>
            <w:tabs>
              <w:tab w:val="left" w:pos="880"/>
              <w:tab w:val="right" w:pos="9019"/>
            </w:tabs>
            <w:rPr>
              <w:noProof/>
            </w:rPr>
          </w:pPr>
          <w:hyperlink w:anchor="_Toc91082967" w:history="1">
            <w:r w:rsidRPr="0009608E">
              <w:rPr>
                <w:rStyle w:val="Hyperlink"/>
                <w:b/>
                <w:noProof/>
                <w:highlight w:val="white"/>
              </w:rPr>
              <w:t>2.2.</w:t>
            </w:r>
            <w:r>
              <w:rPr>
                <w:noProof/>
              </w:rPr>
              <w:tab/>
            </w:r>
            <w:r w:rsidRPr="0009608E">
              <w:rPr>
                <w:rStyle w:val="Hyperlink"/>
                <w:b/>
                <w:noProof/>
                <w:highlight w:val="white"/>
              </w:rPr>
              <w:t>Doelgroep</w:t>
            </w:r>
            <w:r>
              <w:rPr>
                <w:noProof/>
                <w:webHidden/>
              </w:rPr>
              <w:tab/>
            </w:r>
            <w:r>
              <w:rPr>
                <w:noProof/>
                <w:webHidden/>
              </w:rPr>
              <w:fldChar w:fldCharType="begin"/>
            </w:r>
            <w:r>
              <w:rPr>
                <w:noProof/>
                <w:webHidden/>
              </w:rPr>
              <w:instrText xml:space="preserve"> PAGEREF _Toc91082967 \h </w:instrText>
            </w:r>
            <w:r>
              <w:rPr>
                <w:noProof/>
                <w:webHidden/>
              </w:rPr>
            </w:r>
            <w:r>
              <w:rPr>
                <w:noProof/>
                <w:webHidden/>
              </w:rPr>
              <w:fldChar w:fldCharType="separate"/>
            </w:r>
            <w:r>
              <w:rPr>
                <w:noProof/>
                <w:webHidden/>
              </w:rPr>
              <w:t>4</w:t>
            </w:r>
            <w:r>
              <w:rPr>
                <w:noProof/>
                <w:webHidden/>
              </w:rPr>
              <w:fldChar w:fldCharType="end"/>
            </w:r>
          </w:hyperlink>
        </w:p>
        <w:p w:rsidR="00931BA3" w:rsidRDefault="00931BA3">
          <w:pPr>
            <w:pStyle w:val="Inhopg2"/>
            <w:tabs>
              <w:tab w:val="left" w:pos="880"/>
              <w:tab w:val="right" w:pos="9019"/>
            </w:tabs>
            <w:rPr>
              <w:noProof/>
            </w:rPr>
          </w:pPr>
          <w:hyperlink w:anchor="_Toc91082968" w:history="1">
            <w:r w:rsidRPr="0009608E">
              <w:rPr>
                <w:rStyle w:val="Hyperlink"/>
                <w:b/>
                <w:noProof/>
                <w:highlight w:val="white"/>
              </w:rPr>
              <w:t>3.1</w:t>
            </w:r>
            <w:r>
              <w:rPr>
                <w:noProof/>
              </w:rPr>
              <w:tab/>
            </w:r>
            <w:r w:rsidRPr="0009608E">
              <w:rPr>
                <w:rStyle w:val="Hyperlink"/>
                <w:b/>
                <w:noProof/>
                <w:highlight w:val="white"/>
              </w:rPr>
              <w:t>Aanleiding van de opdracht</w:t>
            </w:r>
            <w:r>
              <w:rPr>
                <w:noProof/>
                <w:webHidden/>
              </w:rPr>
              <w:tab/>
            </w:r>
            <w:r>
              <w:rPr>
                <w:noProof/>
                <w:webHidden/>
              </w:rPr>
              <w:fldChar w:fldCharType="begin"/>
            </w:r>
            <w:r>
              <w:rPr>
                <w:noProof/>
                <w:webHidden/>
              </w:rPr>
              <w:instrText xml:space="preserve"> PAGEREF _Toc91082968 \h </w:instrText>
            </w:r>
            <w:r>
              <w:rPr>
                <w:noProof/>
                <w:webHidden/>
              </w:rPr>
            </w:r>
            <w:r>
              <w:rPr>
                <w:noProof/>
                <w:webHidden/>
              </w:rPr>
              <w:fldChar w:fldCharType="separate"/>
            </w:r>
            <w:r>
              <w:rPr>
                <w:noProof/>
                <w:webHidden/>
              </w:rPr>
              <w:t>5</w:t>
            </w:r>
            <w:r>
              <w:rPr>
                <w:noProof/>
                <w:webHidden/>
              </w:rPr>
              <w:fldChar w:fldCharType="end"/>
            </w:r>
          </w:hyperlink>
        </w:p>
        <w:p w:rsidR="00931BA3" w:rsidRDefault="00931BA3">
          <w:pPr>
            <w:pStyle w:val="Inhopg2"/>
            <w:tabs>
              <w:tab w:val="left" w:pos="880"/>
              <w:tab w:val="right" w:pos="9019"/>
            </w:tabs>
            <w:rPr>
              <w:noProof/>
            </w:rPr>
          </w:pPr>
          <w:hyperlink w:anchor="_Toc91082969" w:history="1">
            <w:r w:rsidRPr="0009608E">
              <w:rPr>
                <w:rStyle w:val="Hyperlink"/>
                <w:b/>
                <w:noProof/>
                <w:highlight w:val="white"/>
              </w:rPr>
              <w:t>3.2</w:t>
            </w:r>
            <w:r>
              <w:rPr>
                <w:noProof/>
              </w:rPr>
              <w:tab/>
            </w:r>
            <w:r w:rsidRPr="0009608E">
              <w:rPr>
                <w:rStyle w:val="Hyperlink"/>
                <w:b/>
                <w:noProof/>
                <w:highlight w:val="white"/>
              </w:rPr>
              <w:t>Opdrachtomschrijving</w:t>
            </w:r>
            <w:r>
              <w:rPr>
                <w:noProof/>
                <w:webHidden/>
              </w:rPr>
              <w:tab/>
            </w:r>
            <w:r>
              <w:rPr>
                <w:noProof/>
                <w:webHidden/>
              </w:rPr>
              <w:fldChar w:fldCharType="begin"/>
            </w:r>
            <w:r>
              <w:rPr>
                <w:noProof/>
                <w:webHidden/>
              </w:rPr>
              <w:instrText xml:space="preserve"> PAGEREF _Toc91082969 \h </w:instrText>
            </w:r>
            <w:r>
              <w:rPr>
                <w:noProof/>
                <w:webHidden/>
              </w:rPr>
            </w:r>
            <w:r>
              <w:rPr>
                <w:noProof/>
                <w:webHidden/>
              </w:rPr>
              <w:fldChar w:fldCharType="separate"/>
            </w:r>
            <w:r>
              <w:rPr>
                <w:noProof/>
                <w:webHidden/>
              </w:rPr>
              <w:t>5</w:t>
            </w:r>
            <w:r>
              <w:rPr>
                <w:noProof/>
                <w:webHidden/>
              </w:rPr>
              <w:fldChar w:fldCharType="end"/>
            </w:r>
          </w:hyperlink>
        </w:p>
        <w:p w:rsidR="00931BA3" w:rsidRDefault="00931BA3">
          <w:pPr>
            <w:pStyle w:val="Inhopg2"/>
            <w:tabs>
              <w:tab w:val="left" w:pos="880"/>
              <w:tab w:val="right" w:pos="9019"/>
            </w:tabs>
            <w:rPr>
              <w:noProof/>
            </w:rPr>
          </w:pPr>
          <w:hyperlink w:anchor="_Toc91082970" w:history="1">
            <w:r w:rsidRPr="0009608E">
              <w:rPr>
                <w:rStyle w:val="Hyperlink"/>
                <w:b/>
                <w:noProof/>
                <w:highlight w:val="white"/>
              </w:rPr>
              <w:t>3.3</w:t>
            </w:r>
            <w:r>
              <w:rPr>
                <w:noProof/>
              </w:rPr>
              <w:tab/>
            </w:r>
            <w:r w:rsidRPr="0009608E">
              <w:rPr>
                <w:rStyle w:val="Hyperlink"/>
                <w:b/>
                <w:noProof/>
                <w:highlight w:val="white"/>
              </w:rPr>
              <w:t>Huidige situatie</w:t>
            </w:r>
            <w:r>
              <w:rPr>
                <w:noProof/>
                <w:webHidden/>
              </w:rPr>
              <w:tab/>
            </w:r>
            <w:r>
              <w:rPr>
                <w:noProof/>
                <w:webHidden/>
              </w:rPr>
              <w:fldChar w:fldCharType="begin"/>
            </w:r>
            <w:r>
              <w:rPr>
                <w:noProof/>
                <w:webHidden/>
              </w:rPr>
              <w:instrText xml:space="preserve"> PAGEREF _Toc91082970 \h </w:instrText>
            </w:r>
            <w:r>
              <w:rPr>
                <w:noProof/>
                <w:webHidden/>
              </w:rPr>
            </w:r>
            <w:r>
              <w:rPr>
                <w:noProof/>
                <w:webHidden/>
              </w:rPr>
              <w:fldChar w:fldCharType="separate"/>
            </w:r>
            <w:r>
              <w:rPr>
                <w:noProof/>
                <w:webHidden/>
              </w:rPr>
              <w:t>6</w:t>
            </w:r>
            <w:r>
              <w:rPr>
                <w:noProof/>
                <w:webHidden/>
              </w:rPr>
              <w:fldChar w:fldCharType="end"/>
            </w:r>
          </w:hyperlink>
        </w:p>
        <w:p w:rsidR="00931BA3" w:rsidRDefault="00931BA3">
          <w:pPr>
            <w:pStyle w:val="Inhopg2"/>
            <w:tabs>
              <w:tab w:val="left" w:pos="880"/>
              <w:tab w:val="right" w:pos="9019"/>
            </w:tabs>
            <w:rPr>
              <w:noProof/>
            </w:rPr>
          </w:pPr>
          <w:hyperlink w:anchor="_Toc91082971" w:history="1">
            <w:r w:rsidRPr="0009608E">
              <w:rPr>
                <w:rStyle w:val="Hyperlink"/>
                <w:b/>
                <w:noProof/>
                <w:highlight w:val="white"/>
              </w:rPr>
              <w:t>3.4</w:t>
            </w:r>
            <w:r>
              <w:rPr>
                <w:noProof/>
              </w:rPr>
              <w:tab/>
            </w:r>
            <w:r w:rsidRPr="0009608E">
              <w:rPr>
                <w:rStyle w:val="Hyperlink"/>
                <w:b/>
                <w:noProof/>
                <w:highlight w:val="white"/>
              </w:rPr>
              <w:t>Eisen aan de bewerking</w:t>
            </w:r>
            <w:r>
              <w:rPr>
                <w:noProof/>
                <w:webHidden/>
              </w:rPr>
              <w:tab/>
            </w:r>
            <w:r>
              <w:rPr>
                <w:noProof/>
                <w:webHidden/>
              </w:rPr>
              <w:fldChar w:fldCharType="begin"/>
            </w:r>
            <w:r>
              <w:rPr>
                <w:noProof/>
                <w:webHidden/>
              </w:rPr>
              <w:instrText xml:space="preserve"> PAGEREF _Toc91082971 \h </w:instrText>
            </w:r>
            <w:r>
              <w:rPr>
                <w:noProof/>
                <w:webHidden/>
              </w:rPr>
            </w:r>
            <w:r>
              <w:rPr>
                <w:noProof/>
                <w:webHidden/>
              </w:rPr>
              <w:fldChar w:fldCharType="separate"/>
            </w:r>
            <w:r>
              <w:rPr>
                <w:noProof/>
                <w:webHidden/>
              </w:rPr>
              <w:t>6</w:t>
            </w:r>
            <w:r>
              <w:rPr>
                <w:noProof/>
                <w:webHidden/>
              </w:rPr>
              <w:fldChar w:fldCharType="end"/>
            </w:r>
          </w:hyperlink>
        </w:p>
        <w:p w:rsidR="00931BA3" w:rsidRDefault="00931BA3">
          <w:pPr>
            <w:pStyle w:val="Inhopg2"/>
            <w:tabs>
              <w:tab w:val="left" w:pos="880"/>
              <w:tab w:val="right" w:pos="9019"/>
            </w:tabs>
            <w:rPr>
              <w:noProof/>
            </w:rPr>
          </w:pPr>
          <w:hyperlink w:anchor="_Toc91082972" w:history="1">
            <w:r w:rsidRPr="0009608E">
              <w:rPr>
                <w:rStyle w:val="Hyperlink"/>
                <w:b/>
                <w:noProof/>
                <w:highlight w:val="white"/>
              </w:rPr>
              <w:t>3.5</w:t>
            </w:r>
            <w:r>
              <w:rPr>
                <w:noProof/>
              </w:rPr>
              <w:tab/>
            </w:r>
            <w:r w:rsidRPr="0009608E">
              <w:rPr>
                <w:rStyle w:val="Hyperlink"/>
                <w:b/>
                <w:noProof/>
                <w:highlight w:val="white"/>
              </w:rPr>
              <w:t>Duur van de opdracht</w:t>
            </w:r>
            <w:r>
              <w:rPr>
                <w:noProof/>
                <w:webHidden/>
              </w:rPr>
              <w:tab/>
            </w:r>
            <w:r>
              <w:rPr>
                <w:noProof/>
                <w:webHidden/>
              </w:rPr>
              <w:fldChar w:fldCharType="begin"/>
            </w:r>
            <w:r>
              <w:rPr>
                <w:noProof/>
                <w:webHidden/>
              </w:rPr>
              <w:instrText xml:space="preserve"> PAGEREF _Toc91082972 \h </w:instrText>
            </w:r>
            <w:r>
              <w:rPr>
                <w:noProof/>
                <w:webHidden/>
              </w:rPr>
            </w:r>
            <w:r>
              <w:rPr>
                <w:noProof/>
                <w:webHidden/>
              </w:rPr>
              <w:fldChar w:fldCharType="separate"/>
            </w:r>
            <w:r>
              <w:rPr>
                <w:noProof/>
                <w:webHidden/>
              </w:rPr>
              <w:t>6</w:t>
            </w:r>
            <w:r>
              <w:rPr>
                <w:noProof/>
                <w:webHidden/>
              </w:rPr>
              <w:fldChar w:fldCharType="end"/>
            </w:r>
          </w:hyperlink>
        </w:p>
        <w:p w:rsidR="00931BA3" w:rsidRDefault="00931BA3">
          <w:pPr>
            <w:pStyle w:val="Inhopg2"/>
            <w:tabs>
              <w:tab w:val="right" w:pos="9019"/>
            </w:tabs>
            <w:rPr>
              <w:noProof/>
            </w:rPr>
          </w:pPr>
          <w:hyperlink w:anchor="_Toc91082973" w:history="1">
            <w:r w:rsidRPr="0009608E">
              <w:rPr>
                <w:rStyle w:val="Hyperlink"/>
                <w:b/>
                <w:noProof/>
                <w:highlight w:val="white"/>
              </w:rPr>
              <w:t>3.6 Vragen aan de markt</w:t>
            </w:r>
            <w:r>
              <w:rPr>
                <w:noProof/>
                <w:webHidden/>
              </w:rPr>
              <w:tab/>
            </w:r>
            <w:r>
              <w:rPr>
                <w:noProof/>
                <w:webHidden/>
              </w:rPr>
              <w:fldChar w:fldCharType="begin"/>
            </w:r>
            <w:r>
              <w:rPr>
                <w:noProof/>
                <w:webHidden/>
              </w:rPr>
              <w:instrText xml:space="preserve"> PAGEREF _Toc91082973 \h </w:instrText>
            </w:r>
            <w:r>
              <w:rPr>
                <w:noProof/>
                <w:webHidden/>
              </w:rPr>
            </w:r>
            <w:r>
              <w:rPr>
                <w:noProof/>
                <w:webHidden/>
              </w:rPr>
              <w:fldChar w:fldCharType="separate"/>
            </w:r>
            <w:r>
              <w:rPr>
                <w:noProof/>
                <w:webHidden/>
              </w:rPr>
              <w:t>6</w:t>
            </w:r>
            <w:r>
              <w:rPr>
                <w:noProof/>
                <w:webHidden/>
              </w:rPr>
              <w:fldChar w:fldCharType="end"/>
            </w:r>
          </w:hyperlink>
        </w:p>
        <w:p w:rsidR="00931BA3" w:rsidRDefault="00931BA3">
          <w:pPr>
            <w:pStyle w:val="Inhopg1"/>
            <w:tabs>
              <w:tab w:val="left" w:pos="440"/>
              <w:tab w:val="right" w:pos="9019"/>
            </w:tabs>
            <w:rPr>
              <w:noProof/>
            </w:rPr>
          </w:pPr>
          <w:hyperlink w:anchor="_Toc91082974" w:history="1">
            <w:r w:rsidRPr="0009608E">
              <w:rPr>
                <w:rStyle w:val="Hyperlink"/>
                <w:b/>
                <w:noProof/>
              </w:rPr>
              <w:t>4.</w:t>
            </w:r>
            <w:r>
              <w:rPr>
                <w:noProof/>
              </w:rPr>
              <w:tab/>
            </w:r>
            <w:r w:rsidRPr="0009608E">
              <w:rPr>
                <w:rStyle w:val="Hyperlink"/>
                <w:b/>
                <w:noProof/>
              </w:rPr>
              <w:t>Procedure marktconsultatie</w:t>
            </w:r>
            <w:r>
              <w:rPr>
                <w:noProof/>
                <w:webHidden/>
              </w:rPr>
              <w:tab/>
            </w:r>
            <w:r>
              <w:rPr>
                <w:noProof/>
                <w:webHidden/>
              </w:rPr>
              <w:fldChar w:fldCharType="begin"/>
            </w:r>
            <w:r>
              <w:rPr>
                <w:noProof/>
                <w:webHidden/>
              </w:rPr>
              <w:instrText xml:space="preserve"> PAGEREF _Toc91082974 \h </w:instrText>
            </w:r>
            <w:r>
              <w:rPr>
                <w:noProof/>
                <w:webHidden/>
              </w:rPr>
            </w:r>
            <w:r>
              <w:rPr>
                <w:noProof/>
                <w:webHidden/>
              </w:rPr>
              <w:fldChar w:fldCharType="separate"/>
            </w:r>
            <w:r>
              <w:rPr>
                <w:noProof/>
                <w:webHidden/>
              </w:rPr>
              <w:t>7</w:t>
            </w:r>
            <w:r>
              <w:rPr>
                <w:noProof/>
                <w:webHidden/>
              </w:rPr>
              <w:fldChar w:fldCharType="end"/>
            </w:r>
          </w:hyperlink>
        </w:p>
        <w:p w:rsidR="00931BA3" w:rsidRDefault="00931BA3">
          <w:pPr>
            <w:pStyle w:val="Inhopg2"/>
            <w:tabs>
              <w:tab w:val="left" w:pos="880"/>
              <w:tab w:val="right" w:pos="9019"/>
            </w:tabs>
            <w:rPr>
              <w:noProof/>
            </w:rPr>
          </w:pPr>
          <w:hyperlink w:anchor="_Toc91082975" w:history="1">
            <w:r w:rsidRPr="0009608E">
              <w:rPr>
                <w:rStyle w:val="Hyperlink"/>
                <w:b/>
                <w:noProof/>
                <w:highlight w:val="white"/>
              </w:rPr>
              <w:t>4.1</w:t>
            </w:r>
            <w:r>
              <w:rPr>
                <w:noProof/>
              </w:rPr>
              <w:tab/>
            </w:r>
            <w:r w:rsidRPr="0009608E">
              <w:rPr>
                <w:rStyle w:val="Hyperlink"/>
                <w:b/>
                <w:noProof/>
                <w:highlight w:val="white"/>
              </w:rPr>
              <w:t>Opzet van de marktconsultatie</w:t>
            </w:r>
            <w:r>
              <w:rPr>
                <w:noProof/>
                <w:webHidden/>
              </w:rPr>
              <w:tab/>
            </w:r>
            <w:r>
              <w:rPr>
                <w:noProof/>
                <w:webHidden/>
              </w:rPr>
              <w:fldChar w:fldCharType="begin"/>
            </w:r>
            <w:r>
              <w:rPr>
                <w:noProof/>
                <w:webHidden/>
              </w:rPr>
              <w:instrText xml:space="preserve"> PAGEREF _Toc91082975 \h </w:instrText>
            </w:r>
            <w:r>
              <w:rPr>
                <w:noProof/>
                <w:webHidden/>
              </w:rPr>
            </w:r>
            <w:r>
              <w:rPr>
                <w:noProof/>
                <w:webHidden/>
              </w:rPr>
              <w:fldChar w:fldCharType="separate"/>
            </w:r>
            <w:r>
              <w:rPr>
                <w:noProof/>
                <w:webHidden/>
              </w:rPr>
              <w:t>7</w:t>
            </w:r>
            <w:r>
              <w:rPr>
                <w:noProof/>
                <w:webHidden/>
              </w:rPr>
              <w:fldChar w:fldCharType="end"/>
            </w:r>
          </w:hyperlink>
        </w:p>
        <w:p w:rsidR="00931BA3" w:rsidRDefault="00931BA3">
          <w:pPr>
            <w:pStyle w:val="Inhopg2"/>
            <w:tabs>
              <w:tab w:val="left" w:pos="880"/>
              <w:tab w:val="right" w:pos="9019"/>
            </w:tabs>
            <w:rPr>
              <w:noProof/>
            </w:rPr>
          </w:pPr>
          <w:hyperlink w:anchor="_Toc91082976" w:history="1">
            <w:r w:rsidRPr="0009608E">
              <w:rPr>
                <w:rStyle w:val="Hyperlink"/>
                <w:b/>
                <w:noProof/>
                <w:highlight w:val="white"/>
              </w:rPr>
              <w:t>4.2.</w:t>
            </w:r>
            <w:r>
              <w:rPr>
                <w:noProof/>
              </w:rPr>
              <w:tab/>
            </w:r>
            <w:r w:rsidRPr="0009608E">
              <w:rPr>
                <w:rStyle w:val="Hyperlink"/>
                <w:b/>
                <w:noProof/>
                <w:highlight w:val="white"/>
              </w:rPr>
              <w:t>Planning van de marktconsultatie</w:t>
            </w:r>
            <w:r>
              <w:rPr>
                <w:noProof/>
                <w:webHidden/>
              </w:rPr>
              <w:tab/>
            </w:r>
            <w:r>
              <w:rPr>
                <w:noProof/>
                <w:webHidden/>
              </w:rPr>
              <w:fldChar w:fldCharType="begin"/>
            </w:r>
            <w:r>
              <w:rPr>
                <w:noProof/>
                <w:webHidden/>
              </w:rPr>
              <w:instrText xml:space="preserve"> PAGEREF _Toc91082976 \h </w:instrText>
            </w:r>
            <w:r>
              <w:rPr>
                <w:noProof/>
                <w:webHidden/>
              </w:rPr>
            </w:r>
            <w:r>
              <w:rPr>
                <w:noProof/>
                <w:webHidden/>
              </w:rPr>
              <w:fldChar w:fldCharType="separate"/>
            </w:r>
            <w:r>
              <w:rPr>
                <w:noProof/>
                <w:webHidden/>
              </w:rPr>
              <w:t>8</w:t>
            </w:r>
            <w:r>
              <w:rPr>
                <w:noProof/>
                <w:webHidden/>
              </w:rPr>
              <w:fldChar w:fldCharType="end"/>
            </w:r>
          </w:hyperlink>
        </w:p>
        <w:p w:rsidR="00931BA3" w:rsidRDefault="00931BA3">
          <w:pPr>
            <w:pStyle w:val="Inhopg2"/>
            <w:tabs>
              <w:tab w:val="left" w:pos="880"/>
              <w:tab w:val="right" w:pos="9019"/>
            </w:tabs>
            <w:rPr>
              <w:noProof/>
            </w:rPr>
          </w:pPr>
          <w:hyperlink w:anchor="_Toc91082977" w:history="1">
            <w:r w:rsidRPr="0009608E">
              <w:rPr>
                <w:rStyle w:val="Hyperlink"/>
                <w:b/>
                <w:noProof/>
                <w:highlight w:val="white"/>
              </w:rPr>
              <w:t>4.3</w:t>
            </w:r>
            <w:r>
              <w:rPr>
                <w:noProof/>
              </w:rPr>
              <w:tab/>
            </w:r>
            <w:r w:rsidRPr="0009608E">
              <w:rPr>
                <w:rStyle w:val="Hyperlink"/>
                <w:b/>
                <w:noProof/>
                <w:highlight w:val="white"/>
              </w:rPr>
              <w:t>Indienen van uw reactie</w:t>
            </w:r>
            <w:r>
              <w:rPr>
                <w:noProof/>
                <w:webHidden/>
              </w:rPr>
              <w:tab/>
            </w:r>
            <w:r>
              <w:rPr>
                <w:noProof/>
                <w:webHidden/>
              </w:rPr>
              <w:fldChar w:fldCharType="begin"/>
            </w:r>
            <w:r>
              <w:rPr>
                <w:noProof/>
                <w:webHidden/>
              </w:rPr>
              <w:instrText xml:space="preserve"> PAGEREF _Toc91082977 \h </w:instrText>
            </w:r>
            <w:r>
              <w:rPr>
                <w:noProof/>
                <w:webHidden/>
              </w:rPr>
            </w:r>
            <w:r>
              <w:rPr>
                <w:noProof/>
                <w:webHidden/>
              </w:rPr>
              <w:fldChar w:fldCharType="separate"/>
            </w:r>
            <w:r>
              <w:rPr>
                <w:noProof/>
                <w:webHidden/>
              </w:rPr>
              <w:t>8</w:t>
            </w:r>
            <w:r>
              <w:rPr>
                <w:noProof/>
                <w:webHidden/>
              </w:rPr>
              <w:fldChar w:fldCharType="end"/>
            </w:r>
          </w:hyperlink>
        </w:p>
        <w:p w:rsidR="00931BA3" w:rsidRDefault="00931BA3">
          <w:pPr>
            <w:pStyle w:val="Inhopg1"/>
            <w:tabs>
              <w:tab w:val="left" w:pos="440"/>
              <w:tab w:val="right" w:pos="9019"/>
            </w:tabs>
            <w:rPr>
              <w:noProof/>
            </w:rPr>
          </w:pPr>
          <w:hyperlink w:anchor="_Toc91082978" w:history="1">
            <w:r w:rsidRPr="0009608E">
              <w:rPr>
                <w:rStyle w:val="Hyperlink"/>
                <w:b/>
                <w:noProof/>
              </w:rPr>
              <w:t>5.</w:t>
            </w:r>
            <w:r>
              <w:rPr>
                <w:noProof/>
              </w:rPr>
              <w:tab/>
            </w:r>
            <w:r w:rsidRPr="0009608E">
              <w:rPr>
                <w:rStyle w:val="Hyperlink"/>
                <w:b/>
                <w:noProof/>
              </w:rPr>
              <w:t>Uitgangspunten en randvoorwaarden</w:t>
            </w:r>
            <w:r>
              <w:rPr>
                <w:noProof/>
                <w:webHidden/>
              </w:rPr>
              <w:tab/>
            </w:r>
            <w:r>
              <w:rPr>
                <w:noProof/>
                <w:webHidden/>
              </w:rPr>
              <w:fldChar w:fldCharType="begin"/>
            </w:r>
            <w:r>
              <w:rPr>
                <w:noProof/>
                <w:webHidden/>
              </w:rPr>
              <w:instrText xml:space="preserve"> PAGEREF _Toc91082978 \h </w:instrText>
            </w:r>
            <w:r>
              <w:rPr>
                <w:noProof/>
                <w:webHidden/>
              </w:rPr>
            </w:r>
            <w:r>
              <w:rPr>
                <w:noProof/>
                <w:webHidden/>
              </w:rPr>
              <w:fldChar w:fldCharType="separate"/>
            </w:r>
            <w:r>
              <w:rPr>
                <w:noProof/>
                <w:webHidden/>
              </w:rPr>
              <w:t>8</w:t>
            </w:r>
            <w:r>
              <w:rPr>
                <w:noProof/>
                <w:webHidden/>
              </w:rPr>
              <w:fldChar w:fldCharType="end"/>
            </w:r>
          </w:hyperlink>
        </w:p>
        <w:p w:rsidR="00931BA3" w:rsidRDefault="00931BA3">
          <w:pPr>
            <w:pStyle w:val="Inhopg1"/>
            <w:tabs>
              <w:tab w:val="left" w:pos="440"/>
              <w:tab w:val="right" w:pos="9019"/>
            </w:tabs>
            <w:rPr>
              <w:noProof/>
            </w:rPr>
          </w:pPr>
          <w:hyperlink w:anchor="_Toc91082979" w:history="1">
            <w:r w:rsidRPr="0009608E">
              <w:rPr>
                <w:rStyle w:val="Hyperlink"/>
                <w:b/>
                <w:noProof/>
              </w:rPr>
              <w:t xml:space="preserve">6 </w:t>
            </w:r>
            <w:r>
              <w:rPr>
                <w:noProof/>
              </w:rPr>
              <w:tab/>
            </w:r>
            <w:r w:rsidRPr="0009608E">
              <w:rPr>
                <w:rStyle w:val="Hyperlink"/>
                <w:b/>
                <w:noProof/>
              </w:rPr>
              <w:t>Begrippenlijst</w:t>
            </w:r>
            <w:r>
              <w:rPr>
                <w:noProof/>
                <w:webHidden/>
              </w:rPr>
              <w:tab/>
            </w:r>
            <w:r>
              <w:rPr>
                <w:noProof/>
                <w:webHidden/>
              </w:rPr>
              <w:fldChar w:fldCharType="begin"/>
            </w:r>
            <w:r>
              <w:rPr>
                <w:noProof/>
                <w:webHidden/>
              </w:rPr>
              <w:instrText xml:space="preserve"> PAGEREF _Toc91082979 \h </w:instrText>
            </w:r>
            <w:r>
              <w:rPr>
                <w:noProof/>
                <w:webHidden/>
              </w:rPr>
            </w:r>
            <w:r>
              <w:rPr>
                <w:noProof/>
                <w:webHidden/>
              </w:rPr>
              <w:fldChar w:fldCharType="separate"/>
            </w:r>
            <w:r>
              <w:rPr>
                <w:noProof/>
                <w:webHidden/>
              </w:rPr>
              <w:t>10</w:t>
            </w:r>
            <w:r>
              <w:rPr>
                <w:noProof/>
                <w:webHidden/>
              </w:rPr>
              <w:fldChar w:fldCharType="end"/>
            </w:r>
          </w:hyperlink>
        </w:p>
        <w:p w:rsidR="006B5B08" w:rsidRDefault="00931BA3">
          <w:pPr>
            <w:tabs>
              <w:tab w:val="right" w:pos="9025"/>
            </w:tabs>
            <w:spacing w:before="200" w:after="80" w:line="240" w:lineRule="auto"/>
            <w:rPr>
              <w:color w:val="000000"/>
            </w:rPr>
          </w:pPr>
          <w:r>
            <w:fldChar w:fldCharType="end"/>
          </w:r>
        </w:p>
      </w:sdtContent>
    </w:sdt>
    <w:p w:rsidR="006B5B08" w:rsidRDefault="006B5B08"/>
    <w:p w:rsidR="006B5B08" w:rsidRDefault="006B5B08"/>
    <w:p w:rsidR="006B5B08" w:rsidRDefault="006B5B08"/>
    <w:p w:rsidR="006B5B08" w:rsidRDefault="00931BA3">
      <w:pPr>
        <w:rPr>
          <w:b/>
        </w:rPr>
      </w:pPr>
      <w:r>
        <w:rPr>
          <w:b/>
        </w:rPr>
        <w:t>Bijlagen</w:t>
      </w:r>
    </w:p>
    <w:p w:rsidR="006B5B08" w:rsidRDefault="006B5B08"/>
    <w:p w:rsidR="006B5B08" w:rsidRDefault="006B5B08"/>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7260"/>
      </w:tblGrid>
      <w:tr w:rsidR="006B5B08">
        <w:trPr>
          <w:trHeight w:val="420"/>
        </w:trPr>
        <w:tc>
          <w:tcPr>
            <w:tcW w:w="9000" w:type="dxa"/>
            <w:gridSpan w:val="2"/>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Documenten behorend bij de Marktconsultatie (dit document)</w:t>
            </w:r>
          </w:p>
        </w:tc>
      </w:tr>
      <w:tr w:rsidR="006B5B08">
        <w:tc>
          <w:tcPr>
            <w:tcW w:w="174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Bijlage 1</w:t>
            </w:r>
          </w:p>
        </w:tc>
        <w:tc>
          <w:tcPr>
            <w:tcW w:w="726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Concept specificaties</w:t>
            </w:r>
          </w:p>
        </w:tc>
      </w:tr>
      <w:tr w:rsidR="006B5B08">
        <w:tc>
          <w:tcPr>
            <w:tcW w:w="174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Bijlage 2</w:t>
            </w:r>
          </w:p>
        </w:tc>
        <w:tc>
          <w:tcPr>
            <w:tcW w:w="726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Bijzonder- en werkzaamheden per archiefonderdeel</w:t>
            </w:r>
          </w:p>
        </w:tc>
      </w:tr>
      <w:tr w:rsidR="006B5B08">
        <w:tc>
          <w:tcPr>
            <w:tcW w:w="174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Bijlage 3</w:t>
            </w:r>
          </w:p>
        </w:tc>
        <w:tc>
          <w:tcPr>
            <w:tcW w:w="726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Planning bewerken archiefonderdelen</w:t>
            </w:r>
          </w:p>
        </w:tc>
      </w:tr>
    </w:tbl>
    <w:p w:rsidR="006B5B08" w:rsidRDefault="00931BA3">
      <w:r>
        <w:br w:type="page"/>
      </w:r>
    </w:p>
    <w:p w:rsidR="006B5B08" w:rsidRDefault="00931BA3">
      <w:pPr>
        <w:pStyle w:val="Kop1"/>
        <w:rPr>
          <w:b/>
          <w:color w:val="4A86E8"/>
          <w:sz w:val="26"/>
          <w:szCs w:val="26"/>
        </w:rPr>
      </w:pPr>
      <w:bookmarkStart w:id="1" w:name="_Toc91082961"/>
      <w:r>
        <w:rPr>
          <w:b/>
          <w:color w:val="4A86E8"/>
          <w:sz w:val="26"/>
          <w:szCs w:val="26"/>
        </w:rPr>
        <w:lastRenderedPageBreak/>
        <w:t>1.</w:t>
      </w:r>
      <w:r>
        <w:rPr>
          <w:b/>
          <w:color w:val="4A86E8"/>
          <w:sz w:val="26"/>
          <w:szCs w:val="26"/>
        </w:rPr>
        <w:tab/>
        <w:t>Introductie</w:t>
      </w:r>
      <w:bookmarkEnd w:id="1"/>
    </w:p>
    <w:p w:rsidR="006B5B08" w:rsidRDefault="00931BA3">
      <w:pPr>
        <w:pStyle w:val="Kop2"/>
        <w:rPr>
          <w:b/>
          <w:color w:val="6FA8DC"/>
          <w:sz w:val="24"/>
          <w:szCs w:val="24"/>
          <w:highlight w:val="white"/>
        </w:rPr>
      </w:pPr>
      <w:bookmarkStart w:id="2" w:name="_Toc91082962"/>
      <w:r>
        <w:rPr>
          <w:b/>
          <w:color w:val="6FA8DC"/>
          <w:sz w:val="24"/>
          <w:szCs w:val="24"/>
          <w:highlight w:val="white"/>
        </w:rPr>
        <w:t>1.1</w:t>
      </w:r>
      <w:r>
        <w:rPr>
          <w:b/>
          <w:color w:val="6FA8DC"/>
          <w:sz w:val="24"/>
          <w:szCs w:val="24"/>
          <w:highlight w:val="white"/>
        </w:rPr>
        <w:tab/>
        <w:t>Inleiding</w:t>
      </w:r>
      <w:bookmarkEnd w:id="2"/>
    </w:p>
    <w:p w:rsidR="006B5B08" w:rsidRDefault="006B5B08"/>
    <w:p w:rsidR="006B5B08" w:rsidRDefault="00931BA3">
      <w:r>
        <w:t>Voor u ligt de Marktconsultatie “Bewerken, selecteren en beschrijven archieven gemeente Harderwijk” als voorbereiding op de overbrenging van deze archieven naar de archief- bewaarplaats v</w:t>
      </w:r>
      <w:r>
        <w:t>an de gemeente Harderwijk. Deze archiefbewaarplaats wordt beheerd door het Streekarchivariaat Noordwest-Veluwe.</w:t>
      </w:r>
    </w:p>
    <w:p w:rsidR="006B5B08" w:rsidRDefault="006B5B08"/>
    <w:p w:rsidR="006B5B08" w:rsidRDefault="00931BA3">
      <w:pPr>
        <w:rPr>
          <w:highlight w:val="white"/>
        </w:rPr>
      </w:pPr>
      <w:r>
        <w:t>Met deze Marktconsultatie wil de Opdrachtgever inzicht krijgen in de markt om tot een optimale uitvraag te komen voor de Opdracht.</w:t>
      </w:r>
      <w:r>
        <w:rPr>
          <w:highlight w:val="white"/>
        </w:rPr>
        <w:t xml:space="preserve"> In Bijlage 1 zijn de concept Eisen en gunningscriteria opgenomen. </w:t>
      </w:r>
    </w:p>
    <w:p w:rsidR="006B5B08" w:rsidRDefault="006B5B08"/>
    <w:p w:rsidR="006B5B08" w:rsidRDefault="00931BA3">
      <w:r>
        <w:t>Op basis van de resultaten van Marktconsultatie worden de Aanbestedingsstukken aangepast en/of aangevuld. Opdrachtgever benadrukt dat deze Marktconsultatie geen onderdeel uitmaakt van de aanbestedingsprocedure. Er kunnen geen rechten ontleend worden aan de</w:t>
      </w:r>
      <w:r>
        <w:t>ze Marktconsultatie. Het is op basis van deze Marktconsultatie niet de bedoeling dat bedrijven een gedetailleerde aanbieding maken.</w:t>
      </w:r>
    </w:p>
    <w:p w:rsidR="006B5B08" w:rsidRDefault="00931BA3">
      <w:pPr>
        <w:pStyle w:val="Kop2"/>
        <w:rPr>
          <w:b/>
          <w:sz w:val="24"/>
          <w:szCs w:val="24"/>
        </w:rPr>
      </w:pPr>
      <w:bookmarkStart w:id="3" w:name="_Toc91082963"/>
      <w:r>
        <w:rPr>
          <w:b/>
          <w:color w:val="6FA8DC"/>
          <w:sz w:val="24"/>
          <w:szCs w:val="24"/>
          <w:highlight w:val="white"/>
        </w:rPr>
        <w:t>1.2</w:t>
      </w:r>
      <w:r>
        <w:rPr>
          <w:b/>
          <w:color w:val="6FA8DC"/>
          <w:sz w:val="24"/>
          <w:szCs w:val="24"/>
          <w:highlight w:val="white"/>
        </w:rPr>
        <w:tab/>
        <w:t>Opdrachtgever</w:t>
      </w:r>
      <w:bookmarkEnd w:id="3"/>
    </w:p>
    <w:p w:rsidR="006B5B08" w:rsidRDefault="00931BA3">
      <w:r>
        <w:t xml:space="preserve">In deze paragraaf wordt kort toegelicht welke organisaties betrokken zijn bij deze Marktconsultatie en de </w:t>
      </w:r>
      <w:r>
        <w:t>Europese aanbesteding die eventueel volgt.</w:t>
      </w:r>
    </w:p>
    <w:p w:rsidR="006B5B08" w:rsidRDefault="006B5B08"/>
    <w:p w:rsidR="006B5B08" w:rsidRDefault="00931BA3">
      <w:pPr>
        <w:rPr>
          <w:b/>
        </w:rPr>
      </w:pPr>
      <w:r>
        <w:rPr>
          <w:b/>
        </w:rPr>
        <w:t>De gemeente Harderwijk</w:t>
      </w:r>
    </w:p>
    <w:p w:rsidR="006B5B08" w:rsidRDefault="00931BA3">
      <w:r>
        <w:t>De gemeente Harderwijk is Opdrachtgever voor deze aanbesteding.</w:t>
      </w:r>
    </w:p>
    <w:p w:rsidR="006B5B08" w:rsidRDefault="00931BA3">
      <w:r>
        <w:t xml:space="preserve">Voor meer informatie over de organisatie: </w:t>
      </w:r>
      <w:hyperlink r:id="rId8">
        <w:r>
          <w:rPr>
            <w:color w:val="1155CC"/>
            <w:u w:val="single"/>
          </w:rPr>
          <w:t>https://www.harderwijk.nl/</w:t>
        </w:r>
      </w:hyperlink>
    </w:p>
    <w:p w:rsidR="006B5B08" w:rsidRDefault="006B5B08"/>
    <w:p w:rsidR="006B5B08" w:rsidRDefault="00931BA3">
      <w:r>
        <w:rPr>
          <w:b/>
        </w:rPr>
        <w:t>Bedrijfsv</w:t>
      </w:r>
      <w:r>
        <w:rPr>
          <w:b/>
        </w:rPr>
        <w:t>oeringsorganisatie Meerinzicht</w:t>
      </w:r>
    </w:p>
    <w:p w:rsidR="006B5B08" w:rsidRDefault="00931BA3">
      <w:r>
        <w:t>Meerinzicht is in 2015 opgericht als bedrijfsvoeringsorganisatie voor de gemeenten Harderwijk, Ermelo en Zeewolde. Meerinzicht voert zowel gedelegeerde als gemandateerde taken uit. Het uitvoeren van het informatiebeheer in br</w:t>
      </w:r>
      <w:r>
        <w:t xml:space="preserve">ede zin is aan Meerinzicht gemandateerd.  </w:t>
      </w:r>
    </w:p>
    <w:p w:rsidR="006B5B08" w:rsidRDefault="00931BA3">
      <w:r>
        <w:t>Voor meer informatie over de organisatie:</w:t>
      </w:r>
      <w:hyperlink r:id="rId9">
        <w:r>
          <w:rPr>
            <w:color w:val="1155CC"/>
            <w:u w:val="single"/>
          </w:rPr>
          <w:t xml:space="preserve"> https://www.meerinzicht.nl/</w:t>
        </w:r>
      </w:hyperlink>
    </w:p>
    <w:p w:rsidR="006B5B08" w:rsidRDefault="006B5B08"/>
    <w:p w:rsidR="006B5B08" w:rsidRDefault="00931BA3">
      <w:pPr>
        <w:rPr>
          <w:b/>
        </w:rPr>
      </w:pPr>
      <w:r>
        <w:rPr>
          <w:b/>
        </w:rPr>
        <w:t>Streekarchivariaat Noordwest-Veluwe (SNWV)</w:t>
      </w:r>
    </w:p>
    <w:p w:rsidR="006B5B08" w:rsidRDefault="00931BA3">
      <w:r>
        <w:t>Het SNWV beheert de archieven en historische collect</w:t>
      </w:r>
      <w:r>
        <w:t>ies van de gemeenten Elburg, Ermelo, Harderwijk, Nunspeet en Oldebroek en voert toezicht uit op het beheer van niet-overgebrachte archieven.</w:t>
      </w:r>
    </w:p>
    <w:p w:rsidR="006B5B08" w:rsidRDefault="006B5B08"/>
    <w:p w:rsidR="006B5B08" w:rsidRDefault="00931BA3">
      <w:r>
        <w:t>Het SNWV voert tijdens de Opdracht kwaliteitscontroles uit op de kwaliteit van de beschrijvingen, selectie en de o</w:t>
      </w:r>
      <w:r>
        <w:t>rdening van het bewerkte archieven.</w:t>
      </w:r>
    </w:p>
    <w:p w:rsidR="006B5B08" w:rsidRDefault="00931BA3">
      <w:r>
        <w:t xml:space="preserve">Voorafgaand aan het uitvoeren van de Opdracht worden door de Opdrachtnemer met  Meerinzicht en het SNWV over deze zaken afspraken gemaakt. </w:t>
      </w:r>
    </w:p>
    <w:p w:rsidR="006B5B08" w:rsidRDefault="00931BA3">
      <w:r>
        <w:t xml:space="preserve">Voor meer informatie over de organisatie: </w:t>
      </w:r>
      <w:hyperlink r:id="rId10">
        <w:r>
          <w:rPr>
            <w:color w:val="1155CC"/>
            <w:u w:val="single"/>
          </w:rPr>
          <w:t>https://www.streekarchivariaat.nl/</w:t>
        </w:r>
      </w:hyperlink>
    </w:p>
    <w:p w:rsidR="006B5B08" w:rsidRDefault="00931BA3">
      <w:pPr>
        <w:pStyle w:val="Kop2"/>
        <w:rPr>
          <w:sz w:val="24"/>
          <w:szCs w:val="24"/>
        </w:rPr>
      </w:pPr>
      <w:bookmarkStart w:id="4" w:name="_Toc91082964"/>
      <w:r>
        <w:rPr>
          <w:b/>
          <w:color w:val="6FA8DC"/>
          <w:sz w:val="24"/>
          <w:szCs w:val="24"/>
          <w:highlight w:val="white"/>
        </w:rPr>
        <w:lastRenderedPageBreak/>
        <w:t>1.3</w:t>
      </w:r>
      <w:r>
        <w:rPr>
          <w:b/>
          <w:color w:val="6FA8DC"/>
          <w:sz w:val="24"/>
          <w:szCs w:val="24"/>
          <w:highlight w:val="white"/>
        </w:rPr>
        <w:tab/>
        <w:t>Contactgegevens</w:t>
      </w:r>
      <w:bookmarkEnd w:id="4"/>
    </w:p>
    <w:p w:rsidR="006B5B08" w:rsidRDefault="00931BA3">
      <w:r>
        <w:t>Contactpersoon voor deze Marktconsultatie is:</w:t>
      </w:r>
    </w:p>
    <w:p w:rsidR="006B5B08" w:rsidRDefault="006B5B08"/>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7470"/>
      </w:tblGrid>
      <w:tr w:rsidR="006B5B08">
        <w:tc>
          <w:tcPr>
            <w:tcW w:w="1530"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Naam:</w:t>
            </w:r>
          </w:p>
        </w:tc>
        <w:tc>
          <w:tcPr>
            <w:tcW w:w="747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Bert Brons</w:t>
            </w:r>
          </w:p>
        </w:tc>
      </w:tr>
      <w:tr w:rsidR="006B5B08">
        <w:tc>
          <w:tcPr>
            <w:tcW w:w="1530"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Functie</w:t>
            </w:r>
          </w:p>
        </w:tc>
        <w:tc>
          <w:tcPr>
            <w:tcW w:w="747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Recordmanager</w:t>
            </w:r>
          </w:p>
        </w:tc>
      </w:tr>
      <w:tr w:rsidR="006B5B08">
        <w:tc>
          <w:tcPr>
            <w:tcW w:w="1530"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Organisatie:</w:t>
            </w:r>
          </w:p>
        </w:tc>
        <w:tc>
          <w:tcPr>
            <w:tcW w:w="747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Meerinzicht</w:t>
            </w:r>
          </w:p>
        </w:tc>
      </w:tr>
      <w:tr w:rsidR="006B5B08">
        <w:tc>
          <w:tcPr>
            <w:tcW w:w="1530"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E-mailadres</w:t>
            </w:r>
          </w:p>
        </w:tc>
        <w:tc>
          <w:tcPr>
            <w:tcW w:w="747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b.brons@meerinzicht.nl</w:t>
            </w:r>
          </w:p>
        </w:tc>
      </w:tr>
      <w:tr w:rsidR="006B5B08">
        <w:tc>
          <w:tcPr>
            <w:tcW w:w="1530"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Telefoon:</w:t>
            </w:r>
          </w:p>
        </w:tc>
        <w:tc>
          <w:tcPr>
            <w:tcW w:w="7470"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085 - 110 82 91</w:t>
            </w:r>
          </w:p>
        </w:tc>
      </w:tr>
    </w:tbl>
    <w:p w:rsidR="006B5B08" w:rsidRDefault="00931BA3">
      <w:pPr>
        <w:pStyle w:val="Kop1"/>
      </w:pPr>
      <w:bookmarkStart w:id="5" w:name="_Toc91082965"/>
      <w:r>
        <w:rPr>
          <w:b/>
          <w:color w:val="4A86E8"/>
          <w:sz w:val="26"/>
          <w:szCs w:val="26"/>
        </w:rPr>
        <w:t xml:space="preserve">2. </w:t>
      </w:r>
      <w:r>
        <w:rPr>
          <w:b/>
          <w:color w:val="4A86E8"/>
          <w:sz w:val="26"/>
          <w:szCs w:val="26"/>
        </w:rPr>
        <w:tab/>
      </w:r>
      <w:r>
        <w:rPr>
          <w:b/>
          <w:color w:val="4A86E8"/>
          <w:sz w:val="26"/>
          <w:szCs w:val="26"/>
        </w:rPr>
        <w:t>De marktconsultatie</w:t>
      </w:r>
      <w:bookmarkEnd w:id="5"/>
    </w:p>
    <w:p w:rsidR="006B5B08" w:rsidRDefault="00931BA3">
      <w:pPr>
        <w:pStyle w:val="Kop2"/>
      </w:pPr>
      <w:bookmarkStart w:id="6" w:name="_Toc91082966"/>
      <w:r>
        <w:rPr>
          <w:b/>
          <w:color w:val="6FA8DC"/>
          <w:sz w:val="24"/>
          <w:szCs w:val="24"/>
          <w:highlight w:val="white"/>
        </w:rPr>
        <w:t>2.1</w:t>
      </w:r>
      <w:r>
        <w:rPr>
          <w:b/>
          <w:color w:val="6FA8DC"/>
          <w:sz w:val="24"/>
          <w:szCs w:val="24"/>
          <w:highlight w:val="white"/>
        </w:rPr>
        <w:tab/>
        <w:t>Doel van de marktconsultatie</w:t>
      </w:r>
      <w:bookmarkEnd w:id="6"/>
    </w:p>
    <w:p w:rsidR="006B5B08" w:rsidRDefault="00931BA3">
      <w:r>
        <w:t>Doel van de Marktconsultatie is het verzamelen van informatie en inzichten van markt- partijen om een mogelijke Europese aanbesteding voor te bereiden. Verder is het de intentie om:</w:t>
      </w:r>
    </w:p>
    <w:p w:rsidR="006B5B08" w:rsidRDefault="00931BA3">
      <w:pPr>
        <w:numPr>
          <w:ilvl w:val="0"/>
          <w:numId w:val="3"/>
        </w:numPr>
      </w:pPr>
      <w:r>
        <w:t>na te gaan of de Opdr</w:t>
      </w:r>
      <w:r>
        <w:t>acht en specificaties daarvan haalbaar zijn voor marktpartijen;</w:t>
      </w:r>
    </w:p>
    <w:p w:rsidR="006B5B08" w:rsidRDefault="00931BA3">
      <w:pPr>
        <w:numPr>
          <w:ilvl w:val="0"/>
          <w:numId w:val="3"/>
        </w:numPr>
      </w:pPr>
      <w:r>
        <w:t>vroegtijdig marktpartijen te betrekken bij en te interesseren voor de mogelijke aanbesteding;</w:t>
      </w:r>
    </w:p>
    <w:p w:rsidR="006B5B08" w:rsidRDefault="00931BA3">
      <w:pPr>
        <w:numPr>
          <w:ilvl w:val="0"/>
          <w:numId w:val="3"/>
        </w:numPr>
      </w:pPr>
      <w:r>
        <w:t>een beeld te krijgen van suggesties en ideeën van marktpartijen;</w:t>
      </w:r>
    </w:p>
    <w:p w:rsidR="006B5B08" w:rsidRDefault="00931BA3">
      <w:pPr>
        <w:numPr>
          <w:ilvl w:val="0"/>
          <w:numId w:val="3"/>
        </w:numPr>
      </w:pPr>
      <w:r>
        <w:t>inzicht te krijgen in welke infor</w:t>
      </w:r>
      <w:r>
        <w:t>matie de markt van ons nodig heeft om een goede aanbieding te doen;</w:t>
      </w:r>
    </w:p>
    <w:p w:rsidR="006B5B08" w:rsidRDefault="00931BA3">
      <w:pPr>
        <w:numPr>
          <w:ilvl w:val="0"/>
          <w:numId w:val="3"/>
        </w:numPr>
      </w:pPr>
      <w:r>
        <w:t>een beeld te krijgen van de interesse van de markt in de mogelijke Opdracht.</w:t>
      </w:r>
    </w:p>
    <w:p w:rsidR="006B5B08" w:rsidRDefault="006B5B08"/>
    <w:p w:rsidR="006B5B08" w:rsidRDefault="00931BA3">
      <w:r>
        <w:t xml:space="preserve">Verkregen inzichten uit de Marktconsultatie gebruikt de Opdrachtgever (waar relevant) in de voorbereiding van </w:t>
      </w:r>
      <w:r>
        <w:t>de aanbesteding en de Aanbestedingsstukken. De Opdrachtgever behoudt zich het recht voor om deze inzichten niet of niet volledig te gebruiken.</w:t>
      </w:r>
    </w:p>
    <w:p w:rsidR="006B5B08" w:rsidRDefault="006B5B08"/>
    <w:p w:rsidR="006B5B08" w:rsidRDefault="00931BA3">
      <w:r>
        <w:t>De Opdrachtgever zal, met het oog op transparantie, een verslag met de belangrijkste uitkomsten van deze consult</w:t>
      </w:r>
      <w:r>
        <w:t xml:space="preserve">atie opstellen. Dit verslag zal onderdeel uitmaken van de te publiceren Aanbestedingsstukken, mocht er een aanbesteding volgen voor onderhavige Opdracht. </w:t>
      </w:r>
    </w:p>
    <w:p w:rsidR="006B5B08" w:rsidRDefault="006B5B08"/>
    <w:p w:rsidR="006B5B08" w:rsidRDefault="00931BA3">
      <w:r>
        <w:t>De Opdrachtgever kan na de Marktconsultatie contact opnemen met een deelnemer om naar aanleiding van</w:t>
      </w:r>
      <w:r>
        <w:t xml:space="preserve"> de reactie op de consultatie vragen te stellen ter verduidelijking. Deze Marktconsultatie is wederzijds vrijwillig en vrijblijvend, met volledige openbaarheid en zonder verplichtingen (ook niet om daadwerkelijk aan te besteden).</w:t>
      </w:r>
    </w:p>
    <w:p w:rsidR="006B5B08" w:rsidRDefault="00931BA3">
      <w:pPr>
        <w:pStyle w:val="Kop2"/>
      </w:pPr>
      <w:bookmarkStart w:id="7" w:name="_Toc91082967"/>
      <w:r>
        <w:rPr>
          <w:b/>
          <w:color w:val="6FA8DC"/>
          <w:sz w:val="24"/>
          <w:szCs w:val="24"/>
          <w:highlight w:val="white"/>
        </w:rPr>
        <w:t>2.2.</w:t>
      </w:r>
      <w:r>
        <w:rPr>
          <w:b/>
          <w:color w:val="6FA8DC"/>
          <w:sz w:val="24"/>
          <w:szCs w:val="24"/>
          <w:highlight w:val="white"/>
        </w:rPr>
        <w:tab/>
        <w:t>Doelgroep</w:t>
      </w:r>
      <w:bookmarkEnd w:id="7"/>
    </w:p>
    <w:p w:rsidR="006B5B08" w:rsidRDefault="00931BA3">
      <w:r>
        <w:t>Deze Marktc</w:t>
      </w:r>
      <w:r>
        <w:t>onsultatie richt zich tot elke organisatie die aantoonbare ervaring heeft met het bewerken van bestuursarchieven en seriematige archieven van gemeenten, geïnteresseerd is in onze Opdracht (zie hoofdstuk 3) en aanbesteding die hier mogelijk op volgt.</w:t>
      </w:r>
    </w:p>
    <w:p w:rsidR="006B5B08" w:rsidRDefault="006B5B08"/>
    <w:p w:rsidR="006B5B08" w:rsidRDefault="00931BA3">
      <w:r>
        <w:lastRenderedPageBreak/>
        <w:t xml:space="preserve"> </w:t>
      </w:r>
      <w:r>
        <w:rPr>
          <w:b/>
          <w:color w:val="4A86E8"/>
          <w:sz w:val="26"/>
          <w:szCs w:val="26"/>
        </w:rPr>
        <w:t>3.</w:t>
      </w:r>
      <w:r>
        <w:rPr>
          <w:b/>
          <w:color w:val="4A86E8"/>
          <w:sz w:val="26"/>
          <w:szCs w:val="26"/>
        </w:rPr>
        <w:tab/>
        <w:t>O</w:t>
      </w:r>
      <w:r>
        <w:rPr>
          <w:b/>
          <w:color w:val="4A86E8"/>
          <w:sz w:val="26"/>
          <w:szCs w:val="26"/>
        </w:rPr>
        <w:t>ver de opdracht</w:t>
      </w:r>
    </w:p>
    <w:p w:rsidR="006B5B08" w:rsidRDefault="00931BA3">
      <w:pPr>
        <w:pStyle w:val="Kop2"/>
      </w:pPr>
      <w:bookmarkStart w:id="8" w:name="_Toc91082968"/>
      <w:r>
        <w:rPr>
          <w:b/>
          <w:color w:val="6FA8DC"/>
          <w:sz w:val="24"/>
          <w:szCs w:val="24"/>
          <w:highlight w:val="white"/>
        </w:rPr>
        <w:t>3.1</w:t>
      </w:r>
      <w:r>
        <w:rPr>
          <w:b/>
          <w:color w:val="6FA8DC"/>
          <w:sz w:val="24"/>
          <w:szCs w:val="24"/>
          <w:highlight w:val="white"/>
        </w:rPr>
        <w:tab/>
        <w:t>Aanleiding van de opdracht</w:t>
      </w:r>
      <w:bookmarkEnd w:id="8"/>
    </w:p>
    <w:p w:rsidR="006B5B08" w:rsidRDefault="00931BA3">
      <w:pPr>
        <w:rPr>
          <w:highlight w:val="white"/>
        </w:rPr>
      </w:pPr>
      <w:r>
        <w:t>De Opdrachtgever heeft een achterstand in het tijdig overbrengen van archieven naar de gemeentelijke archiefbewaarplaats. Deze achterstand wil de Opdrachtgever inlopen. Daarnaast wil de Opdrachtgever de overige fysieke archieven bewerken en vervroegd overb</w:t>
      </w:r>
      <w:r>
        <w:t xml:space="preserve">rengen. </w:t>
      </w:r>
      <w:r>
        <w:rPr>
          <w:highlight w:val="white"/>
        </w:rPr>
        <w:t>Een deel van de archieven wordt, gelet op de werkzaamheden, door Meerinzicht en het SNWV verwerkt.</w:t>
      </w:r>
    </w:p>
    <w:p w:rsidR="006B5B08" w:rsidRDefault="00931BA3">
      <w:pPr>
        <w:pStyle w:val="Kop2"/>
      </w:pPr>
      <w:bookmarkStart w:id="9" w:name="_Toc91082969"/>
      <w:r>
        <w:rPr>
          <w:b/>
          <w:color w:val="6FA8DC"/>
          <w:sz w:val="24"/>
          <w:szCs w:val="24"/>
          <w:highlight w:val="white"/>
        </w:rPr>
        <w:t>3.2</w:t>
      </w:r>
      <w:r>
        <w:rPr>
          <w:b/>
          <w:color w:val="6FA8DC"/>
          <w:sz w:val="24"/>
          <w:szCs w:val="24"/>
          <w:highlight w:val="white"/>
        </w:rPr>
        <w:tab/>
        <w:t>Opdrachtomschrijving</w:t>
      </w:r>
      <w:bookmarkEnd w:id="9"/>
    </w:p>
    <w:p w:rsidR="006B5B08" w:rsidRDefault="00931BA3">
      <w:pPr>
        <w:rPr>
          <w:b/>
        </w:rPr>
      </w:pPr>
      <w:r>
        <w:rPr>
          <w:b/>
        </w:rPr>
        <w:t>Doel van de opdracht</w:t>
      </w:r>
    </w:p>
    <w:p w:rsidR="006B5B08" w:rsidRDefault="00931BA3">
      <w:pPr>
        <w:numPr>
          <w:ilvl w:val="0"/>
          <w:numId w:val="5"/>
        </w:numPr>
      </w:pPr>
      <w:r>
        <w:t>Het ordenen en beschrijven van de over te brengen archiefbescheiden.</w:t>
      </w:r>
    </w:p>
    <w:p w:rsidR="006B5B08" w:rsidRDefault="00931BA3">
      <w:pPr>
        <w:numPr>
          <w:ilvl w:val="0"/>
          <w:numId w:val="5"/>
        </w:numPr>
      </w:pPr>
      <w:r>
        <w:t>Het selecteren van direct te verni</w:t>
      </w:r>
      <w:r>
        <w:t>etigen- en op termijn te vernietigen dossiers en archiefbescheiden uit de te bewerken archiefonderdelen.</w:t>
      </w:r>
    </w:p>
    <w:p w:rsidR="006B5B08" w:rsidRDefault="00931BA3">
      <w:pPr>
        <w:numPr>
          <w:ilvl w:val="0"/>
          <w:numId w:val="5"/>
        </w:numPr>
      </w:pPr>
      <w:r>
        <w:t>Het opstellen van concept vernietigingslijsten.</w:t>
      </w:r>
    </w:p>
    <w:p w:rsidR="006B5B08" w:rsidRDefault="00931BA3">
      <w:pPr>
        <w:numPr>
          <w:ilvl w:val="0"/>
          <w:numId w:val="5"/>
        </w:numPr>
      </w:pPr>
      <w:r>
        <w:t>Het deels uitvoeren van de materiële verzorging.</w:t>
      </w:r>
    </w:p>
    <w:p w:rsidR="006B5B08" w:rsidRDefault="006B5B08"/>
    <w:p w:rsidR="006B5B08" w:rsidRDefault="00931BA3">
      <w:r>
        <w:t>In Bijlage 2 is dit nader gespecificeerd.</w:t>
      </w:r>
    </w:p>
    <w:p w:rsidR="006B5B08" w:rsidRDefault="006B5B08"/>
    <w:p w:rsidR="006B5B08" w:rsidRDefault="00931BA3">
      <w:pPr>
        <w:rPr>
          <w:b/>
        </w:rPr>
      </w:pPr>
      <w:r>
        <w:rPr>
          <w:b/>
        </w:rPr>
        <w:t xml:space="preserve">Buiten de </w:t>
      </w:r>
      <w:r>
        <w:rPr>
          <w:b/>
        </w:rPr>
        <w:t>scope:</w:t>
      </w:r>
    </w:p>
    <w:p w:rsidR="006B5B08" w:rsidRDefault="00931BA3">
      <w:r>
        <w:t>Fysieke archivering door de Opdrachtgever is medio 2017 grotendeels beëindigd. Digitale archivering is voortgezet in het zaaksysteem Liber en/of het DMS Corsa van BCT. Er is dus sprake van hybride archivering van lopende zaken per medio 2017. Het di</w:t>
      </w:r>
      <w:r>
        <w:t>gitaliseren en registreren van de fysieke archiefbescheiden van lopende zaken medio 2017 vallen buiten de scope van de opdracht.</w:t>
      </w:r>
    </w:p>
    <w:p w:rsidR="006B5B08" w:rsidRDefault="006B5B08"/>
    <w:p w:rsidR="006B5B08" w:rsidRDefault="00931BA3">
      <w:pPr>
        <w:rPr>
          <w:b/>
        </w:rPr>
      </w:pPr>
      <w:r>
        <w:rPr>
          <w:b/>
        </w:rPr>
        <w:t>Binnen de scope:</w:t>
      </w:r>
    </w:p>
    <w:p w:rsidR="006B5B08" w:rsidRDefault="00931BA3">
      <w:r>
        <w:rPr>
          <w:highlight w:val="white"/>
        </w:rPr>
        <w:t xml:space="preserve">In Bijlage 2 zijn </w:t>
      </w:r>
      <w:r>
        <w:t>per archiefonderdeel de bijzonderheden en werkzaamheden die uitgevoerd moeten worden gedeta</w:t>
      </w:r>
      <w:r>
        <w:t>illeerd beschreven. De fysieke archiefbescheiden van lopende zaken medio 2017 uit het archiefblok 2006-2016 dienen te worden geïdentificeerd en te worden geordend per zaak.</w:t>
      </w:r>
    </w:p>
    <w:p w:rsidR="006B5B08" w:rsidRDefault="006B5B08"/>
    <w:p w:rsidR="006B5B08" w:rsidRDefault="00931BA3">
      <w:pPr>
        <w:rPr>
          <w:b/>
        </w:rPr>
      </w:pPr>
      <w:r>
        <w:rPr>
          <w:b/>
        </w:rPr>
        <w:t>Omvang van de opdracht</w:t>
      </w:r>
    </w:p>
    <w:p w:rsidR="006B5B08" w:rsidRDefault="00931BA3">
      <w:r>
        <w:t xml:space="preserve">De omvang van de Opdracht is in totaal 377,50 m1. Een deel </w:t>
      </w:r>
      <w:r>
        <w:t>daarvan is ongeordend. Dit is opgenomen in Bijlage 2.</w:t>
      </w:r>
    </w:p>
    <w:p w:rsidR="006B5B08" w:rsidRDefault="006B5B08"/>
    <w:p w:rsidR="006B5B08" w:rsidRDefault="00931BA3">
      <w:pPr>
        <w:rPr>
          <w:b/>
        </w:rPr>
      </w:pPr>
      <w:r>
        <w:rPr>
          <w:b/>
        </w:rPr>
        <w:t>Resultaat</w:t>
      </w:r>
    </w:p>
    <w:p w:rsidR="006B5B08" w:rsidRDefault="00931BA3">
      <w:r>
        <w:t>Het door de Opdrachtnemer op te leveren resultaat:</w:t>
      </w:r>
    </w:p>
    <w:p w:rsidR="006B5B08" w:rsidRDefault="00931BA3">
      <w:pPr>
        <w:numPr>
          <w:ilvl w:val="0"/>
          <w:numId w:val="4"/>
        </w:numPr>
      </w:pPr>
      <w:r>
        <w:t>De fysieke archieven zijn geselecteerd, geordend en toegangen zijn opgesteld conform de eisen voortvloeiend uit de Archiefwetgeving en de ge</w:t>
      </w:r>
      <w:r>
        <w:t>maakte uitvoeringsafspraken.</w:t>
      </w:r>
    </w:p>
    <w:p w:rsidR="006B5B08" w:rsidRDefault="00931BA3">
      <w:pPr>
        <w:numPr>
          <w:ilvl w:val="0"/>
          <w:numId w:val="4"/>
        </w:numPr>
      </w:pPr>
      <w:r>
        <w:t>De permanent te bewaren archiefbescheiden bevinden zich, naar het oordeel van het SNWV,  in goede, geordende en toegankelijke staat.</w:t>
      </w:r>
    </w:p>
    <w:p w:rsidR="006B5B08" w:rsidRDefault="00931BA3">
      <w:pPr>
        <w:numPr>
          <w:ilvl w:val="0"/>
          <w:numId w:val="4"/>
        </w:numPr>
      </w:pPr>
      <w:r>
        <w:t>Direct te vernietigen archiefbescheiden zijn geselecteerd uit de archieven conform de Eisen en</w:t>
      </w:r>
      <w:r>
        <w:t xml:space="preserve"> de gemaakte uitvoeringsafspraken.</w:t>
      </w:r>
    </w:p>
    <w:p w:rsidR="006B5B08" w:rsidRDefault="00931BA3">
      <w:pPr>
        <w:pStyle w:val="Kop2"/>
      </w:pPr>
      <w:bookmarkStart w:id="10" w:name="_Toc91082970"/>
      <w:r>
        <w:rPr>
          <w:b/>
          <w:color w:val="6FA8DC"/>
          <w:sz w:val="24"/>
          <w:szCs w:val="24"/>
          <w:highlight w:val="white"/>
        </w:rPr>
        <w:lastRenderedPageBreak/>
        <w:t>3.3</w:t>
      </w:r>
      <w:r>
        <w:rPr>
          <w:b/>
          <w:color w:val="6FA8DC"/>
          <w:sz w:val="24"/>
          <w:szCs w:val="24"/>
          <w:highlight w:val="white"/>
        </w:rPr>
        <w:tab/>
        <w:t>Huidige situatie</w:t>
      </w:r>
      <w:bookmarkEnd w:id="10"/>
    </w:p>
    <w:p w:rsidR="006B5B08" w:rsidRDefault="00931BA3">
      <w:r>
        <w:t>Een deel van de archieven is in 2019/2020 (voor de Covid-19 pandemie) bewerkt en in zuurvrije omslagen verpakt.</w:t>
      </w:r>
      <w:r>
        <w:rPr>
          <w:highlight w:val="white"/>
        </w:rPr>
        <w:t xml:space="preserve"> Er kan niet vanuit worden gegaan dat de voorgaande selectie op te bewaren, te vernietigen archiefbescheiden en de ordening volledig en juist heeft plaatsgevonden. In Bijlage 2 zijn </w:t>
      </w:r>
      <w:r>
        <w:t>per archiefonderdeel gedetailleerd de bijzonderheden aangegeven.</w:t>
      </w:r>
    </w:p>
    <w:p w:rsidR="006B5B08" w:rsidRDefault="00931BA3">
      <w:pPr>
        <w:pStyle w:val="Kop2"/>
      </w:pPr>
      <w:bookmarkStart w:id="11" w:name="_Toc91082971"/>
      <w:r>
        <w:rPr>
          <w:b/>
          <w:color w:val="6FA8DC"/>
          <w:sz w:val="24"/>
          <w:szCs w:val="24"/>
          <w:highlight w:val="white"/>
        </w:rPr>
        <w:t>3.4</w:t>
      </w:r>
      <w:r>
        <w:rPr>
          <w:b/>
          <w:color w:val="6FA8DC"/>
          <w:sz w:val="24"/>
          <w:szCs w:val="24"/>
          <w:highlight w:val="white"/>
        </w:rPr>
        <w:tab/>
        <w:t>Eisen</w:t>
      </w:r>
      <w:r>
        <w:rPr>
          <w:b/>
          <w:color w:val="6FA8DC"/>
          <w:sz w:val="24"/>
          <w:szCs w:val="24"/>
          <w:highlight w:val="white"/>
        </w:rPr>
        <w:t xml:space="preserve"> aan de bewerking</w:t>
      </w:r>
      <w:bookmarkEnd w:id="11"/>
    </w:p>
    <w:p w:rsidR="006B5B08" w:rsidRDefault="00931BA3">
      <w:r>
        <w:rPr>
          <w:highlight w:val="white"/>
        </w:rPr>
        <w:t xml:space="preserve">In Bijlage 1 </w:t>
      </w:r>
      <w:r>
        <w:t>zijn de Eisen en gunningscriteria vermeld die de Opdrachtgever voor ogen heeft.</w:t>
      </w:r>
    </w:p>
    <w:p w:rsidR="006B5B08" w:rsidRDefault="00931BA3">
      <w:r>
        <w:t>Deze Eisen zijn nog niet definitief. De te stellen aanbestedingseisen en uitvoeringseisen  worden na Marktconsultatie in voorbereiding op de aanbesteding definitief bepaald.</w:t>
      </w:r>
    </w:p>
    <w:p w:rsidR="006B5B08" w:rsidRDefault="00931BA3">
      <w:pPr>
        <w:pStyle w:val="Kop2"/>
      </w:pPr>
      <w:bookmarkStart w:id="12" w:name="_Toc91082972"/>
      <w:r>
        <w:rPr>
          <w:b/>
          <w:color w:val="6FA8DC"/>
          <w:sz w:val="24"/>
          <w:szCs w:val="24"/>
          <w:highlight w:val="white"/>
        </w:rPr>
        <w:t>3.5</w:t>
      </w:r>
      <w:r>
        <w:rPr>
          <w:b/>
          <w:color w:val="6FA8DC"/>
          <w:sz w:val="24"/>
          <w:szCs w:val="24"/>
          <w:highlight w:val="white"/>
        </w:rPr>
        <w:tab/>
        <w:t>Duur van de opdracht</w:t>
      </w:r>
      <w:bookmarkEnd w:id="12"/>
    </w:p>
    <w:p w:rsidR="006B5B08" w:rsidRDefault="00931BA3">
      <w:r>
        <w:t xml:space="preserve">De Opdrachtgever wenst dat de uitvoering van het in 2022 </w:t>
      </w:r>
      <w:r>
        <w:t>over te brengen bestuursarchief zo spoedig mogelijk start en gericht is op overbrenging in het begin van Q4 van 2022.</w:t>
      </w:r>
    </w:p>
    <w:p w:rsidR="006B5B08" w:rsidRDefault="00931BA3">
      <w:r>
        <w:t>Het bewerken ca. van de archieven is om budgettaire redenen verdeeld over 5 jaren (2022 t/m 2026).</w:t>
      </w:r>
    </w:p>
    <w:p w:rsidR="006B5B08" w:rsidRDefault="00931BA3">
      <w:pPr>
        <w:pStyle w:val="Kop2"/>
        <w:rPr>
          <w:b/>
          <w:color w:val="6FA8DC"/>
          <w:sz w:val="24"/>
          <w:szCs w:val="24"/>
          <w:highlight w:val="white"/>
        </w:rPr>
      </w:pPr>
      <w:bookmarkStart w:id="13" w:name="_Toc91082973"/>
      <w:r>
        <w:rPr>
          <w:b/>
          <w:color w:val="6FA8DC"/>
          <w:sz w:val="24"/>
          <w:szCs w:val="24"/>
          <w:highlight w:val="white"/>
        </w:rPr>
        <w:t>3.6 Vragen aan de markt</w:t>
      </w:r>
      <w:bookmarkEnd w:id="13"/>
    </w:p>
    <w:p w:rsidR="006B5B08" w:rsidRDefault="00931BA3">
      <w:r>
        <w:t>De Opdrachtgeve</w:t>
      </w:r>
      <w:r>
        <w:t>r wenst inzicht te krijgen in onderstaande kansen en knelpunten rond de Opdracht. Van de deelnemers aan deze Marktconsultatie wordt gevraagd om input op onderstaande kansen en knelpunten aan te leveren. In paragraaf 4.3 staat beschreven hoe u deze input di</w:t>
      </w:r>
      <w:r>
        <w:t>ent aan te leveren.</w:t>
      </w:r>
    </w:p>
    <w:p w:rsidR="006B5B08" w:rsidRDefault="006B5B08"/>
    <w:p w:rsidR="006B5B08" w:rsidRDefault="00931BA3">
      <w:pPr>
        <w:numPr>
          <w:ilvl w:val="0"/>
          <w:numId w:val="6"/>
        </w:numPr>
      </w:pPr>
      <w:r>
        <w:t>In hoofdstuk 3 staat de Opdracht op hoofdlijnen beschreven. De Opdrachtgever verzoekt marktpartijen om dit hoofdstuk en de Bijlagen als geheel te beoordelen en aan te geven of de vermelde werkzaamheden en Eisen aan de Opdracht realisti</w:t>
      </w:r>
      <w:r>
        <w:t>sch, uitvoerbaar en proportioneel zijn. Indien er onrealistische, onuitvoerbare en/of disproportionele minimumeisen in staan, dan vernemen wij graag uw perspectief en advies hierover.</w:t>
      </w:r>
    </w:p>
    <w:p w:rsidR="006B5B08" w:rsidRDefault="006B5B08">
      <w:pPr>
        <w:ind w:left="720"/>
      </w:pPr>
    </w:p>
    <w:p w:rsidR="006B5B08" w:rsidRDefault="00931BA3">
      <w:pPr>
        <w:numPr>
          <w:ilvl w:val="0"/>
          <w:numId w:val="6"/>
        </w:numPr>
      </w:pPr>
      <w:r>
        <w:t>Welke informatie mist u nog om een passende aanbieding te kunnen uitbre</w:t>
      </w:r>
      <w:r>
        <w:t>ngen?</w:t>
      </w:r>
    </w:p>
    <w:p w:rsidR="006B5B08" w:rsidRDefault="006B5B08">
      <w:pPr>
        <w:ind w:left="720"/>
      </w:pPr>
    </w:p>
    <w:p w:rsidR="006B5B08" w:rsidRDefault="00931BA3">
      <w:pPr>
        <w:numPr>
          <w:ilvl w:val="0"/>
          <w:numId w:val="6"/>
        </w:numPr>
      </w:pPr>
      <w:r>
        <w:t>In Bijlage 3 is de omvang van de te bewerken archieven met het geplande startjaar van bewerking en het vaststaand jaar van oplevering opgenomen. Is dit voor u een belemmering om deel te nemen aan de Europese aanbesteding?</w:t>
      </w:r>
    </w:p>
    <w:p w:rsidR="006B5B08" w:rsidRDefault="00931BA3">
      <w:pPr>
        <w:numPr>
          <w:ilvl w:val="1"/>
          <w:numId w:val="6"/>
        </w:numPr>
      </w:pPr>
      <w:r>
        <w:t>Zo ja, wat zou uw belemmeri</w:t>
      </w:r>
      <w:r>
        <w:t>ng wegnemen?</w:t>
      </w:r>
    </w:p>
    <w:p w:rsidR="006B5B08" w:rsidRDefault="006B5B08"/>
    <w:p w:rsidR="006B5B08" w:rsidRDefault="00931BA3">
      <w:pPr>
        <w:numPr>
          <w:ilvl w:val="0"/>
          <w:numId w:val="6"/>
        </w:numPr>
      </w:pPr>
      <w:r>
        <w:t>In Bijlage 2 zijn de te bewerken archieven gedetailleerd beschreven.</w:t>
      </w:r>
    </w:p>
    <w:p w:rsidR="006B5B08" w:rsidRDefault="00931BA3">
      <w:pPr>
        <w:ind w:left="720"/>
      </w:pPr>
      <w:r>
        <w:t>Welke verwerkingssnelheid (1m per dag gemiddeld)  is gezien de staat van bewerking, selectie op microniveau en de uit te voeren werkzaamheden, per te bewerken archief realis</w:t>
      </w:r>
      <w:r>
        <w:t>tisch? Geef zowel voor de losse/ongeordende stukken als de te bewerken dossiers de verwachte verwerkingssnelheid apart op.</w:t>
      </w:r>
    </w:p>
    <w:p w:rsidR="006B5B08" w:rsidRDefault="006B5B08">
      <w:pPr>
        <w:ind w:left="720"/>
      </w:pPr>
    </w:p>
    <w:p w:rsidR="006B5B08" w:rsidRDefault="00931BA3">
      <w:pPr>
        <w:numPr>
          <w:ilvl w:val="0"/>
          <w:numId w:val="6"/>
        </w:numPr>
      </w:pPr>
      <w:r>
        <w:lastRenderedPageBreak/>
        <w:t xml:space="preserve">Welk selectiecriterium wordt, op basis van uw ervaring, in de praktijk het meest gehanteerd? Indien mogelijk, graag bij uw antwoord </w:t>
      </w:r>
      <w:r>
        <w:t>ook aangeven in welk jaar en met welke archiefdienst deze afspraak is gemaakt.</w:t>
      </w:r>
    </w:p>
    <w:p w:rsidR="006B5B08" w:rsidRDefault="006B5B08"/>
    <w:p w:rsidR="006B5B08" w:rsidRDefault="00931BA3">
      <w:pPr>
        <w:numPr>
          <w:ilvl w:val="0"/>
          <w:numId w:val="6"/>
        </w:numPr>
      </w:pPr>
      <w:r>
        <w:t>Welke ideeën en suggesties heeft u voor de Opdrachtgever ten aanzien van de voorgenomen opdracht?</w:t>
      </w:r>
    </w:p>
    <w:p w:rsidR="006B5B08" w:rsidRDefault="006B5B08">
      <w:pPr>
        <w:ind w:left="720"/>
      </w:pPr>
    </w:p>
    <w:p w:rsidR="006B5B08" w:rsidRDefault="00931BA3">
      <w:pPr>
        <w:numPr>
          <w:ilvl w:val="0"/>
          <w:numId w:val="6"/>
        </w:numPr>
      </w:pPr>
      <w:r>
        <w:t xml:space="preserve">Welke kansen en risico’s ziet u als er sprake is van meerjarige opdrachten? </w:t>
      </w:r>
    </w:p>
    <w:p w:rsidR="006B5B08" w:rsidRDefault="00931BA3">
      <w:pPr>
        <w:pStyle w:val="Kop1"/>
      </w:pPr>
      <w:bookmarkStart w:id="14" w:name="_Toc91082974"/>
      <w:r>
        <w:rPr>
          <w:b/>
          <w:color w:val="4A86E8"/>
          <w:sz w:val="26"/>
          <w:szCs w:val="26"/>
        </w:rPr>
        <w:t>4.</w:t>
      </w:r>
      <w:r>
        <w:rPr>
          <w:b/>
          <w:color w:val="4A86E8"/>
          <w:sz w:val="26"/>
          <w:szCs w:val="26"/>
        </w:rPr>
        <w:tab/>
        <w:t>Procedure marktconsultatie</w:t>
      </w:r>
      <w:bookmarkEnd w:id="14"/>
    </w:p>
    <w:p w:rsidR="006B5B08" w:rsidRDefault="00931BA3">
      <w:pPr>
        <w:pStyle w:val="Kop2"/>
      </w:pPr>
      <w:bookmarkStart w:id="15" w:name="_Toc91082975"/>
      <w:r>
        <w:rPr>
          <w:b/>
          <w:color w:val="6FA8DC"/>
          <w:sz w:val="24"/>
          <w:szCs w:val="24"/>
          <w:highlight w:val="white"/>
        </w:rPr>
        <w:t>4.1</w:t>
      </w:r>
      <w:r>
        <w:rPr>
          <w:b/>
          <w:color w:val="6FA8DC"/>
          <w:sz w:val="24"/>
          <w:szCs w:val="24"/>
          <w:highlight w:val="white"/>
        </w:rPr>
        <w:tab/>
        <w:t>Opzet van de marktconsultatie</w:t>
      </w:r>
      <w:bookmarkEnd w:id="15"/>
    </w:p>
    <w:p w:rsidR="006B5B08" w:rsidRDefault="00931BA3">
      <w:r>
        <w:rPr>
          <w:b/>
        </w:rPr>
        <w:t>In eerste instantie: digitale Marktconsultatie</w:t>
      </w:r>
      <w:r>
        <w:t xml:space="preserve"> </w:t>
      </w:r>
    </w:p>
    <w:p w:rsidR="006B5B08" w:rsidRDefault="00931BA3">
      <w:r>
        <w:t xml:space="preserve">De Opdrachtgever kiest er voor om met een openbare aankondiging/oproep via </w:t>
      </w:r>
      <w:hyperlink r:id="rId11">
        <w:r>
          <w:rPr>
            <w:color w:val="1155CC"/>
            <w:u w:val="single"/>
          </w:rPr>
          <w:t>www.tenderned.nl</w:t>
        </w:r>
      </w:hyperlink>
      <w:r>
        <w:t xml:space="preserve"> marktpart</w:t>
      </w:r>
      <w:r>
        <w:t>ijen te werven. De Marktconsultatie wordt in eerste instantie dus digitaal (schriftelijk) uitgevoerd.</w:t>
      </w:r>
    </w:p>
    <w:p w:rsidR="006B5B08" w:rsidRDefault="006B5B08"/>
    <w:p w:rsidR="006B5B08" w:rsidRDefault="00931BA3">
      <w:pPr>
        <w:rPr>
          <w:b/>
        </w:rPr>
      </w:pPr>
      <w:r>
        <w:rPr>
          <w:b/>
        </w:rPr>
        <w:t>Eventueel vervolg: uitvraag nadere informatie</w:t>
      </w:r>
    </w:p>
    <w:p w:rsidR="006B5B08" w:rsidRDefault="00931BA3">
      <w:r>
        <w:t>Geven de ontvangen antwoorden daar aanleiding toe, dan gaat Meerinzicht  graag met de deelnemer( s) in gesprek voor verdere verdieping van de verstrekte informatie.</w:t>
      </w:r>
    </w:p>
    <w:p w:rsidR="006B5B08" w:rsidRDefault="006B5B08"/>
    <w:p w:rsidR="006B5B08" w:rsidRDefault="00931BA3">
      <w:pPr>
        <w:rPr>
          <w:b/>
        </w:rPr>
      </w:pPr>
      <w:r>
        <w:rPr>
          <w:b/>
        </w:rPr>
        <w:t>Verslaglegging</w:t>
      </w:r>
    </w:p>
    <w:p w:rsidR="006B5B08" w:rsidRDefault="00931BA3">
      <w:pPr>
        <w:spacing w:after="200"/>
      </w:pPr>
      <w:r>
        <w:t>Er wordt een verslag gemaakt van de schriftelijke (en eventuele mondelinge)</w:t>
      </w:r>
      <w:r>
        <w:t xml:space="preserve"> Marktconsul- tatie om transparantie en een gelijk speelveld te waarborgen. Dit verslag wordt opgenomen in de (bijlagen van de) Aanbestedingsstukken, mocht er een aanbesteding volgen voor deze Opdracht.</w:t>
      </w:r>
    </w:p>
    <w:p w:rsidR="006B5B08" w:rsidRDefault="00931BA3">
      <w:r>
        <w:t>Het te publiceren verslag wordt geanonimiseerd en bev</w:t>
      </w:r>
      <w:r>
        <w:t>at een samenvatting van alle reacties op hoofdlijnen. Informatie die door deelnemers als commercieel vertrouwelijk is aangemerkt, zal niet worden gepubliceerd. Als zodanig veel van de verkregen informatie als commercieel vertrouwelijk is aangemerkt dat een</w:t>
      </w:r>
      <w:r>
        <w:t xml:space="preserve"> zinvol verslag naar het oordeel van de Opdrachtgever niet mogelijk is, dan zal er geen verslag worden gepubliceerd.</w:t>
      </w:r>
    </w:p>
    <w:p w:rsidR="006B5B08" w:rsidRDefault="006B5B08"/>
    <w:p w:rsidR="006B5B08" w:rsidRDefault="00931BA3">
      <w:r>
        <w:rPr>
          <w:b/>
        </w:rPr>
        <w:t>Vrijwilligheid</w:t>
      </w:r>
    </w:p>
    <w:p w:rsidR="006B5B08" w:rsidRDefault="00931BA3">
      <w:pPr>
        <w:spacing w:after="200"/>
      </w:pPr>
      <w:r>
        <w:t>Deelname aan de Marktconsultatie is geheel vrijwillig. U kunt uw medewerking te allen tijde stoppen, of weigeren dat uw geg</w:t>
      </w:r>
      <w:r>
        <w:t xml:space="preserve">evens voor de verslaglegging mogen worden gebruikt, zonder opgaaf van redenen. Het stopzetten van deelname heeft geen nadelige gevolgen voor u. </w:t>
      </w:r>
    </w:p>
    <w:p w:rsidR="006B5B08" w:rsidRDefault="00931BA3">
      <w:r>
        <w:t>Als u tijdens de Marktconsultatie besluit om uw medewerking te staken, zullen de antwoorden en gegevens die u r</w:t>
      </w:r>
      <w:r>
        <w:t xml:space="preserve">eeds hebt verstrekt tot het moment van intrekking van de toestemming in de verslaglegging gebruikt worden, tenzij u hier bezwaar tegen heeft. </w:t>
      </w:r>
    </w:p>
    <w:p w:rsidR="006B5B08" w:rsidRDefault="00931BA3">
      <w:r>
        <w:t>Mocht u zich willen terugtrekken uit de Marktconsultatie (gesprekken), dan kunt u dit aangeven bij de contactpersoon van Meerinzicht. U kunt hierbij aangeven dat u niet wenst dat de reeds verstrekte informatie gebruikt zal worden en daar zitten geen conseq</w:t>
      </w:r>
      <w:r>
        <w:t>uenties aan. Met andere woorden, we streven naar wederzijdse vrijwillig- en vrijblijvendheid bij deze Marktconsultatie.</w:t>
      </w:r>
    </w:p>
    <w:p w:rsidR="006B5B08" w:rsidRDefault="00931BA3">
      <w:pPr>
        <w:pStyle w:val="Kop2"/>
        <w:pBdr>
          <w:top w:val="nil"/>
          <w:left w:val="nil"/>
          <w:bottom w:val="nil"/>
          <w:right w:val="nil"/>
          <w:between w:val="nil"/>
        </w:pBdr>
        <w:rPr>
          <w:sz w:val="30"/>
          <w:szCs w:val="30"/>
        </w:rPr>
      </w:pPr>
      <w:bookmarkStart w:id="16" w:name="_Toc91082976"/>
      <w:r>
        <w:rPr>
          <w:b/>
          <w:color w:val="6FA8DC"/>
          <w:sz w:val="24"/>
          <w:szCs w:val="24"/>
          <w:highlight w:val="white"/>
        </w:rPr>
        <w:lastRenderedPageBreak/>
        <w:t>4.2.</w:t>
      </w:r>
      <w:r>
        <w:rPr>
          <w:b/>
          <w:color w:val="6FA8DC"/>
          <w:sz w:val="24"/>
          <w:szCs w:val="24"/>
          <w:highlight w:val="white"/>
        </w:rPr>
        <w:tab/>
        <w:t>Planning van de marktconsultatie</w:t>
      </w:r>
      <w:bookmarkEnd w:id="16"/>
    </w:p>
    <w:p w:rsidR="006B5B08" w:rsidRDefault="006B5B08"/>
    <w:tbl>
      <w:tblPr>
        <w:tblStyle w:val="a1"/>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25"/>
        <w:gridCol w:w="2265"/>
      </w:tblGrid>
      <w:tr w:rsidR="006B5B08">
        <w:tc>
          <w:tcPr>
            <w:tcW w:w="7125"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Activiteit</w:t>
            </w:r>
          </w:p>
        </w:tc>
        <w:tc>
          <w:tcPr>
            <w:tcW w:w="2265"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Datum</w:t>
            </w:r>
          </w:p>
        </w:tc>
      </w:tr>
      <w:tr w:rsidR="006B5B08">
        <w:tc>
          <w:tcPr>
            <w:tcW w:w="712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Marktconsultatie uitvraag publiceren op TenderNed</w:t>
            </w:r>
          </w:p>
        </w:tc>
        <w:tc>
          <w:tcPr>
            <w:tcW w:w="226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22 december 2021</w:t>
            </w:r>
          </w:p>
        </w:tc>
      </w:tr>
      <w:tr w:rsidR="006B5B08">
        <w:tc>
          <w:tcPr>
            <w:tcW w:w="712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Uiterste datum voor indienen van de ingevulde vragenlijst Marktconsultatie via TenderNed.</w:t>
            </w:r>
          </w:p>
        </w:tc>
        <w:tc>
          <w:tcPr>
            <w:tcW w:w="226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21 januari 2022</w:t>
            </w:r>
          </w:p>
        </w:tc>
      </w:tr>
      <w:tr w:rsidR="006B5B08">
        <w:tc>
          <w:tcPr>
            <w:tcW w:w="712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i/>
              </w:rPr>
            </w:pPr>
            <w:r>
              <w:t xml:space="preserve">Toelichtende gesprekken (optioneel) </w:t>
            </w:r>
          </w:p>
          <w:p w:rsidR="006B5B08" w:rsidRDefault="00931BA3">
            <w:pPr>
              <w:widowControl w:val="0"/>
              <w:pBdr>
                <w:top w:val="nil"/>
                <w:left w:val="nil"/>
                <w:bottom w:val="nil"/>
                <w:right w:val="nil"/>
                <w:between w:val="nil"/>
              </w:pBdr>
              <w:spacing w:line="240" w:lineRule="auto"/>
              <w:rPr>
                <w:i/>
              </w:rPr>
            </w:pPr>
            <w:r>
              <w:rPr>
                <w:i/>
              </w:rPr>
              <w:t>Ter beoordeling van aanbestedende dienst</w:t>
            </w:r>
          </w:p>
        </w:tc>
        <w:tc>
          <w:tcPr>
            <w:tcW w:w="226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z.s.m. ingepland na ontvangst reactie</w:t>
            </w:r>
          </w:p>
        </w:tc>
      </w:tr>
    </w:tbl>
    <w:p w:rsidR="006B5B08" w:rsidRDefault="00931BA3">
      <w:pPr>
        <w:pStyle w:val="Kop2"/>
      </w:pPr>
      <w:bookmarkStart w:id="17" w:name="_Toc91082977"/>
      <w:r>
        <w:rPr>
          <w:b/>
          <w:color w:val="6FA8DC"/>
          <w:sz w:val="24"/>
          <w:szCs w:val="24"/>
          <w:highlight w:val="white"/>
        </w:rPr>
        <w:t>4.3</w:t>
      </w:r>
      <w:r>
        <w:rPr>
          <w:b/>
          <w:color w:val="6FA8DC"/>
          <w:sz w:val="24"/>
          <w:szCs w:val="24"/>
          <w:highlight w:val="white"/>
        </w:rPr>
        <w:tab/>
        <w:t>Indienen van uw reactie</w:t>
      </w:r>
      <w:bookmarkEnd w:id="17"/>
    </w:p>
    <w:p w:rsidR="006B5B08" w:rsidRDefault="00931BA3">
      <w:r>
        <w:t>Geïnteresseerde marktpartijen worden uitgenodigd om de in dit marktconsultatiedocument opgenomen vragen (paragraaf 3.6) te beantwoorden.</w:t>
      </w:r>
    </w:p>
    <w:p w:rsidR="006B5B08" w:rsidRDefault="00931BA3">
      <w:r>
        <w:t>U kunt uw antwoorden, opmerkingen en suggesties sturen aan de contactpersoon genoemd in paragraaf 1.3.</w:t>
      </w:r>
    </w:p>
    <w:p w:rsidR="006B5B08" w:rsidRDefault="00931BA3">
      <w:pPr>
        <w:pStyle w:val="Kop1"/>
        <w:rPr>
          <w:b/>
          <w:color w:val="4A86E8"/>
          <w:sz w:val="26"/>
          <w:szCs w:val="26"/>
        </w:rPr>
      </w:pPr>
      <w:bookmarkStart w:id="18" w:name="_Toc91082978"/>
      <w:r>
        <w:rPr>
          <w:b/>
          <w:color w:val="4A86E8"/>
          <w:sz w:val="26"/>
          <w:szCs w:val="26"/>
        </w:rPr>
        <w:t>5.</w:t>
      </w:r>
      <w:r>
        <w:rPr>
          <w:b/>
          <w:color w:val="4A86E8"/>
          <w:sz w:val="26"/>
          <w:szCs w:val="26"/>
        </w:rPr>
        <w:tab/>
        <w:t>Uitgangspunte</w:t>
      </w:r>
      <w:r>
        <w:rPr>
          <w:b/>
          <w:color w:val="4A86E8"/>
          <w:sz w:val="26"/>
          <w:szCs w:val="26"/>
        </w:rPr>
        <w:t>n en randvoorwaarden</w:t>
      </w:r>
      <w:bookmarkEnd w:id="18"/>
    </w:p>
    <w:p w:rsidR="006B5B08" w:rsidRDefault="006B5B08"/>
    <w:p w:rsidR="006B5B08" w:rsidRDefault="00931BA3">
      <w:r>
        <w:t>In dit hoofdstuk leest u alle uitgangspunten en randvoorwaarden die van toepassing zijn op deze Marktconsultatie.</w:t>
      </w:r>
    </w:p>
    <w:p w:rsidR="006B5B08" w:rsidRDefault="006B5B08"/>
    <w:p w:rsidR="006B5B08" w:rsidRDefault="00931BA3">
      <w:pPr>
        <w:numPr>
          <w:ilvl w:val="0"/>
          <w:numId w:val="2"/>
        </w:numPr>
      </w:pPr>
      <w:r>
        <w:t xml:space="preserve">De Opdrachtgever neemt bij het doorlopen van deze Marktconsultatie de beginselen van non- discriminatie en transparantie in acht, zoals bedoeld in de </w:t>
      </w:r>
      <w:hyperlink r:id="rId12">
        <w:r>
          <w:rPr>
            <w:color w:val="1155CC"/>
            <w:highlight w:val="white"/>
            <w:u w:val="single"/>
          </w:rPr>
          <w:t>Aanbestedings</w:t>
        </w:r>
        <w:r>
          <w:rPr>
            <w:color w:val="1155CC"/>
            <w:highlight w:val="white"/>
            <w:u w:val="single"/>
          </w:rPr>
          <w:t>- wet</w:t>
        </w:r>
      </w:hyperlink>
      <w:hyperlink r:id="rId13">
        <w:r>
          <w:rPr>
            <w:color w:val="1155CC"/>
            <w:highlight w:val="white"/>
            <w:u w:val="single"/>
          </w:rPr>
          <w:t xml:space="preserve"> 2012</w:t>
        </w:r>
      </w:hyperlink>
      <w:r>
        <w:rPr>
          <w:highlight w:val="white"/>
        </w:rPr>
        <w:t>;</w:t>
      </w:r>
    </w:p>
    <w:p w:rsidR="006B5B08" w:rsidRDefault="00931BA3">
      <w:pPr>
        <w:numPr>
          <w:ilvl w:val="0"/>
          <w:numId w:val="2"/>
        </w:numPr>
      </w:pPr>
      <w:r>
        <w:t>Dit verslag van de Marktconsultatie is uitsluitend bestemd voor Marktconsultatie doeleinden zoals omschreven in hoofdstuk 2;</w:t>
      </w:r>
    </w:p>
    <w:p w:rsidR="006B5B08" w:rsidRDefault="00931BA3">
      <w:pPr>
        <w:numPr>
          <w:ilvl w:val="0"/>
          <w:numId w:val="2"/>
        </w:numPr>
      </w:pPr>
      <w:r>
        <w:t>De Opdrachtgever behoudt z</w:t>
      </w:r>
      <w:r>
        <w:t>ich alle rechten voor bij de vaststelling van de uiteindelijke eventuele aanbestedingsprocedure;</w:t>
      </w:r>
    </w:p>
    <w:p w:rsidR="006B5B08" w:rsidRDefault="00931BA3">
      <w:pPr>
        <w:numPr>
          <w:ilvl w:val="0"/>
          <w:numId w:val="2"/>
        </w:numPr>
      </w:pPr>
      <w:r>
        <w:t>Het staat de Opdrachtgever vrij om de Marktconsultatie – om welke reden dan ook – te beëindigen. Door deel te nemen aan Marktconsultatie geven marktpartijen te</w:t>
      </w:r>
      <w:r>
        <w:t xml:space="preserve"> kennen onvoorwaardelijk akkoord te zijn met de bepalingen in hoofdstuk 5 van dit document;</w:t>
      </w:r>
    </w:p>
    <w:p w:rsidR="006B5B08" w:rsidRDefault="00931BA3">
      <w:pPr>
        <w:numPr>
          <w:ilvl w:val="0"/>
          <w:numId w:val="2"/>
        </w:numPr>
      </w:pPr>
      <w:r>
        <w:t>Deze Marktconsultatie is geen onderdeel van de mogelijke aanbesteding maar een consultatieronde;</w:t>
      </w:r>
    </w:p>
    <w:p w:rsidR="006B5B08" w:rsidRDefault="00931BA3">
      <w:pPr>
        <w:numPr>
          <w:ilvl w:val="0"/>
          <w:numId w:val="2"/>
        </w:numPr>
      </w:pPr>
      <w:r>
        <w:t>De Marktconsultatie dient uitdrukkelijk niet om een voorselectie te</w:t>
      </w:r>
      <w:r>
        <w:t xml:space="preserve"> maken van geïnteresseerde marktpartijen in het kader van de voorgenomen aanbesteding;</w:t>
      </w:r>
    </w:p>
    <w:p w:rsidR="006B5B08" w:rsidRDefault="00931BA3">
      <w:pPr>
        <w:numPr>
          <w:ilvl w:val="0"/>
          <w:numId w:val="2"/>
        </w:numPr>
      </w:pPr>
      <w:r>
        <w:t>Partijen die niet meedoen aan deze Marktconsultatie sluiten zich niet uit van verdere deelname aan de voorgenomen aanbesteding. Partijen die deelnamen aan de Marktconsul</w:t>
      </w:r>
      <w:r>
        <w:t xml:space="preserve">tatie sluiten zich op geen enkele wijze uit, of bevoorrechten zich in, een eventuele deelname aan de aanbesteding; </w:t>
      </w:r>
    </w:p>
    <w:p w:rsidR="006B5B08" w:rsidRDefault="00931BA3">
      <w:pPr>
        <w:numPr>
          <w:ilvl w:val="0"/>
          <w:numId w:val="2"/>
        </w:numPr>
      </w:pPr>
      <w:r>
        <w:t>Het deelnemen aan de Marktconsultatie (zowel de schriftelijke fase als de eventuele toelichtende gesprekken) is vrijblijvend voor zowel de m</w:t>
      </w:r>
      <w:r>
        <w:t>arktpartijen als de Opdrachtgever;</w:t>
      </w:r>
    </w:p>
    <w:p w:rsidR="006B5B08" w:rsidRDefault="00931BA3">
      <w:pPr>
        <w:numPr>
          <w:ilvl w:val="0"/>
          <w:numId w:val="2"/>
        </w:numPr>
      </w:pPr>
      <w:r>
        <w:lastRenderedPageBreak/>
        <w:t>Aan deze Marktconsultatie en de beschikbaar gestelde documenten kunnen geen (wederzijdse) rechten of verplichtingen jegens de Opdrachtgever worden ontleend;</w:t>
      </w:r>
    </w:p>
    <w:p w:rsidR="006B5B08" w:rsidRDefault="00931BA3">
      <w:pPr>
        <w:numPr>
          <w:ilvl w:val="0"/>
          <w:numId w:val="2"/>
        </w:numPr>
      </w:pPr>
      <w:r>
        <w:t xml:space="preserve">De Bijlagen van dit document zijn in concept en worden mogelijk aangepast en/of opgenomen als bijlage bij de aanbesteding. De fase van de aanbesteding volgt (mogelijk) na de huidige Marktconsultatie; </w:t>
      </w:r>
    </w:p>
    <w:p w:rsidR="006B5B08" w:rsidRDefault="00931BA3">
      <w:pPr>
        <w:numPr>
          <w:ilvl w:val="0"/>
          <w:numId w:val="2"/>
        </w:numPr>
      </w:pPr>
      <w:r>
        <w:t>Deelname door een marktpartij aan deze Marktconsultatie</w:t>
      </w:r>
      <w:r>
        <w:t xml:space="preserve"> biedt geen enkel recht op het verkrijgen van een Opdracht in de aanbesteding;</w:t>
      </w:r>
    </w:p>
    <w:p w:rsidR="006B5B08" w:rsidRDefault="00931BA3">
      <w:pPr>
        <w:numPr>
          <w:ilvl w:val="0"/>
          <w:numId w:val="2"/>
        </w:numPr>
      </w:pPr>
      <w:r>
        <w:t xml:space="preserve">Verstrekte informatie in het kader van deze Marktconsultatie wijkt mogelijk af van in het inkooptraject te verstrekken informatie; </w:t>
      </w:r>
    </w:p>
    <w:p w:rsidR="006B5B08" w:rsidRDefault="00931BA3">
      <w:pPr>
        <w:numPr>
          <w:ilvl w:val="0"/>
          <w:numId w:val="2"/>
        </w:numPr>
      </w:pPr>
      <w:r>
        <w:t xml:space="preserve">De resultaten van de Marktconsultatie worden </w:t>
      </w:r>
      <w:r>
        <w:t xml:space="preserve">verwerkt in de aanbestedings- documenten (indien tot een aanbesteding wordt overgegaan), zonder dat deze herleidbaar zijn tot de deelnemers van de Marktconsultatie; </w:t>
      </w:r>
    </w:p>
    <w:p w:rsidR="006B5B08" w:rsidRDefault="00931BA3">
      <w:pPr>
        <w:numPr>
          <w:ilvl w:val="0"/>
          <w:numId w:val="2"/>
        </w:numPr>
      </w:pPr>
      <w:r>
        <w:t>De Opdrachtgever behandelt de inbreng van deelnemende partijen zoveel mogelijk vertrouweli</w:t>
      </w:r>
      <w:r>
        <w:t>jk, waarbij de Opdrachtgever in ieder geval rekening houdt met de gerechtvaardigde (zakelijke) belangen van marktpartijen. Zodoende ontstaat er geen kennisvoorsprong voor deelnemende marktpartijen ten opzichte van niet uitgenodigde c.q. deelnemende marktpa</w:t>
      </w:r>
      <w:r>
        <w:t>rtijen. Dit document zal dan als bijlage</w:t>
      </w:r>
    </w:p>
    <w:p w:rsidR="006B5B08" w:rsidRDefault="00931BA3">
      <w:pPr>
        <w:ind w:firstLine="720"/>
      </w:pPr>
      <w:r>
        <w:t>toegevoegd worden aan het aanbestedingsdocument;</w:t>
      </w:r>
    </w:p>
    <w:p w:rsidR="006B5B08" w:rsidRDefault="00931BA3">
      <w:pPr>
        <w:numPr>
          <w:ilvl w:val="0"/>
          <w:numId w:val="1"/>
        </w:numPr>
      </w:pPr>
      <w:r>
        <w:t>De voertaal tijdens deze Marktconsultatie is Nederlands;</w:t>
      </w:r>
    </w:p>
    <w:p w:rsidR="006B5B08" w:rsidRDefault="00931BA3">
      <w:pPr>
        <w:numPr>
          <w:ilvl w:val="0"/>
          <w:numId w:val="1"/>
        </w:numPr>
      </w:pPr>
      <w:r>
        <w:t>De Opdrachtgever is op geen enkele wijze gebonden aan de uitkomsten van deze Marktconsultatie of verplicht to</w:t>
      </w:r>
      <w:r>
        <w:t xml:space="preserve">t realisatie en/of aanbesteding van het project waarop deze Marktconsultatie betrekking heeft; </w:t>
      </w:r>
    </w:p>
    <w:p w:rsidR="006B5B08" w:rsidRDefault="00931BA3">
      <w:pPr>
        <w:numPr>
          <w:ilvl w:val="0"/>
          <w:numId w:val="1"/>
        </w:numPr>
      </w:pPr>
      <w:r>
        <w:t xml:space="preserve">De Opdrachtgever honoreert onder geen enkele mogelijkheid claims over het gebruik van informatie, vertrouwelijkheid, of verzoeken om vergoedingen; </w:t>
      </w:r>
    </w:p>
    <w:p w:rsidR="006B5B08" w:rsidRDefault="00931BA3">
      <w:pPr>
        <w:numPr>
          <w:ilvl w:val="0"/>
          <w:numId w:val="1"/>
        </w:numPr>
      </w:pPr>
      <w:r>
        <w:t>Voor het uit</w:t>
      </w:r>
      <w:r>
        <w:t>brengen van de beantwoording en de daarvoor uit te voeren werkzaamheden en te verstrekken materialen, en eventuele toelichtende gesprekken, kunnen aan de Opdrachtgever geen kosten in rekening worden gebracht;</w:t>
      </w:r>
    </w:p>
    <w:p w:rsidR="006B5B08" w:rsidRDefault="00931BA3">
      <w:pPr>
        <w:numPr>
          <w:ilvl w:val="0"/>
          <w:numId w:val="1"/>
        </w:numPr>
      </w:pPr>
      <w:r>
        <w:t>De Opdrachtgever hangt geen waardeoordeel aan d</w:t>
      </w:r>
      <w:r>
        <w:t>e gegeven antwoorden op de gestelde vragen;</w:t>
      </w:r>
    </w:p>
    <w:p w:rsidR="006B5B08" w:rsidRDefault="00931BA3">
      <w:pPr>
        <w:numPr>
          <w:ilvl w:val="0"/>
          <w:numId w:val="1"/>
        </w:numPr>
      </w:pPr>
      <w:r>
        <w:t xml:space="preserve">De Opdrachtgever behoudt zich het recht voor het voorgenomen aanbestedingsproces qua vorm en inhoud op andere wijze uit te voeren dan het proces dat mogelijk is medegedeeld; </w:t>
      </w:r>
    </w:p>
    <w:p w:rsidR="006B5B08" w:rsidRDefault="00931BA3">
      <w:pPr>
        <w:numPr>
          <w:ilvl w:val="0"/>
          <w:numId w:val="1"/>
        </w:numPr>
      </w:pPr>
      <w:r>
        <w:t xml:space="preserve">Voorwaarden die door een deelnemende </w:t>
      </w:r>
      <w:r>
        <w:t>partij worden opgesteld, zijn niet van toepassing op deze procedure.</w:t>
      </w:r>
    </w:p>
    <w:p w:rsidR="006B5B08" w:rsidRDefault="00931BA3">
      <w:pPr>
        <w:ind w:left="720"/>
      </w:pPr>
      <w:r>
        <w:br w:type="page"/>
      </w:r>
    </w:p>
    <w:p w:rsidR="006B5B08" w:rsidRDefault="00931BA3">
      <w:pPr>
        <w:pStyle w:val="Kop1"/>
        <w:rPr>
          <w:b/>
          <w:color w:val="4A86E8"/>
          <w:sz w:val="26"/>
          <w:szCs w:val="26"/>
        </w:rPr>
      </w:pPr>
      <w:bookmarkStart w:id="19" w:name="_Toc91082979"/>
      <w:r>
        <w:rPr>
          <w:b/>
          <w:color w:val="4A86E8"/>
          <w:sz w:val="26"/>
          <w:szCs w:val="26"/>
        </w:rPr>
        <w:lastRenderedPageBreak/>
        <w:t xml:space="preserve">6 </w:t>
      </w:r>
      <w:r>
        <w:rPr>
          <w:b/>
          <w:color w:val="4A86E8"/>
          <w:sz w:val="26"/>
          <w:szCs w:val="26"/>
        </w:rPr>
        <w:tab/>
        <w:t>Begrippenlijst</w:t>
      </w:r>
      <w:bookmarkEnd w:id="19"/>
    </w:p>
    <w:p w:rsidR="006B5B08" w:rsidRDefault="006B5B08"/>
    <w:p w:rsidR="006B5B08" w:rsidRDefault="006B5B08"/>
    <w:tbl>
      <w:tblPr>
        <w:tblStyle w:val="a2"/>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485"/>
      </w:tblGrid>
      <w:tr w:rsidR="006B5B08">
        <w:tc>
          <w:tcPr>
            <w:tcW w:w="2115"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Begrip</w:t>
            </w:r>
          </w:p>
        </w:tc>
        <w:tc>
          <w:tcPr>
            <w:tcW w:w="7485" w:type="dxa"/>
            <w:shd w:val="clear" w:color="auto" w:fill="4A86E8"/>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color w:val="FFFFFF"/>
              </w:rPr>
            </w:pPr>
            <w:r>
              <w:rPr>
                <w:color w:val="FFFFFF"/>
              </w:rPr>
              <w:t>Definitie of verwijzing naar</w:t>
            </w:r>
          </w:p>
        </w:tc>
      </w:tr>
      <w:tr w:rsidR="006B5B08">
        <w:tc>
          <w:tcPr>
            <w:tcW w:w="2115" w:type="dxa"/>
            <w:shd w:val="clear" w:color="auto" w:fill="auto"/>
            <w:tcMar>
              <w:top w:w="100" w:type="dxa"/>
              <w:left w:w="100" w:type="dxa"/>
              <w:bottom w:w="100" w:type="dxa"/>
              <w:right w:w="100" w:type="dxa"/>
            </w:tcMar>
          </w:tcPr>
          <w:p w:rsidR="006B5B08" w:rsidRDefault="006B5B08">
            <w:pPr>
              <w:widowControl w:val="0"/>
              <w:pBdr>
                <w:top w:val="nil"/>
                <w:left w:val="nil"/>
                <w:bottom w:val="nil"/>
                <w:right w:val="nil"/>
                <w:between w:val="nil"/>
              </w:pBdr>
              <w:spacing w:line="240" w:lineRule="auto"/>
            </w:pPr>
          </w:p>
        </w:tc>
        <w:tc>
          <w:tcPr>
            <w:tcW w:w="7485" w:type="dxa"/>
            <w:shd w:val="clear" w:color="auto" w:fill="auto"/>
            <w:tcMar>
              <w:top w:w="100" w:type="dxa"/>
              <w:left w:w="100" w:type="dxa"/>
              <w:bottom w:w="100" w:type="dxa"/>
              <w:right w:w="100" w:type="dxa"/>
            </w:tcMar>
          </w:tcPr>
          <w:p w:rsidR="006B5B08" w:rsidRDefault="006B5B08">
            <w:pPr>
              <w:widowControl w:val="0"/>
              <w:pBdr>
                <w:top w:val="nil"/>
                <w:left w:val="nil"/>
                <w:bottom w:val="nil"/>
                <w:right w:val="nil"/>
                <w:between w:val="nil"/>
              </w:pBdr>
              <w:spacing w:line="240" w:lineRule="auto"/>
            </w:pPr>
          </w:p>
        </w:tc>
      </w:tr>
      <w:tr w:rsidR="006B5B08">
        <w:tc>
          <w:tcPr>
            <w:tcW w:w="211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Aanbestedings- stukken</w:t>
            </w:r>
          </w:p>
        </w:tc>
        <w:tc>
          <w:tcPr>
            <w:tcW w:w="748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Alle stukken die door de Opdrachtgever worden opgesteld of vermeld ter omschrijving of bepaling van onderdelen van de aanbesteding of de procedure.</w:t>
            </w:r>
          </w:p>
        </w:tc>
      </w:tr>
      <w:tr w:rsidR="006B5B08">
        <w:tc>
          <w:tcPr>
            <w:tcW w:w="211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Aanbestedingswet</w:t>
            </w:r>
          </w:p>
        </w:tc>
        <w:tc>
          <w:tcPr>
            <w:tcW w:w="748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 xml:space="preserve">Wet van </w:t>
            </w:r>
            <w:r>
              <w:rPr>
                <w:highlight w:val="white"/>
              </w:rPr>
              <w:t xml:space="preserve">1 november 2012 met wijzigingen, </w:t>
            </w:r>
            <w:r>
              <w:t>houdende nieuwe regels omtrent aanbestedingen, aa</w:t>
            </w:r>
            <w:r>
              <w:t xml:space="preserve">ngehaald als de </w:t>
            </w:r>
            <w:hyperlink r:id="rId14">
              <w:r>
                <w:rPr>
                  <w:color w:val="1155CC"/>
                  <w:u w:val="single"/>
                </w:rPr>
                <w:t>Aanbestedingswet</w:t>
              </w:r>
            </w:hyperlink>
            <w:r>
              <w:t>.</w:t>
            </w:r>
          </w:p>
          <w:p w:rsidR="006B5B08" w:rsidRDefault="006B5B08">
            <w:pPr>
              <w:widowControl w:val="0"/>
              <w:pBdr>
                <w:top w:val="nil"/>
                <w:left w:val="nil"/>
                <w:bottom w:val="nil"/>
                <w:right w:val="nil"/>
                <w:between w:val="nil"/>
              </w:pBdr>
              <w:spacing w:line="240" w:lineRule="auto"/>
            </w:pPr>
          </w:p>
        </w:tc>
      </w:tr>
      <w:tr w:rsidR="006B5B08">
        <w:tc>
          <w:tcPr>
            <w:tcW w:w="211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Bijlagen</w:t>
            </w:r>
          </w:p>
        </w:tc>
        <w:tc>
          <w:tcPr>
            <w:tcW w:w="748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Genoemde Bijlagen in de lijst van Bijlagen (aan het begin van dit document).</w:t>
            </w:r>
          </w:p>
        </w:tc>
      </w:tr>
      <w:tr w:rsidR="006B5B08">
        <w:tc>
          <w:tcPr>
            <w:tcW w:w="211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Eisen</w:t>
            </w:r>
          </w:p>
        </w:tc>
        <w:tc>
          <w:tcPr>
            <w:tcW w:w="748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Eisen opgenomen in Bijlage 1 waaraan u en/of uw inschrijving moet vo</w:t>
            </w:r>
            <w:r>
              <w:t>ldoen om voor gunning in aanmerking te komen, mits deze worden gebruikt tijdens de eventuele aanbesteding die volgt op deze Marktconsultatie.</w:t>
            </w:r>
          </w:p>
        </w:tc>
      </w:tr>
      <w:tr w:rsidR="006B5B08">
        <w:tc>
          <w:tcPr>
            <w:tcW w:w="211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Marktconsultatie</w:t>
            </w:r>
          </w:p>
        </w:tc>
        <w:tc>
          <w:tcPr>
            <w:tcW w:w="748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rPr>
                <w:highlight w:val="yellow"/>
              </w:rPr>
            </w:pPr>
            <w:r>
              <w:t>Een Marktconsultatie is een door een Opdrachtgever georganiseerde informatie-uitwisseling met belanghebbende partijen over een voorgenomen aanbesteding.</w:t>
            </w:r>
          </w:p>
        </w:tc>
      </w:tr>
      <w:tr w:rsidR="006B5B08">
        <w:tc>
          <w:tcPr>
            <w:tcW w:w="211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Opdracht</w:t>
            </w:r>
          </w:p>
        </w:tc>
        <w:tc>
          <w:tcPr>
            <w:tcW w:w="7485" w:type="dxa"/>
            <w:shd w:val="clear" w:color="auto" w:fill="auto"/>
            <w:tcMar>
              <w:top w:w="100" w:type="dxa"/>
              <w:left w:w="100" w:type="dxa"/>
              <w:bottom w:w="100" w:type="dxa"/>
              <w:right w:w="100" w:type="dxa"/>
            </w:tcMar>
          </w:tcPr>
          <w:p w:rsidR="006B5B08" w:rsidRDefault="00931BA3">
            <w:pPr>
              <w:widowControl w:val="0"/>
              <w:pBdr>
                <w:top w:val="nil"/>
                <w:left w:val="nil"/>
                <w:bottom w:val="nil"/>
                <w:right w:val="nil"/>
                <w:between w:val="nil"/>
              </w:pBdr>
              <w:spacing w:line="240" w:lineRule="auto"/>
            </w:pPr>
            <w:r>
              <w:t>Onderhavige Opdracht zoals (voorlopig is) beschreven in hoofdstuk 3 en de Bijlagen van dit do</w:t>
            </w:r>
            <w:r>
              <w:t>cument.</w:t>
            </w:r>
          </w:p>
        </w:tc>
      </w:tr>
      <w:tr w:rsidR="006B5B08">
        <w:tc>
          <w:tcPr>
            <w:tcW w:w="2115" w:type="dxa"/>
            <w:shd w:val="clear" w:color="auto" w:fill="auto"/>
            <w:tcMar>
              <w:top w:w="100" w:type="dxa"/>
              <w:left w:w="100" w:type="dxa"/>
              <w:bottom w:w="100" w:type="dxa"/>
              <w:right w:w="100" w:type="dxa"/>
            </w:tcMar>
          </w:tcPr>
          <w:p w:rsidR="006B5B08" w:rsidRDefault="00931BA3">
            <w:pPr>
              <w:widowControl w:val="0"/>
              <w:spacing w:line="240" w:lineRule="auto"/>
            </w:pPr>
            <w:r>
              <w:t>Opdrachtgever</w:t>
            </w:r>
          </w:p>
        </w:tc>
        <w:tc>
          <w:tcPr>
            <w:tcW w:w="7485" w:type="dxa"/>
            <w:shd w:val="clear" w:color="auto" w:fill="auto"/>
            <w:tcMar>
              <w:top w:w="100" w:type="dxa"/>
              <w:left w:w="100" w:type="dxa"/>
              <w:bottom w:w="100" w:type="dxa"/>
              <w:right w:w="100" w:type="dxa"/>
            </w:tcMar>
          </w:tcPr>
          <w:p w:rsidR="006B5B08" w:rsidRDefault="00931BA3">
            <w:pPr>
              <w:widowControl w:val="0"/>
              <w:spacing w:line="240" w:lineRule="auto"/>
            </w:pPr>
            <w:r>
              <w:t>De gemeente Harderwijk</w:t>
            </w:r>
          </w:p>
        </w:tc>
      </w:tr>
      <w:tr w:rsidR="006B5B08">
        <w:tc>
          <w:tcPr>
            <w:tcW w:w="2115" w:type="dxa"/>
            <w:shd w:val="clear" w:color="auto" w:fill="auto"/>
            <w:tcMar>
              <w:top w:w="100" w:type="dxa"/>
              <w:left w:w="100" w:type="dxa"/>
              <w:bottom w:w="100" w:type="dxa"/>
              <w:right w:w="100" w:type="dxa"/>
            </w:tcMar>
          </w:tcPr>
          <w:p w:rsidR="006B5B08" w:rsidRDefault="00931BA3">
            <w:pPr>
              <w:widowControl w:val="0"/>
              <w:spacing w:line="240" w:lineRule="auto"/>
            </w:pPr>
            <w:r>
              <w:t>Opdrachtnemer</w:t>
            </w:r>
          </w:p>
        </w:tc>
        <w:tc>
          <w:tcPr>
            <w:tcW w:w="7485" w:type="dxa"/>
            <w:shd w:val="clear" w:color="auto" w:fill="auto"/>
            <w:tcMar>
              <w:top w:w="100" w:type="dxa"/>
              <w:left w:w="100" w:type="dxa"/>
              <w:bottom w:w="100" w:type="dxa"/>
              <w:right w:w="100" w:type="dxa"/>
            </w:tcMar>
          </w:tcPr>
          <w:p w:rsidR="006B5B08" w:rsidRDefault="00931BA3">
            <w:pPr>
              <w:widowControl w:val="0"/>
              <w:spacing w:line="240" w:lineRule="auto"/>
            </w:pPr>
            <w:r>
              <w:t>De partij aan wie de aanbesteding wordt gegund.</w:t>
            </w:r>
          </w:p>
        </w:tc>
      </w:tr>
    </w:tbl>
    <w:p w:rsidR="006B5B08" w:rsidRDefault="006B5B08"/>
    <w:sectPr w:rsidR="006B5B08">
      <w:footerReference w:type="default" r:id="rId15"/>
      <w:headerReference w:type="first" r:id="rId16"/>
      <w:footerReference w:type="first" r:id="rId17"/>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1BA3">
      <w:pPr>
        <w:spacing w:line="240" w:lineRule="auto"/>
      </w:pPr>
      <w:r>
        <w:separator/>
      </w:r>
    </w:p>
  </w:endnote>
  <w:endnote w:type="continuationSeparator" w:id="0">
    <w:p w:rsidR="00000000" w:rsidRDefault="00931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08" w:rsidRDefault="00931BA3">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08" w:rsidRDefault="006B5B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1BA3">
      <w:pPr>
        <w:spacing w:line="240" w:lineRule="auto"/>
      </w:pPr>
      <w:r>
        <w:separator/>
      </w:r>
    </w:p>
  </w:footnote>
  <w:footnote w:type="continuationSeparator" w:id="0">
    <w:p w:rsidR="00000000" w:rsidRDefault="00931B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08" w:rsidRDefault="006B5B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6B7"/>
    <w:multiLevelType w:val="multilevel"/>
    <w:tmpl w:val="AD60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0E6116D"/>
    <w:multiLevelType w:val="multilevel"/>
    <w:tmpl w:val="51D01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32572BF"/>
    <w:multiLevelType w:val="multilevel"/>
    <w:tmpl w:val="97FC3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7291563"/>
    <w:multiLevelType w:val="multilevel"/>
    <w:tmpl w:val="7492A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57584E"/>
    <w:multiLevelType w:val="multilevel"/>
    <w:tmpl w:val="D1321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8461F31"/>
    <w:multiLevelType w:val="multilevel"/>
    <w:tmpl w:val="C40EE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5B08"/>
    <w:rsid w:val="006B5B08"/>
    <w:rsid w:val="00931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ntekst">
    <w:name w:val="Balloon Text"/>
    <w:basedOn w:val="Standaard"/>
    <w:link w:val="BallontekstChar"/>
    <w:uiPriority w:val="99"/>
    <w:semiHidden/>
    <w:unhideWhenUsed/>
    <w:rsid w:val="00931BA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BA3"/>
    <w:rPr>
      <w:rFonts w:ascii="Tahoma" w:hAnsi="Tahoma" w:cs="Tahoma"/>
      <w:sz w:val="16"/>
      <w:szCs w:val="16"/>
    </w:rPr>
  </w:style>
  <w:style w:type="paragraph" w:styleId="Inhopg1">
    <w:name w:val="toc 1"/>
    <w:basedOn w:val="Standaard"/>
    <w:next w:val="Standaard"/>
    <w:autoRedefine/>
    <w:uiPriority w:val="39"/>
    <w:unhideWhenUsed/>
    <w:rsid w:val="00931BA3"/>
    <w:pPr>
      <w:spacing w:after="100"/>
    </w:pPr>
  </w:style>
  <w:style w:type="paragraph" w:styleId="Inhopg2">
    <w:name w:val="toc 2"/>
    <w:basedOn w:val="Standaard"/>
    <w:next w:val="Standaard"/>
    <w:autoRedefine/>
    <w:uiPriority w:val="39"/>
    <w:unhideWhenUsed/>
    <w:rsid w:val="00931BA3"/>
    <w:pPr>
      <w:spacing w:after="100"/>
      <w:ind w:left="220"/>
    </w:pPr>
  </w:style>
  <w:style w:type="character" w:styleId="Hyperlink">
    <w:name w:val="Hyperlink"/>
    <w:basedOn w:val="Standaardalinea-lettertype"/>
    <w:uiPriority w:val="99"/>
    <w:unhideWhenUsed/>
    <w:rsid w:val="00931B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ntekst">
    <w:name w:val="Balloon Text"/>
    <w:basedOn w:val="Standaard"/>
    <w:link w:val="BallontekstChar"/>
    <w:uiPriority w:val="99"/>
    <w:semiHidden/>
    <w:unhideWhenUsed/>
    <w:rsid w:val="00931BA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BA3"/>
    <w:rPr>
      <w:rFonts w:ascii="Tahoma" w:hAnsi="Tahoma" w:cs="Tahoma"/>
      <w:sz w:val="16"/>
      <w:szCs w:val="16"/>
    </w:rPr>
  </w:style>
  <w:style w:type="paragraph" w:styleId="Inhopg1">
    <w:name w:val="toc 1"/>
    <w:basedOn w:val="Standaard"/>
    <w:next w:val="Standaard"/>
    <w:autoRedefine/>
    <w:uiPriority w:val="39"/>
    <w:unhideWhenUsed/>
    <w:rsid w:val="00931BA3"/>
    <w:pPr>
      <w:spacing w:after="100"/>
    </w:pPr>
  </w:style>
  <w:style w:type="paragraph" w:styleId="Inhopg2">
    <w:name w:val="toc 2"/>
    <w:basedOn w:val="Standaard"/>
    <w:next w:val="Standaard"/>
    <w:autoRedefine/>
    <w:uiPriority w:val="39"/>
    <w:unhideWhenUsed/>
    <w:rsid w:val="00931BA3"/>
    <w:pPr>
      <w:spacing w:after="100"/>
      <w:ind w:left="220"/>
    </w:pPr>
  </w:style>
  <w:style w:type="character" w:styleId="Hyperlink">
    <w:name w:val="Hyperlink"/>
    <w:basedOn w:val="Standaardalinea-lettertype"/>
    <w:uiPriority w:val="99"/>
    <w:unhideWhenUsed/>
    <w:rsid w:val="00931B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harderwijk.nl/" TargetMode="External"/><Relationship Id="rId13" Type="http://schemas.openxmlformats.org/officeDocument/2006/relationships/hyperlink" Target="https://wetten.overheid.nl/jci1.3:c:BWBR0032203&amp;z=2019-04-18&amp;g=2019-04-1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tten.overheid.nl/jci1.3:c:BWBR0032203&amp;z=2019-04-18&amp;g=2019-04-1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reekarchivariaat.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erinzicht.nl/" TargetMode="External"/><Relationship Id="rId14" Type="http://schemas.openxmlformats.org/officeDocument/2006/relationships/hyperlink" Target="https://wetten.overheid.nl/BWBR0032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2976</Words>
  <Characters>16374</Characters>
  <Application>Microsoft Office Word</Application>
  <DocSecurity>0</DocSecurity>
  <Lines>136</Lines>
  <Paragraphs>38</Paragraphs>
  <ScaleCrop>false</ScaleCrop>
  <Company/>
  <LinksUpToDate>false</LinksUpToDate>
  <CharactersWithSpaces>19312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Looijenga, Job</cp:lastModifiedBy>
  <cp:revision>2</cp:revision>
  <dcterms:created xsi:type="dcterms:W3CDTF">2021-12-22T15:27:00Z</dcterms:created>
  <dcterms:modified xsi:type="dcterms:W3CDTF">2021-12-22T15:29:00Z</dcterms:modified>
</cp:coreProperties>
</file>