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A8" w:rsidRPr="00C044D2" w:rsidRDefault="00A917A8" w:rsidP="00A917A8">
      <w:pPr>
        <w:keepNext/>
        <w:spacing w:before="240" w:after="60" w:line="288" w:lineRule="auto"/>
        <w:outlineLvl w:val="0"/>
        <w:rPr>
          <w:rFonts w:eastAsia="MS Gothic" w:cs="Calibri"/>
          <w:b/>
          <w:bCs/>
          <w:color w:val="ED1C24"/>
          <w:sz w:val="30"/>
          <w:szCs w:val="30"/>
        </w:rPr>
      </w:pPr>
      <w:bookmarkStart w:id="0" w:name="_Toc81387485"/>
      <w:r>
        <w:rPr>
          <w:rFonts w:eastAsia="MS Gothic" w:cs="Calibri"/>
          <w:b/>
          <w:bCs/>
          <w:color w:val="ED1C24"/>
          <w:sz w:val="30"/>
          <w:szCs w:val="30"/>
        </w:rPr>
        <w:t>Standaardformulier E</w:t>
      </w:r>
      <w:r w:rsidRPr="00C044D2">
        <w:rPr>
          <w:rFonts w:eastAsia="MS Gothic" w:cs="Calibri"/>
          <w:b/>
          <w:bCs/>
          <w:color w:val="ED1C24"/>
          <w:sz w:val="30"/>
          <w:szCs w:val="30"/>
        </w:rPr>
        <w:t xml:space="preserve"> Invulblad gunningscriterium 2</w:t>
      </w:r>
      <w:bookmarkEnd w:id="0"/>
    </w:p>
    <w:p w:rsidR="00A917A8" w:rsidRPr="00C044D2" w:rsidRDefault="00A917A8" w:rsidP="00A917A8">
      <w:pPr>
        <w:numPr>
          <w:ilvl w:val="0"/>
          <w:numId w:val="25"/>
        </w:numPr>
        <w:spacing w:line="300" w:lineRule="atLeast"/>
        <w:contextualSpacing/>
        <w:rPr>
          <w:rFonts w:cs="Tahoma"/>
          <w:b/>
          <w:szCs w:val="20"/>
        </w:rPr>
      </w:pPr>
      <w:r w:rsidRPr="00C044D2">
        <w:rPr>
          <w:rFonts w:cs="Tahoma"/>
          <w:b/>
          <w:szCs w:val="20"/>
        </w:rPr>
        <w:t>Hoe wordt de implementatiefase geregeld? Wanneer is de implementatiefase afgerond? Welke mijlpalen zijn er in de implementatiefase? Welke criteria zijn er van belang om een mijlpaal te behalen?</w:t>
      </w:r>
    </w:p>
    <w:tbl>
      <w:tblPr>
        <w:tblStyle w:val="Tabelraster"/>
        <w:tblW w:w="9640" w:type="dxa"/>
        <w:tblInd w:w="-714" w:type="dxa"/>
        <w:tblLook w:val="04A0" w:firstRow="1" w:lastRow="0" w:firstColumn="1" w:lastColumn="0" w:noHBand="0" w:noVBand="1"/>
      </w:tblPr>
      <w:tblGrid>
        <w:gridCol w:w="9640"/>
      </w:tblGrid>
      <w:tr w:rsidR="00A917A8" w:rsidRPr="00C044D2" w:rsidTr="005209C4">
        <w:trPr>
          <w:trHeight w:val="11617"/>
        </w:trPr>
        <w:tc>
          <w:tcPr>
            <w:tcW w:w="9640" w:type="dxa"/>
          </w:tcPr>
          <w:p w:rsidR="00A917A8" w:rsidRPr="00C044D2" w:rsidRDefault="00A917A8" w:rsidP="005209C4">
            <w:pPr>
              <w:spacing w:line="300" w:lineRule="atLeast"/>
              <w:rPr>
                <w:rFonts w:asciiTheme="minorHAnsi" w:hAnsiTheme="minorHAnsi"/>
              </w:rPr>
            </w:pPr>
          </w:p>
        </w:tc>
      </w:tr>
    </w:tbl>
    <w:p w:rsidR="00A917A8" w:rsidRPr="00C044D2" w:rsidRDefault="00A917A8" w:rsidP="00A917A8">
      <w:pPr>
        <w:spacing w:line="300" w:lineRule="atLeast"/>
        <w:rPr>
          <w:rFonts w:asciiTheme="minorHAnsi" w:hAnsiTheme="minorHAnsi"/>
        </w:rPr>
      </w:pPr>
    </w:p>
    <w:p w:rsidR="00A917A8" w:rsidRPr="00C044D2" w:rsidRDefault="00A917A8" w:rsidP="00A917A8">
      <w:pPr>
        <w:numPr>
          <w:ilvl w:val="0"/>
          <w:numId w:val="25"/>
        </w:numPr>
        <w:spacing w:line="300" w:lineRule="atLeast"/>
        <w:contextualSpacing/>
        <w:rPr>
          <w:rFonts w:cs="Tahoma"/>
          <w:b/>
          <w:szCs w:val="20"/>
        </w:rPr>
      </w:pPr>
      <w:r w:rsidRPr="00C044D2">
        <w:rPr>
          <w:rFonts w:cs="Tahoma"/>
          <w:b/>
          <w:szCs w:val="20"/>
        </w:rPr>
        <w:t>Communicatieplan. Hoe zal de communicatie met de pandeigenaren worden geregeld? Hoe word</w:t>
      </w:r>
      <w:r w:rsidR="00E10798">
        <w:rPr>
          <w:rFonts w:cs="Tahoma"/>
          <w:b/>
          <w:szCs w:val="20"/>
        </w:rPr>
        <w:t>t invulling gegeven aan eisen 7-01 en 7-02 in het PvE</w:t>
      </w:r>
      <w:r w:rsidRPr="00C044D2">
        <w:rPr>
          <w:rFonts w:cs="Tahoma"/>
          <w:b/>
          <w:szCs w:val="20"/>
        </w:rPr>
        <w:t>.</w:t>
      </w:r>
    </w:p>
    <w:tbl>
      <w:tblPr>
        <w:tblStyle w:val="Tabelraster"/>
        <w:tblW w:w="9640" w:type="dxa"/>
        <w:tblInd w:w="-714" w:type="dxa"/>
        <w:tblLook w:val="04A0" w:firstRow="1" w:lastRow="0" w:firstColumn="1" w:lastColumn="0" w:noHBand="0" w:noVBand="1"/>
      </w:tblPr>
      <w:tblGrid>
        <w:gridCol w:w="9640"/>
      </w:tblGrid>
      <w:tr w:rsidR="00A917A8" w:rsidRPr="00C044D2" w:rsidTr="005209C4">
        <w:trPr>
          <w:trHeight w:val="12414"/>
        </w:trPr>
        <w:tc>
          <w:tcPr>
            <w:tcW w:w="9640" w:type="dxa"/>
          </w:tcPr>
          <w:p w:rsidR="00A917A8" w:rsidRPr="00C044D2" w:rsidRDefault="00A917A8" w:rsidP="005209C4">
            <w:pPr>
              <w:spacing w:line="300" w:lineRule="atLeast"/>
              <w:rPr>
                <w:rFonts w:asciiTheme="minorHAnsi" w:hAnsiTheme="minorHAnsi"/>
              </w:rPr>
            </w:pPr>
          </w:p>
        </w:tc>
      </w:tr>
    </w:tbl>
    <w:p w:rsidR="00A917A8" w:rsidRPr="00C044D2" w:rsidRDefault="00A917A8" w:rsidP="00A917A8">
      <w:pPr>
        <w:numPr>
          <w:ilvl w:val="0"/>
          <w:numId w:val="25"/>
        </w:numPr>
        <w:spacing w:line="300" w:lineRule="atLeast"/>
        <w:contextualSpacing/>
        <w:rPr>
          <w:rFonts w:cs="Tahoma"/>
          <w:b/>
          <w:szCs w:val="20"/>
        </w:rPr>
      </w:pPr>
      <w:r w:rsidRPr="00C044D2">
        <w:rPr>
          <w:rFonts w:cs="Tahoma"/>
          <w:b/>
          <w:szCs w:val="20"/>
        </w:rPr>
        <w:lastRenderedPageBreak/>
        <w:t xml:space="preserve">Hoe wordt de VRU ondersteund bij ingebruikname van de A-sleutel en de autorisatietool in de voertuigen? Op welke wijze wordt de VRU voorbereid om gebruik te maken van de autorisatietool? </w:t>
      </w:r>
    </w:p>
    <w:tbl>
      <w:tblPr>
        <w:tblStyle w:val="Tabelraster"/>
        <w:tblW w:w="9644" w:type="dxa"/>
        <w:tblInd w:w="-714" w:type="dxa"/>
        <w:tblLook w:val="04A0" w:firstRow="1" w:lastRow="0" w:firstColumn="1" w:lastColumn="0" w:noHBand="0" w:noVBand="1"/>
      </w:tblPr>
      <w:tblGrid>
        <w:gridCol w:w="9644"/>
      </w:tblGrid>
      <w:tr w:rsidR="00A917A8" w:rsidRPr="00C044D2" w:rsidTr="005209C4">
        <w:trPr>
          <w:trHeight w:val="12414"/>
        </w:trPr>
        <w:tc>
          <w:tcPr>
            <w:tcW w:w="9644" w:type="dxa"/>
          </w:tcPr>
          <w:p w:rsidR="00A917A8" w:rsidRPr="00C044D2" w:rsidRDefault="00A917A8" w:rsidP="005209C4">
            <w:pPr>
              <w:spacing w:line="300" w:lineRule="atLeast"/>
              <w:rPr>
                <w:rFonts w:asciiTheme="minorHAnsi" w:hAnsiTheme="minorHAnsi"/>
              </w:rPr>
            </w:pPr>
            <w:bookmarkStart w:id="1" w:name="_GoBack"/>
            <w:bookmarkEnd w:id="1"/>
          </w:p>
        </w:tc>
      </w:tr>
    </w:tbl>
    <w:p w:rsidR="00A917A8" w:rsidRPr="00C044D2" w:rsidRDefault="00A917A8" w:rsidP="00A917A8">
      <w:pPr>
        <w:numPr>
          <w:ilvl w:val="0"/>
          <w:numId w:val="25"/>
        </w:numPr>
        <w:spacing w:line="300" w:lineRule="atLeast"/>
        <w:contextualSpacing/>
        <w:rPr>
          <w:rFonts w:cs="Tahoma"/>
          <w:b/>
          <w:szCs w:val="20"/>
        </w:rPr>
      </w:pPr>
      <w:r w:rsidRPr="00C044D2">
        <w:rPr>
          <w:rFonts w:cs="Tahoma"/>
          <w:b/>
          <w:szCs w:val="20"/>
        </w:rPr>
        <w:lastRenderedPageBreak/>
        <w:t>Leg het uitvoeringsproces uit met betrekking tot de uitgifte van de sleutels en het beheer van de sleutels.</w:t>
      </w:r>
    </w:p>
    <w:tbl>
      <w:tblPr>
        <w:tblStyle w:val="Tabelraster"/>
        <w:tblW w:w="9482" w:type="dxa"/>
        <w:tblInd w:w="-572" w:type="dxa"/>
        <w:tblLook w:val="04A0" w:firstRow="1" w:lastRow="0" w:firstColumn="1" w:lastColumn="0" w:noHBand="0" w:noVBand="1"/>
      </w:tblPr>
      <w:tblGrid>
        <w:gridCol w:w="9482"/>
      </w:tblGrid>
      <w:tr w:rsidR="00A917A8" w:rsidRPr="00C044D2" w:rsidTr="005209C4">
        <w:trPr>
          <w:trHeight w:val="12849"/>
        </w:trPr>
        <w:tc>
          <w:tcPr>
            <w:tcW w:w="9482" w:type="dxa"/>
          </w:tcPr>
          <w:p w:rsidR="00A917A8" w:rsidRPr="00C044D2" w:rsidRDefault="00A917A8" w:rsidP="005209C4">
            <w:pPr>
              <w:spacing w:line="300" w:lineRule="atLeast"/>
              <w:rPr>
                <w:rFonts w:asciiTheme="minorHAnsi" w:hAnsiTheme="minorHAnsi"/>
              </w:rPr>
            </w:pPr>
          </w:p>
        </w:tc>
      </w:tr>
    </w:tbl>
    <w:p w:rsidR="00A917A8" w:rsidRPr="00C044D2" w:rsidRDefault="00A917A8" w:rsidP="00A917A8">
      <w:pPr>
        <w:spacing w:line="300" w:lineRule="atLeast"/>
        <w:ind w:left="360"/>
        <w:rPr>
          <w:rFonts w:asciiTheme="minorHAnsi" w:hAnsiTheme="minorHAnsi"/>
        </w:rPr>
      </w:pPr>
    </w:p>
    <w:p w:rsidR="00A917A8" w:rsidRPr="00C044D2" w:rsidRDefault="00A917A8" w:rsidP="00A917A8">
      <w:pPr>
        <w:spacing w:line="300" w:lineRule="atLeast"/>
        <w:rPr>
          <w:rFonts w:asciiTheme="minorHAnsi" w:hAnsiTheme="minorHAnsi"/>
          <w:b/>
        </w:rPr>
      </w:pPr>
    </w:p>
    <w:p w:rsidR="00A917A8" w:rsidRPr="00C044D2" w:rsidRDefault="00A917A8" w:rsidP="00A917A8">
      <w:pPr>
        <w:numPr>
          <w:ilvl w:val="0"/>
          <w:numId w:val="25"/>
        </w:numPr>
        <w:spacing w:line="300" w:lineRule="atLeast"/>
        <w:contextualSpacing/>
        <w:rPr>
          <w:rFonts w:cs="Tahoma"/>
          <w:b/>
          <w:szCs w:val="20"/>
        </w:rPr>
      </w:pPr>
      <w:r w:rsidRPr="00C044D2">
        <w:rPr>
          <w:rFonts w:cs="Tahoma"/>
          <w:b/>
          <w:szCs w:val="20"/>
        </w:rPr>
        <w:t xml:space="preserve">Hoe geeft u invulling aan de eisen gesteld aan service en onderhoud zoals gesteld in eisen 5.8-01 en 5.08-02 in het PvE? </w:t>
      </w:r>
    </w:p>
    <w:tbl>
      <w:tblPr>
        <w:tblStyle w:val="Tabelraster"/>
        <w:tblW w:w="9337" w:type="dxa"/>
        <w:tblInd w:w="-572" w:type="dxa"/>
        <w:tblLook w:val="04A0" w:firstRow="1" w:lastRow="0" w:firstColumn="1" w:lastColumn="0" w:noHBand="0" w:noVBand="1"/>
      </w:tblPr>
      <w:tblGrid>
        <w:gridCol w:w="9337"/>
      </w:tblGrid>
      <w:tr w:rsidR="00A917A8" w:rsidRPr="00C044D2" w:rsidTr="005209C4">
        <w:trPr>
          <w:trHeight w:val="12120"/>
        </w:trPr>
        <w:tc>
          <w:tcPr>
            <w:tcW w:w="9337" w:type="dxa"/>
          </w:tcPr>
          <w:p w:rsidR="00A917A8" w:rsidRPr="00C044D2" w:rsidRDefault="00A917A8" w:rsidP="005209C4">
            <w:pPr>
              <w:spacing w:line="300" w:lineRule="atLeast"/>
              <w:rPr>
                <w:rFonts w:asciiTheme="minorHAnsi" w:hAnsiTheme="minorHAnsi"/>
              </w:rPr>
            </w:pPr>
          </w:p>
        </w:tc>
      </w:tr>
    </w:tbl>
    <w:p w:rsidR="00C044D2" w:rsidRPr="00C044D2" w:rsidRDefault="00A917A8" w:rsidP="00A917A8">
      <w:pPr>
        <w:numPr>
          <w:ilvl w:val="0"/>
          <w:numId w:val="25"/>
        </w:numPr>
        <w:spacing w:line="300" w:lineRule="atLeast"/>
        <w:contextualSpacing/>
        <w:rPr>
          <w:rFonts w:cs="Tahoma"/>
          <w:b/>
          <w:szCs w:val="20"/>
        </w:rPr>
      </w:pPr>
      <w:r w:rsidRPr="00C044D2">
        <w:rPr>
          <w:rFonts w:cs="Tahoma"/>
          <w:b/>
          <w:szCs w:val="20"/>
        </w:rPr>
        <w:lastRenderedPageBreak/>
        <w:t xml:space="preserve">Hoe borgt u dat de reactietijden en bereikbaarheid binnen de gestelde kaders in het PvE blijven? </w:t>
      </w:r>
    </w:p>
    <w:tbl>
      <w:tblPr>
        <w:tblStyle w:val="Tabelraster"/>
        <w:tblW w:w="9304" w:type="dxa"/>
        <w:tblInd w:w="-431" w:type="dxa"/>
        <w:tblLook w:val="04A0" w:firstRow="1" w:lastRow="0" w:firstColumn="1" w:lastColumn="0" w:noHBand="0" w:noVBand="1"/>
      </w:tblPr>
      <w:tblGrid>
        <w:gridCol w:w="9304"/>
      </w:tblGrid>
      <w:tr w:rsidR="00A917A8" w:rsidRPr="00C044D2" w:rsidTr="00A917A8">
        <w:trPr>
          <w:trHeight w:val="12565"/>
        </w:trPr>
        <w:tc>
          <w:tcPr>
            <w:tcW w:w="9304" w:type="dxa"/>
          </w:tcPr>
          <w:p w:rsidR="00A917A8" w:rsidRPr="00C044D2" w:rsidRDefault="00A917A8" w:rsidP="005209C4">
            <w:pPr>
              <w:spacing w:after="200" w:line="276" w:lineRule="auto"/>
              <w:rPr>
                <w:rFonts w:cs="Tahoma"/>
                <w:szCs w:val="20"/>
              </w:rPr>
            </w:pPr>
          </w:p>
        </w:tc>
      </w:tr>
    </w:tbl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7A8" w:rsidRDefault="00A917A8" w:rsidP="00083702">
      <w:pPr>
        <w:spacing w:line="240" w:lineRule="auto"/>
      </w:pPr>
      <w:r>
        <w:separator/>
      </w:r>
    </w:p>
  </w:endnote>
  <w:endnote w:type="continuationSeparator" w:id="0">
    <w:p w:rsidR="00A917A8" w:rsidRDefault="00A917A8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E10798">
      <w:rPr>
        <w:noProof/>
        <w:lang w:val="en-GB"/>
      </w:rPr>
      <w:t>3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7A8" w:rsidRDefault="00A917A8" w:rsidP="00083702">
      <w:pPr>
        <w:spacing w:line="240" w:lineRule="auto"/>
      </w:pPr>
      <w:r>
        <w:separator/>
      </w:r>
    </w:p>
  </w:footnote>
  <w:footnote w:type="continuationSeparator" w:id="0">
    <w:p w:rsidR="00A917A8" w:rsidRDefault="00A917A8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35205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FF4191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A34E9378"/>
    <w:lvl w:ilvl="0" w:tplc="2F22B4DC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b/>
        <w:color w:val="FF000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3A1437"/>
    <w:multiLevelType w:val="hybridMultilevel"/>
    <w:tmpl w:val="DA06900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4"/>
  </w:num>
  <w:num w:numId="9">
    <w:abstractNumId w:val="16"/>
  </w:num>
  <w:num w:numId="10">
    <w:abstractNumId w:val="11"/>
  </w:num>
  <w:num w:numId="11">
    <w:abstractNumId w:val="12"/>
  </w:num>
  <w:num w:numId="12">
    <w:abstractNumId w:val="21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3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A8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917A8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10798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0E5F751"/>
  <w15:chartTrackingRefBased/>
  <w15:docId w15:val="{D07734D8-3542-4DF0-85A6-7D1D19AB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17A8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879AFC-5716-4476-8994-45925D9B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Arkoubi, Yassine el</cp:lastModifiedBy>
  <cp:revision>2</cp:revision>
  <dcterms:created xsi:type="dcterms:W3CDTF">2021-09-22T07:45:00Z</dcterms:created>
  <dcterms:modified xsi:type="dcterms:W3CDTF">2021-10-05T19:23:00Z</dcterms:modified>
</cp:coreProperties>
</file>