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B5AC7" w14:textId="489F0E0C" w:rsidR="00E37661" w:rsidRDefault="00223B6C" w:rsidP="00E65D95">
      <w:pPr>
        <w:spacing w:after="120"/>
        <w:rPr>
          <w:rFonts w:asciiTheme="minorHAnsi" w:hAnsiTheme="minorHAnsi"/>
          <w:szCs w:val="20"/>
        </w:rPr>
      </w:pPr>
      <w:r w:rsidRPr="00223B6C">
        <w:rPr>
          <w:rFonts w:asciiTheme="minorHAnsi" w:hAnsiTheme="minorHAnsi"/>
          <w:szCs w:val="20"/>
        </w:rPr>
        <w:t xml:space="preserve">In </w:t>
      </w:r>
      <w:r w:rsidR="005474BF">
        <w:rPr>
          <w:rFonts w:asciiTheme="minorHAnsi" w:hAnsiTheme="minorHAnsi"/>
          <w:szCs w:val="20"/>
        </w:rPr>
        <w:t>deze werkomschrijving</w:t>
      </w:r>
      <w:r w:rsidRPr="00223B6C">
        <w:rPr>
          <w:rFonts w:asciiTheme="minorHAnsi" w:hAnsiTheme="minorHAnsi"/>
          <w:szCs w:val="20"/>
        </w:rPr>
        <w:t xml:space="preserve"> staa</w:t>
      </w:r>
      <w:r w:rsidR="00E37661">
        <w:rPr>
          <w:rFonts w:asciiTheme="minorHAnsi" w:hAnsiTheme="minorHAnsi"/>
          <w:szCs w:val="20"/>
        </w:rPr>
        <w:t xml:space="preserve">n alle eisen beschreven waaraan gedurende de opdracht van deze aanbesteding </w:t>
      </w:r>
      <w:r w:rsidR="007A4CC6" w:rsidRPr="007A4CC6">
        <w:rPr>
          <w:rFonts w:asciiTheme="minorHAnsi" w:hAnsiTheme="minorHAnsi"/>
          <w:b/>
          <w:bCs/>
          <w:szCs w:val="20"/>
        </w:rPr>
        <w:t xml:space="preserve">Tijdelijke huisvesting </w:t>
      </w:r>
      <w:r w:rsidR="00F45C1E">
        <w:rPr>
          <w:rFonts w:asciiTheme="minorHAnsi" w:hAnsiTheme="minorHAnsi"/>
          <w:b/>
          <w:bCs/>
          <w:szCs w:val="20"/>
        </w:rPr>
        <w:t xml:space="preserve">Basisschool </w:t>
      </w:r>
      <w:r w:rsidR="007A4CC6" w:rsidRPr="007A4CC6">
        <w:rPr>
          <w:rFonts w:asciiTheme="minorHAnsi" w:hAnsiTheme="minorHAnsi"/>
          <w:b/>
          <w:bCs/>
          <w:szCs w:val="20"/>
        </w:rPr>
        <w:t>Schatkaart</w:t>
      </w:r>
      <w:r w:rsidR="00E37661">
        <w:rPr>
          <w:rFonts w:asciiTheme="minorHAnsi" w:hAnsiTheme="minorHAnsi"/>
          <w:szCs w:val="20"/>
        </w:rPr>
        <w:t xml:space="preserve"> voldaan moet worden. </w:t>
      </w:r>
    </w:p>
    <w:p w14:paraId="10A95FA8" w14:textId="4A39038E" w:rsidR="00BE5AC0" w:rsidRDefault="00E37661" w:rsidP="00E65D95">
      <w:pPr>
        <w:spacing w:after="120"/>
        <w:rPr>
          <w:rFonts w:asciiTheme="minorHAnsi" w:hAnsiTheme="minorHAnsi"/>
          <w:szCs w:val="20"/>
        </w:rPr>
      </w:pPr>
      <w:r>
        <w:rPr>
          <w:rFonts w:asciiTheme="minorHAnsi" w:hAnsiTheme="minorHAnsi"/>
          <w:szCs w:val="20"/>
        </w:rPr>
        <w:t>Uw organisatie conformeert zich met uw inschrijving aan deze eisen door middel van ondertekening van de conformiteitsverklaring (</w:t>
      </w:r>
      <w:r w:rsidR="00361C23">
        <w:rPr>
          <w:rFonts w:asciiTheme="minorHAnsi" w:hAnsiTheme="minorHAnsi"/>
          <w:szCs w:val="20"/>
        </w:rPr>
        <w:t>formulier 1)</w:t>
      </w:r>
    </w:p>
    <w:p w14:paraId="2E0CF5FC" w14:textId="77777777" w:rsidR="00BE5AC0" w:rsidRDefault="00BE5AC0">
      <w:pPr>
        <w:rPr>
          <w:rFonts w:asciiTheme="minorHAnsi" w:hAnsiTheme="minorHAnsi"/>
          <w:szCs w:val="20"/>
        </w:rPr>
      </w:pPr>
      <w:r>
        <w:rPr>
          <w:rFonts w:asciiTheme="minorHAnsi" w:hAnsiTheme="minorHAnsi"/>
          <w:szCs w:val="20"/>
        </w:rPr>
        <w:br w:type="page"/>
      </w:r>
    </w:p>
    <w:sdt>
      <w:sdtPr>
        <w:rPr>
          <w:rFonts w:eastAsia="Calibri" w:cs="Times New Roman"/>
          <w:b w:val="0"/>
          <w:bCs w:val="0"/>
          <w:color w:val="auto"/>
          <w:sz w:val="20"/>
          <w:szCs w:val="22"/>
          <w:lang w:eastAsia="en-US"/>
        </w:rPr>
        <w:id w:val="-871679227"/>
        <w:docPartObj>
          <w:docPartGallery w:val="Table of Contents"/>
          <w:docPartUnique/>
        </w:docPartObj>
      </w:sdtPr>
      <w:sdtEndPr/>
      <w:sdtContent>
        <w:p w14:paraId="79F77739" w14:textId="5A115568" w:rsidR="00BE5AC0" w:rsidRDefault="00BE5AC0">
          <w:pPr>
            <w:pStyle w:val="Kopvaninhoudsopgave"/>
          </w:pPr>
          <w:r>
            <w:t>Inhoud</w:t>
          </w:r>
        </w:p>
        <w:p w14:paraId="20F0B9B2" w14:textId="0A3E4136" w:rsidR="00B04441" w:rsidRDefault="00BE5AC0">
          <w:pPr>
            <w:pStyle w:val="Inhopg2"/>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90368344" w:history="1">
            <w:r w:rsidR="00B04441" w:rsidRPr="004D02C4">
              <w:rPr>
                <w:rStyle w:val="Hyperlink"/>
              </w:rPr>
              <w:t>1.1</w:t>
            </w:r>
            <w:r w:rsidR="00B04441">
              <w:rPr>
                <w:rFonts w:asciiTheme="minorHAnsi" w:eastAsiaTheme="minorEastAsia" w:hAnsiTheme="minorHAnsi" w:cstheme="minorBidi"/>
                <w:b w:val="0"/>
                <w:bCs w:val="0"/>
                <w:sz w:val="22"/>
                <w:szCs w:val="22"/>
              </w:rPr>
              <w:tab/>
            </w:r>
            <w:r w:rsidR="00B04441" w:rsidRPr="004D02C4">
              <w:rPr>
                <w:rStyle w:val="Hyperlink"/>
              </w:rPr>
              <w:t>Inleiding</w:t>
            </w:r>
            <w:r w:rsidR="00B04441">
              <w:rPr>
                <w:webHidden/>
              </w:rPr>
              <w:tab/>
            </w:r>
            <w:r w:rsidR="00B04441">
              <w:rPr>
                <w:webHidden/>
              </w:rPr>
              <w:fldChar w:fldCharType="begin"/>
            </w:r>
            <w:r w:rsidR="00B04441">
              <w:rPr>
                <w:webHidden/>
              </w:rPr>
              <w:instrText xml:space="preserve"> PAGEREF _Toc90368344 \h </w:instrText>
            </w:r>
            <w:r w:rsidR="00B04441">
              <w:rPr>
                <w:webHidden/>
              </w:rPr>
            </w:r>
            <w:r w:rsidR="00B04441">
              <w:rPr>
                <w:webHidden/>
              </w:rPr>
              <w:fldChar w:fldCharType="separate"/>
            </w:r>
            <w:r w:rsidR="00B04441">
              <w:rPr>
                <w:webHidden/>
              </w:rPr>
              <w:t>3</w:t>
            </w:r>
            <w:r w:rsidR="00B04441">
              <w:rPr>
                <w:webHidden/>
              </w:rPr>
              <w:fldChar w:fldCharType="end"/>
            </w:r>
          </w:hyperlink>
        </w:p>
        <w:p w14:paraId="4E10AE64" w14:textId="36523ED3" w:rsidR="00B04441" w:rsidRDefault="00B04441">
          <w:pPr>
            <w:pStyle w:val="Inhopg2"/>
            <w:rPr>
              <w:rFonts w:asciiTheme="minorHAnsi" w:eastAsiaTheme="minorEastAsia" w:hAnsiTheme="minorHAnsi" w:cstheme="minorBidi"/>
              <w:b w:val="0"/>
              <w:bCs w:val="0"/>
              <w:sz w:val="22"/>
              <w:szCs w:val="22"/>
            </w:rPr>
          </w:pPr>
          <w:hyperlink w:anchor="_Toc90368345" w:history="1">
            <w:r w:rsidRPr="004D02C4">
              <w:rPr>
                <w:rStyle w:val="Hyperlink"/>
              </w:rPr>
              <w:t>1.2</w:t>
            </w:r>
            <w:r>
              <w:rPr>
                <w:rFonts w:asciiTheme="minorHAnsi" w:eastAsiaTheme="minorEastAsia" w:hAnsiTheme="minorHAnsi" w:cstheme="minorBidi"/>
                <w:b w:val="0"/>
                <w:bCs w:val="0"/>
                <w:sz w:val="22"/>
                <w:szCs w:val="22"/>
              </w:rPr>
              <w:tab/>
            </w:r>
            <w:r w:rsidRPr="004D02C4">
              <w:rPr>
                <w:rStyle w:val="Hyperlink"/>
              </w:rPr>
              <w:t>Omvang van de opdracht</w:t>
            </w:r>
            <w:r>
              <w:rPr>
                <w:webHidden/>
              </w:rPr>
              <w:tab/>
            </w:r>
            <w:r>
              <w:rPr>
                <w:webHidden/>
              </w:rPr>
              <w:fldChar w:fldCharType="begin"/>
            </w:r>
            <w:r>
              <w:rPr>
                <w:webHidden/>
              </w:rPr>
              <w:instrText xml:space="preserve"> PAGEREF _Toc90368345 \h </w:instrText>
            </w:r>
            <w:r>
              <w:rPr>
                <w:webHidden/>
              </w:rPr>
            </w:r>
            <w:r>
              <w:rPr>
                <w:webHidden/>
              </w:rPr>
              <w:fldChar w:fldCharType="separate"/>
            </w:r>
            <w:r>
              <w:rPr>
                <w:webHidden/>
              </w:rPr>
              <w:t>3</w:t>
            </w:r>
            <w:r>
              <w:rPr>
                <w:webHidden/>
              </w:rPr>
              <w:fldChar w:fldCharType="end"/>
            </w:r>
          </w:hyperlink>
        </w:p>
        <w:p w14:paraId="70FF0C2A" w14:textId="7612DDFD" w:rsidR="00B04441" w:rsidRDefault="00B04441">
          <w:pPr>
            <w:pStyle w:val="Inhopg2"/>
            <w:rPr>
              <w:rFonts w:asciiTheme="minorHAnsi" w:eastAsiaTheme="minorEastAsia" w:hAnsiTheme="minorHAnsi" w:cstheme="minorBidi"/>
              <w:b w:val="0"/>
              <w:bCs w:val="0"/>
              <w:sz w:val="22"/>
              <w:szCs w:val="22"/>
            </w:rPr>
          </w:pPr>
          <w:hyperlink w:anchor="_Toc90368346" w:history="1">
            <w:r w:rsidRPr="004D02C4">
              <w:rPr>
                <w:rStyle w:val="Hyperlink"/>
              </w:rPr>
              <w:t>1.3</w:t>
            </w:r>
            <w:r>
              <w:rPr>
                <w:rFonts w:asciiTheme="minorHAnsi" w:eastAsiaTheme="minorEastAsia" w:hAnsiTheme="minorHAnsi" w:cstheme="minorBidi"/>
                <w:b w:val="0"/>
                <w:bCs w:val="0"/>
                <w:sz w:val="22"/>
                <w:szCs w:val="22"/>
              </w:rPr>
              <w:tab/>
            </w:r>
            <w:r w:rsidRPr="004D02C4">
              <w:rPr>
                <w:rStyle w:val="Hyperlink"/>
              </w:rPr>
              <w:t>Inhoud opdracht</w:t>
            </w:r>
            <w:r>
              <w:rPr>
                <w:webHidden/>
              </w:rPr>
              <w:tab/>
            </w:r>
            <w:r>
              <w:rPr>
                <w:webHidden/>
              </w:rPr>
              <w:fldChar w:fldCharType="begin"/>
            </w:r>
            <w:r>
              <w:rPr>
                <w:webHidden/>
              </w:rPr>
              <w:instrText xml:space="preserve"> PAGEREF _Toc90368346 \h </w:instrText>
            </w:r>
            <w:r>
              <w:rPr>
                <w:webHidden/>
              </w:rPr>
            </w:r>
            <w:r>
              <w:rPr>
                <w:webHidden/>
              </w:rPr>
              <w:fldChar w:fldCharType="separate"/>
            </w:r>
            <w:r>
              <w:rPr>
                <w:webHidden/>
              </w:rPr>
              <w:t>3</w:t>
            </w:r>
            <w:r>
              <w:rPr>
                <w:webHidden/>
              </w:rPr>
              <w:fldChar w:fldCharType="end"/>
            </w:r>
          </w:hyperlink>
        </w:p>
        <w:p w14:paraId="03829F4C" w14:textId="51C59E4F" w:rsidR="00B04441" w:rsidRDefault="00B04441">
          <w:pPr>
            <w:pStyle w:val="Inhopg2"/>
            <w:rPr>
              <w:rFonts w:asciiTheme="minorHAnsi" w:eastAsiaTheme="minorEastAsia" w:hAnsiTheme="minorHAnsi" w:cstheme="minorBidi"/>
              <w:b w:val="0"/>
              <w:bCs w:val="0"/>
              <w:sz w:val="22"/>
              <w:szCs w:val="22"/>
            </w:rPr>
          </w:pPr>
          <w:hyperlink w:anchor="_Toc90368347" w:history="1">
            <w:r w:rsidRPr="004D02C4">
              <w:rPr>
                <w:rStyle w:val="Hyperlink"/>
              </w:rPr>
              <w:t>1.4</w:t>
            </w:r>
            <w:r>
              <w:rPr>
                <w:rFonts w:asciiTheme="minorHAnsi" w:eastAsiaTheme="minorEastAsia" w:hAnsiTheme="minorHAnsi" w:cstheme="minorBidi"/>
                <w:b w:val="0"/>
                <w:bCs w:val="0"/>
                <w:sz w:val="22"/>
                <w:szCs w:val="22"/>
              </w:rPr>
              <w:tab/>
            </w:r>
            <w:r w:rsidRPr="004D02C4">
              <w:rPr>
                <w:rStyle w:val="Hyperlink"/>
              </w:rPr>
              <w:t>Opties</w:t>
            </w:r>
            <w:r>
              <w:rPr>
                <w:webHidden/>
              </w:rPr>
              <w:tab/>
            </w:r>
            <w:r>
              <w:rPr>
                <w:webHidden/>
              </w:rPr>
              <w:fldChar w:fldCharType="begin"/>
            </w:r>
            <w:r>
              <w:rPr>
                <w:webHidden/>
              </w:rPr>
              <w:instrText xml:space="preserve"> PAGEREF _Toc90368347 \h </w:instrText>
            </w:r>
            <w:r>
              <w:rPr>
                <w:webHidden/>
              </w:rPr>
            </w:r>
            <w:r>
              <w:rPr>
                <w:webHidden/>
              </w:rPr>
              <w:fldChar w:fldCharType="separate"/>
            </w:r>
            <w:r>
              <w:rPr>
                <w:webHidden/>
              </w:rPr>
              <w:t>4</w:t>
            </w:r>
            <w:r>
              <w:rPr>
                <w:webHidden/>
              </w:rPr>
              <w:fldChar w:fldCharType="end"/>
            </w:r>
          </w:hyperlink>
        </w:p>
        <w:p w14:paraId="4525D9C9" w14:textId="6738607F" w:rsidR="00B04441" w:rsidRDefault="00B04441">
          <w:pPr>
            <w:pStyle w:val="Inhopg2"/>
            <w:rPr>
              <w:rFonts w:asciiTheme="minorHAnsi" w:eastAsiaTheme="minorEastAsia" w:hAnsiTheme="minorHAnsi" w:cstheme="minorBidi"/>
              <w:b w:val="0"/>
              <w:bCs w:val="0"/>
              <w:sz w:val="22"/>
              <w:szCs w:val="22"/>
            </w:rPr>
          </w:pPr>
          <w:hyperlink w:anchor="_Toc90368348" w:history="1">
            <w:r w:rsidRPr="004D02C4">
              <w:rPr>
                <w:rStyle w:val="Hyperlink"/>
              </w:rPr>
              <w:t>1.5</w:t>
            </w:r>
            <w:r>
              <w:rPr>
                <w:rFonts w:asciiTheme="minorHAnsi" w:eastAsiaTheme="minorEastAsia" w:hAnsiTheme="minorHAnsi" w:cstheme="minorBidi"/>
                <w:b w:val="0"/>
                <w:bCs w:val="0"/>
                <w:sz w:val="22"/>
                <w:szCs w:val="22"/>
              </w:rPr>
              <w:tab/>
            </w:r>
            <w:r w:rsidRPr="004D02C4">
              <w:rPr>
                <w:rStyle w:val="Hyperlink"/>
              </w:rPr>
              <w:t>Planning</w:t>
            </w:r>
            <w:r>
              <w:rPr>
                <w:webHidden/>
              </w:rPr>
              <w:tab/>
            </w:r>
            <w:r>
              <w:rPr>
                <w:webHidden/>
              </w:rPr>
              <w:fldChar w:fldCharType="begin"/>
            </w:r>
            <w:r>
              <w:rPr>
                <w:webHidden/>
              </w:rPr>
              <w:instrText xml:space="preserve"> PAGEREF _Toc90368348 \h </w:instrText>
            </w:r>
            <w:r>
              <w:rPr>
                <w:webHidden/>
              </w:rPr>
            </w:r>
            <w:r>
              <w:rPr>
                <w:webHidden/>
              </w:rPr>
              <w:fldChar w:fldCharType="separate"/>
            </w:r>
            <w:r>
              <w:rPr>
                <w:webHidden/>
              </w:rPr>
              <w:t>4</w:t>
            </w:r>
            <w:r>
              <w:rPr>
                <w:webHidden/>
              </w:rPr>
              <w:fldChar w:fldCharType="end"/>
            </w:r>
          </w:hyperlink>
        </w:p>
        <w:p w14:paraId="5820D02E" w14:textId="3942ED32" w:rsidR="00B04441" w:rsidRDefault="00B04441">
          <w:pPr>
            <w:pStyle w:val="Inhopg2"/>
            <w:rPr>
              <w:rFonts w:asciiTheme="minorHAnsi" w:eastAsiaTheme="minorEastAsia" w:hAnsiTheme="minorHAnsi" w:cstheme="minorBidi"/>
              <w:b w:val="0"/>
              <w:bCs w:val="0"/>
              <w:sz w:val="22"/>
              <w:szCs w:val="22"/>
            </w:rPr>
          </w:pPr>
          <w:hyperlink w:anchor="_Toc90368349" w:history="1">
            <w:r w:rsidRPr="004D02C4">
              <w:rPr>
                <w:rStyle w:val="Hyperlink"/>
              </w:rPr>
              <w:t>1.6</w:t>
            </w:r>
            <w:r>
              <w:rPr>
                <w:rFonts w:asciiTheme="minorHAnsi" w:eastAsiaTheme="minorEastAsia" w:hAnsiTheme="minorHAnsi" w:cstheme="minorBidi"/>
                <w:b w:val="0"/>
                <w:bCs w:val="0"/>
                <w:sz w:val="22"/>
                <w:szCs w:val="22"/>
              </w:rPr>
              <w:tab/>
            </w:r>
            <w:r w:rsidRPr="004D02C4">
              <w:rPr>
                <w:rStyle w:val="Hyperlink"/>
              </w:rPr>
              <w:t>Locatie</w:t>
            </w:r>
            <w:r>
              <w:rPr>
                <w:webHidden/>
              </w:rPr>
              <w:tab/>
            </w:r>
            <w:r>
              <w:rPr>
                <w:webHidden/>
              </w:rPr>
              <w:fldChar w:fldCharType="begin"/>
            </w:r>
            <w:r>
              <w:rPr>
                <w:webHidden/>
              </w:rPr>
              <w:instrText xml:space="preserve"> PAGEREF _Toc90368349 \h </w:instrText>
            </w:r>
            <w:r>
              <w:rPr>
                <w:webHidden/>
              </w:rPr>
            </w:r>
            <w:r>
              <w:rPr>
                <w:webHidden/>
              </w:rPr>
              <w:fldChar w:fldCharType="separate"/>
            </w:r>
            <w:r>
              <w:rPr>
                <w:webHidden/>
              </w:rPr>
              <w:t>4</w:t>
            </w:r>
            <w:r>
              <w:rPr>
                <w:webHidden/>
              </w:rPr>
              <w:fldChar w:fldCharType="end"/>
            </w:r>
          </w:hyperlink>
        </w:p>
        <w:p w14:paraId="7DDF5E95" w14:textId="56B8889A" w:rsidR="00B04441" w:rsidRDefault="00B04441">
          <w:pPr>
            <w:pStyle w:val="Inhopg2"/>
            <w:rPr>
              <w:rFonts w:asciiTheme="minorHAnsi" w:eastAsiaTheme="minorEastAsia" w:hAnsiTheme="minorHAnsi" w:cstheme="minorBidi"/>
              <w:b w:val="0"/>
              <w:bCs w:val="0"/>
              <w:sz w:val="22"/>
              <w:szCs w:val="22"/>
            </w:rPr>
          </w:pPr>
          <w:hyperlink w:anchor="_Toc90368350" w:history="1">
            <w:r w:rsidRPr="004D02C4">
              <w:rPr>
                <w:rStyle w:val="Hyperlink"/>
              </w:rPr>
              <w:t>1.7</w:t>
            </w:r>
            <w:r>
              <w:rPr>
                <w:rFonts w:asciiTheme="minorHAnsi" w:eastAsiaTheme="minorEastAsia" w:hAnsiTheme="minorHAnsi" w:cstheme="minorBidi"/>
                <w:b w:val="0"/>
                <w:bCs w:val="0"/>
                <w:sz w:val="22"/>
                <w:szCs w:val="22"/>
              </w:rPr>
              <w:tab/>
            </w:r>
            <w:r w:rsidRPr="004D02C4">
              <w:rPr>
                <w:rStyle w:val="Hyperlink"/>
              </w:rPr>
              <w:t>Wet- en regelgeving</w:t>
            </w:r>
            <w:r>
              <w:rPr>
                <w:webHidden/>
              </w:rPr>
              <w:tab/>
            </w:r>
            <w:r>
              <w:rPr>
                <w:webHidden/>
              </w:rPr>
              <w:fldChar w:fldCharType="begin"/>
            </w:r>
            <w:r>
              <w:rPr>
                <w:webHidden/>
              </w:rPr>
              <w:instrText xml:space="preserve"> PAGEREF _Toc90368350 \h </w:instrText>
            </w:r>
            <w:r>
              <w:rPr>
                <w:webHidden/>
              </w:rPr>
            </w:r>
            <w:r>
              <w:rPr>
                <w:webHidden/>
              </w:rPr>
              <w:fldChar w:fldCharType="separate"/>
            </w:r>
            <w:r>
              <w:rPr>
                <w:webHidden/>
              </w:rPr>
              <w:t>5</w:t>
            </w:r>
            <w:r>
              <w:rPr>
                <w:webHidden/>
              </w:rPr>
              <w:fldChar w:fldCharType="end"/>
            </w:r>
          </w:hyperlink>
        </w:p>
        <w:p w14:paraId="7D3C6D37" w14:textId="5DEFDFE8" w:rsidR="00B04441" w:rsidRDefault="00B04441">
          <w:pPr>
            <w:pStyle w:val="Inhopg2"/>
            <w:rPr>
              <w:rFonts w:asciiTheme="minorHAnsi" w:eastAsiaTheme="minorEastAsia" w:hAnsiTheme="minorHAnsi" w:cstheme="minorBidi"/>
              <w:b w:val="0"/>
              <w:bCs w:val="0"/>
              <w:sz w:val="22"/>
              <w:szCs w:val="22"/>
            </w:rPr>
          </w:pPr>
          <w:hyperlink w:anchor="_Toc90368351" w:history="1">
            <w:r w:rsidRPr="004D02C4">
              <w:rPr>
                <w:rStyle w:val="Hyperlink"/>
              </w:rPr>
              <w:t>1.8</w:t>
            </w:r>
            <w:r>
              <w:rPr>
                <w:rFonts w:asciiTheme="minorHAnsi" w:eastAsiaTheme="minorEastAsia" w:hAnsiTheme="minorHAnsi" w:cstheme="minorBidi"/>
                <w:b w:val="0"/>
                <w:bCs w:val="0"/>
                <w:sz w:val="22"/>
                <w:szCs w:val="22"/>
              </w:rPr>
              <w:tab/>
            </w:r>
            <w:r w:rsidRPr="004D02C4">
              <w:rPr>
                <w:rStyle w:val="Hyperlink"/>
              </w:rPr>
              <w:t>Bereikbaarheid/gebruik bouwterrein</w:t>
            </w:r>
            <w:r>
              <w:rPr>
                <w:webHidden/>
              </w:rPr>
              <w:tab/>
            </w:r>
            <w:r>
              <w:rPr>
                <w:webHidden/>
              </w:rPr>
              <w:fldChar w:fldCharType="begin"/>
            </w:r>
            <w:r>
              <w:rPr>
                <w:webHidden/>
              </w:rPr>
              <w:instrText xml:space="preserve"> PAGEREF _Toc90368351 \h </w:instrText>
            </w:r>
            <w:r>
              <w:rPr>
                <w:webHidden/>
              </w:rPr>
            </w:r>
            <w:r>
              <w:rPr>
                <w:webHidden/>
              </w:rPr>
              <w:fldChar w:fldCharType="separate"/>
            </w:r>
            <w:r>
              <w:rPr>
                <w:webHidden/>
              </w:rPr>
              <w:t>5</w:t>
            </w:r>
            <w:r>
              <w:rPr>
                <w:webHidden/>
              </w:rPr>
              <w:fldChar w:fldCharType="end"/>
            </w:r>
          </w:hyperlink>
        </w:p>
        <w:p w14:paraId="1236D730" w14:textId="2554A8BD" w:rsidR="00B04441" w:rsidRDefault="00B04441">
          <w:pPr>
            <w:pStyle w:val="Inhopg2"/>
            <w:rPr>
              <w:rFonts w:asciiTheme="minorHAnsi" w:eastAsiaTheme="minorEastAsia" w:hAnsiTheme="minorHAnsi" w:cstheme="minorBidi"/>
              <w:b w:val="0"/>
              <w:bCs w:val="0"/>
              <w:sz w:val="22"/>
              <w:szCs w:val="22"/>
            </w:rPr>
          </w:pPr>
          <w:hyperlink w:anchor="_Toc90368352" w:history="1">
            <w:r w:rsidRPr="004D02C4">
              <w:rPr>
                <w:rStyle w:val="Hyperlink"/>
              </w:rPr>
              <w:t>1.9</w:t>
            </w:r>
            <w:r>
              <w:rPr>
                <w:rFonts w:asciiTheme="minorHAnsi" w:eastAsiaTheme="minorEastAsia" w:hAnsiTheme="minorHAnsi" w:cstheme="minorBidi"/>
                <w:b w:val="0"/>
                <w:bCs w:val="0"/>
                <w:sz w:val="22"/>
                <w:szCs w:val="22"/>
              </w:rPr>
              <w:tab/>
            </w:r>
            <w:r w:rsidRPr="004D02C4">
              <w:rPr>
                <w:rStyle w:val="Hyperlink"/>
              </w:rPr>
              <w:t>Kraankosten</w:t>
            </w:r>
            <w:r>
              <w:rPr>
                <w:webHidden/>
              </w:rPr>
              <w:tab/>
            </w:r>
            <w:r>
              <w:rPr>
                <w:webHidden/>
              </w:rPr>
              <w:fldChar w:fldCharType="begin"/>
            </w:r>
            <w:r>
              <w:rPr>
                <w:webHidden/>
              </w:rPr>
              <w:instrText xml:space="preserve"> PAGEREF _Toc90368352 \h </w:instrText>
            </w:r>
            <w:r>
              <w:rPr>
                <w:webHidden/>
              </w:rPr>
            </w:r>
            <w:r>
              <w:rPr>
                <w:webHidden/>
              </w:rPr>
              <w:fldChar w:fldCharType="separate"/>
            </w:r>
            <w:r>
              <w:rPr>
                <w:webHidden/>
              </w:rPr>
              <w:t>5</w:t>
            </w:r>
            <w:r>
              <w:rPr>
                <w:webHidden/>
              </w:rPr>
              <w:fldChar w:fldCharType="end"/>
            </w:r>
          </w:hyperlink>
        </w:p>
        <w:p w14:paraId="5CE9F7D2" w14:textId="25698E89" w:rsidR="00B04441" w:rsidRDefault="00B04441">
          <w:pPr>
            <w:pStyle w:val="Inhopg2"/>
            <w:rPr>
              <w:rFonts w:asciiTheme="minorHAnsi" w:eastAsiaTheme="minorEastAsia" w:hAnsiTheme="minorHAnsi" w:cstheme="minorBidi"/>
              <w:b w:val="0"/>
              <w:bCs w:val="0"/>
              <w:sz w:val="22"/>
              <w:szCs w:val="22"/>
            </w:rPr>
          </w:pPr>
          <w:hyperlink w:anchor="_Toc90368353" w:history="1">
            <w:r w:rsidRPr="004D02C4">
              <w:rPr>
                <w:rStyle w:val="Hyperlink"/>
              </w:rPr>
              <w:t>1.10</w:t>
            </w:r>
            <w:r>
              <w:rPr>
                <w:rFonts w:asciiTheme="minorHAnsi" w:eastAsiaTheme="minorEastAsia" w:hAnsiTheme="minorHAnsi" w:cstheme="minorBidi"/>
                <w:b w:val="0"/>
                <w:bCs w:val="0"/>
                <w:sz w:val="22"/>
                <w:szCs w:val="22"/>
              </w:rPr>
              <w:tab/>
            </w:r>
            <w:r w:rsidRPr="004D02C4">
              <w:rPr>
                <w:rStyle w:val="Hyperlink"/>
              </w:rPr>
              <w:t>NUTS- voorzieningen</w:t>
            </w:r>
            <w:r>
              <w:rPr>
                <w:webHidden/>
              </w:rPr>
              <w:tab/>
            </w:r>
            <w:r>
              <w:rPr>
                <w:webHidden/>
              </w:rPr>
              <w:fldChar w:fldCharType="begin"/>
            </w:r>
            <w:r>
              <w:rPr>
                <w:webHidden/>
              </w:rPr>
              <w:instrText xml:space="preserve"> PAGEREF _Toc90368353 \h </w:instrText>
            </w:r>
            <w:r>
              <w:rPr>
                <w:webHidden/>
              </w:rPr>
            </w:r>
            <w:r>
              <w:rPr>
                <w:webHidden/>
              </w:rPr>
              <w:fldChar w:fldCharType="separate"/>
            </w:r>
            <w:r>
              <w:rPr>
                <w:webHidden/>
              </w:rPr>
              <w:t>5</w:t>
            </w:r>
            <w:r>
              <w:rPr>
                <w:webHidden/>
              </w:rPr>
              <w:fldChar w:fldCharType="end"/>
            </w:r>
          </w:hyperlink>
        </w:p>
        <w:p w14:paraId="16D513A6" w14:textId="40413CA1" w:rsidR="00B04441" w:rsidRDefault="00B04441">
          <w:pPr>
            <w:pStyle w:val="Inhopg2"/>
            <w:rPr>
              <w:rFonts w:asciiTheme="minorHAnsi" w:eastAsiaTheme="minorEastAsia" w:hAnsiTheme="minorHAnsi" w:cstheme="minorBidi"/>
              <w:b w:val="0"/>
              <w:bCs w:val="0"/>
              <w:sz w:val="22"/>
              <w:szCs w:val="22"/>
            </w:rPr>
          </w:pPr>
          <w:hyperlink w:anchor="_Toc90368354" w:history="1">
            <w:r w:rsidRPr="004D02C4">
              <w:rPr>
                <w:rStyle w:val="Hyperlink"/>
              </w:rPr>
              <w:t>1.11</w:t>
            </w:r>
            <w:r>
              <w:rPr>
                <w:rFonts w:asciiTheme="minorHAnsi" w:eastAsiaTheme="minorEastAsia" w:hAnsiTheme="minorHAnsi" w:cstheme="minorBidi"/>
                <w:b w:val="0"/>
                <w:bCs w:val="0"/>
                <w:sz w:val="22"/>
                <w:szCs w:val="22"/>
              </w:rPr>
              <w:tab/>
            </w:r>
            <w:r w:rsidRPr="004D02C4">
              <w:rPr>
                <w:rStyle w:val="Hyperlink"/>
              </w:rPr>
              <w:t>Letaliteitsgrens</w:t>
            </w:r>
            <w:r>
              <w:rPr>
                <w:webHidden/>
              </w:rPr>
              <w:tab/>
            </w:r>
            <w:r>
              <w:rPr>
                <w:webHidden/>
              </w:rPr>
              <w:fldChar w:fldCharType="begin"/>
            </w:r>
            <w:r>
              <w:rPr>
                <w:webHidden/>
              </w:rPr>
              <w:instrText xml:space="preserve"> PAGEREF _Toc90368354 \h </w:instrText>
            </w:r>
            <w:r>
              <w:rPr>
                <w:webHidden/>
              </w:rPr>
            </w:r>
            <w:r>
              <w:rPr>
                <w:webHidden/>
              </w:rPr>
              <w:fldChar w:fldCharType="separate"/>
            </w:r>
            <w:r>
              <w:rPr>
                <w:webHidden/>
              </w:rPr>
              <w:t>5</w:t>
            </w:r>
            <w:r>
              <w:rPr>
                <w:webHidden/>
              </w:rPr>
              <w:fldChar w:fldCharType="end"/>
            </w:r>
          </w:hyperlink>
        </w:p>
        <w:p w14:paraId="075F916A" w14:textId="35104DD2" w:rsidR="00B04441" w:rsidRDefault="00B04441">
          <w:pPr>
            <w:pStyle w:val="Inhopg2"/>
            <w:rPr>
              <w:rFonts w:asciiTheme="minorHAnsi" w:eastAsiaTheme="minorEastAsia" w:hAnsiTheme="minorHAnsi" w:cstheme="minorBidi"/>
              <w:b w:val="0"/>
              <w:bCs w:val="0"/>
              <w:sz w:val="22"/>
              <w:szCs w:val="22"/>
            </w:rPr>
          </w:pPr>
          <w:hyperlink w:anchor="_Toc90368355" w:history="1">
            <w:r w:rsidRPr="004D02C4">
              <w:rPr>
                <w:rStyle w:val="Hyperlink"/>
              </w:rPr>
              <w:t>1.12</w:t>
            </w:r>
            <w:r>
              <w:rPr>
                <w:rFonts w:asciiTheme="minorHAnsi" w:eastAsiaTheme="minorEastAsia" w:hAnsiTheme="minorHAnsi" w:cstheme="minorBidi"/>
                <w:b w:val="0"/>
                <w:bCs w:val="0"/>
                <w:sz w:val="22"/>
                <w:szCs w:val="22"/>
              </w:rPr>
              <w:tab/>
            </w:r>
            <w:r w:rsidRPr="004D02C4">
              <w:rPr>
                <w:rStyle w:val="Hyperlink"/>
              </w:rPr>
              <w:t>Geluidsisolatie</w:t>
            </w:r>
            <w:r>
              <w:rPr>
                <w:webHidden/>
              </w:rPr>
              <w:tab/>
            </w:r>
            <w:r>
              <w:rPr>
                <w:webHidden/>
              </w:rPr>
              <w:fldChar w:fldCharType="begin"/>
            </w:r>
            <w:r>
              <w:rPr>
                <w:webHidden/>
              </w:rPr>
              <w:instrText xml:space="preserve"> PAGEREF _Toc90368355 \h </w:instrText>
            </w:r>
            <w:r>
              <w:rPr>
                <w:webHidden/>
              </w:rPr>
            </w:r>
            <w:r>
              <w:rPr>
                <w:webHidden/>
              </w:rPr>
              <w:fldChar w:fldCharType="separate"/>
            </w:r>
            <w:r>
              <w:rPr>
                <w:webHidden/>
              </w:rPr>
              <w:t>5</w:t>
            </w:r>
            <w:r>
              <w:rPr>
                <w:webHidden/>
              </w:rPr>
              <w:fldChar w:fldCharType="end"/>
            </w:r>
          </w:hyperlink>
        </w:p>
        <w:p w14:paraId="785A3545" w14:textId="10C2D6F5" w:rsidR="00B04441" w:rsidRDefault="00B04441">
          <w:pPr>
            <w:pStyle w:val="Inhopg2"/>
            <w:rPr>
              <w:rFonts w:asciiTheme="minorHAnsi" w:eastAsiaTheme="minorEastAsia" w:hAnsiTheme="minorHAnsi" w:cstheme="minorBidi"/>
              <w:b w:val="0"/>
              <w:bCs w:val="0"/>
              <w:sz w:val="22"/>
              <w:szCs w:val="22"/>
            </w:rPr>
          </w:pPr>
          <w:hyperlink w:anchor="_Toc90368356" w:history="1">
            <w:r w:rsidRPr="004D02C4">
              <w:rPr>
                <w:rStyle w:val="Hyperlink"/>
              </w:rPr>
              <w:t>1.13</w:t>
            </w:r>
            <w:r>
              <w:rPr>
                <w:rFonts w:asciiTheme="minorHAnsi" w:eastAsiaTheme="minorEastAsia" w:hAnsiTheme="minorHAnsi" w:cstheme="minorBidi"/>
                <w:b w:val="0"/>
                <w:bCs w:val="0"/>
                <w:sz w:val="22"/>
                <w:szCs w:val="22"/>
              </w:rPr>
              <w:tab/>
            </w:r>
            <w:r w:rsidRPr="004D02C4">
              <w:rPr>
                <w:rStyle w:val="Hyperlink"/>
              </w:rPr>
              <w:t>Grondwerk</w:t>
            </w:r>
            <w:r>
              <w:rPr>
                <w:webHidden/>
              </w:rPr>
              <w:tab/>
            </w:r>
            <w:r>
              <w:rPr>
                <w:webHidden/>
              </w:rPr>
              <w:fldChar w:fldCharType="begin"/>
            </w:r>
            <w:r>
              <w:rPr>
                <w:webHidden/>
              </w:rPr>
              <w:instrText xml:space="preserve"> PAGEREF _Toc90368356 \h </w:instrText>
            </w:r>
            <w:r>
              <w:rPr>
                <w:webHidden/>
              </w:rPr>
            </w:r>
            <w:r>
              <w:rPr>
                <w:webHidden/>
              </w:rPr>
              <w:fldChar w:fldCharType="separate"/>
            </w:r>
            <w:r>
              <w:rPr>
                <w:webHidden/>
              </w:rPr>
              <w:t>5</w:t>
            </w:r>
            <w:r>
              <w:rPr>
                <w:webHidden/>
              </w:rPr>
              <w:fldChar w:fldCharType="end"/>
            </w:r>
          </w:hyperlink>
        </w:p>
        <w:p w14:paraId="37BA86E3" w14:textId="06C846EC" w:rsidR="00B04441" w:rsidRDefault="00B04441">
          <w:pPr>
            <w:pStyle w:val="Inhopg2"/>
            <w:rPr>
              <w:rFonts w:asciiTheme="minorHAnsi" w:eastAsiaTheme="minorEastAsia" w:hAnsiTheme="minorHAnsi" w:cstheme="minorBidi"/>
              <w:b w:val="0"/>
              <w:bCs w:val="0"/>
              <w:sz w:val="22"/>
              <w:szCs w:val="22"/>
            </w:rPr>
          </w:pPr>
          <w:hyperlink w:anchor="_Toc90368357" w:history="1">
            <w:r w:rsidRPr="004D02C4">
              <w:rPr>
                <w:rStyle w:val="Hyperlink"/>
              </w:rPr>
              <w:t>1.14</w:t>
            </w:r>
            <w:r>
              <w:rPr>
                <w:rFonts w:asciiTheme="minorHAnsi" w:eastAsiaTheme="minorEastAsia" w:hAnsiTheme="minorHAnsi" w:cstheme="minorBidi"/>
                <w:b w:val="0"/>
                <w:bCs w:val="0"/>
                <w:sz w:val="22"/>
                <w:szCs w:val="22"/>
              </w:rPr>
              <w:tab/>
            </w:r>
            <w:r w:rsidRPr="004D02C4">
              <w:rPr>
                <w:rStyle w:val="Hyperlink"/>
              </w:rPr>
              <w:t>Riolering</w:t>
            </w:r>
            <w:r>
              <w:rPr>
                <w:webHidden/>
              </w:rPr>
              <w:tab/>
            </w:r>
            <w:r>
              <w:rPr>
                <w:webHidden/>
              </w:rPr>
              <w:fldChar w:fldCharType="begin"/>
            </w:r>
            <w:r>
              <w:rPr>
                <w:webHidden/>
              </w:rPr>
              <w:instrText xml:space="preserve"> PAGEREF _Toc90368357 \h </w:instrText>
            </w:r>
            <w:r>
              <w:rPr>
                <w:webHidden/>
              </w:rPr>
            </w:r>
            <w:r>
              <w:rPr>
                <w:webHidden/>
              </w:rPr>
              <w:fldChar w:fldCharType="separate"/>
            </w:r>
            <w:r>
              <w:rPr>
                <w:webHidden/>
              </w:rPr>
              <w:t>6</w:t>
            </w:r>
            <w:r>
              <w:rPr>
                <w:webHidden/>
              </w:rPr>
              <w:fldChar w:fldCharType="end"/>
            </w:r>
          </w:hyperlink>
        </w:p>
        <w:p w14:paraId="09D57ED2" w14:textId="596BCEDA" w:rsidR="00B04441" w:rsidRDefault="00B04441">
          <w:pPr>
            <w:pStyle w:val="Inhopg2"/>
            <w:rPr>
              <w:rFonts w:asciiTheme="minorHAnsi" w:eastAsiaTheme="minorEastAsia" w:hAnsiTheme="minorHAnsi" w:cstheme="minorBidi"/>
              <w:b w:val="0"/>
              <w:bCs w:val="0"/>
              <w:sz w:val="22"/>
              <w:szCs w:val="22"/>
            </w:rPr>
          </w:pPr>
          <w:hyperlink w:anchor="_Toc90368358" w:history="1">
            <w:r w:rsidRPr="004D02C4">
              <w:rPr>
                <w:rStyle w:val="Hyperlink"/>
              </w:rPr>
              <w:t>1.15</w:t>
            </w:r>
            <w:r>
              <w:rPr>
                <w:rFonts w:asciiTheme="minorHAnsi" w:eastAsiaTheme="minorEastAsia" w:hAnsiTheme="minorHAnsi" w:cstheme="minorBidi"/>
                <w:b w:val="0"/>
                <w:bCs w:val="0"/>
                <w:sz w:val="22"/>
                <w:szCs w:val="22"/>
              </w:rPr>
              <w:tab/>
            </w:r>
            <w:r w:rsidRPr="004D02C4">
              <w:rPr>
                <w:rStyle w:val="Hyperlink"/>
              </w:rPr>
              <w:t>Fundering</w:t>
            </w:r>
            <w:r>
              <w:rPr>
                <w:webHidden/>
              </w:rPr>
              <w:tab/>
            </w:r>
            <w:r>
              <w:rPr>
                <w:webHidden/>
              </w:rPr>
              <w:fldChar w:fldCharType="begin"/>
            </w:r>
            <w:r>
              <w:rPr>
                <w:webHidden/>
              </w:rPr>
              <w:instrText xml:space="preserve"> PAGEREF _Toc90368358 \h </w:instrText>
            </w:r>
            <w:r>
              <w:rPr>
                <w:webHidden/>
              </w:rPr>
            </w:r>
            <w:r>
              <w:rPr>
                <w:webHidden/>
              </w:rPr>
              <w:fldChar w:fldCharType="separate"/>
            </w:r>
            <w:r>
              <w:rPr>
                <w:webHidden/>
              </w:rPr>
              <w:t>6</w:t>
            </w:r>
            <w:r>
              <w:rPr>
                <w:webHidden/>
              </w:rPr>
              <w:fldChar w:fldCharType="end"/>
            </w:r>
          </w:hyperlink>
        </w:p>
        <w:p w14:paraId="5E6EF549" w14:textId="2CACCA25" w:rsidR="00B04441" w:rsidRDefault="00B04441">
          <w:pPr>
            <w:pStyle w:val="Inhopg2"/>
            <w:rPr>
              <w:rFonts w:asciiTheme="minorHAnsi" w:eastAsiaTheme="minorEastAsia" w:hAnsiTheme="minorHAnsi" w:cstheme="minorBidi"/>
              <w:b w:val="0"/>
              <w:bCs w:val="0"/>
              <w:sz w:val="22"/>
              <w:szCs w:val="22"/>
            </w:rPr>
          </w:pPr>
          <w:hyperlink w:anchor="_Toc90368359" w:history="1">
            <w:r w:rsidRPr="004D02C4">
              <w:rPr>
                <w:rStyle w:val="Hyperlink"/>
              </w:rPr>
              <w:t>1.16</w:t>
            </w:r>
            <w:r>
              <w:rPr>
                <w:rFonts w:asciiTheme="minorHAnsi" w:eastAsiaTheme="minorEastAsia" w:hAnsiTheme="minorHAnsi" w:cstheme="minorBidi"/>
                <w:b w:val="0"/>
                <w:bCs w:val="0"/>
                <w:sz w:val="22"/>
                <w:szCs w:val="22"/>
              </w:rPr>
              <w:tab/>
            </w:r>
            <w:r w:rsidRPr="004D02C4">
              <w:rPr>
                <w:rStyle w:val="Hyperlink"/>
              </w:rPr>
              <w:t>Zonwering en rolluiken</w:t>
            </w:r>
            <w:r>
              <w:rPr>
                <w:webHidden/>
              </w:rPr>
              <w:tab/>
            </w:r>
            <w:r>
              <w:rPr>
                <w:webHidden/>
              </w:rPr>
              <w:fldChar w:fldCharType="begin"/>
            </w:r>
            <w:r>
              <w:rPr>
                <w:webHidden/>
              </w:rPr>
              <w:instrText xml:space="preserve"> PAGEREF _Toc90368359 \h </w:instrText>
            </w:r>
            <w:r>
              <w:rPr>
                <w:webHidden/>
              </w:rPr>
            </w:r>
            <w:r>
              <w:rPr>
                <w:webHidden/>
              </w:rPr>
              <w:fldChar w:fldCharType="separate"/>
            </w:r>
            <w:r>
              <w:rPr>
                <w:webHidden/>
              </w:rPr>
              <w:t>6</w:t>
            </w:r>
            <w:r>
              <w:rPr>
                <w:webHidden/>
              </w:rPr>
              <w:fldChar w:fldCharType="end"/>
            </w:r>
          </w:hyperlink>
        </w:p>
        <w:p w14:paraId="61C4D7CB" w14:textId="70AB1A9D" w:rsidR="00B04441" w:rsidRDefault="00B04441">
          <w:pPr>
            <w:pStyle w:val="Inhopg2"/>
            <w:rPr>
              <w:rFonts w:asciiTheme="minorHAnsi" w:eastAsiaTheme="minorEastAsia" w:hAnsiTheme="minorHAnsi" w:cstheme="minorBidi"/>
              <w:b w:val="0"/>
              <w:bCs w:val="0"/>
              <w:sz w:val="22"/>
              <w:szCs w:val="22"/>
            </w:rPr>
          </w:pPr>
          <w:hyperlink w:anchor="_Toc90368360" w:history="1">
            <w:r w:rsidRPr="004D02C4">
              <w:rPr>
                <w:rStyle w:val="Hyperlink"/>
              </w:rPr>
              <w:t>1.17</w:t>
            </w:r>
            <w:r>
              <w:rPr>
                <w:rFonts w:asciiTheme="minorHAnsi" w:eastAsiaTheme="minorEastAsia" w:hAnsiTheme="minorHAnsi" w:cstheme="minorBidi"/>
                <w:b w:val="0"/>
                <w:bCs w:val="0"/>
                <w:sz w:val="22"/>
                <w:szCs w:val="22"/>
              </w:rPr>
              <w:tab/>
            </w:r>
            <w:r w:rsidRPr="004D02C4">
              <w:rPr>
                <w:rStyle w:val="Hyperlink"/>
              </w:rPr>
              <w:t>Plafond</w:t>
            </w:r>
            <w:r>
              <w:rPr>
                <w:webHidden/>
              </w:rPr>
              <w:tab/>
            </w:r>
            <w:r>
              <w:rPr>
                <w:webHidden/>
              </w:rPr>
              <w:fldChar w:fldCharType="begin"/>
            </w:r>
            <w:r>
              <w:rPr>
                <w:webHidden/>
              </w:rPr>
              <w:instrText xml:space="preserve"> PAGEREF _Toc90368360 \h </w:instrText>
            </w:r>
            <w:r>
              <w:rPr>
                <w:webHidden/>
              </w:rPr>
            </w:r>
            <w:r>
              <w:rPr>
                <w:webHidden/>
              </w:rPr>
              <w:fldChar w:fldCharType="separate"/>
            </w:r>
            <w:r>
              <w:rPr>
                <w:webHidden/>
              </w:rPr>
              <w:t>6</w:t>
            </w:r>
            <w:r>
              <w:rPr>
                <w:webHidden/>
              </w:rPr>
              <w:fldChar w:fldCharType="end"/>
            </w:r>
          </w:hyperlink>
        </w:p>
        <w:p w14:paraId="579784A0" w14:textId="62B498B0" w:rsidR="00B04441" w:rsidRDefault="00B04441">
          <w:pPr>
            <w:pStyle w:val="Inhopg2"/>
            <w:rPr>
              <w:rFonts w:asciiTheme="minorHAnsi" w:eastAsiaTheme="minorEastAsia" w:hAnsiTheme="minorHAnsi" w:cstheme="minorBidi"/>
              <w:b w:val="0"/>
              <w:bCs w:val="0"/>
              <w:sz w:val="22"/>
              <w:szCs w:val="22"/>
            </w:rPr>
          </w:pPr>
          <w:hyperlink w:anchor="_Toc90368361" w:history="1">
            <w:r w:rsidRPr="004D02C4">
              <w:rPr>
                <w:rStyle w:val="Hyperlink"/>
              </w:rPr>
              <w:t>1.18</w:t>
            </w:r>
            <w:r>
              <w:rPr>
                <w:rFonts w:asciiTheme="minorHAnsi" w:eastAsiaTheme="minorEastAsia" w:hAnsiTheme="minorHAnsi" w:cstheme="minorBidi"/>
                <w:b w:val="0"/>
                <w:bCs w:val="0"/>
                <w:sz w:val="22"/>
                <w:szCs w:val="22"/>
              </w:rPr>
              <w:tab/>
            </w:r>
            <w:r w:rsidRPr="004D02C4">
              <w:rPr>
                <w:rStyle w:val="Hyperlink"/>
              </w:rPr>
              <w:t>Binnenwanden</w:t>
            </w:r>
            <w:r>
              <w:rPr>
                <w:webHidden/>
              </w:rPr>
              <w:tab/>
            </w:r>
            <w:r>
              <w:rPr>
                <w:webHidden/>
              </w:rPr>
              <w:fldChar w:fldCharType="begin"/>
            </w:r>
            <w:r>
              <w:rPr>
                <w:webHidden/>
              </w:rPr>
              <w:instrText xml:space="preserve"> PAGEREF _Toc90368361 \h </w:instrText>
            </w:r>
            <w:r>
              <w:rPr>
                <w:webHidden/>
              </w:rPr>
            </w:r>
            <w:r>
              <w:rPr>
                <w:webHidden/>
              </w:rPr>
              <w:fldChar w:fldCharType="separate"/>
            </w:r>
            <w:r>
              <w:rPr>
                <w:webHidden/>
              </w:rPr>
              <w:t>6</w:t>
            </w:r>
            <w:r>
              <w:rPr>
                <w:webHidden/>
              </w:rPr>
              <w:fldChar w:fldCharType="end"/>
            </w:r>
          </w:hyperlink>
        </w:p>
        <w:p w14:paraId="6AC7CDF5" w14:textId="272B0A94" w:rsidR="00B04441" w:rsidRDefault="00B04441">
          <w:pPr>
            <w:pStyle w:val="Inhopg2"/>
            <w:rPr>
              <w:rFonts w:asciiTheme="minorHAnsi" w:eastAsiaTheme="minorEastAsia" w:hAnsiTheme="minorHAnsi" w:cstheme="minorBidi"/>
              <w:b w:val="0"/>
              <w:bCs w:val="0"/>
              <w:sz w:val="22"/>
              <w:szCs w:val="22"/>
            </w:rPr>
          </w:pPr>
          <w:hyperlink w:anchor="_Toc90368362" w:history="1">
            <w:r w:rsidRPr="004D02C4">
              <w:rPr>
                <w:rStyle w:val="Hyperlink"/>
              </w:rPr>
              <w:t>1.19</w:t>
            </w:r>
            <w:r>
              <w:rPr>
                <w:rFonts w:asciiTheme="minorHAnsi" w:eastAsiaTheme="minorEastAsia" w:hAnsiTheme="minorHAnsi" w:cstheme="minorBidi"/>
                <w:b w:val="0"/>
                <w:bCs w:val="0"/>
                <w:sz w:val="22"/>
                <w:szCs w:val="22"/>
              </w:rPr>
              <w:tab/>
            </w:r>
            <w:r w:rsidRPr="004D02C4">
              <w:rPr>
                <w:rStyle w:val="Hyperlink"/>
              </w:rPr>
              <w:t>Kozijnen, ramen en deuren</w:t>
            </w:r>
            <w:r>
              <w:rPr>
                <w:webHidden/>
              </w:rPr>
              <w:tab/>
            </w:r>
            <w:r>
              <w:rPr>
                <w:webHidden/>
              </w:rPr>
              <w:fldChar w:fldCharType="begin"/>
            </w:r>
            <w:r>
              <w:rPr>
                <w:webHidden/>
              </w:rPr>
              <w:instrText xml:space="preserve"> PAGEREF _Toc90368362 \h </w:instrText>
            </w:r>
            <w:r>
              <w:rPr>
                <w:webHidden/>
              </w:rPr>
            </w:r>
            <w:r>
              <w:rPr>
                <w:webHidden/>
              </w:rPr>
              <w:fldChar w:fldCharType="separate"/>
            </w:r>
            <w:r>
              <w:rPr>
                <w:webHidden/>
              </w:rPr>
              <w:t>6</w:t>
            </w:r>
            <w:r>
              <w:rPr>
                <w:webHidden/>
              </w:rPr>
              <w:fldChar w:fldCharType="end"/>
            </w:r>
          </w:hyperlink>
        </w:p>
        <w:p w14:paraId="0E35160F" w14:textId="4BD78B73" w:rsidR="00B04441" w:rsidRDefault="00B04441">
          <w:pPr>
            <w:pStyle w:val="Inhopg2"/>
            <w:rPr>
              <w:rFonts w:asciiTheme="minorHAnsi" w:eastAsiaTheme="minorEastAsia" w:hAnsiTheme="minorHAnsi" w:cstheme="minorBidi"/>
              <w:b w:val="0"/>
              <w:bCs w:val="0"/>
              <w:sz w:val="22"/>
              <w:szCs w:val="22"/>
            </w:rPr>
          </w:pPr>
          <w:hyperlink w:anchor="_Toc90368363" w:history="1">
            <w:r w:rsidRPr="004D02C4">
              <w:rPr>
                <w:rStyle w:val="Hyperlink"/>
              </w:rPr>
              <w:t>1.20</w:t>
            </w:r>
            <w:r>
              <w:rPr>
                <w:rFonts w:asciiTheme="minorHAnsi" w:eastAsiaTheme="minorEastAsia" w:hAnsiTheme="minorHAnsi" w:cstheme="minorBidi"/>
                <w:b w:val="0"/>
                <w:bCs w:val="0"/>
                <w:sz w:val="22"/>
                <w:szCs w:val="22"/>
              </w:rPr>
              <w:tab/>
            </w:r>
            <w:r w:rsidRPr="004D02C4">
              <w:rPr>
                <w:rStyle w:val="Hyperlink"/>
              </w:rPr>
              <w:t>Vloerbedekking</w:t>
            </w:r>
            <w:r>
              <w:rPr>
                <w:webHidden/>
              </w:rPr>
              <w:tab/>
            </w:r>
            <w:r>
              <w:rPr>
                <w:webHidden/>
              </w:rPr>
              <w:fldChar w:fldCharType="begin"/>
            </w:r>
            <w:r>
              <w:rPr>
                <w:webHidden/>
              </w:rPr>
              <w:instrText xml:space="preserve"> PAGEREF _Toc90368363 \h </w:instrText>
            </w:r>
            <w:r>
              <w:rPr>
                <w:webHidden/>
              </w:rPr>
            </w:r>
            <w:r>
              <w:rPr>
                <w:webHidden/>
              </w:rPr>
              <w:fldChar w:fldCharType="separate"/>
            </w:r>
            <w:r>
              <w:rPr>
                <w:webHidden/>
              </w:rPr>
              <w:t>7</w:t>
            </w:r>
            <w:r>
              <w:rPr>
                <w:webHidden/>
              </w:rPr>
              <w:fldChar w:fldCharType="end"/>
            </w:r>
          </w:hyperlink>
        </w:p>
        <w:p w14:paraId="259C0036" w14:textId="14D53E69" w:rsidR="00B04441" w:rsidRDefault="00B04441">
          <w:pPr>
            <w:pStyle w:val="Inhopg2"/>
            <w:rPr>
              <w:rFonts w:asciiTheme="minorHAnsi" w:eastAsiaTheme="minorEastAsia" w:hAnsiTheme="minorHAnsi" w:cstheme="minorBidi"/>
              <w:b w:val="0"/>
              <w:bCs w:val="0"/>
              <w:sz w:val="22"/>
              <w:szCs w:val="22"/>
            </w:rPr>
          </w:pPr>
          <w:hyperlink w:anchor="_Toc90368364" w:history="1">
            <w:r w:rsidRPr="004D02C4">
              <w:rPr>
                <w:rStyle w:val="Hyperlink"/>
              </w:rPr>
              <w:t>1.21</w:t>
            </w:r>
            <w:r>
              <w:rPr>
                <w:rFonts w:asciiTheme="minorHAnsi" w:eastAsiaTheme="minorEastAsia" w:hAnsiTheme="minorHAnsi" w:cstheme="minorBidi"/>
                <w:b w:val="0"/>
                <w:bCs w:val="0"/>
                <w:sz w:val="22"/>
                <w:szCs w:val="22"/>
              </w:rPr>
              <w:tab/>
            </w:r>
            <w:r w:rsidRPr="004D02C4">
              <w:rPr>
                <w:rStyle w:val="Hyperlink"/>
              </w:rPr>
              <w:t>Garderobe</w:t>
            </w:r>
            <w:r>
              <w:rPr>
                <w:webHidden/>
              </w:rPr>
              <w:tab/>
            </w:r>
            <w:r>
              <w:rPr>
                <w:webHidden/>
              </w:rPr>
              <w:fldChar w:fldCharType="begin"/>
            </w:r>
            <w:r>
              <w:rPr>
                <w:webHidden/>
              </w:rPr>
              <w:instrText xml:space="preserve"> PAGEREF _Toc90368364 \h </w:instrText>
            </w:r>
            <w:r>
              <w:rPr>
                <w:webHidden/>
              </w:rPr>
            </w:r>
            <w:r>
              <w:rPr>
                <w:webHidden/>
              </w:rPr>
              <w:fldChar w:fldCharType="separate"/>
            </w:r>
            <w:r>
              <w:rPr>
                <w:webHidden/>
              </w:rPr>
              <w:t>7</w:t>
            </w:r>
            <w:r>
              <w:rPr>
                <w:webHidden/>
              </w:rPr>
              <w:fldChar w:fldCharType="end"/>
            </w:r>
          </w:hyperlink>
        </w:p>
        <w:p w14:paraId="6CC0EB62" w14:textId="7DED519C" w:rsidR="00B04441" w:rsidRDefault="00B04441">
          <w:pPr>
            <w:pStyle w:val="Inhopg2"/>
            <w:rPr>
              <w:rFonts w:asciiTheme="minorHAnsi" w:eastAsiaTheme="minorEastAsia" w:hAnsiTheme="minorHAnsi" w:cstheme="minorBidi"/>
              <w:b w:val="0"/>
              <w:bCs w:val="0"/>
              <w:sz w:val="22"/>
              <w:szCs w:val="22"/>
            </w:rPr>
          </w:pPr>
          <w:hyperlink w:anchor="_Toc90368365" w:history="1">
            <w:r w:rsidRPr="004D02C4">
              <w:rPr>
                <w:rStyle w:val="Hyperlink"/>
              </w:rPr>
              <w:t>1.22</w:t>
            </w:r>
            <w:r>
              <w:rPr>
                <w:rFonts w:asciiTheme="minorHAnsi" w:eastAsiaTheme="minorEastAsia" w:hAnsiTheme="minorHAnsi" w:cstheme="minorBidi"/>
                <w:b w:val="0"/>
                <w:bCs w:val="0"/>
                <w:sz w:val="22"/>
                <w:szCs w:val="22"/>
              </w:rPr>
              <w:tab/>
            </w:r>
            <w:r w:rsidRPr="004D02C4">
              <w:rPr>
                <w:rStyle w:val="Hyperlink"/>
              </w:rPr>
              <w:t>Plinten</w:t>
            </w:r>
            <w:r>
              <w:rPr>
                <w:webHidden/>
              </w:rPr>
              <w:tab/>
            </w:r>
            <w:r>
              <w:rPr>
                <w:webHidden/>
              </w:rPr>
              <w:fldChar w:fldCharType="begin"/>
            </w:r>
            <w:r>
              <w:rPr>
                <w:webHidden/>
              </w:rPr>
              <w:instrText xml:space="preserve"> PAGEREF _Toc90368365 \h </w:instrText>
            </w:r>
            <w:r>
              <w:rPr>
                <w:webHidden/>
              </w:rPr>
            </w:r>
            <w:r>
              <w:rPr>
                <w:webHidden/>
              </w:rPr>
              <w:fldChar w:fldCharType="separate"/>
            </w:r>
            <w:r>
              <w:rPr>
                <w:webHidden/>
              </w:rPr>
              <w:t>7</w:t>
            </w:r>
            <w:r>
              <w:rPr>
                <w:webHidden/>
              </w:rPr>
              <w:fldChar w:fldCharType="end"/>
            </w:r>
          </w:hyperlink>
        </w:p>
        <w:p w14:paraId="401311A7" w14:textId="5DED8593" w:rsidR="00B04441" w:rsidRDefault="00B04441">
          <w:pPr>
            <w:pStyle w:val="Inhopg2"/>
            <w:rPr>
              <w:rFonts w:asciiTheme="minorHAnsi" w:eastAsiaTheme="minorEastAsia" w:hAnsiTheme="minorHAnsi" w:cstheme="minorBidi"/>
              <w:b w:val="0"/>
              <w:bCs w:val="0"/>
              <w:sz w:val="22"/>
              <w:szCs w:val="22"/>
            </w:rPr>
          </w:pPr>
          <w:hyperlink w:anchor="_Toc90368366" w:history="1">
            <w:r w:rsidRPr="004D02C4">
              <w:rPr>
                <w:rStyle w:val="Hyperlink"/>
              </w:rPr>
              <w:t>1.23</w:t>
            </w:r>
            <w:r>
              <w:rPr>
                <w:rFonts w:asciiTheme="minorHAnsi" w:eastAsiaTheme="minorEastAsia" w:hAnsiTheme="minorHAnsi" w:cstheme="minorBidi"/>
                <w:b w:val="0"/>
                <w:bCs w:val="0"/>
                <w:sz w:val="22"/>
                <w:szCs w:val="22"/>
              </w:rPr>
              <w:tab/>
            </w:r>
            <w:r w:rsidRPr="004D02C4">
              <w:rPr>
                <w:rStyle w:val="Hyperlink"/>
              </w:rPr>
              <w:t>Waterinstallatie</w:t>
            </w:r>
            <w:r>
              <w:rPr>
                <w:webHidden/>
              </w:rPr>
              <w:tab/>
            </w:r>
            <w:r>
              <w:rPr>
                <w:webHidden/>
              </w:rPr>
              <w:fldChar w:fldCharType="begin"/>
            </w:r>
            <w:r>
              <w:rPr>
                <w:webHidden/>
              </w:rPr>
              <w:instrText xml:space="preserve"> PAGEREF _Toc90368366 \h </w:instrText>
            </w:r>
            <w:r>
              <w:rPr>
                <w:webHidden/>
              </w:rPr>
            </w:r>
            <w:r>
              <w:rPr>
                <w:webHidden/>
              </w:rPr>
              <w:fldChar w:fldCharType="separate"/>
            </w:r>
            <w:r>
              <w:rPr>
                <w:webHidden/>
              </w:rPr>
              <w:t>7</w:t>
            </w:r>
            <w:r>
              <w:rPr>
                <w:webHidden/>
              </w:rPr>
              <w:fldChar w:fldCharType="end"/>
            </w:r>
          </w:hyperlink>
        </w:p>
        <w:p w14:paraId="369901AB" w14:textId="232219DE" w:rsidR="00B04441" w:rsidRDefault="00B04441">
          <w:pPr>
            <w:pStyle w:val="Inhopg2"/>
            <w:rPr>
              <w:rFonts w:asciiTheme="minorHAnsi" w:eastAsiaTheme="minorEastAsia" w:hAnsiTheme="minorHAnsi" w:cstheme="minorBidi"/>
              <w:b w:val="0"/>
              <w:bCs w:val="0"/>
              <w:sz w:val="22"/>
              <w:szCs w:val="22"/>
            </w:rPr>
          </w:pPr>
          <w:hyperlink w:anchor="_Toc90368367" w:history="1">
            <w:r w:rsidRPr="004D02C4">
              <w:rPr>
                <w:rStyle w:val="Hyperlink"/>
              </w:rPr>
              <w:t>1.24</w:t>
            </w:r>
            <w:r>
              <w:rPr>
                <w:rFonts w:asciiTheme="minorHAnsi" w:eastAsiaTheme="minorEastAsia" w:hAnsiTheme="minorHAnsi" w:cstheme="minorBidi"/>
                <w:b w:val="0"/>
                <w:bCs w:val="0"/>
                <w:sz w:val="22"/>
                <w:szCs w:val="22"/>
              </w:rPr>
              <w:tab/>
            </w:r>
            <w:r w:rsidRPr="004D02C4">
              <w:rPr>
                <w:rStyle w:val="Hyperlink"/>
              </w:rPr>
              <w:t>Verwarming</w:t>
            </w:r>
            <w:r>
              <w:rPr>
                <w:webHidden/>
              </w:rPr>
              <w:tab/>
            </w:r>
            <w:r>
              <w:rPr>
                <w:webHidden/>
              </w:rPr>
              <w:fldChar w:fldCharType="begin"/>
            </w:r>
            <w:r>
              <w:rPr>
                <w:webHidden/>
              </w:rPr>
              <w:instrText xml:space="preserve"> PAGEREF _Toc90368367 \h </w:instrText>
            </w:r>
            <w:r>
              <w:rPr>
                <w:webHidden/>
              </w:rPr>
            </w:r>
            <w:r>
              <w:rPr>
                <w:webHidden/>
              </w:rPr>
              <w:fldChar w:fldCharType="separate"/>
            </w:r>
            <w:r>
              <w:rPr>
                <w:webHidden/>
              </w:rPr>
              <w:t>7</w:t>
            </w:r>
            <w:r>
              <w:rPr>
                <w:webHidden/>
              </w:rPr>
              <w:fldChar w:fldCharType="end"/>
            </w:r>
          </w:hyperlink>
        </w:p>
        <w:p w14:paraId="26E1DA55" w14:textId="14C7A67E" w:rsidR="00B04441" w:rsidRDefault="00B04441">
          <w:pPr>
            <w:pStyle w:val="Inhopg2"/>
            <w:rPr>
              <w:rFonts w:asciiTheme="minorHAnsi" w:eastAsiaTheme="minorEastAsia" w:hAnsiTheme="minorHAnsi" w:cstheme="minorBidi"/>
              <w:b w:val="0"/>
              <w:bCs w:val="0"/>
              <w:sz w:val="22"/>
              <w:szCs w:val="22"/>
            </w:rPr>
          </w:pPr>
          <w:hyperlink w:anchor="_Toc90368368" w:history="1">
            <w:r w:rsidRPr="004D02C4">
              <w:rPr>
                <w:rStyle w:val="Hyperlink"/>
              </w:rPr>
              <w:t>1.25</w:t>
            </w:r>
            <w:r>
              <w:rPr>
                <w:rFonts w:asciiTheme="minorHAnsi" w:eastAsiaTheme="minorEastAsia" w:hAnsiTheme="minorHAnsi" w:cstheme="minorBidi"/>
                <w:b w:val="0"/>
                <w:bCs w:val="0"/>
                <w:sz w:val="22"/>
                <w:szCs w:val="22"/>
              </w:rPr>
              <w:tab/>
            </w:r>
            <w:r w:rsidRPr="004D02C4">
              <w:rPr>
                <w:rStyle w:val="Hyperlink"/>
              </w:rPr>
              <w:t>Elektrische installatie</w:t>
            </w:r>
            <w:r>
              <w:rPr>
                <w:webHidden/>
              </w:rPr>
              <w:tab/>
            </w:r>
            <w:r>
              <w:rPr>
                <w:webHidden/>
              </w:rPr>
              <w:fldChar w:fldCharType="begin"/>
            </w:r>
            <w:r>
              <w:rPr>
                <w:webHidden/>
              </w:rPr>
              <w:instrText xml:space="preserve"> PAGEREF _Toc90368368 \h </w:instrText>
            </w:r>
            <w:r>
              <w:rPr>
                <w:webHidden/>
              </w:rPr>
            </w:r>
            <w:r>
              <w:rPr>
                <w:webHidden/>
              </w:rPr>
              <w:fldChar w:fldCharType="separate"/>
            </w:r>
            <w:r>
              <w:rPr>
                <w:webHidden/>
              </w:rPr>
              <w:t>8</w:t>
            </w:r>
            <w:r>
              <w:rPr>
                <w:webHidden/>
              </w:rPr>
              <w:fldChar w:fldCharType="end"/>
            </w:r>
          </w:hyperlink>
        </w:p>
        <w:p w14:paraId="4181C738" w14:textId="7A2C31B9" w:rsidR="00B04441" w:rsidRDefault="00B04441">
          <w:pPr>
            <w:pStyle w:val="Inhopg2"/>
            <w:rPr>
              <w:rFonts w:asciiTheme="minorHAnsi" w:eastAsiaTheme="minorEastAsia" w:hAnsiTheme="minorHAnsi" w:cstheme="minorBidi"/>
              <w:b w:val="0"/>
              <w:bCs w:val="0"/>
              <w:sz w:val="22"/>
              <w:szCs w:val="22"/>
            </w:rPr>
          </w:pPr>
          <w:hyperlink w:anchor="_Toc90368369" w:history="1">
            <w:r w:rsidRPr="004D02C4">
              <w:rPr>
                <w:rStyle w:val="Hyperlink"/>
              </w:rPr>
              <w:t>1.26</w:t>
            </w:r>
            <w:r>
              <w:rPr>
                <w:rFonts w:asciiTheme="minorHAnsi" w:eastAsiaTheme="minorEastAsia" w:hAnsiTheme="minorHAnsi" w:cstheme="minorBidi"/>
                <w:b w:val="0"/>
                <w:bCs w:val="0"/>
                <w:sz w:val="22"/>
                <w:szCs w:val="22"/>
              </w:rPr>
              <w:tab/>
            </w:r>
            <w:r w:rsidRPr="004D02C4">
              <w:rPr>
                <w:rStyle w:val="Hyperlink"/>
              </w:rPr>
              <w:t>Brandpreventie</w:t>
            </w:r>
            <w:r>
              <w:rPr>
                <w:webHidden/>
              </w:rPr>
              <w:tab/>
            </w:r>
            <w:r>
              <w:rPr>
                <w:webHidden/>
              </w:rPr>
              <w:fldChar w:fldCharType="begin"/>
            </w:r>
            <w:r>
              <w:rPr>
                <w:webHidden/>
              </w:rPr>
              <w:instrText xml:space="preserve"> PAGEREF _Toc90368369 \h </w:instrText>
            </w:r>
            <w:r>
              <w:rPr>
                <w:webHidden/>
              </w:rPr>
            </w:r>
            <w:r>
              <w:rPr>
                <w:webHidden/>
              </w:rPr>
              <w:fldChar w:fldCharType="separate"/>
            </w:r>
            <w:r>
              <w:rPr>
                <w:webHidden/>
              </w:rPr>
              <w:t>9</w:t>
            </w:r>
            <w:r>
              <w:rPr>
                <w:webHidden/>
              </w:rPr>
              <w:fldChar w:fldCharType="end"/>
            </w:r>
          </w:hyperlink>
        </w:p>
        <w:p w14:paraId="2AC48F1B" w14:textId="454F5D0C" w:rsidR="00B04441" w:rsidRDefault="00B04441">
          <w:pPr>
            <w:pStyle w:val="Inhopg2"/>
            <w:rPr>
              <w:rFonts w:asciiTheme="minorHAnsi" w:eastAsiaTheme="minorEastAsia" w:hAnsiTheme="minorHAnsi" w:cstheme="minorBidi"/>
              <w:b w:val="0"/>
              <w:bCs w:val="0"/>
              <w:sz w:val="22"/>
              <w:szCs w:val="22"/>
            </w:rPr>
          </w:pPr>
          <w:hyperlink w:anchor="_Toc90368370" w:history="1">
            <w:r w:rsidRPr="004D02C4">
              <w:rPr>
                <w:rStyle w:val="Hyperlink"/>
              </w:rPr>
              <w:t>1.27</w:t>
            </w:r>
            <w:r>
              <w:rPr>
                <w:rFonts w:asciiTheme="minorHAnsi" w:eastAsiaTheme="minorEastAsia" w:hAnsiTheme="minorHAnsi" w:cstheme="minorBidi"/>
                <w:b w:val="0"/>
                <w:bCs w:val="0"/>
                <w:sz w:val="22"/>
                <w:szCs w:val="22"/>
              </w:rPr>
              <w:tab/>
            </w:r>
            <w:r w:rsidRPr="004D02C4">
              <w:rPr>
                <w:rStyle w:val="Hyperlink"/>
              </w:rPr>
              <w:t>Prijsindex</w:t>
            </w:r>
            <w:r>
              <w:rPr>
                <w:webHidden/>
              </w:rPr>
              <w:tab/>
            </w:r>
            <w:r>
              <w:rPr>
                <w:webHidden/>
              </w:rPr>
              <w:fldChar w:fldCharType="begin"/>
            </w:r>
            <w:r>
              <w:rPr>
                <w:webHidden/>
              </w:rPr>
              <w:instrText xml:space="preserve"> PAGEREF _Toc90368370 \h </w:instrText>
            </w:r>
            <w:r>
              <w:rPr>
                <w:webHidden/>
              </w:rPr>
            </w:r>
            <w:r>
              <w:rPr>
                <w:webHidden/>
              </w:rPr>
              <w:fldChar w:fldCharType="separate"/>
            </w:r>
            <w:r>
              <w:rPr>
                <w:webHidden/>
              </w:rPr>
              <w:t>9</w:t>
            </w:r>
            <w:r>
              <w:rPr>
                <w:webHidden/>
              </w:rPr>
              <w:fldChar w:fldCharType="end"/>
            </w:r>
          </w:hyperlink>
        </w:p>
        <w:p w14:paraId="51B2B787" w14:textId="37C6F876" w:rsidR="00B04441" w:rsidRDefault="00B04441">
          <w:pPr>
            <w:pStyle w:val="Inhopg1"/>
            <w:rPr>
              <w:rFonts w:asciiTheme="minorHAnsi" w:eastAsiaTheme="minorEastAsia" w:hAnsiTheme="minorHAnsi" w:cstheme="minorBidi"/>
              <w:b w:val="0"/>
              <w:bCs w:val="0"/>
              <w:color w:val="auto"/>
              <w:sz w:val="22"/>
              <w:szCs w:val="22"/>
            </w:rPr>
          </w:pPr>
          <w:hyperlink w:anchor="_Toc90368371" w:history="1">
            <w:r w:rsidRPr="004D02C4">
              <w:rPr>
                <w:rStyle w:val="Hyperlink"/>
              </w:rPr>
              <w:t>Bijlage 1 Locatie</w:t>
            </w:r>
            <w:r>
              <w:rPr>
                <w:webHidden/>
              </w:rPr>
              <w:tab/>
            </w:r>
            <w:r>
              <w:rPr>
                <w:webHidden/>
              </w:rPr>
              <w:fldChar w:fldCharType="begin"/>
            </w:r>
            <w:r>
              <w:rPr>
                <w:webHidden/>
              </w:rPr>
              <w:instrText xml:space="preserve"> PAGEREF _Toc90368371 \h </w:instrText>
            </w:r>
            <w:r>
              <w:rPr>
                <w:webHidden/>
              </w:rPr>
            </w:r>
            <w:r>
              <w:rPr>
                <w:webHidden/>
              </w:rPr>
              <w:fldChar w:fldCharType="separate"/>
            </w:r>
            <w:r>
              <w:rPr>
                <w:webHidden/>
              </w:rPr>
              <w:t>10</w:t>
            </w:r>
            <w:r>
              <w:rPr>
                <w:webHidden/>
              </w:rPr>
              <w:fldChar w:fldCharType="end"/>
            </w:r>
          </w:hyperlink>
        </w:p>
        <w:p w14:paraId="5037A323" w14:textId="336303F6" w:rsidR="00B04441" w:rsidRDefault="00B04441">
          <w:pPr>
            <w:pStyle w:val="Inhopg1"/>
            <w:rPr>
              <w:rFonts w:asciiTheme="minorHAnsi" w:eastAsiaTheme="minorEastAsia" w:hAnsiTheme="minorHAnsi" w:cstheme="minorBidi"/>
              <w:b w:val="0"/>
              <w:bCs w:val="0"/>
              <w:color w:val="auto"/>
              <w:sz w:val="22"/>
              <w:szCs w:val="22"/>
            </w:rPr>
          </w:pPr>
          <w:hyperlink w:anchor="_Toc90368372" w:history="1">
            <w:r w:rsidRPr="004D02C4">
              <w:rPr>
                <w:rStyle w:val="Hyperlink"/>
              </w:rPr>
              <w:t>Bijlage 2 Plattegrond</w:t>
            </w:r>
            <w:r>
              <w:rPr>
                <w:webHidden/>
              </w:rPr>
              <w:tab/>
            </w:r>
            <w:r>
              <w:rPr>
                <w:webHidden/>
              </w:rPr>
              <w:fldChar w:fldCharType="begin"/>
            </w:r>
            <w:r>
              <w:rPr>
                <w:webHidden/>
              </w:rPr>
              <w:instrText xml:space="preserve"> PAGEREF _Toc90368372 \h </w:instrText>
            </w:r>
            <w:r>
              <w:rPr>
                <w:webHidden/>
              </w:rPr>
            </w:r>
            <w:r>
              <w:rPr>
                <w:webHidden/>
              </w:rPr>
              <w:fldChar w:fldCharType="separate"/>
            </w:r>
            <w:r>
              <w:rPr>
                <w:webHidden/>
              </w:rPr>
              <w:t>10</w:t>
            </w:r>
            <w:r>
              <w:rPr>
                <w:webHidden/>
              </w:rPr>
              <w:fldChar w:fldCharType="end"/>
            </w:r>
          </w:hyperlink>
        </w:p>
        <w:p w14:paraId="017A618A" w14:textId="345D8C0E" w:rsidR="00B04441" w:rsidRDefault="00B04441">
          <w:pPr>
            <w:pStyle w:val="Inhopg1"/>
            <w:rPr>
              <w:rFonts w:asciiTheme="minorHAnsi" w:eastAsiaTheme="minorEastAsia" w:hAnsiTheme="minorHAnsi" w:cstheme="minorBidi"/>
              <w:b w:val="0"/>
              <w:bCs w:val="0"/>
              <w:color w:val="auto"/>
              <w:sz w:val="22"/>
              <w:szCs w:val="22"/>
            </w:rPr>
          </w:pPr>
          <w:hyperlink w:anchor="_Toc90368373" w:history="1">
            <w:r w:rsidRPr="004D02C4">
              <w:rPr>
                <w:rStyle w:val="Hyperlink"/>
              </w:rPr>
              <w:t>Bijlage 3 Ruimtelijk programma van eisen</w:t>
            </w:r>
            <w:r>
              <w:rPr>
                <w:webHidden/>
              </w:rPr>
              <w:tab/>
            </w:r>
            <w:r>
              <w:rPr>
                <w:webHidden/>
              </w:rPr>
              <w:fldChar w:fldCharType="begin"/>
            </w:r>
            <w:r>
              <w:rPr>
                <w:webHidden/>
              </w:rPr>
              <w:instrText xml:space="preserve"> PAGEREF _Toc90368373 \h </w:instrText>
            </w:r>
            <w:r>
              <w:rPr>
                <w:webHidden/>
              </w:rPr>
            </w:r>
            <w:r>
              <w:rPr>
                <w:webHidden/>
              </w:rPr>
              <w:fldChar w:fldCharType="separate"/>
            </w:r>
            <w:r>
              <w:rPr>
                <w:webHidden/>
              </w:rPr>
              <w:t>11</w:t>
            </w:r>
            <w:r>
              <w:rPr>
                <w:webHidden/>
              </w:rPr>
              <w:fldChar w:fldCharType="end"/>
            </w:r>
          </w:hyperlink>
        </w:p>
        <w:p w14:paraId="25A5C05E" w14:textId="4EFCAD38" w:rsidR="00BE5AC0" w:rsidRDefault="00BE5AC0">
          <w:r>
            <w:rPr>
              <w:b/>
              <w:bCs/>
            </w:rPr>
            <w:fldChar w:fldCharType="end"/>
          </w:r>
        </w:p>
      </w:sdtContent>
    </w:sdt>
    <w:p w14:paraId="7BAF20B4" w14:textId="49D94F49" w:rsidR="00BE5AC0" w:rsidRDefault="00BE5AC0">
      <w:pPr>
        <w:rPr>
          <w:rFonts w:asciiTheme="minorHAnsi" w:hAnsiTheme="minorHAnsi"/>
          <w:szCs w:val="20"/>
        </w:rPr>
      </w:pPr>
      <w:r>
        <w:rPr>
          <w:rFonts w:asciiTheme="minorHAnsi" w:hAnsiTheme="minorHAnsi"/>
          <w:szCs w:val="20"/>
        </w:rPr>
        <w:br w:type="page"/>
      </w:r>
    </w:p>
    <w:p w14:paraId="30C36E73" w14:textId="77777777" w:rsidR="00223B6C" w:rsidRDefault="00223B6C" w:rsidP="00E65D95">
      <w:pPr>
        <w:spacing w:after="120"/>
        <w:rPr>
          <w:rFonts w:asciiTheme="minorHAnsi" w:hAnsiTheme="minorHAnsi"/>
          <w:szCs w:val="20"/>
        </w:rPr>
      </w:pPr>
    </w:p>
    <w:p w14:paraId="0DFD3FD4" w14:textId="11270E6B" w:rsidR="00380A58" w:rsidRPr="00E868F9" w:rsidRDefault="00E868F9" w:rsidP="00E868F9">
      <w:pPr>
        <w:pStyle w:val="Kop2"/>
      </w:pPr>
      <w:bookmarkStart w:id="0" w:name="_Toc90368344"/>
      <w:r w:rsidRPr="00E868F9">
        <w:t>Inleiding</w:t>
      </w:r>
      <w:bookmarkEnd w:id="0"/>
    </w:p>
    <w:p w14:paraId="78873BCC" w14:textId="568F3CFB" w:rsidR="00E868F9" w:rsidRPr="00152EEE" w:rsidRDefault="00E868F9" w:rsidP="00E868F9">
      <w:pPr>
        <w:spacing w:after="120"/>
      </w:pPr>
      <w:bookmarkStart w:id="1" w:name="_Hlk87530105"/>
      <w:r w:rsidRPr="00152EEE">
        <w:t>Op 28 mei 2020 heeft de gemeenteraad besloten tot herontwikkeling van de locatie Groen van Prinstererlaan (het hart van de wijk Pijnacker-noord) met nieuwbouw van een onderwijscluster bestaande uit twee basisscholen (Casa en De Schatkaart), kinderopvang en een gymzaal.</w:t>
      </w:r>
    </w:p>
    <w:bookmarkEnd w:id="1"/>
    <w:p w14:paraId="770E0534" w14:textId="77777777" w:rsidR="00E868F9" w:rsidRPr="00152EEE" w:rsidRDefault="00E868F9" w:rsidP="00E868F9">
      <w:pPr>
        <w:spacing w:after="120"/>
      </w:pPr>
      <w:r w:rsidRPr="00152EEE">
        <w:t xml:space="preserve">Basisschool Schatkaart is momenteel op deze locatie gehuisvest. Het gebouw moet worden gesloopt om plaatst te maken voor de vervangende nieuwbouw. Er is voor de huidige gebruikers geen alternatieve accommodatie beschikbaar tijdens de periode van sloop en nieuwbouw. Voor de continuïteit van het onderwijs zal Schatkaart worden ondergebracht in gehuurde tijdelijke huisvesting, die geplaatst gaat worden op een perceel op het sportpark aan de Sportlaan in Pijnacker. </w:t>
      </w:r>
    </w:p>
    <w:p w14:paraId="57D6CD34" w14:textId="38B9ECC7" w:rsidR="00E868F9" w:rsidRDefault="00E868F9" w:rsidP="00E868F9">
      <w:pPr>
        <w:pStyle w:val="Kop2"/>
      </w:pPr>
      <w:bookmarkStart w:id="2" w:name="_Toc90368345"/>
      <w:r>
        <w:t>Omvang van de opdracht</w:t>
      </w:r>
      <w:bookmarkEnd w:id="2"/>
    </w:p>
    <w:p w14:paraId="6D414951" w14:textId="5DBD4934" w:rsidR="00E868F9" w:rsidRDefault="00314905" w:rsidP="00E868F9">
      <w:r>
        <w:t>Het b</w:t>
      </w:r>
      <w:r w:rsidR="00E868F9">
        <w:t>eoogd</w:t>
      </w:r>
      <w:r>
        <w:t>e</w:t>
      </w:r>
      <w:r w:rsidR="00E868F9">
        <w:t xml:space="preserve"> gebouw heeft een bruto vloeroppervlakte van circa 630 m2, bestaande uit bijvoorbeeld 35 units van 3 x 6 meter. Bijgevoegde tekening (bijlage 2) geeft een indicatie van het gewenste gebouw. De onderlinge relatie tussen de ruimtes staat omschreven bij het ruimtelijk programma van eisen. Een alternatieve indeling is mogelijk, maar dient goedgekeurd te worden door de opdrachtgever.</w:t>
      </w:r>
    </w:p>
    <w:p w14:paraId="4F262518" w14:textId="763010DF" w:rsidR="00E868F9" w:rsidRDefault="00A62129" w:rsidP="00E868F9">
      <w:pPr>
        <w:pStyle w:val="Kop2"/>
      </w:pPr>
      <w:bookmarkStart w:id="3" w:name="_Toc90368346"/>
      <w:r>
        <w:t>I</w:t>
      </w:r>
      <w:r w:rsidR="00E868F9">
        <w:t>nhoud opdracht</w:t>
      </w:r>
      <w:bookmarkEnd w:id="3"/>
    </w:p>
    <w:p w14:paraId="59C85B6C" w14:textId="2A8E5D4C" w:rsidR="005474BF" w:rsidRDefault="00E868F9" w:rsidP="005474BF">
      <w:bookmarkStart w:id="4" w:name="_Hlk87534201"/>
      <w:r w:rsidRPr="005474BF">
        <w:t xml:space="preserve">De opdracht omvat de volgende hoofdactiviteiten: </w:t>
      </w:r>
    </w:p>
    <w:p w14:paraId="329DF969" w14:textId="77777777" w:rsidR="00B82AE0" w:rsidRDefault="00B82AE0" w:rsidP="005474BF"/>
    <w:p w14:paraId="7C5C4B92" w14:textId="408F621D" w:rsidR="005474BF" w:rsidRPr="00B82AE0" w:rsidRDefault="00B82AE0" w:rsidP="005474BF">
      <w:pPr>
        <w:rPr>
          <w:rStyle w:val="Intensievebenadrukking"/>
          <w:sz w:val="24"/>
          <w:szCs w:val="24"/>
        </w:rPr>
      </w:pPr>
      <w:r w:rsidRPr="00B82AE0">
        <w:rPr>
          <w:rStyle w:val="Intensievebenadrukking"/>
          <w:sz w:val="24"/>
          <w:szCs w:val="24"/>
        </w:rPr>
        <w:t>Plan van aanpak</w:t>
      </w:r>
    </w:p>
    <w:p w14:paraId="75830F8B" w14:textId="08AD532B" w:rsidR="005474BF" w:rsidRPr="005474BF" w:rsidRDefault="00E868F9" w:rsidP="005474BF">
      <w:pPr>
        <w:rPr>
          <w:rFonts w:asciiTheme="minorHAnsi" w:hAnsiTheme="minorHAnsi"/>
        </w:rPr>
      </w:pPr>
      <w:r w:rsidRPr="005474BF">
        <w:rPr>
          <w:rFonts w:asciiTheme="minorHAnsi" w:hAnsiTheme="minorHAnsi"/>
        </w:rPr>
        <w:t xml:space="preserve">Het opstellen van een </w:t>
      </w:r>
      <w:r w:rsidR="005474BF" w:rsidRPr="00F32423">
        <w:rPr>
          <w:rFonts w:asciiTheme="minorHAnsi" w:hAnsiTheme="minorHAnsi"/>
          <w:u w:val="single"/>
        </w:rPr>
        <w:t>p</w:t>
      </w:r>
      <w:r w:rsidRPr="00F32423">
        <w:rPr>
          <w:rFonts w:asciiTheme="minorHAnsi" w:hAnsiTheme="minorHAnsi"/>
          <w:u w:val="single"/>
        </w:rPr>
        <w:t xml:space="preserve">lan van </w:t>
      </w:r>
      <w:r w:rsidR="005474BF" w:rsidRPr="00F32423">
        <w:rPr>
          <w:rFonts w:asciiTheme="minorHAnsi" w:hAnsiTheme="minorHAnsi"/>
          <w:u w:val="single"/>
        </w:rPr>
        <w:t>a</w:t>
      </w:r>
      <w:r w:rsidRPr="00F32423">
        <w:rPr>
          <w:rFonts w:asciiTheme="minorHAnsi" w:hAnsiTheme="minorHAnsi"/>
          <w:u w:val="single"/>
        </w:rPr>
        <w:t>anpak</w:t>
      </w:r>
      <w:r w:rsidRPr="005474BF">
        <w:rPr>
          <w:rFonts w:asciiTheme="minorHAnsi" w:hAnsiTheme="minorHAnsi"/>
        </w:rPr>
        <w:t>, waarin is opgenomen</w:t>
      </w:r>
    </w:p>
    <w:p w14:paraId="75BAB7E0" w14:textId="77777777" w:rsidR="005474BF" w:rsidRPr="005474BF" w:rsidRDefault="00E868F9" w:rsidP="00BE5AC0">
      <w:pPr>
        <w:pStyle w:val="Lijstalinea"/>
        <w:numPr>
          <w:ilvl w:val="0"/>
          <w:numId w:val="3"/>
        </w:numPr>
        <w:jc w:val="left"/>
        <w:rPr>
          <w:rFonts w:asciiTheme="minorHAnsi" w:hAnsiTheme="minorHAnsi"/>
        </w:rPr>
      </w:pPr>
      <w:r w:rsidRPr="005474BF">
        <w:rPr>
          <w:rFonts w:asciiTheme="minorHAnsi" w:hAnsiTheme="minorHAnsi"/>
        </w:rPr>
        <w:t>de gehele planning vanaf start werkzaamheden tot aan de oplevering</w:t>
      </w:r>
      <w:r w:rsidR="005474BF" w:rsidRPr="005474BF">
        <w:rPr>
          <w:rFonts w:asciiTheme="minorHAnsi" w:hAnsiTheme="minorHAnsi"/>
        </w:rPr>
        <w:t>;</w:t>
      </w:r>
    </w:p>
    <w:p w14:paraId="36201D53" w14:textId="77777777" w:rsidR="005474BF" w:rsidRPr="005474BF" w:rsidRDefault="00E868F9" w:rsidP="00BE5AC0">
      <w:pPr>
        <w:pStyle w:val="Lijstalinea"/>
        <w:numPr>
          <w:ilvl w:val="0"/>
          <w:numId w:val="3"/>
        </w:numPr>
        <w:jc w:val="left"/>
        <w:rPr>
          <w:rFonts w:asciiTheme="minorHAnsi" w:hAnsiTheme="minorHAnsi"/>
        </w:rPr>
      </w:pPr>
      <w:r w:rsidRPr="005474BF">
        <w:rPr>
          <w:rFonts w:asciiTheme="minorHAnsi" w:hAnsiTheme="minorHAnsi"/>
        </w:rPr>
        <w:t xml:space="preserve">de projectorganisatie en communicatie, </w:t>
      </w:r>
    </w:p>
    <w:p w14:paraId="0F2BA891" w14:textId="77777777" w:rsidR="005474BF" w:rsidRPr="005474BF" w:rsidRDefault="00E868F9" w:rsidP="00BE5AC0">
      <w:pPr>
        <w:pStyle w:val="Lijstalinea"/>
        <w:numPr>
          <w:ilvl w:val="0"/>
          <w:numId w:val="3"/>
        </w:numPr>
        <w:jc w:val="left"/>
        <w:rPr>
          <w:rFonts w:asciiTheme="minorHAnsi" w:hAnsiTheme="minorHAnsi"/>
        </w:rPr>
      </w:pPr>
      <w:r w:rsidRPr="005474BF">
        <w:rPr>
          <w:rFonts w:asciiTheme="minorHAnsi" w:hAnsiTheme="minorHAnsi"/>
        </w:rPr>
        <w:t>de goedkeuringsprocedure van documenten en producten</w:t>
      </w:r>
    </w:p>
    <w:p w14:paraId="6335305B" w14:textId="493BDB6F" w:rsidR="005474BF" w:rsidRPr="005474BF" w:rsidRDefault="00E868F9" w:rsidP="00BE5AC0">
      <w:pPr>
        <w:pStyle w:val="Lijstalinea"/>
        <w:numPr>
          <w:ilvl w:val="0"/>
          <w:numId w:val="3"/>
        </w:numPr>
        <w:jc w:val="left"/>
        <w:rPr>
          <w:rFonts w:asciiTheme="minorHAnsi" w:hAnsiTheme="minorHAnsi"/>
        </w:rPr>
      </w:pPr>
      <w:r w:rsidRPr="005474BF">
        <w:rPr>
          <w:rFonts w:asciiTheme="minorHAnsi" w:hAnsiTheme="minorHAnsi"/>
        </w:rPr>
        <w:t>de opleverprocedure en de nazorg na oplevering.</w:t>
      </w:r>
      <w:r>
        <w:t xml:space="preserve"> </w:t>
      </w:r>
    </w:p>
    <w:p w14:paraId="185E0266" w14:textId="77777777" w:rsidR="005474BF" w:rsidRPr="005474BF" w:rsidRDefault="005474BF" w:rsidP="005474BF">
      <w:pPr>
        <w:pStyle w:val="Lijstalinea"/>
        <w:ind w:left="1296"/>
        <w:jc w:val="left"/>
        <w:rPr>
          <w:rFonts w:asciiTheme="minorHAnsi" w:hAnsiTheme="minorHAnsi"/>
        </w:rPr>
      </w:pPr>
    </w:p>
    <w:p w14:paraId="38265EB7" w14:textId="5485BF9D" w:rsidR="00321D33" w:rsidRPr="00B82AE0" w:rsidRDefault="00321D33" w:rsidP="00B82AE0">
      <w:pPr>
        <w:rPr>
          <w:rStyle w:val="Intensievebenadrukking"/>
          <w:sz w:val="24"/>
          <w:szCs w:val="24"/>
        </w:rPr>
      </w:pPr>
      <w:r w:rsidRPr="00B82AE0">
        <w:rPr>
          <w:rStyle w:val="Intensievebenadrukking"/>
          <w:sz w:val="24"/>
          <w:szCs w:val="24"/>
        </w:rPr>
        <w:t>Het ontwerp</w:t>
      </w:r>
    </w:p>
    <w:p w14:paraId="599B8B31" w14:textId="6C544074" w:rsidR="00B82AE0" w:rsidRPr="00B82AE0" w:rsidRDefault="00B82AE0" w:rsidP="00F32423">
      <w:r w:rsidRPr="00B82AE0">
        <w:t xml:space="preserve">Opdrachtnemer zorgt voor al het benodigde tekenwerk en rekenwerk, zowel bouwkundig en installatietechnisch. Teken- en rekenwerk wordt voor een functioneel-ruimtelijke beoordeling voorgelegd aan </w:t>
      </w:r>
      <w:r>
        <w:t>O</w:t>
      </w:r>
      <w:r w:rsidRPr="00B82AE0">
        <w:t>pdrachtgever</w:t>
      </w:r>
      <w:r>
        <w:t xml:space="preserve"> </w:t>
      </w:r>
      <w:r w:rsidRPr="00F32423">
        <w:rPr>
          <w:rFonts w:asciiTheme="minorHAnsi" w:hAnsiTheme="minorHAnsi"/>
        </w:rPr>
        <w:t>voordat de productie en verdere realisatie kan plaatsvinden.</w:t>
      </w:r>
      <w:r>
        <w:t xml:space="preserve"> </w:t>
      </w:r>
    </w:p>
    <w:p w14:paraId="6A816F7D" w14:textId="77777777" w:rsidR="00321D33" w:rsidRDefault="00321D33" w:rsidP="00F32423"/>
    <w:p w14:paraId="273D7A08" w14:textId="0F63845C" w:rsidR="00321D33" w:rsidRDefault="00321D33" w:rsidP="00F32423">
      <w:r>
        <w:t xml:space="preserve">Uitgangspunt is het bouwen van huisvesting in de vorm van units conform wet- en regelgeving. Opdrachtnemer is vrij om binnen de eisen en prestaties te kiezen voor een eigen oplossingsrichting, mits deze minimaal voldoen aan de wensen en eisen die in dit document zijn opgenomen. Voor het plaatsen van de units moet worden uitgegaan van </w:t>
      </w:r>
      <w:r w:rsidR="00B82AE0" w:rsidRPr="00B82AE0">
        <w:rPr>
          <w:u w:val="single"/>
        </w:rPr>
        <w:t>één</w:t>
      </w:r>
      <w:r w:rsidRPr="00B82AE0">
        <w:rPr>
          <w:u w:val="single"/>
        </w:rPr>
        <w:t xml:space="preserve"> bouwlaag</w:t>
      </w:r>
      <w:r>
        <w:t>.</w:t>
      </w:r>
      <w:r>
        <w:br/>
        <w:t xml:space="preserve">Opdrachtnemer dient een volledig gebruiksklaar gebouw aan te bieden voorzien van alle noodzakelijke (verplichte) installaties en voorzien van wand-, vloer- en plafondafwerking. </w:t>
      </w:r>
      <w:r>
        <w:br/>
      </w:r>
      <w:r w:rsidR="00B82AE0">
        <w:t>Opdrachtnemer dient voor zijn rekening en risico zorg te dragen voor de benodigde onderzoeken en berekeningen voor het te realiseren gebouw.</w:t>
      </w:r>
    </w:p>
    <w:p w14:paraId="246141AA" w14:textId="4220E2E3" w:rsidR="00B82AE0" w:rsidRDefault="00B82AE0" w:rsidP="00F32423">
      <w:r>
        <w:t xml:space="preserve">Werkzaamheden die door opdrachtgever in eigen beheer worden uitgevoerd zijn als zodanig omschreven. </w:t>
      </w:r>
      <w:r w:rsidRPr="00161BDC">
        <w:t xml:space="preserve">Niet omschreven werkzaamheden, die wel nodig zijn voor plaatsen en gebruiken van goed functionerende tijdelijke huisvesting, behoren tot de taak van </w:t>
      </w:r>
      <w:r>
        <w:t>Opdrachtnemer</w:t>
      </w:r>
      <w:r w:rsidRPr="00161BDC">
        <w:t xml:space="preserve"> en dienen door hem als onderdeel van de opdracht gerealiseerd te worden</w:t>
      </w:r>
      <w:r>
        <w:t xml:space="preserve">.  </w:t>
      </w:r>
    </w:p>
    <w:p w14:paraId="6A65A964" w14:textId="77777777" w:rsidR="00B82AE0" w:rsidRDefault="00B82AE0" w:rsidP="00F32423"/>
    <w:p w14:paraId="3336DEE8" w14:textId="2B3CFCF3" w:rsidR="00580D32" w:rsidRDefault="00B82AE0" w:rsidP="00F32423">
      <w:r w:rsidRPr="00B82AE0">
        <w:rPr>
          <w:rStyle w:val="Intensievebenadrukking"/>
          <w:sz w:val="24"/>
          <w:szCs w:val="24"/>
        </w:rPr>
        <w:t>Vergunningen</w:t>
      </w:r>
      <w:r w:rsidR="00E868F9">
        <w:br/>
        <w:t xml:space="preserve">Het aanvragen en verkrijgen van de </w:t>
      </w:r>
      <w:r w:rsidR="00E868F9" w:rsidRPr="00F32423">
        <w:rPr>
          <w:u w:val="single"/>
        </w:rPr>
        <w:t>omgevingsvergunning</w:t>
      </w:r>
      <w:r w:rsidR="00E868F9">
        <w:t xml:space="preserve">, inclusief alle daarbij behorende werkzaamheden en documenten; </w:t>
      </w:r>
      <w:r w:rsidR="00E868F9">
        <w:br/>
      </w:r>
      <w:r w:rsidR="00E868F9">
        <w:lastRenderedPageBreak/>
        <w:t xml:space="preserve">Het aanvragen en verkrijgen van de </w:t>
      </w:r>
      <w:r w:rsidR="00E868F9" w:rsidRPr="00F32423">
        <w:rPr>
          <w:u w:val="single"/>
        </w:rPr>
        <w:t>vergunning brandveilig gebruik</w:t>
      </w:r>
      <w:r w:rsidR="00E868F9">
        <w:t xml:space="preserve">, inclusief alle daarbij behorende werkzaamheden en documenten. </w:t>
      </w:r>
    </w:p>
    <w:p w14:paraId="5DC0BAC3" w14:textId="45C9A56E" w:rsidR="00B82AE0" w:rsidRDefault="00B82AE0" w:rsidP="00F32423"/>
    <w:p w14:paraId="63DC3796" w14:textId="3FA5EC13" w:rsidR="00B82AE0" w:rsidRPr="00B82AE0" w:rsidRDefault="00B82AE0" w:rsidP="00F32423">
      <w:pPr>
        <w:rPr>
          <w:rStyle w:val="Intensievebenadrukking"/>
          <w:sz w:val="24"/>
          <w:szCs w:val="24"/>
        </w:rPr>
      </w:pPr>
      <w:r w:rsidRPr="00B82AE0">
        <w:rPr>
          <w:rStyle w:val="Intensievebenadrukking"/>
          <w:sz w:val="24"/>
          <w:szCs w:val="24"/>
        </w:rPr>
        <w:t>Aansluitingen</w:t>
      </w:r>
    </w:p>
    <w:p w14:paraId="0C9DFBD4" w14:textId="0C508463" w:rsidR="00580D32" w:rsidRDefault="00E868F9" w:rsidP="00580D32">
      <w:r>
        <w:t xml:space="preserve">Het aansluiten van de units op riolering, water en elektra zal door </w:t>
      </w:r>
      <w:r w:rsidR="00321D33">
        <w:t>Opdrachtnemer</w:t>
      </w:r>
      <w:r>
        <w:t xml:space="preserve"> gedaan worden. De aansluitingen worden</w:t>
      </w:r>
      <w:r w:rsidR="00580D32">
        <w:t xml:space="preserve"> door </w:t>
      </w:r>
      <w:r w:rsidR="00321D33">
        <w:t>O</w:t>
      </w:r>
      <w:r w:rsidR="00580D32">
        <w:t>pdrachtgever</w:t>
      </w:r>
      <w:r>
        <w:t xml:space="preserve"> in of nabij de beoogde bouwlocatie geleverd.</w:t>
      </w:r>
    </w:p>
    <w:p w14:paraId="76777F83" w14:textId="6163C7B6" w:rsidR="00B82AE0" w:rsidRDefault="00B82AE0" w:rsidP="00580D32"/>
    <w:p w14:paraId="4BF18C86" w14:textId="50C1F9F2" w:rsidR="00B82AE0" w:rsidRPr="00B82AE0" w:rsidRDefault="00B82AE0" w:rsidP="00580D32">
      <w:pPr>
        <w:rPr>
          <w:rStyle w:val="Intensievebenadrukking"/>
          <w:sz w:val="24"/>
          <w:szCs w:val="24"/>
        </w:rPr>
      </w:pPr>
      <w:r w:rsidRPr="00B82AE0">
        <w:rPr>
          <w:rStyle w:val="Intensievebenadrukking"/>
          <w:sz w:val="24"/>
          <w:szCs w:val="24"/>
        </w:rPr>
        <w:t>Opstellen van een opleverdossier</w:t>
      </w:r>
    </w:p>
    <w:p w14:paraId="54C72634" w14:textId="2FD15256" w:rsidR="00580D32" w:rsidRDefault="00B82AE0" w:rsidP="00580D32">
      <w:pPr>
        <w:rPr>
          <w:rFonts w:asciiTheme="minorHAnsi" w:eastAsiaTheme="minorHAnsi" w:hAnsiTheme="minorHAnsi" w:cs="Lucida Sans Unicode"/>
          <w:szCs w:val="20"/>
        </w:rPr>
      </w:pPr>
      <w:r>
        <w:t>Opdrachtnemer stelt</w:t>
      </w:r>
      <w:r w:rsidR="00E868F9">
        <w:t xml:space="preserve"> </w:t>
      </w:r>
      <w:r w:rsidR="00E868F9" w:rsidRPr="00B82AE0">
        <w:t>een opleverdossier</w:t>
      </w:r>
      <w:r w:rsidRPr="00B82AE0">
        <w:t xml:space="preserve"> samen waarin het volgende wordt</w:t>
      </w:r>
      <w:r w:rsidR="00E868F9">
        <w:t xml:space="preserve"> opgenomen: </w:t>
      </w:r>
    </w:p>
    <w:p w14:paraId="25C246F1" w14:textId="2470E19A" w:rsidR="00580D32" w:rsidRDefault="00E868F9" w:rsidP="00BE5AC0">
      <w:pPr>
        <w:pStyle w:val="Lijstalinea"/>
        <w:numPr>
          <w:ilvl w:val="0"/>
          <w:numId w:val="4"/>
        </w:numPr>
        <w:jc w:val="left"/>
        <w:rPr>
          <w:rFonts w:asciiTheme="minorHAnsi" w:hAnsiTheme="minorHAnsi"/>
        </w:rPr>
      </w:pPr>
      <w:r w:rsidRPr="00580D32">
        <w:rPr>
          <w:rFonts w:asciiTheme="minorHAnsi" w:hAnsiTheme="minorHAnsi"/>
        </w:rPr>
        <w:t xml:space="preserve">Revisie tekeningen (indien relevant </w:t>
      </w:r>
      <w:r w:rsidR="00F32423" w:rsidRPr="00580D32">
        <w:rPr>
          <w:rFonts w:asciiTheme="minorHAnsi" w:hAnsiTheme="minorHAnsi"/>
        </w:rPr>
        <w:t>als gevolg van</w:t>
      </w:r>
      <w:r w:rsidRPr="00580D32">
        <w:rPr>
          <w:rFonts w:asciiTheme="minorHAnsi" w:hAnsiTheme="minorHAnsi"/>
        </w:rPr>
        <w:t xml:space="preserve"> doorgevoerde wijzigingen);</w:t>
      </w:r>
    </w:p>
    <w:p w14:paraId="1F27036B" w14:textId="25F9D8E6" w:rsidR="00580D32" w:rsidRDefault="00E868F9" w:rsidP="00BE5AC0">
      <w:pPr>
        <w:pStyle w:val="Lijstalinea"/>
        <w:numPr>
          <w:ilvl w:val="0"/>
          <w:numId w:val="4"/>
        </w:numPr>
        <w:jc w:val="left"/>
        <w:rPr>
          <w:rFonts w:asciiTheme="minorHAnsi" w:hAnsiTheme="minorHAnsi"/>
        </w:rPr>
      </w:pPr>
      <w:r w:rsidRPr="00580D32">
        <w:rPr>
          <w:rFonts w:asciiTheme="minorHAnsi" w:hAnsiTheme="minorHAnsi"/>
        </w:rPr>
        <w:t xml:space="preserve">Gebruiksaanwijzingen (met name de installaties); </w:t>
      </w:r>
    </w:p>
    <w:p w14:paraId="3847EF22" w14:textId="0DF23BC9" w:rsidR="00580D32" w:rsidRDefault="00E868F9" w:rsidP="00BE5AC0">
      <w:pPr>
        <w:pStyle w:val="Lijstalinea"/>
        <w:numPr>
          <w:ilvl w:val="0"/>
          <w:numId w:val="4"/>
        </w:numPr>
        <w:jc w:val="left"/>
        <w:rPr>
          <w:rFonts w:asciiTheme="minorHAnsi" w:hAnsiTheme="minorHAnsi"/>
        </w:rPr>
      </w:pPr>
      <w:r w:rsidRPr="00580D32">
        <w:rPr>
          <w:rFonts w:asciiTheme="minorHAnsi" w:hAnsiTheme="minorHAnsi"/>
        </w:rPr>
        <w:t xml:space="preserve">Onderhoudsvoorschriften en schoonmaak adviezen; </w:t>
      </w:r>
    </w:p>
    <w:p w14:paraId="4BD67ABD" w14:textId="41AE490D" w:rsidR="00E868F9" w:rsidRDefault="00E868F9" w:rsidP="00BE5AC0">
      <w:pPr>
        <w:pStyle w:val="Lijstalinea"/>
        <w:numPr>
          <w:ilvl w:val="0"/>
          <w:numId w:val="4"/>
        </w:numPr>
        <w:jc w:val="left"/>
        <w:rPr>
          <w:rFonts w:asciiTheme="minorHAnsi" w:hAnsiTheme="minorHAnsi"/>
        </w:rPr>
      </w:pPr>
      <w:r w:rsidRPr="00580D32">
        <w:rPr>
          <w:rFonts w:asciiTheme="minorHAnsi" w:hAnsiTheme="minorHAnsi"/>
        </w:rPr>
        <w:t>Klachten procedure met calamiteiten nummers.</w:t>
      </w:r>
    </w:p>
    <w:p w14:paraId="5635468C" w14:textId="5C32A89A" w:rsidR="00314905" w:rsidRDefault="00314905" w:rsidP="00314905">
      <w:pPr>
        <w:rPr>
          <w:rFonts w:asciiTheme="minorHAnsi" w:hAnsiTheme="minorHAnsi"/>
        </w:rPr>
      </w:pPr>
    </w:p>
    <w:p w14:paraId="6C8BD3DC" w14:textId="15F45EAE" w:rsidR="00F32423" w:rsidRDefault="00314905" w:rsidP="00F32423">
      <w:pPr>
        <w:rPr>
          <w:rStyle w:val="Intensievebenadrukking"/>
          <w:sz w:val="24"/>
          <w:szCs w:val="24"/>
        </w:rPr>
      </w:pPr>
      <w:r w:rsidRPr="00314905">
        <w:rPr>
          <w:rStyle w:val="Intensievebenadrukking"/>
          <w:sz w:val="24"/>
          <w:szCs w:val="24"/>
        </w:rPr>
        <w:t>Het verwijderen van de units</w:t>
      </w:r>
    </w:p>
    <w:p w14:paraId="5AE0EB56" w14:textId="49501F96" w:rsidR="00706A24" w:rsidRPr="00706A24" w:rsidRDefault="00706A24" w:rsidP="00F32423">
      <w:pPr>
        <w:rPr>
          <w:szCs w:val="20"/>
        </w:rPr>
      </w:pPr>
      <w:r w:rsidRPr="00706A24">
        <w:rPr>
          <w:szCs w:val="20"/>
        </w:rPr>
        <w:t>Nadat de units na de gebruiksfase zijn verwijderd door en op kosten van leverancier dient het terrein in dezelfde staat te zijn hersteld als dat het aangetroffen was bij start uitvoering. Hiervan zal opnieuw een proces verbaal worden opgemaakt.</w:t>
      </w:r>
    </w:p>
    <w:p w14:paraId="2CC4097B" w14:textId="77777777" w:rsidR="00706A24" w:rsidRDefault="00706A24" w:rsidP="00F32423">
      <w:pPr>
        <w:rPr>
          <w:rStyle w:val="Intensievebenadrukking"/>
          <w:sz w:val="24"/>
          <w:szCs w:val="24"/>
        </w:rPr>
      </w:pPr>
    </w:p>
    <w:p w14:paraId="2E21AC03" w14:textId="3778B4FC" w:rsidR="00F32423" w:rsidRDefault="00F32423" w:rsidP="00F32423">
      <w:pPr>
        <w:rPr>
          <w:rStyle w:val="Intensievebenadrukking"/>
          <w:sz w:val="24"/>
          <w:szCs w:val="24"/>
        </w:rPr>
      </w:pPr>
      <w:r w:rsidRPr="00B82AE0">
        <w:rPr>
          <w:rStyle w:val="Intensievebenadrukking"/>
          <w:sz w:val="24"/>
          <w:szCs w:val="24"/>
        </w:rPr>
        <w:t xml:space="preserve">Buiten </w:t>
      </w:r>
      <w:r w:rsidR="00321D33" w:rsidRPr="00B82AE0">
        <w:rPr>
          <w:rStyle w:val="Intensievebenadrukking"/>
          <w:sz w:val="24"/>
          <w:szCs w:val="24"/>
        </w:rPr>
        <w:t xml:space="preserve">scope van </w:t>
      </w:r>
      <w:r w:rsidRPr="00B82AE0">
        <w:rPr>
          <w:rStyle w:val="Intensievebenadrukking"/>
          <w:sz w:val="24"/>
          <w:szCs w:val="24"/>
        </w:rPr>
        <w:t>de opdracht</w:t>
      </w:r>
    </w:p>
    <w:p w14:paraId="0E3E9487" w14:textId="640DDC4A" w:rsidR="00314905" w:rsidRPr="00314905" w:rsidRDefault="00314905" w:rsidP="00F32423">
      <w:r w:rsidRPr="00314905">
        <w:t>Geen onderdeel van de opdracht is/zijn:</w:t>
      </w:r>
    </w:p>
    <w:p w14:paraId="6A8F6E0A" w14:textId="11FAF91A" w:rsidR="00B82AE0" w:rsidRPr="00B82AE0" w:rsidRDefault="00314905" w:rsidP="00BE5AC0">
      <w:pPr>
        <w:pStyle w:val="Lijstalinea"/>
        <w:numPr>
          <w:ilvl w:val="0"/>
          <w:numId w:val="4"/>
        </w:numPr>
        <w:jc w:val="left"/>
        <w:rPr>
          <w:rFonts w:asciiTheme="minorHAnsi" w:hAnsiTheme="minorHAnsi"/>
        </w:rPr>
      </w:pPr>
      <w:bookmarkStart w:id="5" w:name="_Hlk87532518"/>
      <w:r>
        <w:rPr>
          <w:rFonts w:asciiTheme="minorHAnsi" w:hAnsiTheme="minorHAnsi"/>
        </w:rPr>
        <w:t>B</w:t>
      </w:r>
      <w:r w:rsidR="00B82AE0" w:rsidRPr="00B82AE0">
        <w:rPr>
          <w:rFonts w:asciiTheme="minorHAnsi" w:hAnsiTheme="minorHAnsi"/>
        </w:rPr>
        <w:t>ouwrijp maken</w:t>
      </w:r>
      <w:r>
        <w:rPr>
          <w:rFonts w:asciiTheme="minorHAnsi" w:hAnsiTheme="minorHAnsi"/>
        </w:rPr>
        <w:t xml:space="preserve"> van de grond</w:t>
      </w:r>
      <w:r w:rsidR="00B82AE0" w:rsidRPr="00B82AE0">
        <w:rPr>
          <w:rFonts w:asciiTheme="minorHAnsi" w:hAnsiTheme="minorHAnsi"/>
        </w:rPr>
        <w:t>;</w:t>
      </w:r>
    </w:p>
    <w:p w14:paraId="37901070" w14:textId="16A3FD28" w:rsidR="00B82AE0" w:rsidRDefault="00314905" w:rsidP="00BE5AC0">
      <w:pPr>
        <w:pStyle w:val="Lijstalinea"/>
        <w:numPr>
          <w:ilvl w:val="0"/>
          <w:numId w:val="4"/>
        </w:numPr>
        <w:jc w:val="left"/>
        <w:rPr>
          <w:rFonts w:asciiTheme="minorHAnsi" w:hAnsiTheme="minorHAnsi"/>
        </w:rPr>
      </w:pPr>
      <w:r>
        <w:rPr>
          <w:rFonts w:asciiTheme="minorHAnsi" w:hAnsiTheme="minorHAnsi"/>
        </w:rPr>
        <w:t>I</w:t>
      </w:r>
      <w:r w:rsidR="00B82AE0" w:rsidRPr="00B82AE0">
        <w:rPr>
          <w:rFonts w:asciiTheme="minorHAnsi" w:hAnsiTheme="minorHAnsi"/>
        </w:rPr>
        <w:t>nfrastructurele werkzaamheden in de directe omgeving zoals bestrating, fietsenstalling, parkeren.</w:t>
      </w:r>
    </w:p>
    <w:p w14:paraId="1B6CC750" w14:textId="6E7F8AD7" w:rsidR="00F32423" w:rsidRPr="00B82AE0" w:rsidRDefault="00314905" w:rsidP="00BE5AC0">
      <w:pPr>
        <w:pStyle w:val="Lijstalinea"/>
        <w:numPr>
          <w:ilvl w:val="0"/>
          <w:numId w:val="4"/>
        </w:numPr>
        <w:jc w:val="left"/>
        <w:rPr>
          <w:rFonts w:asciiTheme="minorHAnsi" w:hAnsiTheme="minorHAnsi"/>
        </w:rPr>
      </w:pPr>
      <w:r>
        <w:rPr>
          <w:rFonts w:asciiTheme="minorHAnsi" w:hAnsiTheme="minorHAnsi"/>
        </w:rPr>
        <w:t>H</w:t>
      </w:r>
      <w:r w:rsidR="00F32423" w:rsidRPr="00B82AE0">
        <w:rPr>
          <w:rFonts w:asciiTheme="minorHAnsi" w:hAnsiTheme="minorHAnsi"/>
        </w:rPr>
        <w:t xml:space="preserve">et verkrijgen van de benodigde aansluitingen voor elektriciteit, water, data en riolering </w:t>
      </w:r>
      <w:bookmarkEnd w:id="5"/>
      <w:r w:rsidR="00F32423" w:rsidRPr="00B82AE0">
        <w:rPr>
          <w:rFonts w:asciiTheme="minorHAnsi" w:hAnsiTheme="minorHAnsi"/>
        </w:rPr>
        <w:t xml:space="preserve">wordt door opdrachtgever gedaan. </w:t>
      </w:r>
      <w:r w:rsidR="00321D33" w:rsidRPr="00B82AE0">
        <w:rPr>
          <w:rFonts w:asciiTheme="minorHAnsi" w:hAnsiTheme="minorHAnsi"/>
        </w:rPr>
        <w:t>Opdrachtnemer</w:t>
      </w:r>
      <w:r w:rsidR="00F32423" w:rsidRPr="00B82AE0">
        <w:rPr>
          <w:rFonts w:asciiTheme="minorHAnsi" w:hAnsiTheme="minorHAnsi"/>
        </w:rPr>
        <w:t xml:space="preserve"> geeft hierbij de benodigde capaciteit voor elektriciteit aan.</w:t>
      </w:r>
    </w:p>
    <w:p w14:paraId="483EF40A" w14:textId="7BD5C8C9" w:rsidR="00314905" w:rsidRPr="00314905" w:rsidRDefault="009F2A9F" w:rsidP="00314905">
      <w:pPr>
        <w:pStyle w:val="Kop2"/>
      </w:pPr>
      <w:bookmarkStart w:id="6" w:name="_Toc90368347"/>
      <w:bookmarkEnd w:id="4"/>
      <w:r>
        <w:t>Opties</w:t>
      </w:r>
      <w:bookmarkEnd w:id="6"/>
      <w:r>
        <w:t xml:space="preserve"> </w:t>
      </w:r>
    </w:p>
    <w:p w14:paraId="630C5875" w14:textId="5B4A7F03" w:rsidR="007D66F2" w:rsidRPr="00314905" w:rsidRDefault="009F2A9F" w:rsidP="009F2A9F">
      <w:pPr>
        <w:rPr>
          <w:rStyle w:val="Intensievebenadrukking"/>
          <w:sz w:val="24"/>
          <w:szCs w:val="24"/>
        </w:rPr>
      </w:pPr>
      <w:r w:rsidRPr="00314905">
        <w:rPr>
          <w:rStyle w:val="Intensievebenadrukking"/>
          <w:sz w:val="24"/>
          <w:szCs w:val="24"/>
        </w:rPr>
        <w:t xml:space="preserve">Onderhouds- en storingscontract. </w:t>
      </w:r>
    </w:p>
    <w:p w14:paraId="1FF05ACC" w14:textId="6A28866A" w:rsidR="00314905" w:rsidRDefault="00314905" w:rsidP="009F2A9F">
      <w:r w:rsidRPr="00152EEE">
        <w:t>Indien er gebruik wordt gemaakt van een storingscontract geldt de volgende voorwaarde:</w:t>
      </w:r>
    </w:p>
    <w:p w14:paraId="668C47A4" w14:textId="31EFAF81" w:rsidR="009F2A9F" w:rsidRDefault="009F2A9F" w:rsidP="009F2A9F">
      <w:r>
        <w:t xml:space="preserve">Bij storingen aan de units dient er door </w:t>
      </w:r>
      <w:r w:rsidR="00321D33">
        <w:t>Opdrachtnemer</w:t>
      </w:r>
      <w:r>
        <w:t xml:space="preserve"> binnen 24 uur na melden de storing te zijn opgelost (bijv. glasbreuk, verwarming, riolering, lekkages, inbraakbeveiliging, ontruimingsinstallatie en extra sleutels). </w:t>
      </w:r>
    </w:p>
    <w:p w14:paraId="532CB989" w14:textId="77777777" w:rsidR="00152EEE" w:rsidRDefault="00152EEE" w:rsidP="009F2A9F"/>
    <w:p w14:paraId="68AF6D7A" w14:textId="4BFBB635" w:rsidR="00314905" w:rsidRDefault="00314905" w:rsidP="009F2A9F">
      <w:pPr>
        <w:rPr>
          <w:rStyle w:val="Intensievebenadrukking"/>
          <w:sz w:val="24"/>
          <w:szCs w:val="24"/>
        </w:rPr>
      </w:pPr>
      <w:r>
        <w:rPr>
          <w:rStyle w:val="Intensievebenadrukking"/>
          <w:sz w:val="24"/>
          <w:szCs w:val="24"/>
        </w:rPr>
        <w:t>Warmtepomp</w:t>
      </w:r>
    </w:p>
    <w:p w14:paraId="7C133898" w14:textId="77777777" w:rsidR="00314905" w:rsidRDefault="00314905" w:rsidP="009F2A9F">
      <w:r>
        <w:t xml:space="preserve">Mocht Opdrachtgever besluiten tot verbetering van het binnenklimaat en het nastreven van een </w:t>
      </w:r>
      <w:r w:rsidR="009F2A9F">
        <w:t xml:space="preserve">lager energieverbruik </w:t>
      </w:r>
      <w:r>
        <w:t xml:space="preserve">dan kan een </w:t>
      </w:r>
      <w:r w:rsidR="009F2A9F">
        <w:t xml:space="preserve">warmtepomp </w:t>
      </w:r>
      <w:r>
        <w:t xml:space="preserve">een goede optie zijn </w:t>
      </w:r>
      <w:r w:rsidR="009F2A9F">
        <w:t xml:space="preserve">voor </w:t>
      </w:r>
      <w:r>
        <w:t xml:space="preserve">het </w:t>
      </w:r>
      <w:r w:rsidR="009F2A9F">
        <w:t xml:space="preserve">verwarmen en koelen van de lokalen. </w:t>
      </w:r>
    </w:p>
    <w:p w14:paraId="22383647" w14:textId="77777777" w:rsidR="009F2A9F" w:rsidRDefault="009F2A9F" w:rsidP="00E868F9"/>
    <w:p w14:paraId="2E5FB270" w14:textId="26297E66" w:rsidR="007A4CC6" w:rsidRPr="00505B0A" w:rsidRDefault="007A4CC6" w:rsidP="00505B0A">
      <w:pPr>
        <w:pStyle w:val="Kop2"/>
      </w:pPr>
      <w:bookmarkStart w:id="7" w:name="_Toc90368348"/>
      <w:r w:rsidRPr="00505B0A">
        <w:t>Planning</w:t>
      </w:r>
      <w:bookmarkEnd w:id="7"/>
    </w:p>
    <w:p w14:paraId="29C229BE" w14:textId="4F78DD0C" w:rsidR="002B3E05" w:rsidRPr="00F0162D" w:rsidRDefault="00321D33" w:rsidP="007A4CC6">
      <w:r w:rsidRPr="00F0162D">
        <w:t>Opdrachtnemer</w:t>
      </w:r>
      <w:r w:rsidR="007A4CC6" w:rsidRPr="00F0162D">
        <w:t xml:space="preserve"> dient een planning op te stellen voor de voorbereiding en uitvoering van de werkzaamheden. </w:t>
      </w:r>
    </w:p>
    <w:p w14:paraId="0137DA41" w14:textId="733B411B" w:rsidR="0087034B" w:rsidRPr="00152EEE" w:rsidRDefault="0087034B" w:rsidP="0087034B">
      <w:pPr>
        <w:spacing w:after="40"/>
        <w:rPr>
          <w:rFonts w:asciiTheme="minorHAnsi" w:eastAsiaTheme="minorHAnsi" w:hAnsiTheme="minorHAnsi" w:cstheme="minorHAnsi"/>
        </w:rPr>
      </w:pPr>
      <w:r w:rsidRPr="00152EEE">
        <w:rPr>
          <w:rFonts w:asciiTheme="minorHAnsi" w:eastAsiaTheme="minorHAnsi" w:hAnsiTheme="minorHAnsi" w:cstheme="minorHAnsi"/>
        </w:rPr>
        <w:t>In de planning van het project IKC Pijnacker Noord wordt rekening gehouden met een realisatie van de tijdelijke huisvesting</w:t>
      </w:r>
      <w:r w:rsidR="00F93387" w:rsidRPr="00152EEE">
        <w:rPr>
          <w:rFonts w:asciiTheme="minorHAnsi" w:eastAsiaTheme="minorHAnsi" w:hAnsiTheme="minorHAnsi" w:cstheme="minorHAnsi"/>
        </w:rPr>
        <w:t xml:space="preserve"> van De</w:t>
      </w:r>
      <w:r w:rsidRPr="00152EEE">
        <w:rPr>
          <w:rFonts w:asciiTheme="minorHAnsi" w:eastAsiaTheme="minorHAnsi" w:hAnsiTheme="minorHAnsi" w:cstheme="minorHAnsi"/>
        </w:rPr>
        <w:t xml:space="preserve"> Schatkaart in mei 2022. De huurperiode van de tijdelijke school zal 2 jaar zijn</w:t>
      </w:r>
      <w:r w:rsidR="001F255E" w:rsidRPr="00152EEE">
        <w:rPr>
          <w:rFonts w:asciiTheme="minorHAnsi" w:eastAsiaTheme="minorHAnsi" w:hAnsiTheme="minorHAnsi" w:cstheme="minorHAnsi"/>
        </w:rPr>
        <w:t xml:space="preserve"> met een optionele verlenging van maximaal een jaar</w:t>
      </w:r>
      <w:r w:rsidRPr="00152EEE">
        <w:rPr>
          <w:rFonts w:asciiTheme="minorHAnsi" w:eastAsiaTheme="minorHAnsi" w:hAnsiTheme="minorHAnsi" w:cstheme="minorHAnsi"/>
        </w:rPr>
        <w:t>. De planning is onder voorbehoud van wijzigingen.</w:t>
      </w:r>
    </w:p>
    <w:p w14:paraId="293457DD" w14:textId="079919E0" w:rsidR="00380A58" w:rsidRPr="00505B0A" w:rsidRDefault="007A4CC6" w:rsidP="00505B0A">
      <w:pPr>
        <w:pStyle w:val="Kop2"/>
      </w:pPr>
      <w:bookmarkStart w:id="8" w:name="_Toc90368349"/>
      <w:r w:rsidRPr="00505B0A">
        <w:t>Locatie</w:t>
      </w:r>
      <w:bookmarkEnd w:id="8"/>
    </w:p>
    <w:p w14:paraId="5BB3FF78" w14:textId="5500923C" w:rsidR="0095121B" w:rsidRDefault="009A4777" w:rsidP="007A4CC6">
      <w:r>
        <w:t xml:space="preserve">Voor de tijdelijke huisvesting is een locatie beschikbaar </w:t>
      </w:r>
      <w:r w:rsidR="00CE40D5">
        <w:t xml:space="preserve">op sportpark </w:t>
      </w:r>
      <w:r w:rsidR="00DB30D8">
        <w:t xml:space="preserve">De Groene Wijdte </w:t>
      </w:r>
      <w:r w:rsidR="00CE40D5">
        <w:t>aan de Sportlaan</w:t>
      </w:r>
      <w:r w:rsidR="0095121B">
        <w:t xml:space="preserve"> in Pijnacker</w:t>
      </w:r>
      <w:r w:rsidR="00CE40D5">
        <w:t xml:space="preserve">. </w:t>
      </w:r>
      <w:r w:rsidR="00A57165">
        <w:t xml:space="preserve">Het perceel ligt aan het parkeerterrein en omliggende sportvelden en kantinegebouwen van sportverenigingen. </w:t>
      </w:r>
    </w:p>
    <w:p w14:paraId="573BFABF" w14:textId="147F4FE1" w:rsidR="007A4CC6" w:rsidRDefault="007A4CC6" w:rsidP="007A4CC6">
      <w:r>
        <w:lastRenderedPageBreak/>
        <w:t xml:space="preserve">In </w:t>
      </w:r>
      <w:r w:rsidRPr="00152EEE">
        <w:t>bijlage 1</w:t>
      </w:r>
      <w:r>
        <w:t xml:space="preserve"> is schetsmatig uitgetekend op welke locatie die tijdelijke huisvesting geplaatst dient te worden.  </w:t>
      </w:r>
    </w:p>
    <w:p w14:paraId="751C32CF" w14:textId="77777777" w:rsidR="007A4CC6" w:rsidRDefault="007A4CC6"/>
    <w:p w14:paraId="6BA4C982" w14:textId="77777777" w:rsidR="007A4CC6" w:rsidRPr="00505B0A" w:rsidRDefault="007A4CC6" w:rsidP="00505B0A">
      <w:pPr>
        <w:pStyle w:val="Kop2"/>
      </w:pPr>
      <w:bookmarkStart w:id="9" w:name="_Toc90368350"/>
      <w:r w:rsidRPr="00505B0A">
        <w:t>Wet- en regelgeving</w:t>
      </w:r>
      <w:bookmarkEnd w:id="9"/>
      <w:r w:rsidRPr="00505B0A">
        <w:t xml:space="preserve"> </w:t>
      </w:r>
    </w:p>
    <w:p w14:paraId="2BD366CE" w14:textId="77777777" w:rsidR="007A4CC6" w:rsidRDefault="007A4CC6" w:rsidP="007A4CC6">
      <w:r>
        <w:t xml:space="preserve">De tijdelijke huisvesting dient te worden ontworpen en gebouwd overeenkomstig alle geldende wet- en regelgeving, waaronder het Bouwbesluit. De huisvesting dient geschikt te zijn voor het onderbrengen van een basisschool. </w:t>
      </w:r>
    </w:p>
    <w:p w14:paraId="0A8248B0" w14:textId="432B375E" w:rsidR="008954BD" w:rsidRPr="00505B0A" w:rsidRDefault="008954BD" w:rsidP="00505B0A">
      <w:pPr>
        <w:pStyle w:val="Kop2"/>
      </w:pPr>
      <w:bookmarkStart w:id="10" w:name="_Toc90368351"/>
      <w:r w:rsidRPr="00505B0A">
        <w:t>Bereikbaarheid/gebruik bouwterrein</w:t>
      </w:r>
      <w:bookmarkEnd w:id="10"/>
      <w:r w:rsidRPr="00505B0A">
        <w:t xml:space="preserve"> </w:t>
      </w:r>
    </w:p>
    <w:p w14:paraId="53314328" w14:textId="209AA362" w:rsidR="008954BD" w:rsidRDefault="008954BD" w:rsidP="008954BD">
      <w:r>
        <w:t xml:space="preserve">De bereikbaarheid van het terrein dient door </w:t>
      </w:r>
      <w:r w:rsidR="00321D33">
        <w:t>Opdrachtnemer</w:t>
      </w:r>
      <w:r>
        <w:t xml:space="preserve"> zelf beoordeeld te worden. </w:t>
      </w:r>
    </w:p>
    <w:p w14:paraId="1E49A615" w14:textId="1F996332" w:rsidR="008954BD" w:rsidRPr="00505B0A" w:rsidRDefault="008954BD" w:rsidP="00505B0A">
      <w:pPr>
        <w:pStyle w:val="Kop2"/>
      </w:pPr>
      <w:bookmarkStart w:id="11" w:name="_Toc83892318"/>
      <w:bookmarkStart w:id="12" w:name="_Toc90368352"/>
      <w:r w:rsidRPr="00505B0A">
        <w:t>Kraankosten</w:t>
      </w:r>
      <w:bookmarkEnd w:id="11"/>
      <w:bookmarkEnd w:id="12"/>
      <w:r w:rsidRPr="00505B0A">
        <w:t xml:space="preserve"> </w:t>
      </w:r>
    </w:p>
    <w:p w14:paraId="0A7530B3"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De aanbieding is inclusief kraankosten en alle andere noodzakelijke materieelkosten. </w:t>
      </w:r>
    </w:p>
    <w:p w14:paraId="4070DDA7" w14:textId="4E7DBA8A" w:rsidR="008954BD" w:rsidRPr="00BE5AC0" w:rsidRDefault="008954BD" w:rsidP="00BE5AC0">
      <w:pPr>
        <w:pStyle w:val="Kop2"/>
      </w:pPr>
      <w:bookmarkStart w:id="13" w:name="_Toc83892322"/>
      <w:bookmarkStart w:id="14" w:name="_Toc90368353"/>
      <w:r w:rsidRPr="00BE5AC0">
        <w:t>NUTS- voorzieningen</w:t>
      </w:r>
      <w:bookmarkEnd w:id="13"/>
      <w:bookmarkEnd w:id="14"/>
      <w:r w:rsidRPr="00BE5AC0">
        <w:t xml:space="preserve"> </w:t>
      </w:r>
    </w:p>
    <w:p w14:paraId="44F42DC7" w14:textId="11F6E0E4" w:rsidR="008954BD" w:rsidRDefault="008954BD" w:rsidP="008954BD">
      <w:pPr>
        <w:spacing w:after="120"/>
        <w:rPr>
          <w:rFonts w:asciiTheme="minorHAnsi" w:hAnsiTheme="minorHAnsi"/>
          <w:szCs w:val="20"/>
        </w:rPr>
      </w:pPr>
      <w:r w:rsidRPr="008954BD">
        <w:rPr>
          <w:rFonts w:asciiTheme="minorHAnsi" w:hAnsiTheme="minorHAnsi"/>
          <w:szCs w:val="20"/>
        </w:rPr>
        <w:t xml:space="preserve">Voor de units dient rekening gehouden te worden met een aansluitwaarde van:  </w:t>
      </w:r>
      <w:r w:rsidRPr="008954BD">
        <w:rPr>
          <w:rFonts w:asciiTheme="minorHAnsi" w:hAnsiTheme="minorHAnsi"/>
          <w:szCs w:val="20"/>
        </w:rPr>
        <w:br/>
        <w:t xml:space="preserve">•  E-aansluiting: </w:t>
      </w:r>
      <w:r w:rsidR="00D9047A">
        <w:rPr>
          <w:rFonts w:asciiTheme="minorHAnsi" w:hAnsiTheme="minorHAnsi"/>
          <w:szCs w:val="20"/>
        </w:rPr>
        <w:t>capaciteit door opdrachtnemer op te geven bij opdracht.</w:t>
      </w:r>
      <w:r w:rsidRPr="008954BD">
        <w:rPr>
          <w:rFonts w:asciiTheme="minorHAnsi" w:hAnsiTheme="minorHAnsi"/>
          <w:szCs w:val="20"/>
        </w:rPr>
        <w:br/>
        <w:t>•  Geen gasaansluiting (</w:t>
      </w:r>
      <w:proofErr w:type="spellStart"/>
      <w:r w:rsidRPr="008954BD">
        <w:rPr>
          <w:rFonts w:asciiTheme="minorHAnsi" w:hAnsiTheme="minorHAnsi"/>
          <w:szCs w:val="20"/>
        </w:rPr>
        <w:t>all-electric</w:t>
      </w:r>
      <w:proofErr w:type="spellEnd"/>
      <w:r w:rsidRPr="008954BD">
        <w:rPr>
          <w:rFonts w:asciiTheme="minorHAnsi" w:hAnsiTheme="minorHAnsi"/>
          <w:szCs w:val="20"/>
        </w:rPr>
        <w:t xml:space="preserve">). </w:t>
      </w:r>
      <w:r w:rsidRPr="008954BD">
        <w:rPr>
          <w:rFonts w:asciiTheme="minorHAnsi" w:hAnsiTheme="minorHAnsi"/>
          <w:szCs w:val="20"/>
        </w:rPr>
        <w:br/>
        <w:t xml:space="preserve">•  Water-aansluiting: </w:t>
      </w:r>
      <w:proofErr w:type="spellStart"/>
      <w:r w:rsidRPr="008954BD">
        <w:rPr>
          <w:rFonts w:asciiTheme="minorHAnsi" w:hAnsiTheme="minorHAnsi"/>
          <w:szCs w:val="20"/>
        </w:rPr>
        <w:t>Qn</w:t>
      </w:r>
      <w:proofErr w:type="spellEnd"/>
      <w:r w:rsidRPr="008954BD">
        <w:rPr>
          <w:rFonts w:asciiTheme="minorHAnsi" w:hAnsiTheme="minorHAnsi"/>
          <w:szCs w:val="20"/>
        </w:rPr>
        <w:t xml:space="preserve"> 2,5 </w:t>
      </w:r>
      <w:r w:rsidRPr="008954BD">
        <w:rPr>
          <w:rFonts w:asciiTheme="minorHAnsi" w:hAnsiTheme="minorHAnsi"/>
          <w:szCs w:val="20"/>
        </w:rPr>
        <w:br/>
        <w:t xml:space="preserve">•  Uitgaan van 1 verzamelleiding HWA en 1 verzamelleiding VWA, door </w:t>
      </w:r>
      <w:r w:rsidR="00321D33">
        <w:rPr>
          <w:rFonts w:asciiTheme="minorHAnsi" w:hAnsiTheme="minorHAnsi"/>
          <w:szCs w:val="20"/>
        </w:rPr>
        <w:t>Opdrachtnemer</w:t>
      </w:r>
      <w:r w:rsidRPr="008954BD">
        <w:rPr>
          <w:rFonts w:asciiTheme="minorHAnsi" w:hAnsiTheme="minorHAnsi"/>
          <w:szCs w:val="20"/>
        </w:rPr>
        <w:t xml:space="preserve"> aansluiting op gemeentelijk riool te organiseren, kosten tot en met aansluiting op gemeentelijke riolering voor </w:t>
      </w:r>
      <w:r w:rsidR="00321D33">
        <w:rPr>
          <w:rFonts w:asciiTheme="minorHAnsi" w:hAnsiTheme="minorHAnsi"/>
          <w:szCs w:val="20"/>
        </w:rPr>
        <w:t>Opdrachtnemer</w:t>
      </w:r>
      <w:r w:rsidRPr="008954BD">
        <w:rPr>
          <w:rFonts w:asciiTheme="minorHAnsi" w:hAnsiTheme="minorHAnsi"/>
          <w:szCs w:val="20"/>
        </w:rPr>
        <w:t xml:space="preserve">. </w:t>
      </w:r>
      <w:r w:rsidRPr="008954BD">
        <w:rPr>
          <w:rFonts w:asciiTheme="minorHAnsi" w:hAnsiTheme="minorHAnsi"/>
          <w:szCs w:val="20"/>
        </w:rPr>
        <w:br/>
        <w:t xml:space="preserve">•  De kosten van de </w:t>
      </w:r>
      <w:proofErr w:type="spellStart"/>
      <w:r w:rsidRPr="008954BD">
        <w:rPr>
          <w:rFonts w:asciiTheme="minorHAnsi" w:hAnsiTheme="minorHAnsi"/>
          <w:szCs w:val="20"/>
        </w:rPr>
        <w:t>NUTS-bedrijven</w:t>
      </w:r>
      <w:proofErr w:type="spellEnd"/>
      <w:r w:rsidRPr="008954BD">
        <w:rPr>
          <w:rFonts w:asciiTheme="minorHAnsi" w:hAnsiTheme="minorHAnsi"/>
          <w:szCs w:val="20"/>
        </w:rPr>
        <w:t xml:space="preserve"> zelf maken geen deel uit van de aanbieding van </w:t>
      </w:r>
      <w:r w:rsidR="00321D33">
        <w:rPr>
          <w:rFonts w:asciiTheme="minorHAnsi" w:hAnsiTheme="minorHAnsi"/>
          <w:szCs w:val="20"/>
        </w:rPr>
        <w:t>Opdrachtnemer</w:t>
      </w:r>
      <w:r w:rsidRPr="008954BD">
        <w:rPr>
          <w:rFonts w:asciiTheme="minorHAnsi" w:hAnsiTheme="minorHAnsi"/>
          <w:szCs w:val="20"/>
        </w:rPr>
        <w:t xml:space="preserve">. Het aansluiten op de NUTS voorzieningen wordt wel door </w:t>
      </w:r>
      <w:r w:rsidR="00321D33">
        <w:rPr>
          <w:rFonts w:asciiTheme="minorHAnsi" w:hAnsiTheme="minorHAnsi"/>
          <w:szCs w:val="20"/>
        </w:rPr>
        <w:t>Opdrachtnemer</w:t>
      </w:r>
      <w:r w:rsidRPr="008954BD">
        <w:rPr>
          <w:rFonts w:asciiTheme="minorHAnsi" w:hAnsiTheme="minorHAnsi"/>
          <w:szCs w:val="20"/>
        </w:rPr>
        <w:t xml:space="preserve"> opgenomen. </w:t>
      </w:r>
    </w:p>
    <w:p w14:paraId="471E3D2E" w14:textId="1ECE852C" w:rsidR="00DB30D8" w:rsidRDefault="00DB30D8" w:rsidP="00DB30D8">
      <w:pPr>
        <w:pStyle w:val="Kop2"/>
      </w:pPr>
      <w:bookmarkStart w:id="15" w:name="_Toc90368354"/>
      <w:r w:rsidRPr="00DB30D8">
        <w:t>Letaliteitsgrens</w:t>
      </w:r>
      <w:bookmarkEnd w:id="15"/>
    </w:p>
    <w:p w14:paraId="73D7AB11" w14:textId="461B01CF" w:rsidR="00DB30D8" w:rsidRPr="00DB30D8" w:rsidRDefault="00DB30D8" w:rsidP="00DB30D8">
      <w:r>
        <w:t xml:space="preserve">In verband met de gasleiding dient </w:t>
      </w:r>
      <w:r w:rsidR="00A1700F">
        <w:t>de tijdelijke huisvesting</w:t>
      </w:r>
      <w:r>
        <w:t xml:space="preserve"> buiten de 100% letaliteitsgrens </w:t>
      </w:r>
      <w:r w:rsidR="00A1700F">
        <w:t xml:space="preserve">komen te liggen (zie bijlage </w:t>
      </w:r>
    </w:p>
    <w:p w14:paraId="668D0A86" w14:textId="4447892C" w:rsidR="008954BD" w:rsidRPr="00BE5AC0" w:rsidRDefault="008954BD" w:rsidP="00BE5AC0">
      <w:pPr>
        <w:pStyle w:val="Kop2"/>
      </w:pPr>
      <w:bookmarkStart w:id="16" w:name="_Toc83892323"/>
      <w:bookmarkStart w:id="17" w:name="_Toc90368355"/>
      <w:r w:rsidRPr="00BE5AC0">
        <w:t>Geluidsisolatie</w:t>
      </w:r>
      <w:bookmarkEnd w:id="16"/>
      <w:bookmarkEnd w:id="17"/>
      <w:r w:rsidRPr="00BE5AC0">
        <w:t xml:space="preserve"> </w:t>
      </w:r>
    </w:p>
    <w:p w14:paraId="4BD9B1B6" w14:textId="056279E5"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Om geluidsoverlast tussen ruimten onderling tegen te gaan gelden voor de scheidingsconstructies tussen onderstaande ruimten, met betrekking tot de luchtgeluidisolatie de volgende minimale eisen: </w:t>
      </w:r>
      <w:r w:rsidRPr="008954BD">
        <w:rPr>
          <w:rFonts w:asciiTheme="minorHAnsi" w:hAnsiTheme="minorHAnsi"/>
          <w:szCs w:val="20"/>
        </w:rPr>
        <w:br/>
        <w:t>•  De luchtgeluidisolatie (</w:t>
      </w:r>
      <w:proofErr w:type="spellStart"/>
      <w:r w:rsidRPr="008954BD">
        <w:rPr>
          <w:rFonts w:asciiTheme="minorHAnsi" w:hAnsiTheme="minorHAnsi"/>
          <w:szCs w:val="20"/>
        </w:rPr>
        <w:t>DnT;A</w:t>
      </w:r>
      <w:proofErr w:type="spellEnd"/>
      <w:r w:rsidRPr="008954BD">
        <w:rPr>
          <w:rFonts w:asciiTheme="minorHAnsi" w:hAnsiTheme="minorHAnsi"/>
          <w:szCs w:val="20"/>
        </w:rPr>
        <w:t xml:space="preserve">) tussen leslokalen onderling en aangrenzende verblijfsruimten (bijv. onderwijspleinen, kantoren) is ten minste 39 dB. </w:t>
      </w:r>
      <w:r w:rsidRPr="008954BD">
        <w:rPr>
          <w:rFonts w:asciiTheme="minorHAnsi" w:hAnsiTheme="minorHAnsi"/>
          <w:szCs w:val="20"/>
        </w:rPr>
        <w:br/>
        <w:t xml:space="preserve">•  De luchtgeluidisolatie tussen leslokalen en aangrenzende verkeersruimten en bergingen is ten minste 25 dB. </w:t>
      </w:r>
      <w:r w:rsidRPr="008954BD">
        <w:rPr>
          <w:rFonts w:asciiTheme="minorHAnsi" w:hAnsiTheme="minorHAnsi"/>
          <w:szCs w:val="20"/>
        </w:rPr>
        <w:br/>
        <w:t xml:space="preserve">•  Bij een tussendeur in de scheidingswand tussen twee leslokalen is de luchtgeluidisolatie ten minste 34 dB. </w:t>
      </w:r>
      <w:r w:rsidRPr="008954BD">
        <w:rPr>
          <w:rFonts w:asciiTheme="minorHAnsi" w:hAnsiTheme="minorHAnsi"/>
          <w:szCs w:val="20"/>
        </w:rPr>
        <w:br/>
        <w:t>•  Hinderlijke trillingen van de vloer door lopen/bewegen of muziek worden voorkomen.</w:t>
      </w:r>
    </w:p>
    <w:p w14:paraId="798376B2" w14:textId="7563A491" w:rsidR="008954BD" w:rsidRPr="00BE5AC0" w:rsidRDefault="008954BD" w:rsidP="00BE5AC0">
      <w:pPr>
        <w:pStyle w:val="Kop2"/>
      </w:pPr>
      <w:bookmarkStart w:id="18" w:name="_Toc83892324"/>
      <w:bookmarkStart w:id="19" w:name="_Toc90368356"/>
      <w:r w:rsidRPr="00BE5AC0">
        <w:t>Grondwerk</w:t>
      </w:r>
      <w:bookmarkEnd w:id="18"/>
      <w:bookmarkEnd w:id="19"/>
      <w:r w:rsidRPr="00BE5AC0">
        <w:t xml:space="preserve"> </w:t>
      </w:r>
    </w:p>
    <w:p w14:paraId="598D7EBE" w14:textId="0837DF30" w:rsidR="008954BD" w:rsidRPr="00A62129" w:rsidRDefault="008954BD" w:rsidP="008954BD">
      <w:pPr>
        <w:spacing w:after="120"/>
        <w:rPr>
          <w:rFonts w:asciiTheme="minorHAnsi" w:hAnsiTheme="minorHAnsi"/>
          <w:strike/>
          <w:szCs w:val="20"/>
        </w:rPr>
      </w:pPr>
      <w:r w:rsidRPr="008954BD">
        <w:rPr>
          <w:rFonts w:asciiTheme="minorHAnsi" w:hAnsiTheme="minorHAnsi"/>
          <w:szCs w:val="20"/>
        </w:rPr>
        <w:t xml:space="preserve">Het eventueel noodzakelijke grondwerk (inclusief afvoeren en aanvullen) wordt door en voor rekening van opdrachtgever uitgevoerd. Deze zal bestaan uit het plaatsen van </w:t>
      </w:r>
      <w:r w:rsidR="00D9047A">
        <w:rPr>
          <w:rFonts w:asciiTheme="minorHAnsi" w:hAnsiTheme="minorHAnsi"/>
          <w:szCs w:val="20"/>
        </w:rPr>
        <w:t>beton</w:t>
      </w:r>
      <w:r w:rsidRPr="008954BD">
        <w:rPr>
          <w:rFonts w:asciiTheme="minorHAnsi" w:hAnsiTheme="minorHAnsi"/>
          <w:szCs w:val="20"/>
        </w:rPr>
        <w:t>platen</w:t>
      </w:r>
      <w:r w:rsidR="00D9047A">
        <w:rPr>
          <w:rFonts w:asciiTheme="minorHAnsi" w:hAnsiTheme="minorHAnsi"/>
          <w:szCs w:val="20"/>
        </w:rPr>
        <w:t xml:space="preserve"> (bv </w:t>
      </w:r>
      <w:proofErr w:type="spellStart"/>
      <w:r w:rsidR="00D9047A">
        <w:rPr>
          <w:rFonts w:asciiTheme="minorHAnsi" w:hAnsiTheme="minorHAnsi"/>
          <w:szCs w:val="20"/>
        </w:rPr>
        <w:t>stelcon</w:t>
      </w:r>
      <w:proofErr w:type="spellEnd"/>
      <w:r w:rsidR="00D9047A">
        <w:rPr>
          <w:rFonts w:asciiTheme="minorHAnsi" w:hAnsiTheme="minorHAnsi"/>
          <w:szCs w:val="20"/>
        </w:rPr>
        <w:t>)</w:t>
      </w:r>
      <w:r w:rsidRPr="008954BD">
        <w:rPr>
          <w:rFonts w:asciiTheme="minorHAnsi" w:hAnsiTheme="minorHAnsi"/>
          <w:szCs w:val="20"/>
        </w:rPr>
        <w:t xml:space="preserve">. De bodem zal voldoende verdicht te zijn om verzakkingen en instabiliteit te voorkomen. </w:t>
      </w:r>
      <w:r w:rsidR="00321D33">
        <w:rPr>
          <w:rFonts w:asciiTheme="minorHAnsi" w:hAnsiTheme="minorHAnsi"/>
          <w:szCs w:val="20"/>
        </w:rPr>
        <w:t>Opdrachtnemer</w:t>
      </w:r>
      <w:r w:rsidRPr="008954BD">
        <w:rPr>
          <w:rFonts w:asciiTheme="minorHAnsi" w:hAnsiTheme="minorHAnsi"/>
          <w:szCs w:val="20"/>
        </w:rPr>
        <w:t xml:space="preserve"> zal voorafgaand aan het plaatsen van de </w:t>
      </w:r>
      <w:r w:rsidR="00D9047A">
        <w:rPr>
          <w:rFonts w:asciiTheme="minorHAnsi" w:hAnsiTheme="minorHAnsi"/>
          <w:szCs w:val="20"/>
        </w:rPr>
        <w:t>betonplaten</w:t>
      </w:r>
      <w:r w:rsidRPr="008954BD">
        <w:rPr>
          <w:rFonts w:asciiTheme="minorHAnsi" w:hAnsiTheme="minorHAnsi"/>
          <w:szCs w:val="20"/>
        </w:rPr>
        <w:t xml:space="preserve"> aangeven welke voorzieningen zij in de grond onder de </w:t>
      </w:r>
      <w:r w:rsidR="00D9047A">
        <w:rPr>
          <w:rFonts w:asciiTheme="minorHAnsi" w:hAnsiTheme="minorHAnsi"/>
          <w:szCs w:val="20"/>
        </w:rPr>
        <w:t>betonplaten</w:t>
      </w:r>
      <w:r w:rsidRPr="008954BD">
        <w:rPr>
          <w:rFonts w:asciiTheme="minorHAnsi" w:hAnsiTheme="minorHAnsi"/>
          <w:szCs w:val="20"/>
        </w:rPr>
        <w:t xml:space="preserve"> nodig heeft (indien van toepassing).   </w:t>
      </w:r>
    </w:p>
    <w:p w14:paraId="244433B0" w14:textId="4CD6724F" w:rsidR="008954BD" w:rsidRPr="00BE5AC0" w:rsidRDefault="008954BD" w:rsidP="00BE5AC0">
      <w:pPr>
        <w:pStyle w:val="Kop2"/>
      </w:pPr>
      <w:bookmarkStart w:id="20" w:name="_Toc83892326"/>
      <w:bookmarkStart w:id="21" w:name="_Toc90368357"/>
      <w:r w:rsidRPr="00BE5AC0">
        <w:lastRenderedPageBreak/>
        <w:t>Riolering</w:t>
      </w:r>
      <w:bookmarkEnd w:id="20"/>
      <w:bookmarkEnd w:id="21"/>
      <w:r w:rsidRPr="00BE5AC0">
        <w:t xml:space="preserve"> </w:t>
      </w:r>
    </w:p>
    <w:p w14:paraId="677FB9A8" w14:textId="11D9DD09"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De binnen- en buitenriolering (inclusief </w:t>
      </w:r>
      <w:proofErr w:type="spellStart"/>
      <w:r w:rsidRPr="008954BD">
        <w:rPr>
          <w:rFonts w:asciiTheme="minorHAnsi" w:hAnsiTheme="minorHAnsi"/>
          <w:szCs w:val="20"/>
        </w:rPr>
        <w:t>hwa</w:t>
      </w:r>
      <w:proofErr w:type="spellEnd"/>
      <w:r w:rsidRPr="008954BD">
        <w:rPr>
          <w:rFonts w:asciiTheme="minorHAnsi" w:hAnsiTheme="minorHAnsi"/>
          <w:szCs w:val="20"/>
        </w:rPr>
        <w:t xml:space="preserve">) geheel bedrijfsklaar opleveren en aansluiten op, door </w:t>
      </w:r>
      <w:r w:rsidR="00505B0A">
        <w:rPr>
          <w:rFonts w:asciiTheme="minorHAnsi" w:hAnsiTheme="minorHAnsi"/>
          <w:szCs w:val="20"/>
        </w:rPr>
        <w:t>O</w:t>
      </w:r>
      <w:r w:rsidRPr="008954BD">
        <w:rPr>
          <w:rFonts w:asciiTheme="minorHAnsi" w:hAnsiTheme="minorHAnsi"/>
          <w:szCs w:val="20"/>
        </w:rPr>
        <w:t xml:space="preserve">pdrachtgever aangeboden rioleringsaansluiting.  </w:t>
      </w:r>
      <w:r w:rsidRPr="008954BD">
        <w:rPr>
          <w:rFonts w:asciiTheme="minorHAnsi" w:hAnsiTheme="minorHAnsi"/>
          <w:szCs w:val="20"/>
        </w:rPr>
        <w:br/>
        <w:t xml:space="preserve">•  Er dient te worden uitgegaan van gescheiden rioleringsstelsel. </w:t>
      </w:r>
    </w:p>
    <w:p w14:paraId="2A025041" w14:textId="4271F03F" w:rsidR="008954BD" w:rsidRPr="00BE5AC0" w:rsidRDefault="008954BD" w:rsidP="00BE5AC0">
      <w:pPr>
        <w:pStyle w:val="Kop2"/>
      </w:pPr>
      <w:bookmarkStart w:id="22" w:name="_Toc83892327"/>
      <w:bookmarkStart w:id="23" w:name="_Toc90368358"/>
      <w:r w:rsidRPr="00BE5AC0">
        <w:t>Fundering</w:t>
      </w:r>
      <w:bookmarkEnd w:id="22"/>
      <w:bookmarkEnd w:id="23"/>
      <w:r w:rsidRPr="00BE5AC0">
        <w:t xml:space="preserve"> </w:t>
      </w:r>
    </w:p>
    <w:p w14:paraId="35CD8882" w14:textId="2111CD24"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De units worden geplaatst op </w:t>
      </w:r>
      <w:r w:rsidR="00A71E22">
        <w:rPr>
          <w:rFonts w:asciiTheme="minorHAnsi" w:hAnsiTheme="minorHAnsi"/>
          <w:szCs w:val="20"/>
        </w:rPr>
        <w:t>betonplaten</w:t>
      </w:r>
      <w:r w:rsidRPr="008954BD">
        <w:rPr>
          <w:rFonts w:asciiTheme="minorHAnsi" w:hAnsiTheme="minorHAnsi"/>
          <w:szCs w:val="20"/>
        </w:rPr>
        <w:t xml:space="preserve"> die door </w:t>
      </w:r>
      <w:r w:rsidR="00505B0A">
        <w:rPr>
          <w:rFonts w:asciiTheme="minorHAnsi" w:hAnsiTheme="minorHAnsi"/>
          <w:szCs w:val="20"/>
        </w:rPr>
        <w:t>O</w:t>
      </w:r>
      <w:r w:rsidRPr="008954BD">
        <w:rPr>
          <w:rFonts w:asciiTheme="minorHAnsi" w:hAnsiTheme="minorHAnsi"/>
          <w:szCs w:val="20"/>
        </w:rPr>
        <w:t xml:space="preserve">pdrachtgever zijn geplaatst. </w:t>
      </w:r>
      <w:r w:rsidRPr="008954BD">
        <w:rPr>
          <w:rFonts w:asciiTheme="minorHAnsi" w:hAnsiTheme="minorHAnsi"/>
          <w:szCs w:val="20"/>
        </w:rPr>
        <w:br/>
      </w:r>
      <w:r w:rsidR="00321D33">
        <w:rPr>
          <w:rFonts w:asciiTheme="minorHAnsi" w:hAnsiTheme="minorHAnsi"/>
          <w:szCs w:val="20"/>
        </w:rPr>
        <w:t>Opdrachtnemer</w:t>
      </w:r>
      <w:r w:rsidRPr="008954BD">
        <w:rPr>
          <w:rFonts w:asciiTheme="minorHAnsi" w:hAnsiTheme="minorHAnsi"/>
          <w:szCs w:val="20"/>
        </w:rPr>
        <w:t xml:space="preserve"> zal aansluiting van units op de verhardingen afwerken, zodat er geen ongedierte / wind / regen onder de units kan komen. </w:t>
      </w:r>
    </w:p>
    <w:p w14:paraId="28FAB43A" w14:textId="52F3ACF2" w:rsidR="008954BD" w:rsidRPr="00BE5AC0" w:rsidRDefault="008954BD" w:rsidP="00BE5AC0">
      <w:pPr>
        <w:pStyle w:val="Kop2"/>
      </w:pPr>
      <w:bookmarkStart w:id="24" w:name="_Toc83892328"/>
      <w:bookmarkStart w:id="25" w:name="_Toc90368359"/>
      <w:r w:rsidRPr="00BE5AC0">
        <w:t>Zonwering en rolluiken</w:t>
      </w:r>
      <w:bookmarkEnd w:id="24"/>
      <w:bookmarkEnd w:id="25"/>
      <w:r w:rsidRPr="00BE5AC0">
        <w:t xml:space="preserve"> </w:t>
      </w:r>
    </w:p>
    <w:p w14:paraId="34E0D61C" w14:textId="113F659A" w:rsidR="008954BD" w:rsidRDefault="008954BD" w:rsidP="008954BD">
      <w:pPr>
        <w:spacing w:after="120"/>
        <w:rPr>
          <w:rFonts w:asciiTheme="minorHAnsi" w:hAnsiTheme="minorHAnsi"/>
          <w:szCs w:val="20"/>
        </w:rPr>
      </w:pPr>
      <w:r w:rsidRPr="008954BD">
        <w:rPr>
          <w:rFonts w:asciiTheme="minorHAnsi" w:hAnsiTheme="minorHAnsi"/>
          <w:szCs w:val="20"/>
        </w:rPr>
        <w:t>•  Het gebouw dient te worden voorzien van</w:t>
      </w:r>
      <w:r w:rsidR="006B0AE5">
        <w:rPr>
          <w:rFonts w:asciiTheme="minorHAnsi" w:hAnsiTheme="minorHAnsi"/>
          <w:szCs w:val="20"/>
        </w:rPr>
        <w:t xml:space="preserve"> rolluiken bij alle raamopeningen;</w:t>
      </w:r>
      <w:r w:rsidRPr="008954BD">
        <w:rPr>
          <w:rFonts w:asciiTheme="minorHAnsi" w:hAnsiTheme="minorHAnsi"/>
          <w:szCs w:val="20"/>
        </w:rPr>
        <w:t xml:space="preserve"> </w:t>
      </w:r>
      <w:r w:rsidR="00A71E22">
        <w:rPr>
          <w:rFonts w:asciiTheme="minorHAnsi" w:hAnsiTheme="minorHAnsi"/>
          <w:szCs w:val="20"/>
        </w:rPr>
        <w:br/>
      </w:r>
      <w:r w:rsidRPr="008954BD">
        <w:rPr>
          <w:rFonts w:asciiTheme="minorHAnsi" w:hAnsiTheme="minorHAnsi"/>
          <w:szCs w:val="20"/>
        </w:rPr>
        <w:t xml:space="preserve">•  De ramen zijn (gedeeltelijk) te openen als de </w:t>
      </w:r>
      <w:r w:rsidR="006B0AE5">
        <w:rPr>
          <w:rFonts w:asciiTheme="minorHAnsi" w:hAnsiTheme="minorHAnsi"/>
          <w:szCs w:val="20"/>
        </w:rPr>
        <w:t>rolluiken</w:t>
      </w:r>
      <w:r w:rsidRPr="008954BD">
        <w:rPr>
          <w:rFonts w:asciiTheme="minorHAnsi" w:hAnsiTheme="minorHAnsi"/>
          <w:szCs w:val="20"/>
        </w:rPr>
        <w:t xml:space="preserve"> naar beneden </w:t>
      </w:r>
      <w:r w:rsidR="00A71E22">
        <w:rPr>
          <w:rFonts w:asciiTheme="minorHAnsi" w:hAnsiTheme="minorHAnsi"/>
          <w:szCs w:val="20"/>
        </w:rPr>
        <w:t>zijn</w:t>
      </w:r>
      <w:r w:rsidRPr="008954BD">
        <w:rPr>
          <w:rFonts w:asciiTheme="minorHAnsi" w:hAnsiTheme="minorHAnsi"/>
          <w:szCs w:val="20"/>
        </w:rPr>
        <w:t xml:space="preserve">. </w:t>
      </w:r>
    </w:p>
    <w:p w14:paraId="3082BD20" w14:textId="3C37A731" w:rsidR="008954BD" w:rsidRPr="00BE5AC0" w:rsidRDefault="008954BD" w:rsidP="00BE5AC0">
      <w:pPr>
        <w:pStyle w:val="Kop2"/>
      </w:pPr>
      <w:bookmarkStart w:id="26" w:name="_Toc83892329"/>
      <w:bookmarkStart w:id="27" w:name="_Toc90368360"/>
      <w:r w:rsidRPr="00BE5AC0">
        <w:t>Plafond</w:t>
      </w:r>
      <w:bookmarkEnd w:id="26"/>
      <w:bookmarkEnd w:id="27"/>
      <w:r w:rsidRPr="00BE5AC0">
        <w:t xml:space="preserve"> </w:t>
      </w:r>
    </w:p>
    <w:p w14:paraId="229E3D02"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Alle ruimten dienen voorzien te zijn van een plafondafwerking.  </w:t>
      </w:r>
      <w:r w:rsidRPr="008954BD">
        <w:rPr>
          <w:rFonts w:asciiTheme="minorHAnsi" w:hAnsiTheme="minorHAnsi"/>
          <w:szCs w:val="20"/>
        </w:rPr>
        <w:br/>
        <w:t xml:space="preserve">•  De nagalmtijd van de verblijfsruimten dient maximaal 0,8 seconden te zijn. </w:t>
      </w:r>
      <w:r w:rsidRPr="008954BD">
        <w:rPr>
          <w:rFonts w:asciiTheme="minorHAnsi" w:hAnsiTheme="minorHAnsi"/>
          <w:szCs w:val="20"/>
        </w:rPr>
        <w:br/>
        <w:t xml:space="preserve">•  Vrije hoogte in alle verblijfsruimten minimaal 2,6 meter.  </w:t>
      </w:r>
    </w:p>
    <w:p w14:paraId="2B973B09" w14:textId="080A713D" w:rsidR="008954BD" w:rsidRPr="00BE5AC0" w:rsidRDefault="008954BD" w:rsidP="00BE5AC0">
      <w:pPr>
        <w:pStyle w:val="Kop2"/>
      </w:pPr>
      <w:bookmarkStart w:id="28" w:name="_Toc83892330"/>
      <w:bookmarkStart w:id="29" w:name="_Toc90368361"/>
      <w:r w:rsidRPr="00BE5AC0">
        <w:t>Binnenwanden</w:t>
      </w:r>
      <w:bookmarkEnd w:id="28"/>
      <w:bookmarkEnd w:id="29"/>
      <w:r w:rsidRPr="00BE5AC0">
        <w:t xml:space="preserve"> </w:t>
      </w:r>
    </w:p>
    <w:p w14:paraId="63C0A2C8" w14:textId="41971582" w:rsidR="008954BD" w:rsidRPr="008954BD" w:rsidRDefault="008954BD" w:rsidP="008954BD">
      <w:pPr>
        <w:spacing w:after="120"/>
        <w:rPr>
          <w:rFonts w:asciiTheme="minorHAnsi" w:hAnsiTheme="minorHAnsi"/>
          <w:szCs w:val="20"/>
        </w:rPr>
      </w:pPr>
      <w:bookmarkStart w:id="30" w:name="_Hlk83823607"/>
      <w:r w:rsidRPr="008954BD">
        <w:rPr>
          <w:rFonts w:asciiTheme="minorHAnsi" w:hAnsiTheme="minorHAnsi"/>
          <w:szCs w:val="20"/>
        </w:rPr>
        <w:t xml:space="preserve">•  </w:t>
      </w:r>
      <w:bookmarkEnd w:id="30"/>
      <w:r w:rsidRPr="008954BD">
        <w:rPr>
          <w:rFonts w:asciiTheme="minorHAnsi" w:hAnsiTheme="minorHAnsi"/>
          <w:szCs w:val="20"/>
        </w:rPr>
        <w:t>Beide zijden van de binnenwand dien</w:t>
      </w:r>
      <w:r w:rsidR="00505B0A">
        <w:rPr>
          <w:rFonts w:asciiTheme="minorHAnsi" w:hAnsiTheme="minorHAnsi"/>
          <w:szCs w:val="20"/>
        </w:rPr>
        <w:t>en</w:t>
      </w:r>
      <w:r w:rsidRPr="008954BD">
        <w:rPr>
          <w:rFonts w:asciiTheme="minorHAnsi" w:hAnsiTheme="minorHAnsi"/>
          <w:szCs w:val="20"/>
        </w:rPr>
        <w:t xml:space="preserve"> afgewerkt te zijn.  </w:t>
      </w:r>
      <w:r w:rsidRPr="008954BD">
        <w:rPr>
          <w:rFonts w:asciiTheme="minorHAnsi" w:hAnsiTheme="minorHAnsi"/>
          <w:szCs w:val="20"/>
        </w:rPr>
        <w:br/>
        <w:t xml:space="preserve">•  De binnenwandafwerking dient eenvoudig </w:t>
      </w:r>
      <w:proofErr w:type="spellStart"/>
      <w:r w:rsidRPr="008954BD">
        <w:rPr>
          <w:rFonts w:asciiTheme="minorHAnsi" w:hAnsiTheme="minorHAnsi"/>
          <w:szCs w:val="20"/>
        </w:rPr>
        <w:t>reinigbaar</w:t>
      </w:r>
      <w:proofErr w:type="spellEnd"/>
      <w:r w:rsidRPr="008954BD">
        <w:rPr>
          <w:rFonts w:asciiTheme="minorHAnsi" w:hAnsiTheme="minorHAnsi"/>
          <w:szCs w:val="20"/>
        </w:rPr>
        <w:t xml:space="preserve"> te zijn.  </w:t>
      </w:r>
    </w:p>
    <w:p w14:paraId="4AF22B1B" w14:textId="77777777" w:rsidR="008954BD" w:rsidRPr="00BE5AC0" w:rsidRDefault="008954BD" w:rsidP="00BE5AC0">
      <w:pPr>
        <w:pStyle w:val="Kop2"/>
      </w:pPr>
      <w:bookmarkStart w:id="31" w:name="_Toc83892331"/>
      <w:bookmarkStart w:id="32" w:name="_Toc90368362"/>
      <w:r w:rsidRPr="00BE5AC0">
        <w:t>Kozijnen, ramen en deuren</w:t>
      </w:r>
      <w:bookmarkEnd w:id="31"/>
      <w:bookmarkEnd w:id="32"/>
      <w:r w:rsidRPr="00BE5AC0">
        <w:t xml:space="preserve"> </w:t>
      </w:r>
      <w:bookmarkStart w:id="33" w:name="_Toc83892332"/>
    </w:p>
    <w:p w14:paraId="3F2039E0" w14:textId="476C7D28" w:rsidR="008954BD" w:rsidRPr="008954BD" w:rsidRDefault="008954BD" w:rsidP="008954BD">
      <w:pPr>
        <w:spacing w:after="120"/>
        <w:rPr>
          <w:rFonts w:asciiTheme="minorHAnsi" w:hAnsiTheme="minorHAnsi"/>
          <w:i/>
          <w:iCs/>
          <w:szCs w:val="20"/>
        </w:rPr>
      </w:pPr>
      <w:r w:rsidRPr="008954BD">
        <w:rPr>
          <w:rFonts w:asciiTheme="minorHAnsi" w:hAnsiTheme="minorHAnsi"/>
          <w:i/>
          <w:iCs/>
          <w:szCs w:val="20"/>
        </w:rPr>
        <w:t>Algemeen</w:t>
      </w:r>
      <w:bookmarkEnd w:id="33"/>
      <w:r w:rsidRPr="008954BD">
        <w:rPr>
          <w:rFonts w:asciiTheme="minorHAnsi" w:hAnsiTheme="minorHAnsi"/>
          <w:i/>
          <w:iCs/>
          <w:szCs w:val="20"/>
        </w:rPr>
        <w:t xml:space="preserve"> </w:t>
      </w:r>
    </w:p>
    <w:p w14:paraId="5259181F" w14:textId="32408B3F"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De deuren van </w:t>
      </w:r>
      <w:r w:rsidR="00A71E22">
        <w:rPr>
          <w:rFonts w:asciiTheme="minorHAnsi" w:hAnsiTheme="minorHAnsi"/>
          <w:szCs w:val="20"/>
        </w:rPr>
        <w:t>drie</w:t>
      </w:r>
      <w:r w:rsidRPr="008954BD">
        <w:rPr>
          <w:rFonts w:asciiTheme="minorHAnsi" w:hAnsiTheme="minorHAnsi"/>
          <w:szCs w:val="20"/>
        </w:rPr>
        <w:t xml:space="preserve"> lokalen en de buitendeuren zijn voorzien van vingerbescherming. </w:t>
      </w:r>
    </w:p>
    <w:p w14:paraId="3EFF3D9F" w14:textId="41F8095D" w:rsidR="008954BD" w:rsidRPr="008954BD" w:rsidRDefault="008954BD" w:rsidP="008954BD">
      <w:pPr>
        <w:spacing w:after="120"/>
        <w:rPr>
          <w:rFonts w:asciiTheme="minorHAnsi" w:hAnsiTheme="minorHAnsi"/>
          <w:i/>
          <w:iCs/>
          <w:szCs w:val="20"/>
        </w:rPr>
      </w:pPr>
      <w:bookmarkStart w:id="34" w:name="_Toc83892333"/>
      <w:r w:rsidRPr="008954BD">
        <w:rPr>
          <w:rFonts w:asciiTheme="minorHAnsi" w:hAnsiTheme="minorHAnsi"/>
          <w:i/>
          <w:iCs/>
          <w:szCs w:val="20"/>
        </w:rPr>
        <w:t>Buitendeuren</w:t>
      </w:r>
      <w:bookmarkEnd w:id="34"/>
      <w:r w:rsidRPr="008954BD">
        <w:rPr>
          <w:rFonts w:asciiTheme="minorHAnsi" w:hAnsiTheme="minorHAnsi"/>
          <w:i/>
          <w:iCs/>
          <w:szCs w:val="20"/>
        </w:rPr>
        <w:t xml:space="preserve"> </w:t>
      </w:r>
    </w:p>
    <w:p w14:paraId="60EBC6DD"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De toegangsdeuren dienen minimaal 1800 mm breed te zijn. </w:t>
      </w:r>
    </w:p>
    <w:p w14:paraId="5038FEC6" w14:textId="638C0C00" w:rsidR="008954BD" w:rsidRPr="008954BD" w:rsidRDefault="008954BD" w:rsidP="008954BD">
      <w:pPr>
        <w:spacing w:after="120"/>
        <w:rPr>
          <w:rFonts w:asciiTheme="minorHAnsi" w:hAnsiTheme="minorHAnsi"/>
          <w:i/>
          <w:iCs/>
          <w:szCs w:val="20"/>
        </w:rPr>
      </w:pPr>
      <w:bookmarkStart w:id="35" w:name="_Toc83892334"/>
      <w:r w:rsidRPr="008954BD">
        <w:rPr>
          <w:rFonts w:asciiTheme="minorHAnsi" w:hAnsiTheme="minorHAnsi"/>
          <w:i/>
          <w:iCs/>
          <w:szCs w:val="20"/>
        </w:rPr>
        <w:t>Binnendeuren</w:t>
      </w:r>
      <w:bookmarkEnd w:id="35"/>
      <w:r w:rsidRPr="008954BD">
        <w:rPr>
          <w:rFonts w:asciiTheme="minorHAnsi" w:hAnsiTheme="minorHAnsi"/>
          <w:i/>
          <w:iCs/>
          <w:szCs w:val="20"/>
        </w:rPr>
        <w:t xml:space="preserve"> </w:t>
      </w:r>
    </w:p>
    <w:p w14:paraId="3592E0C0"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Alle binnendeuren van de lokalen dienen te worden voorzien van een glasopening van gelaagd glas of een raam aan de gangzijde van het lokaal.  </w:t>
      </w:r>
    </w:p>
    <w:p w14:paraId="5EC4F207"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Breedte binnendeuren minimaal 930 mm. </w:t>
      </w:r>
    </w:p>
    <w:p w14:paraId="4485CCEF" w14:textId="0EB54654" w:rsidR="008954BD" w:rsidRPr="008954BD" w:rsidRDefault="008954BD" w:rsidP="008954BD">
      <w:pPr>
        <w:spacing w:after="120"/>
        <w:rPr>
          <w:rFonts w:asciiTheme="minorHAnsi" w:hAnsiTheme="minorHAnsi"/>
          <w:i/>
          <w:iCs/>
          <w:szCs w:val="20"/>
        </w:rPr>
      </w:pPr>
      <w:bookmarkStart w:id="36" w:name="_Toc83892335"/>
      <w:r w:rsidRPr="008954BD">
        <w:rPr>
          <w:rFonts w:asciiTheme="minorHAnsi" w:hAnsiTheme="minorHAnsi"/>
          <w:i/>
          <w:iCs/>
          <w:szCs w:val="20"/>
        </w:rPr>
        <w:t>Hang- en sluitwerk</w:t>
      </w:r>
      <w:bookmarkEnd w:id="36"/>
      <w:r w:rsidRPr="008954BD">
        <w:rPr>
          <w:rFonts w:asciiTheme="minorHAnsi" w:hAnsiTheme="minorHAnsi"/>
          <w:i/>
          <w:iCs/>
          <w:szCs w:val="20"/>
        </w:rPr>
        <w:t xml:space="preserve"> </w:t>
      </w:r>
    </w:p>
    <w:p w14:paraId="5C13D739"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De binnen- en buitendeuren worden voorzien van sloten, krukken, schilden en ander hang- en sluitwerk conform wet- en regelgeving.  </w:t>
      </w:r>
      <w:r w:rsidRPr="008954BD">
        <w:rPr>
          <w:rFonts w:asciiTheme="minorHAnsi" w:hAnsiTheme="minorHAnsi"/>
          <w:szCs w:val="20"/>
        </w:rPr>
        <w:br/>
        <w:t xml:space="preserve">•  De sloten worden voorzien van </w:t>
      </w:r>
      <w:proofErr w:type="spellStart"/>
      <w:r w:rsidRPr="008954BD">
        <w:rPr>
          <w:rFonts w:asciiTheme="minorHAnsi" w:hAnsiTheme="minorHAnsi"/>
          <w:szCs w:val="20"/>
        </w:rPr>
        <w:t>gelijksluitende</w:t>
      </w:r>
      <w:proofErr w:type="spellEnd"/>
      <w:r w:rsidRPr="008954BD">
        <w:rPr>
          <w:rFonts w:asciiTheme="minorHAnsi" w:hAnsiTheme="minorHAnsi"/>
          <w:szCs w:val="20"/>
        </w:rPr>
        <w:t xml:space="preserve"> cilinders. Alle deuren, behalve toiletten, voorzien van cilindersloten inclusief cilinders. </w:t>
      </w:r>
      <w:r w:rsidRPr="008954BD">
        <w:rPr>
          <w:rFonts w:asciiTheme="minorHAnsi" w:hAnsiTheme="minorHAnsi"/>
          <w:szCs w:val="20"/>
        </w:rPr>
        <w:br/>
        <w:t xml:space="preserve">•  Buitendeuren voorzien van gecertificeerde sloten, klasse BRL 3104 SKG 2 sterren.  </w:t>
      </w:r>
      <w:r w:rsidRPr="008954BD">
        <w:rPr>
          <w:rFonts w:asciiTheme="minorHAnsi" w:hAnsiTheme="minorHAnsi"/>
          <w:szCs w:val="20"/>
        </w:rPr>
        <w:br/>
        <w:t xml:space="preserve">•  Entreedeuren/vluchtdeuren voorzien van panieksluiting / van binnenuit zonder sleutel te openen. •  Buitendeuren voorzien van </w:t>
      </w:r>
      <w:proofErr w:type="spellStart"/>
      <w:r w:rsidRPr="008954BD">
        <w:rPr>
          <w:rFonts w:asciiTheme="minorHAnsi" w:hAnsiTheme="minorHAnsi"/>
          <w:szCs w:val="20"/>
        </w:rPr>
        <w:t>vastzetters</w:t>
      </w:r>
      <w:proofErr w:type="spellEnd"/>
      <w:r w:rsidRPr="008954BD">
        <w:rPr>
          <w:rFonts w:asciiTheme="minorHAnsi" w:hAnsiTheme="minorHAnsi"/>
          <w:szCs w:val="20"/>
        </w:rPr>
        <w:t xml:space="preserve"> (haakconstructie) en deurdrangers (langzaam sluitend).  </w:t>
      </w:r>
    </w:p>
    <w:p w14:paraId="00347CDA" w14:textId="5B57AE53" w:rsidR="008954BD" w:rsidRPr="008954BD" w:rsidRDefault="008954BD" w:rsidP="008954BD">
      <w:pPr>
        <w:spacing w:after="120"/>
        <w:rPr>
          <w:rFonts w:asciiTheme="minorHAnsi" w:hAnsiTheme="minorHAnsi"/>
          <w:i/>
          <w:iCs/>
          <w:szCs w:val="20"/>
        </w:rPr>
      </w:pPr>
      <w:bookmarkStart w:id="37" w:name="_Toc83892336"/>
      <w:r w:rsidRPr="008954BD">
        <w:rPr>
          <w:rFonts w:asciiTheme="minorHAnsi" w:hAnsiTheme="minorHAnsi"/>
          <w:i/>
          <w:iCs/>
          <w:szCs w:val="20"/>
        </w:rPr>
        <w:t>Deurstoppers</w:t>
      </w:r>
      <w:bookmarkEnd w:id="37"/>
      <w:r w:rsidRPr="008954BD">
        <w:rPr>
          <w:rFonts w:asciiTheme="minorHAnsi" w:hAnsiTheme="minorHAnsi"/>
          <w:i/>
          <w:iCs/>
          <w:szCs w:val="20"/>
        </w:rPr>
        <w:t xml:space="preserve"> </w:t>
      </w:r>
    </w:p>
    <w:p w14:paraId="78A6742F"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Deuren die bij het openen een object kunnen raken dienen te worden voorzien van wand gemonteerde deurstoppers.  </w:t>
      </w:r>
    </w:p>
    <w:p w14:paraId="24C429BC" w14:textId="7B912D68" w:rsidR="008954BD" w:rsidRPr="008954BD" w:rsidRDefault="008954BD" w:rsidP="008954BD">
      <w:pPr>
        <w:spacing w:after="120"/>
        <w:rPr>
          <w:rFonts w:asciiTheme="minorHAnsi" w:hAnsiTheme="minorHAnsi"/>
          <w:i/>
          <w:iCs/>
          <w:szCs w:val="20"/>
        </w:rPr>
      </w:pPr>
      <w:bookmarkStart w:id="38" w:name="_Toc83892337"/>
      <w:r w:rsidRPr="008954BD">
        <w:rPr>
          <w:rFonts w:asciiTheme="minorHAnsi" w:hAnsiTheme="minorHAnsi"/>
          <w:i/>
          <w:iCs/>
          <w:szCs w:val="20"/>
        </w:rPr>
        <w:lastRenderedPageBreak/>
        <w:t>Ramen</w:t>
      </w:r>
      <w:bookmarkEnd w:id="38"/>
      <w:r w:rsidRPr="008954BD">
        <w:rPr>
          <w:rFonts w:asciiTheme="minorHAnsi" w:hAnsiTheme="minorHAnsi"/>
          <w:i/>
          <w:iCs/>
          <w:szCs w:val="20"/>
        </w:rPr>
        <w:t xml:space="preserve"> </w:t>
      </w:r>
    </w:p>
    <w:p w14:paraId="1481E080"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In elke groepsruimte dienen te openen ramen aanwezig te zijn i.v.m. doorspuien van de ruimte.  </w:t>
      </w:r>
      <w:r w:rsidRPr="008954BD">
        <w:rPr>
          <w:rFonts w:asciiTheme="minorHAnsi" w:hAnsiTheme="minorHAnsi"/>
          <w:szCs w:val="20"/>
        </w:rPr>
        <w:br/>
        <w:t xml:space="preserve">•  De handgrepen van ramen dienen te zijn voorzien van een slotcilinder.  </w:t>
      </w:r>
    </w:p>
    <w:p w14:paraId="558E41C0" w14:textId="0B87D968" w:rsidR="008954BD" w:rsidRPr="00BE5AC0" w:rsidRDefault="008954BD" w:rsidP="00BE5AC0">
      <w:pPr>
        <w:pStyle w:val="Kop2"/>
      </w:pPr>
      <w:bookmarkStart w:id="39" w:name="_Toc83892338"/>
      <w:bookmarkStart w:id="40" w:name="_Toc90368363"/>
      <w:r w:rsidRPr="00BE5AC0">
        <w:t>Vloerbedekking</w:t>
      </w:r>
      <w:bookmarkEnd w:id="39"/>
      <w:bookmarkEnd w:id="40"/>
      <w:r w:rsidRPr="00BE5AC0">
        <w:t xml:space="preserve"> </w:t>
      </w:r>
    </w:p>
    <w:p w14:paraId="4D7D45E1" w14:textId="75AC3089" w:rsidR="008954BD" w:rsidRPr="008954BD" w:rsidRDefault="008954BD" w:rsidP="008954BD">
      <w:pPr>
        <w:spacing w:after="120"/>
        <w:rPr>
          <w:rFonts w:asciiTheme="minorHAnsi" w:hAnsiTheme="minorHAnsi"/>
          <w:i/>
          <w:iCs/>
          <w:szCs w:val="20"/>
        </w:rPr>
      </w:pPr>
      <w:bookmarkStart w:id="41" w:name="_Toc83892339"/>
      <w:r w:rsidRPr="008954BD">
        <w:rPr>
          <w:rFonts w:asciiTheme="minorHAnsi" w:hAnsiTheme="minorHAnsi"/>
          <w:i/>
          <w:iCs/>
          <w:szCs w:val="20"/>
        </w:rPr>
        <w:t>Linoleum</w:t>
      </w:r>
      <w:bookmarkEnd w:id="41"/>
      <w:r w:rsidRPr="008954BD">
        <w:rPr>
          <w:rFonts w:asciiTheme="minorHAnsi" w:hAnsiTheme="minorHAnsi"/>
          <w:i/>
          <w:iCs/>
          <w:szCs w:val="20"/>
        </w:rPr>
        <w:t xml:space="preserve"> </w:t>
      </w:r>
    </w:p>
    <w:p w14:paraId="59EEAE7D"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Vloerbedekking van linoleum of gelijkwaardig, gebruiksklaar, aan te brengen op voldoende vlakke ondergrond. Alle onderlinge naden in kleur gelast en/of voorzien van een vlak koppelprofiel.</w:t>
      </w:r>
    </w:p>
    <w:p w14:paraId="34A8E4E0" w14:textId="491488D3" w:rsidR="008954BD" w:rsidRPr="008954BD" w:rsidRDefault="008954BD" w:rsidP="008954BD">
      <w:pPr>
        <w:spacing w:after="120"/>
        <w:rPr>
          <w:rFonts w:asciiTheme="minorHAnsi" w:hAnsiTheme="minorHAnsi"/>
          <w:i/>
          <w:iCs/>
          <w:szCs w:val="20"/>
        </w:rPr>
      </w:pPr>
      <w:bookmarkStart w:id="42" w:name="_Toc83892340"/>
      <w:r w:rsidRPr="008954BD">
        <w:rPr>
          <w:rFonts w:asciiTheme="minorHAnsi" w:hAnsiTheme="minorHAnsi"/>
          <w:i/>
          <w:iCs/>
          <w:szCs w:val="20"/>
        </w:rPr>
        <w:t>Schoonloopmat</w:t>
      </w:r>
      <w:bookmarkEnd w:id="42"/>
      <w:r w:rsidRPr="008954BD">
        <w:rPr>
          <w:rFonts w:asciiTheme="minorHAnsi" w:hAnsiTheme="minorHAnsi"/>
          <w:i/>
          <w:iCs/>
          <w:szCs w:val="20"/>
        </w:rPr>
        <w:t xml:space="preserve"> </w:t>
      </w:r>
    </w:p>
    <w:p w14:paraId="4E613BB1"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Ter plaatse van de entrees over een lengte van 2 meter voorzien in Coral (of gelijkwaardig) schoonloopmat. </w:t>
      </w:r>
    </w:p>
    <w:p w14:paraId="033BD8BC" w14:textId="49278EDA" w:rsidR="008954BD" w:rsidRPr="00BE5AC0" w:rsidRDefault="008954BD" w:rsidP="00BE5AC0">
      <w:pPr>
        <w:pStyle w:val="Kop2"/>
      </w:pPr>
      <w:bookmarkStart w:id="43" w:name="_Toc83892341"/>
      <w:bookmarkStart w:id="44" w:name="_Toc90368364"/>
      <w:r w:rsidRPr="00BE5AC0">
        <w:t>Garderobe</w:t>
      </w:r>
      <w:bookmarkEnd w:id="43"/>
      <w:bookmarkEnd w:id="44"/>
      <w:r w:rsidRPr="00BE5AC0">
        <w:t xml:space="preserve"> </w:t>
      </w:r>
    </w:p>
    <w:p w14:paraId="29F65933"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25 afgeschermde jashaken in de gangen bij elk lokaal en groepsruimte minimaal 10cm </w:t>
      </w:r>
      <w:proofErr w:type="spellStart"/>
      <w:r w:rsidRPr="008954BD">
        <w:rPr>
          <w:rFonts w:asciiTheme="minorHAnsi" w:hAnsiTheme="minorHAnsi"/>
          <w:szCs w:val="20"/>
        </w:rPr>
        <w:t>h.o.h</w:t>
      </w:r>
      <w:proofErr w:type="spellEnd"/>
      <w:r w:rsidRPr="008954BD">
        <w:rPr>
          <w:rFonts w:asciiTheme="minorHAnsi" w:hAnsiTheme="minorHAnsi"/>
          <w:szCs w:val="20"/>
        </w:rPr>
        <w:t xml:space="preserve">. uit elkaar. </w:t>
      </w:r>
    </w:p>
    <w:p w14:paraId="6AC8B625" w14:textId="0DA02EE5" w:rsidR="008954BD" w:rsidRPr="00BE5AC0" w:rsidRDefault="008954BD" w:rsidP="00BE5AC0">
      <w:pPr>
        <w:pStyle w:val="Kop2"/>
      </w:pPr>
      <w:bookmarkStart w:id="45" w:name="_Toc83892342"/>
      <w:bookmarkStart w:id="46" w:name="_Toc90368365"/>
      <w:r w:rsidRPr="00BE5AC0">
        <w:t>Plinten</w:t>
      </w:r>
      <w:bookmarkEnd w:id="45"/>
      <w:bookmarkEnd w:id="46"/>
      <w:r w:rsidRPr="00BE5AC0">
        <w:t xml:space="preserve"> </w:t>
      </w:r>
    </w:p>
    <w:p w14:paraId="31009843"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Alle binnen- en buitenwanden voorzien van de benodigde plinten en hoeklatten. </w:t>
      </w:r>
    </w:p>
    <w:p w14:paraId="7EDE0EB0" w14:textId="4509F0D4" w:rsidR="008954BD" w:rsidRPr="00BE5AC0" w:rsidRDefault="008954BD" w:rsidP="00BE5AC0">
      <w:pPr>
        <w:pStyle w:val="Kop2"/>
      </w:pPr>
      <w:bookmarkStart w:id="47" w:name="_Toc83892343"/>
      <w:bookmarkStart w:id="48" w:name="_Toc90368366"/>
      <w:r w:rsidRPr="00BE5AC0">
        <w:t>Waterinstallatie</w:t>
      </w:r>
      <w:bookmarkEnd w:id="47"/>
      <w:bookmarkEnd w:id="48"/>
      <w:r w:rsidRPr="00BE5AC0">
        <w:t xml:space="preserve"> </w:t>
      </w:r>
    </w:p>
    <w:p w14:paraId="27E679AA"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De tapwaterinstallatie dient aangelegd te worden conform de daarvoor geldende landelijke en lokale regelgeving.  </w:t>
      </w:r>
      <w:r w:rsidRPr="008954BD">
        <w:rPr>
          <w:rFonts w:asciiTheme="minorHAnsi" w:hAnsiTheme="minorHAnsi"/>
          <w:szCs w:val="20"/>
        </w:rPr>
        <w:br/>
        <w:t xml:space="preserve">•  Voor de warm watertapinstallatie dient er in de werkkast (21) en in de teamruimte (18) een close-in/up boiler van 10 liter te worden geplaatst. </w:t>
      </w:r>
    </w:p>
    <w:p w14:paraId="4FD62ED2" w14:textId="2968DA8C" w:rsidR="008954BD" w:rsidRPr="008954BD" w:rsidRDefault="008954BD" w:rsidP="008954BD">
      <w:pPr>
        <w:spacing w:after="120"/>
        <w:rPr>
          <w:rFonts w:asciiTheme="minorHAnsi" w:hAnsiTheme="minorHAnsi"/>
          <w:i/>
          <w:iCs/>
          <w:szCs w:val="20"/>
        </w:rPr>
      </w:pPr>
      <w:bookmarkStart w:id="49" w:name="_Toc83892344"/>
      <w:r w:rsidRPr="008954BD">
        <w:rPr>
          <w:rFonts w:asciiTheme="minorHAnsi" w:hAnsiTheme="minorHAnsi"/>
          <w:i/>
          <w:iCs/>
          <w:szCs w:val="20"/>
        </w:rPr>
        <w:t>Toiletcombinaties</w:t>
      </w:r>
      <w:bookmarkEnd w:id="49"/>
      <w:r w:rsidRPr="008954BD">
        <w:rPr>
          <w:rFonts w:asciiTheme="minorHAnsi" w:hAnsiTheme="minorHAnsi"/>
          <w:i/>
          <w:iCs/>
          <w:szCs w:val="20"/>
        </w:rPr>
        <w:t xml:space="preserve"> </w:t>
      </w:r>
    </w:p>
    <w:p w14:paraId="66CF13BD"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Closetcombinaties bestaande uit een wit porseleinen closetpot met een enkele zitting en laaghangend reservoir.  </w:t>
      </w:r>
      <w:r w:rsidRPr="008954BD">
        <w:rPr>
          <w:rFonts w:asciiTheme="minorHAnsi" w:hAnsiTheme="minorHAnsi"/>
          <w:szCs w:val="20"/>
        </w:rPr>
        <w:br/>
        <w:t xml:space="preserve">•  Deuren voorportaal kindertoiletten niet voorzien van een slot (geen dag- en nachtschoot).  </w:t>
      </w:r>
    </w:p>
    <w:p w14:paraId="3135379E" w14:textId="3694E50E" w:rsidR="008954BD" w:rsidRPr="008954BD" w:rsidRDefault="008954BD" w:rsidP="008954BD">
      <w:pPr>
        <w:spacing w:after="120"/>
        <w:rPr>
          <w:rFonts w:asciiTheme="minorHAnsi" w:hAnsiTheme="minorHAnsi"/>
          <w:i/>
          <w:iCs/>
          <w:szCs w:val="20"/>
        </w:rPr>
      </w:pPr>
      <w:bookmarkStart w:id="50" w:name="_Toc83892345"/>
      <w:r w:rsidRPr="008954BD">
        <w:rPr>
          <w:rFonts w:asciiTheme="minorHAnsi" w:hAnsiTheme="minorHAnsi"/>
          <w:i/>
          <w:iCs/>
          <w:szCs w:val="20"/>
        </w:rPr>
        <w:t>Wastafelcombinaties</w:t>
      </w:r>
      <w:bookmarkEnd w:id="50"/>
      <w:r w:rsidRPr="008954BD">
        <w:rPr>
          <w:rFonts w:asciiTheme="minorHAnsi" w:hAnsiTheme="minorHAnsi"/>
          <w:i/>
          <w:iCs/>
          <w:szCs w:val="20"/>
        </w:rPr>
        <w:t xml:space="preserve"> </w:t>
      </w:r>
    </w:p>
    <w:p w14:paraId="61A368D6"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Wastafels voorzien van een koudwaterkraan en spiegel. </w:t>
      </w:r>
    </w:p>
    <w:p w14:paraId="54F9BBAC" w14:textId="09242CC5" w:rsidR="008954BD" w:rsidRPr="008954BD" w:rsidRDefault="008954BD" w:rsidP="008954BD">
      <w:pPr>
        <w:spacing w:after="120"/>
        <w:rPr>
          <w:rFonts w:asciiTheme="minorHAnsi" w:hAnsiTheme="minorHAnsi"/>
          <w:i/>
          <w:iCs/>
          <w:szCs w:val="20"/>
        </w:rPr>
      </w:pPr>
      <w:bookmarkStart w:id="51" w:name="_Toc83892346"/>
      <w:r w:rsidRPr="008954BD">
        <w:rPr>
          <w:rFonts w:asciiTheme="minorHAnsi" w:hAnsiTheme="minorHAnsi"/>
          <w:i/>
          <w:iCs/>
          <w:szCs w:val="20"/>
        </w:rPr>
        <w:t>Uitstortgootsteencombinaties</w:t>
      </w:r>
      <w:bookmarkEnd w:id="51"/>
      <w:r w:rsidRPr="008954BD">
        <w:rPr>
          <w:rFonts w:asciiTheme="minorHAnsi" w:hAnsiTheme="minorHAnsi"/>
          <w:i/>
          <w:iCs/>
          <w:szCs w:val="20"/>
        </w:rPr>
        <w:t xml:space="preserve"> </w:t>
      </w:r>
    </w:p>
    <w:p w14:paraId="0BA19ED6"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In de werkkast een plaatstalen uitstortgootsteen met rooster en mengkraan.</w:t>
      </w:r>
    </w:p>
    <w:p w14:paraId="52573A0E" w14:textId="4BD63D82" w:rsidR="008954BD" w:rsidRPr="008954BD" w:rsidRDefault="008954BD" w:rsidP="008954BD">
      <w:pPr>
        <w:spacing w:after="120"/>
        <w:rPr>
          <w:rFonts w:asciiTheme="minorHAnsi" w:hAnsiTheme="minorHAnsi"/>
          <w:i/>
          <w:iCs/>
          <w:szCs w:val="20"/>
        </w:rPr>
      </w:pPr>
      <w:bookmarkStart w:id="52" w:name="_Toc83892347"/>
      <w:r w:rsidRPr="008954BD">
        <w:rPr>
          <w:rFonts w:asciiTheme="minorHAnsi" w:hAnsiTheme="minorHAnsi"/>
          <w:i/>
          <w:iCs/>
          <w:szCs w:val="20"/>
        </w:rPr>
        <w:t>Teamkamer</w:t>
      </w:r>
      <w:bookmarkEnd w:id="52"/>
      <w:r w:rsidRPr="008954BD">
        <w:rPr>
          <w:rFonts w:asciiTheme="minorHAnsi" w:hAnsiTheme="minorHAnsi"/>
          <w:i/>
          <w:iCs/>
          <w:szCs w:val="20"/>
        </w:rPr>
        <w:t xml:space="preserve"> </w:t>
      </w:r>
    </w:p>
    <w:p w14:paraId="775AFB68"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In de teamruimte (18) wordt een eenvoudige pantry voorzien met minimaal: </w:t>
      </w:r>
      <w:r w:rsidRPr="008954BD">
        <w:rPr>
          <w:rFonts w:asciiTheme="minorHAnsi" w:hAnsiTheme="minorHAnsi"/>
          <w:szCs w:val="20"/>
        </w:rPr>
        <w:br/>
        <w:t xml:space="preserve">o   2 onderkasten en 3 bovenkasten. </w:t>
      </w:r>
      <w:r w:rsidRPr="008954BD">
        <w:rPr>
          <w:rFonts w:asciiTheme="minorHAnsi" w:hAnsiTheme="minorHAnsi"/>
          <w:szCs w:val="20"/>
        </w:rPr>
        <w:br/>
        <w:t xml:space="preserve">o   een aanrecht met wastafel, warm en koud water </w:t>
      </w:r>
      <w:proofErr w:type="spellStart"/>
      <w:r w:rsidRPr="008954BD">
        <w:rPr>
          <w:rFonts w:asciiTheme="minorHAnsi" w:hAnsiTheme="minorHAnsi"/>
          <w:szCs w:val="20"/>
        </w:rPr>
        <w:t>dmv</w:t>
      </w:r>
      <w:proofErr w:type="spellEnd"/>
      <w:r w:rsidRPr="008954BD">
        <w:rPr>
          <w:rFonts w:asciiTheme="minorHAnsi" w:hAnsiTheme="minorHAnsi"/>
          <w:szCs w:val="20"/>
        </w:rPr>
        <w:t xml:space="preserve"> thermostaatkraan. </w:t>
      </w:r>
      <w:r w:rsidRPr="008954BD">
        <w:rPr>
          <w:rFonts w:asciiTheme="minorHAnsi" w:hAnsiTheme="minorHAnsi"/>
          <w:szCs w:val="20"/>
        </w:rPr>
        <w:br/>
        <w:t xml:space="preserve">o   aansluiting voor een magnetron. </w:t>
      </w:r>
      <w:r w:rsidRPr="008954BD">
        <w:rPr>
          <w:rFonts w:asciiTheme="minorHAnsi" w:hAnsiTheme="minorHAnsi"/>
          <w:szCs w:val="20"/>
        </w:rPr>
        <w:br/>
        <w:t xml:space="preserve">o   aansluiting voor een koelkast. </w:t>
      </w:r>
      <w:r w:rsidRPr="008954BD">
        <w:rPr>
          <w:rFonts w:asciiTheme="minorHAnsi" w:hAnsiTheme="minorHAnsi"/>
          <w:szCs w:val="20"/>
        </w:rPr>
        <w:br/>
        <w:t xml:space="preserve">o   aansluitingen voor een vaatwasser. </w:t>
      </w:r>
      <w:r w:rsidRPr="008954BD">
        <w:rPr>
          <w:rFonts w:asciiTheme="minorHAnsi" w:hAnsiTheme="minorHAnsi"/>
          <w:szCs w:val="20"/>
        </w:rPr>
        <w:br/>
        <w:t>Levering magnetron, koelkast en vaatwasser door opdrachtgever.</w:t>
      </w:r>
    </w:p>
    <w:p w14:paraId="786BBA31" w14:textId="5571DA31" w:rsidR="008954BD" w:rsidRPr="00BE5AC0" w:rsidRDefault="008954BD" w:rsidP="00BE5AC0">
      <w:pPr>
        <w:pStyle w:val="Kop2"/>
      </w:pPr>
      <w:bookmarkStart w:id="53" w:name="_Toc83892348"/>
      <w:bookmarkStart w:id="54" w:name="_Toc90368367"/>
      <w:r w:rsidRPr="00BE5AC0">
        <w:t>Verwarming</w:t>
      </w:r>
      <w:bookmarkEnd w:id="53"/>
      <w:bookmarkEnd w:id="54"/>
      <w:r w:rsidRPr="00BE5AC0">
        <w:t xml:space="preserve"> </w:t>
      </w:r>
    </w:p>
    <w:p w14:paraId="57D2DBEA" w14:textId="0BCC6046" w:rsidR="008954BD" w:rsidRPr="008954BD" w:rsidRDefault="008954BD" w:rsidP="008954BD">
      <w:pPr>
        <w:spacing w:after="120"/>
        <w:rPr>
          <w:rFonts w:asciiTheme="minorHAnsi" w:hAnsiTheme="minorHAnsi"/>
          <w:i/>
          <w:iCs/>
          <w:szCs w:val="20"/>
        </w:rPr>
      </w:pPr>
      <w:bookmarkStart w:id="55" w:name="_Toc83892349"/>
      <w:r w:rsidRPr="008954BD">
        <w:rPr>
          <w:rFonts w:asciiTheme="minorHAnsi" w:hAnsiTheme="minorHAnsi"/>
          <w:i/>
          <w:iCs/>
          <w:szCs w:val="20"/>
        </w:rPr>
        <w:t>Algemeen</w:t>
      </w:r>
      <w:bookmarkEnd w:id="55"/>
      <w:r w:rsidRPr="008954BD">
        <w:rPr>
          <w:rFonts w:asciiTheme="minorHAnsi" w:hAnsiTheme="minorHAnsi"/>
          <w:i/>
          <w:iCs/>
          <w:szCs w:val="20"/>
        </w:rPr>
        <w:t xml:space="preserve"> </w:t>
      </w:r>
    </w:p>
    <w:p w14:paraId="4F4B926C" w14:textId="5F021798" w:rsidR="008954BD" w:rsidRPr="008954BD" w:rsidRDefault="008954BD" w:rsidP="008954BD">
      <w:pPr>
        <w:spacing w:after="120"/>
        <w:rPr>
          <w:rFonts w:asciiTheme="minorHAnsi" w:hAnsiTheme="minorHAnsi"/>
          <w:szCs w:val="20"/>
        </w:rPr>
      </w:pPr>
      <w:r w:rsidRPr="008954BD">
        <w:rPr>
          <w:rFonts w:asciiTheme="minorHAnsi" w:hAnsiTheme="minorHAnsi"/>
          <w:szCs w:val="20"/>
        </w:rPr>
        <w:t>•  Aanbrengen elektra verwarmingsinstallatie voor het gehele gebouw (uitgangspunt zijn lage temperatuur afgifte</w:t>
      </w:r>
      <w:r w:rsidR="00935C11">
        <w:rPr>
          <w:rFonts w:asciiTheme="minorHAnsi" w:hAnsiTheme="minorHAnsi"/>
          <w:szCs w:val="20"/>
        </w:rPr>
        <w:t xml:space="preserve"> </w:t>
      </w:r>
      <w:r w:rsidRPr="008954BD">
        <w:rPr>
          <w:rFonts w:asciiTheme="minorHAnsi" w:hAnsiTheme="minorHAnsi"/>
          <w:szCs w:val="20"/>
        </w:rPr>
        <w:t xml:space="preserve">units). </w:t>
      </w:r>
    </w:p>
    <w:p w14:paraId="213D2116" w14:textId="3A960212" w:rsidR="008954BD" w:rsidRPr="008954BD" w:rsidRDefault="008954BD" w:rsidP="008954BD">
      <w:pPr>
        <w:spacing w:after="120"/>
        <w:rPr>
          <w:rFonts w:asciiTheme="minorHAnsi" w:hAnsiTheme="minorHAnsi"/>
          <w:i/>
          <w:iCs/>
          <w:szCs w:val="20"/>
        </w:rPr>
      </w:pPr>
      <w:bookmarkStart w:id="56" w:name="_Toc83892350"/>
      <w:r w:rsidRPr="008954BD">
        <w:rPr>
          <w:rFonts w:asciiTheme="minorHAnsi" w:hAnsiTheme="minorHAnsi"/>
          <w:i/>
          <w:iCs/>
          <w:szCs w:val="20"/>
        </w:rPr>
        <w:lastRenderedPageBreak/>
        <w:t>Ontwerptemperaturen</w:t>
      </w:r>
      <w:bookmarkEnd w:id="56"/>
      <w:r w:rsidRPr="008954BD">
        <w:rPr>
          <w:rFonts w:asciiTheme="minorHAnsi" w:hAnsiTheme="minorHAnsi"/>
          <w:i/>
          <w:iCs/>
          <w:szCs w:val="20"/>
        </w:rPr>
        <w:t xml:space="preserve"> </w:t>
      </w:r>
    </w:p>
    <w:p w14:paraId="412B1964"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De aanbevolen normtemperaturen bedragen: </w:t>
      </w:r>
      <w:r w:rsidRPr="008954BD">
        <w:rPr>
          <w:rFonts w:asciiTheme="minorHAnsi" w:hAnsiTheme="minorHAnsi"/>
          <w:szCs w:val="20"/>
        </w:rPr>
        <w:br/>
        <w:t xml:space="preserve">•  Lokalen/groepsruimten:  20°C. </w:t>
      </w:r>
      <w:r w:rsidRPr="008954BD">
        <w:rPr>
          <w:rFonts w:asciiTheme="minorHAnsi" w:hAnsiTheme="minorHAnsi"/>
          <w:szCs w:val="20"/>
        </w:rPr>
        <w:br/>
        <w:t xml:space="preserve">•  Kantoren/overlegruimten:  20°C. </w:t>
      </w:r>
      <w:r w:rsidRPr="008954BD">
        <w:rPr>
          <w:rFonts w:asciiTheme="minorHAnsi" w:hAnsiTheme="minorHAnsi"/>
          <w:szCs w:val="20"/>
        </w:rPr>
        <w:br/>
        <w:t xml:space="preserve">•  Verkeersruimte:    18°C. </w:t>
      </w:r>
      <w:r w:rsidRPr="008954BD">
        <w:rPr>
          <w:rFonts w:asciiTheme="minorHAnsi" w:hAnsiTheme="minorHAnsi"/>
          <w:szCs w:val="20"/>
        </w:rPr>
        <w:br/>
        <w:t xml:space="preserve">•  Toiletruimten:    15°C. </w:t>
      </w:r>
      <w:r w:rsidRPr="008954BD">
        <w:rPr>
          <w:rFonts w:asciiTheme="minorHAnsi" w:hAnsiTheme="minorHAnsi"/>
          <w:szCs w:val="20"/>
        </w:rPr>
        <w:br/>
        <w:t xml:space="preserve">Bovenstaande temperaturen zijn minimumtemperaturen. De installaties voor verwarming zijn per ruimte (na) te regelen.  </w:t>
      </w:r>
    </w:p>
    <w:p w14:paraId="2D79E759" w14:textId="063EE132" w:rsidR="008954BD" w:rsidRPr="00BE5AC0" w:rsidRDefault="008954BD" w:rsidP="00BE5AC0">
      <w:pPr>
        <w:pStyle w:val="Kop2"/>
      </w:pPr>
      <w:bookmarkStart w:id="57" w:name="_Toc83892351"/>
      <w:bookmarkStart w:id="58" w:name="_Toc90368368"/>
      <w:r w:rsidRPr="00BE5AC0">
        <w:t>Elektrische installatie</w:t>
      </w:r>
      <w:bookmarkEnd w:id="57"/>
      <w:bookmarkEnd w:id="58"/>
      <w:r w:rsidRPr="00BE5AC0">
        <w:t xml:space="preserve"> </w:t>
      </w:r>
    </w:p>
    <w:p w14:paraId="38AD08E4" w14:textId="3551FC21" w:rsidR="008954BD" w:rsidRPr="008954BD" w:rsidRDefault="008954BD" w:rsidP="008954BD">
      <w:pPr>
        <w:spacing w:after="120"/>
        <w:rPr>
          <w:rFonts w:asciiTheme="minorHAnsi" w:hAnsiTheme="minorHAnsi"/>
          <w:i/>
          <w:iCs/>
          <w:szCs w:val="20"/>
        </w:rPr>
      </w:pPr>
      <w:bookmarkStart w:id="59" w:name="_Toc83892352"/>
      <w:r w:rsidRPr="008954BD">
        <w:rPr>
          <w:rFonts w:asciiTheme="minorHAnsi" w:hAnsiTheme="minorHAnsi"/>
          <w:i/>
          <w:iCs/>
          <w:szCs w:val="20"/>
        </w:rPr>
        <w:t>Algemeen</w:t>
      </w:r>
      <w:bookmarkEnd w:id="59"/>
      <w:r w:rsidRPr="008954BD">
        <w:rPr>
          <w:rFonts w:asciiTheme="minorHAnsi" w:hAnsiTheme="minorHAnsi"/>
          <w:i/>
          <w:iCs/>
          <w:szCs w:val="20"/>
        </w:rPr>
        <w:t xml:space="preserve"> </w:t>
      </w:r>
    </w:p>
    <w:p w14:paraId="613AD836" w14:textId="50A5C732"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De elektrische installatie uitvoeren volgens de daarvoor geldende regelgeving.  </w:t>
      </w:r>
      <w:r w:rsidRPr="008954BD">
        <w:rPr>
          <w:rFonts w:asciiTheme="minorHAnsi" w:hAnsiTheme="minorHAnsi"/>
          <w:szCs w:val="20"/>
        </w:rPr>
        <w:br/>
        <w:t xml:space="preserve">•  Alle in het zicht komende leidingen uitvoeren in slagvast materiaal.  </w:t>
      </w:r>
      <w:r w:rsidRPr="008954BD">
        <w:rPr>
          <w:rFonts w:asciiTheme="minorHAnsi" w:hAnsiTheme="minorHAnsi"/>
          <w:szCs w:val="20"/>
        </w:rPr>
        <w:br/>
        <w:t xml:space="preserve">•  Alle ruimten moeten </w:t>
      </w:r>
      <w:r w:rsidR="00935C11" w:rsidRPr="008954BD">
        <w:rPr>
          <w:rFonts w:asciiTheme="minorHAnsi" w:hAnsiTheme="minorHAnsi"/>
          <w:szCs w:val="20"/>
        </w:rPr>
        <w:t>kind veilige</w:t>
      </w:r>
      <w:r w:rsidRPr="008954BD">
        <w:rPr>
          <w:rFonts w:asciiTheme="minorHAnsi" w:hAnsiTheme="minorHAnsi"/>
          <w:szCs w:val="20"/>
        </w:rPr>
        <w:t xml:space="preserve"> wandcontactdozen hebben.  </w:t>
      </w:r>
      <w:r w:rsidRPr="008954BD">
        <w:rPr>
          <w:rFonts w:asciiTheme="minorHAnsi" w:hAnsiTheme="minorHAnsi"/>
          <w:szCs w:val="20"/>
        </w:rPr>
        <w:br/>
        <w:t xml:space="preserve">•  Per lokaal te rekenen op minimaal: </w:t>
      </w:r>
      <w:r w:rsidRPr="008954BD">
        <w:rPr>
          <w:rFonts w:asciiTheme="minorHAnsi" w:hAnsiTheme="minorHAnsi"/>
          <w:szCs w:val="20"/>
        </w:rPr>
        <w:br/>
        <w:t xml:space="preserve">o   6x dubbele </w:t>
      </w:r>
      <w:r w:rsidR="007C0EB1">
        <w:rPr>
          <w:rFonts w:asciiTheme="minorHAnsi" w:hAnsiTheme="minorHAnsi"/>
          <w:szCs w:val="20"/>
        </w:rPr>
        <w:t>wandcontactdoos (</w:t>
      </w:r>
      <w:proofErr w:type="spellStart"/>
      <w:r w:rsidRPr="008954BD">
        <w:rPr>
          <w:rFonts w:asciiTheme="minorHAnsi" w:hAnsiTheme="minorHAnsi"/>
          <w:szCs w:val="20"/>
        </w:rPr>
        <w:t>wcd</w:t>
      </w:r>
      <w:proofErr w:type="spellEnd"/>
      <w:r w:rsidR="007C0EB1">
        <w:rPr>
          <w:rFonts w:asciiTheme="minorHAnsi" w:hAnsiTheme="minorHAnsi"/>
          <w:szCs w:val="20"/>
        </w:rPr>
        <w:t>)</w:t>
      </w:r>
      <w:r w:rsidRPr="008954BD">
        <w:rPr>
          <w:rFonts w:asciiTheme="minorHAnsi" w:hAnsiTheme="minorHAnsi"/>
          <w:szCs w:val="20"/>
        </w:rPr>
        <w:t xml:space="preserve"> per lokaal waarvan: </w:t>
      </w:r>
      <w:r w:rsidRPr="008954BD">
        <w:rPr>
          <w:rFonts w:asciiTheme="minorHAnsi" w:hAnsiTheme="minorHAnsi"/>
          <w:szCs w:val="20"/>
        </w:rPr>
        <w:br/>
        <w:t xml:space="preserve">o   1x dubbele </w:t>
      </w:r>
      <w:proofErr w:type="spellStart"/>
      <w:r w:rsidRPr="008954BD">
        <w:rPr>
          <w:rFonts w:asciiTheme="minorHAnsi" w:hAnsiTheme="minorHAnsi"/>
          <w:szCs w:val="20"/>
        </w:rPr>
        <w:t>wcd</w:t>
      </w:r>
      <w:proofErr w:type="spellEnd"/>
      <w:r w:rsidRPr="008954BD">
        <w:rPr>
          <w:rFonts w:asciiTheme="minorHAnsi" w:hAnsiTheme="minorHAnsi"/>
          <w:szCs w:val="20"/>
        </w:rPr>
        <w:t xml:space="preserve"> t.b.v. werkplek docent.  </w:t>
      </w:r>
      <w:r w:rsidRPr="008954BD">
        <w:rPr>
          <w:rFonts w:asciiTheme="minorHAnsi" w:hAnsiTheme="minorHAnsi"/>
          <w:szCs w:val="20"/>
        </w:rPr>
        <w:br/>
        <w:t xml:space="preserve">o   1x dubbele </w:t>
      </w:r>
      <w:proofErr w:type="spellStart"/>
      <w:r w:rsidRPr="008954BD">
        <w:rPr>
          <w:rFonts w:asciiTheme="minorHAnsi" w:hAnsiTheme="minorHAnsi"/>
          <w:szCs w:val="20"/>
        </w:rPr>
        <w:t>wcd</w:t>
      </w:r>
      <w:proofErr w:type="spellEnd"/>
      <w:r w:rsidRPr="008954BD">
        <w:rPr>
          <w:rFonts w:asciiTheme="minorHAnsi" w:hAnsiTheme="minorHAnsi"/>
          <w:szCs w:val="20"/>
        </w:rPr>
        <w:t xml:space="preserve"> t.b.v. digibord. </w:t>
      </w:r>
      <w:r w:rsidRPr="008954BD">
        <w:rPr>
          <w:rFonts w:asciiTheme="minorHAnsi" w:hAnsiTheme="minorHAnsi"/>
          <w:szCs w:val="20"/>
        </w:rPr>
        <w:br/>
        <w:t xml:space="preserve">o   4x verspreid over lokaal. </w:t>
      </w:r>
      <w:r w:rsidRPr="008954BD">
        <w:rPr>
          <w:rFonts w:asciiTheme="minorHAnsi" w:hAnsiTheme="minorHAnsi"/>
          <w:szCs w:val="20"/>
        </w:rPr>
        <w:br/>
        <w:t xml:space="preserve">•  De overige ruimten 4 </w:t>
      </w:r>
      <w:proofErr w:type="spellStart"/>
      <w:r w:rsidRPr="008954BD">
        <w:rPr>
          <w:rFonts w:asciiTheme="minorHAnsi" w:hAnsiTheme="minorHAnsi"/>
          <w:szCs w:val="20"/>
        </w:rPr>
        <w:t>wcd’s</w:t>
      </w:r>
      <w:proofErr w:type="spellEnd"/>
      <w:r w:rsidRPr="008954BD">
        <w:rPr>
          <w:rFonts w:asciiTheme="minorHAnsi" w:hAnsiTheme="minorHAnsi"/>
          <w:szCs w:val="20"/>
        </w:rPr>
        <w:t xml:space="preserve"> per ruimte (behalve toiletunits) </w:t>
      </w:r>
    </w:p>
    <w:p w14:paraId="2985711A" w14:textId="254243F9" w:rsidR="008954BD" w:rsidRPr="008954BD" w:rsidRDefault="008954BD" w:rsidP="008954BD">
      <w:pPr>
        <w:spacing w:after="120"/>
        <w:rPr>
          <w:rFonts w:asciiTheme="minorHAnsi" w:hAnsiTheme="minorHAnsi"/>
          <w:i/>
          <w:iCs/>
          <w:szCs w:val="20"/>
        </w:rPr>
      </w:pPr>
      <w:bookmarkStart w:id="60" w:name="_Toc83892353"/>
      <w:r w:rsidRPr="008954BD">
        <w:rPr>
          <w:rFonts w:asciiTheme="minorHAnsi" w:hAnsiTheme="minorHAnsi"/>
          <w:i/>
          <w:iCs/>
          <w:szCs w:val="20"/>
        </w:rPr>
        <w:t>Verdeelkast</w:t>
      </w:r>
      <w:bookmarkEnd w:id="60"/>
      <w:r w:rsidRPr="008954BD">
        <w:rPr>
          <w:rFonts w:asciiTheme="minorHAnsi" w:hAnsiTheme="minorHAnsi"/>
          <w:i/>
          <w:iCs/>
          <w:szCs w:val="20"/>
        </w:rPr>
        <w:t xml:space="preserve"> </w:t>
      </w:r>
    </w:p>
    <w:p w14:paraId="7F50B1FB" w14:textId="54B15760"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In de technische ruimte dient een verdeelkast met hoofdschakelaar en met benodigd aantal groepen te worden aangebracht. </w:t>
      </w:r>
      <w:r w:rsidR="00A71E22">
        <w:rPr>
          <w:rFonts w:asciiTheme="minorHAnsi" w:hAnsiTheme="minorHAnsi"/>
          <w:szCs w:val="20"/>
        </w:rPr>
        <w:t>Deze ter plekke te voorzien van een groepenverklaring.</w:t>
      </w:r>
    </w:p>
    <w:p w14:paraId="55C8EB95" w14:textId="7A3673F5" w:rsidR="008954BD" w:rsidRPr="008954BD" w:rsidRDefault="008954BD" w:rsidP="008954BD">
      <w:pPr>
        <w:spacing w:after="120"/>
        <w:rPr>
          <w:rFonts w:asciiTheme="minorHAnsi" w:hAnsiTheme="minorHAnsi"/>
          <w:i/>
          <w:iCs/>
          <w:szCs w:val="20"/>
        </w:rPr>
      </w:pPr>
      <w:bookmarkStart w:id="61" w:name="_Toc83892354"/>
      <w:r w:rsidRPr="008954BD">
        <w:rPr>
          <w:rFonts w:asciiTheme="minorHAnsi" w:hAnsiTheme="minorHAnsi"/>
          <w:i/>
          <w:iCs/>
          <w:szCs w:val="20"/>
        </w:rPr>
        <w:t>Verlichting</w:t>
      </w:r>
      <w:bookmarkEnd w:id="61"/>
      <w:r w:rsidRPr="008954BD">
        <w:rPr>
          <w:rFonts w:asciiTheme="minorHAnsi" w:hAnsiTheme="minorHAnsi"/>
          <w:i/>
          <w:iCs/>
          <w:szCs w:val="20"/>
        </w:rPr>
        <w:t xml:space="preserve"> </w:t>
      </w:r>
    </w:p>
    <w:p w14:paraId="52476BB9" w14:textId="77777777" w:rsidR="007C0EB1" w:rsidRDefault="008954BD" w:rsidP="008954BD">
      <w:pPr>
        <w:spacing w:after="120"/>
        <w:rPr>
          <w:rFonts w:asciiTheme="minorHAnsi" w:hAnsiTheme="minorHAnsi"/>
          <w:szCs w:val="20"/>
        </w:rPr>
      </w:pPr>
      <w:r w:rsidRPr="008954BD">
        <w:rPr>
          <w:rFonts w:asciiTheme="minorHAnsi" w:hAnsiTheme="minorHAnsi"/>
          <w:szCs w:val="20"/>
        </w:rPr>
        <w:t xml:space="preserve">•  Normwaarden van de op het werkvlak te meten verlichtingssterkte: </w:t>
      </w:r>
    </w:p>
    <w:p w14:paraId="28624004" w14:textId="172F124B" w:rsidR="007C0EB1" w:rsidRDefault="008954BD" w:rsidP="007C0EB1">
      <w:pPr>
        <w:spacing w:after="120"/>
        <w:ind w:left="708"/>
        <w:rPr>
          <w:rFonts w:asciiTheme="minorHAnsi" w:hAnsiTheme="minorHAnsi"/>
          <w:szCs w:val="20"/>
        </w:rPr>
      </w:pPr>
      <w:r w:rsidRPr="008954BD">
        <w:rPr>
          <w:rFonts w:asciiTheme="minorHAnsi" w:hAnsiTheme="minorHAnsi"/>
          <w:szCs w:val="20"/>
        </w:rPr>
        <w:br/>
        <w:t xml:space="preserve">o   Groepsruimten / lokalen  300 lux. </w:t>
      </w:r>
      <w:r w:rsidRPr="008954BD">
        <w:rPr>
          <w:rFonts w:asciiTheme="minorHAnsi" w:hAnsiTheme="minorHAnsi"/>
          <w:szCs w:val="20"/>
        </w:rPr>
        <w:br/>
        <w:t xml:space="preserve">o   Spreekkamer/kantoor:  300 lux. </w:t>
      </w:r>
      <w:r w:rsidRPr="008954BD">
        <w:rPr>
          <w:rFonts w:asciiTheme="minorHAnsi" w:hAnsiTheme="minorHAnsi"/>
          <w:szCs w:val="20"/>
        </w:rPr>
        <w:br/>
        <w:t xml:space="preserve">o   Verkeersruimte:    125 lux. </w:t>
      </w:r>
      <w:r w:rsidRPr="008954BD">
        <w:rPr>
          <w:rFonts w:asciiTheme="minorHAnsi" w:hAnsiTheme="minorHAnsi"/>
          <w:szCs w:val="20"/>
        </w:rPr>
        <w:br/>
        <w:t>o   Toiletruimten:    200 lux</w:t>
      </w:r>
      <w:r w:rsidR="00A71E22">
        <w:rPr>
          <w:rFonts w:asciiTheme="minorHAnsi" w:hAnsiTheme="minorHAnsi"/>
          <w:szCs w:val="20"/>
        </w:rPr>
        <w:t xml:space="preserve"> met aanwezigheidsdetectie</w:t>
      </w:r>
      <w:r w:rsidRPr="008954BD">
        <w:rPr>
          <w:rFonts w:asciiTheme="minorHAnsi" w:hAnsiTheme="minorHAnsi"/>
          <w:szCs w:val="20"/>
        </w:rPr>
        <w:br/>
        <w:t xml:space="preserve">o   Werkkast:    125 lux </w:t>
      </w:r>
      <w:r w:rsidR="00A71E22">
        <w:rPr>
          <w:rFonts w:asciiTheme="minorHAnsi" w:hAnsiTheme="minorHAnsi"/>
          <w:szCs w:val="20"/>
        </w:rPr>
        <w:t>met aanwezigheidsdetectie</w:t>
      </w:r>
    </w:p>
    <w:p w14:paraId="1802A7A5" w14:textId="18FC76B2" w:rsidR="008954BD" w:rsidRPr="008954BD" w:rsidRDefault="008954BD" w:rsidP="008954BD">
      <w:pPr>
        <w:spacing w:after="120"/>
        <w:rPr>
          <w:rFonts w:asciiTheme="minorHAnsi" w:hAnsiTheme="minorHAnsi"/>
          <w:szCs w:val="20"/>
        </w:rPr>
      </w:pPr>
      <w:r w:rsidRPr="008954BD">
        <w:rPr>
          <w:rFonts w:asciiTheme="minorHAnsi" w:hAnsiTheme="minorHAnsi"/>
          <w:szCs w:val="20"/>
        </w:rPr>
        <w:br/>
        <w:t xml:space="preserve">•  De installaties voor verlichting zijn per ruimte te schakelen.  </w:t>
      </w:r>
      <w:r w:rsidRPr="008954BD">
        <w:rPr>
          <w:rFonts w:asciiTheme="minorHAnsi" w:hAnsiTheme="minorHAnsi"/>
          <w:szCs w:val="20"/>
        </w:rPr>
        <w:br/>
        <w:t xml:space="preserve">•  De verlichting in de verkeersruimte wordt centraal geschakeld bij de entree. </w:t>
      </w:r>
    </w:p>
    <w:p w14:paraId="38E629BA" w14:textId="160B694E" w:rsidR="008954BD" w:rsidRPr="008954BD" w:rsidRDefault="008954BD" w:rsidP="008954BD">
      <w:pPr>
        <w:spacing w:after="120"/>
        <w:rPr>
          <w:rFonts w:asciiTheme="minorHAnsi" w:hAnsiTheme="minorHAnsi"/>
          <w:i/>
          <w:iCs/>
          <w:szCs w:val="20"/>
        </w:rPr>
      </w:pPr>
      <w:bookmarkStart w:id="62" w:name="_Toc83892355"/>
      <w:r w:rsidRPr="008954BD">
        <w:rPr>
          <w:rFonts w:asciiTheme="minorHAnsi" w:hAnsiTheme="minorHAnsi"/>
          <w:i/>
          <w:iCs/>
          <w:szCs w:val="20"/>
        </w:rPr>
        <w:t>Noodverlichting</w:t>
      </w:r>
      <w:bookmarkEnd w:id="62"/>
      <w:r w:rsidRPr="008954BD">
        <w:rPr>
          <w:rFonts w:asciiTheme="minorHAnsi" w:hAnsiTheme="minorHAnsi"/>
          <w:i/>
          <w:iCs/>
          <w:szCs w:val="20"/>
        </w:rPr>
        <w:t xml:space="preserve"> </w:t>
      </w:r>
    </w:p>
    <w:p w14:paraId="70DB94AA"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Noodverlichting en vluchtroute aanduiding aanbrengen conform de wettelijke eisen. </w:t>
      </w:r>
    </w:p>
    <w:p w14:paraId="32E344A1" w14:textId="4ED38D02" w:rsidR="008954BD" w:rsidRPr="008954BD" w:rsidRDefault="008954BD" w:rsidP="008954BD">
      <w:pPr>
        <w:spacing w:after="120"/>
        <w:rPr>
          <w:rFonts w:asciiTheme="minorHAnsi" w:hAnsiTheme="minorHAnsi"/>
          <w:i/>
          <w:iCs/>
          <w:szCs w:val="20"/>
        </w:rPr>
      </w:pPr>
      <w:bookmarkStart w:id="63" w:name="_Toc83892356"/>
      <w:r w:rsidRPr="008954BD">
        <w:rPr>
          <w:rFonts w:asciiTheme="minorHAnsi" w:hAnsiTheme="minorHAnsi"/>
          <w:i/>
          <w:iCs/>
          <w:szCs w:val="20"/>
        </w:rPr>
        <w:t>Data-installatie</w:t>
      </w:r>
      <w:bookmarkEnd w:id="63"/>
      <w:r w:rsidRPr="008954BD">
        <w:rPr>
          <w:rFonts w:asciiTheme="minorHAnsi" w:hAnsiTheme="minorHAnsi"/>
          <w:i/>
          <w:iCs/>
          <w:szCs w:val="20"/>
        </w:rPr>
        <w:t xml:space="preserve"> </w:t>
      </w:r>
    </w:p>
    <w:p w14:paraId="53CCAC87"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Aanbrengen volledig draadloos </w:t>
      </w:r>
      <w:proofErr w:type="spellStart"/>
      <w:r w:rsidRPr="008954BD">
        <w:rPr>
          <w:rFonts w:asciiTheme="minorHAnsi" w:hAnsiTheme="minorHAnsi"/>
          <w:szCs w:val="20"/>
        </w:rPr>
        <w:t>WiFi</w:t>
      </w:r>
      <w:proofErr w:type="spellEnd"/>
      <w:r w:rsidRPr="008954BD">
        <w:rPr>
          <w:rFonts w:asciiTheme="minorHAnsi" w:hAnsiTheme="minorHAnsi"/>
          <w:szCs w:val="20"/>
        </w:rPr>
        <w:t xml:space="preserve">-netwerk, uit te gaan van 1 access point per lokaal.  </w:t>
      </w:r>
      <w:r w:rsidRPr="008954BD">
        <w:rPr>
          <w:rFonts w:asciiTheme="minorHAnsi" w:hAnsiTheme="minorHAnsi"/>
          <w:szCs w:val="20"/>
        </w:rPr>
        <w:br/>
        <w:t xml:space="preserve">•  Er wordt geen bekabeld netwerk met aparte outlets aangelegd, behalve hetgeen voor de </w:t>
      </w:r>
      <w:r w:rsidRPr="008954BD">
        <w:rPr>
          <w:rFonts w:asciiTheme="minorHAnsi" w:hAnsiTheme="minorHAnsi"/>
          <w:szCs w:val="20"/>
        </w:rPr>
        <w:br/>
        <w:t xml:space="preserve">router en accespoints nodig is. </w:t>
      </w:r>
    </w:p>
    <w:p w14:paraId="6E03A14A" w14:textId="24D55DFE" w:rsidR="008954BD" w:rsidRPr="008954BD" w:rsidRDefault="008954BD" w:rsidP="008954BD">
      <w:pPr>
        <w:spacing w:after="120"/>
        <w:rPr>
          <w:rFonts w:asciiTheme="minorHAnsi" w:hAnsiTheme="minorHAnsi"/>
          <w:i/>
          <w:iCs/>
          <w:szCs w:val="20"/>
        </w:rPr>
      </w:pPr>
      <w:bookmarkStart w:id="64" w:name="_Toc83892357"/>
      <w:r w:rsidRPr="008954BD">
        <w:rPr>
          <w:rFonts w:asciiTheme="minorHAnsi" w:hAnsiTheme="minorHAnsi"/>
          <w:i/>
          <w:iCs/>
          <w:szCs w:val="20"/>
        </w:rPr>
        <w:t>Inbraakinstallatie</w:t>
      </w:r>
      <w:bookmarkEnd w:id="64"/>
      <w:r w:rsidRPr="008954BD">
        <w:rPr>
          <w:rFonts w:asciiTheme="minorHAnsi" w:hAnsiTheme="minorHAnsi"/>
          <w:i/>
          <w:iCs/>
          <w:szCs w:val="20"/>
        </w:rPr>
        <w:t xml:space="preserve"> </w:t>
      </w:r>
    </w:p>
    <w:p w14:paraId="1C4F8374"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Er dient te worden voorzien in een inbraakbeveiligingsinstallatie met doormelding naar een PAC. Opdrachtgever zorgt voor het benodigde abonnement.</w:t>
      </w:r>
    </w:p>
    <w:p w14:paraId="3172BE73" w14:textId="2883B211" w:rsidR="008954BD" w:rsidRPr="008954BD" w:rsidRDefault="008954BD" w:rsidP="008954BD">
      <w:pPr>
        <w:spacing w:after="120"/>
        <w:rPr>
          <w:rFonts w:asciiTheme="minorHAnsi" w:hAnsiTheme="minorHAnsi"/>
          <w:i/>
          <w:iCs/>
          <w:szCs w:val="20"/>
        </w:rPr>
      </w:pPr>
      <w:bookmarkStart w:id="65" w:name="_Toc83892358"/>
      <w:proofErr w:type="spellStart"/>
      <w:r w:rsidRPr="008954BD">
        <w:rPr>
          <w:rFonts w:asciiTheme="minorHAnsi" w:hAnsiTheme="minorHAnsi"/>
          <w:i/>
          <w:iCs/>
          <w:szCs w:val="20"/>
        </w:rPr>
        <w:t>Brandmeld</w:t>
      </w:r>
      <w:proofErr w:type="spellEnd"/>
      <w:r w:rsidRPr="008954BD">
        <w:rPr>
          <w:rFonts w:asciiTheme="minorHAnsi" w:hAnsiTheme="minorHAnsi"/>
          <w:i/>
          <w:iCs/>
          <w:szCs w:val="20"/>
        </w:rPr>
        <w:t>- en ontruimingsinstallatie</w:t>
      </w:r>
      <w:bookmarkEnd w:id="65"/>
      <w:r w:rsidRPr="008954BD">
        <w:rPr>
          <w:rFonts w:asciiTheme="minorHAnsi" w:hAnsiTheme="minorHAnsi"/>
          <w:i/>
          <w:iCs/>
          <w:szCs w:val="20"/>
        </w:rPr>
        <w:t xml:space="preserve"> </w:t>
      </w:r>
    </w:p>
    <w:p w14:paraId="1A011C4B"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lastRenderedPageBreak/>
        <w:t xml:space="preserve">•  </w:t>
      </w:r>
      <w:proofErr w:type="spellStart"/>
      <w:r w:rsidRPr="008954BD">
        <w:rPr>
          <w:rFonts w:asciiTheme="minorHAnsi" w:hAnsiTheme="minorHAnsi"/>
          <w:szCs w:val="20"/>
        </w:rPr>
        <w:t>Brandmeld</w:t>
      </w:r>
      <w:proofErr w:type="spellEnd"/>
      <w:r w:rsidRPr="008954BD">
        <w:rPr>
          <w:rFonts w:asciiTheme="minorHAnsi" w:hAnsiTheme="minorHAnsi"/>
          <w:szCs w:val="20"/>
        </w:rPr>
        <w:t xml:space="preserve">- en ontruimingsinstallatie aanbrengen conform wettelijke eisen. </w:t>
      </w:r>
      <w:r w:rsidRPr="008954BD">
        <w:rPr>
          <w:rFonts w:asciiTheme="minorHAnsi" w:hAnsiTheme="minorHAnsi"/>
          <w:szCs w:val="20"/>
        </w:rPr>
        <w:br/>
        <w:t xml:space="preserve">•  Bij oplevering dient een rapport van oplevering en certificering BMI overhandigd te worden.  </w:t>
      </w:r>
    </w:p>
    <w:p w14:paraId="37A72CE8" w14:textId="5F52F304" w:rsidR="008954BD" w:rsidRPr="008954BD" w:rsidRDefault="008954BD" w:rsidP="008954BD">
      <w:pPr>
        <w:spacing w:after="120"/>
        <w:rPr>
          <w:rFonts w:asciiTheme="minorHAnsi" w:hAnsiTheme="minorHAnsi"/>
          <w:i/>
          <w:iCs/>
          <w:szCs w:val="20"/>
        </w:rPr>
      </w:pPr>
      <w:bookmarkStart w:id="66" w:name="_Toc83892359"/>
      <w:r w:rsidRPr="008954BD">
        <w:rPr>
          <w:rFonts w:asciiTheme="minorHAnsi" w:hAnsiTheme="minorHAnsi"/>
          <w:i/>
          <w:iCs/>
          <w:szCs w:val="20"/>
        </w:rPr>
        <w:t>Schoolbelinstallatie</w:t>
      </w:r>
      <w:bookmarkEnd w:id="66"/>
      <w:r w:rsidRPr="008954BD">
        <w:rPr>
          <w:rFonts w:asciiTheme="minorHAnsi" w:hAnsiTheme="minorHAnsi"/>
          <w:i/>
          <w:iCs/>
          <w:szCs w:val="20"/>
        </w:rPr>
        <w:t xml:space="preserve"> </w:t>
      </w:r>
    </w:p>
    <w:p w14:paraId="23729AF2"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Er dient te worden voorzien in een eenvoudige schoolbelinstallatie. </w:t>
      </w:r>
    </w:p>
    <w:p w14:paraId="7EAF0782" w14:textId="0C41CD2D" w:rsidR="008954BD" w:rsidRPr="008954BD" w:rsidRDefault="008954BD" w:rsidP="008954BD">
      <w:pPr>
        <w:spacing w:after="120"/>
        <w:rPr>
          <w:rFonts w:asciiTheme="minorHAnsi" w:hAnsiTheme="minorHAnsi"/>
          <w:i/>
          <w:iCs/>
          <w:szCs w:val="20"/>
        </w:rPr>
      </w:pPr>
      <w:bookmarkStart w:id="67" w:name="_Toc83892360"/>
      <w:r w:rsidRPr="008954BD">
        <w:rPr>
          <w:rFonts w:asciiTheme="minorHAnsi" w:hAnsiTheme="minorHAnsi"/>
          <w:i/>
          <w:iCs/>
          <w:szCs w:val="20"/>
        </w:rPr>
        <w:t>Ventilatie</w:t>
      </w:r>
      <w:bookmarkEnd w:id="67"/>
      <w:r w:rsidRPr="008954BD">
        <w:rPr>
          <w:rFonts w:asciiTheme="minorHAnsi" w:hAnsiTheme="minorHAnsi"/>
          <w:i/>
          <w:iCs/>
          <w:szCs w:val="20"/>
        </w:rPr>
        <w:t xml:space="preserve"> </w:t>
      </w:r>
    </w:p>
    <w:p w14:paraId="1BBFFF03"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t xml:space="preserve">•  De ventilatie-installatie dient minimaal te voldoen aan de eisen van het Bouwbesluit en frisse scholen klasse C.  </w:t>
      </w:r>
      <w:r w:rsidRPr="008954BD">
        <w:rPr>
          <w:rFonts w:asciiTheme="minorHAnsi" w:hAnsiTheme="minorHAnsi"/>
          <w:szCs w:val="20"/>
        </w:rPr>
        <w:br/>
        <w:t xml:space="preserve">•  Indien gebruik wordt gemaakt van natuurlijke toevoer dienen comfortklachten als gevolg van koude toevoerlucht voorkomen te worden. </w:t>
      </w:r>
      <w:r w:rsidRPr="008954BD">
        <w:rPr>
          <w:rFonts w:asciiTheme="minorHAnsi" w:hAnsiTheme="minorHAnsi"/>
          <w:szCs w:val="20"/>
        </w:rPr>
        <w:br/>
        <w:t xml:space="preserve">•  De installaties voor ventilatie zijn per ruimte (na) te regelen.   </w:t>
      </w:r>
    </w:p>
    <w:p w14:paraId="2FA6E870" w14:textId="3BF06A2A" w:rsidR="008954BD" w:rsidRPr="00BE5AC0" w:rsidRDefault="008954BD" w:rsidP="00BE5AC0">
      <w:pPr>
        <w:pStyle w:val="Kop2"/>
      </w:pPr>
      <w:bookmarkStart w:id="68" w:name="_Toc83892361"/>
      <w:bookmarkStart w:id="69" w:name="_Toc90368369"/>
      <w:r w:rsidRPr="00BE5AC0">
        <w:t>Brandpreventie</w:t>
      </w:r>
      <w:bookmarkEnd w:id="68"/>
      <w:bookmarkEnd w:id="69"/>
      <w:r w:rsidRPr="00BE5AC0">
        <w:t xml:space="preserve"> </w:t>
      </w:r>
    </w:p>
    <w:p w14:paraId="312FDC11" w14:textId="69A91B19" w:rsidR="008954BD" w:rsidRPr="008954BD" w:rsidRDefault="008954BD" w:rsidP="008954BD">
      <w:pPr>
        <w:spacing w:after="120"/>
        <w:rPr>
          <w:rFonts w:asciiTheme="minorHAnsi" w:hAnsiTheme="minorHAnsi"/>
          <w:i/>
          <w:iCs/>
          <w:szCs w:val="20"/>
        </w:rPr>
      </w:pPr>
      <w:bookmarkStart w:id="70" w:name="_Toc83892362"/>
      <w:r w:rsidRPr="008954BD">
        <w:rPr>
          <w:rFonts w:asciiTheme="minorHAnsi" w:hAnsiTheme="minorHAnsi"/>
          <w:i/>
          <w:iCs/>
          <w:szCs w:val="20"/>
        </w:rPr>
        <w:t>Brandslanghaspel</w:t>
      </w:r>
      <w:bookmarkEnd w:id="70"/>
      <w:r w:rsidRPr="008954BD">
        <w:rPr>
          <w:rFonts w:asciiTheme="minorHAnsi" w:hAnsiTheme="minorHAnsi"/>
          <w:i/>
          <w:iCs/>
          <w:szCs w:val="20"/>
        </w:rPr>
        <w:t xml:space="preserve"> </w:t>
      </w:r>
    </w:p>
    <w:p w14:paraId="141A47AD" w14:textId="229D2BC5" w:rsidR="008954BD" w:rsidRPr="008954BD" w:rsidRDefault="008954BD" w:rsidP="008954BD">
      <w:pPr>
        <w:spacing w:after="120"/>
        <w:rPr>
          <w:rFonts w:asciiTheme="minorHAnsi" w:hAnsiTheme="minorHAnsi"/>
          <w:szCs w:val="20"/>
        </w:rPr>
      </w:pPr>
      <w:r w:rsidRPr="008954BD">
        <w:rPr>
          <w:rFonts w:asciiTheme="minorHAnsi" w:hAnsiTheme="minorHAnsi"/>
          <w:szCs w:val="20"/>
        </w:rPr>
        <w:t>•  Er dienen brandslanghaspels</w:t>
      </w:r>
      <w:r w:rsidR="00A71E22">
        <w:rPr>
          <w:rFonts w:asciiTheme="minorHAnsi" w:hAnsiTheme="minorHAnsi"/>
          <w:szCs w:val="20"/>
        </w:rPr>
        <w:t xml:space="preserve"> en handbrandblussers</w:t>
      </w:r>
      <w:r w:rsidRPr="008954BD">
        <w:rPr>
          <w:rFonts w:asciiTheme="minorHAnsi" w:hAnsiTheme="minorHAnsi"/>
          <w:szCs w:val="20"/>
        </w:rPr>
        <w:t xml:space="preserve"> te worden aangebracht conform de daarvoor geldende voorschriften. </w:t>
      </w:r>
    </w:p>
    <w:p w14:paraId="4F3C86F9" w14:textId="437E798E" w:rsidR="008954BD" w:rsidRPr="008954BD" w:rsidRDefault="008954BD" w:rsidP="008954BD">
      <w:pPr>
        <w:spacing w:after="120"/>
        <w:rPr>
          <w:rFonts w:asciiTheme="minorHAnsi" w:hAnsiTheme="minorHAnsi"/>
          <w:i/>
          <w:iCs/>
          <w:szCs w:val="20"/>
        </w:rPr>
      </w:pPr>
      <w:bookmarkStart w:id="71" w:name="_Toc83892363"/>
      <w:r w:rsidRPr="008954BD">
        <w:rPr>
          <w:rFonts w:asciiTheme="minorHAnsi" w:hAnsiTheme="minorHAnsi"/>
          <w:i/>
          <w:iCs/>
          <w:szCs w:val="20"/>
        </w:rPr>
        <w:t>Aanvullende brandwerende voorzieningen</w:t>
      </w:r>
      <w:bookmarkEnd w:id="71"/>
      <w:r w:rsidRPr="008954BD">
        <w:rPr>
          <w:rFonts w:asciiTheme="minorHAnsi" w:hAnsiTheme="minorHAnsi"/>
          <w:i/>
          <w:iCs/>
          <w:szCs w:val="20"/>
        </w:rPr>
        <w:t xml:space="preserve"> </w:t>
      </w:r>
    </w:p>
    <w:p w14:paraId="6012D11A" w14:textId="70A40AAF" w:rsidR="008954BD" w:rsidRDefault="008954BD" w:rsidP="008954BD">
      <w:pPr>
        <w:spacing w:after="120"/>
        <w:rPr>
          <w:rFonts w:asciiTheme="minorHAnsi" w:hAnsiTheme="minorHAnsi"/>
          <w:szCs w:val="20"/>
        </w:rPr>
      </w:pPr>
      <w:r w:rsidRPr="008954BD">
        <w:rPr>
          <w:rFonts w:asciiTheme="minorHAnsi" w:hAnsiTheme="minorHAnsi"/>
          <w:szCs w:val="20"/>
        </w:rPr>
        <w:t xml:space="preserve">•  Indien conform Bouwbesluit noodzakelijk, dienen er aanvullende brandwerende voorzieningen te worden aangebracht door </w:t>
      </w:r>
      <w:r w:rsidR="00321D33">
        <w:rPr>
          <w:rFonts w:asciiTheme="minorHAnsi" w:hAnsiTheme="minorHAnsi"/>
          <w:szCs w:val="20"/>
        </w:rPr>
        <w:t>Opdrachtnemer</w:t>
      </w:r>
      <w:r w:rsidRPr="008954BD">
        <w:rPr>
          <w:rFonts w:asciiTheme="minorHAnsi" w:hAnsiTheme="minorHAnsi"/>
          <w:szCs w:val="20"/>
        </w:rPr>
        <w:t xml:space="preserve">.  </w:t>
      </w:r>
      <w:r w:rsidRPr="008954BD">
        <w:rPr>
          <w:rFonts w:asciiTheme="minorHAnsi" w:hAnsiTheme="minorHAnsi"/>
          <w:szCs w:val="20"/>
        </w:rPr>
        <w:br/>
        <w:t xml:space="preserve">•  Indien de brandweer aanvullende brandwerende voorzieningen eist, die niet conform het Bouwbesluit noodzakelijk zijn, is dit voor rekening van opdrachtgever. </w:t>
      </w:r>
    </w:p>
    <w:p w14:paraId="2ACC05BC" w14:textId="50906263" w:rsidR="00B04441" w:rsidRPr="00B04441" w:rsidRDefault="00B04441" w:rsidP="00B04441">
      <w:pPr>
        <w:pStyle w:val="Kop2"/>
      </w:pPr>
      <w:bookmarkStart w:id="72" w:name="_Toc90368370"/>
      <w:r w:rsidRPr="00B04441">
        <w:t>Prijsindex</w:t>
      </w:r>
      <w:bookmarkEnd w:id="72"/>
    </w:p>
    <w:p w14:paraId="3F831546" w14:textId="4E166778" w:rsidR="00B04441" w:rsidRDefault="00B04441" w:rsidP="00B04441">
      <w:r>
        <w:t xml:space="preserve">De huurprijs mag jaarlijks geïndexeerd, voor het eerst per 1 januari 2023. De jaarlijkse indexering </w:t>
      </w:r>
      <w:r>
        <w:t>vindt</w:t>
      </w:r>
      <w:r>
        <w:t xml:space="preserve"> plaats op basis van de wijziging van het prijsindexcijfer (CPI) reeks CPI alle huishoudens (20</w:t>
      </w:r>
      <w:r>
        <w:t>15</w:t>
      </w:r>
      <w:r>
        <w:t>=100), zoals dat door het CBS in april bekend wordt gemaakt. Opdrachtnemer stelt opdrachtgever schriftelijk in kennis van de indexatie.</w:t>
      </w:r>
    </w:p>
    <w:p w14:paraId="4E1B4D66" w14:textId="77777777" w:rsidR="00B04441" w:rsidRPr="008954BD" w:rsidRDefault="00B04441" w:rsidP="008954BD">
      <w:pPr>
        <w:spacing w:after="120"/>
        <w:rPr>
          <w:rFonts w:asciiTheme="minorHAnsi" w:hAnsiTheme="minorHAnsi"/>
          <w:szCs w:val="20"/>
        </w:rPr>
      </w:pPr>
    </w:p>
    <w:p w14:paraId="4EF4EC58" w14:textId="77777777" w:rsidR="008954BD" w:rsidRPr="008954BD" w:rsidRDefault="008954BD" w:rsidP="008954BD">
      <w:pPr>
        <w:spacing w:after="120"/>
        <w:rPr>
          <w:rFonts w:asciiTheme="minorHAnsi" w:hAnsiTheme="minorHAnsi"/>
          <w:szCs w:val="20"/>
        </w:rPr>
      </w:pPr>
      <w:r w:rsidRPr="008954BD">
        <w:rPr>
          <w:rFonts w:asciiTheme="minorHAnsi" w:hAnsiTheme="minorHAnsi"/>
          <w:szCs w:val="20"/>
        </w:rPr>
        <w:br w:type="page"/>
      </w:r>
    </w:p>
    <w:p w14:paraId="251BD8FE" w14:textId="77777777" w:rsidR="008954BD" w:rsidRPr="008954BD" w:rsidRDefault="008954BD" w:rsidP="008954BD">
      <w:pPr>
        <w:pStyle w:val="Kop1"/>
        <w:numPr>
          <w:ilvl w:val="0"/>
          <w:numId w:val="0"/>
        </w:numPr>
        <w:ind w:left="432" w:hanging="432"/>
        <w:rPr>
          <w:sz w:val="24"/>
          <w:szCs w:val="24"/>
        </w:rPr>
      </w:pPr>
      <w:bookmarkStart w:id="73" w:name="_Toc83892365"/>
      <w:bookmarkStart w:id="74" w:name="_Toc90368371"/>
      <w:r w:rsidRPr="008954BD">
        <w:rPr>
          <w:sz w:val="24"/>
          <w:szCs w:val="24"/>
        </w:rPr>
        <w:lastRenderedPageBreak/>
        <w:t>Bijlage 1 Locatie</w:t>
      </w:r>
      <w:bookmarkEnd w:id="73"/>
      <w:bookmarkEnd w:id="74"/>
    </w:p>
    <w:p w14:paraId="386046C4" w14:textId="01CEABDE" w:rsidR="008954BD" w:rsidRDefault="00B04441" w:rsidP="008954BD">
      <w:r>
        <w:t>Zie aparte tekening (bijlage 1 bij werkbeschrijving)</w:t>
      </w:r>
    </w:p>
    <w:p w14:paraId="4C2F048D" w14:textId="68C7FD2B" w:rsidR="008954BD" w:rsidRPr="008954BD" w:rsidRDefault="008954BD" w:rsidP="008954BD">
      <w:pPr>
        <w:pStyle w:val="Kop1"/>
        <w:numPr>
          <w:ilvl w:val="0"/>
          <w:numId w:val="0"/>
        </w:numPr>
        <w:ind w:left="432" w:hanging="432"/>
        <w:rPr>
          <w:sz w:val="24"/>
          <w:szCs w:val="24"/>
        </w:rPr>
      </w:pPr>
      <w:bookmarkStart w:id="75" w:name="_Toc83892366"/>
      <w:bookmarkStart w:id="76" w:name="_Toc90368372"/>
      <w:r w:rsidRPr="008954BD">
        <w:rPr>
          <w:sz w:val="24"/>
          <w:szCs w:val="24"/>
        </w:rPr>
        <w:t>Bijlage 2 Plattegrond</w:t>
      </w:r>
      <w:bookmarkEnd w:id="75"/>
      <w:bookmarkEnd w:id="76"/>
    </w:p>
    <w:p w14:paraId="42CE7428" w14:textId="194FDE8E" w:rsidR="008954BD" w:rsidRDefault="00474148" w:rsidP="008954BD">
      <w:r>
        <w:rPr>
          <w:noProof/>
        </w:rPr>
        <w:drawing>
          <wp:inline distT="0" distB="0" distL="0" distR="0" wp14:anchorId="2819A5DC" wp14:editId="7F46F43E">
            <wp:extent cx="5760720" cy="2520950"/>
            <wp:effectExtent l="635"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6200000">
                      <a:off x="0" y="0"/>
                      <a:ext cx="5760720" cy="2520950"/>
                    </a:xfrm>
                    <a:prstGeom prst="rect">
                      <a:avLst/>
                    </a:prstGeom>
                  </pic:spPr>
                </pic:pic>
              </a:graphicData>
            </a:graphic>
          </wp:inline>
        </w:drawing>
      </w:r>
    </w:p>
    <w:p w14:paraId="298CB101" w14:textId="77777777" w:rsidR="008954BD" w:rsidRPr="008954BD" w:rsidRDefault="008954BD" w:rsidP="008954BD">
      <w:pPr>
        <w:pStyle w:val="Kop1"/>
        <w:numPr>
          <w:ilvl w:val="0"/>
          <w:numId w:val="0"/>
        </w:numPr>
        <w:ind w:left="432" w:hanging="432"/>
        <w:rPr>
          <w:sz w:val="24"/>
          <w:szCs w:val="24"/>
        </w:rPr>
      </w:pPr>
      <w:bookmarkStart w:id="77" w:name="_Toc83892367"/>
      <w:bookmarkStart w:id="78" w:name="_Toc90368373"/>
      <w:r w:rsidRPr="008954BD">
        <w:rPr>
          <w:sz w:val="24"/>
          <w:szCs w:val="24"/>
        </w:rPr>
        <w:lastRenderedPageBreak/>
        <w:t>Bijlage 3 Ruimtelijk programma van eisen</w:t>
      </w:r>
      <w:bookmarkEnd w:id="77"/>
      <w:bookmarkEnd w:id="78"/>
    </w:p>
    <w:p w14:paraId="4D5AF4AB" w14:textId="2FF3D945" w:rsidR="00380A58" w:rsidRDefault="008954BD">
      <w:r w:rsidRPr="00D81CC4">
        <w:rPr>
          <w:noProof/>
        </w:rPr>
        <w:drawing>
          <wp:inline distT="0" distB="0" distL="0" distR="0" wp14:anchorId="3DDBB729" wp14:editId="310E716B">
            <wp:extent cx="5731510" cy="5198110"/>
            <wp:effectExtent l="0" t="0" r="2540" b="254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198110"/>
                    </a:xfrm>
                    <a:prstGeom prst="rect">
                      <a:avLst/>
                    </a:prstGeom>
                    <a:noFill/>
                    <a:ln>
                      <a:noFill/>
                    </a:ln>
                  </pic:spPr>
                </pic:pic>
              </a:graphicData>
            </a:graphic>
          </wp:inline>
        </w:drawing>
      </w:r>
    </w:p>
    <w:p w14:paraId="38E3072E" w14:textId="789744C0" w:rsidR="00A1700F" w:rsidRDefault="00A1700F"/>
    <w:p w14:paraId="5E35802B" w14:textId="77777777" w:rsidR="00A1700F" w:rsidRDefault="00A1700F"/>
    <w:sectPr w:rsidR="00A1700F" w:rsidSect="009C5C6B">
      <w:headerReference w:type="default" r:id="rId13"/>
      <w:foot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59A86" w14:textId="77777777" w:rsidR="00500F19" w:rsidRDefault="00500F19" w:rsidP="00364A3F">
      <w:r>
        <w:separator/>
      </w:r>
    </w:p>
  </w:endnote>
  <w:endnote w:type="continuationSeparator" w:id="0">
    <w:p w14:paraId="78AF6CB7" w14:textId="77777777" w:rsidR="00500F19" w:rsidRDefault="00500F19" w:rsidP="0036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CB2BD" w14:textId="729D13F1" w:rsidR="00E37661" w:rsidRPr="002717B8" w:rsidRDefault="00E37661" w:rsidP="00E37661">
    <w:pPr>
      <w:pStyle w:val="Voettekst"/>
      <w:tabs>
        <w:tab w:val="center" w:pos="5387"/>
        <w:tab w:val="right" w:pos="14004"/>
      </w:tabs>
      <w:rPr>
        <w:sz w:val="14"/>
        <w:szCs w:val="14"/>
      </w:rPr>
    </w:pPr>
    <w:r w:rsidRPr="002717B8">
      <w:rPr>
        <w:sz w:val="14"/>
        <w:szCs w:val="14"/>
      </w:rPr>
      <w:t xml:space="preserve">Bijlage </w:t>
    </w:r>
    <w:r w:rsidR="00474148">
      <w:rPr>
        <w:b/>
        <w:color w:val="365F91" w:themeColor="accent1" w:themeShade="BF"/>
        <w:sz w:val="14"/>
        <w:szCs w:val="14"/>
      </w:rPr>
      <w:t>Werkbeschrijving</w:t>
    </w:r>
    <w:r w:rsidRPr="002717B8">
      <w:rPr>
        <w:sz w:val="14"/>
        <w:szCs w:val="14"/>
      </w:rPr>
      <w:tab/>
    </w:r>
    <w:r w:rsidRPr="002717B8">
      <w:rPr>
        <w:sz w:val="14"/>
        <w:szCs w:val="14"/>
      </w:rPr>
      <w:tab/>
    </w:r>
    <w:r w:rsidRPr="002717B8">
      <w:rPr>
        <w:sz w:val="14"/>
        <w:szCs w:val="14"/>
      </w:rPr>
      <w:tab/>
      <w:t xml:space="preserve">pagina </w:t>
    </w:r>
    <w:r w:rsidRPr="002717B8">
      <w:rPr>
        <w:sz w:val="14"/>
        <w:szCs w:val="14"/>
      </w:rPr>
      <w:fldChar w:fldCharType="begin"/>
    </w:r>
    <w:r w:rsidRPr="002717B8">
      <w:rPr>
        <w:sz w:val="14"/>
        <w:szCs w:val="14"/>
      </w:rPr>
      <w:instrText xml:space="preserve"> PAGE </w:instrText>
    </w:r>
    <w:r w:rsidRPr="002717B8">
      <w:rPr>
        <w:sz w:val="14"/>
        <w:szCs w:val="14"/>
      </w:rPr>
      <w:fldChar w:fldCharType="separate"/>
    </w:r>
    <w:r>
      <w:rPr>
        <w:sz w:val="14"/>
        <w:szCs w:val="14"/>
      </w:rPr>
      <w:t>1</w:t>
    </w:r>
    <w:r w:rsidRPr="002717B8">
      <w:rPr>
        <w:sz w:val="14"/>
        <w:szCs w:val="14"/>
      </w:rPr>
      <w:fldChar w:fldCharType="end"/>
    </w:r>
    <w:r w:rsidRPr="002717B8">
      <w:rPr>
        <w:sz w:val="14"/>
        <w:szCs w:val="14"/>
      </w:rPr>
      <w:t xml:space="preserve"> van </w:t>
    </w:r>
    <w:r w:rsidRPr="002717B8">
      <w:rPr>
        <w:noProof/>
        <w:sz w:val="14"/>
        <w:szCs w:val="14"/>
      </w:rPr>
      <w:fldChar w:fldCharType="begin"/>
    </w:r>
    <w:r w:rsidRPr="002717B8">
      <w:rPr>
        <w:noProof/>
        <w:sz w:val="14"/>
        <w:szCs w:val="14"/>
      </w:rPr>
      <w:instrText xml:space="preserve"> NUMPAGES </w:instrText>
    </w:r>
    <w:r w:rsidRPr="002717B8">
      <w:rPr>
        <w:noProof/>
        <w:sz w:val="14"/>
        <w:szCs w:val="14"/>
      </w:rPr>
      <w:fldChar w:fldCharType="separate"/>
    </w:r>
    <w:r>
      <w:rPr>
        <w:noProof/>
        <w:sz w:val="14"/>
        <w:szCs w:val="14"/>
      </w:rPr>
      <w:t>5</w:t>
    </w:r>
    <w:r w:rsidRPr="002717B8">
      <w:rPr>
        <w:noProof/>
        <w:sz w:val="14"/>
        <w:szCs w:val="14"/>
      </w:rPr>
      <w:fldChar w:fldCharType="end"/>
    </w:r>
  </w:p>
  <w:p w14:paraId="6B0C66D3" w14:textId="67E96F03" w:rsidR="005854B8" w:rsidRPr="000D267B" w:rsidRDefault="005854B8" w:rsidP="005854B8">
    <w:pPr>
      <w:pStyle w:val="Voettekst"/>
      <w:tabs>
        <w:tab w:val="clear" w:pos="4536"/>
        <w:tab w:val="center" w:pos="5387"/>
      </w:tabs>
      <w:rPr>
        <w:sz w:val="14"/>
        <w:szCs w:val="14"/>
      </w:rPr>
    </w:pPr>
    <w:r w:rsidRPr="000D267B">
      <w:rPr>
        <w:sz w:val="14"/>
        <w:szCs w:val="14"/>
      </w:rPr>
      <w:t xml:space="preserve">Kenmerk: </w:t>
    </w:r>
    <w:r w:rsidR="007A4CC6">
      <w:rPr>
        <w:sz w:val="14"/>
        <w:szCs w:val="14"/>
      </w:rPr>
      <w:t>Inkoopzaak 1279311</w:t>
    </w:r>
    <w:r w:rsidRPr="000D267B">
      <w:rPr>
        <w:sz w:val="14"/>
        <w:szCs w:val="14"/>
      </w:rPr>
      <w:tab/>
    </w:r>
    <w:r w:rsidRPr="000D267B">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F705A" w14:textId="77777777" w:rsidR="00500F19" w:rsidRDefault="00500F19" w:rsidP="00364A3F">
      <w:r>
        <w:separator/>
      </w:r>
    </w:p>
  </w:footnote>
  <w:footnote w:type="continuationSeparator" w:id="0">
    <w:p w14:paraId="355877DE" w14:textId="77777777" w:rsidR="00500F19" w:rsidRDefault="00500F19" w:rsidP="0036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B5133" w14:textId="7615F927" w:rsidR="00E948BF" w:rsidRDefault="00E948BF" w:rsidP="00380A58">
    <w:pPr>
      <w:pStyle w:val="Kop1"/>
      <w:numPr>
        <w:ilvl w:val="0"/>
        <w:numId w:val="0"/>
      </w:numPr>
      <w:spacing w:before="0" w:line="240" w:lineRule="auto"/>
      <w:rPr>
        <w:rStyle w:val="Kop1Char"/>
        <w:color w:val="4F81BD" w:themeColor="accent1"/>
        <w:sz w:val="28"/>
      </w:rPr>
    </w:pPr>
    <w:bookmarkStart w:id="79" w:name="_Toc473880220"/>
    <w:bookmarkStart w:id="80" w:name="_Toc473880221"/>
    <w:bookmarkStart w:id="81" w:name="_Toc473880222"/>
    <w:bookmarkStart w:id="82" w:name="_Toc473880223"/>
    <w:bookmarkStart w:id="83" w:name="_Toc473880225"/>
    <w:bookmarkStart w:id="84" w:name="_Toc473880229"/>
    <w:bookmarkStart w:id="85" w:name="_Toc473880230"/>
    <w:bookmarkStart w:id="86" w:name="_Toc473880231"/>
    <w:bookmarkStart w:id="87" w:name="_Toc473880232"/>
    <w:bookmarkStart w:id="88" w:name="_Toc473880233"/>
    <w:bookmarkStart w:id="89" w:name="_Toc473880234"/>
    <w:bookmarkStart w:id="90" w:name="_Toc473880235"/>
    <w:bookmarkStart w:id="91" w:name="_Toc473880236"/>
    <w:bookmarkEnd w:id="79"/>
    <w:bookmarkEnd w:id="80"/>
    <w:bookmarkEnd w:id="81"/>
    <w:bookmarkEnd w:id="82"/>
    <w:bookmarkEnd w:id="83"/>
    <w:bookmarkEnd w:id="84"/>
    <w:bookmarkEnd w:id="85"/>
    <w:bookmarkEnd w:id="86"/>
    <w:bookmarkEnd w:id="87"/>
    <w:bookmarkEnd w:id="88"/>
    <w:bookmarkEnd w:id="89"/>
    <w:bookmarkEnd w:id="90"/>
    <w:bookmarkEnd w:id="91"/>
    <w:r w:rsidRPr="0082063B">
      <w:rPr>
        <w:noProof/>
        <w:color w:val="4F81BD" w:themeColor="accent1"/>
        <w:sz w:val="28"/>
        <w:lang w:eastAsia="nl-NL"/>
      </w:rPr>
      <w:drawing>
        <wp:anchor distT="0" distB="0" distL="114300" distR="114300" simplePos="0" relativeHeight="251661312" behindDoc="0" locked="0" layoutInCell="1" allowOverlap="1" wp14:anchorId="7B2A12D0" wp14:editId="34C069CB">
          <wp:simplePos x="0" y="0"/>
          <wp:positionH relativeFrom="column">
            <wp:posOffset>2647950</wp:posOffset>
          </wp:positionH>
          <wp:positionV relativeFrom="paragraph">
            <wp:posOffset>-149225</wp:posOffset>
          </wp:positionV>
          <wp:extent cx="3379470" cy="65151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651510"/>
                  </a:xfrm>
                  <a:prstGeom prst="rect">
                    <a:avLst/>
                  </a:prstGeom>
                  <a:noFill/>
                </pic:spPr>
              </pic:pic>
            </a:graphicData>
          </a:graphic>
          <wp14:sizeRelH relativeFrom="page">
            <wp14:pctWidth>0</wp14:pctWidth>
          </wp14:sizeRelH>
          <wp14:sizeRelV relativeFrom="page">
            <wp14:pctHeight>0</wp14:pctHeight>
          </wp14:sizeRelV>
        </wp:anchor>
      </w:drawing>
    </w:r>
  </w:p>
  <w:p w14:paraId="17320AAC" w14:textId="77777777" w:rsidR="00301745" w:rsidRDefault="00301745" w:rsidP="00380A58">
    <w:pPr>
      <w:pStyle w:val="Kop1"/>
      <w:numPr>
        <w:ilvl w:val="0"/>
        <w:numId w:val="0"/>
      </w:numPr>
      <w:tabs>
        <w:tab w:val="left" w:pos="993"/>
      </w:tabs>
      <w:spacing w:before="0" w:line="240" w:lineRule="auto"/>
      <w:rPr>
        <w:rStyle w:val="Kop1Char"/>
        <w:sz w:val="28"/>
      </w:rPr>
    </w:pPr>
  </w:p>
  <w:p w14:paraId="23BB1007" w14:textId="737E0D58" w:rsidR="00380A58" w:rsidRPr="00380A58" w:rsidRDefault="00E948BF" w:rsidP="00380A58">
    <w:pPr>
      <w:pStyle w:val="Kop1"/>
      <w:numPr>
        <w:ilvl w:val="0"/>
        <w:numId w:val="0"/>
      </w:numPr>
      <w:tabs>
        <w:tab w:val="left" w:pos="993"/>
      </w:tabs>
      <w:spacing w:before="0" w:line="240" w:lineRule="auto"/>
      <w:rPr>
        <w:rStyle w:val="Kop1Char"/>
        <w:b/>
        <w:sz w:val="28"/>
      </w:rPr>
    </w:pPr>
    <w:r w:rsidRPr="00380A58">
      <w:rPr>
        <w:rStyle w:val="Kop1Char"/>
        <w:sz w:val="28"/>
      </w:rPr>
      <w:t>Bijlage</w:t>
    </w:r>
    <w:r w:rsidR="007A4CC6">
      <w:rPr>
        <w:rStyle w:val="Kop1Char"/>
        <w:sz w:val="28"/>
      </w:rPr>
      <w:t xml:space="preserve"> </w:t>
    </w:r>
    <w:r w:rsidR="00361C23">
      <w:rPr>
        <w:rStyle w:val="Kop1Char"/>
        <w:sz w:val="28"/>
      </w:rPr>
      <w:t>C</w:t>
    </w:r>
    <w:r w:rsidRPr="00380A58">
      <w:rPr>
        <w:rStyle w:val="Kop1Char"/>
        <w:sz w:val="28"/>
      </w:rPr>
      <w:t xml:space="preserve"> </w:t>
    </w:r>
    <w:r w:rsidR="00C347D9" w:rsidRPr="00380A58">
      <w:rPr>
        <w:rStyle w:val="Kop1Char"/>
        <w:sz w:val="28"/>
      </w:rPr>
      <w:t>|</w:t>
    </w:r>
    <w:r w:rsidR="00380A58">
      <w:rPr>
        <w:rStyle w:val="Kop1Char"/>
        <w:sz w:val="28"/>
      </w:rPr>
      <w:tab/>
    </w:r>
    <w:r w:rsidR="009F2A9F">
      <w:rPr>
        <w:rStyle w:val="Kop1Char"/>
        <w:b/>
        <w:sz w:val="28"/>
      </w:rPr>
      <w:t>Werkomschrijving</w:t>
    </w:r>
  </w:p>
  <w:p w14:paraId="770B228B" w14:textId="7363495B" w:rsidR="009F69B2" w:rsidRDefault="00380A58" w:rsidP="007A4CC6">
    <w:pPr>
      <w:pStyle w:val="Kop1"/>
      <w:numPr>
        <w:ilvl w:val="0"/>
        <w:numId w:val="0"/>
      </w:numPr>
      <w:tabs>
        <w:tab w:val="left" w:pos="993"/>
      </w:tabs>
      <w:spacing w:before="0" w:after="120" w:line="240" w:lineRule="auto"/>
      <w:rPr>
        <w:rStyle w:val="Kop1Char"/>
        <w:b/>
        <w:sz w:val="28"/>
      </w:rPr>
    </w:pPr>
    <w:r>
      <w:rPr>
        <w:rStyle w:val="Kop1Char"/>
        <w:b/>
        <w:sz w:val="28"/>
      </w:rPr>
      <w:tab/>
    </w:r>
    <w:r w:rsidR="00301745">
      <w:rPr>
        <w:rStyle w:val="Kop1Char"/>
        <w:b/>
        <w:sz w:val="28"/>
      </w:rPr>
      <w:t xml:space="preserve">       </w:t>
    </w:r>
    <w:r w:rsidR="007A4CC6">
      <w:rPr>
        <w:rStyle w:val="Kop1Char"/>
        <w:b/>
        <w:sz w:val="28"/>
      </w:rPr>
      <w:t xml:space="preserve">Tijdelijke huisvesting </w:t>
    </w:r>
    <w:r w:rsidR="009F5A79">
      <w:rPr>
        <w:rStyle w:val="Kop1Char"/>
        <w:b/>
        <w:sz w:val="28"/>
      </w:rPr>
      <w:t xml:space="preserve">basisschool </w:t>
    </w:r>
    <w:r w:rsidR="007A4CC6">
      <w:rPr>
        <w:rStyle w:val="Kop1Char"/>
        <w:b/>
        <w:sz w:val="28"/>
      </w:rPr>
      <w:t>‘Schatkaart’</w:t>
    </w:r>
  </w:p>
  <w:p w14:paraId="5A5C598C" w14:textId="77777777" w:rsidR="00450C54" w:rsidRPr="00450C54" w:rsidRDefault="00450C54" w:rsidP="00450C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4EC3D" w14:textId="77777777" w:rsidR="002B0401" w:rsidRDefault="002B0401">
    <w:pPr>
      <w:pStyle w:val="Koptekst"/>
    </w:pPr>
    <w:r w:rsidRPr="00D23456">
      <w:rPr>
        <w:rFonts w:asciiTheme="minorHAnsi" w:hAnsiTheme="minorHAnsi"/>
        <w:noProof/>
        <w:lang w:eastAsia="nl-NL"/>
      </w:rPr>
      <w:drawing>
        <wp:anchor distT="0" distB="0" distL="114300" distR="114300" simplePos="0" relativeHeight="251659264" behindDoc="0" locked="0" layoutInCell="1" allowOverlap="1" wp14:anchorId="025232C9" wp14:editId="26730C9C">
          <wp:simplePos x="0" y="0"/>
          <wp:positionH relativeFrom="column">
            <wp:posOffset>2675890</wp:posOffset>
          </wp:positionH>
          <wp:positionV relativeFrom="paragraph">
            <wp:posOffset>-362585</wp:posOffset>
          </wp:positionV>
          <wp:extent cx="3171190" cy="853440"/>
          <wp:effectExtent l="0" t="0" r="0" b="381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190" cy="853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533732"/>
    <w:multiLevelType w:val="multilevel"/>
    <w:tmpl w:val="9802FF0A"/>
    <w:lvl w:ilvl="0">
      <w:start w:val="1"/>
      <w:numFmt w:val="decimal"/>
      <w:pStyle w:val="Kop1"/>
      <w:lvlText w:val="%1"/>
      <w:lvlJc w:val="left"/>
      <w:pPr>
        <w:ind w:left="432" w:hanging="432"/>
      </w:pPr>
      <w:rPr>
        <w:color w:val="4F81BD" w:themeColor="accent1"/>
      </w:rPr>
    </w:lvl>
    <w:lvl w:ilvl="1">
      <w:start w:val="1"/>
      <w:numFmt w:val="decimal"/>
      <w:pStyle w:val="Kop2"/>
      <w:lvlText w:val="%1.%2"/>
      <w:lvlJc w:val="left"/>
      <w:pPr>
        <w:ind w:left="576" w:hanging="576"/>
      </w:pPr>
      <w:rPr>
        <w:color w:val="4F81BD" w:themeColor="accent1"/>
        <w:sz w:val="24"/>
      </w:rPr>
    </w:lvl>
    <w:lvl w:ilvl="2">
      <w:start w:val="1"/>
      <w:numFmt w:val="decimal"/>
      <w:pStyle w:val="Kop3"/>
      <w:lvlText w:val="%1.%2.%3"/>
      <w:lvlJc w:val="left"/>
      <w:pPr>
        <w:ind w:left="720" w:hanging="720"/>
      </w:pPr>
      <w:rPr>
        <w:b/>
        <w:color w:val="4F81BD" w:themeColor="accent1"/>
        <w:sz w:val="22"/>
        <w:szCs w:val="2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66562FE0"/>
    <w:multiLevelType w:val="hybridMultilevel"/>
    <w:tmpl w:val="A8426284"/>
    <w:lvl w:ilvl="0" w:tplc="04130001">
      <w:start w:val="1"/>
      <w:numFmt w:val="bullet"/>
      <w:lvlText w:val=""/>
      <w:lvlJc w:val="left"/>
      <w:pPr>
        <w:ind w:left="1296"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1072CF"/>
    <w:multiLevelType w:val="hybridMultilevel"/>
    <w:tmpl w:val="63CADA5A"/>
    <w:lvl w:ilvl="0" w:tplc="04130001">
      <w:start w:val="1"/>
      <w:numFmt w:val="bullet"/>
      <w:lvlText w:val=""/>
      <w:lvlJc w:val="left"/>
      <w:pPr>
        <w:ind w:left="1296"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91C0AF3"/>
    <w:multiLevelType w:val="multilevel"/>
    <w:tmpl w:val="6BE0D6C6"/>
    <w:lvl w:ilvl="0">
      <w:start w:val="1"/>
      <w:numFmt w:val="upperRoman"/>
      <w:pStyle w:val="CBPkop"/>
      <w:lvlText w:val="DEEL: %1"/>
      <w:lvlJc w:val="left"/>
      <w:pPr>
        <w:ind w:left="0" w:firstLine="0"/>
      </w:pPr>
      <w:rPr>
        <w:rFonts w:hint="default"/>
      </w:rPr>
    </w:lvl>
    <w:lvl w:ilvl="1">
      <w:start w:val="1"/>
      <w:numFmt w:val="decimal"/>
      <w:pStyle w:val="CBPparagraaf"/>
      <w:lvlText w:val="%1.%2"/>
      <w:lvlJc w:val="left"/>
      <w:pPr>
        <w:ind w:left="567" w:hanging="567"/>
      </w:pPr>
      <w:rPr>
        <w:rFonts w:hint="default"/>
      </w:rPr>
    </w:lvl>
    <w:lvl w:ilvl="2">
      <w:start w:val="1"/>
      <w:numFmt w:val="decimal"/>
      <w:pStyle w:val="CBPsubparagraaf"/>
      <w:lvlText w:val="%1.%2.%3"/>
      <w:lvlJc w:val="left"/>
      <w:pPr>
        <w:tabs>
          <w:tab w:val="num" w:pos="567"/>
        </w:tabs>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0"/>
  </w:num>
  <w:num w:numId="3">
    <w:abstractNumId w:val="1"/>
  </w:num>
  <w:num w:numId="4">
    <w:abstractNumId w:val="2"/>
  </w:num>
  <w:num w:numId="5">
    <w:abstractNumId w:val="0"/>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DAuthorID" w:val="70A4D40F6FB0435DA451221BAE610D28"/>
    <w:docVar w:name="SDTemplateGroupID" w:val="B8508785374D4241A2A3DE37356AFF27"/>
    <w:docVar w:name="SDTemplateID" w:val="09675C3837534045A8C7C0B6397E5528"/>
    <w:docVar w:name="SDTypistID" w:val="70A4D40F6FB0435DA451221BAE610D28"/>
    <w:docVar w:name="SDUserGroupID" w:val="EAF2BBE2DE45403581103B17988B375E"/>
  </w:docVars>
  <w:rsids>
    <w:rsidRoot w:val="00634B00"/>
    <w:rsid w:val="00014595"/>
    <w:rsid w:val="00022D7C"/>
    <w:rsid w:val="000232E5"/>
    <w:rsid w:val="00027F87"/>
    <w:rsid w:val="00031140"/>
    <w:rsid w:val="0003619F"/>
    <w:rsid w:val="00037832"/>
    <w:rsid w:val="00040C91"/>
    <w:rsid w:val="00040F05"/>
    <w:rsid w:val="0004192D"/>
    <w:rsid w:val="000424A9"/>
    <w:rsid w:val="000424E8"/>
    <w:rsid w:val="00047CC1"/>
    <w:rsid w:val="000572FA"/>
    <w:rsid w:val="0006157C"/>
    <w:rsid w:val="00061A56"/>
    <w:rsid w:val="00062840"/>
    <w:rsid w:val="00063831"/>
    <w:rsid w:val="00075C83"/>
    <w:rsid w:val="00080048"/>
    <w:rsid w:val="00084F67"/>
    <w:rsid w:val="00085F52"/>
    <w:rsid w:val="000869AE"/>
    <w:rsid w:val="00091A97"/>
    <w:rsid w:val="00092A3D"/>
    <w:rsid w:val="0009534A"/>
    <w:rsid w:val="00096890"/>
    <w:rsid w:val="000A0BDA"/>
    <w:rsid w:val="000A1A13"/>
    <w:rsid w:val="000B1F6B"/>
    <w:rsid w:val="000B6EFE"/>
    <w:rsid w:val="000B7AA4"/>
    <w:rsid w:val="000C4E1A"/>
    <w:rsid w:val="000D177A"/>
    <w:rsid w:val="000E0BC7"/>
    <w:rsid w:val="000E69B4"/>
    <w:rsid w:val="000E6DFF"/>
    <w:rsid w:val="000F36D1"/>
    <w:rsid w:val="001134A3"/>
    <w:rsid w:val="00114C14"/>
    <w:rsid w:val="00115481"/>
    <w:rsid w:val="00117032"/>
    <w:rsid w:val="001212C2"/>
    <w:rsid w:val="0012214A"/>
    <w:rsid w:val="0012630C"/>
    <w:rsid w:val="0013097C"/>
    <w:rsid w:val="00133C77"/>
    <w:rsid w:val="00133D52"/>
    <w:rsid w:val="00134122"/>
    <w:rsid w:val="0014160C"/>
    <w:rsid w:val="001432C1"/>
    <w:rsid w:val="001446EB"/>
    <w:rsid w:val="00146C11"/>
    <w:rsid w:val="00152EEE"/>
    <w:rsid w:val="0015546F"/>
    <w:rsid w:val="00156527"/>
    <w:rsid w:val="00162F53"/>
    <w:rsid w:val="0017674D"/>
    <w:rsid w:val="001804D9"/>
    <w:rsid w:val="00184AE2"/>
    <w:rsid w:val="00186CD3"/>
    <w:rsid w:val="00191E15"/>
    <w:rsid w:val="001952EE"/>
    <w:rsid w:val="001966DE"/>
    <w:rsid w:val="001A2007"/>
    <w:rsid w:val="001A5001"/>
    <w:rsid w:val="001A55B5"/>
    <w:rsid w:val="001A620B"/>
    <w:rsid w:val="001A63B9"/>
    <w:rsid w:val="001A6863"/>
    <w:rsid w:val="001B027B"/>
    <w:rsid w:val="001B060D"/>
    <w:rsid w:val="001B080A"/>
    <w:rsid w:val="001B1356"/>
    <w:rsid w:val="001B1D95"/>
    <w:rsid w:val="001C6C34"/>
    <w:rsid w:val="001D20AF"/>
    <w:rsid w:val="001D3788"/>
    <w:rsid w:val="001D7406"/>
    <w:rsid w:val="001E3750"/>
    <w:rsid w:val="001E37EF"/>
    <w:rsid w:val="001E4A94"/>
    <w:rsid w:val="001E74EA"/>
    <w:rsid w:val="001E7F04"/>
    <w:rsid w:val="001F11D6"/>
    <w:rsid w:val="001F255E"/>
    <w:rsid w:val="0020020B"/>
    <w:rsid w:val="00212E5A"/>
    <w:rsid w:val="00213D0A"/>
    <w:rsid w:val="00223B6C"/>
    <w:rsid w:val="00225A3A"/>
    <w:rsid w:val="00227102"/>
    <w:rsid w:val="00234707"/>
    <w:rsid w:val="00235688"/>
    <w:rsid w:val="0023650C"/>
    <w:rsid w:val="0023734B"/>
    <w:rsid w:val="00243744"/>
    <w:rsid w:val="00244538"/>
    <w:rsid w:val="002448CD"/>
    <w:rsid w:val="00245FC6"/>
    <w:rsid w:val="00251B7A"/>
    <w:rsid w:val="0025273A"/>
    <w:rsid w:val="002568C5"/>
    <w:rsid w:val="002620C4"/>
    <w:rsid w:val="002641AA"/>
    <w:rsid w:val="00264E62"/>
    <w:rsid w:val="0027044A"/>
    <w:rsid w:val="00271D1F"/>
    <w:rsid w:val="00273525"/>
    <w:rsid w:val="00273C3A"/>
    <w:rsid w:val="0027624A"/>
    <w:rsid w:val="00276AC8"/>
    <w:rsid w:val="00280496"/>
    <w:rsid w:val="00286422"/>
    <w:rsid w:val="00290031"/>
    <w:rsid w:val="00290631"/>
    <w:rsid w:val="00296AAE"/>
    <w:rsid w:val="002A0BCD"/>
    <w:rsid w:val="002A4ABA"/>
    <w:rsid w:val="002A4E5C"/>
    <w:rsid w:val="002B0401"/>
    <w:rsid w:val="002B06A4"/>
    <w:rsid w:val="002B2F9C"/>
    <w:rsid w:val="002B39A1"/>
    <w:rsid w:val="002B3E05"/>
    <w:rsid w:val="002B46A3"/>
    <w:rsid w:val="002B6143"/>
    <w:rsid w:val="002C4F33"/>
    <w:rsid w:val="002C7288"/>
    <w:rsid w:val="002D37B6"/>
    <w:rsid w:val="002D42D3"/>
    <w:rsid w:val="002E149F"/>
    <w:rsid w:val="002E18D2"/>
    <w:rsid w:val="002E5A6D"/>
    <w:rsid w:val="002E6C10"/>
    <w:rsid w:val="002F40DF"/>
    <w:rsid w:val="002F6547"/>
    <w:rsid w:val="002F6718"/>
    <w:rsid w:val="0030121A"/>
    <w:rsid w:val="00301745"/>
    <w:rsid w:val="00302AEC"/>
    <w:rsid w:val="00303668"/>
    <w:rsid w:val="00307562"/>
    <w:rsid w:val="00314905"/>
    <w:rsid w:val="00314DD6"/>
    <w:rsid w:val="00321362"/>
    <w:rsid w:val="00321D33"/>
    <w:rsid w:val="003259FF"/>
    <w:rsid w:val="00325B27"/>
    <w:rsid w:val="00325E1E"/>
    <w:rsid w:val="0032630F"/>
    <w:rsid w:val="003279A3"/>
    <w:rsid w:val="003312FA"/>
    <w:rsid w:val="003324AA"/>
    <w:rsid w:val="00332D59"/>
    <w:rsid w:val="003336E1"/>
    <w:rsid w:val="00333D2A"/>
    <w:rsid w:val="00342EB0"/>
    <w:rsid w:val="00344D5F"/>
    <w:rsid w:val="00350C7D"/>
    <w:rsid w:val="003608EA"/>
    <w:rsid w:val="0036174E"/>
    <w:rsid w:val="00361C23"/>
    <w:rsid w:val="00364A3F"/>
    <w:rsid w:val="00365465"/>
    <w:rsid w:val="00374CE3"/>
    <w:rsid w:val="00375329"/>
    <w:rsid w:val="00380A58"/>
    <w:rsid w:val="00382AD6"/>
    <w:rsid w:val="00383F18"/>
    <w:rsid w:val="00385030"/>
    <w:rsid w:val="003857BB"/>
    <w:rsid w:val="0039144F"/>
    <w:rsid w:val="003937EA"/>
    <w:rsid w:val="003944D1"/>
    <w:rsid w:val="0039748A"/>
    <w:rsid w:val="003A3B99"/>
    <w:rsid w:val="003A49CB"/>
    <w:rsid w:val="003A6065"/>
    <w:rsid w:val="003B2385"/>
    <w:rsid w:val="003B24D6"/>
    <w:rsid w:val="003B4565"/>
    <w:rsid w:val="003B5002"/>
    <w:rsid w:val="003B7214"/>
    <w:rsid w:val="003B7339"/>
    <w:rsid w:val="003B7F64"/>
    <w:rsid w:val="003C14A1"/>
    <w:rsid w:val="003C1AF6"/>
    <w:rsid w:val="003C2625"/>
    <w:rsid w:val="003C5431"/>
    <w:rsid w:val="003D1518"/>
    <w:rsid w:val="003D4DB3"/>
    <w:rsid w:val="003D7BBC"/>
    <w:rsid w:val="003E765C"/>
    <w:rsid w:val="003F0231"/>
    <w:rsid w:val="003F2491"/>
    <w:rsid w:val="003F3607"/>
    <w:rsid w:val="00405463"/>
    <w:rsid w:val="00406A9A"/>
    <w:rsid w:val="00407F8E"/>
    <w:rsid w:val="0041094E"/>
    <w:rsid w:val="004117B7"/>
    <w:rsid w:val="00412349"/>
    <w:rsid w:val="00417F49"/>
    <w:rsid w:val="004206C1"/>
    <w:rsid w:val="004220A9"/>
    <w:rsid w:val="00424572"/>
    <w:rsid w:val="0042602D"/>
    <w:rsid w:val="00426FF7"/>
    <w:rsid w:val="00430A75"/>
    <w:rsid w:val="00430E7F"/>
    <w:rsid w:val="004348B8"/>
    <w:rsid w:val="00436525"/>
    <w:rsid w:val="00442866"/>
    <w:rsid w:val="0044328C"/>
    <w:rsid w:val="00450C54"/>
    <w:rsid w:val="00452F0A"/>
    <w:rsid w:val="0045536D"/>
    <w:rsid w:val="0046553E"/>
    <w:rsid w:val="00466670"/>
    <w:rsid w:val="00466DC9"/>
    <w:rsid w:val="00470DD6"/>
    <w:rsid w:val="00474148"/>
    <w:rsid w:val="00474810"/>
    <w:rsid w:val="004769F8"/>
    <w:rsid w:val="00481F51"/>
    <w:rsid w:val="00483635"/>
    <w:rsid w:val="004837CB"/>
    <w:rsid w:val="0048461B"/>
    <w:rsid w:val="00495DB9"/>
    <w:rsid w:val="004A108F"/>
    <w:rsid w:val="004A5332"/>
    <w:rsid w:val="004B4FD8"/>
    <w:rsid w:val="004C1A0A"/>
    <w:rsid w:val="004C5D2C"/>
    <w:rsid w:val="004C63DD"/>
    <w:rsid w:val="004C68B0"/>
    <w:rsid w:val="004C70CB"/>
    <w:rsid w:val="004C783D"/>
    <w:rsid w:val="004D5D5C"/>
    <w:rsid w:val="004D5DBC"/>
    <w:rsid w:val="004D7AAD"/>
    <w:rsid w:val="004E19A8"/>
    <w:rsid w:val="004E1BE0"/>
    <w:rsid w:val="004E4FF6"/>
    <w:rsid w:val="004E5B68"/>
    <w:rsid w:val="004F305B"/>
    <w:rsid w:val="004F454D"/>
    <w:rsid w:val="004F6C98"/>
    <w:rsid w:val="00500242"/>
    <w:rsid w:val="00500679"/>
    <w:rsid w:val="00500F19"/>
    <w:rsid w:val="0050191E"/>
    <w:rsid w:val="0050298A"/>
    <w:rsid w:val="005046CE"/>
    <w:rsid w:val="00505B0A"/>
    <w:rsid w:val="00511200"/>
    <w:rsid w:val="0051317E"/>
    <w:rsid w:val="005215C5"/>
    <w:rsid w:val="00524B88"/>
    <w:rsid w:val="00526C75"/>
    <w:rsid w:val="00527A9D"/>
    <w:rsid w:val="00532C97"/>
    <w:rsid w:val="00535FE5"/>
    <w:rsid w:val="00537ADF"/>
    <w:rsid w:val="005432B2"/>
    <w:rsid w:val="005474BF"/>
    <w:rsid w:val="005532BB"/>
    <w:rsid w:val="00554176"/>
    <w:rsid w:val="00556D89"/>
    <w:rsid w:val="005576B0"/>
    <w:rsid w:val="00571020"/>
    <w:rsid w:val="005741C3"/>
    <w:rsid w:val="005766FA"/>
    <w:rsid w:val="00580D32"/>
    <w:rsid w:val="00581419"/>
    <w:rsid w:val="005838B6"/>
    <w:rsid w:val="005854B8"/>
    <w:rsid w:val="00590CE7"/>
    <w:rsid w:val="00593DEB"/>
    <w:rsid w:val="005A0491"/>
    <w:rsid w:val="005A3E23"/>
    <w:rsid w:val="005A6F81"/>
    <w:rsid w:val="005B161B"/>
    <w:rsid w:val="005B2B23"/>
    <w:rsid w:val="005B40C0"/>
    <w:rsid w:val="005B52AC"/>
    <w:rsid w:val="005C4297"/>
    <w:rsid w:val="005C47A0"/>
    <w:rsid w:val="005C6CF8"/>
    <w:rsid w:val="005C7506"/>
    <w:rsid w:val="005C7A5B"/>
    <w:rsid w:val="005D695B"/>
    <w:rsid w:val="005D7C64"/>
    <w:rsid w:val="005E6F05"/>
    <w:rsid w:val="005E7A34"/>
    <w:rsid w:val="005F3848"/>
    <w:rsid w:val="005F7036"/>
    <w:rsid w:val="006011B5"/>
    <w:rsid w:val="00602FE9"/>
    <w:rsid w:val="0060342E"/>
    <w:rsid w:val="00603B82"/>
    <w:rsid w:val="00605436"/>
    <w:rsid w:val="00611D61"/>
    <w:rsid w:val="0061467D"/>
    <w:rsid w:val="00614C61"/>
    <w:rsid w:val="00616C68"/>
    <w:rsid w:val="006231B2"/>
    <w:rsid w:val="0062768F"/>
    <w:rsid w:val="00627C45"/>
    <w:rsid w:val="006337E3"/>
    <w:rsid w:val="006339AD"/>
    <w:rsid w:val="00633B85"/>
    <w:rsid w:val="00634B00"/>
    <w:rsid w:val="00635851"/>
    <w:rsid w:val="006366BE"/>
    <w:rsid w:val="0063742A"/>
    <w:rsid w:val="0064523F"/>
    <w:rsid w:val="00661805"/>
    <w:rsid w:val="00661A69"/>
    <w:rsid w:val="006676AD"/>
    <w:rsid w:val="00667BF5"/>
    <w:rsid w:val="00674F5E"/>
    <w:rsid w:val="0068049D"/>
    <w:rsid w:val="006827DC"/>
    <w:rsid w:val="00691EDD"/>
    <w:rsid w:val="00696EC6"/>
    <w:rsid w:val="006A1370"/>
    <w:rsid w:val="006A4863"/>
    <w:rsid w:val="006A5732"/>
    <w:rsid w:val="006A606C"/>
    <w:rsid w:val="006A63C2"/>
    <w:rsid w:val="006A7623"/>
    <w:rsid w:val="006A7823"/>
    <w:rsid w:val="006B0A4A"/>
    <w:rsid w:val="006B0AE5"/>
    <w:rsid w:val="006B2D3F"/>
    <w:rsid w:val="006B46AC"/>
    <w:rsid w:val="006B4E9C"/>
    <w:rsid w:val="006B6A65"/>
    <w:rsid w:val="006B7547"/>
    <w:rsid w:val="006C0B46"/>
    <w:rsid w:val="006C1193"/>
    <w:rsid w:val="006C329B"/>
    <w:rsid w:val="006C384D"/>
    <w:rsid w:val="006C46ED"/>
    <w:rsid w:val="006C6834"/>
    <w:rsid w:val="006D0C4C"/>
    <w:rsid w:val="006D3850"/>
    <w:rsid w:val="006D451F"/>
    <w:rsid w:val="006E0157"/>
    <w:rsid w:val="006E5362"/>
    <w:rsid w:val="006F0E46"/>
    <w:rsid w:val="00700979"/>
    <w:rsid w:val="007013FB"/>
    <w:rsid w:val="007046C5"/>
    <w:rsid w:val="007049F3"/>
    <w:rsid w:val="00705CBE"/>
    <w:rsid w:val="00706A24"/>
    <w:rsid w:val="00710E75"/>
    <w:rsid w:val="007164EF"/>
    <w:rsid w:val="00716873"/>
    <w:rsid w:val="00716D88"/>
    <w:rsid w:val="0071733F"/>
    <w:rsid w:val="00720C5A"/>
    <w:rsid w:val="0072239D"/>
    <w:rsid w:val="00726072"/>
    <w:rsid w:val="00727809"/>
    <w:rsid w:val="0073011C"/>
    <w:rsid w:val="0073776E"/>
    <w:rsid w:val="00743336"/>
    <w:rsid w:val="00743789"/>
    <w:rsid w:val="00744B67"/>
    <w:rsid w:val="00747071"/>
    <w:rsid w:val="00751BD6"/>
    <w:rsid w:val="00751CB9"/>
    <w:rsid w:val="007542B4"/>
    <w:rsid w:val="00765958"/>
    <w:rsid w:val="007703D6"/>
    <w:rsid w:val="00772627"/>
    <w:rsid w:val="00772C2B"/>
    <w:rsid w:val="0077426B"/>
    <w:rsid w:val="00774622"/>
    <w:rsid w:val="00780390"/>
    <w:rsid w:val="007901B6"/>
    <w:rsid w:val="00797207"/>
    <w:rsid w:val="00797C76"/>
    <w:rsid w:val="007A4CC6"/>
    <w:rsid w:val="007A65CF"/>
    <w:rsid w:val="007B0673"/>
    <w:rsid w:val="007B1C35"/>
    <w:rsid w:val="007B6642"/>
    <w:rsid w:val="007C0EB1"/>
    <w:rsid w:val="007C35F4"/>
    <w:rsid w:val="007C608E"/>
    <w:rsid w:val="007C632F"/>
    <w:rsid w:val="007D5890"/>
    <w:rsid w:val="007D66F2"/>
    <w:rsid w:val="007D7868"/>
    <w:rsid w:val="007E205A"/>
    <w:rsid w:val="007F6CBD"/>
    <w:rsid w:val="007F7813"/>
    <w:rsid w:val="00800B8E"/>
    <w:rsid w:val="00801203"/>
    <w:rsid w:val="00801C32"/>
    <w:rsid w:val="008027DA"/>
    <w:rsid w:val="00802943"/>
    <w:rsid w:val="008034CB"/>
    <w:rsid w:val="0080418E"/>
    <w:rsid w:val="00814699"/>
    <w:rsid w:val="00817A37"/>
    <w:rsid w:val="00824340"/>
    <w:rsid w:val="00826532"/>
    <w:rsid w:val="00827E3F"/>
    <w:rsid w:val="00830FEC"/>
    <w:rsid w:val="0083120D"/>
    <w:rsid w:val="00832716"/>
    <w:rsid w:val="00832BAD"/>
    <w:rsid w:val="00835443"/>
    <w:rsid w:val="008458B6"/>
    <w:rsid w:val="008473D3"/>
    <w:rsid w:val="00850EE7"/>
    <w:rsid w:val="00851DBB"/>
    <w:rsid w:val="00855E99"/>
    <w:rsid w:val="00857F1F"/>
    <w:rsid w:val="0086239B"/>
    <w:rsid w:val="00862F88"/>
    <w:rsid w:val="00864C2E"/>
    <w:rsid w:val="0087034B"/>
    <w:rsid w:val="008706AC"/>
    <w:rsid w:val="0087590F"/>
    <w:rsid w:val="00883F75"/>
    <w:rsid w:val="00886F1B"/>
    <w:rsid w:val="00887793"/>
    <w:rsid w:val="008903B7"/>
    <w:rsid w:val="00890729"/>
    <w:rsid w:val="008954BD"/>
    <w:rsid w:val="008A02EE"/>
    <w:rsid w:val="008A0950"/>
    <w:rsid w:val="008A2527"/>
    <w:rsid w:val="008A450E"/>
    <w:rsid w:val="008B11A4"/>
    <w:rsid w:val="008B1292"/>
    <w:rsid w:val="008B5DBC"/>
    <w:rsid w:val="008C1CC6"/>
    <w:rsid w:val="008C4C67"/>
    <w:rsid w:val="008C64C3"/>
    <w:rsid w:val="008D3E56"/>
    <w:rsid w:val="008D5309"/>
    <w:rsid w:val="008D667D"/>
    <w:rsid w:val="008E1E84"/>
    <w:rsid w:val="008E2254"/>
    <w:rsid w:val="008E404F"/>
    <w:rsid w:val="008E6458"/>
    <w:rsid w:val="008E79B0"/>
    <w:rsid w:val="008F47C2"/>
    <w:rsid w:val="009009F2"/>
    <w:rsid w:val="00901816"/>
    <w:rsid w:val="00902A8D"/>
    <w:rsid w:val="00910B5C"/>
    <w:rsid w:val="00917E22"/>
    <w:rsid w:val="00920B3F"/>
    <w:rsid w:val="009224CE"/>
    <w:rsid w:val="00922921"/>
    <w:rsid w:val="009274F2"/>
    <w:rsid w:val="009354C7"/>
    <w:rsid w:val="00935C11"/>
    <w:rsid w:val="00935C26"/>
    <w:rsid w:val="009375A2"/>
    <w:rsid w:val="0094164F"/>
    <w:rsid w:val="00945850"/>
    <w:rsid w:val="00947820"/>
    <w:rsid w:val="00947D31"/>
    <w:rsid w:val="00950E35"/>
    <w:rsid w:val="0095121B"/>
    <w:rsid w:val="0095138E"/>
    <w:rsid w:val="00953501"/>
    <w:rsid w:val="0095383C"/>
    <w:rsid w:val="00953E2D"/>
    <w:rsid w:val="009545F4"/>
    <w:rsid w:val="00955661"/>
    <w:rsid w:val="00956635"/>
    <w:rsid w:val="00957289"/>
    <w:rsid w:val="0096169A"/>
    <w:rsid w:val="00961D07"/>
    <w:rsid w:val="00962DAB"/>
    <w:rsid w:val="0096703C"/>
    <w:rsid w:val="0096715D"/>
    <w:rsid w:val="009726A9"/>
    <w:rsid w:val="00974900"/>
    <w:rsid w:val="009769FA"/>
    <w:rsid w:val="009774BC"/>
    <w:rsid w:val="00981471"/>
    <w:rsid w:val="00982101"/>
    <w:rsid w:val="0098578A"/>
    <w:rsid w:val="009879AE"/>
    <w:rsid w:val="00990F87"/>
    <w:rsid w:val="009931CE"/>
    <w:rsid w:val="00994A31"/>
    <w:rsid w:val="0099594C"/>
    <w:rsid w:val="009A1E0F"/>
    <w:rsid w:val="009A2EB4"/>
    <w:rsid w:val="009A3ADC"/>
    <w:rsid w:val="009A4777"/>
    <w:rsid w:val="009A6F6D"/>
    <w:rsid w:val="009A7DA1"/>
    <w:rsid w:val="009B09CA"/>
    <w:rsid w:val="009B1764"/>
    <w:rsid w:val="009B5890"/>
    <w:rsid w:val="009B609B"/>
    <w:rsid w:val="009C0B8E"/>
    <w:rsid w:val="009C5C6B"/>
    <w:rsid w:val="009D167E"/>
    <w:rsid w:val="009D2D21"/>
    <w:rsid w:val="009D46BE"/>
    <w:rsid w:val="009D5B98"/>
    <w:rsid w:val="009D6032"/>
    <w:rsid w:val="009D6E2D"/>
    <w:rsid w:val="009D765E"/>
    <w:rsid w:val="009D7906"/>
    <w:rsid w:val="009E00C5"/>
    <w:rsid w:val="009E1819"/>
    <w:rsid w:val="009E4F2D"/>
    <w:rsid w:val="009E5FCF"/>
    <w:rsid w:val="009E61CD"/>
    <w:rsid w:val="009F2A9F"/>
    <w:rsid w:val="009F49D4"/>
    <w:rsid w:val="009F5A79"/>
    <w:rsid w:val="009F6005"/>
    <w:rsid w:val="009F69B2"/>
    <w:rsid w:val="00A00DE0"/>
    <w:rsid w:val="00A03078"/>
    <w:rsid w:val="00A033F4"/>
    <w:rsid w:val="00A05041"/>
    <w:rsid w:val="00A05EBB"/>
    <w:rsid w:val="00A0779C"/>
    <w:rsid w:val="00A14277"/>
    <w:rsid w:val="00A1700F"/>
    <w:rsid w:val="00A202AE"/>
    <w:rsid w:val="00A24EF7"/>
    <w:rsid w:val="00A2542C"/>
    <w:rsid w:val="00A27FD5"/>
    <w:rsid w:val="00A30FC7"/>
    <w:rsid w:val="00A34B0F"/>
    <w:rsid w:val="00A36735"/>
    <w:rsid w:val="00A40DED"/>
    <w:rsid w:val="00A447BD"/>
    <w:rsid w:val="00A479E3"/>
    <w:rsid w:val="00A509BA"/>
    <w:rsid w:val="00A512A6"/>
    <w:rsid w:val="00A525A9"/>
    <w:rsid w:val="00A56790"/>
    <w:rsid w:val="00A57165"/>
    <w:rsid w:val="00A60E34"/>
    <w:rsid w:val="00A62129"/>
    <w:rsid w:val="00A63DA6"/>
    <w:rsid w:val="00A71E22"/>
    <w:rsid w:val="00A728EC"/>
    <w:rsid w:val="00A72F07"/>
    <w:rsid w:val="00A81A0C"/>
    <w:rsid w:val="00A828C4"/>
    <w:rsid w:val="00A83EF4"/>
    <w:rsid w:val="00A91A37"/>
    <w:rsid w:val="00A92506"/>
    <w:rsid w:val="00A96B77"/>
    <w:rsid w:val="00AA29C6"/>
    <w:rsid w:val="00AC4BE6"/>
    <w:rsid w:val="00AC5F18"/>
    <w:rsid w:val="00AD08B8"/>
    <w:rsid w:val="00AD7143"/>
    <w:rsid w:val="00AE0396"/>
    <w:rsid w:val="00AE2466"/>
    <w:rsid w:val="00AE57DD"/>
    <w:rsid w:val="00AF0B07"/>
    <w:rsid w:val="00AF2B80"/>
    <w:rsid w:val="00B00222"/>
    <w:rsid w:val="00B004B0"/>
    <w:rsid w:val="00B00D14"/>
    <w:rsid w:val="00B01CFF"/>
    <w:rsid w:val="00B0230A"/>
    <w:rsid w:val="00B02C6B"/>
    <w:rsid w:val="00B04441"/>
    <w:rsid w:val="00B04C1E"/>
    <w:rsid w:val="00B071FC"/>
    <w:rsid w:val="00B27AF0"/>
    <w:rsid w:val="00B30F38"/>
    <w:rsid w:val="00B34ED0"/>
    <w:rsid w:val="00B409A3"/>
    <w:rsid w:val="00B44557"/>
    <w:rsid w:val="00B476A0"/>
    <w:rsid w:val="00B55EDA"/>
    <w:rsid w:val="00B56F85"/>
    <w:rsid w:val="00B6208E"/>
    <w:rsid w:val="00B637AA"/>
    <w:rsid w:val="00B64DD7"/>
    <w:rsid w:val="00B66253"/>
    <w:rsid w:val="00B67665"/>
    <w:rsid w:val="00B67953"/>
    <w:rsid w:val="00B73D48"/>
    <w:rsid w:val="00B75499"/>
    <w:rsid w:val="00B80D82"/>
    <w:rsid w:val="00B82AE0"/>
    <w:rsid w:val="00B84575"/>
    <w:rsid w:val="00B90D22"/>
    <w:rsid w:val="00B92EED"/>
    <w:rsid w:val="00B961F6"/>
    <w:rsid w:val="00BA0793"/>
    <w:rsid w:val="00BA07B4"/>
    <w:rsid w:val="00BA0ADC"/>
    <w:rsid w:val="00BB27A2"/>
    <w:rsid w:val="00BC15C5"/>
    <w:rsid w:val="00BD06A2"/>
    <w:rsid w:val="00BD073B"/>
    <w:rsid w:val="00BD0C25"/>
    <w:rsid w:val="00BD133B"/>
    <w:rsid w:val="00BD2954"/>
    <w:rsid w:val="00BD2A06"/>
    <w:rsid w:val="00BD3E1A"/>
    <w:rsid w:val="00BD4F00"/>
    <w:rsid w:val="00BD51D3"/>
    <w:rsid w:val="00BE11E1"/>
    <w:rsid w:val="00BE4649"/>
    <w:rsid w:val="00BE4A7B"/>
    <w:rsid w:val="00BE5AC0"/>
    <w:rsid w:val="00BE6831"/>
    <w:rsid w:val="00BF3406"/>
    <w:rsid w:val="00BF4779"/>
    <w:rsid w:val="00BF6459"/>
    <w:rsid w:val="00BF7CE7"/>
    <w:rsid w:val="00C00105"/>
    <w:rsid w:val="00C05547"/>
    <w:rsid w:val="00C12F10"/>
    <w:rsid w:val="00C211BD"/>
    <w:rsid w:val="00C217D9"/>
    <w:rsid w:val="00C231F4"/>
    <w:rsid w:val="00C23EAE"/>
    <w:rsid w:val="00C24E6F"/>
    <w:rsid w:val="00C279AD"/>
    <w:rsid w:val="00C3004D"/>
    <w:rsid w:val="00C31D99"/>
    <w:rsid w:val="00C347D9"/>
    <w:rsid w:val="00C37E8A"/>
    <w:rsid w:val="00C47A0D"/>
    <w:rsid w:val="00C604CF"/>
    <w:rsid w:val="00C607FD"/>
    <w:rsid w:val="00C624C1"/>
    <w:rsid w:val="00C642F0"/>
    <w:rsid w:val="00C70D3A"/>
    <w:rsid w:val="00C72E7D"/>
    <w:rsid w:val="00C7753A"/>
    <w:rsid w:val="00C80D78"/>
    <w:rsid w:val="00C81FA0"/>
    <w:rsid w:val="00C91E90"/>
    <w:rsid w:val="00CA2B0E"/>
    <w:rsid w:val="00CA2B95"/>
    <w:rsid w:val="00CA46A7"/>
    <w:rsid w:val="00CB76CF"/>
    <w:rsid w:val="00CC12FA"/>
    <w:rsid w:val="00CC5D23"/>
    <w:rsid w:val="00CC6154"/>
    <w:rsid w:val="00CC6EBD"/>
    <w:rsid w:val="00CD0FF4"/>
    <w:rsid w:val="00CD62A4"/>
    <w:rsid w:val="00CE40D5"/>
    <w:rsid w:val="00CE5A39"/>
    <w:rsid w:val="00CE6278"/>
    <w:rsid w:val="00CE7452"/>
    <w:rsid w:val="00CF2B4B"/>
    <w:rsid w:val="00CF2CC4"/>
    <w:rsid w:val="00D02CF8"/>
    <w:rsid w:val="00D050D2"/>
    <w:rsid w:val="00D06313"/>
    <w:rsid w:val="00D16049"/>
    <w:rsid w:val="00D16143"/>
    <w:rsid w:val="00D17847"/>
    <w:rsid w:val="00D22403"/>
    <w:rsid w:val="00D228BC"/>
    <w:rsid w:val="00D240E4"/>
    <w:rsid w:val="00D25665"/>
    <w:rsid w:val="00D3272E"/>
    <w:rsid w:val="00D42845"/>
    <w:rsid w:val="00D44B6B"/>
    <w:rsid w:val="00D50191"/>
    <w:rsid w:val="00D52B48"/>
    <w:rsid w:val="00D570A2"/>
    <w:rsid w:val="00D6000E"/>
    <w:rsid w:val="00D6135F"/>
    <w:rsid w:val="00D8064E"/>
    <w:rsid w:val="00D85571"/>
    <w:rsid w:val="00D86771"/>
    <w:rsid w:val="00D9047A"/>
    <w:rsid w:val="00D90630"/>
    <w:rsid w:val="00D90A2E"/>
    <w:rsid w:val="00D92133"/>
    <w:rsid w:val="00D92999"/>
    <w:rsid w:val="00D93BB3"/>
    <w:rsid w:val="00D9442B"/>
    <w:rsid w:val="00D95D8C"/>
    <w:rsid w:val="00D96DC4"/>
    <w:rsid w:val="00D97BDD"/>
    <w:rsid w:val="00D97F7D"/>
    <w:rsid w:val="00DA4231"/>
    <w:rsid w:val="00DA56ED"/>
    <w:rsid w:val="00DA7CAE"/>
    <w:rsid w:val="00DB1C66"/>
    <w:rsid w:val="00DB30D8"/>
    <w:rsid w:val="00DD2B6A"/>
    <w:rsid w:val="00DD3B33"/>
    <w:rsid w:val="00DD5593"/>
    <w:rsid w:val="00DE6509"/>
    <w:rsid w:val="00DE69AF"/>
    <w:rsid w:val="00E0281C"/>
    <w:rsid w:val="00E048A4"/>
    <w:rsid w:val="00E11B2F"/>
    <w:rsid w:val="00E15887"/>
    <w:rsid w:val="00E23E5D"/>
    <w:rsid w:val="00E24A77"/>
    <w:rsid w:val="00E24C2A"/>
    <w:rsid w:val="00E2520E"/>
    <w:rsid w:val="00E25A51"/>
    <w:rsid w:val="00E2755D"/>
    <w:rsid w:val="00E303C0"/>
    <w:rsid w:val="00E30D1A"/>
    <w:rsid w:val="00E37179"/>
    <w:rsid w:val="00E37594"/>
    <w:rsid w:val="00E37661"/>
    <w:rsid w:val="00E41ED5"/>
    <w:rsid w:val="00E42390"/>
    <w:rsid w:val="00E42FAB"/>
    <w:rsid w:val="00E5147F"/>
    <w:rsid w:val="00E53687"/>
    <w:rsid w:val="00E6157B"/>
    <w:rsid w:val="00E65750"/>
    <w:rsid w:val="00E65D95"/>
    <w:rsid w:val="00E6603F"/>
    <w:rsid w:val="00E673C0"/>
    <w:rsid w:val="00E71324"/>
    <w:rsid w:val="00E715F1"/>
    <w:rsid w:val="00E727B7"/>
    <w:rsid w:val="00E73A38"/>
    <w:rsid w:val="00E769A4"/>
    <w:rsid w:val="00E82B82"/>
    <w:rsid w:val="00E8360F"/>
    <w:rsid w:val="00E8456E"/>
    <w:rsid w:val="00E84BFE"/>
    <w:rsid w:val="00E868F9"/>
    <w:rsid w:val="00E921DC"/>
    <w:rsid w:val="00E92B5F"/>
    <w:rsid w:val="00E92CF1"/>
    <w:rsid w:val="00E948BF"/>
    <w:rsid w:val="00E97BDD"/>
    <w:rsid w:val="00EA1796"/>
    <w:rsid w:val="00EA2A03"/>
    <w:rsid w:val="00EA7C0F"/>
    <w:rsid w:val="00EB069F"/>
    <w:rsid w:val="00EB1B0C"/>
    <w:rsid w:val="00EB2CCE"/>
    <w:rsid w:val="00EC0DFA"/>
    <w:rsid w:val="00EC7019"/>
    <w:rsid w:val="00EC70E1"/>
    <w:rsid w:val="00ED1615"/>
    <w:rsid w:val="00ED3C91"/>
    <w:rsid w:val="00ED7E90"/>
    <w:rsid w:val="00EE4EDB"/>
    <w:rsid w:val="00EF1DC9"/>
    <w:rsid w:val="00EF2B40"/>
    <w:rsid w:val="00F0162D"/>
    <w:rsid w:val="00F07048"/>
    <w:rsid w:val="00F15294"/>
    <w:rsid w:val="00F258E2"/>
    <w:rsid w:val="00F270DB"/>
    <w:rsid w:val="00F2725C"/>
    <w:rsid w:val="00F27DA5"/>
    <w:rsid w:val="00F314B1"/>
    <w:rsid w:val="00F31509"/>
    <w:rsid w:val="00F32423"/>
    <w:rsid w:val="00F34E6B"/>
    <w:rsid w:val="00F34ECF"/>
    <w:rsid w:val="00F40BC8"/>
    <w:rsid w:val="00F42365"/>
    <w:rsid w:val="00F45C1E"/>
    <w:rsid w:val="00F52A40"/>
    <w:rsid w:val="00F558B2"/>
    <w:rsid w:val="00F56CD6"/>
    <w:rsid w:val="00F57CC9"/>
    <w:rsid w:val="00F61629"/>
    <w:rsid w:val="00F6185B"/>
    <w:rsid w:val="00F619AE"/>
    <w:rsid w:val="00F621E1"/>
    <w:rsid w:val="00F629EC"/>
    <w:rsid w:val="00F654C9"/>
    <w:rsid w:val="00F6573D"/>
    <w:rsid w:val="00F6795D"/>
    <w:rsid w:val="00F703B5"/>
    <w:rsid w:val="00F721D9"/>
    <w:rsid w:val="00F804AA"/>
    <w:rsid w:val="00F80D32"/>
    <w:rsid w:val="00F84B51"/>
    <w:rsid w:val="00F908F1"/>
    <w:rsid w:val="00F9243E"/>
    <w:rsid w:val="00F93387"/>
    <w:rsid w:val="00FA2110"/>
    <w:rsid w:val="00FA4928"/>
    <w:rsid w:val="00FA5694"/>
    <w:rsid w:val="00FA6728"/>
    <w:rsid w:val="00FB10B6"/>
    <w:rsid w:val="00FB3D47"/>
    <w:rsid w:val="00FB5B31"/>
    <w:rsid w:val="00FB6741"/>
    <w:rsid w:val="00FC0DA4"/>
    <w:rsid w:val="00FC5E26"/>
    <w:rsid w:val="00FD10F4"/>
    <w:rsid w:val="00FD1DC7"/>
    <w:rsid w:val="00FD789B"/>
    <w:rsid w:val="00FF611E"/>
    <w:rsid w:val="00FF65DD"/>
    <w:rsid w:val="00FF6765"/>
    <w:rsid w:val="00FF6EA9"/>
    <w:rsid w:val="00FF7100"/>
    <w:rsid w:val="00FF74AB"/>
    <w:rsid w:val="00FF7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8DCC85F"/>
  <w15:docId w15:val="{9CEE01E2-D496-4313-98E5-4FC322C0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5383C"/>
    <w:rPr>
      <w:szCs w:val="22"/>
      <w:lang w:eastAsia="en-US"/>
    </w:rPr>
  </w:style>
  <w:style w:type="paragraph" w:styleId="Kop1">
    <w:name w:val="heading 1"/>
    <w:aliases w:val="Hoofdstuk,Section Heading,hoofdstuk,Kop 1 Char1,Kop 1 Char Char,sectionHeading,Hoofdkop,Hoofdkop1,Hoofdkop2,Hoofdkop11,Hoofdkop3,Hoofdkop12,Hoofdkop21,Hoofdkop111,Hoofdkop4,Hoofdkop13,Hoofdkop22,Hoofdkop112,Hoofdkop31,Hoofdkop121"/>
    <w:basedOn w:val="Standaard"/>
    <w:next w:val="Standaard"/>
    <w:link w:val="Kop1Char"/>
    <w:uiPriority w:val="9"/>
    <w:qFormat/>
    <w:rsid w:val="00A63DA6"/>
    <w:pPr>
      <w:keepNext/>
      <w:keepLines/>
      <w:numPr>
        <w:numId w:val="2"/>
      </w:numPr>
      <w:spacing w:before="480" w:line="360" w:lineRule="auto"/>
      <w:outlineLvl w:val="0"/>
    </w:pPr>
    <w:rPr>
      <w:rFonts w:eastAsiaTheme="majorEastAsia" w:cstheme="majorBidi"/>
      <w:b/>
      <w:bCs/>
      <w:color w:val="365F91" w:themeColor="accent1" w:themeShade="BF"/>
      <w:sz w:val="32"/>
      <w:szCs w:val="28"/>
    </w:rPr>
  </w:style>
  <w:style w:type="paragraph" w:styleId="Kop2">
    <w:name w:val="heading 2"/>
    <w:aliases w:val="Kop 2 Char1,Kop 2 Char Char,Kop 2 Char1 Char,Kop 2 Char Char Char,Paragraaf,k2,Reset numbering,052,Annex Kop 2,Vet + inhoudsopg-niveau 2,Paragraaf (1.1),ips_paragraaf,Chapter Title,Paragrf 2,Bold 14,h2,L2,Tempo Heading 2,Kapitel,Header 2,l2,H2"/>
    <w:basedOn w:val="Standaard"/>
    <w:next w:val="Standaard"/>
    <w:link w:val="Kop2Char"/>
    <w:unhideWhenUsed/>
    <w:qFormat/>
    <w:rsid w:val="00B56F85"/>
    <w:pPr>
      <w:keepNext/>
      <w:keepLines/>
      <w:numPr>
        <w:ilvl w:val="1"/>
        <w:numId w:val="2"/>
      </w:numPr>
      <w:spacing w:before="200" w:line="360" w:lineRule="auto"/>
      <w:outlineLvl w:val="1"/>
    </w:pPr>
    <w:rPr>
      <w:rFonts w:eastAsiaTheme="majorEastAsia" w:cstheme="majorBidi"/>
      <w:b/>
      <w:bCs/>
      <w:color w:val="365F91" w:themeColor="accent1" w:themeShade="BF"/>
      <w:sz w:val="24"/>
      <w:szCs w:val="24"/>
    </w:rPr>
  </w:style>
  <w:style w:type="paragraph" w:styleId="Kop3">
    <w:name w:val="heading 3"/>
    <w:basedOn w:val="Standaard"/>
    <w:next w:val="Standaard"/>
    <w:link w:val="Kop3Char"/>
    <w:unhideWhenUsed/>
    <w:qFormat/>
    <w:rsid w:val="003F3607"/>
    <w:pPr>
      <w:keepNext/>
      <w:keepLines/>
      <w:numPr>
        <w:ilvl w:val="2"/>
        <w:numId w:val="2"/>
      </w:numPr>
      <w:spacing w:before="200"/>
      <w:outlineLvl w:val="2"/>
    </w:pPr>
    <w:rPr>
      <w:rFonts w:eastAsiaTheme="majorEastAsia" w:cstheme="majorBidi"/>
      <w:b/>
      <w:bCs/>
      <w:i/>
      <w:color w:val="365F91" w:themeColor="accent1" w:themeShade="BF"/>
      <w:sz w:val="22"/>
    </w:rPr>
  </w:style>
  <w:style w:type="paragraph" w:styleId="Kop4">
    <w:name w:val="heading 4"/>
    <w:basedOn w:val="Standaard"/>
    <w:next w:val="Standaard"/>
    <w:link w:val="Kop4Char"/>
    <w:unhideWhenUsed/>
    <w:qFormat/>
    <w:rsid w:val="00982101"/>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nhideWhenUsed/>
    <w:qFormat/>
    <w:rsid w:val="00982101"/>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982101"/>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982101"/>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82101"/>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semiHidden/>
    <w:unhideWhenUsed/>
    <w:qFormat/>
    <w:rsid w:val="00982101"/>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4A3F"/>
    <w:pPr>
      <w:tabs>
        <w:tab w:val="center" w:pos="4536"/>
        <w:tab w:val="right" w:pos="9072"/>
      </w:tabs>
    </w:pPr>
  </w:style>
  <w:style w:type="character" w:customStyle="1" w:styleId="KoptekstChar">
    <w:name w:val="Koptekst Char"/>
    <w:link w:val="Koptekst"/>
    <w:uiPriority w:val="99"/>
    <w:rsid w:val="00364A3F"/>
    <w:rPr>
      <w:szCs w:val="22"/>
      <w:lang w:eastAsia="en-US"/>
    </w:rPr>
  </w:style>
  <w:style w:type="paragraph" w:styleId="Voettekst">
    <w:name w:val="footer"/>
    <w:basedOn w:val="Standaard"/>
    <w:link w:val="VoettekstChar"/>
    <w:uiPriority w:val="99"/>
    <w:unhideWhenUsed/>
    <w:rsid w:val="00364A3F"/>
    <w:pPr>
      <w:tabs>
        <w:tab w:val="center" w:pos="4536"/>
        <w:tab w:val="right" w:pos="9072"/>
      </w:tabs>
    </w:pPr>
  </w:style>
  <w:style w:type="character" w:customStyle="1" w:styleId="VoettekstChar">
    <w:name w:val="Voettekst Char"/>
    <w:link w:val="Voettekst"/>
    <w:uiPriority w:val="99"/>
    <w:rsid w:val="00364A3F"/>
    <w:rPr>
      <w:szCs w:val="22"/>
      <w:lang w:eastAsia="en-US"/>
    </w:rPr>
  </w:style>
  <w:style w:type="paragraph" w:styleId="Ballontekst">
    <w:name w:val="Balloon Text"/>
    <w:basedOn w:val="Standaard"/>
    <w:link w:val="BallontekstChar"/>
    <w:uiPriority w:val="99"/>
    <w:semiHidden/>
    <w:unhideWhenUsed/>
    <w:rsid w:val="00634B00"/>
    <w:rPr>
      <w:rFonts w:ascii="Tahoma" w:hAnsi="Tahoma" w:cs="Tahoma"/>
      <w:sz w:val="16"/>
      <w:szCs w:val="16"/>
    </w:rPr>
  </w:style>
  <w:style w:type="character" w:customStyle="1" w:styleId="BallontekstChar">
    <w:name w:val="Ballontekst Char"/>
    <w:basedOn w:val="Standaardalinea-lettertype"/>
    <w:link w:val="Ballontekst"/>
    <w:uiPriority w:val="99"/>
    <w:semiHidden/>
    <w:rsid w:val="00634B00"/>
    <w:rPr>
      <w:rFonts w:ascii="Tahoma" w:hAnsi="Tahoma" w:cs="Tahoma"/>
      <w:sz w:val="16"/>
      <w:szCs w:val="16"/>
      <w:lang w:eastAsia="en-US"/>
    </w:rPr>
  </w:style>
  <w:style w:type="table" w:styleId="Tabelraster">
    <w:name w:val="Table Grid"/>
    <w:basedOn w:val="Standaardtabel"/>
    <w:uiPriority w:val="59"/>
    <w:rsid w:val="00634B0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Palinea">
    <w:name w:val="CBP alinea"/>
    <w:link w:val="CBPalineaChar"/>
    <w:qFormat/>
    <w:rsid w:val="00634B00"/>
    <w:pPr>
      <w:tabs>
        <w:tab w:val="left" w:pos="419"/>
      </w:tabs>
      <w:spacing w:after="240"/>
      <w:jc w:val="both"/>
    </w:pPr>
    <w:rPr>
      <w:rFonts w:ascii="Trebuchet MS" w:eastAsiaTheme="minorEastAsia" w:hAnsi="Trebuchet MS" w:cstheme="minorBidi"/>
    </w:rPr>
  </w:style>
  <w:style w:type="paragraph" w:customStyle="1" w:styleId="CBPkop">
    <w:name w:val="CBP kop"/>
    <w:basedOn w:val="Kop1"/>
    <w:next w:val="CBPparagraaf"/>
    <w:autoRedefine/>
    <w:qFormat/>
    <w:rsid w:val="00634B00"/>
    <w:pPr>
      <w:numPr>
        <w:numId w:val="1"/>
      </w:numPr>
      <w:tabs>
        <w:tab w:val="left" w:pos="1701"/>
      </w:tabs>
      <w:spacing w:before="0" w:after="240"/>
      <w:jc w:val="both"/>
    </w:pPr>
    <w:rPr>
      <w:rFonts w:ascii="Trebuchet MS" w:hAnsi="Trebuchet MS"/>
      <w:caps/>
      <w:color w:val="auto"/>
      <w:sz w:val="20"/>
      <w:lang w:eastAsia="nl-NL"/>
    </w:rPr>
  </w:style>
  <w:style w:type="paragraph" w:customStyle="1" w:styleId="CBPparagraaf">
    <w:name w:val="CBP paragraaf"/>
    <w:next w:val="CBPalinea"/>
    <w:autoRedefine/>
    <w:qFormat/>
    <w:rsid w:val="00634B00"/>
    <w:pPr>
      <w:numPr>
        <w:ilvl w:val="1"/>
        <w:numId w:val="1"/>
      </w:numPr>
      <w:tabs>
        <w:tab w:val="left" w:pos="567"/>
      </w:tabs>
      <w:spacing w:before="240" w:after="240"/>
      <w:outlineLvl w:val="1"/>
    </w:pPr>
    <w:rPr>
      <w:rFonts w:ascii="Trebuchet MS" w:eastAsiaTheme="majorEastAsia" w:hAnsi="Trebuchet MS" w:cstheme="majorBidi"/>
      <w:b/>
      <w:bCs/>
      <w:caps/>
      <w:szCs w:val="26"/>
    </w:rPr>
  </w:style>
  <w:style w:type="paragraph" w:customStyle="1" w:styleId="CBPsubparagraaf">
    <w:name w:val="CBP subparagraaf"/>
    <w:next w:val="CBPalinea"/>
    <w:autoRedefine/>
    <w:qFormat/>
    <w:rsid w:val="00634B00"/>
    <w:pPr>
      <w:numPr>
        <w:ilvl w:val="2"/>
        <w:numId w:val="1"/>
      </w:numPr>
      <w:spacing w:after="200"/>
    </w:pPr>
    <w:rPr>
      <w:rFonts w:ascii="Trebuchet MS" w:eastAsiaTheme="majorEastAsia" w:hAnsi="Trebuchet MS" w:cstheme="majorBidi"/>
      <w:b/>
      <w:bCs/>
      <w:caps/>
      <w:szCs w:val="26"/>
    </w:rPr>
  </w:style>
  <w:style w:type="character" w:styleId="Hyperlink">
    <w:name w:val="Hyperlink"/>
    <w:basedOn w:val="Standaardalinea-lettertype"/>
    <w:uiPriority w:val="99"/>
    <w:unhideWhenUsed/>
    <w:rsid w:val="00634B00"/>
    <w:rPr>
      <w:color w:val="0000FF" w:themeColor="hyperlink"/>
      <w:u w:val="single"/>
    </w:rPr>
  </w:style>
  <w:style w:type="character" w:customStyle="1" w:styleId="Kop1Char">
    <w:name w:val="Kop 1 Char"/>
    <w:aliases w:val="Hoofdstuk Char,Section Heading Char,hoofdstuk Char,Kop 1 Char1 Char,Kop 1 Char Char Char,sectionHeading Char,Hoofdkop Char,Hoofdkop1 Char,Hoofdkop2 Char,Hoofdkop11 Char,Hoofdkop3 Char,Hoofdkop12 Char,Hoofdkop21 Char,Hoofdkop111 Char"/>
    <w:basedOn w:val="Standaardalinea-lettertype"/>
    <w:link w:val="Kop1"/>
    <w:uiPriority w:val="9"/>
    <w:rsid w:val="00A63DA6"/>
    <w:rPr>
      <w:rFonts w:eastAsiaTheme="majorEastAsia" w:cstheme="majorBidi"/>
      <w:b/>
      <w:bCs/>
      <w:color w:val="365F91" w:themeColor="accent1" w:themeShade="BF"/>
      <w:sz w:val="32"/>
      <w:szCs w:val="28"/>
      <w:lang w:eastAsia="en-US"/>
    </w:rPr>
  </w:style>
  <w:style w:type="paragraph" w:styleId="Kopvaninhoudsopgave">
    <w:name w:val="TOC Heading"/>
    <w:basedOn w:val="Kop1"/>
    <w:next w:val="Standaard"/>
    <w:uiPriority w:val="39"/>
    <w:unhideWhenUsed/>
    <w:qFormat/>
    <w:rsid w:val="00634B00"/>
    <w:pPr>
      <w:spacing w:line="276" w:lineRule="auto"/>
      <w:outlineLvl w:val="9"/>
    </w:pPr>
    <w:rPr>
      <w:lang w:eastAsia="nl-NL"/>
    </w:rPr>
  </w:style>
  <w:style w:type="paragraph" w:styleId="Inhopg1">
    <w:name w:val="toc 1"/>
    <w:next w:val="Standaard"/>
    <w:autoRedefine/>
    <w:uiPriority w:val="39"/>
    <w:unhideWhenUsed/>
    <w:rsid w:val="00F57CC9"/>
    <w:pPr>
      <w:tabs>
        <w:tab w:val="left" w:pos="851"/>
        <w:tab w:val="right" w:leader="dot" w:pos="9346"/>
      </w:tabs>
      <w:spacing w:after="100" w:line="276" w:lineRule="auto"/>
    </w:pPr>
    <w:rPr>
      <w:rFonts w:eastAsiaTheme="majorEastAsia" w:cstheme="majorBidi"/>
      <w:b/>
      <w:bCs/>
      <w:noProof/>
      <w:color w:val="4F81BD" w:themeColor="accent1"/>
      <w:sz w:val="24"/>
      <w:szCs w:val="28"/>
    </w:rPr>
  </w:style>
  <w:style w:type="paragraph" w:styleId="Inhopg2">
    <w:name w:val="toc 2"/>
    <w:next w:val="Standaard"/>
    <w:autoRedefine/>
    <w:uiPriority w:val="39"/>
    <w:unhideWhenUsed/>
    <w:rsid w:val="00DA56ED"/>
    <w:pPr>
      <w:tabs>
        <w:tab w:val="left" w:pos="880"/>
        <w:tab w:val="right" w:leader="dot" w:pos="9062"/>
      </w:tabs>
      <w:spacing w:after="100" w:line="276" w:lineRule="auto"/>
      <w:ind w:left="220"/>
    </w:pPr>
    <w:rPr>
      <w:rFonts w:eastAsiaTheme="majorEastAsia" w:cstheme="majorBidi"/>
      <w:b/>
      <w:bCs/>
      <w:noProof/>
    </w:rPr>
  </w:style>
  <w:style w:type="paragraph" w:customStyle="1" w:styleId="Geenafstand1">
    <w:name w:val="Geen afstand1"/>
    <w:rsid w:val="00634B00"/>
    <w:rPr>
      <w:sz w:val="22"/>
      <w:szCs w:val="22"/>
      <w:lang w:eastAsia="en-US"/>
    </w:rPr>
  </w:style>
  <w:style w:type="character" w:customStyle="1" w:styleId="Kop2Char">
    <w:name w:val="Kop 2 Char"/>
    <w:aliases w:val="Kop 2 Char1 Char1,Kop 2 Char Char Char1,Kop 2 Char1 Char Char,Kop 2 Char Char Char Char,Paragraaf Char,k2 Char,Reset numbering Char,052 Char,Annex Kop 2 Char,Vet + inhoudsopg-niveau 2 Char,Paragraaf (1.1) Char,ips_paragraaf Char,Bold 14 Char"/>
    <w:basedOn w:val="Standaardalinea-lettertype"/>
    <w:link w:val="Kop2"/>
    <w:rsid w:val="00B56F85"/>
    <w:rPr>
      <w:rFonts w:eastAsiaTheme="majorEastAsia" w:cstheme="majorBidi"/>
      <w:b/>
      <w:bCs/>
      <w:color w:val="365F91" w:themeColor="accent1" w:themeShade="BF"/>
      <w:sz w:val="24"/>
      <w:szCs w:val="24"/>
      <w:lang w:eastAsia="en-US"/>
    </w:rPr>
  </w:style>
  <w:style w:type="character" w:customStyle="1" w:styleId="Kop3Char">
    <w:name w:val="Kop 3 Char"/>
    <w:basedOn w:val="Standaardalinea-lettertype"/>
    <w:link w:val="Kop3"/>
    <w:rsid w:val="003F3607"/>
    <w:rPr>
      <w:rFonts w:eastAsiaTheme="majorEastAsia" w:cstheme="majorBidi"/>
      <w:b/>
      <w:bCs/>
      <w:i/>
      <w:color w:val="365F91" w:themeColor="accent1" w:themeShade="BF"/>
      <w:sz w:val="22"/>
      <w:szCs w:val="22"/>
      <w:lang w:eastAsia="en-US"/>
    </w:rPr>
  </w:style>
  <w:style w:type="character" w:customStyle="1" w:styleId="Kop4Char">
    <w:name w:val="Kop 4 Char"/>
    <w:basedOn w:val="Standaardalinea-lettertype"/>
    <w:link w:val="Kop4"/>
    <w:rsid w:val="00982101"/>
    <w:rPr>
      <w:rFonts w:asciiTheme="majorHAnsi" w:eastAsiaTheme="majorEastAsia" w:hAnsiTheme="majorHAnsi" w:cstheme="majorBidi"/>
      <w:b/>
      <w:bCs/>
      <w:i/>
      <w:iCs/>
      <w:color w:val="4F81BD" w:themeColor="accent1"/>
      <w:szCs w:val="22"/>
      <w:lang w:eastAsia="en-US"/>
    </w:rPr>
  </w:style>
  <w:style w:type="character" w:customStyle="1" w:styleId="Kop5Char">
    <w:name w:val="Kop 5 Char"/>
    <w:basedOn w:val="Standaardalinea-lettertype"/>
    <w:link w:val="Kop5"/>
    <w:rsid w:val="00982101"/>
    <w:rPr>
      <w:rFonts w:asciiTheme="majorHAnsi" w:eastAsiaTheme="majorEastAsia" w:hAnsiTheme="majorHAnsi" w:cstheme="majorBidi"/>
      <w:color w:val="243F60" w:themeColor="accent1" w:themeShade="7F"/>
      <w:szCs w:val="22"/>
      <w:lang w:eastAsia="en-US"/>
    </w:rPr>
  </w:style>
  <w:style w:type="character" w:customStyle="1" w:styleId="Kop6Char">
    <w:name w:val="Kop 6 Char"/>
    <w:basedOn w:val="Standaardalinea-lettertype"/>
    <w:link w:val="Kop6"/>
    <w:semiHidden/>
    <w:rsid w:val="00982101"/>
    <w:rPr>
      <w:rFonts w:asciiTheme="majorHAnsi" w:eastAsiaTheme="majorEastAsia" w:hAnsiTheme="majorHAnsi" w:cstheme="majorBidi"/>
      <w:i/>
      <w:iCs/>
      <w:color w:val="243F60" w:themeColor="accent1" w:themeShade="7F"/>
      <w:szCs w:val="22"/>
      <w:lang w:eastAsia="en-US"/>
    </w:rPr>
  </w:style>
  <w:style w:type="character" w:customStyle="1" w:styleId="Kop7Char">
    <w:name w:val="Kop 7 Char"/>
    <w:basedOn w:val="Standaardalinea-lettertype"/>
    <w:link w:val="Kop7"/>
    <w:semiHidden/>
    <w:rsid w:val="00982101"/>
    <w:rPr>
      <w:rFonts w:asciiTheme="majorHAnsi" w:eastAsiaTheme="majorEastAsia" w:hAnsiTheme="majorHAnsi" w:cstheme="majorBidi"/>
      <w:i/>
      <w:iCs/>
      <w:color w:val="404040" w:themeColor="text1" w:themeTint="BF"/>
      <w:szCs w:val="22"/>
      <w:lang w:eastAsia="en-US"/>
    </w:rPr>
  </w:style>
  <w:style w:type="character" w:customStyle="1" w:styleId="Kop8Char">
    <w:name w:val="Kop 8 Char"/>
    <w:basedOn w:val="Standaardalinea-lettertype"/>
    <w:link w:val="Kop8"/>
    <w:semiHidden/>
    <w:rsid w:val="00982101"/>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semiHidden/>
    <w:rsid w:val="00982101"/>
    <w:rPr>
      <w:rFonts w:asciiTheme="majorHAnsi" w:eastAsiaTheme="majorEastAsia" w:hAnsiTheme="majorHAnsi" w:cstheme="majorBidi"/>
      <w:i/>
      <w:iCs/>
      <w:color w:val="404040" w:themeColor="text1" w:themeTint="BF"/>
      <w:lang w:eastAsia="en-US"/>
    </w:rPr>
  </w:style>
  <w:style w:type="paragraph" w:styleId="Titel">
    <w:name w:val="Title"/>
    <w:basedOn w:val="CBPalinea"/>
    <w:next w:val="Standaard"/>
    <w:link w:val="TitelChar"/>
    <w:uiPriority w:val="10"/>
    <w:qFormat/>
    <w:rsid w:val="00483635"/>
    <w:rPr>
      <w:rFonts w:ascii="Georgia" w:hAnsi="Georgia"/>
    </w:rPr>
  </w:style>
  <w:style w:type="character" w:customStyle="1" w:styleId="TitelChar">
    <w:name w:val="Titel Char"/>
    <w:basedOn w:val="Standaardalinea-lettertype"/>
    <w:link w:val="Titel"/>
    <w:uiPriority w:val="10"/>
    <w:rsid w:val="00483635"/>
    <w:rPr>
      <w:rFonts w:ascii="Georgia" w:eastAsiaTheme="minorEastAsia" w:hAnsi="Georgia" w:cstheme="minorBidi"/>
    </w:rPr>
  </w:style>
  <w:style w:type="paragraph" w:styleId="Inhopg3">
    <w:name w:val="toc 3"/>
    <w:basedOn w:val="Standaard"/>
    <w:next w:val="Standaard"/>
    <w:autoRedefine/>
    <w:uiPriority w:val="39"/>
    <w:unhideWhenUsed/>
    <w:rsid w:val="0062768F"/>
    <w:pPr>
      <w:spacing w:after="100"/>
      <w:ind w:left="400"/>
    </w:pPr>
  </w:style>
  <w:style w:type="paragraph" w:customStyle="1" w:styleId="Standaard1">
    <w:name w:val="Standaard 1"/>
    <w:basedOn w:val="CBPalinea"/>
    <w:link w:val="Standaard1Char"/>
    <w:qFormat/>
    <w:rsid w:val="005B52AC"/>
    <w:rPr>
      <w:rFonts w:asciiTheme="minorHAnsi" w:hAnsiTheme="minorHAnsi"/>
      <w:sz w:val="22"/>
      <w:szCs w:val="22"/>
    </w:rPr>
  </w:style>
  <w:style w:type="character" w:customStyle="1" w:styleId="CBPalineaChar">
    <w:name w:val="CBP alinea Char"/>
    <w:basedOn w:val="Standaardalinea-lettertype"/>
    <w:link w:val="CBPalinea"/>
    <w:rsid w:val="005B52AC"/>
    <w:rPr>
      <w:rFonts w:ascii="Trebuchet MS" w:eastAsiaTheme="minorEastAsia" w:hAnsi="Trebuchet MS" w:cstheme="minorBidi"/>
    </w:rPr>
  </w:style>
  <w:style w:type="character" w:customStyle="1" w:styleId="Standaard1Char">
    <w:name w:val="Standaard 1 Char"/>
    <w:basedOn w:val="CBPalineaChar"/>
    <w:link w:val="Standaard1"/>
    <w:rsid w:val="005B52AC"/>
    <w:rPr>
      <w:rFonts w:asciiTheme="minorHAnsi" w:eastAsiaTheme="minorEastAsia" w:hAnsiTheme="minorHAnsi" w:cstheme="minorBidi"/>
      <w:sz w:val="22"/>
      <w:szCs w:val="22"/>
    </w:rPr>
  </w:style>
  <w:style w:type="character" w:styleId="Verwijzingopmerking">
    <w:name w:val="annotation reference"/>
    <w:basedOn w:val="Standaardalinea-lettertype"/>
    <w:semiHidden/>
    <w:unhideWhenUsed/>
    <w:rsid w:val="00A40DED"/>
    <w:rPr>
      <w:sz w:val="16"/>
      <w:szCs w:val="16"/>
    </w:rPr>
  </w:style>
  <w:style w:type="paragraph" w:styleId="Tekstopmerking">
    <w:name w:val="annotation text"/>
    <w:basedOn w:val="Standaard"/>
    <w:link w:val="TekstopmerkingChar"/>
    <w:uiPriority w:val="99"/>
    <w:unhideWhenUsed/>
    <w:rsid w:val="00A40DED"/>
    <w:rPr>
      <w:szCs w:val="20"/>
    </w:rPr>
  </w:style>
  <w:style w:type="character" w:customStyle="1" w:styleId="TekstopmerkingChar">
    <w:name w:val="Tekst opmerking Char"/>
    <w:basedOn w:val="Standaardalinea-lettertype"/>
    <w:link w:val="Tekstopmerking"/>
    <w:uiPriority w:val="99"/>
    <w:rsid w:val="00A40DED"/>
    <w:rPr>
      <w:lang w:eastAsia="en-US"/>
    </w:rPr>
  </w:style>
  <w:style w:type="paragraph" w:styleId="Onderwerpvanopmerking">
    <w:name w:val="annotation subject"/>
    <w:basedOn w:val="Tekstopmerking"/>
    <w:next w:val="Tekstopmerking"/>
    <w:link w:val="OnderwerpvanopmerkingChar"/>
    <w:uiPriority w:val="99"/>
    <w:semiHidden/>
    <w:unhideWhenUsed/>
    <w:rsid w:val="00A40DED"/>
    <w:rPr>
      <w:b/>
      <w:bCs/>
    </w:rPr>
  </w:style>
  <w:style w:type="character" w:customStyle="1" w:styleId="OnderwerpvanopmerkingChar">
    <w:name w:val="Onderwerp van opmerking Char"/>
    <w:basedOn w:val="TekstopmerkingChar"/>
    <w:link w:val="Onderwerpvanopmerking"/>
    <w:uiPriority w:val="99"/>
    <w:semiHidden/>
    <w:rsid w:val="00A40DED"/>
    <w:rPr>
      <w:b/>
      <w:bCs/>
      <w:lang w:eastAsia="en-US"/>
    </w:rPr>
  </w:style>
  <w:style w:type="paragraph" w:styleId="Lijstalinea">
    <w:name w:val="List Paragraph"/>
    <w:basedOn w:val="Standaard"/>
    <w:uiPriority w:val="34"/>
    <w:qFormat/>
    <w:rsid w:val="00BA0ADC"/>
    <w:pPr>
      <w:autoSpaceDE w:val="0"/>
      <w:autoSpaceDN w:val="0"/>
      <w:adjustRightInd w:val="0"/>
      <w:ind w:left="720"/>
      <w:contextualSpacing/>
      <w:jc w:val="both"/>
    </w:pPr>
    <w:rPr>
      <w:rFonts w:ascii="Lucida Sans Unicode" w:eastAsiaTheme="minorHAnsi" w:hAnsi="Lucida Sans Unicode" w:cs="Lucida Sans Unicode"/>
      <w:szCs w:val="20"/>
    </w:rPr>
  </w:style>
  <w:style w:type="table" w:customStyle="1" w:styleId="Lichtelijst-accent41">
    <w:name w:val="Lichte lijst - accent 41"/>
    <w:basedOn w:val="Standaardtabel"/>
    <w:uiPriority w:val="61"/>
    <w:rsid w:val="00611D61"/>
    <w:rPr>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chtelijst-accent411">
    <w:name w:val="Lichte lijst - accent 411"/>
    <w:basedOn w:val="Standaardtabel"/>
    <w:uiPriority w:val="61"/>
    <w:rsid w:val="00922921"/>
    <w:rPr>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Voetnoottekst">
    <w:name w:val="footnote text"/>
    <w:basedOn w:val="Standaard"/>
    <w:link w:val="VoetnoottekstChar"/>
    <w:uiPriority w:val="99"/>
    <w:semiHidden/>
    <w:unhideWhenUsed/>
    <w:rsid w:val="00E727B7"/>
    <w:rPr>
      <w:szCs w:val="20"/>
    </w:rPr>
  </w:style>
  <w:style w:type="character" w:customStyle="1" w:styleId="VoetnoottekstChar">
    <w:name w:val="Voetnoottekst Char"/>
    <w:basedOn w:val="Standaardalinea-lettertype"/>
    <w:link w:val="Voetnoottekst"/>
    <w:uiPriority w:val="99"/>
    <w:semiHidden/>
    <w:rsid w:val="00E727B7"/>
    <w:rPr>
      <w:lang w:eastAsia="en-US"/>
    </w:rPr>
  </w:style>
  <w:style w:type="character" w:styleId="Voetnootmarkering">
    <w:name w:val="footnote reference"/>
    <w:basedOn w:val="Standaardalinea-lettertype"/>
    <w:uiPriority w:val="99"/>
    <w:semiHidden/>
    <w:unhideWhenUsed/>
    <w:rsid w:val="00E727B7"/>
    <w:rPr>
      <w:vertAlign w:val="superscript"/>
    </w:rPr>
  </w:style>
  <w:style w:type="character" w:styleId="GevolgdeHyperlink">
    <w:name w:val="FollowedHyperlink"/>
    <w:basedOn w:val="Standaardalinea-lettertype"/>
    <w:uiPriority w:val="99"/>
    <w:semiHidden/>
    <w:unhideWhenUsed/>
    <w:rsid w:val="00FA2110"/>
    <w:rPr>
      <w:color w:val="800080" w:themeColor="followedHyperlink"/>
      <w:u w:val="single"/>
    </w:rPr>
  </w:style>
  <w:style w:type="table" w:customStyle="1" w:styleId="Tabelraster1">
    <w:name w:val="Tabelraster1"/>
    <w:basedOn w:val="Standaardtabel"/>
    <w:locked/>
    <w:rsid w:val="00D5019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8578A"/>
    <w:pPr>
      <w:spacing w:before="100" w:beforeAutospacing="1" w:after="100" w:afterAutospacing="1"/>
    </w:pPr>
    <w:rPr>
      <w:rFonts w:ascii="Times New Roman" w:eastAsia="Times New Roman" w:hAnsi="Times New Roman"/>
      <w:sz w:val="24"/>
      <w:szCs w:val="24"/>
      <w:lang w:eastAsia="nl-NL"/>
    </w:rPr>
  </w:style>
  <w:style w:type="character" w:styleId="Nadruk">
    <w:name w:val="Emphasis"/>
    <w:basedOn w:val="Standaardalinea-lettertype"/>
    <w:uiPriority w:val="20"/>
    <w:qFormat/>
    <w:rsid w:val="0098578A"/>
    <w:rPr>
      <w:i/>
      <w:iCs/>
    </w:rPr>
  </w:style>
  <w:style w:type="paragraph" w:styleId="Revisie">
    <w:name w:val="Revision"/>
    <w:hidden/>
    <w:uiPriority w:val="99"/>
    <w:semiHidden/>
    <w:rsid w:val="002B0401"/>
    <w:rPr>
      <w:szCs w:val="22"/>
      <w:lang w:eastAsia="en-US"/>
    </w:rPr>
  </w:style>
  <w:style w:type="character" w:customStyle="1" w:styleId="GeenafstandChar">
    <w:name w:val="Geen afstand Char"/>
    <w:link w:val="Geenafstand"/>
    <w:uiPriority w:val="1"/>
    <w:locked/>
    <w:rsid w:val="00E65D95"/>
    <w:rPr>
      <w:rFonts w:asciiTheme="minorHAnsi" w:eastAsia="Times New Roman" w:hAnsiTheme="minorHAnsi" w:cs="Arial"/>
      <w:color w:val="000000" w:themeColor="text1"/>
      <w:lang w:eastAsia="en-US"/>
    </w:rPr>
  </w:style>
  <w:style w:type="paragraph" w:styleId="Geenafstand">
    <w:name w:val="No Spacing"/>
    <w:link w:val="GeenafstandChar"/>
    <w:autoRedefine/>
    <w:uiPriority w:val="1"/>
    <w:qFormat/>
    <w:rsid w:val="00E65D95"/>
    <w:pPr>
      <w:kinsoku w:val="0"/>
      <w:overflowPunct w:val="0"/>
      <w:spacing w:before="40" w:after="40"/>
      <w:ind w:left="-12"/>
    </w:pPr>
    <w:rPr>
      <w:rFonts w:asciiTheme="minorHAnsi" w:eastAsia="Times New Roman" w:hAnsiTheme="minorHAnsi" w:cs="Arial"/>
      <w:color w:val="000000" w:themeColor="text1"/>
      <w:lang w:eastAsia="en-US"/>
    </w:rPr>
  </w:style>
  <w:style w:type="character" w:styleId="Intensievebenadrukking">
    <w:name w:val="Intense Emphasis"/>
    <w:basedOn w:val="Standaardalinea-lettertype"/>
    <w:uiPriority w:val="21"/>
    <w:qFormat/>
    <w:rsid w:val="00321D33"/>
    <w:rPr>
      <w:i/>
      <w:iCs/>
      <w:color w:val="4F81BD" w:themeColor="accent1"/>
    </w:rPr>
  </w:style>
  <w:style w:type="paragraph" w:customStyle="1" w:styleId="xmsolistparagraph">
    <w:name w:val="x_msolistparagraph"/>
    <w:basedOn w:val="Standaard"/>
    <w:rsid w:val="00B82AE0"/>
    <w:pPr>
      <w:spacing w:before="100" w:beforeAutospacing="1" w:after="100" w:afterAutospacing="1"/>
    </w:pPr>
    <w:rPr>
      <w:rFonts w:eastAsiaTheme="minorHAnsi" w:cs="Calibr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8466">
      <w:bodyDiv w:val="1"/>
      <w:marLeft w:val="0"/>
      <w:marRight w:val="0"/>
      <w:marTop w:val="0"/>
      <w:marBottom w:val="0"/>
      <w:divBdr>
        <w:top w:val="none" w:sz="0" w:space="0" w:color="auto"/>
        <w:left w:val="none" w:sz="0" w:space="0" w:color="auto"/>
        <w:bottom w:val="none" w:sz="0" w:space="0" w:color="auto"/>
        <w:right w:val="none" w:sz="0" w:space="0" w:color="auto"/>
      </w:divBdr>
      <w:divsChild>
        <w:div w:id="1059862438">
          <w:marLeft w:val="0"/>
          <w:marRight w:val="0"/>
          <w:marTop w:val="0"/>
          <w:marBottom w:val="0"/>
          <w:divBdr>
            <w:top w:val="none" w:sz="0" w:space="0" w:color="auto"/>
            <w:left w:val="none" w:sz="0" w:space="0" w:color="auto"/>
            <w:bottom w:val="none" w:sz="0" w:space="0" w:color="auto"/>
            <w:right w:val="none" w:sz="0" w:space="0" w:color="auto"/>
          </w:divBdr>
          <w:divsChild>
            <w:div w:id="7175512">
              <w:marLeft w:val="0"/>
              <w:marRight w:val="0"/>
              <w:marTop w:val="0"/>
              <w:marBottom w:val="0"/>
              <w:divBdr>
                <w:top w:val="none" w:sz="0" w:space="0" w:color="auto"/>
                <w:left w:val="none" w:sz="0" w:space="0" w:color="auto"/>
                <w:bottom w:val="none" w:sz="0" w:space="0" w:color="auto"/>
                <w:right w:val="none" w:sz="0" w:space="0" w:color="auto"/>
              </w:divBdr>
              <w:divsChild>
                <w:div w:id="17319227">
                  <w:marLeft w:val="0"/>
                  <w:marRight w:val="0"/>
                  <w:marTop w:val="750"/>
                  <w:marBottom w:val="0"/>
                  <w:divBdr>
                    <w:top w:val="none" w:sz="0" w:space="0" w:color="auto"/>
                    <w:left w:val="none" w:sz="0" w:space="0" w:color="auto"/>
                    <w:bottom w:val="none" w:sz="0" w:space="0" w:color="auto"/>
                    <w:right w:val="none" w:sz="0" w:space="0" w:color="auto"/>
                  </w:divBdr>
                  <w:divsChild>
                    <w:div w:id="942610714">
                      <w:marLeft w:val="0"/>
                      <w:marRight w:val="0"/>
                      <w:marTop w:val="0"/>
                      <w:marBottom w:val="0"/>
                      <w:divBdr>
                        <w:top w:val="none" w:sz="0" w:space="0" w:color="auto"/>
                        <w:left w:val="none" w:sz="0" w:space="0" w:color="auto"/>
                        <w:bottom w:val="none" w:sz="0" w:space="0" w:color="auto"/>
                        <w:right w:val="none" w:sz="0" w:space="0" w:color="auto"/>
                      </w:divBdr>
                      <w:divsChild>
                        <w:div w:id="1706564498">
                          <w:marLeft w:val="0"/>
                          <w:marRight w:val="0"/>
                          <w:marTop w:val="0"/>
                          <w:marBottom w:val="0"/>
                          <w:divBdr>
                            <w:top w:val="none" w:sz="0" w:space="0" w:color="auto"/>
                            <w:left w:val="none" w:sz="0" w:space="0" w:color="auto"/>
                            <w:bottom w:val="none" w:sz="0" w:space="0" w:color="auto"/>
                            <w:right w:val="none" w:sz="0" w:space="0" w:color="auto"/>
                          </w:divBdr>
                          <w:divsChild>
                            <w:div w:id="1339383103">
                              <w:marLeft w:val="0"/>
                              <w:marRight w:val="0"/>
                              <w:marTop w:val="0"/>
                              <w:marBottom w:val="0"/>
                              <w:divBdr>
                                <w:top w:val="none" w:sz="0" w:space="0" w:color="auto"/>
                                <w:left w:val="none" w:sz="0" w:space="0" w:color="auto"/>
                                <w:bottom w:val="none" w:sz="0" w:space="0" w:color="auto"/>
                                <w:right w:val="none" w:sz="0" w:space="0" w:color="auto"/>
                              </w:divBdr>
                              <w:divsChild>
                                <w:div w:id="967395939">
                                  <w:marLeft w:val="0"/>
                                  <w:marRight w:val="0"/>
                                  <w:marTop w:val="0"/>
                                  <w:marBottom w:val="0"/>
                                  <w:divBdr>
                                    <w:top w:val="none" w:sz="0" w:space="0" w:color="auto"/>
                                    <w:left w:val="none" w:sz="0" w:space="0" w:color="auto"/>
                                    <w:bottom w:val="none" w:sz="0" w:space="0" w:color="auto"/>
                                    <w:right w:val="none" w:sz="0" w:space="0" w:color="auto"/>
                                  </w:divBdr>
                                  <w:divsChild>
                                    <w:div w:id="12406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6020">
      <w:bodyDiv w:val="1"/>
      <w:marLeft w:val="0"/>
      <w:marRight w:val="0"/>
      <w:marTop w:val="0"/>
      <w:marBottom w:val="0"/>
      <w:divBdr>
        <w:top w:val="none" w:sz="0" w:space="0" w:color="auto"/>
        <w:left w:val="none" w:sz="0" w:space="0" w:color="auto"/>
        <w:bottom w:val="none" w:sz="0" w:space="0" w:color="auto"/>
        <w:right w:val="none" w:sz="0" w:space="0" w:color="auto"/>
      </w:divBdr>
      <w:divsChild>
        <w:div w:id="74136467">
          <w:marLeft w:val="0"/>
          <w:marRight w:val="0"/>
          <w:marTop w:val="0"/>
          <w:marBottom w:val="0"/>
          <w:divBdr>
            <w:top w:val="none" w:sz="0" w:space="0" w:color="auto"/>
            <w:left w:val="none" w:sz="0" w:space="0" w:color="auto"/>
            <w:bottom w:val="none" w:sz="0" w:space="0" w:color="auto"/>
            <w:right w:val="none" w:sz="0" w:space="0" w:color="auto"/>
          </w:divBdr>
          <w:divsChild>
            <w:div w:id="911235292">
              <w:marLeft w:val="0"/>
              <w:marRight w:val="0"/>
              <w:marTop w:val="0"/>
              <w:marBottom w:val="0"/>
              <w:divBdr>
                <w:top w:val="none" w:sz="0" w:space="0" w:color="auto"/>
                <w:left w:val="none" w:sz="0" w:space="0" w:color="auto"/>
                <w:bottom w:val="none" w:sz="0" w:space="0" w:color="auto"/>
                <w:right w:val="none" w:sz="0" w:space="0" w:color="auto"/>
              </w:divBdr>
              <w:divsChild>
                <w:div w:id="245457902">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0"/>
                      <w:divBdr>
                        <w:top w:val="none" w:sz="0" w:space="0" w:color="auto"/>
                        <w:left w:val="none" w:sz="0" w:space="0" w:color="auto"/>
                        <w:bottom w:val="none" w:sz="0" w:space="0" w:color="auto"/>
                        <w:right w:val="none" w:sz="0" w:space="0" w:color="auto"/>
                      </w:divBdr>
                    </w:div>
                    <w:div w:id="4404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87">
      <w:bodyDiv w:val="1"/>
      <w:marLeft w:val="0"/>
      <w:marRight w:val="0"/>
      <w:marTop w:val="0"/>
      <w:marBottom w:val="0"/>
      <w:divBdr>
        <w:top w:val="none" w:sz="0" w:space="0" w:color="auto"/>
        <w:left w:val="none" w:sz="0" w:space="0" w:color="auto"/>
        <w:bottom w:val="none" w:sz="0" w:space="0" w:color="auto"/>
        <w:right w:val="none" w:sz="0" w:space="0" w:color="auto"/>
      </w:divBdr>
    </w:div>
    <w:div w:id="168184789">
      <w:bodyDiv w:val="1"/>
      <w:marLeft w:val="0"/>
      <w:marRight w:val="0"/>
      <w:marTop w:val="0"/>
      <w:marBottom w:val="0"/>
      <w:divBdr>
        <w:top w:val="none" w:sz="0" w:space="0" w:color="auto"/>
        <w:left w:val="none" w:sz="0" w:space="0" w:color="auto"/>
        <w:bottom w:val="none" w:sz="0" w:space="0" w:color="auto"/>
        <w:right w:val="none" w:sz="0" w:space="0" w:color="auto"/>
      </w:divBdr>
      <w:divsChild>
        <w:div w:id="942418317">
          <w:marLeft w:val="0"/>
          <w:marRight w:val="0"/>
          <w:marTop w:val="0"/>
          <w:marBottom w:val="0"/>
          <w:divBdr>
            <w:top w:val="none" w:sz="0" w:space="0" w:color="auto"/>
            <w:left w:val="none" w:sz="0" w:space="0" w:color="auto"/>
            <w:bottom w:val="none" w:sz="0" w:space="0" w:color="auto"/>
            <w:right w:val="none" w:sz="0" w:space="0" w:color="auto"/>
          </w:divBdr>
          <w:divsChild>
            <w:div w:id="2130779920">
              <w:marLeft w:val="0"/>
              <w:marRight w:val="0"/>
              <w:marTop w:val="0"/>
              <w:marBottom w:val="0"/>
              <w:divBdr>
                <w:top w:val="none" w:sz="0" w:space="0" w:color="auto"/>
                <w:left w:val="none" w:sz="0" w:space="0" w:color="auto"/>
                <w:bottom w:val="none" w:sz="0" w:space="0" w:color="auto"/>
                <w:right w:val="none" w:sz="0" w:space="0" w:color="auto"/>
              </w:divBdr>
              <w:divsChild>
                <w:div w:id="905263325">
                  <w:marLeft w:val="0"/>
                  <w:marRight w:val="0"/>
                  <w:marTop w:val="0"/>
                  <w:marBottom w:val="0"/>
                  <w:divBdr>
                    <w:top w:val="none" w:sz="0" w:space="0" w:color="auto"/>
                    <w:left w:val="none" w:sz="0" w:space="0" w:color="auto"/>
                    <w:bottom w:val="none" w:sz="0" w:space="0" w:color="auto"/>
                    <w:right w:val="none" w:sz="0" w:space="0" w:color="auto"/>
                  </w:divBdr>
                  <w:divsChild>
                    <w:div w:id="741804147">
                      <w:marLeft w:val="0"/>
                      <w:marRight w:val="0"/>
                      <w:marTop w:val="0"/>
                      <w:marBottom w:val="0"/>
                      <w:divBdr>
                        <w:top w:val="none" w:sz="0" w:space="0" w:color="auto"/>
                        <w:left w:val="none" w:sz="0" w:space="0" w:color="auto"/>
                        <w:bottom w:val="none" w:sz="0" w:space="0" w:color="auto"/>
                        <w:right w:val="none" w:sz="0" w:space="0" w:color="auto"/>
                      </w:divBdr>
                      <w:divsChild>
                        <w:div w:id="817763961">
                          <w:marLeft w:val="0"/>
                          <w:marRight w:val="0"/>
                          <w:marTop w:val="0"/>
                          <w:marBottom w:val="0"/>
                          <w:divBdr>
                            <w:top w:val="none" w:sz="0" w:space="0" w:color="auto"/>
                            <w:left w:val="none" w:sz="0" w:space="0" w:color="auto"/>
                            <w:bottom w:val="none" w:sz="0" w:space="0" w:color="auto"/>
                            <w:right w:val="none" w:sz="0" w:space="0" w:color="auto"/>
                          </w:divBdr>
                          <w:divsChild>
                            <w:div w:id="137453326">
                              <w:marLeft w:val="0"/>
                              <w:marRight w:val="0"/>
                              <w:marTop w:val="0"/>
                              <w:marBottom w:val="0"/>
                              <w:divBdr>
                                <w:top w:val="none" w:sz="0" w:space="0" w:color="auto"/>
                                <w:left w:val="none" w:sz="0" w:space="0" w:color="auto"/>
                                <w:bottom w:val="none" w:sz="0" w:space="0" w:color="auto"/>
                                <w:right w:val="none" w:sz="0" w:space="0" w:color="auto"/>
                              </w:divBdr>
                              <w:divsChild>
                                <w:div w:id="617569837">
                                  <w:marLeft w:val="0"/>
                                  <w:marRight w:val="0"/>
                                  <w:marTop w:val="0"/>
                                  <w:marBottom w:val="0"/>
                                  <w:divBdr>
                                    <w:top w:val="none" w:sz="0" w:space="0" w:color="auto"/>
                                    <w:left w:val="none" w:sz="0" w:space="0" w:color="auto"/>
                                    <w:bottom w:val="none" w:sz="0" w:space="0" w:color="auto"/>
                                    <w:right w:val="none" w:sz="0" w:space="0" w:color="auto"/>
                                  </w:divBdr>
                                  <w:divsChild>
                                    <w:div w:id="2041281195">
                                      <w:marLeft w:val="0"/>
                                      <w:marRight w:val="0"/>
                                      <w:marTop w:val="0"/>
                                      <w:marBottom w:val="0"/>
                                      <w:divBdr>
                                        <w:top w:val="single" w:sz="6" w:space="0" w:color="696969"/>
                                        <w:left w:val="single" w:sz="6" w:space="0" w:color="696969"/>
                                        <w:bottom w:val="single" w:sz="6" w:space="0" w:color="696969"/>
                                        <w:right w:val="single" w:sz="6" w:space="0" w:color="696969"/>
                                      </w:divBdr>
                                      <w:divsChild>
                                        <w:div w:id="1962110406">
                                          <w:marLeft w:val="0"/>
                                          <w:marRight w:val="0"/>
                                          <w:marTop w:val="0"/>
                                          <w:marBottom w:val="0"/>
                                          <w:divBdr>
                                            <w:top w:val="single" w:sz="6" w:space="0" w:color="C7C9CB"/>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87294">
      <w:bodyDiv w:val="1"/>
      <w:marLeft w:val="0"/>
      <w:marRight w:val="0"/>
      <w:marTop w:val="0"/>
      <w:marBottom w:val="0"/>
      <w:divBdr>
        <w:top w:val="none" w:sz="0" w:space="0" w:color="auto"/>
        <w:left w:val="none" w:sz="0" w:space="0" w:color="auto"/>
        <w:bottom w:val="none" w:sz="0" w:space="0" w:color="auto"/>
        <w:right w:val="none" w:sz="0" w:space="0" w:color="auto"/>
      </w:divBdr>
    </w:div>
    <w:div w:id="221065991">
      <w:bodyDiv w:val="1"/>
      <w:marLeft w:val="0"/>
      <w:marRight w:val="0"/>
      <w:marTop w:val="0"/>
      <w:marBottom w:val="0"/>
      <w:divBdr>
        <w:top w:val="none" w:sz="0" w:space="0" w:color="auto"/>
        <w:left w:val="none" w:sz="0" w:space="0" w:color="auto"/>
        <w:bottom w:val="none" w:sz="0" w:space="0" w:color="auto"/>
        <w:right w:val="none" w:sz="0" w:space="0" w:color="auto"/>
      </w:divBdr>
    </w:div>
    <w:div w:id="305666233">
      <w:bodyDiv w:val="1"/>
      <w:marLeft w:val="0"/>
      <w:marRight w:val="0"/>
      <w:marTop w:val="0"/>
      <w:marBottom w:val="0"/>
      <w:divBdr>
        <w:top w:val="none" w:sz="0" w:space="0" w:color="auto"/>
        <w:left w:val="none" w:sz="0" w:space="0" w:color="auto"/>
        <w:bottom w:val="none" w:sz="0" w:space="0" w:color="auto"/>
        <w:right w:val="none" w:sz="0" w:space="0" w:color="auto"/>
      </w:divBdr>
    </w:div>
    <w:div w:id="313024930">
      <w:bodyDiv w:val="1"/>
      <w:marLeft w:val="0"/>
      <w:marRight w:val="0"/>
      <w:marTop w:val="0"/>
      <w:marBottom w:val="0"/>
      <w:divBdr>
        <w:top w:val="none" w:sz="0" w:space="0" w:color="auto"/>
        <w:left w:val="none" w:sz="0" w:space="0" w:color="auto"/>
        <w:bottom w:val="none" w:sz="0" w:space="0" w:color="auto"/>
        <w:right w:val="none" w:sz="0" w:space="0" w:color="auto"/>
      </w:divBdr>
    </w:div>
    <w:div w:id="358513445">
      <w:bodyDiv w:val="1"/>
      <w:marLeft w:val="0"/>
      <w:marRight w:val="0"/>
      <w:marTop w:val="0"/>
      <w:marBottom w:val="0"/>
      <w:divBdr>
        <w:top w:val="none" w:sz="0" w:space="0" w:color="auto"/>
        <w:left w:val="none" w:sz="0" w:space="0" w:color="auto"/>
        <w:bottom w:val="none" w:sz="0" w:space="0" w:color="auto"/>
        <w:right w:val="none" w:sz="0" w:space="0" w:color="auto"/>
      </w:divBdr>
    </w:div>
    <w:div w:id="403184541">
      <w:bodyDiv w:val="1"/>
      <w:marLeft w:val="0"/>
      <w:marRight w:val="0"/>
      <w:marTop w:val="0"/>
      <w:marBottom w:val="0"/>
      <w:divBdr>
        <w:top w:val="none" w:sz="0" w:space="0" w:color="auto"/>
        <w:left w:val="none" w:sz="0" w:space="0" w:color="auto"/>
        <w:bottom w:val="none" w:sz="0" w:space="0" w:color="auto"/>
        <w:right w:val="none" w:sz="0" w:space="0" w:color="auto"/>
      </w:divBdr>
    </w:div>
    <w:div w:id="415902653">
      <w:bodyDiv w:val="1"/>
      <w:marLeft w:val="0"/>
      <w:marRight w:val="0"/>
      <w:marTop w:val="0"/>
      <w:marBottom w:val="0"/>
      <w:divBdr>
        <w:top w:val="none" w:sz="0" w:space="0" w:color="auto"/>
        <w:left w:val="none" w:sz="0" w:space="0" w:color="auto"/>
        <w:bottom w:val="none" w:sz="0" w:space="0" w:color="auto"/>
        <w:right w:val="none" w:sz="0" w:space="0" w:color="auto"/>
      </w:divBdr>
    </w:div>
    <w:div w:id="437726163">
      <w:bodyDiv w:val="1"/>
      <w:marLeft w:val="0"/>
      <w:marRight w:val="0"/>
      <w:marTop w:val="0"/>
      <w:marBottom w:val="0"/>
      <w:divBdr>
        <w:top w:val="none" w:sz="0" w:space="0" w:color="auto"/>
        <w:left w:val="none" w:sz="0" w:space="0" w:color="auto"/>
        <w:bottom w:val="none" w:sz="0" w:space="0" w:color="auto"/>
        <w:right w:val="none" w:sz="0" w:space="0" w:color="auto"/>
      </w:divBdr>
    </w:div>
    <w:div w:id="540166092">
      <w:bodyDiv w:val="1"/>
      <w:marLeft w:val="0"/>
      <w:marRight w:val="0"/>
      <w:marTop w:val="0"/>
      <w:marBottom w:val="0"/>
      <w:divBdr>
        <w:top w:val="none" w:sz="0" w:space="0" w:color="auto"/>
        <w:left w:val="none" w:sz="0" w:space="0" w:color="auto"/>
        <w:bottom w:val="none" w:sz="0" w:space="0" w:color="auto"/>
        <w:right w:val="none" w:sz="0" w:space="0" w:color="auto"/>
      </w:divBdr>
    </w:div>
    <w:div w:id="589050840">
      <w:bodyDiv w:val="1"/>
      <w:marLeft w:val="0"/>
      <w:marRight w:val="0"/>
      <w:marTop w:val="0"/>
      <w:marBottom w:val="0"/>
      <w:divBdr>
        <w:top w:val="none" w:sz="0" w:space="0" w:color="auto"/>
        <w:left w:val="none" w:sz="0" w:space="0" w:color="auto"/>
        <w:bottom w:val="none" w:sz="0" w:space="0" w:color="auto"/>
        <w:right w:val="none" w:sz="0" w:space="0" w:color="auto"/>
      </w:divBdr>
    </w:div>
    <w:div w:id="714046591">
      <w:bodyDiv w:val="1"/>
      <w:marLeft w:val="0"/>
      <w:marRight w:val="0"/>
      <w:marTop w:val="0"/>
      <w:marBottom w:val="0"/>
      <w:divBdr>
        <w:top w:val="none" w:sz="0" w:space="0" w:color="auto"/>
        <w:left w:val="none" w:sz="0" w:space="0" w:color="auto"/>
        <w:bottom w:val="none" w:sz="0" w:space="0" w:color="auto"/>
        <w:right w:val="none" w:sz="0" w:space="0" w:color="auto"/>
      </w:divBdr>
      <w:divsChild>
        <w:div w:id="1803840330">
          <w:marLeft w:val="0"/>
          <w:marRight w:val="0"/>
          <w:marTop w:val="0"/>
          <w:marBottom w:val="0"/>
          <w:divBdr>
            <w:top w:val="none" w:sz="0" w:space="0" w:color="auto"/>
            <w:left w:val="none" w:sz="0" w:space="0" w:color="auto"/>
            <w:bottom w:val="none" w:sz="0" w:space="0" w:color="auto"/>
            <w:right w:val="none" w:sz="0" w:space="0" w:color="auto"/>
          </w:divBdr>
          <w:divsChild>
            <w:div w:id="1932809121">
              <w:marLeft w:val="0"/>
              <w:marRight w:val="0"/>
              <w:marTop w:val="0"/>
              <w:marBottom w:val="0"/>
              <w:divBdr>
                <w:top w:val="none" w:sz="0" w:space="0" w:color="auto"/>
                <w:left w:val="none" w:sz="0" w:space="0" w:color="auto"/>
                <w:bottom w:val="none" w:sz="0" w:space="0" w:color="auto"/>
                <w:right w:val="none" w:sz="0" w:space="0" w:color="auto"/>
              </w:divBdr>
              <w:divsChild>
                <w:div w:id="206769162">
                  <w:marLeft w:val="-300"/>
                  <w:marRight w:val="-300"/>
                  <w:marTop w:val="0"/>
                  <w:marBottom w:val="0"/>
                  <w:divBdr>
                    <w:top w:val="none" w:sz="0" w:space="0" w:color="auto"/>
                    <w:left w:val="none" w:sz="0" w:space="0" w:color="auto"/>
                    <w:bottom w:val="none" w:sz="0" w:space="0" w:color="auto"/>
                    <w:right w:val="none" w:sz="0" w:space="0" w:color="auto"/>
                  </w:divBdr>
                  <w:divsChild>
                    <w:div w:id="1859540017">
                      <w:marLeft w:val="0"/>
                      <w:marRight w:val="0"/>
                      <w:marTop w:val="0"/>
                      <w:marBottom w:val="0"/>
                      <w:divBdr>
                        <w:top w:val="none" w:sz="0" w:space="0" w:color="auto"/>
                        <w:left w:val="none" w:sz="0" w:space="0" w:color="auto"/>
                        <w:bottom w:val="none" w:sz="0" w:space="0" w:color="auto"/>
                        <w:right w:val="none" w:sz="0" w:space="0" w:color="auto"/>
                      </w:divBdr>
                      <w:divsChild>
                        <w:div w:id="583878490">
                          <w:marLeft w:val="-300"/>
                          <w:marRight w:val="-300"/>
                          <w:marTop w:val="0"/>
                          <w:marBottom w:val="0"/>
                          <w:divBdr>
                            <w:top w:val="none" w:sz="0" w:space="0" w:color="auto"/>
                            <w:left w:val="none" w:sz="0" w:space="0" w:color="auto"/>
                            <w:bottom w:val="none" w:sz="0" w:space="0" w:color="auto"/>
                            <w:right w:val="none" w:sz="0" w:space="0" w:color="auto"/>
                          </w:divBdr>
                          <w:divsChild>
                            <w:div w:id="1179461672">
                              <w:marLeft w:val="0"/>
                              <w:marRight w:val="0"/>
                              <w:marTop w:val="0"/>
                              <w:marBottom w:val="0"/>
                              <w:divBdr>
                                <w:top w:val="none" w:sz="0" w:space="0" w:color="auto"/>
                                <w:left w:val="none" w:sz="0" w:space="0" w:color="auto"/>
                                <w:bottom w:val="none" w:sz="0" w:space="0" w:color="auto"/>
                                <w:right w:val="none" w:sz="0" w:space="0" w:color="auto"/>
                              </w:divBdr>
                              <w:divsChild>
                                <w:div w:id="1174614238">
                                  <w:marLeft w:val="0"/>
                                  <w:marRight w:val="0"/>
                                  <w:marTop w:val="6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745911">
      <w:bodyDiv w:val="1"/>
      <w:marLeft w:val="0"/>
      <w:marRight w:val="0"/>
      <w:marTop w:val="0"/>
      <w:marBottom w:val="0"/>
      <w:divBdr>
        <w:top w:val="none" w:sz="0" w:space="0" w:color="auto"/>
        <w:left w:val="none" w:sz="0" w:space="0" w:color="auto"/>
        <w:bottom w:val="none" w:sz="0" w:space="0" w:color="auto"/>
        <w:right w:val="none" w:sz="0" w:space="0" w:color="auto"/>
      </w:divBdr>
    </w:div>
    <w:div w:id="878931000">
      <w:bodyDiv w:val="1"/>
      <w:marLeft w:val="0"/>
      <w:marRight w:val="0"/>
      <w:marTop w:val="0"/>
      <w:marBottom w:val="0"/>
      <w:divBdr>
        <w:top w:val="none" w:sz="0" w:space="0" w:color="auto"/>
        <w:left w:val="none" w:sz="0" w:space="0" w:color="auto"/>
        <w:bottom w:val="none" w:sz="0" w:space="0" w:color="auto"/>
        <w:right w:val="none" w:sz="0" w:space="0" w:color="auto"/>
      </w:divBdr>
    </w:div>
    <w:div w:id="1104301311">
      <w:bodyDiv w:val="1"/>
      <w:marLeft w:val="0"/>
      <w:marRight w:val="0"/>
      <w:marTop w:val="0"/>
      <w:marBottom w:val="0"/>
      <w:divBdr>
        <w:top w:val="none" w:sz="0" w:space="0" w:color="auto"/>
        <w:left w:val="none" w:sz="0" w:space="0" w:color="auto"/>
        <w:bottom w:val="none" w:sz="0" w:space="0" w:color="auto"/>
        <w:right w:val="none" w:sz="0" w:space="0" w:color="auto"/>
      </w:divBdr>
    </w:div>
    <w:div w:id="1107430495">
      <w:bodyDiv w:val="1"/>
      <w:marLeft w:val="0"/>
      <w:marRight w:val="0"/>
      <w:marTop w:val="0"/>
      <w:marBottom w:val="0"/>
      <w:divBdr>
        <w:top w:val="none" w:sz="0" w:space="0" w:color="auto"/>
        <w:left w:val="none" w:sz="0" w:space="0" w:color="auto"/>
        <w:bottom w:val="none" w:sz="0" w:space="0" w:color="auto"/>
        <w:right w:val="none" w:sz="0" w:space="0" w:color="auto"/>
      </w:divBdr>
    </w:div>
    <w:div w:id="1140726249">
      <w:bodyDiv w:val="1"/>
      <w:marLeft w:val="0"/>
      <w:marRight w:val="0"/>
      <w:marTop w:val="0"/>
      <w:marBottom w:val="0"/>
      <w:divBdr>
        <w:top w:val="none" w:sz="0" w:space="0" w:color="auto"/>
        <w:left w:val="none" w:sz="0" w:space="0" w:color="auto"/>
        <w:bottom w:val="none" w:sz="0" w:space="0" w:color="auto"/>
        <w:right w:val="none" w:sz="0" w:space="0" w:color="auto"/>
      </w:divBdr>
    </w:div>
    <w:div w:id="1197277651">
      <w:bodyDiv w:val="1"/>
      <w:marLeft w:val="0"/>
      <w:marRight w:val="0"/>
      <w:marTop w:val="0"/>
      <w:marBottom w:val="0"/>
      <w:divBdr>
        <w:top w:val="none" w:sz="0" w:space="0" w:color="auto"/>
        <w:left w:val="none" w:sz="0" w:space="0" w:color="auto"/>
        <w:bottom w:val="none" w:sz="0" w:space="0" w:color="auto"/>
        <w:right w:val="none" w:sz="0" w:space="0" w:color="auto"/>
      </w:divBdr>
    </w:div>
    <w:div w:id="1274678423">
      <w:bodyDiv w:val="1"/>
      <w:marLeft w:val="0"/>
      <w:marRight w:val="0"/>
      <w:marTop w:val="0"/>
      <w:marBottom w:val="0"/>
      <w:divBdr>
        <w:top w:val="none" w:sz="0" w:space="0" w:color="auto"/>
        <w:left w:val="none" w:sz="0" w:space="0" w:color="auto"/>
        <w:bottom w:val="none" w:sz="0" w:space="0" w:color="auto"/>
        <w:right w:val="none" w:sz="0" w:space="0" w:color="auto"/>
      </w:divBdr>
    </w:div>
    <w:div w:id="1281567261">
      <w:bodyDiv w:val="1"/>
      <w:marLeft w:val="0"/>
      <w:marRight w:val="0"/>
      <w:marTop w:val="0"/>
      <w:marBottom w:val="0"/>
      <w:divBdr>
        <w:top w:val="none" w:sz="0" w:space="0" w:color="auto"/>
        <w:left w:val="none" w:sz="0" w:space="0" w:color="auto"/>
        <w:bottom w:val="none" w:sz="0" w:space="0" w:color="auto"/>
        <w:right w:val="none" w:sz="0" w:space="0" w:color="auto"/>
      </w:divBdr>
    </w:div>
    <w:div w:id="1429035306">
      <w:bodyDiv w:val="1"/>
      <w:marLeft w:val="0"/>
      <w:marRight w:val="0"/>
      <w:marTop w:val="0"/>
      <w:marBottom w:val="0"/>
      <w:divBdr>
        <w:top w:val="none" w:sz="0" w:space="0" w:color="auto"/>
        <w:left w:val="none" w:sz="0" w:space="0" w:color="auto"/>
        <w:bottom w:val="none" w:sz="0" w:space="0" w:color="auto"/>
        <w:right w:val="none" w:sz="0" w:space="0" w:color="auto"/>
      </w:divBdr>
    </w:div>
    <w:div w:id="1516963568">
      <w:bodyDiv w:val="1"/>
      <w:marLeft w:val="0"/>
      <w:marRight w:val="0"/>
      <w:marTop w:val="0"/>
      <w:marBottom w:val="0"/>
      <w:divBdr>
        <w:top w:val="none" w:sz="0" w:space="0" w:color="auto"/>
        <w:left w:val="none" w:sz="0" w:space="0" w:color="auto"/>
        <w:bottom w:val="none" w:sz="0" w:space="0" w:color="auto"/>
        <w:right w:val="none" w:sz="0" w:space="0" w:color="auto"/>
      </w:divBdr>
      <w:divsChild>
        <w:div w:id="1668290407">
          <w:marLeft w:val="0"/>
          <w:marRight w:val="0"/>
          <w:marTop w:val="0"/>
          <w:marBottom w:val="0"/>
          <w:divBdr>
            <w:top w:val="none" w:sz="0" w:space="0" w:color="auto"/>
            <w:left w:val="none" w:sz="0" w:space="0" w:color="auto"/>
            <w:bottom w:val="none" w:sz="0" w:space="0" w:color="auto"/>
            <w:right w:val="none" w:sz="0" w:space="0" w:color="auto"/>
          </w:divBdr>
          <w:divsChild>
            <w:div w:id="168181693">
              <w:marLeft w:val="0"/>
              <w:marRight w:val="0"/>
              <w:marTop w:val="0"/>
              <w:marBottom w:val="0"/>
              <w:divBdr>
                <w:top w:val="none" w:sz="0" w:space="0" w:color="auto"/>
                <w:left w:val="none" w:sz="0" w:space="0" w:color="auto"/>
                <w:bottom w:val="none" w:sz="0" w:space="0" w:color="auto"/>
                <w:right w:val="none" w:sz="0" w:space="0" w:color="auto"/>
              </w:divBdr>
              <w:divsChild>
                <w:div w:id="1610354029">
                  <w:marLeft w:val="0"/>
                  <w:marRight w:val="0"/>
                  <w:marTop w:val="0"/>
                  <w:marBottom w:val="0"/>
                  <w:divBdr>
                    <w:top w:val="none" w:sz="0" w:space="0" w:color="auto"/>
                    <w:left w:val="none" w:sz="0" w:space="0" w:color="auto"/>
                    <w:bottom w:val="none" w:sz="0" w:space="0" w:color="auto"/>
                    <w:right w:val="none" w:sz="0" w:space="0" w:color="auto"/>
                  </w:divBdr>
                  <w:divsChild>
                    <w:div w:id="1889417399">
                      <w:marLeft w:val="0"/>
                      <w:marRight w:val="0"/>
                      <w:marTop w:val="0"/>
                      <w:marBottom w:val="0"/>
                      <w:divBdr>
                        <w:top w:val="none" w:sz="0" w:space="0" w:color="auto"/>
                        <w:left w:val="none" w:sz="0" w:space="0" w:color="auto"/>
                        <w:bottom w:val="none" w:sz="0" w:space="0" w:color="auto"/>
                        <w:right w:val="none" w:sz="0" w:space="0" w:color="auto"/>
                      </w:divBdr>
                      <w:divsChild>
                        <w:div w:id="1470513817">
                          <w:marLeft w:val="0"/>
                          <w:marRight w:val="0"/>
                          <w:marTop w:val="0"/>
                          <w:marBottom w:val="0"/>
                          <w:divBdr>
                            <w:top w:val="none" w:sz="0" w:space="0" w:color="auto"/>
                            <w:left w:val="none" w:sz="0" w:space="0" w:color="auto"/>
                            <w:bottom w:val="none" w:sz="0" w:space="0" w:color="auto"/>
                            <w:right w:val="none" w:sz="0" w:space="0" w:color="auto"/>
                          </w:divBdr>
                          <w:divsChild>
                            <w:div w:id="1394036887">
                              <w:marLeft w:val="0"/>
                              <w:marRight w:val="0"/>
                              <w:marTop w:val="0"/>
                              <w:marBottom w:val="0"/>
                              <w:divBdr>
                                <w:top w:val="none" w:sz="0" w:space="0" w:color="auto"/>
                                <w:left w:val="none" w:sz="0" w:space="0" w:color="auto"/>
                                <w:bottom w:val="none" w:sz="0" w:space="0" w:color="auto"/>
                                <w:right w:val="none" w:sz="0" w:space="0" w:color="auto"/>
                              </w:divBdr>
                              <w:divsChild>
                                <w:div w:id="504974967">
                                  <w:marLeft w:val="0"/>
                                  <w:marRight w:val="0"/>
                                  <w:marTop w:val="0"/>
                                  <w:marBottom w:val="0"/>
                                  <w:divBdr>
                                    <w:top w:val="none" w:sz="0" w:space="0" w:color="auto"/>
                                    <w:left w:val="none" w:sz="0" w:space="0" w:color="auto"/>
                                    <w:bottom w:val="none" w:sz="0" w:space="0" w:color="auto"/>
                                    <w:right w:val="none" w:sz="0" w:space="0" w:color="auto"/>
                                  </w:divBdr>
                                  <w:divsChild>
                                    <w:div w:id="664473482">
                                      <w:marLeft w:val="0"/>
                                      <w:marRight w:val="0"/>
                                      <w:marTop w:val="0"/>
                                      <w:marBottom w:val="0"/>
                                      <w:divBdr>
                                        <w:top w:val="single" w:sz="6" w:space="0" w:color="696969"/>
                                        <w:left w:val="single" w:sz="6" w:space="0" w:color="696969"/>
                                        <w:bottom w:val="single" w:sz="6" w:space="0" w:color="696969"/>
                                        <w:right w:val="single" w:sz="6" w:space="0" w:color="696969"/>
                                      </w:divBdr>
                                      <w:divsChild>
                                        <w:div w:id="988755182">
                                          <w:marLeft w:val="0"/>
                                          <w:marRight w:val="0"/>
                                          <w:marTop w:val="0"/>
                                          <w:marBottom w:val="0"/>
                                          <w:divBdr>
                                            <w:top w:val="single" w:sz="6" w:space="0" w:color="C7C9CB"/>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171920">
      <w:bodyDiv w:val="1"/>
      <w:marLeft w:val="0"/>
      <w:marRight w:val="0"/>
      <w:marTop w:val="0"/>
      <w:marBottom w:val="0"/>
      <w:divBdr>
        <w:top w:val="none" w:sz="0" w:space="0" w:color="auto"/>
        <w:left w:val="none" w:sz="0" w:space="0" w:color="auto"/>
        <w:bottom w:val="none" w:sz="0" w:space="0" w:color="auto"/>
        <w:right w:val="none" w:sz="0" w:space="0" w:color="auto"/>
      </w:divBdr>
    </w:div>
    <w:div w:id="1547719559">
      <w:bodyDiv w:val="1"/>
      <w:marLeft w:val="0"/>
      <w:marRight w:val="0"/>
      <w:marTop w:val="0"/>
      <w:marBottom w:val="0"/>
      <w:divBdr>
        <w:top w:val="none" w:sz="0" w:space="0" w:color="auto"/>
        <w:left w:val="none" w:sz="0" w:space="0" w:color="auto"/>
        <w:bottom w:val="none" w:sz="0" w:space="0" w:color="auto"/>
        <w:right w:val="none" w:sz="0" w:space="0" w:color="auto"/>
      </w:divBdr>
    </w:div>
    <w:div w:id="1592661220">
      <w:bodyDiv w:val="1"/>
      <w:marLeft w:val="0"/>
      <w:marRight w:val="0"/>
      <w:marTop w:val="0"/>
      <w:marBottom w:val="0"/>
      <w:divBdr>
        <w:top w:val="none" w:sz="0" w:space="0" w:color="auto"/>
        <w:left w:val="none" w:sz="0" w:space="0" w:color="auto"/>
        <w:bottom w:val="none" w:sz="0" w:space="0" w:color="auto"/>
        <w:right w:val="none" w:sz="0" w:space="0" w:color="auto"/>
      </w:divBdr>
    </w:div>
    <w:div w:id="1649675611">
      <w:bodyDiv w:val="1"/>
      <w:marLeft w:val="0"/>
      <w:marRight w:val="0"/>
      <w:marTop w:val="0"/>
      <w:marBottom w:val="0"/>
      <w:divBdr>
        <w:top w:val="none" w:sz="0" w:space="0" w:color="auto"/>
        <w:left w:val="none" w:sz="0" w:space="0" w:color="auto"/>
        <w:bottom w:val="none" w:sz="0" w:space="0" w:color="auto"/>
        <w:right w:val="none" w:sz="0" w:space="0" w:color="auto"/>
      </w:divBdr>
    </w:div>
    <w:div w:id="1681468880">
      <w:bodyDiv w:val="1"/>
      <w:marLeft w:val="0"/>
      <w:marRight w:val="0"/>
      <w:marTop w:val="0"/>
      <w:marBottom w:val="0"/>
      <w:divBdr>
        <w:top w:val="none" w:sz="0" w:space="0" w:color="auto"/>
        <w:left w:val="none" w:sz="0" w:space="0" w:color="auto"/>
        <w:bottom w:val="none" w:sz="0" w:space="0" w:color="auto"/>
        <w:right w:val="none" w:sz="0" w:space="0" w:color="auto"/>
      </w:divBdr>
    </w:div>
    <w:div w:id="1708868470">
      <w:bodyDiv w:val="1"/>
      <w:marLeft w:val="0"/>
      <w:marRight w:val="0"/>
      <w:marTop w:val="0"/>
      <w:marBottom w:val="0"/>
      <w:divBdr>
        <w:top w:val="none" w:sz="0" w:space="0" w:color="auto"/>
        <w:left w:val="none" w:sz="0" w:space="0" w:color="auto"/>
        <w:bottom w:val="none" w:sz="0" w:space="0" w:color="auto"/>
        <w:right w:val="none" w:sz="0" w:space="0" w:color="auto"/>
      </w:divBdr>
    </w:div>
    <w:div w:id="1906840095">
      <w:bodyDiv w:val="1"/>
      <w:marLeft w:val="0"/>
      <w:marRight w:val="0"/>
      <w:marTop w:val="0"/>
      <w:marBottom w:val="0"/>
      <w:divBdr>
        <w:top w:val="none" w:sz="0" w:space="0" w:color="auto"/>
        <w:left w:val="none" w:sz="0" w:space="0" w:color="auto"/>
        <w:bottom w:val="none" w:sz="0" w:space="0" w:color="auto"/>
        <w:right w:val="none" w:sz="0" w:space="0" w:color="auto"/>
      </w:divBdr>
    </w:div>
    <w:div w:id="1994483551">
      <w:bodyDiv w:val="1"/>
      <w:marLeft w:val="0"/>
      <w:marRight w:val="0"/>
      <w:marTop w:val="0"/>
      <w:marBottom w:val="0"/>
      <w:divBdr>
        <w:top w:val="none" w:sz="0" w:space="0" w:color="auto"/>
        <w:left w:val="none" w:sz="0" w:space="0" w:color="auto"/>
        <w:bottom w:val="none" w:sz="0" w:space="0" w:color="auto"/>
        <w:right w:val="none" w:sz="0" w:space="0" w:color="auto"/>
      </w:divBdr>
    </w:div>
    <w:div w:id="2065105447">
      <w:bodyDiv w:val="1"/>
      <w:marLeft w:val="0"/>
      <w:marRight w:val="0"/>
      <w:marTop w:val="0"/>
      <w:marBottom w:val="0"/>
      <w:divBdr>
        <w:top w:val="none" w:sz="0" w:space="0" w:color="auto"/>
        <w:left w:val="none" w:sz="0" w:space="0" w:color="auto"/>
        <w:bottom w:val="none" w:sz="0" w:space="0" w:color="auto"/>
        <w:right w:val="none" w:sz="0" w:space="0" w:color="auto"/>
      </w:divBdr>
    </w:div>
    <w:div w:id="2096701008">
      <w:bodyDiv w:val="1"/>
      <w:marLeft w:val="0"/>
      <w:marRight w:val="0"/>
      <w:marTop w:val="0"/>
      <w:marBottom w:val="0"/>
      <w:divBdr>
        <w:top w:val="none" w:sz="0" w:space="0" w:color="auto"/>
        <w:left w:val="none" w:sz="0" w:space="0" w:color="auto"/>
        <w:bottom w:val="none" w:sz="0" w:space="0" w:color="auto"/>
        <w:right w:val="none" w:sz="0" w:space="0" w:color="auto"/>
      </w:divBdr>
    </w:div>
    <w:div w:id="21176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80EB30F104D43B4DF8EB1891BA392" ma:contentTypeVersion="9" ma:contentTypeDescription="Een nieuw document maken." ma:contentTypeScope="" ma:versionID="f733eaccf86e1150da24b922db58394f">
  <xsd:schema xmlns:xsd="http://www.w3.org/2001/XMLSchema" xmlns:xs="http://www.w3.org/2001/XMLSchema" xmlns:p="http://schemas.microsoft.com/office/2006/metadata/properties" xmlns:ns2="238c63ab-44fb-4cdb-896c-c5f5d6ef9d84" xmlns:ns3="55eaa87f-4338-4fe4-b9e5-447375b4965d" targetNamespace="http://schemas.microsoft.com/office/2006/metadata/properties" ma:root="true" ma:fieldsID="62072bd58a9c04597a28af46fd6b7ed2" ns2:_="" ns3:_="">
    <xsd:import namespace="238c63ab-44fb-4cdb-896c-c5f5d6ef9d84"/>
    <xsd:import namespace="55eaa87f-4338-4fe4-b9e5-447375b496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c63ab-44fb-4cdb-896c-c5f5d6ef9d8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aa87f-4338-4fe4-b9e5-447375b496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DC398-EBB2-4C73-8419-C3BB4521CC23}">
  <ds:schemaRefs>
    <ds:schemaRef ds:uri="http://schemas.openxmlformats.org/officeDocument/2006/bibliography"/>
  </ds:schemaRefs>
</ds:datastoreItem>
</file>

<file path=customXml/itemProps2.xml><?xml version="1.0" encoding="utf-8"?>
<ds:datastoreItem xmlns:ds="http://schemas.openxmlformats.org/officeDocument/2006/customXml" ds:itemID="{A9DC5441-B158-40D0-9341-F3A14C1DBB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3B7131-8A20-4445-8F67-0AE083F2C77F}">
  <ds:schemaRefs>
    <ds:schemaRef ds:uri="http://schemas.microsoft.com/sharepoint/v3/contenttype/forms"/>
  </ds:schemaRefs>
</ds:datastoreItem>
</file>

<file path=customXml/itemProps4.xml><?xml version="1.0" encoding="utf-8"?>
<ds:datastoreItem xmlns:ds="http://schemas.openxmlformats.org/officeDocument/2006/customXml" ds:itemID="{D6ED1DDD-44AA-40CF-BDA5-0BF28B493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c63ab-44fb-4cdb-896c-c5f5d6ef9d84"/>
    <ds:schemaRef ds:uri="55eaa87f-4338-4fe4-b9e5-447375b49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2851</Words>
  <Characters>15684</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Programma van Eisen (PvE)</vt:lpstr>
    </vt:vector>
  </TitlesOfParts>
  <Company>Gemeente Pijnacker-Nootdorp</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 (PvE)</dc:title>
  <dc:subject>Bijlage aanbesteding</dc:subject>
  <dc:creator>Team InkoopAdvies</dc:creator>
  <cp:keywords>Sjabloon</cp:keywords>
  <dc:description/>
  <cp:lastModifiedBy>Mariska Laar- van Antwerpen</cp:lastModifiedBy>
  <cp:revision>4</cp:revision>
  <cp:lastPrinted>2019-10-04T08:40:00Z</cp:lastPrinted>
  <dcterms:created xsi:type="dcterms:W3CDTF">2021-12-09T14:57:00Z</dcterms:created>
  <dcterms:modified xsi:type="dcterms:W3CDTF">2021-12-14T08:59:00Z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0x01010057380EB30F104D43B4DF8EB1891BA392</vt:lpwstr>
  </property>
</Properties>
</file>