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70E2" w:rsidRPr="00A1226A" w:rsidRDefault="00D770E2" w:rsidP="00D770E2">
      <w:pPr>
        <w:rPr>
          <w:rFonts w:cs="Arial"/>
          <w:b/>
        </w:rPr>
      </w:pPr>
    </w:p>
    <w:p w:rsidR="00D770E2" w:rsidRPr="00C92120" w:rsidRDefault="00D770E2" w:rsidP="00D770E2">
      <w:pPr>
        <w:pStyle w:val="paragraaftitelgeletterd"/>
        <w:numPr>
          <w:ilvl w:val="0"/>
          <w:numId w:val="0"/>
        </w:numPr>
        <w:outlineLvl w:val="1"/>
      </w:pPr>
      <w:bookmarkStart w:id="0" w:name="_Toc277600462"/>
      <w:bookmarkStart w:id="1" w:name="_Toc277600506"/>
      <w:bookmarkStart w:id="2" w:name="_Toc277600463"/>
      <w:bookmarkStart w:id="3" w:name="_Toc277600507"/>
      <w:bookmarkStart w:id="4" w:name="_Toc82527134"/>
      <w:bookmarkEnd w:id="0"/>
      <w:bookmarkEnd w:id="1"/>
      <w:bookmarkEnd w:id="2"/>
      <w:bookmarkEnd w:id="3"/>
      <w:r>
        <w:t>Bijlage</w:t>
      </w:r>
      <w:r w:rsidR="00DC5463">
        <w:t xml:space="preserve"> </w:t>
      </w:r>
      <w:bookmarkStart w:id="5" w:name="_GoBack"/>
      <w:bookmarkEnd w:id="5"/>
      <w:r w:rsidR="00DC5463">
        <w:t>H</w:t>
      </w:r>
      <w:r>
        <w:t xml:space="preserve"> - </w:t>
      </w:r>
      <w:r>
        <w:t>Programma van Eisen Werving en selectiediensten</w:t>
      </w:r>
      <w:bookmarkEnd w:id="4"/>
    </w:p>
    <w:p w:rsidR="00D770E2" w:rsidRDefault="00D770E2" w:rsidP="00D770E2">
      <w:pPr>
        <w:pStyle w:val="paragraaftitelgeletterd"/>
        <w:numPr>
          <w:ilvl w:val="0"/>
          <w:numId w:val="0"/>
        </w:numPr>
      </w:pPr>
      <w:r>
        <w:t xml:space="preserve">Eisen 1. Algemeen </w:t>
      </w:r>
    </w:p>
    <w:tbl>
      <w:tblPr>
        <w:tblStyle w:val="Tabelraster"/>
        <w:tblW w:w="0" w:type="auto"/>
        <w:tblLook w:val="04A0" w:firstRow="1" w:lastRow="0" w:firstColumn="1" w:lastColumn="0" w:noHBand="0" w:noVBand="1"/>
      </w:tblPr>
      <w:tblGrid>
        <w:gridCol w:w="988"/>
        <w:gridCol w:w="8074"/>
      </w:tblGrid>
      <w:tr w:rsidR="00D770E2" w:rsidTr="00696FD4">
        <w:tc>
          <w:tcPr>
            <w:tcW w:w="988" w:type="dxa"/>
          </w:tcPr>
          <w:p w:rsidR="00D770E2" w:rsidRDefault="00D770E2" w:rsidP="00696FD4">
            <w:r>
              <w:t>Eis 1.1</w:t>
            </w:r>
          </w:p>
        </w:tc>
        <w:tc>
          <w:tcPr>
            <w:tcW w:w="8074" w:type="dxa"/>
          </w:tcPr>
          <w:p w:rsidR="00D770E2" w:rsidRDefault="00D770E2" w:rsidP="00696FD4">
            <w:r>
              <w:t>Opdrachtnemer verklaart door inschrijving zich te onthouden van gedragingen die de mededinging tussen de inschrijvers kan beperken</w:t>
            </w:r>
          </w:p>
        </w:tc>
      </w:tr>
      <w:tr w:rsidR="00D770E2" w:rsidTr="00696FD4">
        <w:tc>
          <w:tcPr>
            <w:tcW w:w="988" w:type="dxa"/>
          </w:tcPr>
          <w:p w:rsidR="00D770E2" w:rsidRDefault="00D770E2" w:rsidP="00696FD4">
            <w:r>
              <w:t>Eis 1.2</w:t>
            </w:r>
          </w:p>
        </w:tc>
        <w:tc>
          <w:tcPr>
            <w:tcW w:w="8074" w:type="dxa"/>
          </w:tcPr>
          <w:p w:rsidR="00D770E2" w:rsidRDefault="00D770E2" w:rsidP="00696FD4">
            <w:r>
              <w:t>Opdrachtnemer gaat door inschrijving akkoord met de inhoud van alle aanbestedingsstukken, de beoordelings-en waarderingssystematiek, de gekozen aanbestedingsprocedure en alle bepalingen en voorbehouden die hiermee samenhangen.</w:t>
            </w:r>
          </w:p>
        </w:tc>
      </w:tr>
      <w:tr w:rsidR="00D770E2" w:rsidTr="00696FD4">
        <w:tc>
          <w:tcPr>
            <w:tcW w:w="988" w:type="dxa"/>
          </w:tcPr>
          <w:p w:rsidR="00D770E2" w:rsidRDefault="00D770E2" w:rsidP="00696FD4">
            <w:r>
              <w:t>Eis 1.3</w:t>
            </w:r>
          </w:p>
          <w:p w:rsidR="00D770E2" w:rsidRDefault="00D770E2" w:rsidP="00696FD4"/>
        </w:tc>
        <w:tc>
          <w:tcPr>
            <w:tcW w:w="8074" w:type="dxa"/>
          </w:tcPr>
          <w:p w:rsidR="00D770E2" w:rsidRDefault="00D770E2" w:rsidP="00696FD4">
            <w:r>
              <w:t>Opdrachtnemer verklaart dat alle bij inschrijving overlegde gegevens juist, volledig en naar waarheid zijn ingevuld en gestand kunnen worden gedaan gedurende de gehele looptijd van de raamovereenkomst inclusief eventuele verlengingen van de raamovereenkomst.</w:t>
            </w:r>
          </w:p>
          <w:p w:rsidR="00D770E2" w:rsidRDefault="00D770E2" w:rsidP="00696FD4">
            <w:r>
              <w:t>Opdrachtgever behoudt zich het recht voor op ontbinding van de raamovereenkomst en/of een schadevergoeding in geval van onjuiste en/of onvolledige informatie en/of het niet kunnen nakomen hetgeen bij inschrijving aangeboden is.</w:t>
            </w:r>
          </w:p>
        </w:tc>
      </w:tr>
      <w:tr w:rsidR="00D770E2" w:rsidTr="00696FD4">
        <w:tc>
          <w:tcPr>
            <w:tcW w:w="988" w:type="dxa"/>
          </w:tcPr>
          <w:p w:rsidR="00D770E2" w:rsidRDefault="00D770E2" w:rsidP="00696FD4">
            <w:r>
              <w:t>Eis 1.4</w:t>
            </w:r>
          </w:p>
        </w:tc>
        <w:tc>
          <w:tcPr>
            <w:tcW w:w="8074" w:type="dxa"/>
          </w:tcPr>
          <w:p w:rsidR="00D770E2" w:rsidRDefault="00D770E2" w:rsidP="00696FD4">
            <w:r>
              <w:t>Opdrachtnemer is in staat en bereid om de gevraagde dienstverlening ten behoeve van Opdrachtgever, conform de in de aanbestedingsstukken gestelde eisen te verzorgen.</w:t>
            </w:r>
          </w:p>
        </w:tc>
      </w:tr>
      <w:tr w:rsidR="00D770E2" w:rsidTr="00696FD4">
        <w:tc>
          <w:tcPr>
            <w:tcW w:w="988" w:type="dxa"/>
          </w:tcPr>
          <w:p w:rsidR="00D770E2" w:rsidRDefault="00D770E2" w:rsidP="00696FD4">
            <w:r>
              <w:t>Eis 1.5</w:t>
            </w:r>
          </w:p>
        </w:tc>
        <w:tc>
          <w:tcPr>
            <w:tcW w:w="8074" w:type="dxa"/>
          </w:tcPr>
          <w:p w:rsidR="00D770E2" w:rsidRDefault="00D770E2" w:rsidP="00696FD4">
            <w:r>
              <w:t>Opdrachtnemer voert alle werkzaamheden uit met inachtneming van de vigerende Nederlandse en Europese wet- en regelgeving.</w:t>
            </w:r>
          </w:p>
        </w:tc>
      </w:tr>
      <w:tr w:rsidR="00D770E2" w:rsidTr="00696FD4">
        <w:tc>
          <w:tcPr>
            <w:tcW w:w="988" w:type="dxa"/>
          </w:tcPr>
          <w:p w:rsidR="00D770E2" w:rsidRDefault="00D770E2" w:rsidP="00696FD4">
            <w:r>
              <w:t>Eis 1.6</w:t>
            </w:r>
          </w:p>
          <w:p w:rsidR="00D770E2" w:rsidRDefault="00D770E2" w:rsidP="00696FD4"/>
        </w:tc>
        <w:tc>
          <w:tcPr>
            <w:tcW w:w="8074" w:type="dxa"/>
          </w:tcPr>
          <w:p w:rsidR="00D770E2" w:rsidRDefault="00D770E2" w:rsidP="00696FD4">
            <w:r>
              <w:t>Indien er een verschil blijkt te zijn tussen de eisen in het programma van eisen en de (genoemde) vigerende (Nederlandse) Wet- en regelgeving, normeringen of andere documenten waarnaar wordt verwezen in de overige aanbestedingsstukken dan prevaleert de strengste variant.</w:t>
            </w:r>
          </w:p>
        </w:tc>
      </w:tr>
      <w:tr w:rsidR="00D770E2" w:rsidTr="00696FD4">
        <w:tc>
          <w:tcPr>
            <w:tcW w:w="988" w:type="dxa"/>
          </w:tcPr>
          <w:p w:rsidR="00D770E2" w:rsidRDefault="00D770E2" w:rsidP="00696FD4">
            <w:r>
              <w:t>Eis 1.7</w:t>
            </w:r>
          </w:p>
          <w:p w:rsidR="00D770E2" w:rsidRDefault="00D770E2" w:rsidP="00696FD4"/>
        </w:tc>
        <w:tc>
          <w:tcPr>
            <w:tcW w:w="8074" w:type="dxa"/>
          </w:tcPr>
          <w:p w:rsidR="00D770E2" w:rsidRDefault="00D770E2" w:rsidP="00696FD4">
            <w:r>
              <w:t>Opdrachtnemer vertegenwoordigt Opdrachtgever en derhalve dient er voor publicatie door Opdrachtgever akkoord te worden gegeven op de te publiceren stukken.</w:t>
            </w:r>
          </w:p>
        </w:tc>
      </w:tr>
      <w:tr w:rsidR="00D770E2" w:rsidTr="00696FD4">
        <w:tc>
          <w:tcPr>
            <w:tcW w:w="988" w:type="dxa"/>
          </w:tcPr>
          <w:p w:rsidR="00D770E2" w:rsidRDefault="00D770E2" w:rsidP="00696FD4">
            <w:r>
              <w:t>Eis 1.8</w:t>
            </w:r>
          </w:p>
        </w:tc>
        <w:tc>
          <w:tcPr>
            <w:tcW w:w="8074" w:type="dxa"/>
          </w:tcPr>
          <w:p w:rsidR="00D770E2" w:rsidRDefault="00D770E2" w:rsidP="00696FD4">
            <w:r>
              <w:t>Alle gegevens afkomstig van Opdrachtgever, die in verband met onderhavige opdracht in bezit komen van Opdrachtnemer, zijn en blijven het eigendom van Opdrachtgever, ook na contractbeëindiging en zullen desgevraagd geretourneerd worden.</w:t>
            </w:r>
          </w:p>
        </w:tc>
      </w:tr>
    </w:tbl>
    <w:p w:rsidR="00D770E2" w:rsidRDefault="00D770E2" w:rsidP="00D770E2">
      <w:pPr>
        <w:pStyle w:val="paragraaftitelgeletterd"/>
        <w:numPr>
          <w:ilvl w:val="0"/>
          <w:numId w:val="0"/>
        </w:numPr>
      </w:pPr>
    </w:p>
    <w:p w:rsidR="00D770E2" w:rsidRDefault="00D770E2" w:rsidP="00D770E2">
      <w:pPr>
        <w:pStyle w:val="paragraaftitelgeletterd"/>
        <w:numPr>
          <w:ilvl w:val="0"/>
          <w:numId w:val="0"/>
        </w:numPr>
      </w:pPr>
      <w:r>
        <w:t xml:space="preserve">Eisen 2. Juridisch </w:t>
      </w:r>
    </w:p>
    <w:tbl>
      <w:tblPr>
        <w:tblStyle w:val="Tabelraster"/>
        <w:tblW w:w="0" w:type="auto"/>
        <w:tblLook w:val="04A0" w:firstRow="1" w:lastRow="0" w:firstColumn="1" w:lastColumn="0" w:noHBand="0" w:noVBand="1"/>
      </w:tblPr>
      <w:tblGrid>
        <w:gridCol w:w="988"/>
        <w:gridCol w:w="8074"/>
      </w:tblGrid>
      <w:tr w:rsidR="00D770E2" w:rsidTr="00696FD4">
        <w:tc>
          <w:tcPr>
            <w:tcW w:w="988" w:type="dxa"/>
          </w:tcPr>
          <w:p w:rsidR="00D770E2" w:rsidRDefault="00D770E2" w:rsidP="00696FD4">
            <w:r>
              <w:t>Eis 2.1</w:t>
            </w:r>
          </w:p>
          <w:p w:rsidR="00D770E2" w:rsidRDefault="00D770E2" w:rsidP="00696FD4"/>
        </w:tc>
        <w:tc>
          <w:tcPr>
            <w:tcW w:w="8074" w:type="dxa"/>
          </w:tcPr>
          <w:p w:rsidR="00D770E2" w:rsidRDefault="00D770E2" w:rsidP="00696FD4">
            <w:r>
              <w:t>De algemene en/of verkoopvoorwaarden van Opdrachtnemer worden nadrukkelijk van de hand gewezen. In de inschrijving van Opdrachtnemer wordt niet (deels) naar andere juridische voorwaarden verwezen</w:t>
            </w:r>
          </w:p>
        </w:tc>
      </w:tr>
      <w:tr w:rsidR="00D770E2" w:rsidTr="00696FD4">
        <w:tc>
          <w:tcPr>
            <w:tcW w:w="988" w:type="dxa"/>
          </w:tcPr>
          <w:p w:rsidR="00D770E2" w:rsidRDefault="00D770E2" w:rsidP="00696FD4">
            <w:r>
              <w:t>Eis 2.2</w:t>
            </w:r>
          </w:p>
        </w:tc>
        <w:tc>
          <w:tcPr>
            <w:tcW w:w="8074" w:type="dxa"/>
          </w:tcPr>
          <w:p w:rsidR="00D770E2" w:rsidRDefault="00D770E2" w:rsidP="00696FD4">
            <w:r>
              <w:t>Opdrachtnemer brengt Opdrachtgever, zodra Opdrachtnemer weet of behoort te weten dat de nakoming van de opdracht niet of niet tijdig of niet naar behoren plaatsvindt, onmiddellijk schriftelijk én telefonisch op de hoogte onder vermelding van de omstandigheden</w:t>
            </w:r>
          </w:p>
        </w:tc>
      </w:tr>
      <w:tr w:rsidR="00D770E2" w:rsidTr="00696FD4">
        <w:tc>
          <w:tcPr>
            <w:tcW w:w="988" w:type="dxa"/>
          </w:tcPr>
          <w:p w:rsidR="00D770E2" w:rsidRDefault="00D770E2" w:rsidP="00696FD4">
            <w:r>
              <w:t>Eis 2.3</w:t>
            </w:r>
          </w:p>
        </w:tc>
        <w:tc>
          <w:tcPr>
            <w:tcW w:w="8074" w:type="dxa"/>
          </w:tcPr>
          <w:p w:rsidR="00D770E2" w:rsidRDefault="00D770E2" w:rsidP="00696FD4">
            <w:pPr>
              <w:pStyle w:val="Plattetekst"/>
            </w:pPr>
            <w:r w:rsidRPr="6F0865EE">
              <w:rPr>
                <w:rFonts w:eastAsia="Verdana" w:cs="Verdana"/>
              </w:rPr>
              <w:t>Door het indienen van de inschrijving gaat opdrachtnemer akkoord met alle gestelde eisen en voorwaarden zoals beschreven in de offerteaanvraag en bijlagen voor werving en selectiediensten met kenmerk: AD21125</w:t>
            </w:r>
          </w:p>
        </w:tc>
      </w:tr>
      <w:tr w:rsidR="00D770E2" w:rsidTr="00696FD4">
        <w:tc>
          <w:tcPr>
            <w:tcW w:w="988" w:type="dxa"/>
          </w:tcPr>
          <w:p w:rsidR="00D770E2" w:rsidRDefault="00D770E2" w:rsidP="00696FD4">
            <w:r>
              <w:t>Eis 2.4</w:t>
            </w:r>
          </w:p>
        </w:tc>
        <w:tc>
          <w:tcPr>
            <w:tcW w:w="8074" w:type="dxa"/>
          </w:tcPr>
          <w:p w:rsidR="00D770E2" w:rsidRDefault="00D770E2" w:rsidP="00696FD4">
            <w:r>
              <w:t>Door het indienen van een inschrijving maken de door Opdrachtnemer opgegeven antwoorden op de kwalitatieve sub-gunningcriteria automatisch en direct deel uit van de eisen die gesteld worden aan de uitvoering van de opdracht</w:t>
            </w:r>
          </w:p>
        </w:tc>
      </w:tr>
    </w:tbl>
    <w:p w:rsidR="00D770E2" w:rsidRDefault="00D770E2" w:rsidP="00D770E2">
      <w:pPr>
        <w:pStyle w:val="paragraaftitelgeletterd"/>
        <w:numPr>
          <w:ilvl w:val="0"/>
          <w:numId w:val="0"/>
        </w:numPr>
      </w:pPr>
    </w:p>
    <w:p w:rsidR="00D770E2" w:rsidRDefault="00D770E2" w:rsidP="00D770E2">
      <w:pPr>
        <w:pStyle w:val="paragraaftitelgeletterd"/>
        <w:numPr>
          <w:ilvl w:val="0"/>
          <w:numId w:val="0"/>
        </w:numPr>
      </w:pPr>
      <w:r>
        <w:t xml:space="preserve">Eisen 3. Commercieel </w:t>
      </w:r>
    </w:p>
    <w:tbl>
      <w:tblPr>
        <w:tblStyle w:val="Tabelraster"/>
        <w:tblW w:w="0" w:type="auto"/>
        <w:tblLook w:val="04A0" w:firstRow="1" w:lastRow="0" w:firstColumn="1" w:lastColumn="0" w:noHBand="0" w:noVBand="1"/>
      </w:tblPr>
      <w:tblGrid>
        <w:gridCol w:w="988"/>
        <w:gridCol w:w="8074"/>
      </w:tblGrid>
      <w:tr w:rsidR="00D770E2" w:rsidTr="00696FD4">
        <w:tc>
          <w:tcPr>
            <w:tcW w:w="988" w:type="dxa"/>
          </w:tcPr>
          <w:p w:rsidR="00D770E2" w:rsidRDefault="00D770E2" w:rsidP="00696FD4">
            <w:r>
              <w:t>Eis 3.1</w:t>
            </w:r>
          </w:p>
        </w:tc>
        <w:tc>
          <w:tcPr>
            <w:tcW w:w="8074" w:type="dxa"/>
          </w:tcPr>
          <w:p w:rsidR="00D770E2" w:rsidRDefault="00D770E2" w:rsidP="00696FD4">
            <w:r>
              <w:t xml:space="preserve">Het overeengekomen tarief voor werving en selectie betreft een </w:t>
            </w:r>
            <w:proofErr w:type="spellStart"/>
            <w:r>
              <w:t>wervingsfee</w:t>
            </w:r>
            <w:proofErr w:type="spellEnd"/>
            <w:r>
              <w:t xml:space="preserve"> op basis van een vast percentage van het bruto salaris (maandsalaris x 12), </w:t>
            </w:r>
            <w:r>
              <w:lastRenderedPageBreak/>
              <w:t>zoals overeengekomen met de te benoemen kandidaat inclusief individueel keuzebudget op basis van de cao gemeenten.</w:t>
            </w:r>
          </w:p>
        </w:tc>
      </w:tr>
      <w:tr w:rsidR="00D770E2" w:rsidTr="00696FD4">
        <w:tc>
          <w:tcPr>
            <w:tcW w:w="988" w:type="dxa"/>
          </w:tcPr>
          <w:p w:rsidR="00D770E2" w:rsidRDefault="00D770E2" w:rsidP="00696FD4">
            <w:r>
              <w:lastRenderedPageBreak/>
              <w:t>Eis 3.2</w:t>
            </w:r>
          </w:p>
          <w:p w:rsidR="00D770E2" w:rsidRDefault="00D770E2" w:rsidP="00696FD4"/>
        </w:tc>
        <w:tc>
          <w:tcPr>
            <w:tcW w:w="8074" w:type="dxa"/>
          </w:tcPr>
          <w:p w:rsidR="00D770E2" w:rsidRDefault="00D770E2" w:rsidP="00696FD4">
            <w:r>
              <w:t>De prijs voor de uitvoering van assessments (zowel selecterende als ontwikkelassessments) betreft een prijs per eenheid.</w:t>
            </w:r>
          </w:p>
        </w:tc>
      </w:tr>
      <w:tr w:rsidR="00D770E2" w:rsidTr="00696FD4">
        <w:tc>
          <w:tcPr>
            <w:tcW w:w="988" w:type="dxa"/>
          </w:tcPr>
          <w:p w:rsidR="00D770E2" w:rsidRDefault="00D770E2" w:rsidP="00696FD4">
            <w:r>
              <w:t>Eis 3.3</w:t>
            </w:r>
          </w:p>
          <w:p w:rsidR="00D770E2" w:rsidRDefault="00D770E2" w:rsidP="00696FD4"/>
        </w:tc>
        <w:tc>
          <w:tcPr>
            <w:tcW w:w="8074" w:type="dxa"/>
          </w:tcPr>
          <w:p w:rsidR="00D770E2" w:rsidRDefault="00D770E2" w:rsidP="00696FD4">
            <w:r>
              <w:t>De door Opdrachtnemer aangeboden tarieven zijn ’all-in’, dat wil zeggen inclusief (niet gelimiteerd tot) salariskosten, overheadkosten, voorbereidingstijd</w:t>
            </w:r>
            <w:r w:rsidRPr="7F4E05C7">
              <w:rPr>
                <w:color w:val="00B050"/>
              </w:rPr>
              <w:t xml:space="preserve">, </w:t>
            </w:r>
            <w:r>
              <w:t>kosten voor gebruik apparatuur, verzekeringen, reis- en verblijfskosten, parkeerkosten, reistijd, belasting, heffingen, administratieve kosten, kosten voor overleg, kosten voor certificering, etc. Dit betekent dat er geen andere tarieven in rekening gebracht kunnen worden dan gespecificeerd op het prijsblad.</w:t>
            </w:r>
          </w:p>
        </w:tc>
      </w:tr>
      <w:tr w:rsidR="00D770E2" w:rsidTr="00696FD4">
        <w:tc>
          <w:tcPr>
            <w:tcW w:w="988" w:type="dxa"/>
          </w:tcPr>
          <w:p w:rsidR="00D770E2" w:rsidRDefault="00D770E2" w:rsidP="00696FD4">
            <w:r>
              <w:t>Eis 3.4</w:t>
            </w:r>
          </w:p>
          <w:p w:rsidR="00D770E2" w:rsidRDefault="00D770E2" w:rsidP="00696FD4"/>
        </w:tc>
        <w:tc>
          <w:tcPr>
            <w:tcW w:w="8074" w:type="dxa"/>
          </w:tcPr>
          <w:p w:rsidR="00D770E2" w:rsidRDefault="00D770E2" w:rsidP="00696FD4">
            <w:r>
              <w:t>In de prijs voor werving dient opgenomen te zijn:</w:t>
            </w:r>
          </w:p>
          <w:p w:rsidR="00D770E2" w:rsidRDefault="00D770E2" w:rsidP="00696FD4">
            <w:r>
              <w:t>• Kosten voor het publiceren van de vacature op de eigen website van Opdrachtnemer;</w:t>
            </w:r>
          </w:p>
          <w:p w:rsidR="00D770E2" w:rsidRDefault="00D770E2" w:rsidP="00696FD4">
            <w:r>
              <w:t xml:space="preserve">• Kosten voor </w:t>
            </w:r>
            <w:proofErr w:type="spellStart"/>
            <w:r>
              <w:t>active</w:t>
            </w:r>
            <w:proofErr w:type="spellEnd"/>
            <w:r>
              <w:t xml:space="preserve"> search, waarbij Kandidaten actief worden benaderd;</w:t>
            </w:r>
          </w:p>
          <w:p w:rsidR="00D770E2" w:rsidRDefault="00D770E2" w:rsidP="00696FD4">
            <w:r>
              <w:t xml:space="preserve">• Kosten voor een online en/of </w:t>
            </w:r>
            <w:proofErr w:type="spellStart"/>
            <w:r>
              <w:t>printed</w:t>
            </w:r>
            <w:proofErr w:type="spellEnd"/>
            <w:r>
              <w:t xml:space="preserve"> media campagne, waarbij als voorwaarden gelden: </w:t>
            </w:r>
          </w:p>
          <w:p w:rsidR="00D770E2" w:rsidRDefault="00D770E2" w:rsidP="00D770E2">
            <w:pPr>
              <w:pStyle w:val="Lijstalinea"/>
              <w:numPr>
                <w:ilvl w:val="0"/>
                <w:numId w:val="4"/>
              </w:numPr>
              <w:rPr>
                <w:rFonts w:eastAsia="Verdana" w:cs="Verdana"/>
              </w:rPr>
            </w:pPr>
            <w:r>
              <w:t xml:space="preserve">logo gemeente Meppel kan worden opgenomen, </w:t>
            </w:r>
          </w:p>
          <w:p w:rsidR="00D770E2" w:rsidRDefault="00D770E2" w:rsidP="00D770E2">
            <w:pPr>
              <w:pStyle w:val="Lijstalinea"/>
              <w:numPr>
                <w:ilvl w:val="0"/>
                <w:numId w:val="4"/>
              </w:numPr>
              <w:rPr>
                <w:rFonts w:eastAsia="Verdana" w:cs="Verdana"/>
              </w:rPr>
            </w:pPr>
            <w:r>
              <w:t>de opmaak van de advertentie is hierbij inbegrepen,</w:t>
            </w:r>
          </w:p>
          <w:p w:rsidR="00D770E2" w:rsidRDefault="00D770E2" w:rsidP="00D770E2">
            <w:pPr>
              <w:pStyle w:val="Lijstalinea"/>
              <w:numPr>
                <w:ilvl w:val="0"/>
                <w:numId w:val="4"/>
              </w:numPr>
              <w:rPr>
                <w:rFonts w:eastAsia="Verdana" w:cs="Verdana"/>
              </w:rPr>
            </w:pPr>
            <w:r>
              <w:t>er wordt rekening gehouden met verschillende doelgroepen,</w:t>
            </w:r>
          </w:p>
          <w:p w:rsidR="00D770E2" w:rsidRDefault="00D770E2" w:rsidP="00D770E2">
            <w:pPr>
              <w:pStyle w:val="Lijstalinea"/>
              <w:numPr>
                <w:ilvl w:val="0"/>
                <w:numId w:val="4"/>
              </w:numPr>
              <w:rPr>
                <w:rFonts w:eastAsia="Verdana" w:cs="Verdana"/>
              </w:rPr>
            </w:pPr>
            <w:r>
              <w:t xml:space="preserve">toegankelijkheid is gewaarborgd, </w:t>
            </w:r>
          </w:p>
          <w:p w:rsidR="00D770E2" w:rsidRDefault="00D770E2" w:rsidP="00D770E2">
            <w:pPr>
              <w:pStyle w:val="Lijstalinea"/>
              <w:numPr>
                <w:ilvl w:val="0"/>
                <w:numId w:val="4"/>
              </w:numPr>
              <w:rPr>
                <w:rFonts w:eastAsia="Verdana" w:cs="Verdana"/>
              </w:rPr>
            </w:pPr>
            <w:r>
              <w:t>opdrachtgever heeft invloed op keuze platforms.</w:t>
            </w:r>
          </w:p>
        </w:tc>
      </w:tr>
      <w:tr w:rsidR="00D770E2" w:rsidTr="00696FD4">
        <w:tc>
          <w:tcPr>
            <w:tcW w:w="988" w:type="dxa"/>
          </w:tcPr>
          <w:p w:rsidR="00D770E2" w:rsidRDefault="00D770E2" w:rsidP="00696FD4">
            <w:r>
              <w:t>Eis 3.5</w:t>
            </w:r>
          </w:p>
          <w:p w:rsidR="00D770E2" w:rsidRDefault="00D770E2" w:rsidP="00696FD4"/>
        </w:tc>
        <w:tc>
          <w:tcPr>
            <w:tcW w:w="8074" w:type="dxa"/>
          </w:tcPr>
          <w:p w:rsidR="00D770E2" w:rsidRDefault="00D770E2" w:rsidP="00696FD4">
            <w:r>
              <w:t xml:space="preserve">Het overeengekomen percentage als </w:t>
            </w:r>
            <w:proofErr w:type="spellStart"/>
            <w:r>
              <w:t>wervingsfee</w:t>
            </w:r>
            <w:proofErr w:type="spellEnd"/>
            <w:r>
              <w:t xml:space="preserve"> is vast gedurende de gehele looptijd inclusief eventuele verlengingen.</w:t>
            </w:r>
          </w:p>
          <w:p w:rsidR="00D770E2" w:rsidRDefault="00D770E2" w:rsidP="00696FD4">
            <w:pPr>
              <w:spacing w:line="276" w:lineRule="auto"/>
            </w:pPr>
            <w:r w:rsidRPr="61549DAF">
              <w:rPr>
                <w:rFonts w:eastAsia="Verdana" w:cs="Verdana"/>
              </w:rPr>
              <w:t>De prijs van een assessment kan jaarlijks op 1 januari, op basis van het CBS indexcijfer van het vorige jaar worden aangepast, voor het eerst met ingang van 1 januari 2023.</w:t>
            </w:r>
          </w:p>
        </w:tc>
      </w:tr>
    </w:tbl>
    <w:p w:rsidR="00D770E2" w:rsidRDefault="00D770E2" w:rsidP="00D770E2">
      <w:pPr>
        <w:pStyle w:val="paragraaftitelgeletterd"/>
        <w:numPr>
          <w:ilvl w:val="0"/>
          <w:numId w:val="0"/>
        </w:numPr>
      </w:pPr>
    </w:p>
    <w:p w:rsidR="00D770E2" w:rsidRDefault="00D770E2" w:rsidP="00D770E2">
      <w:pPr>
        <w:pStyle w:val="paragraaftitelgeletterd"/>
        <w:numPr>
          <w:ilvl w:val="0"/>
          <w:numId w:val="0"/>
        </w:numPr>
      </w:pPr>
      <w:r>
        <w:t xml:space="preserve">Eisen 4. Assessments </w:t>
      </w:r>
    </w:p>
    <w:tbl>
      <w:tblPr>
        <w:tblStyle w:val="Tabelraster"/>
        <w:tblW w:w="0" w:type="auto"/>
        <w:tblLook w:val="04A0" w:firstRow="1" w:lastRow="0" w:firstColumn="1" w:lastColumn="0" w:noHBand="0" w:noVBand="1"/>
      </w:tblPr>
      <w:tblGrid>
        <w:gridCol w:w="988"/>
        <w:gridCol w:w="8074"/>
      </w:tblGrid>
      <w:tr w:rsidR="00D770E2" w:rsidTr="00696FD4">
        <w:tc>
          <w:tcPr>
            <w:tcW w:w="988" w:type="dxa"/>
          </w:tcPr>
          <w:p w:rsidR="00D770E2" w:rsidRDefault="00D770E2" w:rsidP="00696FD4">
            <w:r>
              <w:t>Eis 4.1</w:t>
            </w:r>
          </w:p>
        </w:tc>
        <w:tc>
          <w:tcPr>
            <w:tcW w:w="8074" w:type="dxa"/>
          </w:tcPr>
          <w:p w:rsidR="00D770E2" w:rsidRDefault="00D770E2" w:rsidP="00696FD4">
            <w:r>
              <w:t>Opdrachtnemer dient zowel Selecterende assessments als Ontwikkelassessments af te kunnen nemen bij kandidaten.</w:t>
            </w:r>
          </w:p>
        </w:tc>
      </w:tr>
      <w:tr w:rsidR="00D770E2" w:rsidTr="00696FD4">
        <w:tc>
          <w:tcPr>
            <w:tcW w:w="988" w:type="dxa"/>
          </w:tcPr>
          <w:p w:rsidR="00D770E2" w:rsidRDefault="00D770E2" w:rsidP="00696FD4">
            <w:r>
              <w:t>Eis 4.5</w:t>
            </w:r>
          </w:p>
        </w:tc>
        <w:tc>
          <w:tcPr>
            <w:tcW w:w="8074" w:type="dxa"/>
          </w:tcPr>
          <w:p w:rsidR="00D770E2" w:rsidRDefault="00D770E2" w:rsidP="00696FD4">
            <w:r>
              <w:t>De Assessors moeten ingeschreven staan bij het Nederlands Instituut van Psychologen (NIP).</w:t>
            </w:r>
          </w:p>
        </w:tc>
      </w:tr>
      <w:tr w:rsidR="00D770E2" w:rsidTr="00696FD4">
        <w:tc>
          <w:tcPr>
            <w:tcW w:w="988" w:type="dxa"/>
          </w:tcPr>
          <w:p w:rsidR="00D770E2" w:rsidRDefault="00D770E2" w:rsidP="00696FD4">
            <w:r>
              <w:t>Eis 4.7</w:t>
            </w:r>
          </w:p>
        </w:tc>
        <w:tc>
          <w:tcPr>
            <w:tcW w:w="8074" w:type="dxa"/>
          </w:tcPr>
          <w:p w:rsidR="00D770E2" w:rsidRDefault="00D770E2" w:rsidP="00696FD4">
            <w:r>
              <w:t>Assessments moeten kunnen worden aangeleverd door Opdrachtnemer in  de Nederlandse taal</w:t>
            </w:r>
          </w:p>
        </w:tc>
      </w:tr>
      <w:tr w:rsidR="00D770E2" w:rsidTr="00696FD4">
        <w:tc>
          <w:tcPr>
            <w:tcW w:w="988" w:type="dxa"/>
          </w:tcPr>
          <w:p w:rsidR="00D770E2" w:rsidRDefault="00D770E2" w:rsidP="00696FD4">
            <w:r>
              <w:t>Eis 4.8</w:t>
            </w:r>
          </w:p>
        </w:tc>
        <w:tc>
          <w:tcPr>
            <w:tcW w:w="8074" w:type="dxa"/>
          </w:tcPr>
          <w:p w:rsidR="00D770E2" w:rsidRDefault="00D770E2" w:rsidP="00696FD4">
            <w:r>
              <w:t>De Kandidaten die een Assessment moeten afleggen worden door Opdrachtgever zelf geselecteerd en doorgestuurd naar Opdrachtnemer.</w:t>
            </w:r>
          </w:p>
        </w:tc>
      </w:tr>
      <w:tr w:rsidR="00D770E2" w:rsidTr="00696FD4">
        <w:tc>
          <w:tcPr>
            <w:tcW w:w="988" w:type="dxa"/>
          </w:tcPr>
          <w:p w:rsidR="00D770E2" w:rsidRDefault="00D770E2" w:rsidP="00696FD4">
            <w:r>
              <w:t>Eis 4.9</w:t>
            </w:r>
          </w:p>
        </w:tc>
        <w:tc>
          <w:tcPr>
            <w:tcW w:w="8074" w:type="dxa"/>
          </w:tcPr>
          <w:p w:rsidR="00D770E2" w:rsidRDefault="00D770E2" w:rsidP="00696FD4">
            <w:r>
              <w:t>Op dezelfde dag dat een Kandidaat een Assessment heeft gemaakt, dient Opdrachtnemer terug te koppelen naar Opdrachtgever, waarbij een eerste indicatie van het verloop van het Assessment wordt besproken.</w:t>
            </w:r>
          </w:p>
        </w:tc>
      </w:tr>
      <w:tr w:rsidR="00D770E2" w:rsidTr="00696FD4">
        <w:tc>
          <w:tcPr>
            <w:tcW w:w="988" w:type="dxa"/>
          </w:tcPr>
          <w:p w:rsidR="00D770E2" w:rsidRDefault="00D770E2" w:rsidP="00696FD4">
            <w:r>
              <w:t>Eis 4.10</w:t>
            </w:r>
          </w:p>
        </w:tc>
        <w:tc>
          <w:tcPr>
            <w:tcW w:w="8074" w:type="dxa"/>
          </w:tcPr>
          <w:p w:rsidR="00D770E2" w:rsidRDefault="00D770E2" w:rsidP="00696FD4">
            <w:r>
              <w:t>Binnen vijf (5) werkdagen dient Opdrachtnemer een Rapportage te overleggen aan Opdrachtgever.</w:t>
            </w:r>
          </w:p>
        </w:tc>
      </w:tr>
    </w:tbl>
    <w:p w:rsidR="00D770E2" w:rsidRDefault="00D770E2" w:rsidP="00D770E2">
      <w:pPr>
        <w:pStyle w:val="paragraaftitelgeletterd"/>
        <w:numPr>
          <w:ilvl w:val="0"/>
          <w:numId w:val="0"/>
        </w:numPr>
      </w:pPr>
    </w:p>
    <w:p w:rsidR="00D770E2" w:rsidRDefault="00D770E2" w:rsidP="00D770E2">
      <w:pPr>
        <w:pStyle w:val="paragraaftitelgeletterd"/>
        <w:numPr>
          <w:ilvl w:val="0"/>
          <w:numId w:val="0"/>
        </w:numPr>
      </w:pPr>
      <w:r>
        <w:t xml:space="preserve">Eisen 5. Werving en Selectie </w:t>
      </w:r>
    </w:p>
    <w:tbl>
      <w:tblPr>
        <w:tblStyle w:val="Tabelraster"/>
        <w:tblW w:w="0" w:type="auto"/>
        <w:tblLook w:val="04A0" w:firstRow="1" w:lastRow="0" w:firstColumn="1" w:lastColumn="0" w:noHBand="0" w:noVBand="1"/>
      </w:tblPr>
      <w:tblGrid>
        <w:gridCol w:w="988"/>
        <w:gridCol w:w="8073"/>
      </w:tblGrid>
      <w:tr w:rsidR="00D770E2" w:rsidTr="00696FD4">
        <w:tc>
          <w:tcPr>
            <w:tcW w:w="988" w:type="dxa"/>
          </w:tcPr>
          <w:p w:rsidR="00D770E2" w:rsidRDefault="00D770E2" w:rsidP="00696FD4">
            <w:r>
              <w:t>Eis 5.1</w:t>
            </w:r>
          </w:p>
          <w:p w:rsidR="00D770E2" w:rsidRDefault="00D770E2" w:rsidP="00696FD4"/>
        </w:tc>
        <w:tc>
          <w:tcPr>
            <w:tcW w:w="8073" w:type="dxa"/>
          </w:tcPr>
          <w:p w:rsidR="00D770E2" w:rsidRDefault="00D770E2" w:rsidP="00696FD4">
            <w:r>
              <w:t>De Opdrachtnemer dient volgens de sollicitatiecode van de Nederlandse Vereniging voor Personeelsmanagement &amp; Organisatieontwikkeling (NVP) te werken, zoals beschreven op https://nvp-plaza.nl/sollicitatiecode.</w:t>
            </w:r>
          </w:p>
        </w:tc>
      </w:tr>
      <w:tr w:rsidR="00D770E2" w:rsidTr="00696FD4">
        <w:tc>
          <w:tcPr>
            <w:tcW w:w="988" w:type="dxa"/>
          </w:tcPr>
          <w:p w:rsidR="00D770E2" w:rsidRDefault="00D770E2" w:rsidP="00696FD4">
            <w:r>
              <w:t>Eis 5.2</w:t>
            </w:r>
          </w:p>
        </w:tc>
        <w:tc>
          <w:tcPr>
            <w:tcW w:w="8073" w:type="dxa"/>
          </w:tcPr>
          <w:p w:rsidR="00D770E2" w:rsidRDefault="00D770E2" w:rsidP="00696FD4">
            <w:r>
              <w:t>Opdrachtnemer dient alle stappen te beschrijven die in het proces zullen worden gezet.</w:t>
            </w:r>
          </w:p>
        </w:tc>
      </w:tr>
      <w:tr w:rsidR="00D770E2" w:rsidTr="00696FD4">
        <w:tc>
          <w:tcPr>
            <w:tcW w:w="988" w:type="dxa"/>
          </w:tcPr>
          <w:p w:rsidR="00D770E2" w:rsidRDefault="00D770E2" w:rsidP="00696FD4">
            <w:r>
              <w:t>Eis 5.3</w:t>
            </w:r>
          </w:p>
          <w:p w:rsidR="00D770E2" w:rsidRDefault="00D770E2" w:rsidP="00696FD4"/>
        </w:tc>
        <w:tc>
          <w:tcPr>
            <w:tcW w:w="8073" w:type="dxa"/>
          </w:tcPr>
          <w:p w:rsidR="00D770E2" w:rsidRDefault="00D770E2" w:rsidP="00696FD4">
            <w:r>
              <w:t>Per vacature dient Opdrachtnemer een wervingsdossier aan te leveren van ongeveer 1 A4, waarin onder meer naar voren komt:</w:t>
            </w:r>
          </w:p>
          <w:p w:rsidR="00D770E2" w:rsidRDefault="00D770E2" w:rsidP="00696FD4">
            <w:pPr>
              <w:pStyle w:val="Lijstalinea"/>
              <w:numPr>
                <w:ilvl w:val="0"/>
                <w:numId w:val="2"/>
              </w:numPr>
              <w:rPr>
                <w:rFonts w:eastAsia="Verdana" w:cs="Verdana"/>
              </w:rPr>
            </w:pPr>
            <w:r>
              <w:t>Definitieve vacaturetekst</w:t>
            </w:r>
          </w:p>
          <w:p w:rsidR="00D770E2" w:rsidRDefault="00D770E2" w:rsidP="00696FD4">
            <w:pPr>
              <w:pStyle w:val="Lijstalinea"/>
              <w:numPr>
                <w:ilvl w:val="0"/>
                <w:numId w:val="2"/>
              </w:numPr>
              <w:rPr>
                <w:rFonts w:eastAsia="Verdana" w:cs="Verdana"/>
              </w:rPr>
            </w:pPr>
            <w:r>
              <w:t>Prijs;</w:t>
            </w:r>
          </w:p>
          <w:p w:rsidR="00D770E2" w:rsidRDefault="00D770E2" w:rsidP="00696FD4">
            <w:pPr>
              <w:pStyle w:val="Lijstalinea"/>
              <w:numPr>
                <w:ilvl w:val="0"/>
                <w:numId w:val="2"/>
              </w:numPr>
              <w:rPr>
                <w:rFonts w:eastAsia="Verdana" w:cs="Verdana"/>
              </w:rPr>
            </w:pPr>
            <w:r>
              <w:t>Wat de geschikte wervingsmethode is;</w:t>
            </w:r>
          </w:p>
          <w:p w:rsidR="00D770E2" w:rsidRDefault="00D770E2" w:rsidP="00696FD4">
            <w:pPr>
              <w:pStyle w:val="Lijstalinea"/>
              <w:numPr>
                <w:ilvl w:val="0"/>
                <w:numId w:val="2"/>
              </w:numPr>
              <w:rPr>
                <w:rFonts w:eastAsia="Verdana" w:cs="Verdana"/>
              </w:rPr>
            </w:pPr>
            <w:r>
              <w:lastRenderedPageBreak/>
              <w:t>Eventuele knelpunten;</w:t>
            </w:r>
          </w:p>
          <w:p w:rsidR="00D770E2" w:rsidRDefault="00D770E2" w:rsidP="00696FD4">
            <w:pPr>
              <w:pStyle w:val="Lijstalinea"/>
              <w:numPr>
                <w:ilvl w:val="0"/>
                <w:numId w:val="2"/>
              </w:numPr>
              <w:rPr>
                <w:rFonts w:eastAsia="Verdana" w:cs="Verdana"/>
              </w:rPr>
            </w:pPr>
            <w:r>
              <w:t>Inzet assessment met de daarbij behorende competenties en vaardigheden;</w:t>
            </w:r>
          </w:p>
          <w:p w:rsidR="00D770E2" w:rsidRDefault="00D770E2" w:rsidP="00696FD4">
            <w:pPr>
              <w:pStyle w:val="Lijstalinea"/>
              <w:numPr>
                <w:ilvl w:val="0"/>
                <w:numId w:val="2"/>
              </w:numPr>
              <w:rPr>
                <w:rFonts w:eastAsia="Verdana" w:cs="Verdana"/>
              </w:rPr>
            </w:pPr>
            <w:r>
              <w:t>Planning tot aan het contracteren van de Kandidaat;</w:t>
            </w:r>
          </w:p>
          <w:p w:rsidR="00D770E2" w:rsidRDefault="00D770E2" w:rsidP="00696FD4">
            <w:pPr>
              <w:pStyle w:val="Lijstalinea"/>
              <w:numPr>
                <w:ilvl w:val="0"/>
                <w:numId w:val="2"/>
              </w:numPr>
              <w:rPr>
                <w:rFonts w:eastAsia="Verdana" w:cs="Verdana"/>
              </w:rPr>
            </w:pPr>
            <w:r>
              <w:t>Verwacht moment van aanstelling;</w:t>
            </w:r>
          </w:p>
          <w:p w:rsidR="00D770E2" w:rsidRDefault="00D770E2" w:rsidP="00696FD4">
            <w:pPr>
              <w:pStyle w:val="Lijstalinea"/>
              <w:numPr>
                <w:ilvl w:val="0"/>
                <w:numId w:val="2"/>
              </w:numPr>
            </w:pPr>
            <w:r>
              <w:t>Terugkoppelingsmomenten over de voortgang van de werving.</w:t>
            </w:r>
          </w:p>
        </w:tc>
      </w:tr>
      <w:tr w:rsidR="00D770E2" w:rsidTr="00696FD4">
        <w:tc>
          <w:tcPr>
            <w:tcW w:w="988" w:type="dxa"/>
          </w:tcPr>
          <w:p w:rsidR="00D770E2" w:rsidRDefault="00D770E2" w:rsidP="00696FD4">
            <w:r>
              <w:lastRenderedPageBreak/>
              <w:t>Eis 5.4</w:t>
            </w:r>
          </w:p>
        </w:tc>
        <w:tc>
          <w:tcPr>
            <w:tcW w:w="8073" w:type="dxa"/>
          </w:tcPr>
          <w:p w:rsidR="00D770E2" w:rsidRDefault="00D770E2" w:rsidP="00696FD4">
            <w:r>
              <w:t>Na akkoord van Opdrachtgever op het overlegde wervingsdossier kan worden gestart met de werving.</w:t>
            </w:r>
          </w:p>
        </w:tc>
      </w:tr>
      <w:tr w:rsidR="00D770E2" w:rsidTr="00696FD4">
        <w:tc>
          <w:tcPr>
            <w:tcW w:w="988" w:type="dxa"/>
          </w:tcPr>
          <w:p w:rsidR="00D770E2" w:rsidRDefault="00D770E2" w:rsidP="00696FD4">
            <w:r>
              <w:t>Eis 5.5</w:t>
            </w:r>
          </w:p>
        </w:tc>
        <w:tc>
          <w:tcPr>
            <w:tcW w:w="8073" w:type="dxa"/>
          </w:tcPr>
          <w:p w:rsidR="00D770E2" w:rsidRDefault="00D770E2" w:rsidP="00696FD4">
            <w:r>
              <w:t>Opdrachtnemer dient aan Opdrachtgever de volgende informatie te overleggen over de aangeboden Kandidaat:</w:t>
            </w:r>
          </w:p>
          <w:p w:rsidR="00D770E2" w:rsidRDefault="00D770E2" w:rsidP="00696FD4">
            <w:pPr>
              <w:pStyle w:val="Lijstalinea"/>
              <w:numPr>
                <w:ilvl w:val="0"/>
                <w:numId w:val="1"/>
              </w:numPr>
              <w:rPr>
                <w:rFonts w:eastAsia="Verdana" w:cs="Verdana"/>
              </w:rPr>
            </w:pPr>
            <w:r>
              <w:t>Een actueel cv;</w:t>
            </w:r>
          </w:p>
          <w:p w:rsidR="00D770E2" w:rsidRDefault="00D770E2" w:rsidP="00696FD4">
            <w:pPr>
              <w:pStyle w:val="Lijstalinea"/>
              <w:numPr>
                <w:ilvl w:val="0"/>
                <w:numId w:val="1"/>
              </w:numPr>
              <w:rPr>
                <w:rFonts w:eastAsia="Verdana" w:cs="Verdana"/>
              </w:rPr>
            </w:pPr>
            <w:r>
              <w:t>De motivatie waarom de Kandidaat solliciteert op deze functie;</w:t>
            </w:r>
          </w:p>
          <w:p w:rsidR="00D770E2" w:rsidRDefault="00D770E2" w:rsidP="00696FD4">
            <w:pPr>
              <w:pStyle w:val="Lijstalinea"/>
              <w:numPr>
                <w:ilvl w:val="0"/>
                <w:numId w:val="1"/>
              </w:numPr>
              <w:rPr>
                <w:rFonts w:eastAsia="Verdana" w:cs="Verdana"/>
              </w:rPr>
            </w:pPr>
            <w:r>
              <w:t>Motivatie vanuit Opdrachtnemer waarom de Kandidaat past bij het gevraagde profiel van maximaal 1 A4;</w:t>
            </w:r>
          </w:p>
          <w:p w:rsidR="00D770E2" w:rsidRDefault="00D770E2" w:rsidP="00696FD4">
            <w:pPr>
              <w:pStyle w:val="Lijstalinea"/>
              <w:numPr>
                <w:ilvl w:val="0"/>
                <w:numId w:val="1"/>
              </w:numPr>
            </w:pPr>
            <w:r>
              <w:t>Volledig overzicht van de actuele arbeidsvoorwaarden;</w:t>
            </w:r>
          </w:p>
          <w:p w:rsidR="00D770E2" w:rsidRDefault="00D770E2" w:rsidP="00696FD4">
            <w:pPr>
              <w:pStyle w:val="Lijstalinea"/>
              <w:numPr>
                <w:ilvl w:val="0"/>
                <w:numId w:val="1"/>
              </w:numPr>
              <w:rPr>
                <w:rFonts w:eastAsia="Verdana" w:cs="Verdana"/>
              </w:rPr>
            </w:pPr>
            <w:r>
              <w:t>Verdere aandachtspunten.</w:t>
            </w:r>
          </w:p>
        </w:tc>
      </w:tr>
      <w:tr w:rsidR="00D770E2" w:rsidTr="00696FD4">
        <w:tc>
          <w:tcPr>
            <w:tcW w:w="988" w:type="dxa"/>
          </w:tcPr>
          <w:p w:rsidR="00D770E2" w:rsidRDefault="00D770E2" w:rsidP="00696FD4">
            <w:r>
              <w:t>Eis 5.6</w:t>
            </w:r>
          </w:p>
          <w:p w:rsidR="00D770E2" w:rsidRDefault="00D770E2" w:rsidP="00696FD4"/>
        </w:tc>
        <w:tc>
          <w:tcPr>
            <w:tcW w:w="8073" w:type="dxa"/>
          </w:tcPr>
          <w:p w:rsidR="00D770E2" w:rsidRDefault="00D770E2" w:rsidP="00696FD4">
            <w:r>
              <w:t>Er moet sprake zijn van een garantiestelling. Indien een Kandidaat binnen zes maanden na ingang van de arbeidsovereenkomst op eigen initiatief vertrekt, dient Opdrachtnemer opnieuw een geschikte Kandidaat te zoeken binnen dezelfde opdracht.</w:t>
            </w:r>
          </w:p>
        </w:tc>
      </w:tr>
      <w:tr w:rsidR="00D770E2" w:rsidTr="00696FD4">
        <w:tc>
          <w:tcPr>
            <w:tcW w:w="988" w:type="dxa"/>
          </w:tcPr>
          <w:p w:rsidR="00D770E2" w:rsidRDefault="00D770E2" w:rsidP="00696FD4">
            <w:r>
              <w:t>Eis 5.7</w:t>
            </w:r>
          </w:p>
          <w:p w:rsidR="00D770E2" w:rsidRDefault="00D770E2" w:rsidP="00696FD4"/>
        </w:tc>
        <w:tc>
          <w:tcPr>
            <w:tcW w:w="8073" w:type="dxa"/>
          </w:tcPr>
          <w:p w:rsidR="00D770E2" w:rsidRDefault="00D770E2" w:rsidP="00696FD4">
            <w:r>
              <w:t>Indien een Kandidaat wordt doorgelaten tot de laatste fase van de procedure dient Opdrachtnemer drie referenties van een door haar geworven en door Opdrachtgever geselecteerde Kandidaat te verifiëren.</w:t>
            </w:r>
          </w:p>
        </w:tc>
      </w:tr>
      <w:tr w:rsidR="00D770E2" w:rsidTr="00696FD4">
        <w:tc>
          <w:tcPr>
            <w:tcW w:w="988" w:type="dxa"/>
          </w:tcPr>
          <w:p w:rsidR="00D770E2" w:rsidRDefault="00D770E2" w:rsidP="00696FD4">
            <w:r>
              <w:t>Eis 5.8</w:t>
            </w:r>
          </w:p>
        </w:tc>
        <w:tc>
          <w:tcPr>
            <w:tcW w:w="8073" w:type="dxa"/>
          </w:tcPr>
          <w:p w:rsidR="00D770E2" w:rsidRDefault="00D770E2" w:rsidP="00696FD4">
            <w:r>
              <w:t>Opdrachtgever ontvangt van Opdrachtnemer een</w:t>
            </w:r>
            <w:r w:rsidRPr="00C92120">
              <w:t xml:space="preserve"> </w:t>
            </w:r>
            <w:r>
              <w:t>schriftelijke terugkoppeling over de referenties die zijn ingewonnen.</w:t>
            </w:r>
          </w:p>
        </w:tc>
      </w:tr>
      <w:tr w:rsidR="00D770E2" w:rsidTr="00696FD4">
        <w:tc>
          <w:tcPr>
            <w:tcW w:w="988" w:type="dxa"/>
          </w:tcPr>
          <w:p w:rsidR="00D770E2" w:rsidRDefault="00D770E2" w:rsidP="00696FD4">
            <w:r>
              <w:t>Eis 5.9</w:t>
            </w:r>
          </w:p>
        </w:tc>
        <w:tc>
          <w:tcPr>
            <w:tcW w:w="8073" w:type="dxa"/>
          </w:tcPr>
          <w:p w:rsidR="00D770E2" w:rsidRDefault="00D770E2" w:rsidP="00696FD4">
            <w:r>
              <w:t>Opdrachtnemer biedt enkel Kandidaten aan die zij zelf heeft gezien en in persoon heeft gesproken. Dit kunnen ook kandidaten zijn die door Opdrachtgever zijn aangedragen.</w:t>
            </w:r>
          </w:p>
        </w:tc>
      </w:tr>
      <w:tr w:rsidR="00D770E2" w:rsidTr="00696FD4">
        <w:tc>
          <w:tcPr>
            <w:tcW w:w="988" w:type="dxa"/>
          </w:tcPr>
          <w:p w:rsidR="00D770E2" w:rsidRDefault="00D770E2" w:rsidP="00696FD4">
            <w:r w:rsidRPr="6F0865EE">
              <w:t>Eis 5.10</w:t>
            </w:r>
          </w:p>
        </w:tc>
        <w:tc>
          <w:tcPr>
            <w:tcW w:w="8073" w:type="dxa"/>
          </w:tcPr>
          <w:p w:rsidR="00D770E2" w:rsidRDefault="00D770E2" w:rsidP="00696FD4">
            <w:r w:rsidRPr="6F0865EE">
              <w:t>Binnen een reële en adequate termijn dient de procedure afgerond te worden. Indien er geen geschikte kandidaat geselecteerd kan worden, dan kan de opdrachtgever besluiten om de opdracht terug te trekken en op een andere manier uit te zetten.</w:t>
            </w:r>
          </w:p>
        </w:tc>
      </w:tr>
    </w:tbl>
    <w:p w:rsidR="00D770E2" w:rsidRDefault="00D770E2" w:rsidP="00D770E2">
      <w:pPr>
        <w:pStyle w:val="paragraaftitelgeletterd"/>
        <w:numPr>
          <w:ilvl w:val="0"/>
          <w:numId w:val="0"/>
        </w:numPr>
      </w:pPr>
    </w:p>
    <w:p w:rsidR="00D770E2" w:rsidRDefault="00D770E2" w:rsidP="00D770E2">
      <w:pPr>
        <w:pStyle w:val="paragraaftitelgeletterd"/>
        <w:numPr>
          <w:ilvl w:val="0"/>
          <w:numId w:val="0"/>
        </w:numPr>
      </w:pPr>
      <w:r>
        <w:t xml:space="preserve">Eisen 6. Communicatie </w:t>
      </w:r>
    </w:p>
    <w:tbl>
      <w:tblPr>
        <w:tblStyle w:val="Tabelraster"/>
        <w:tblW w:w="0" w:type="auto"/>
        <w:tblLook w:val="04A0" w:firstRow="1" w:lastRow="0" w:firstColumn="1" w:lastColumn="0" w:noHBand="0" w:noVBand="1"/>
      </w:tblPr>
      <w:tblGrid>
        <w:gridCol w:w="988"/>
        <w:gridCol w:w="8074"/>
      </w:tblGrid>
      <w:tr w:rsidR="00D770E2" w:rsidTr="00696FD4">
        <w:tc>
          <w:tcPr>
            <w:tcW w:w="988" w:type="dxa"/>
          </w:tcPr>
          <w:p w:rsidR="00D770E2" w:rsidRDefault="00D770E2" w:rsidP="00696FD4">
            <w:r>
              <w:t>Eis 6.1</w:t>
            </w:r>
          </w:p>
        </w:tc>
        <w:tc>
          <w:tcPr>
            <w:tcW w:w="8074" w:type="dxa"/>
          </w:tcPr>
          <w:p w:rsidR="00D770E2" w:rsidRDefault="00D770E2" w:rsidP="00696FD4">
            <w:r>
              <w:t>Alle communicatie tussen Opdrachtnemer en Opdrachtgever vindt plaats in de Nederlandse taal.</w:t>
            </w:r>
          </w:p>
        </w:tc>
      </w:tr>
      <w:tr w:rsidR="00D770E2" w:rsidTr="00696FD4">
        <w:tc>
          <w:tcPr>
            <w:tcW w:w="988" w:type="dxa"/>
          </w:tcPr>
          <w:p w:rsidR="00D770E2" w:rsidRDefault="00D770E2" w:rsidP="00696FD4">
            <w:r>
              <w:t>Eis 6.2</w:t>
            </w:r>
          </w:p>
          <w:p w:rsidR="00D770E2" w:rsidRDefault="00D770E2" w:rsidP="00696FD4"/>
        </w:tc>
        <w:tc>
          <w:tcPr>
            <w:tcW w:w="8074" w:type="dxa"/>
          </w:tcPr>
          <w:p w:rsidR="00D770E2" w:rsidRDefault="00D770E2" w:rsidP="00696FD4">
            <w:r>
              <w:t>Opdrachtnemer zorgt ervoor dat alle medewerkers die op welke wijze dan ook contact hebben met Opdrachtgever de Nederlandse taal in woord en geschrift beheersen.</w:t>
            </w:r>
          </w:p>
        </w:tc>
      </w:tr>
      <w:tr w:rsidR="00D770E2" w:rsidTr="00696FD4">
        <w:tc>
          <w:tcPr>
            <w:tcW w:w="988" w:type="dxa"/>
          </w:tcPr>
          <w:p w:rsidR="00D770E2" w:rsidRDefault="00D770E2" w:rsidP="00696FD4">
            <w:r>
              <w:t>Eis 6.3</w:t>
            </w:r>
          </w:p>
        </w:tc>
        <w:tc>
          <w:tcPr>
            <w:tcW w:w="8074" w:type="dxa"/>
          </w:tcPr>
          <w:p w:rsidR="00D770E2" w:rsidRDefault="00D770E2" w:rsidP="00696FD4">
            <w:r>
              <w:t>Opdrachtgever krijgt een vast beslissingsbevoegd contactpersoon (Accountmanager) bij Opdrachtnemer toegewezen voor alle vragen en/of opmerkingen met betrekking tot de raamovereenkomst en de uitvoering van de opdracht. Deze contactpersoon dient tijdens kantooruren telefonisch en per email bereikbaar te zijn, waarbij deze binnen twee (2) werkdagen inhoudelijk reageert op email, telefonisch contact en/of voicemailberichten.</w:t>
            </w:r>
          </w:p>
        </w:tc>
      </w:tr>
      <w:tr w:rsidR="00D770E2" w:rsidTr="00696FD4">
        <w:tc>
          <w:tcPr>
            <w:tcW w:w="988" w:type="dxa"/>
          </w:tcPr>
          <w:p w:rsidR="00D770E2" w:rsidRDefault="00D770E2" w:rsidP="00696FD4">
            <w:r>
              <w:t>Eis 6.4</w:t>
            </w:r>
          </w:p>
          <w:p w:rsidR="00D770E2" w:rsidRDefault="00D770E2" w:rsidP="00696FD4"/>
        </w:tc>
        <w:tc>
          <w:tcPr>
            <w:tcW w:w="8074" w:type="dxa"/>
          </w:tcPr>
          <w:p w:rsidR="00D770E2" w:rsidRDefault="00D770E2" w:rsidP="00696FD4">
            <w:r>
              <w:t>Opdrachtgever krijgt bij afwezigheid van de Accountmanager, een vast vervangend beslissingsbevoegd contactpersoon bij Opdrachtnemer toegewezen voor alle vragen en/of opmerkingen met betrekking tot de raamovereenkomst en de uitvoering van de opdracht. Aan de bereikbaarheid van deze vervangende contactpersoon worden dezelfde voorwaarden gesteld als aan die van de vaste contactpersoon (Accountmanager).</w:t>
            </w:r>
          </w:p>
        </w:tc>
      </w:tr>
      <w:tr w:rsidR="00D770E2" w:rsidTr="00696FD4">
        <w:tc>
          <w:tcPr>
            <w:tcW w:w="988" w:type="dxa"/>
          </w:tcPr>
          <w:p w:rsidR="00D770E2" w:rsidRDefault="00D770E2" w:rsidP="00696FD4">
            <w:r>
              <w:t>Eis 6.5</w:t>
            </w:r>
          </w:p>
          <w:p w:rsidR="00D770E2" w:rsidRDefault="00D770E2" w:rsidP="00696FD4"/>
        </w:tc>
        <w:tc>
          <w:tcPr>
            <w:tcW w:w="8074" w:type="dxa"/>
          </w:tcPr>
          <w:p w:rsidR="00D770E2" w:rsidRDefault="00D770E2" w:rsidP="00696FD4">
            <w:r>
              <w:t xml:space="preserve">Opdrachtgever krijgt een vast beslissingsbevoegd contactpersoon (Consultant) bij Opdrachtnemer toegewezen voor alle inhoudelijke/technische vragen en/of opmerkingen met betrekking tot de opdracht. Deze contactpersoon dient tijdens kantooruren telefonisch en per email bereikbaar </w:t>
            </w:r>
            <w:r>
              <w:lastRenderedPageBreak/>
              <w:t>te zijn, waarbij deze binnen twee (2) werkdagen inhoudelijk reageert op email, telefonisch contact en/of voicemailberichten.</w:t>
            </w:r>
          </w:p>
        </w:tc>
      </w:tr>
      <w:tr w:rsidR="00D770E2" w:rsidTr="00696FD4">
        <w:tc>
          <w:tcPr>
            <w:tcW w:w="988" w:type="dxa"/>
          </w:tcPr>
          <w:p w:rsidR="00D770E2" w:rsidRDefault="00D770E2" w:rsidP="00696FD4">
            <w:r>
              <w:lastRenderedPageBreak/>
              <w:t>Eis 6.6</w:t>
            </w:r>
          </w:p>
          <w:p w:rsidR="00D770E2" w:rsidRDefault="00D770E2" w:rsidP="00696FD4"/>
        </w:tc>
        <w:tc>
          <w:tcPr>
            <w:tcW w:w="8074" w:type="dxa"/>
          </w:tcPr>
          <w:p w:rsidR="00D770E2" w:rsidRDefault="00D770E2" w:rsidP="00696FD4">
            <w:r>
              <w:t>Opdrachtgever krijgt bij afwezigheid van de Consultant een vast vervangend beslissingsbevoegd contactpersoon bij Opdrachtnemer toegewezen voor alle inhoudelijke/technische vragen en/of opmerkingen met betrekking tot de opdracht. Aan de bereikbaarheid van deze vervangende contactpersoon worden dezelfde voorwaarden gesteld als aan die van de vaste contactpersoon.</w:t>
            </w:r>
          </w:p>
        </w:tc>
      </w:tr>
      <w:tr w:rsidR="00D770E2" w:rsidTr="00696FD4">
        <w:tc>
          <w:tcPr>
            <w:tcW w:w="988" w:type="dxa"/>
          </w:tcPr>
          <w:p w:rsidR="00D770E2" w:rsidRDefault="00D770E2" w:rsidP="00696FD4">
            <w:r>
              <w:t>Eis 6.7</w:t>
            </w:r>
          </w:p>
        </w:tc>
        <w:tc>
          <w:tcPr>
            <w:tcW w:w="8074" w:type="dxa"/>
          </w:tcPr>
          <w:p w:rsidR="00D770E2" w:rsidRDefault="00D770E2" w:rsidP="00696FD4">
            <w:r>
              <w:t>De Consultant en de Accountmanager kunnen één en dezelfde persoon zijn.</w:t>
            </w:r>
          </w:p>
          <w:p w:rsidR="00D770E2" w:rsidRDefault="00D770E2" w:rsidP="00696FD4"/>
        </w:tc>
      </w:tr>
    </w:tbl>
    <w:p w:rsidR="00D770E2" w:rsidRDefault="00D770E2" w:rsidP="00D770E2">
      <w:pPr>
        <w:pStyle w:val="paragraaftitelgeletterd"/>
        <w:numPr>
          <w:ilvl w:val="0"/>
          <w:numId w:val="0"/>
        </w:numPr>
        <w:ind w:left="340"/>
      </w:pPr>
    </w:p>
    <w:p w:rsidR="00D770E2" w:rsidRDefault="00D770E2" w:rsidP="00D770E2">
      <w:pPr>
        <w:pStyle w:val="paragraaftitelgeletterd"/>
        <w:numPr>
          <w:ilvl w:val="0"/>
          <w:numId w:val="0"/>
        </w:numPr>
      </w:pPr>
      <w:r>
        <w:t xml:space="preserve">Eisen 7. Personeel </w:t>
      </w:r>
    </w:p>
    <w:tbl>
      <w:tblPr>
        <w:tblStyle w:val="Tabelraster"/>
        <w:tblW w:w="0" w:type="auto"/>
        <w:tblLook w:val="04A0" w:firstRow="1" w:lastRow="0" w:firstColumn="1" w:lastColumn="0" w:noHBand="0" w:noVBand="1"/>
      </w:tblPr>
      <w:tblGrid>
        <w:gridCol w:w="988"/>
        <w:gridCol w:w="8074"/>
      </w:tblGrid>
      <w:tr w:rsidR="00D770E2" w:rsidTr="00696FD4">
        <w:tc>
          <w:tcPr>
            <w:tcW w:w="988" w:type="dxa"/>
          </w:tcPr>
          <w:p w:rsidR="00D770E2" w:rsidRDefault="00D770E2" w:rsidP="00696FD4">
            <w:r>
              <w:t>Eis 7.1</w:t>
            </w:r>
          </w:p>
        </w:tc>
        <w:tc>
          <w:tcPr>
            <w:tcW w:w="8074" w:type="dxa"/>
          </w:tcPr>
          <w:p w:rsidR="00D770E2" w:rsidRDefault="00D770E2" w:rsidP="00696FD4">
            <w:r>
              <w:t>Opdrachtnemer beschikt over voldoende medewerkers om de opdracht conform de aanbestedingsstukken uit te voeren</w:t>
            </w:r>
          </w:p>
        </w:tc>
      </w:tr>
      <w:tr w:rsidR="00D770E2" w:rsidTr="00696FD4">
        <w:tc>
          <w:tcPr>
            <w:tcW w:w="988" w:type="dxa"/>
          </w:tcPr>
          <w:p w:rsidR="00D770E2" w:rsidRDefault="00D770E2" w:rsidP="00696FD4">
            <w:r w:rsidRPr="6F0865EE">
              <w:t>Eis 7.2</w:t>
            </w:r>
          </w:p>
        </w:tc>
        <w:tc>
          <w:tcPr>
            <w:tcW w:w="8073" w:type="dxa"/>
          </w:tcPr>
          <w:p w:rsidR="00D770E2" w:rsidRDefault="00D770E2" w:rsidP="00696FD4">
            <w:r w:rsidRPr="6F0865EE">
              <w:t xml:space="preserve">Opdrachtnemer beschikt over gekwalificeerd personeel, dat beschikt over actuele kennis van de arbeidsmarkt en zorgt dat dit up </w:t>
            </w:r>
            <w:proofErr w:type="spellStart"/>
            <w:r w:rsidRPr="6F0865EE">
              <w:t>to</w:t>
            </w:r>
            <w:proofErr w:type="spellEnd"/>
            <w:r w:rsidRPr="6F0865EE">
              <w:t xml:space="preserve"> date blijft.</w:t>
            </w:r>
          </w:p>
        </w:tc>
      </w:tr>
      <w:tr w:rsidR="00D770E2" w:rsidTr="00696FD4">
        <w:tc>
          <w:tcPr>
            <w:tcW w:w="988" w:type="dxa"/>
          </w:tcPr>
          <w:p w:rsidR="00D770E2" w:rsidRDefault="00D770E2" w:rsidP="00696FD4">
            <w:r>
              <w:t>Eis 7.2</w:t>
            </w:r>
          </w:p>
        </w:tc>
        <w:tc>
          <w:tcPr>
            <w:tcW w:w="8074" w:type="dxa"/>
          </w:tcPr>
          <w:p w:rsidR="00D770E2" w:rsidRDefault="00D770E2" w:rsidP="00696FD4">
            <w:r>
              <w:t>Alle medewerkers van en namens Opdrachtnemer welke in een gebouw van Opdrachtgever komen houden zich aan de geldende huisregels en kunnen zich op verzoek legitimeren.</w:t>
            </w:r>
          </w:p>
        </w:tc>
      </w:tr>
      <w:tr w:rsidR="00D770E2" w:rsidTr="00696FD4">
        <w:tc>
          <w:tcPr>
            <w:tcW w:w="988" w:type="dxa"/>
          </w:tcPr>
          <w:p w:rsidR="00D770E2" w:rsidRDefault="00D770E2" w:rsidP="00696FD4">
            <w:r>
              <w:t>Eis 7.5</w:t>
            </w:r>
          </w:p>
          <w:p w:rsidR="00D770E2" w:rsidRDefault="00D770E2" w:rsidP="00696FD4"/>
        </w:tc>
        <w:tc>
          <w:tcPr>
            <w:tcW w:w="8074" w:type="dxa"/>
          </w:tcPr>
          <w:p w:rsidR="00D770E2" w:rsidRDefault="00D770E2" w:rsidP="00696FD4">
            <w:r>
              <w:t>Indien Opdrachtgever niet tevreden is over de inzet van een medewerker van Opdrachtnemer kan Opdrachtgever verzoeken om vervanging van de desbetreffende medewerker. Opdrachtgever zal tijdig Opdrachtnemer op de hoogte stellen en zal geen vervanging eisen op basis van ongegronde redenen.</w:t>
            </w:r>
          </w:p>
        </w:tc>
      </w:tr>
    </w:tbl>
    <w:p w:rsidR="00D770E2" w:rsidRDefault="00D770E2" w:rsidP="00D770E2">
      <w:pPr>
        <w:pStyle w:val="paragraaftitelgeletterd"/>
        <w:numPr>
          <w:ilvl w:val="0"/>
          <w:numId w:val="0"/>
        </w:numPr>
        <w:ind w:left="340"/>
      </w:pPr>
    </w:p>
    <w:p w:rsidR="00D770E2" w:rsidRDefault="00D770E2" w:rsidP="00D770E2">
      <w:pPr>
        <w:pStyle w:val="paragraaftitelgeletterd"/>
        <w:numPr>
          <w:ilvl w:val="0"/>
          <w:numId w:val="0"/>
        </w:numPr>
      </w:pPr>
      <w:r>
        <w:t xml:space="preserve">Eisen 8. Overleg </w:t>
      </w:r>
    </w:p>
    <w:tbl>
      <w:tblPr>
        <w:tblStyle w:val="Tabelraster"/>
        <w:tblW w:w="0" w:type="auto"/>
        <w:tblLook w:val="04A0" w:firstRow="1" w:lastRow="0" w:firstColumn="1" w:lastColumn="0" w:noHBand="0" w:noVBand="1"/>
      </w:tblPr>
      <w:tblGrid>
        <w:gridCol w:w="988"/>
        <w:gridCol w:w="8074"/>
      </w:tblGrid>
      <w:tr w:rsidR="00D770E2" w:rsidTr="00696FD4">
        <w:tc>
          <w:tcPr>
            <w:tcW w:w="988" w:type="dxa"/>
          </w:tcPr>
          <w:p w:rsidR="00D770E2" w:rsidRDefault="00D770E2" w:rsidP="00696FD4">
            <w:r>
              <w:t>Eis 8.1</w:t>
            </w:r>
          </w:p>
          <w:p w:rsidR="00D770E2" w:rsidRDefault="00D770E2" w:rsidP="00696FD4"/>
        </w:tc>
        <w:tc>
          <w:tcPr>
            <w:tcW w:w="8074" w:type="dxa"/>
          </w:tcPr>
          <w:p w:rsidR="00D770E2" w:rsidRDefault="00D770E2" w:rsidP="00696FD4">
            <w:r>
              <w:t>Gedurende de looptijd van de raamovereenkomst vindt er minimaal éénmaal per jaar een Accountoverleg plaats tussen Opdrachtgever, de Consultant en de accountmanager van Opdrachtnemer.</w:t>
            </w:r>
          </w:p>
        </w:tc>
      </w:tr>
      <w:tr w:rsidR="00D770E2" w:rsidTr="00696FD4">
        <w:tc>
          <w:tcPr>
            <w:tcW w:w="988" w:type="dxa"/>
          </w:tcPr>
          <w:p w:rsidR="00D770E2" w:rsidRDefault="00D770E2" w:rsidP="00696FD4">
            <w:r>
              <w:t>Eis 8.2</w:t>
            </w:r>
          </w:p>
          <w:p w:rsidR="00D770E2" w:rsidRDefault="00D770E2" w:rsidP="00696FD4"/>
        </w:tc>
        <w:tc>
          <w:tcPr>
            <w:tcW w:w="8074" w:type="dxa"/>
          </w:tcPr>
          <w:p w:rsidR="00D770E2" w:rsidRDefault="00D770E2" w:rsidP="00696FD4">
            <w:r>
              <w:t>Tijdens het Accountoverleg worden minimaal de volgende onderwerpen besproken:</w:t>
            </w:r>
          </w:p>
          <w:p w:rsidR="00D770E2" w:rsidRDefault="00D770E2" w:rsidP="00D770E2">
            <w:pPr>
              <w:pStyle w:val="Lijstalinea"/>
              <w:numPr>
                <w:ilvl w:val="0"/>
                <w:numId w:val="3"/>
              </w:numPr>
              <w:rPr>
                <w:rFonts w:eastAsia="Verdana" w:cs="Verdana"/>
              </w:rPr>
            </w:pPr>
            <w:r>
              <w:t>Managementinformatie (feitelijk resultaat);</w:t>
            </w:r>
          </w:p>
          <w:p w:rsidR="00D770E2" w:rsidRDefault="00D770E2" w:rsidP="00D770E2">
            <w:pPr>
              <w:pStyle w:val="Lijstalinea"/>
              <w:numPr>
                <w:ilvl w:val="0"/>
                <w:numId w:val="3"/>
              </w:numPr>
            </w:pPr>
            <w:r>
              <w:t>Samenwerking en klanttevredenheid;</w:t>
            </w:r>
          </w:p>
          <w:p w:rsidR="00D770E2" w:rsidRDefault="00D770E2" w:rsidP="00D770E2">
            <w:pPr>
              <w:pStyle w:val="Lijstalinea"/>
              <w:numPr>
                <w:ilvl w:val="0"/>
                <w:numId w:val="3"/>
              </w:numPr>
            </w:pPr>
            <w:r>
              <w:t>Knelpunten in de uitvoering van de opdracht;</w:t>
            </w:r>
          </w:p>
          <w:p w:rsidR="00D770E2" w:rsidRDefault="00D770E2" w:rsidP="00D770E2">
            <w:pPr>
              <w:pStyle w:val="Lijstalinea"/>
              <w:numPr>
                <w:ilvl w:val="0"/>
                <w:numId w:val="3"/>
              </w:numPr>
            </w:pPr>
            <w:r>
              <w:t>Ontwikkelingen in de markt;</w:t>
            </w:r>
          </w:p>
          <w:p w:rsidR="00D770E2" w:rsidRDefault="00D770E2" w:rsidP="00D770E2">
            <w:pPr>
              <w:pStyle w:val="Lijstalinea"/>
              <w:numPr>
                <w:ilvl w:val="0"/>
                <w:numId w:val="3"/>
              </w:numPr>
            </w:pPr>
            <w:r>
              <w:t xml:space="preserve">Ontwikkelingen binnen Opdrachtgever en organisatie Opdrachtnemer. </w:t>
            </w:r>
          </w:p>
        </w:tc>
      </w:tr>
      <w:tr w:rsidR="00D770E2" w:rsidTr="00696FD4">
        <w:tc>
          <w:tcPr>
            <w:tcW w:w="988" w:type="dxa"/>
          </w:tcPr>
          <w:p w:rsidR="00D770E2" w:rsidRDefault="00D770E2" w:rsidP="00696FD4">
            <w:r>
              <w:t>Eis 8.3</w:t>
            </w:r>
          </w:p>
        </w:tc>
        <w:tc>
          <w:tcPr>
            <w:tcW w:w="8074" w:type="dxa"/>
          </w:tcPr>
          <w:p w:rsidR="00D770E2" w:rsidRDefault="00D770E2" w:rsidP="00696FD4">
            <w:r>
              <w:t>De datum en het tijdstip van een overleg worden op initiatief van</w:t>
            </w:r>
            <w:r w:rsidRPr="008F5990">
              <w:t xml:space="preserve"> </w:t>
            </w:r>
            <w:r>
              <w:t>Opdrachtnemer in overleg met Opdrachtgever bepaald.</w:t>
            </w:r>
          </w:p>
        </w:tc>
      </w:tr>
      <w:tr w:rsidR="00D770E2" w:rsidTr="00696FD4">
        <w:tc>
          <w:tcPr>
            <w:tcW w:w="988" w:type="dxa"/>
          </w:tcPr>
          <w:p w:rsidR="00D770E2" w:rsidRDefault="00D770E2" w:rsidP="00696FD4">
            <w:r>
              <w:t>Eis 8.4</w:t>
            </w:r>
          </w:p>
        </w:tc>
        <w:tc>
          <w:tcPr>
            <w:tcW w:w="8074" w:type="dxa"/>
          </w:tcPr>
          <w:p w:rsidR="00D770E2" w:rsidRDefault="00D770E2" w:rsidP="00696FD4">
            <w:r>
              <w:t>Voor alle overlegvormen geldt dat deze plaatsvinden op een door Opdrachtgever te bepalen locatie.</w:t>
            </w:r>
          </w:p>
        </w:tc>
      </w:tr>
    </w:tbl>
    <w:p w:rsidR="00D770E2" w:rsidRDefault="00D770E2" w:rsidP="00D770E2"/>
    <w:p w:rsidR="00D770E2" w:rsidRDefault="00D770E2" w:rsidP="00D770E2">
      <w:pPr>
        <w:pStyle w:val="paragraaftitelgeletterd"/>
        <w:numPr>
          <w:ilvl w:val="0"/>
          <w:numId w:val="0"/>
        </w:numPr>
      </w:pPr>
      <w:r>
        <w:t xml:space="preserve">Eisen 9. </w:t>
      </w:r>
      <w:proofErr w:type="spellStart"/>
      <w:r>
        <w:t>Privacybepaling</w:t>
      </w:r>
      <w:proofErr w:type="spellEnd"/>
    </w:p>
    <w:tbl>
      <w:tblPr>
        <w:tblStyle w:val="Tabelraster"/>
        <w:tblW w:w="0" w:type="auto"/>
        <w:tblLook w:val="04A0" w:firstRow="1" w:lastRow="0" w:firstColumn="1" w:lastColumn="0" w:noHBand="0" w:noVBand="1"/>
      </w:tblPr>
      <w:tblGrid>
        <w:gridCol w:w="988"/>
        <w:gridCol w:w="8073"/>
      </w:tblGrid>
      <w:tr w:rsidR="00D770E2" w:rsidTr="00696FD4">
        <w:tc>
          <w:tcPr>
            <w:tcW w:w="988" w:type="dxa"/>
          </w:tcPr>
          <w:p w:rsidR="00D770E2" w:rsidRDefault="00D770E2" w:rsidP="00696FD4">
            <w:r>
              <w:t>Eis 9.1</w:t>
            </w:r>
          </w:p>
          <w:p w:rsidR="00D770E2" w:rsidRDefault="00D770E2" w:rsidP="00696FD4"/>
        </w:tc>
        <w:tc>
          <w:tcPr>
            <w:tcW w:w="8073" w:type="dxa"/>
          </w:tcPr>
          <w:p w:rsidR="00D770E2" w:rsidRDefault="00D770E2" w:rsidP="00696FD4">
            <w:r w:rsidRPr="06228CF7">
              <w:rPr>
                <w:rFonts w:eastAsia="Verdana" w:cs="Verdana"/>
              </w:rPr>
              <w:t xml:space="preserve">Opdrachtnemer voldoet en conformeert zich aan de </w:t>
            </w:r>
            <w:proofErr w:type="spellStart"/>
            <w:r w:rsidRPr="06228CF7">
              <w:rPr>
                <w:rFonts w:eastAsia="Verdana" w:cs="Verdana"/>
              </w:rPr>
              <w:t>Privacybepalingen</w:t>
            </w:r>
            <w:proofErr w:type="spellEnd"/>
            <w:r w:rsidRPr="06228CF7">
              <w:rPr>
                <w:rFonts w:eastAsia="Verdana" w:cs="Verdana"/>
              </w:rPr>
              <w:t xml:space="preserve"> zoals in Bijlage XXX.</w:t>
            </w:r>
          </w:p>
          <w:p w:rsidR="00D770E2" w:rsidRDefault="00D770E2" w:rsidP="00696FD4"/>
        </w:tc>
      </w:tr>
    </w:tbl>
    <w:p w:rsidR="00D770E2" w:rsidRDefault="00D770E2" w:rsidP="00D770E2">
      <w:pPr>
        <w:pStyle w:val="Plattetekst"/>
      </w:pPr>
    </w:p>
    <w:p w:rsidR="005C2460" w:rsidRDefault="00DC5463"/>
    <w:sectPr w:rsidR="005C24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52866"/>
    <w:multiLevelType w:val="hybridMultilevel"/>
    <w:tmpl w:val="0B285C9C"/>
    <w:lvl w:ilvl="0" w:tplc="211ED07A">
      <w:start w:val="1"/>
      <w:numFmt w:val="bullet"/>
      <w:lvlText w:val=""/>
      <w:lvlJc w:val="left"/>
      <w:pPr>
        <w:ind w:left="720" w:hanging="360"/>
      </w:pPr>
      <w:rPr>
        <w:rFonts w:ascii="Symbol" w:hAnsi="Symbol" w:hint="default"/>
      </w:rPr>
    </w:lvl>
    <w:lvl w:ilvl="1" w:tplc="4F8C1230">
      <w:start w:val="1"/>
      <w:numFmt w:val="bullet"/>
      <w:lvlText w:val="o"/>
      <w:lvlJc w:val="left"/>
      <w:pPr>
        <w:ind w:left="1440" w:hanging="360"/>
      </w:pPr>
      <w:rPr>
        <w:rFonts w:ascii="Courier New" w:hAnsi="Courier New" w:hint="default"/>
      </w:rPr>
    </w:lvl>
    <w:lvl w:ilvl="2" w:tplc="2098ADD0">
      <w:start w:val="1"/>
      <w:numFmt w:val="bullet"/>
      <w:lvlText w:val=""/>
      <w:lvlJc w:val="left"/>
      <w:pPr>
        <w:ind w:left="2160" w:hanging="360"/>
      </w:pPr>
      <w:rPr>
        <w:rFonts w:ascii="Wingdings" w:hAnsi="Wingdings" w:hint="default"/>
      </w:rPr>
    </w:lvl>
    <w:lvl w:ilvl="3" w:tplc="8CE6EE48">
      <w:start w:val="1"/>
      <w:numFmt w:val="bullet"/>
      <w:lvlText w:val=""/>
      <w:lvlJc w:val="left"/>
      <w:pPr>
        <w:ind w:left="2880" w:hanging="360"/>
      </w:pPr>
      <w:rPr>
        <w:rFonts w:ascii="Symbol" w:hAnsi="Symbol" w:hint="default"/>
      </w:rPr>
    </w:lvl>
    <w:lvl w:ilvl="4" w:tplc="FE3AA8A2">
      <w:start w:val="1"/>
      <w:numFmt w:val="bullet"/>
      <w:lvlText w:val="o"/>
      <w:lvlJc w:val="left"/>
      <w:pPr>
        <w:ind w:left="3600" w:hanging="360"/>
      </w:pPr>
      <w:rPr>
        <w:rFonts w:ascii="Courier New" w:hAnsi="Courier New" w:hint="default"/>
      </w:rPr>
    </w:lvl>
    <w:lvl w:ilvl="5" w:tplc="00B8E98A">
      <w:start w:val="1"/>
      <w:numFmt w:val="bullet"/>
      <w:lvlText w:val=""/>
      <w:lvlJc w:val="left"/>
      <w:pPr>
        <w:ind w:left="4320" w:hanging="360"/>
      </w:pPr>
      <w:rPr>
        <w:rFonts w:ascii="Wingdings" w:hAnsi="Wingdings" w:hint="default"/>
      </w:rPr>
    </w:lvl>
    <w:lvl w:ilvl="6" w:tplc="08B8D8A4">
      <w:start w:val="1"/>
      <w:numFmt w:val="bullet"/>
      <w:lvlText w:val=""/>
      <w:lvlJc w:val="left"/>
      <w:pPr>
        <w:ind w:left="5040" w:hanging="360"/>
      </w:pPr>
      <w:rPr>
        <w:rFonts w:ascii="Symbol" w:hAnsi="Symbol" w:hint="default"/>
      </w:rPr>
    </w:lvl>
    <w:lvl w:ilvl="7" w:tplc="C6C289F6">
      <w:start w:val="1"/>
      <w:numFmt w:val="bullet"/>
      <w:lvlText w:val="o"/>
      <w:lvlJc w:val="left"/>
      <w:pPr>
        <w:ind w:left="5760" w:hanging="360"/>
      </w:pPr>
      <w:rPr>
        <w:rFonts w:ascii="Courier New" w:hAnsi="Courier New" w:hint="default"/>
      </w:rPr>
    </w:lvl>
    <w:lvl w:ilvl="8" w:tplc="25CA0574">
      <w:start w:val="1"/>
      <w:numFmt w:val="bullet"/>
      <w:lvlText w:val=""/>
      <w:lvlJc w:val="left"/>
      <w:pPr>
        <w:ind w:left="6480" w:hanging="360"/>
      </w:pPr>
      <w:rPr>
        <w:rFonts w:ascii="Wingdings" w:hAnsi="Wingdings" w:hint="default"/>
      </w:rPr>
    </w:lvl>
  </w:abstractNum>
  <w:abstractNum w:abstractNumId="1" w15:restartNumberingAfterBreak="0">
    <w:nsid w:val="0B777C1D"/>
    <w:multiLevelType w:val="hybridMultilevel"/>
    <w:tmpl w:val="ED7AE792"/>
    <w:lvl w:ilvl="0" w:tplc="359AD1C2">
      <w:start w:val="1"/>
      <w:numFmt w:val="upperLetter"/>
      <w:pStyle w:val="paragraaftitelgeletterd"/>
      <w:lvlText w:val="%1."/>
      <w:lvlJc w:val="left"/>
      <w:pPr>
        <w:tabs>
          <w:tab w:val="num" w:pos="340"/>
        </w:tabs>
        <w:ind w:left="340" w:hanging="340"/>
      </w:pPr>
      <w:rPr>
        <w:rFonts w:ascii="Verdana" w:hAnsi="Verdana" w:hint="default"/>
        <w:b/>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BC07ECF"/>
    <w:multiLevelType w:val="hybridMultilevel"/>
    <w:tmpl w:val="23EC802E"/>
    <w:lvl w:ilvl="0" w:tplc="F31864E6">
      <w:start w:val="1"/>
      <w:numFmt w:val="bullet"/>
      <w:lvlText w:val=""/>
      <w:lvlJc w:val="left"/>
      <w:pPr>
        <w:ind w:left="720" w:hanging="360"/>
      </w:pPr>
      <w:rPr>
        <w:rFonts w:ascii="Symbol" w:hAnsi="Symbol" w:hint="default"/>
      </w:rPr>
    </w:lvl>
    <w:lvl w:ilvl="1" w:tplc="5E9E6930">
      <w:start w:val="1"/>
      <w:numFmt w:val="bullet"/>
      <w:lvlText w:val="o"/>
      <w:lvlJc w:val="left"/>
      <w:pPr>
        <w:ind w:left="1440" w:hanging="360"/>
      </w:pPr>
      <w:rPr>
        <w:rFonts w:ascii="Courier New" w:hAnsi="Courier New" w:hint="default"/>
      </w:rPr>
    </w:lvl>
    <w:lvl w:ilvl="2" w:tplc="B9F44694">
      <w:start w:val="1"/>
      <w:numFmt w:val="bullet"/>
      <w:lvlText w:val=""/>
      <w:lvlJc w:val="left"/>
      <w:pPr>
        <w:ind w:left="2160" w:hanging="360"/>
      </w:pPr>
      <w:rPr>
        <w:rFonts w:ascii="Wingdings" w:hAnsi="Wingdings" w:hint="default"/>
      </w:rPr>
    </w:lvl>
    <w:lvl w:ilvl="3" w:tplc="2F5ADEC8">
      <w:start w:val="1"/>
      <w:numFmt w:val="bullet"/>
      <w:lvlText w:val=""/>
      <w:lvlJc w:val="left"/>
      <w:pPr>
        <w:ind w:left="2880" w:hanging="360"/>
      </w:pPr>
      <w:rPr>
        <w:rFonts w:ascii="Symbol" w:hAnsi="Symbol" w:hint="default"/>
      </w:rPr>
    </w:lvl>
    <w:lvl w:ilvl="4" w:tplc="249AA796">
      <w:start w:val="1"/>
      <w:numFmt w:val="bullet"/>
      <w:lvlText w:val="o"/>
      <w:lvlJc w:val="left"/>
      <w:pPr>
        <w:ind w:left="3600" w:hanging="360"/>
      </w:pPr>
      <w:rPr>
        <w:rFonts w:ascii="Courier New" w:hAnsi="Courier New" w:hint="default"/>
      </w:rPr>
    </w:lvl>
    <w:lvl w:ilvl="5" w:tplc="BE4CF3FA">
      <w:start w:val="1"/>
      <w:numFmt w:val="bullet"/>
      <w:lvlText w:val=""/>
      <w:lvlJc w:val="left"/>
      <w:pPr>
        <w:ind w:left="4320" w:hanging="360"/>
      </w:pPr>
      <w:rPr>
        <w:rFonts w:ascii="Wingdings" w:hAnsi="Wingdings" w:hint="default"/>
      </w:rPr>
    </w:lvl>
    <w:lvl w:ilvl="6" w:tplc="70000B66">
      <w:start w:val="1"/>
      <w:numFmt w:val="bullet"/>
      <w:lvlText w:val=""/>
      <w:lvlJc w:val="left"/>
      <w:pPr>
        <w:ind w:left="5040" w:hanging="360"/>
      </w:pPr>
      <w:rPr>
        <w:rFonts w:ascii="Symbol" w:hAnsi="Symbol" w:hint="default"/>
      </w:rPr>
    </w:lvl>
    <w:lvl w:ilvl="7" w:tplc="9C2A7CD8">
      <w:start w:val="1"/>
      <w:numFmt w:val="bullet"/>
      <w:lvlText w:val="o"/>
      <w:lvlJc w:val="left"/>
      <w:pPr>
        <w:ind w:left="5760" w:hanging="360"/>
      </w:pPr>
      <w:rPr>
        <w:rFonts w:ascii="Courier New" w:hAnsi="Courier New" w:hint="default"/>
      </w:rPr>
    </w:lvl>
    <w:lvl w:ilvl="8" w:tplc="E5BE5588">
      <w:start w:val="1"/>
      <w:numFmt w:val="bullet"/>
      <w:lvlText w:val=""/>
      <w:lvlJc w:val="left"/>
      <w:pPr>
        <w:ind w:left="6480" w:hanging="360"/>
      </w:pPr>
      <w:rPr>
        <w:rFonts w:ascii="Wingdings" w:hAnsi="Wingdings" w:hint="default"/>
      </w:rPr>
    </w:lvl>
  </w:abstractNum>
  <w:abstractNum w:abstractNumId="3" w15:restartNumberingAfterBreak="0">
    <w:nsid w:val="1AB71B69"/>
    <w:multiLevelType w:val="hybridMultilevel"/>
    <w:tmpl w:val="1B62BFB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AFD14B4"/>
    <w:multiLevelType w:val="hybridMultilevel"/>
    <w:tmpl w:val="054EFF0C"/>
    <w:lvl w:ilvl="0" w:tplc="23C6CCAE">
      <w:start w:val="1"/>
      <w:numFmt w:val="bullet"/>
      <w:lvlText w:val=""/>
      <w:lvlJc w:val="left"/>
      <w:pPr>
        <w:ind w:left="720" w:hanging="360"/>
      </w:pPr>
      <w:rPr>
        <w:rFonts w:ascii="Symbol" w:hAnsi="Symbol" w:hint="default"/>
      </w:rPr>
    </w:lvl>
    <w:lvl w:ilvl="1" w:tplc="BD6C4DAE">
      <w:start w:val="1"/>
      <w:numFmt w:val="bullet"/>
      <w:lvlText w:val="o"/>
      <w:lvlJc w:val="left"/>
      <w:pPr>
        <w:ind w:left="1440" w:hanging="360"/>
      </w:pPr>
      <w:rPr>
        <w:rFonts w:ascii="Courier New" w:hAnsi="Courier New" w:hint="default"/>
      </w:rPr>
    </w:lvl>
    <w:lvl w:ilvl="2" w:tplc="7EBC9288">
      <w:start w:val="1"/>
      <w:numFmt w:val="bullet"/>
      <w:lvlText w:val=""/>
      <w:lvlJc w:val="left"/>
      <w:pPr>
        <w:ind w:left="2160" w:hanging="360"/>
      </w:pPr>
      <w:rPr>
        <w:rFonts w:ascii="Wingdings" w:hAnsi="Wingdings" w:hint="default"/>
      </w:rPr>
    </w:lvl>
    <w:lvl w:ilvl="3" w:tplc="14C655DC">
      <w:start w:val="1"/>
      <w:numFmt w:val="bullet"/>
      <w:lvlText w:val=""/>
      <w:lvlJc w:val="left"/>
      <w:pPr>
        <w:ind w:left="2880" w:hanging="360"/>
      </w:pPr>
      <w:rPr>
        <w:rFonts w:ascii="Symbol" w:hAnsi="Symbol" w:hint="default"/>
      </w:rPr>
    </w:lvl>
    <w:lvl w:ilvl="4" w:tplc="61A46394">
      <w:start w:val="1"/>
      <w:numFmt w:val="bullet"/>
      <w:lvlText w:val="o"/>
      <w:lvlJc w:val="left"/>
      <w:pPr>
        <w:ind w:left="3600" w:hanging="360"/>
      </w:pPr>
      <w:rPr>
        <w:rFonts w:ascii="Courier New" w:hAnsi="Courier New" w:hint="default"/>
      </w:rPr>
    </w:lvl>
    <w:lvl w:ilvl="5" w:tplc="94367292">
      <w:start w:val="1"/>
      <w:numFmt w:val="bullet"/>
      <w:lvlText w:val=""/>
      <w:lvlJc w:val="left"/>
      <w:pPr>
        <w:ind w:left="4320" w:hanging="360"/>
      </w:pPr>
      <w:rPr>
        <w:rFonts w:ascii="Wingdings" w:hAnsi="Wingdings" w:hint="default"/>
      </w:rPr>
    </w:lvl>
    <w:lvl w:ilvl="6" w:tplc="CE1EE860">
      <w:start w:val="1"/>
      <w:numFmt w:val="bullet"/>
      <w:lvlText w:val=""/>
      <w:lvlJc w:val="left"/>
      <w:pPr>
        <w:ind w:left="5040" w:hanging="360"/>
      </w:pPr>
      <w:rPr>
        <w:rFonts w:ascii="Symbol" w:hAnsi="Symbol" w:hint="default"/>
      </w:rPr>
    </w:lvl>
    <w:lvl w:ilvl="7" w:tplc="4CCC7E64">
      <w:start w:val="1"/>
      <w:numFmt w:val="bullet"/>
      <w:lvlText w:val="o"/>
      <w:lvlJc w:val="left"/>
      <w:pPr>
        <w:ind w:left="5760" w:hanging="360"/>
      </w:pPr>
      <w:rPr>
        <w:rFonts w:ascii="Courier New" w:hAnsi="Courier New" w:hint="default"/>
      </w:rPr>
    </w:lvl>
    <w:lvl w:ilvl="8" w:tplc="66B4A2E4">
      <w:start w:val="1"/>
      <w:numFmt w:val="bullet"/>
      <w:lvlText w:val=""/>
      <w:lvlJc w:val="left"/>
      <w:pPr>
        <w:ind w:left="6480" w:hanging="360"/>
      </w:pPr>
      <w:rPr>
        <w:rFonts w:ascii="Wingdings" w:hAnsi="Wingdings" w:hint="default"/>
      </w:rPr>
    </w:lvl>
  </w:abstractNum>
  <w:abstractNum w:abstractNumId="5" w15:restartNumberingAfterBreak="0">
    <w:nsid w:val="4C952981"/>
    <w:multiLevelType w:val="hybridMultilevel"/>
    <w:tmpl w:val="056EAB60"/>
    <w:lvl w:ilvl="0" w:tplc="243694E6">
      <w:start w:val="1"/>
      <w:numFmt w:val="bullet"/>
      <w:lvlText w:val=""/>
      <w:lvlJc w:val="left"/>
      <w:pPr>
        <w:ind w:left="360" w:hanging="360"/>
      </w:pPr>
      <w:rPr>
        <w:rFonts w:ascii="Symbol" w:hAnsi="Symbol" w:hint="default"/>
      </w:rPr>
    </w:lvl>
    <w:lvl w:ilvl="1" w:tplc="DA28C7CE">
      <w:start w:val="1"/>
      <w:numFmt w:val="bullet"/>
      <w:lvlText w:val="o"/>
      <w:lvlJc w:val="left"/>
      <w:pPr>
        <w:ind w:left="1080" w:hanging="360"/>
      </w:pPr>
      <w:rPr>
        <w:rFonts w:ascii="Courier New" w:hAnsi="Courier New" w:hint="default"/>
      </w:rPr>
    </w:lvl>
    <w:lvl w:ilvl="2" w:tplc="B7469F32">
      <w:start w:val="1"/>
      <w:numFmt w:val="bullet"/>
      <w:lvlText w:val=""/>
      <w:lvlJc w:val="left"/>
      <w:pPr>
        <w:ind w:left="1800" w:hanging="360"/>
      </w:pPr>
      <w:rPr>
        <w:rFonts w:ascii="Wingdings" w:hAnsi="Wingdings" w:hint="default"/>
      </w:rPr>
    </w:lvl>
    <w:lvl w:ilvl="3" w:tplc="E4B6BF3E">
      <w:start w:val="1"/>
      <w:numFmt w:val="bullet"/>
      <w:lvlText w:val=""/>
      <w:lvlJc w:val="left"/>
      <w:pPr>
        <w:ind w:left="2520" w:hanging="360"/>
      </w:pPr>
      <w:rPr>
        <w:rFonts w:ascii="Symbol" w:hAnsi="Symbol" w:hint="default"/>
      </w:rPr>
    </w:lvl>
    <w:lvl w:ilvl="4" w:tplc="61F6B26E">
      <w:start w:val="1"/>
      <w:numFmt w:val="bullet"/>
      <w:lvlText w:val="o"/>
      <w:lvlJc w:val="left"/>
      <w:pPr>
        <w:ind w:left="3240" w:hanging="360"/>
      </w:pPr>
      <w:rPr>
        <w:rFonts w:ascii="Courier New" w:hAnsi="Courier New" w:hint="default"/>
      </w:rPr>
    </w:lvl>
    <w:lvl w:ilvl="5" w:tplc="9C6A1400">
      <w:start w:val="1"/>
      <w:numFmt w:val="bullet"/>
      <w:lvlText w:val=""/>
      <w:lvlJc w:val="left"/>
      <w:pPr>
        <w:ind w:left="3960" w:hanging="360"/>
      </w:pPr>
      <w:rPr>
        <w:rFonts w:ascii="Wingdings" w:hAnsi="Wingdings" w:hint="default"/>
      </w:rPr>
    </w:lvl>
    <w:lvl w:ilvl="6" w:tplc="CAEAFDEA">
      <w:start w:val="1"/>
      <w:numFmt w:val="bullet"/>
      <w:lvlText w:val=""/>
      <w:lvlJc w:val="left"/>
      <w:pPr>
        <w:ind w:left="4680" w:hanging="360"/>
      </w:pPr>
      <w:rPr>
        <w:rFonts w:ascii="Symbol" w:hAnsi="Symbol" w:hint="default"/>
      </w:rPr>
    </w:lvl>
    <w:lvl w:ilvl="7" w:tplc="7D8E2554">
      <w:start w:val="1"/>
      <w:numFmt w:val="bullet"/>
      <w:lvlText w:val="o"/>
      <w:lvlJc w:val="left"/>
      <w:pPr>
        <w:ind w:left="5400" w:hanging="360"/>
      </w:pPr>
      <w:rPr>
        <w:rFonts w:ascii="Courier New" w:hAnsi="Courier New" w:hint="default"/>
      </w:rPr>
    </w:lvl>
    <w:lvl w:ilvl="8" w:tplc="4A1441B8">
      <w:start w:val="1"/>
      <w:numFmt w:val="bullet"/>
      <w:lvlText w:val=""/>
      <w:lvlJc w:val="left"/>
      <w:pPr>
        <w:ind w:left="6120" w:hanging="360"/>
      </w:pPr>
      <w:rPr>
        <w:rFonts w:ascii="Wingdings" w:hAnsi="Wingdings" w:hint="default"/>
      </w:rPr>
    </w:lvl>
  </w:abstractNum>
  <w:num w:numId="1">
    <w:abstractNumId w:val="2"/>
  </w:num>
  <w:num w:numId="2">
    <w:abstractNumId w:val="4"/>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0E2"/>
    <w:rsid w:val="0060004B"/>
    <w:rsid w:val="006670EB"/>
    <w:rsid w:val="00D770E2"/>
    <w:rsid w:val="00DC54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88B59"/>
  <w15:chartTrackingRefBased/>
  <w15:docId w15:val="{FC86FD9C-FA03-4292-AF26-D9F4D8ABD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next w:val="Plattetekst"/>
    <w:qFormat/>
    <w:rsid w:val="00D770E2"/>
    <w:pPr>
      <w:spacing w:after="0" w:line="240" w:lineRule="auto"/>
    </w:pPr>
    <w:rPr>
      <w:rFonts w:ascii="Verdana" w:eastAsia="Times New Roman" w:hAnsi="Verdana" w:cs="Times New Roman"/>
      <w:snapToGrid w:val="0"/>
      <w:kern w:val="20"/>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D770E2"/>
  </w:style>
  <w:style w:type="character" w:customStyle="1" w:styleId="PlattetekstChar">
    <w:name w:val="Platte tekst Char"/>
    <w:basedOn w:val="Standaardalinea-lettertype"/>
    <w:link w:val="Plattetekst"/>
    <w:rsid w:val="00D770E2"/>
    <w:rPr>
      <w:rFonts w:ascii="Verdana" w:eastAsia="Times New Roman" w:hAnsi="Verdana" w:cs="Times New Roman"/>
      <w:snapToGrid w:val="0"/>
      <w:kern w:val="20"/>
      <w:sz w:val="20"/>
      <w:szCs w:val="20"/>
      <w:lang w:eastAsia="nl-NL"/>
    </w:rPr>
  </w:style>
  <w:style w:type="table" w:styleId="Tabelraster">
    <w:name w:val="Table Grid"/>
    <w:basedOn w:val="Standaardtabel"/>
    <w:uiPriority w:val="39"/>
    <w:rsid w:val="00D770E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aftitelgeletterd">
    <w:name w:val="paragraaftitel geletterd"/>
    <w:basedOn w:val="Standaard"/>
    <w:next w:val="Standaard"/>
    <w:rsid w:val="00D770E2"/>
    <w:pPr>
      <w:numPr>
        <w:numId w:val="5"/>
      </w:numPr>
      <w:tabs>
        <w:tab w:val="left" w:pos="567"/>
      </w:tabs>
      <w:spacing w:line="360" w:lineRule="auto"/>
    </w:pPr>
    <w:rPr>
      <w:b/>
      <w:color w:val="FF9900"/>
    </w:rPr>
  </w:style>
  <w:style w:type="paragraph" w:styleId="Lijstalinea">
    <w:name w:val="List Paragraph"/>
    <w:basedOn w:val="Standaard"/>
    <w:uiPriority w:val="34"/>
    <w:qFormat/>
    <w:rsid w:val="00D770E2"/>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1750</Words>
  <Characters>9630</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Gemeente Meppel</Company>
  <LinksUpToDate>false</LinksUpToDate>
  <CharactersWithSpaces>11358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Laurens van Walsem</dc:creator>
  <cp:keywords/>
  <dc:description/>
  <cp:lastModifiedBy>Laurens van Walsem</cp:lastModifiedBy>
  <cp:revision>1</cp:revision>
  <dcterms:created xsi:type="dcterms:W3CDTF">2021-09-15T13:53:00Z</dcterms:created>
  <dcterms:modified xsi:type="dcterms:W3CDTF">2021-09-15T14:21:00Z</dcterms:modified>
</cp:coreProperties>
</file>