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88688" w14:textId="77777777" w:rsidR="00BB2263" w:rsidRDefault="00BB2263" w:rsidP="00BB2263">
      <w:pPr>
        <w:pBdr>
          <w:bottom w:val="single" w:sz="4" w:space="1" w:color="auto"/>
        </w:pBdr>
        <w:rPr>
          <w:b/>
        </w:rPr>
      </w:pPr>
      <w:r>
        <w:rPr>
          <w:b/>
        </w:rPr>
        <w:t>Bijlage: Vragenlijst bij marktconsultatie – Meetdiensten Rijksoverheid</w:t>
      </w:r>
    </w:p>
    <w:p w14:paraId="1C6DEA12" w14:textId="77777777" w:rsidR="00145A3B" w:rsidRPr="00BE7032" w:rsidRDefault="003F6F59">
      <w:pPr>
        <w:rPr>
          <w:b/>
        </w:rPr>
      </w:pPr>
      <w:r w:rsidRPr="00BE7032">
        <w:rPr>
          <w:b/>
        </w:rPr>
        <w:t>Thema 1: Overname bestaande meterpark</w:t>
      </w:r>
    </w:p>
    <w:p w14:paraId="3FB98623" w14:textId="77777777" w:rsidR="00211AED" w:rsidRDefault="003F6F59" w:rsidP="003F6F59">
      <w:r>
        <w:t>Het Rijksvastgoedbedrijf heeft in 2014 een overeenkomst gesloten met één meetverantwoordelijke</w:t>
      </w:r>
      <w:r w:rsidR="00BB2263">
        <w:t xml:space="preserve"> partij</w:t>
      </w:r>
      <w:r>
        <w:t>. Het meterpark omvat inmiddels circa 1300 meetinrichtingen. Gedurende de looptijd zijn veel (nieuwe) meetinrichtingen geplaatst, vervangen of uitgebreid. De meetinrichtingen worden gehuurd en zijn eigendom van het meetbedrijf</w:t>
      </w:r>
      <w:r w:rsidR="00BB2263">
        <w:t xml:space="preserve"> waarmee het Rijksvastgoedbedrijf een overeenkomst heeft</w:t>
      </w:r>
      <w:r>
        <w:t xml:space="preserve">. </w:t>
      </w:r>
      <w:r w:rsidR="00515FEC">
        <w:t>Voor elektriciteit betreft het uitsluitend meetinrichtingen van het fabricaat EMH. Voor gas betreft het primair</w:t>
      </w:r>
      <w:r w:rsidR="00211AED">
        <w:t xml:space="preserve"> het fabricaat Dresser en</w:t>
      </w:r>
      <w:r w:rsidR="00515FEC">
        <w:t xml:space="preserve"> Elster Instromet</w:t>
      </w:r>
      <w:r w:rsidR="00211AED">
        <w:t xml:space="preserve">. De plaatsingsdatum varieert van 2014 t/m 2021. </w:t>
      </w:r>
    </w:p>
    <w:p w14:paraId="4B5BBF23" w14:textId="77777777" w:rsidR="003F6F59" w:rsidRDefault="003F6F59" w:rsidP="003F6F59">
      <w:r>
        <w:t xml:space="preserve">Het Rijksvastgoedbedrijf acht het om meerdere redenen wenselijk om het meterpark te laten overnemen door de nieuwe meetverantwoordelijke. De transitiekosten bij een overgang van meetverantwoordelijke </w:t>
      </w:r>
      <w:r w:rsidR="00211AED">
        <w:t>blijven</w:t>
      </w:r>
      <w:r>
        <w:t xml:space="preserve"> op deze wijze beperkt</w:t>
      </w:r>
      <w:r w:rsidR="00515FEC">
        <w:t>, bedrijfsprocessen worden niet verstoord en b</w:t>
      </w:r>
      <w:r>
        <w:t>ovendien is</w:t>
      </w:r>
      <w:r w:rsidR="00211AED">
        <w:t xml:space="preserve"> het</w:t>
      </w:r>
      <w:r>
        <w:t xml:space="preserve"> hergebruik van de bestaande meetinrichtingen wenselijk vanuit duurzaamheidsoverwegingen.</w:t>
      </w:r>
    </w:p>
    <w:p w14:paraId="19C07410" w14:textId="77777777" w:rsidR="003F6F59" w:rsidRDefault="003F6F59" w:rsidP="003F6F59">
      <w:pPr>
        <w:pStyle w:val="Lijstalinea"/>
        <w:numPr>
          <w:ilvl w:val="0"/>
          <w:numId w:val="1"/>
        </w:numPr>
      </w:pPr>
      <w:r>
        <w:t>Wat is uw visie ten aanzien van de</w:t>
      </w:r>
      <w:r w:rsidR="001E47E6">
        <w:t xml:space="preserve"> voorgestelde</w:t>
      </w:r>
      <w:r>
        <w:t xml:space="preserve"> overname van het bestaande meterpark?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7E6" w14:paraId="0A1B2EBB" w14:textId="77777777" w:rsidTr="001E47E6">
        <w:tc>
          <w:tcPr>
            <w:tcW w:w="9062" w:type="dxa"/>
          </w:tcPr>
          <w:p w14:paraId="07315532" w14:textId="77777777" w:rsidR="001E47E6" w:rsidRDefault="001E47E6" w:rsidP="001E47E6"/>
          <w:p w14:paraId="0A9E084E" w14:textId="77777777" w:rsidR="001E47E6" w:rsidRDefault="001E47E6" w:rsidP="001E47E6"/>
          <w:p w14:paraId="6BB14118" w14:textId="77777777" w:rsidR="001E47E6" w:rsidRDefault="001E47E6" w:rsidP="001E47E6"/>
        </w:tc>
      </w:tr>
    </w:tbl>
    <w:p w14:paraId="4FDC7CE5" w14:textId="77777777" w:rsidR="001E47E6" w:rsidRDefault="001E47E6" w:rsidP="001E47E6"/>
    <w:p w14:paraId="58B04989" w14:textId="77777777" w:rsidR="003F6F59" w:rsidRPr="00231BA3" w:rsidRDefault="003F6F59" w:rsidP="00EE6734">
      <w:pPr>
        <w:pStyle w:val="Lijstalinea"/>
        <w:numPr>
          <w:ilvl w:val="0"/>
          <w:numId w:val="1"/>
        </w:numPr>
      </w:pPr>
      <w:r w:rsidRPr="00231BA3">
        <w:t xml:space="preserve">Op welke manier zou </w:t>
      </w:r>
      <w:r w:rsidR="001E47E6" w:rsidRPr="00231BA3">
        <w:t>het RVB</w:t>
      </w:r>
      <w:r w:rsidRPr="00231BA3">
        <w:t xml:space="preserve"> </w:t>
      </w:r>
      <w:r w:rsidR="00EE6734" w:rsidRPr="00231BA3">
        <w:t xml:space="preserve">volgens u de </w:t>
      </w:r>
      <w:r w:rsidRPr="00231BA3">
        <w:t>overnameregeling</w:t>
      </w:r>
      <w:r w:rsidR="001E47E6" w:rsidRPr="00231BA3">
        <w:t xml:space="preserve"> </w:t>
      </w:r>
      <w:r w:rsidRPr="00231BA3">
        <w:t xml:space="preserve">moeten </w:t>
      </w:r>
      <w:r w:rsidR="001E47E6" w:rsidRPr="00231BA3">
        <w:t>vormgeven</w:t>
      </w:r>
      <w:r w:rsidRPr="00231BA3">
        <w:t xml:space="preserve"> in de aanbesteding</w:t>
      </w:r>
      <w:r w:rsidR="00EE6734" w:rsidRPr="00231BA3">
        <w:t xml:space="preserve"> om nieuwe toetreders op een zoveel mogelijk gelijke mate op een eerlijke manier in staat te stellen om een concurrerende inschrijving te doen?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7E6" w14:paraId="7885405E" w14:textId="77777777" w:rsidTr="001E47E6">
        <w:tc>
          <w:tcPr>
            <w:tcW w:w="9062" w:type="dxa"/>
          </w:tcPr>
          <w:p w14:paraId="7E01FFA2" w14:textId="77777777" w:rsidR="001E47E6" w:rsidRDefault="001E47E6" w:rsidP="001E47E6"/>
          <w:p w14:paraId="2DB8D526" w14:textId="77777777" w:rsidR="001E47E6" w:rsidRDefault="001E47E6" w:rsidP="001E47E6"/>
          <w:p w14:paraId="26D5F0D7" w14:textId="77777777" w:rsidR="001E47E6" w:rsidRDefault="001E47E6" w:rsidP="001E47E6"/>
        </w:tc>
      </w:tr>
    </w:tbl>
    <w:p w14:paraId="2B03554E" w14:textId="77777777" w:rsidR="001E47E6" w:rsidRDefault="001E47E6" w:rsidP="001E47E6"/>
    <w:p w14:paraId="39EC4E41" w14:textId="77777777" w:rsidR="003F6F59" w:rsidRDefault="003F6F59" w:rsidP="003F6F59">
      <w:pPr>
        <w:pStyle w:val="Lijstalinea"/>
        <w:numPr>
          <w:ilvl w:val="0"/>
          <w:numId w:val="1"/>
        </w:numPr>
      </w:pPr>
      <w:r>
        <w:t xml:space="preserve">Welke </w:t>
      </w:r>
      <w:r w:rsidR="00EE6734">
        <w:t xml:space="preserve">informatie is voor u noodzakelijk </w:t>
      </w:r>
      <w:r>
        <w:t xml:space="preserve">om te beoordelen of een dergelijke overname al dan niet </w:t>
      </w:r>
      <w:r w:rsidR="001E47E6">
        <w:t>wenselijk</w:t>
      </w:r>
      <w:r>
        <w:t xml:space="preserve"> is</w:t>
      </w:r>
      <w:r w:rsidR="00EE6734">
        <w:t xml:space="preserve"> en uw </w:t>
      </w:r>
      <w:r w:rsidR="00211AED">
        <w:t>inschrijving</w:t>
      </w:r>
      <w:r w:rsidR="00EE6734">
        <w:t xml:space="preserve"> hierop te baseren</w:t>
      </w:r>
      <w:r>
        <w:t xml:space="preserve">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7E6" w14:paraId="3F122D27" w14:textId="77777777" w:rsidTr="001E47E6">
        <w:tc>
          <w:tcPr>
            <w:tcW w:w="9062" w:type="dxa"/>
          </w:tcPr>
          <w:p w14:paraId="3982E0F1" w14:textId="77777777" w:rsidR="001E47E6" w:rsidRDefault="001E47E6" w:rsidP="001E47E6"/>
          <w:p w14:paraId="6CFC4268" w14:textId="77777777" w:rsidR="001E47E6" w:rsidRDefault="001E47E6" w:rsidP="001E47E6"/>
          <w:p w14:paraId="248C8D37" w14:textId="77777777" w:rsidR="001E47E6" w:rsidRDefault="001E47E6" w:rsidP="001E47E6"/>
        </w:tc>
      </w:tr>
    </w:tbl>
    <w:p w14:paraId="375B1785" w14:textId="77777777" w:rsidR="001E47E6" w:rsidRDefault="001E47E6" w:rsidP="001E47E6"/>
    <w:p w14:paraId="3CA227CD" w14:textId="77777777" w:rsidR="003F6F59" w:rsidRDefault="003F6F59" w:rsidP="003F6F59">
      <w:pPr>
        <w:pStyle w:val="Lijstalinea"/>
        <w:numPr>
          <w:ilvl w:val="0"/>
          <w:numId w:val="1"/>
        </w:numPr>
      </w:pPr>
      <w:r>
        <w:t>Bent u eventueel bereid om met andere</w:t>
      </w:r>
      <w:r w:rsidR="001E47E6">
        <w:t xml:space="preserve"> type</w:t>
      </w:r>
      <w:r w:rsidR="00EE6734">
        <w:t>n</w:t>
      </w:r>
      <w:r w:rsidR="001E47E6">
        <w:t xml:space="preserve"> meetinrichtingen, uitleesprotocollen en/of</w:t>
      </w:r>
      <w:r>
        <w:t xml:space="preserve"> telecomprovider</w:t>
      </w:r>
      <w:r w:rsidR="001E47E6">
        <w:t>s</w:t>
      </w:r>
      <w:r w:rsidR="004F76EC">
        <w:t xml:space="preserve"> dan uw huidige</w:t>
      </w:r>
      <w:r>
        <w:t xml:space="preserve"> te werken indien </w:t>
      </w:r>
      <w:r w:rsidR="00EE6734">
        <w:t xml:space="preserve">dat </w:t>
      </w:r>
      <w:r w:rsidR="001E47E6">
        <w:t>als gevolg van</w:t>
      </w:r>
      <w:r>
        <w:t xml:space="preserve"> de </w:t>
      </w:r>
      <w:r w:rsidR="00BB7C85">
        <w:t>overname een vereiste is</w:t>
      </w:r>
      <w: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7E6" w14:paraId="30CC433C" w14:textId="77777777" w:rsidTr="001E47E6">
        <w:tc>
          <w:tcPr>
            <w:tcW w:w="9062" w:type="dxa"/>
          </w:tcPr>
          <w:p w14:paraId="33DDBF30" w14:textId="77777777" w:rsidR="001E47E6" w:rsidRDefault="001E47E6" w:rsidP="001E47E6"/>
          <w:p w14:paraId="5CFC5480" w14:textId="77777777" w:rsidR="001E47E6" w:rsidRDefault="001E47E6" w:rsidP="001E47E6"/>
          <w:p w14:paraId="574297F4" w14:textId="77777777" w:rsidR="001E47E6" w:rsidRDefault="001E47E6" w:rsidP="001E47E6"/>
        </w:tc>
      </w:tr>
    </w:tbl>
    <w:p w14:paraId="273C153D" w14:textId="77777777" w:rsidR="001E47E6" w:rsidRDefault="001E47E6" w:rsidP="001E47E6"/>
    <w:p w14:paraId="470780BA" w14:textId="77777777" w:rsidR="00211AED" w:rsidRDefault="00211AED">
      <w:r>
        <w:br w:type="page"/>
      </w:r>
    </w:p>
    <w:p w14:paraId="05E248EC" w14:textId="77777777" w:rsidR="00BB7C85" w:rsidRDefault="00273D07" w:rsidP="00BB7C85">
      <w:pPr>
        <w:pStyle w:val="Lijstalinea"/>
        <w:numPr>
          <w:ilvl w:val="0"/>
          <w:numId w:val="1"/>
        </w:numPr>
      </w:pPr>
      <w:r>
        <w:lastRenderedPageBreak/>
        <w:t>Welke overige suggesties of</w:t>
      </w:r>
      <w:r w:rsidR="00BB7C85" w:rsidRPr="00BB7C85">
        <w:t xml:space="preserve"> aandachtspunten wilt u </w:t>
      </w:r>
      <w:r w:rsidR="00EE6734">
        <w:t xml:space="preserve">verder nog </w:t>
      </w:r>
      <w:r w:rsidR="00BB7C85" w:rsidRPr="00BB7C85">
        <w:t xml:space="preserve">meegeven in deze marktconsultatie ten aanzien van </w:t>
      </w:r>
      <w:r w:rsidR="00BB7C85">
        <w:t>de overname van het meterpark?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7E6" w14:paraId="08CC91CE" w14:textId="77777777" w:rsidTr="001E47E6">
        <w:tc>
          <w:tcPr>
            <w:tcW w:w="9062" w:type="dxa"/>
          </w:tcPr>
          <w:p w14:paraId="5514480C" w14:textId="77777777" w:rsidR="00EE6734" w:rsidRDefault="00EE6734" w:rsidP="001E47E6"/>
          <w:p w14:paraId="061CC4B0" w14:textId="77777777" w:rsidR="00EE6734" w:rsidRDefault="00EE6734" w:rsidP="001E47E6"/>
          <w:p w14:paraId="18B23CA0" w14:textId="77777777" w:rsidR="00EE6734" w:rsidRDefault="00EE6734" w:rsidP="001E47E6"/>
        </w:tc>
      </w:tr>
    </w:tbl>
    <w:p w14:paraId="2B0250D9" w14:textId="77777777" w:rsidR="00EE6734" w:rsidRDefault="00EE6734">
      <w:pPr>
        <w:rPr>
          <w:b/>
        </w:rPr>
      </w:pPr>
    </w:p>
    <w:p w14:paraId="12E4537A" w14:textId="77777777" w:rsidR="00BB7C85" w:rsidRPr="00BE7032" w:rsidRDefault="00BB7C85" w:rsidP="00BB7C85">
      <w:pPr>
        <w:rPr>
          <w:b/>
        </w:rPr>
      </w:pPr>
      <w:r w:rsidRPr="00BE7032">
        <w:rPr>
          <w:b/>
        </w:rPr>
        <w:t>Thema 2: Transitieperiode</w:t>
      </w:r>
    </w:p>
    <w:p w14:paraId="5C631D1A" w14:textId="77777777" w:rsidR="00BB7C85" w:rsidRDefault="00211AED" w:rsidP="00BB7C85">
      <w:pPr>
        <w:rPr>
          <w:rFonts w:cstheme="minorHAnsi"/>
          <w:szCs w:val="18"/>
        </w:rPr>
      </w:pPr>
      <w:r>
        <w:rPr>
          <w:rFonts w:cstheme="minorHAnsi"/>
          <w:szCs w:val="18"/>
        </w:rPr>
        <w:t>Een soepele en zorgeloze</w:t>
      </w:r>
      <w:r w:rsidR="00BB7C85">
        <w:rPr>
          <w:rFonts w:cstheme="minorHAnsi"/>
          <w:szCs w:val="18"/>
        </w:rPr>
        <w:t xml:space="preserve"> transitieperiode c.q. switch van Meetverantwoordelijke (MV-switch) </w:t>
      </w:r>
      <w:r>
        <w:rPr>
          <w:rFonts w:cstheme="minorHAnsi"/>
          <w:szCs w:val="18"/>
        </w:rPr>
        <w:t>is voor het Rijksvastgoedbedrijf van essentieel belang</w:t>
      </w:r>
      <w:r w:rsidR="00BB7C85">
        <w:rPr>
          <w:rFonts w:cstheme="minorHAnsi"/>
          <w:szCs w:val="18"/>
        </w:rPr>
        <w:t xml:space="preserve">. Belangrijke </w:t>
      </w:r>
      <w:r w:rsidR="00BB2263">
        <w:rPr>
          <w:rFonts w:cstheme="minorHAnsi"/>
          <w:szCs w:val="18"/>
        </w:rPr>
        <w:t>randvoorwaarden</w:t>
      </w:r>
      <w:r w:rsidR="00BB7C85">
        <w:rPr>
          <w:rFonts w:cstheme="minorHAnsi"/>
          <w:szCs w:val="18"/>
        </w:rPr>
        <w:t xml:space="preserve"> voor de MV-switch zijn dat </w:t>
      </w:r>
      <w:r>
        <w:rPr>
          <w:rFonts w:cstheme="minorHAnsi"/>
          <w:szCs w:val="18"/>
        </w:rPr>
        <w:t>(de integriteit van)</w:t>
      </w:r>
      <w:r w:rsidR="00BB7C85">
        <w:rPr>
          <w:rFonts w:cstheme="minorHAnsi"/>
          <w:szCs w:val="18"/>
        </w:rPr>
        <w:t xml:space="preserve"> </w:t>
      </w:r>
      <w:r>
        <w:rPr>
          <w:rFonts w:cstheme="minorHAnsi"/>
          <w:szCs w:val="18"/>
        </w:rPr>
        <w:t xml:space="preserve">de </w:t>
      </w:r>
      <w:r w:rsidR="00BB7C85">
        <w:rPr>
          <w:rFonts w:cstheme="minorHAnsi"/>
          <w:szCs w:val="18"/>
        </w:rPr>
        <w:t xml:space="preserve">datastromen </w:t>
      </w:r>
      <w:r>
        <w:rPr>
          <w:rFonts w:cstheme="minorHAnsi"/>
          <w:szCs w:val="18"/>
        </w:rPr>
        <w:t>te alle</w:t>
      </w:r>
      <w:r w:rsidR="009036BB">
        <w:rPr>
          <w:rFonts w:cstheme="minorHAnsi"/>
          <w:szCs w:val="18"/>
        </w:rPr>
        <w:t>n</w:t>
      </w:r>
      <w:r>
        <w:rPr>
          <w:rFonts w:cstheme="minorHAnsi"/>
          <w:szCs w:val="18"/>
        </w:rPr>
        <w:t xml:space="preserve"> tijde geborgd blijft</w:t>
      </w:r>
      <w:r w:rsidR="00BB7C85">
        <w:rPr>
          <w:rFonts w:cstheme="minorHAnsi"/>
          <w:szCs w:val="18"/>
        </w:rPr>
        <w:t xml:space="preserve"> en de afnemer </w:t>
      </w:r>
      <w:r>
        <w:rPr>
          <w:rFonts w:cstheme="minorHAnsi"/>
          <w:szCs w:val="18"/>
        </w:rPr>
        <w:t xml:space="preserve">in dit proces </w:t>
      </w:r>
      <w:r w:rsidR="00BB7C85">
        <w:rPr>
          <w:rFonts w:cstheme="minorHAnsi"/>
          <w:szCs w:val="18"/>
        </w:rPr>
        <w:t xml:space="preserve">niet wordt gehinderd. Het uitgangspunt is dat er geen meterwissel en/of bezoek aan de locatie nodig is. </w:t>
      </w:r>
    </w:p>
    <w:p w14:paraId="6160479C" w14:textId="77777777" w:rsidR="00211AED" w:rsidRPr="00211AED" w:rsidRDefault="00211AED" w:rsidP="00211AED">
      <w:pPr>
        <w:pStyle w:val="Lijstalinea"/>
        <w:numPr>
          <w:ilvl w:val="0"/>
          <w:numId w:val="2"/>
        </w:numPr>
        <w:rPr>
          <w:rFonts w:cstheme="minorHAnsi"/>
          <w:szCs w:val="18"/>
        </w:rPr>
      </w:pPr>
      <w:r w:rsidRPr="00211AED">
        <w:rPr>
          <w:rFonts w:cstheme="minorHAnsi"/>
          <w:szCs w:val="18"/>
        </w:rPr>
        <w:t xml:space="preserve">Welke voorwaarden zijn </w:t>
      </w:r>
      <w:r>
        <w:rPr>
          <w:rFonts w:cstheme="minorHAnsi"/>
          <w:szCs w:val="18"/>
        </w:rPr>
        <w:t xml:space="preserve">volgens u </w:t>
      </w:r>
      <w:r w:rsidRPr="00211AED">
        <w:rPr>
          <w:rFonts w:cstheme="minorHAnsi"/>
          <w:szCs w:val="18"/>
        </w:rPr>
        <w:t>essentieel voor een succesvolle overdracht en switch?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6734" w14:paraId="26FD1EFA" w14:textId="77777777" w:rsidTr="00EE6734">
        <w:tc>
          <w:tcPr>
            <w:tcW w:w="9062" w:type="dxa"/>
          </w:tcPr>
          <w:p w14:paraId="45A80B5B" w14:textId="77777777" w:rsidR="00EE6734" w:rsidRDefault="00EE6734" w:rsidP="00EE6734">
            <w:pPr>
              <w:rPr>
                <w:rFonts w:cstheme="minorHAnsi"/>
                <w:szCs w:val="18"/>
              </w:rPr>
            </w:pPr>
          </w:p>
          <w:p w14:paraId="5AC87A2C" w14:textId="77777777" w:rsidR="00EE6734" w:rsidRDefault="00EE6734" w:rsidP="00EE6734">
            <w:pPr>
              <w:rPr>
                <w:rFonts w:cstheme="minorHAnsi"/>
                <w:szCs w:val="18"/>
              </w:rPr>
            </w:pPr>
          </w:p>
          <w:p w14:paraId="5803DB33" w14:textId="77777777" w:rsidR="00EE6734" w:rsidRDefault="00EE6734" w:rsidP="00EE6734">
            <w:pPr>
              <w:rPr>
                <w:rFonts w:cstheme="minorHAnsi"/>
                <w:szCs w:val="18"/>
              </w:rPr>
            </w:pPr>
          </w:p>
        </w:tc>
      </w:tr>
    </w:tbl>
    <w:p w14:paraId="579A226D" w14:textId="77777777" w:rsidR="00EE6734" w:rsidRPr="00EE6734" w:rsidRDefault="00EE6734" w:rsidP="00EE6734">
      <w:pPr>
        <w:rPr>
          <w:rFonts w:cstheme="minorHAnsi"/>
          <w:szCs w:val="18"/>
        </w:rPr>
      </w:pPr>
    </w:p>
    <w:p w14:paraId="4F27A5FC" w14:textId="77777777" w:rsidR="00BB7C85" w:rsidRDefault="00BB7C85" w:rsidP="00BB7C85">
      <w:pPr>
        <w:pStyle w:val="Lijstalinea"/>
        <w:numPr>
          <w:ilvl w:val="0"/>
          <w:numId w:val="2"/>
        </w:numPr>
        <w:rPr>
          <w:rFonts w:cstheme="minorHAnsi"/>
          <w:szCs w:val="18"/>
        </w:rPr>
      </w:pPr>
      <w:r w:rsidRPr="00BB7C85">
        <w:rPr>
          <w:rFonts w:cstheme="minorHAnsi"/>
          <w:szCs w:val="18"/>
        </w:rPr>
        <w:t xml:space="preserve">Kunt u het proces en de handelingen beschrijven van een succesvolle overdracht </w:t>
      </w:r>
      <w:r w:rsidR="00211AED">
        <w:rPr>
          <w:rFonts w:cstheme="minorHAnsi"/>
          <w:szCs w:val="18"/>
        </w:rPr>
        <w:t xml:space="preserve">en </w:t>
      </w:r>
      <w:r w:rsidR="009036BB">
        <w:rPr>
          <w:rFonts w:cstheme="minorHAnsi"/>
          <w:szCs w:val="18"/>
        </w:rPr>
        <w:t xml:space="preserve">het </w:t>
      </w:r>
      <w:r w:rsidR="00415973">
        <w:rPr>
          <w:rFonts w:cstheme="minorHAnsi"/>
          <w:szCs w:val="18"/>
        </w:rPr>
        <w:t>ingebruik</w:t>
      </w:r>
      <w:r w:rsidR="009036BB">
        <w:rPr>
          <w:rFonts w:cstheme="minorHAnsi"/>
          <w:szCs w:val="18"/>
        </w:rPr>
        <w:t xml:space="preserve"> geven </w:t>
      </w:r>
      <w:r w:rsidRPr="00BB7C85">
        <w:rPr>
          <w:rFonts w:cstheme="minorHAnsi"/>
          <w:szCs w:val="18"/>
        </w:rPr>
        <w:t>van de bestaande meetinrichtingen?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6734" w14:paraId="6B481AB8" w14:textId="77777777" w:rsidTr="00EE6734">
        <w:tc>
          <w:tcPr>
            <w:tcW w:w="9062" w:type="dxa"/>
          </w:tcPr>
          <w:p w14:paraId="3F178E16" w14:textId="77777777" w:rsidR="00EE6734" w:rsidRDefault="00EE6734" w:rsidP="00EE6734">
            <w:pPr>
              <w:rPr>
                <w:rFonts w:cstheme="minorHAnsi"/>
                <w:szCs w:val="18"/>
              </w:rPr>
            </w:pPr>
          </w:p>
          <w:p w14:paraId="05B2BE28" w14:textId="77777777" w:rsidR="00EE6734" w:rsidRDefault="00EE6734" w:rsidP="00EE6734">
            <w:pPr>
              <w:rPr>
                <w:rFonts w:cstheme="minorHAnsi"/>
                <w:szCs w:val="18"/>
              </w:rPr>
            </w:pPr>
          </w:p>
          <w:p w14:paraId="3535C80B" w14:textId="77777777" w:rsidR="00EE6734" w:rsidRDefault="00EE6734" w:rsidP="00EE6734">
            <w:pPr>
              <w:rPr>
                <w:rFonts w:cstheme="minorHAnsi"/>
                <w:szCs w:val="18"/>
              </w:rPr>
            </w:pPr>
          </w:p>
        </w:tc>
      </w:tr>
    </w:tbl>
    <w:p w14:paraId="4836050C" w14:textId="77777777" w:rsidR="00EE6734" w:rsidRPr="00415973" w:rsidRDefault="00EE6734" w:rsidP="00415973">
      <w:pPr>
        <w:rPr>
          <w:rFonts w:cstheme="minorHAnsi"/>
          <w:szCs w:val="18"/>
        </w:rPr>
      </w:pPr>
    </w:p>
    <w:p w14:paraId="5B6C6F1B" w14:textId="77777777" w:rsidR="00BB7C85" w:rsidRDefault="00BB7C85" w:rsidP="00BB7C85">
      <w:pPr>
        <w:pStyle w:val="Lijstalinea"/>
        <w:numPr>
          <w:ilvl w:val="0"/>
          <w:numId w:val="2"/>
        </w:numPr>
        <w:rPr>
          <w:rFonts w:cstheme="minorHAnsi"/>
          <w:szCs w:val="18"/>
        </w:rPr>
      </w:pPr>
      <w:r w:rsidRPr="00BB7C85">
        <w:rPr>
          <w:rFonts w:cstheme="minorHAnsi"/>
          <w:szCs w:val="18"/>
        </w:rPr>
        <w:t xml:space="preserve">In wat voor tijdsbestek kan een dergelijke </w:t>
      </w:r>
      <w:r w:rsidR="00415973">
        <w:rPr>
          <w:rFonts w:cstheme="minorHAnsi"/>
          <w:szCs w:val="18"/>
        </w:rPr>
        <w:t>MV-switch</w:t>
      </w:r>
      <w:r w:rsidRPr="00BB7C85">
        <w:rPr>
          <w:rFonts w:cstheme="minorHAnsi"/>
          <w:szCs w:val="18"/>
        </w:rPr>
        <w:t xml:space="preserve"> </w:t>
      </w:r>
      <w:r w:rsidR="00415973">
        <w:rPr>
          <w:rFonts w:cstheme="minorHAnsi"/>
          <w:szCs w:val="18"/>
        </w:rPr>
        <w:t xml:space="preserve">volgens u </w:t>
      </w:r>
      <w:r w:rsidRPr="00BB7C85">
        <w:rPr>
          <w:rFonts w:cstheme="minorHAnsi"/>
          <w:szCs w:val="18"/>
        </w:rPr>
        <w:t>worden voltooid?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6734" w14:paraId="63DC487B" w14:textId="77777777" w:rsidTr="00EE6734">
        <w:tc>
          <w:tcPr>
            <w:tcW w:w="9062" w:type="dxa"/>
          </w:tcPr>
          <w:p w14:paraId="69EF3F2A" w14:textId="77777777" w:rsidR="00EE6734" w:rsidRDefault="00EE6734" w:rsidP="00EE6734">
            <w:pPr>
              <w:rPr>
                <w:rFonts w:cstheme="minorHAnsi"/>
                <w:szCs w:val="18"/>
              </w:rPr>
            </w:pPr>
          </w:p>
          <w:p w14:paraId="1A571EBA" w14:textId="77777777" w:rsidR="00EE6734" w:rsidRDefault="00EE6734" w:rsidP="00EE6734">
            <w:pPr>
              <w:rPr>
                <w:rFonts w:cstheme="minorHAnsi"/>
                <w:szCs w:val="18"/>
              </w:rPr>
            </w:pPr>
          </w:p>
          <w:p w14:paraId="1B4291B3" w14:textId="77777777" w:rsidR="00EE6734" w:rsidRDefault="00EE6734" w:rsidP="00EE6734">
            <w:pPr>
              <w:rPr>
                <w:rFonts w:cstheme="minorHAnsi"/>
                <w:szCs w:val="18"/>
              </w:rPr>
            </w:pPr>
          </w:p>
        </w:tc>
      </w:tr>
    </w:tbl>
    <w:p w14:paraId="14D58954" w14:textId="77777777" w:rsidR="00211AED" w:rsidRDefault="00211AED"/>
    <w:p w14:paraId="5F020B8B" w14:textId="77777777" w:rsidR="00EE6734" w:rsidRDefault="00EE6734" w:rsidP="00415973">
      <w:pPr>
        <w:pStyle w:val="Lijstalinea"/>
        <w:numPr>
          <w:ilvl w:val="0"/>
          <w:numId w:val="2"/>
        </w:numPr>
      </w:pPr>
      <w:r>
        <w:t>Welke overige suggesties of</w:t>
      </w:r>
      <w:r w:rsidRPr="00BB7C85">
        <w:t xml:space="preserve"> aandachtspunten wilt u </w:t>
      </w:r>
      <w:r>
        <w:t xml:space="preserve">verder nog </w:t>
      </w:r>
      <w:r w:rsidRPr="00BB7C85">
        <w:t xml:space="preserve">meegeven in deze marktconsultatie ten aanzien van </w:t>
      </w:r>
      <w:r w:rsidR="00415973">
        <w:t>de MV-switch</w:t>
      </w:r>
      <w: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6734" w14:paraId="02E6EAF7" w14:textId="77777777" w:rsidTr="00D70DEB">
        <w:tc>
          <w:tcPr>
            <w:tcW w:w="9062" w:type="dxa"/>
          </w:tcPr>
          <w:p w14:paraId="6C81BDE4" w14:textId="77777777" w:rsidR="00EE6734" w:rsidRDefault="00EE6734" w:rsidP="00D70DEB"/>
          <w:p w14:paraId="485ED155" w14:textId="77777777" w:rsidR="00EE6734" w:rsidRDefault="00EE6734" w:rsidP="00D70DEB"/>
          <w:p w14:paraId="78918D4E" w14:textId="77777777" w:rsidR="00EE6734" w:rsidRDefault="00EE6734" w:rsidP="00D70DEB"/>
        </w:tc>
      </w:tr>
    </w:tbl>
    <w:p w14:paraId="6FD0C27F" w14:textId="77777777" w:rsidR="00BB2263" w:rsidRDefault="00BB2263">
      <w:pPr>
        <w:rPr>
          <w:rFonts w:cstheme="minorHAnsi"/>
          <w:b/>
          <w:color w:val="FF0000"/>
          <w:szCs w:val="18"/>
        </w:rPr>
      </w:pPr>
    </w:p>
    <w:p w14:paraId="36C267E4" w14:textId="77777777" w:rsidR="00BB7C85" w:rsidRPr="00231BA3" w:rsidRDefault="001E47E6" w:rsidP="00BB7C85">
      <w:pPr>
        <w:rPr>
          <w:rFonts w:cstheme="minorHAnsi"/>
          <w:b/>
          <w:szCs w:val="18"/>
        </w:rPr>
      </w:pPr>
      <w:r w:rsidRPr="00231BA3">
        <w:rPr>
          <w:rFonts w:cstheme="minorHAnsi"/>
          <w:b/>
          <w:szCs w:val="18"/>
        </w:rPr>
        <w:t>Thema 3</w:t>
      </w:r>
      <w:r w:rsidR="00BB7C85" w:rsidRPr="00231BA3">
        <w:rPr>
          <w:rFonts w:cstheme="minorHAnsi"/>
          <w:b/>
          <w:szCs w:val="18"/>
        </w:rPr>
        <w:t>: Flexibiliteit</w:t>
      </w:r>
      <w:r w:rsidRPr="00231BA3">
        <w:rPr>
          <w:rFonts w:cstheme="minorHAnsi"/>
          <w:b/>
          <w:szCs w:val="18"/>
        </w:rPr>
        <w:t xml:space="preserve"> </w:t>
      </w:r>
    </w:p>
    <w:p w14:paraId="5B187A02" w14:textId="77777777" w:rsidR="00BA4F69" w:rsidRPr="00231BA3" w:rsidRDefault="00BB7C85" w:rsidP="00BB7C85">
      <w:pPr>
        <w:rPr>
          <w:rFonts w:cstheme="minorHAnsi"/>
          <w:szCs w:val="18"/>
        </w:rPr>
      </w:pPr>
      <w:r w:rsidRPr="00231BA3">
        <w:rPr>
          <w:rFonts w:cstheme="minorHAnsi"/>
          <w:szCs w:val="18"/>
        </w:rPr>
        <w:t>Het Rijksvastgoedbedrijf beoogt een overeenkomst aan te gaan die aansluit op de dynamiek en uitdagingen van haar organisatie</w:t>
      </w:r>
      <w:r w:rsidR="00BA4F69" w:rsidRPr="00231BA3">
        <w:rPr>
          <w:rFonts w:cstheme="minorHAnsi"/>
          <w:szCs w:val="18"/>
        </w:rPr>
        <w:t>. De behoefte aan meetinrichtingen</w:t>
      </w:r>
      <w:r w:rsidR="0025583F" w:rsidRPr="00231BA3">
        <w:rPr>
          <w:rFonts w:cstheme="minorHAnsi"/>
          <w:szCs w:val="18"/>
        </w:rPr>
        <w:t xml:space="preserve"> en bijbehorende meetdata</w:t>
      </w:r>
      <w:r w:rsidR="00BA4F69" w:rsidRPr="00231BA3">
        <w:rPr>
          <w:rFonts w:cstheme="minorHAnsi"/>
          <w:szCs w:val="18"/>
        </w:rPr>
        <w:t xml:space="preserve"> zal beïnvloed worden door mutaties in de va</w:t>
      </w:r>
      <w:r w:rsidR="00BE7032" w:rsidRPr="00231BA3">
        <w:rPr>
          <w:rFonts w:cstheme="minorHAnsi"/>
          <w:szCs w:val="18"/>
        </w:rPr>
        <w:t>stgoedportefeuille en door</w:t>
      </w:r>
      <w:r w:rsidR="00BA4F69" w:rsidRPr="00231BA3">
        <w:rPr>
          <w:rFonts w:cstheme="minorHAnsi"/>
          <w:szCs w:val="18"/>
        </w:rPr>
        <w:t xml:space="preserve"> toetreding van nieuwe Rijksorganisaties of aan het Rijk gelieerde derden. Daarnaast wordt </w:t>
      </w:r>
      <w:r w:rsidR="0025583F" w:rsidRPr="00231BA3">
        <w:rPr>
          <w:rFonts w:cstheme="minorHAnsi"/>
          <w:szCs w:val="18"/>
        </w:rPr>
        <w:t>er steeds meer geïnvesteerd in duurzame opwekcapaciteit</w:t>
      </w:r>
      <w:r w:rsidR="00415973" w:rsidRPr="00231BA3">
        <w:rPr>
          <w:rFonts w:cstheme="minorHAnsi"/>
          <w:szCs w:val="18"/>
        </w:rPr>
        <w:t xml:space="preserve"> en laadinfrastructuur</w:t>
      </w:r>
      <w:r w:rsidR="0025583F" w:rsidRPr="00231BA3">
        <w:rPr>
          <w:rFonts w:cstheme="minorHAnsi"/>
          <w:szCs w:val="18"/>
        </w:rPr>
        <w:t xml:space="preserve"> en wordt de </w:t>
      </w:r>
      <w:r w:rsidR="00BA4F69" w:rsidRPr="00231BA3">
        <w:rPr>
          <w:rFonts w:cstheme="minorHAnsi"/>
          <w:szCs w:val="18"/>
        </w:rPr>
        <w:t>sturing op energieverbruik steeds belangrijker</w:t>
      </w:r>
      <w:r w:rsidR="0025583F" w:rsidRPr="00231BA3">
        <w:rPr>
          <w:rFonts w:cstheme="minorHAnsi"/>
          <w:szCs w:val="18"/>
        </w:rPr>
        <w:t>.</w:t>
      </w:r>
      <w:r w:rsidR="004D040A">
        <w:rPr>
          <w:rFonts w:cstheme="minorHAnsi"/>
          <w:szCs w:val="18"/>
        </w:rPr>
        <w:t xml:space="preserve"> Mogelijk kunnen nieuwe toepassingen er ook voor zorgen dat de wensen aan de (wijze waarop de) meetdata wordt aangeleverd veranderen.</w:t>
      </w:r>
      <w:r w:rsidR="0025583F" w:rsidRPr="00231BA3">
        <w:rPr>
          <w:rFonts w:cstheme="minorHAnsi"/>
          <w:szCs w:val="18"/>
        </w:rPr>
        <w:t xml:space="preserve"> Het is daarom van belang dat de leverancier </w:t>
      </w:r>
      <w:r w:rsidR="004D040A">
        <w:rPr>
          <w:rFonts w:cstheme="minorHAnsi"/>
          <w:szCs w:val="18"/>
        </w:rPr>
        <w:lastRenderedPageBreak/>
        <w:t xml:space="preserve">hier flexibel mee om kan gaan en </w:t>
      </w:r>
      <w:r w:rsidR="0025583F" w:rsidRPr="00231BA3">
        <w:rPr>
          <w:rFonts w:cstheme="minorHAnsi"/>
          <w:szCs w:val="18"/>
        </w:rPr>
        <w:t xml:space="preserve">over voldoende capaciteit beschikt om </w:t>
      </w:r>
      <w:r w:rsidR="00BE7032" w:rsidRPr="00231BA3">
        <w:rPr>
          <w:rFonts w:cstheme="minorHAnsi"/>
          <w:szCs w:val="18"/>
        </w:rPr>
        <w:t xml:space="preserve">indien gewenst </w:t>
      </w:r>
      <w:r w:rsidR="0025583F" w:rsidRPr="00231BA3">
        <w:rPr>
          <w:rFonts w:cstheme="minorHAnsi"/>
          <w:szCs w:val="18"/>
        </w:rPr>
        <w:t>nieuwe meters te plaatsen (mogelijk ook tussenmeters en bruto productiemeters) en bestaande meetinrichtingen indien nodig tijdig te verwijderen, vervangen, vernieuwen of uit te breiden.</w:t>
      </w:r>
    </w:p>
    <w:p w14:paraId="550D72F2" w14:textId="77777777" w:rsidR="00BA4F69" w:rsidRPr="00231BA3" w:rsidRDefault="0025583F" w:rsidP="00BA4F69">
      <w:pPr>
        <w:pStyle w:val="Lijstalinea"/>
        <w:numPr>
          <w:ilvl w:val="0"/>
          <w:numId w:val="5"/>
        </w:numPr>
        <w:rPr>
          <w:rFonts w:cstheme="minorHAnsi"/>
          <w:szCs w:val="18"/>
        </w:rPr>
      </w:pPr>
      <w:r w:rsidRPr="00231BA3">
        <w:rPr>
          <w:rFonts w:cstheme="minorHAnsi"/>
          <w:szCs w:val="18"/>
        </w:rPr>
        <w:t>Welke looptijd acht u passend voor deze overeenkomst?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263" w14:paraId="7D5CBB24" w14:textId="77777777" w:rsidTr="00BB2263">
        <w:tc>
          <w:tcPr>
            <w:tcW w:w="9062" w:type="dxa"/>
          </w:tcPr>
          <w:p w14:paraId="7FFF8E0B" w14:textId="77777777" w:rsidR="00BB2263" w:rsidRDefault="00BB2263" w:rsidP="00BB2263">
            <w:pPr>
              <w:rPr>
                <w:rFonts w:cstheme="minorHAnsi"/>
                <w:color w:val="FF0000"/>
                <w:szCs w:val="18"/>
              </w:rPr>
            </w:pPr>
          </w:p>
          <w:p w14:paraId="09F93DED" w14:textId="77777777" w:rsidR="00BB2263" w:rsidRDefault="00BB2263" w:rsidP="00BB2263">
            <w:pPr>
              <w:rPr>
                <w:rFonts w:cstheme="minorHAnsi"/>
                <w:color w:val="FF0000"/>
                <w:szCs w:val="18"/>
              </w:rPr>
            </w:pPr>
          </w:p>
          <w:p w14:paraId="39C95F60" w14:textId="77777777" w:rsidR="00BB2263" w:rsidRDefault="00BB2263" w:rsidP="00BB2263">
            <w:pPr>
              <w:rPr>
                <w:rFonts w:cstheme="minorHAnsi"/>
                <w:color w:val="FF0000"/>
                <w:szCs w:val="18"/>
              </w:rPr>
            </w:pPr>
          </w:p>
        </w:tc>
      </w:tr>
    </w:tbl>
    <w:p w14:paraId="6984490A" w14:textId="77777777" w:rsidR="00BB2263" w:rsidRPr="00BB2263" w:rsidRDefault="00BB2263" w:rsidP="00BB2263">
      <w:pPr>
        <w:rPr>
          <w:rFonts w:cstheme="minorHAnsi"/>
          <w:color w:val="FF0000"/>
          <w:szCs w:val="18"/>
        </w:rPr>
      </w:pPr>
    </w:p>
    <w:p w14:paraId="12F2F34E" w14:textId="77777777" w:rsidR="00BA4F69" w:rsidRPr="00231BA3" w:rsidRDefault="0025583F" w:rsidP="00FA65B4">
      <w:pPr>
        <w:pStyle w:val="Lijstalinea"/>
        <w:numPr>
          <w:ilvl w:val="0"/>
          <w:numId w:val="5"/>
        </w:numPr>
        <w:rPr>
          <w:rFonts w:cstheme="minorHAnsi"/>
          <w:szCs w:val="18"/>
        </w:rPr>
      </w:pPr>
      <w:r w:rsidRPr="00231BA3">
        <w:rPr>
          <w:rFonts w:cstheme="minorHAnsi"/>
          <w:szCs w:val="18"/>
        </w:rPr>
        <w:t xml:space="preserve">Op welke wijze </w:t>
      </w:r>
      <w:r w:rsidR="00BE7032" w:rsidRPr="00231BA3">
        <w:rPr>
          <w:rFonts w:cstheme="minorHAnsi"/>
          <w:szCs w:val="18"/>
        </w:rPr>
        <w:t>vindt</w:t>
      </w:r>
      <w:r w:rsidRPr="00231BA3">
        <w:rPr>
          <w:rFonts w:cstheme="minorHAnsi"/>
          <w:szCs w:val="18"/>
        </w:rPr>
        <w:t xml:space="preserve"> u dat het RVB het beste invulling </w:t>
      </w:r>
      <w:r w:rsidR="00BE7032" w:rsidRPr="00231BA3">
        <w:rPr>
          <w:rFonts w:cstheme="minorHAnsi"/>
          <w:szCs w:val="18"/>
        </w:rPr>
        <w:t>kan</w:t>
      </w:r>
      <w:r w:rsidRPr="00231BA3">
        <w:rPr>
          <w:rFonts w:cstheme="minorHAnsi"/>
          <w:szCs w:val="18"/>
        </w:rPr>
        <w:t xml:space="preserve"> geven aan deze flexibiliteit?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263" w14:paraId="66687F10" w14:textId="77777777" w:rsidTr="00BB2263">
        <w:tc>
          <w:tcPr>
            <w:tcW w:w="9062" w:type="dxa"/>
          </w:tcPr>
          <w:p w14:paraId="0D6CB5AE" w14:textId="77777777" w:rsidR="00BB2263" w:rsidRDefault="00BB2263" w:rsidP="00BB2263">
            <w:pPr>
              <w:rPr>
                <w:rFonts w:cstheme="minorHAnsi"/>
                <w:color w:val="FF0000"/>
                <w:szCs w:val="18"/>
              </w:rPr>
            </w:pPr>
          </w:p>
          <w:p w14:paraId="1E828C7C" w14:textId="77777777" w:rsidR="00BB2263" w:rsidRDefault="00BB2263" w:rsidP="00BB2263">
            <w:pPr>
              <w:rPr>
                <w:rFonts w:cstheme="minorHAnsi"/>
                <w:color w:val="FF0000"/>
                <w:szCs w:val="18"/>
              </w:rPr>
            </w:pPr>
          </w:p>
          <w:p w14:paraId="11543456" w14:textId="77777777" w:rsidR="00BB2263" w:rsidRDefault="00BB2263" w:rsidP="00BB2263">
            <w:pPr>
              <w:rPr>
                <w:rFonts w:cstheme="minorHAnsi"/>
                <w:color w:val="FF0000"/>
                <w:szCs w:val="18"/>
              </w:rPr>
            </w:pPr>
          </w:p>
        </w:tc>
      </w:tr>
    </w:tbl>
    <w:p w14:paraId="51DF6F04" w14:textId="77777777" w:rsidR="00BB2263" w:rsidRPr="00BB2263" w:rsidRDefault="00BB2263" w:rsidP="00BB2263">
      <w:pPr>
        <w:rPr>
          <w:rFonts w:cstheme="minorHAnsi"/>
          <w:color w:val="FF0000"/>
          <w:szCs w:val="18"/>
        </w:rPr>
      </w:pPr>
    </w:p>
    <w:p w14:paraId="03B2BD01" w14:textId="77777777" w:rsidR="00273D07" w:rsidRPr="001E47E6" w:rsidRDefault="00273D07" w:rsidP="00BB7C85">
      <w:pPr>
        <w:rPr>
          <w:rFonts w:cstheme="minorHAnsi"/>
          <w:b/>
          <w:szCs w:val="18"/>
        </w:rPr>
      </w:pPr>
      <w:r w:rsidRPr="001E47E6">
        <w:rPr>
          <w:rFonts w:cstheme="minorHAnsi"/>
          <w:b/>
          <w:szCs w:val="18"/>
        </w:rPr>
        <w:t>T</w:t>
      </w:r>
      <w:r w:rsidR="001E47E6">
        <w:rPr>
          <w:rFonts w:cstheme="minorHAnsi"/>
          <w:b/>
          <w:szCs w:val="18"/>
        </w:rPr>
        <w:t>hema 4</w:t>
      </w:r>
      <w:r w:rsidRPr="001E47E6">
        <w:rPr>
          <w:rFonts w:cstheme="minorHAnsi"/>
          <w:b/>
          <w:szCs w:val="18"/>
        </w:rPr>
        <w:t>: Maatschappelijk verantwoord ondernemen (MVO)</w:t>
      </w:r>
    </w:p>
    <w:p w14:paraId="7B098CF3" w14:textId="77777777" w:rsidR="00273D07" w:rsidRDefault="00640E73" w:rsidP="00BB7C85">
      <w:r>
        <w:t xml:space="preserve">Het Rijk heeft een voorbeeldrol voor de rest van Nederland. </w:t>
      </w:r>
      <w:r w:rsidR="00273D07">
        <w:t>Ook via het eigen h</w:t>
      </w:r>
      <w:r>
        <w:t>andelen wil de Rijksoverheid</w:t>
      </w:r>
      <w:r w:rsidR="00273D07">
        <w:t xml:space="preserve"> een bijdrage leveren aan de oplossing van deze maatschappelijke vraagstukken en bijbehorende transities. </w:t>
      </w:r>
      <w:r w:rsidR="00BA4F69">
        <w:t>De</w:t>
      </w:r>
      <w:r w:rsidR="00273D07">
        <w:t xml:space="preserve"> overheidsinkoop, en daarmee de samenwerking met de leveranciers van het Rijk, </w:t>
      </w:r>
      <w:r w:rsidR="00BA4F69">
        <w:t>wordt hiervoor</w:t>
      </w:r>
      <w:r w:rsidR="00273D07">
        <w:t xml:space="preserve"> als een krachtig en strategisch instrument</w:t>
      </w:r>
      <w:r w:rsidR="00BA4F69">
        <w:t xml:space="preserve"> gezien</w:t>
      </w:r>
      <w:r w:rsidR="00273D07">
        <w:t>.</w:t>
      </w:r>
      <w:r w:rsidR="00BA4F69">
        <w:t xml:space="preserve"> Het Rijk streeft ernaar</w:t>
      </w:r>
      <w:r w:rsidR="00273D07">
        <w:t xml:space="preserve"> om via inkoop oplossingen te bieden die goed zijn voor mensen, milieu en econom</w:t>
      </w:r>
      <w:r w:rsidR="00BA4F69">
        <w:t>ie (people, planet, prosperity).</w:t>
      </w:r>
      <w:r w:rsidR="00273D07">
        <w:t xml:space="preserve"> </w:t>
      </w:r>
    </w:p>
    <w:p w14:paraId="38715252" w14:textId="77777777" w:rsidR="00640E73" w:rsidRDefault="00153491" w:rsidP="00640E73">
      <w:pPr>
        <w:pStyle w:val="Lijstalinea"/>
        <w:numPr>
          <w:ilvl w:val="0"/>
          <w:numId w:val="4"/>
        </w:numPr>
      </w:pPr>
      <w:r>
        <w:t>Op w</w:t>
      </w:r>
      <w:r w:rsidR="00FD7709">
        <w:t>elke</w:t>
      </w:r>
      <w:r w:rsidR="00640E73" w:rsidRPr="00640E73">
        <w:t xml:space="preserve"> onderdelen </w:t>
      </w:r>
      <w:r w:rsidR="007A39A5">
        <w:t>kunt u</w:t>
      </w:r>
      <w:r>
        <w:t xml:space="preserve"> een bijdrage leveren aan </w:t>
      </w:r>
      <w:r w:rsidR="00640E73">
        <w:t xml:space="preserve">de ambitie van het Rijk </w:t>
      </w:r>
      <w:r w:rsidR="00FD7709">
        <w:t xml:space="preserve">te voldoen en </w:t>
      </w:r>
      <w:r w:rsidR="00640E73">
        <w:t>een duurzame, sociale en innovatieve economie en samenleving te bevorderen?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263" w14:paraId="779B929E" w14:textId="77777777" w:rsidTr="00BB2263">
        <w:tc>
          <w:tcPr>
            <w:tcW w:w="9062" w:type="dxa"/>
          </w:tcPr>
          <w:p w14:paraId="6E6FD9FF" w14:textId="77777777" w:rsidR="00BB2263" w:rsidRDefault="00BB2263" w:rsidP="00BB2263"/>
          <w:p w14:paraId="540AED0B" w14:textId="77777777" w:rsidR="00BB2263" w:rsidRDefault="00BB2263" w:rsidP="00BB2263"/>
          <w:p w14:paraId="42349DEE" w14:textId="77777777" w:rsidR="00BB2263" w:rsidRDefault="00BB2263" w:rsidP="00BB2263"/>
        </w:tc>
      </w:tr>
    </w:tbl>
    <w:p w14:paraId="2654AB77" w14:textId="77777777" w:rsidR="00211AED" w:rsidRDefault="00211AED"/>
    <w:p w14:paraId="1942B5A5" w14:textId="77777777" w:rsidR="00640E73" w:rsidRDefault="00024A2D" w:rsidP="00640E73">
      <w:pPr>
        <w:pStyle w:val="Lijstalinea"/>
        <w:numPr>
          <w:ilvl w:val="0"/>
          <w:numId w:val="4"/>
        </w:numPr>
      </w:pPr>
      <w:r>
        <w:t xml:space="preserve">Op welke wijze </w:t>
      </w:r>
      <w:r w:rsidR="007A39A5">
        <w:t>kunt u</w:t>
      </w:r>
      <w:r w:rsidR="00153491">
        <w:t xml:space="preserve"> een bijdrage leveren aan </w:t>
      </w:r>
      <w:r w:rsidR="00640E73">
        <w:t xml:space="preserve">de stimulering van arbeidsparticipatie (social return)?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263" w14:paraId="2B35871A" w14:textId="77777777" w:rsidTr="00BB2263">
        <w:tc>
          <w:tcPr>
            <w:tcW w:w="9062" w:type="dxa"/>
          </w:tcPr>
          <w:p w14:paraId="2F3F445F" w14:textId="77777777" w:rsidR="00BB2263" w:rsidRDefault="00BB2263" w:rsidP="00BB2263"/>
          <w:p w14:paraId="292ECAA7" w14:textId="77777777" w:rsidR="00BB2263" w:rsidRDefault="00BB2263" w:rsidP="00BB2263"/>
          <w:p w14:paraId="03212FDB" w14:textId="77777777" w:rsidR="00BB2263" w:rsidRDefault="00BB2263" w:rsidP="00BB2263"/>
        </w:tc>
      </w:tr>
    </w:tbl>
    <w:p w14:paraId="3F8CC02C" w14:textId="77777777" w:rsidR="00BB2263" w:rsidRDefault="00BB2263"/>
    <w:p w14:paraId="15B52CA8" w14:textId="77777777" w:rsidR="00640E73" w:rsidRDefault="00024A2D" w:rsidP="00640E73">
      <w:pPr>
        <w:pStyle w:val="Lijstalinea"/>
        <w:numPr>
          <w:ilvl w:val="0"/>
          <w:numId w:val="4"/>
        </w:numPr>
      </w:pPr>
      <w:r>
        <w:t xml:space="preserve">Op welke wijze </w:t>
      </w:r>
      <w:r w:rsidR="007A39A5">
        <w:t>kunt u</w:t>
      </w:r>
      <w:r w:rsidR="00153491">
        <w:t xml:space="preserve"> een bijdrage leveren aan </w:t>
      </w:r>
      <w:r w:rsidR="00640E73">
        <w:t>een reductie van het primaire grondstoffenverbruik (circulariteit)?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263" w14:paraId="62D3D47F" w14:textId="77777777" w:rsidTr="00BB2263">
        <w:tc>
          <w:tcPr>
            <w:tcW w:w="9062" w:type="dxa"/>
          </w:tcPr>
          <w:p w14:paraId="627EE63F" w14:textId="77777777" w:rsidR="00BB2263" w:rsidRDefault="00BB2263" w:rsidP="00BB2263"/>
          <w:p w14:paraId="3953E816" w14:textId="77777777" w:rsidR="00BB2263" w:rsidRDefault="00BB2263" w:rsidP="00BB2263"/>
          <w:p w14:paraId="62FB6EBB" w14:textId="77777777" w:rsidR="00BB2263" w:rsidRDefault="00BB2263" w:rsidP="00BB2263"/>
        </w:tc>
      </w:tr>
    </w:tbl>
    <w:p w14:paraId="738C00CC" w14:textId="77777777" w:rsidR="00BB2263" w:rsidRDefault="00BB2263" w:rsidP="00BB2263"/>
    <w:p w14:paraId="5D078B31" w14:textId="77777777" w:rsidR="00415973" w:rsidRDefault="00415973">
      <w:r>
        <w:br w:type="page"/>
      </w:r>
    </w:p>
    <w:p w14:paraId="0573C506" w14:textId="77777777" w:rsidR="00640E73" w:rsidRDefault="00153491" w:rsidP="00BB7C85">
      <w:pPr>
        <w:pStyle w:val="Lijstalinea"/>
        <w:numPr>
          <w:ilvl w:val="0"/>
          <w:numId w:val="4"/>
        </w:numPr>
      </w:pPr>
      <w:r>
        <w:lastRenderedPageBreak/>
        <w:t>Welke</w:t>
      </w:r>
      <w:r w:rsidR="00640E73">
        <w:t xml:space="preserve"> voorzorgsmaatregelen </w:t>
      </w:r>
      <w:r>
        <w:t>treft u om</w:t>
      </w:r>
      <w:r w:rsidR="00640E73">
        <w:t xml:space="preserve"> misstanden op het gebied van arbeidsomstandigheden, mensenrechten en milieu in </w:t>
      </w:r>
      <w:r>
        <w:t xml:space="preserve">uw </w:t>
      </w:r>
      <w:r w:rsidR="00640E73">
        <w:t>(toeleverings)keten te voorkomen of aan te pakken (internationale sociale voorwaarden)?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263" w14:paraId="713E54F4" w14:textId="77777777" w:rsidTr="00BB2263">
        <w:tc>
          <w:tcPr>
            <w:tcW w:w="9062" w:type="dxa"/>
          </w:tcPr>
          <w:p w14:paraId="455A3213" w14:textId="77777777" w:rsidR="00BB2263" w:rsidRDefault="00BB2263" w:rsidP="00BB2263"/>
          <w:p w14:paraId="303FD3E7" w14:textId="77777777" w:rsidR="00BB2263" w:rsidRDefault="00BB2263" w:rsidP="00BB2263"/>
          <w:p w14:paraId="1BB105F5" w14:textId="77777777" w:rsidR="00BB2263" w:rsidRDefault="00BB2263" w:rsidP="00BB2263"/>
        </w:tc>
      </w:tr>
    </w:tbl>
    <w:p w14:paraId="7F4E0362" w14:textId="77777777" w:rsidR="00BB2263" w:rsidRDefault="00BB2263" w:rsidP="00BB2263"/>
    <w:p w14:paraId="6EE4B26C" w14:textId="77777777" w:rsidR="00BE7032" w:rsidRPr="001E47E6" w:rsidRDefault="001E47E6" w:rsidP="00BE7032">
      <w:pPr>
        <w:rPr>
          <w:b/>
        </w:rPr>
      </w:pPr>
      <w:r>
        <w:rPr>
          <w:b/>
        </w:rPr>
        <w:t>Thema 5:</w:t>
      </w:r>
      <w:r w:rsidR="00BE7032" w:rsidRPr="001E47E6">
        <w:rPr>
          <w:b/>
        </w:rPr>
        <w:t xml:space="preserve"> (Markt)ontwikkelingen</w:t>
      </w:r>
    </w:p>
    <w:p w14:paraId="569DC1C2" w14:textId="77777777" w:rsidR="005B2ECF" w:rsidRDefault="00415973" w:rsidP="00BE7032">
      <w:r>
        <w:t xml:space="preserve">De ontwikkelingen in de energietransitie volgen elkaar in rap tempo op. </w:t>
      </w:r>
      <w:r w:rsidR="005B2ECF">
        <w:t xml:space="preserve">In het kader van de energietransitie wordt de wet- en regelgeving op korte termijn </w:t>
      </w:r>
      <w:r w:rsidR="00981FB1">
        <w:t>geactualiseerd</w:t>
      </w:r>
      <w:r w:rsidR="005B2ECF">
        <w:t xml:space="preserve"> en bestaande wetgeving vervangen door een </w:t>
      </w:r>
      <w:r w:rsidR="00981FB1">
        <w:t>nieuw ordeningskader. Dit heeft mogelijk ook gevolgen voor de meetketen en toegang en uitwisseling van meetdata.</w:t>
      </w:r>
    </w:p>
    <w:p w14:paraId="7D1F184C" w14:textId="77777777" w:rsidR="00321135" w:rsidRDefault="00321135" w:rsidP="00321135">
      <w:pPr>
        <w:pStyle w:val="Lijstalinea"/>
        <w:numPr>
          <w:ilvl w:val="0"/>
          <w:numId w:val="6"/>
        </w:numPr>
      </w:pPr>
      <w:r>
        <w:t xml:space="preserve">Wat is uw visie op de veranderingen in het energiesysteem en welke impact </w:t>
      </w:r>
      <w:r w:rsidR="00153491">
        <w:t xml:space="preserve">heeft </w:t>
      </w:r>
      <w:r w:rsidR="00E2638C">
        <w:t xml:space="preserve">dit </w:t>
      </w:r>
      <w:r>
        <w:t xml:space="preserve">op </w:t>
      </w:r>
      <w:r w:rsidR="00153491">
        <w:t xml:space="preserve">uw </w:t>
      </w:r>
      <w:r>
        <w:t xml:space="preserve">dienstverlening?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263" w14:paraId="7A79F6AF" w14:textId="77777777" w:rsidTr="00BB2263">
        <w:tc>
          <w:tcPr>
            <w:tcW w:w="9062" w:type="dxa"/>
          </w:tcPr>
          <w:p w14:paraId="2CF4203C" w14:textId="77777777" w:rsidR="00BB2263" w:rsidRDefault="00BB2263" w:rsidP="00BB2263"/>
          <w:p w14:paraId="2C8564C1" w14:textId="77777777" w:rsidR="00BB2263" w:rsidRDefault="00BB2263" w:rsidP="00BB2263"/>
          <w:p w14:paraId="14771A7B" w14:textId="77777777" w:rsidR="00BB2263" w:rsidRDefault="00BB2263" w:rsidP="00BB2263"/>
          <w:p w14:paraId="383F9668" w14:textId="77777777" w:rsidR="00BB2263" w:rsidRDefault="00BB2263" w:rsidP="00BB2263"/>
        </w:tc>
      </w:tr>
    </w:tbl>
    <w:p w14:paraId="33F98EC9" w14:textId="77777777" w:rsidR="00BB2263" w:rsidRDefault="00BB2263" w:rsidP="00BB2263"/>
    <w:p w14:paraId="07E78E90" w14:textId="77777777" w:rsidR="00981FB1" w:rsidRDefault="00321135" w:rsidP="00321135">
      <w:pPr>
        <w:pStyle w:val="Lijstalinea"/>
        <w:numPr>
          <w:ilvl w:val="0"/>
          <w:numId w:val="6"/>
        </w:numPr>
      </w:pPr>
      <w:r>
        <w:t>Zijn er specifieke ont</w:t>
      </w:r>
      <w:r w:rsidR="00981FB1">
        <w:t xml:space="preserve">wikkelingen, </w:t>
      </w:r>
      <w:r>
        <w:t xml:space="preserve">herzieningen </w:t>
      </w:r>
      <w:r w:rsidR="005B2ECF">
        <w:t xml:space="preserve">en/of </w:t>
      </w:r>
      <w:r w:rsidR="00981FB1">
        <w:t>wijzigingen</w:t>
      </w:r>
      <w:r w:rsidR="005B2ECF">
        <w:t xml:space="preserve"> in de meetketen te voorzien waarmee het RVB thans rekening dient te houden bij het opstellen van de overeenkomst? </w:t>
      </w:r>
      <w:r w:rsidR="00981FB1">
        <w:t xml:space="preserve">Hierbij kan bijvoorbeeld gedacht worden aan de voorgestelde verschuiving van meetregimes (maatschappelijke </w:t>
      </w:r>
      <w:r w:rsidR="001E47E6">
        <w:t>multisites</w:t>
      </w:r>
      <w:r w:rsidR="00981FB1">
        <w:t>)</w:t>
      </w:r>
      <w:r w:rsidR="005B2ECF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263" w14:paraId="0F93BB0E" w14:textId="77777777" w:rsidTr="00BB2263">
        <w:tc>
          <w:tcPr>
            <w:tcW w:w="9062" w:type="dxa"/>
          </w:tcPr>
          <w:p w14:paraId="5954E01C" w14:textId="77777777" w:rsidR="00BB2263" w:rsidRDefault="00BB2263" w:rsidP="00BB2263"/>
          <w:p w14:paraId="28267C0C" w14:textId="77777777" w:rsidR="00BB2263" w:rsidRDefault="00BB2263" w:rsidP="00BB2263"/>
          <w:p w14:paraId="6771A515" w14:textId="77777777" w:rsidR="00BB2263" w:rsidRDefault="00BB2263" w:rsidP="00BB2263"/>
          <w:p w14:paraId="0DD716D6" w14:textId="77777777" w:rsidR="00BB2263" w:rsidRDefault="00BB2263" w:rsidP="00BB2263"/>
        </w:tc>
      </w:tr>
    </w:tbl>
    <w:p w14:paraId="317BBB1D" w14:textId="77777777" w:rsidR="00211AED" w:rsidRDefault="00211AED"/>
    <w:p w14:paraId="72C615C2" w14:textId="77777777" w:rsidR="006839DC" w:rsidRDefault="00321135" w:rsidP="00321135">
      <w:pPr>
        <w:pStyle w:val="Lijstalinea"/>
        <w:numPr>
          <w:ilvl w:val="0"/>
          <w:numId w:val="6"/>
        </w:numPr>
      </w:pPr>
      <w:r>
        <w:t xml:space="preserve">Welke innovatieve ontwikkelingen zijn </w:t>
      </w:r>
      <w:r w:rsidR="00981FB1">
        <w:t xml:space="preserve">de komende 5-10 jaar </w:t>
      </w:r>
      <w:r>
        <w:t>binnen deze markt te verwachten</w:t>
      </w:r>
      <w:r w:rsidR="001E47E6">
        <w:t xml:space="preserve"> en welke kansen biedt dit voor de Rijksoverheid</w:t>
      </w:r>
      <w: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263" w14:paraId="5BED2895" w14:textId="77777777" w:rsidTr="00BB2263">
        <w:tc>
          <w:tcPr>
            <w:tcW w:w="9062" w:type="dxa"/>
          </w:tcPr>
          <w:p w14:paraId="343DA598" w14:textId="77777777" w:rsidR="00BB2263" w:rsidRDefault="00BB2263" w:rsidP="00BB2263"/>
          <w:p w14:paraId="3C068446" w14:textId="77777777" w:rsidR="00BB2263" w:rsidRDefault="00BB2263" w:rsidP="00BB2263"/>
          <w:p w14:paraId="610D32EA" w14:textId="77777777" w:rsidR="00BB2263" w:rsidRDefault="00BB2263" w:rsidP="00BB2263"/>
          <w:p w14:paraId="526731C5" w14:textId="77777777" w:rsidR="00BB2263" w:rsidRDefault="00BB2263" w:rsidP="00BB2263"/>
        </w:tc>
      </w:tr>
    </w:tbl>
    <w:p w14:paraId="343ACA0D" w14:textId="77777777" w:rsidR="00BB2263" w:rsidRDefault="00BB2263">
      <w:pPr>
        <w:rPr>
          <w:rFonts w:cstheme="minorHAnsi"/>
          <w:b/>
          <w:szCs w:val="18"/>
        </w:rPr>
      </w:pPr>
    </w:p>
    <w:p w14:paraId="4E661A1B" w14:textId="77777777" w:rsidR="00BB7C85" w:rsidRPr="00BE7032" w:rsidRDefault="00BB7C85" w:rsidP="00BB7C85">
      <w:pPr>
        <w:rPr>
          <w:rFonts w:cstheme="minorHAnsi"/>
          <w:b/>
          <w:szCs w:val="18"/>
        </w:rPr>
      </w:pPr>
      <w:r w:rsidRPr="00BE7032">
        <w:rPr>
          <w:rFonts w:cstheme="minorHAnsi"/>
          <w:b/>
          <w:szCs w:val="18"/>
        </w:rPr>
        <w:t xml:space="preserve">Thema </w:t>
      </w:r>
      <w:r w:rsidR="001E47E6">
        <w:rPr>
          <w:rFonts w:cstheme="minorHAnsi"/>
          <w:b/>
          <w:szCs w:val="18"/>
        </w:rPr>
        <w:t>6</w:t>
      </w:r>
      <w:r w:rsidRPr="00BE7032">
        <w:rPr>
          <w:rFonts w:cstheme="minorHAnsi"/>
          <w:b/>
          <w:szCs w:val="18"/>
        </w:rPr>
        <w:t>: Aanbestedingsprocedure</w:t>
      </w:r>
    </w:p>
    <w:p w14:paraId="3E045F4A" w14:textId="77777777" w:rsidR="00BB7C85" w:rsidRDefault="00BB7C85" w:rsidP="00BB7C85">
      <w:pPr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Het RVB </w:t>
      </w:r>
      <w:r w:rsidRPr="00BB7C85">
        <w:rPr>
          <w:rFonts w:cstheme="minorHAnsi"/>
          <w:szCs w:val="18"/>
        </w:rPr>
        <w:t xml:space="preserve"> is voor</w:t>
      </w:r>
      <w:r w:rsidR="00BA4F69">
        <w:rPr>
          <w:rFonts w:cstheme="minorHAnsi"/>
          <w:szCs w:val="18"/>
        </w:rPr>
        <w:t xml:space="preserve">nemens om </w:t>
      </w:r>
      <w:r w:rsidR="00415973">
        <w:rPr>
          <w:rFonts w:cstheme="minorHAnsi"/>
          <w:szCs w:val="18"/>
        </w:rPr>
        <w:t>deze opdracht aan te besteden via een</w:t>
      </w:r>
      <w:r w:rsidR="00BA4F69">
        <w:rPr>
          <w:rFonts w:cstheme="minorHAnsi"/>
          <w:szCs w:val="18"/>
        </w:rPr>
        <w:t xml:space="preserve"> Europese a</w:t>
      </w:r>
      <w:r w:rsidRPr="00BB7C85">
        <w:rPr>
          <w:rFonts w:cstheme="minorHAnsi"/>
          <w:szCs w:val="18"/>
        </w:rPr>
        <w:t>anbestedingsproced</w:t>
      </w:r>
      <w:r>
        <w:rPr>
          <w:rFonts w:cstheme="minorHAnsi"/>
          <w:szCs w:val="18"/>
        </w:rPr>
        <w:t>ure</w:t>
      </w:r>
      <w:r w:rsidRPr="00BB7C85">
        <w:rPr>
          <w:rFonts w:cstheme="minorHAnsi"/>
          <w:szCs w:val="18"/>
        </w:rPr>
        <w:t xml:space="preserve">. </w:t>
      </w:r>
      <w:r>
        <w:rPr>
          <w:rFonts w:cstheme="minorHAnsi"/>
          <w:szCs w:val="18"/>
        </w:rPr>
        <w:t>Dit betreft een (inkoop)</w:t>
      </w:r>
      <w:r w:rsidR="00415973">
        <w:rPr>
          <w:rFonts w:cstheme="minorHAnsi"/>
          <w:szCs w:val="18"/>
        </w:rPr>
        <w:t xml:space="preserve">procedure waarbij geïnteresseerde </w:t>
      </w:r>
      <w:r w:rsidRPr="00BB7C85">
        <w:rPr>
          <w:rFonts w:cstheme="minorHAnsi"/>
          <w:szCs w:val="18"/>
        </w:rPr>
        <w:t>marktpartijen naar aanleiding van de</w:t>
      </w:r>
      <w:r>
        <w:rPr>
          <w:rFonts w:cstheme="minorHAnsi"/>
          <w:szCs w:val="18"/>
        </w:rPr>
        <w:t xml:space="preserve"> aankondiging </w:t>
      </w:r>
      <w:r w:rsidR="00B339C1">
        <w:rPr>
          <w:rFonts w:cstheme="minorHAnsi"/>
          <w:szCs w:val="18"/>
        </w:rPr>
        <w:t>in Tenderne</w:t>
      </w:r>
      <w:r w:rsidR="00153491">
        <w:rPr>
          <w:rFonts w:cstheme="minorHAnsi"/>
          <w:szCs w:val="18"/>
        </w:rPr>
        <w:t>d</w:t>
      </w:r>
      <w:r w:rsidR="00B339C1">
        <w:rPr>
          <w:rFonts w:cstheme="minorHAnsi"/>
          <w:szCs w:val="18"/>
        </w:rPr>
        <w:t xml:space="preserve"> </w:t>
      </w:r>
      <w:r>
        <w:rPr>
          <w:rFonts w:cstheme="minorHAnsi"/>
          <w:szCs w:val="18"/>
        </w:rPr>
        <w:t xml:space="preserve">mogen inschrijven en </w:t>
      </w:r>
      <w:r w:rsidR="00415973">
        <w:rPr>
          <w:rFonts w:cstheme="minorHAnsi"/>
          <w:szCs w:val="18"/>
        </w:rPr>
        <w:t xml:space="preserve">vervolgens </w:t>
      </w:r>
      <w:r w:rsidR="00B339C1">
        <w:rPr>
          <w:rFonts w:cstheme="minorHAnsi"/>
          <w:szCs w:val="18"/>
        </w:rPr>
        <w:t xml:space="preserve">worden </w:t>
      </w:r>
      <w:r>
        <w:rPr>
          <w:rFonts w:cstheme="minorHAnsi"/>
          <w:szCs w:val="18"/>
        </w:rPr>
        <w:t>beoordeeld</w:t>
      </w:r>
      <w:r w:rsidR="00415973">
        <w:rPr>
          <w:rFonts w:cstheme="minorHAnsi"/>
          <w:szCs w:val="18"/>
        </w:rPr>
        <w:t xml:space="preserve"> </w:t>
      </w:r>
      <w:r>
        <w:rPr>
          <w:rFonts w:cstheme="minorHAnsi"/>
          <w:szCs w:val="18"/>
        </w:rPr>
        <w:t>op</w:t>
      </w:r>
      <w:r w:rsidR="00415973">
        <w:rPr>
          <w:rFonts w:cstheme="minorHAnsi"/>
          <w:szCs w:val="18"/>
        </w:rPr>
        <w:t xml:space="preserve"> </w:t>
      </w:r>
      <w:r>
        <w:rPr>
          <w:rFonts w:cstheme="minorHAnsi"/>
          <w:szCs w:val="18"/>
        </w:rPr>
        <w:t>vooraf gedefinieerde criteria.</w:t>
      </w:r>
    </w:p>
    <w:p w14:paraId="48C87FC9" w14:textId="77777777" w:rsidR="00415973" w:rsidRDefault="00415973">
      <w:pPr>
        <w:rPr>
          <w:rFonts w:cstheme="minorHAnsi"/>
          <w:szCs w:val="18"/>
        </w:rPr>
      </w:pPr>
      <w:r>
        <w:rPr>
          <w:rFonts w:cstheme="minorHAnsi"/>
          <w:szCs w:val="18"/>
        </w:rPr>
        <w:br w:type="page"/>
      </w:r>
    </w:p>
    <w:p w14:paraId="4EDB1D0F" w14:textId="77777777" w:rsidR="0025583F" w:rsidRDefault="0025583F" w:rsidP="0025583F">
      <w:pPr>
        <w:pStyle w:val="Lijstalinea"/>
        <w:numPr>
          <w:ilvl w:val="0"/>
          <w:numId w:val="3"/>
        </w:numPr>
        <w:rPr>
          <w:rFonts w:cstheme="minorHAnsi"/>
          <w:szCs w:val="18"/>
        </w:rPr>
      </w:pPr>
      <w:r w:rsidRPr="0025583F">
        <w:rPr>
          <w:rFonts w:cstheme="minorHAnsi"/>
          <w:szCs w:val="18"/>
        </w:rPr>
        <w:lastRenderedPageBreak/>
        <w:t xml:space="preserve">Welke afwegingen zijn voor u belangrijk om al dan niet deel te nemen aan een Europese aanbesteding?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263" w14:paraId="18967E2F" w14:textId="77777777" w:rsidTr="00BB2263">
        <w:tc>
          <w:tcPr>
            <w:tcW w:w="9062" w:type="dxa"/>
          </w:tcPr>
          <w:p w14:paraId="46F69686" w14:textId="77777777" w:rsidR="00BB2263" w:rsidRDefault="00BB2263" w:rsidP="00BB2263">
            <w:pPr>
              <w:rPr>
                <w:rFonts w:cstheme="minorHAnsi"/>
                <w:szCs w:val="18"/>
              </w:rPr>
            </w:pPr>
          </w:p>
          <w:p w14:paraId="7CF976DB" w14:textId="77777777" w:rsidR="00BB2263" w:rsidRDefault="00BB2263" w:rsidP="00BB2263">
            <w:pPr>
              <w:rPr>
                <w:rFonts w:cstheme="minorHAnsi"/>
                <w:szCs w:val="18"/>
              </w:rPr>
            </w:pPr>
          </w:p>
          <w:p w14:paraId="0951AA25" w14:textId="77777777" w:rsidR="00BB2263" w:rsidRDefault="00BB2263" w:rsidP="00BB2263">
            <w:pPr>
              <w:rPr>
                <w:rFonts w:cstheme="minorHAnsi"/>
                <w:szCs w:val="18"/>
              </w:rPr>
            </w:pPr>
          </w:p>
          <w:p w14:paraId="1CF90737" w14:textId="77777777" w:rsidR="00BB2263" w:rsidRDefault="00BB2263" w:rsidP="00BB2263">
            <w:pPr>
              <w:rPr>
                <w:rFonts w:cstheme="minorHAnsi"/>
                <w:szCs w:val="18"/>
              </w:rPr>
            </w:pPr>
          </w:p>
        </w:tc>
      </w:tr>
    </w:tbl>
    <w:p w14:paraId="60738333" w14:textId="77777777" w:rsidR="00BB2263" w:rsidRPr="00BB2263" w:rsidRDefault="00BB2263" w:rsidP="00BB2263">
      <w:pPr>
        <w:rPr>
          <w:rFonts w:cstheme="minorHAnsi"/>
          <w:szCs w:val="18"/>
        </w:rPr>
      </w:pPr>
    </w:p>
    <w:p w14:paraId="4A7D2939" w14:textId="77777777" w:rsidR="0025583F" w:rsidRDefault="00BB7C85" w:rsidP="0025583F">
      <w:pPr>
        <w:pStyle w:val="Lijstalinea"/>
        <w:numPr>
          <w:ilvl w:val="0"/>
          <w:numId w:val="3"/>
        </w:numPr>
        <w:rPr>
          <w:rFonts w:cstheme="minorHAnsi"/>
          <w:szCs w:val="18"/>
        </w:rPr>
      </w:pPr>
      <w:r w:rsidRPr="00273D07">
        <w:rPr>
          <w:rFonts w:cstheme="minorHAnsi"/>
          <w:szCs w:val="18"/>
        </w:rPr>
        <w:t>Wat zijn voor u belangrijke voorwaarden om een kwalitatief goede inschrijving te kunnen doen</w:t>
      </w:r>
      <w:r w:rsidR="00273D07" w:rsidRPr="00273D07">
        <w:rPr>
          <w:rFonts w:cstheme="minorHAnsi"/>
          <w:szCs w:val="18"/>
        </w:rPr>
        <w:t xml:space="preserve">? Hierbij kunt u denken aan de informatie </w:t>
      </w:r>
      <w:r w:rsidR="0025583F">
        <w:rPr>
          <w:rFonts w:cstheme="minorHAnsi"/>
          <w:szCs w:val="18"/>
        </w:rPr>
        <w:t xml:space="preserve">die </w:t>
      </w:r>
      <w:r w:rsidR="00273D07" w:rsidRPr="00273D07">
        <w:rPr>
          <w:rFonts w:cstheme="minorHAnsi"/>
          <w:szCs w:val="18"/>
        </w:rPr>
        <w:t>nodig is voor de prijsvorming, de planning en de wijze waarop inlichtingen worden verstrekt.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263" w14:paraId="0499073D" w14:textId="77777777" w:rsidTr="00BB2263">
        <w:tc>
          <w:tcPr>
            <w:tcW w:w="9062" w:type="dxa"/>
          </w:tcPr>
          <w:p w14:paraId="3EA3468D" w14:textId="77777777" w:rsidR="00BB2263" w:rsidRDefault="00BB2263" w:rsidP="00BB2263">
            <w:pPr>
              <w:rPr>
                <w:rFonts w:cstheme="minorHAnsi"/>
                <w:szCs w:val="18"/>
              </w:rPr>
            </w:pPr>
          </w:p>
          <w:p w14:paraId="18D656B5" w14:textId="77777777" w:rsidR="00BB2263" w:rsidRDefault="00BB2263" w:rsidP="00BB2263">
            <w:pPr>
              <w:rPr>
                <w:rFonts w:cstheme="minorHAnsi"/>
                <w:szCs w:val="18"/>
              </w:rPr>
            </w:pPr>
          </w:p>
          <w:p w14:paraId="71C91C2B" w14:textId="77777777" w:rsidR="00BB2263" w:rsidRDefault="00BB2263" w:rsidP="00BB2263">
            <w:pPr>
              <w:rPr>
                <w:rFonts w:cstheme="minorHAnsi"/>
                <w:szCs w:val="18"/>
              </w:rPr>
            </w:pPr>
          </w:p>
          <w:p w14:paraId="4B4A8339" w14:textId="77777777" w:rsidR="00BB2263" w:rsidRDefault="00BB2263" w:rsidP="00BB2263">
            <w:pPr>
              <w:rPr>
                <w:rFonts w:cstheme="minorHAnsi"/>
                <w:szCs w:val="18"/>
              </w:rPr>
            </w:pPr>
          </w:p>
        </w:tc>
      </w:tr>
    </w:tbl>
    <w:p w14:paraId="7DB7675A" w14:textId="77777777" w:rsidR="00BB2263" w:rsidRPr="00BB2263" w:rsidRDefault="00BB2263" w:rsidP="00BB2263">
      <w:pPr>
        <w:rPr>
          <w:rFonts w:cstheme="minorHAnsi"/>
          <w:szCs w:val="18"/>
        </w:rPr>
      </w:pPr>
    </w:p>
    <w:p w14:paraId="0004F0BE" w14:textId="77777777" w:rsidR="00273D07" w:rsidRDefault="00BB7C85" w:rsidP="0025583F">
      <w:pPr>
        <w:pStyle w:val="Lijstalinea"/>
        <w:numPr>
          <w:ilvl w:val="0"/>
          <w:numId w:val="3"/>
        </w:numPr>
        <w:rPr>
          <w:rFonts w:cstheme="minorHAnsi"/>
          <w:szCs w:val="18"/>
        </w:rPr>
      </w:pPr>
      <w:r w:rsidRPr="0025583F">
        <w:rPr>
          <w:rFonts w:cstheme="minorHAnsi"/>
          <w:szCs w:val="18"/>
        </w:rPr>
        <w:t>Op basis van welke kwalitatieve criteria kunt u zich onderscheiden?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263" w14:paraId="172DC10A" w14:textId="77777777" w:rsidTr="00BB2263">
        <w:tc>
          <w:tcPr>
            <w:tcW w:w="9062" w:type="dxa"/>
          </w:tcPr>
          <w:p w14:paraId="5894650A" w14:textId="77777777" w:rsidR="00BB2263" w:rsidRDefault="00BB2263" w:rsidP="00BB2263">
            <w:pPr>
              <w:rPr>
                <w:rFonts w:cstheme="minorHAnsi"/>
                <w:szCs w:val="18"/>
              </w:rPr>
            </w:pPr>
          </w:p>
          <w:p w14:paraId="4FF51D6E" w14:textId="77777777" w:rsidR="00BB2263" w:rsidRDefault="00BB2263" w:rsidP="00BB2263">
            <w:pPr>
              <w:rPr>
                <w:rFonts w:cstheme="minorHAnsi"/>
                <w:szCs w:val="18"/>
              </w:rPr>
            </w:pPr>
          </w:p>
          <w:p w14:paraId="0976E2C6" w14:textId="77777777" w:rsidR="00BB2263" w:rsidRDefault="00BB2263" w:rsidP="00BB2263">
            <w:pPr>
              <w:rPr>
                <w:rFonts w:cstheme="minorHAnsi"/>
                <w:szCs w:val="18"/>
              </w:rPr>
            </w:pPr>
          </w:p>
          <w:p w14:paraId="30E6894B" w14:textId="77777777" w:rsidR="00BB2263" w:rsidRDefault="00BB2263" w:rsidP="00BB2263">
            <w:pPr>
              <w:rPr>
                <w:rFonts w:cstheme="minorHAnsi"/>
                <w:szCs w:val="18"/>
              </w:rPr>
            </w:pPr>
          </w:p>
        </w:tc>
      </w:tr>
    </w:tbl>
    <w:p w14:paraId="5153585A" w14:textId="77777777" w:rsidR="00BB2263" w:rsidRPr="00BB2263" w:rsidRDefault="00BB2263" w:rsidP="00BB2263">
      <w:pPr>
        <w:rPr>
          <w:rFonts w:cstheme="minorHAnsi"/>
          <w:szCs w:val="18"/>
        </w:rPr>
      </w:pPr>
    </w:p>
    <w:p w14:paraId="0571459F" w14:textId="77777777" w:rsidR="00273D07" w:rsidRPr="00BB2263" w:rsidRDefault="00273D07" w:rsidP="00273D07">
      <w:pPr>
        <w:pStyle w:val="Lijstalinea"/>
        <w:numPr>
          <w:ilvl w:val="0"/>
          <w:numId w:val="3"/>
        </w:numPr>
        <w:rPr>
          <w:rFonts w:cstheme="minorHAnsi"/>
          <w:szCs w:val="18"/>
        </w:rPr>
      </w:pPr>
      <w:r>
        <w:t>Welke overige suggesties of</w:t>
      </w:r>
      <w:r w:rsidRPr="00BB7C85">
        <w:t xml:space="preserve"> aandachtspunten wilt u meegeven ten aanzien van </w:t>
      </w:r>
      <w:r>
        <w:t>de aanbestedingsprocedure?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263" w14:paraId="1F832BF9" w14:textId="77777777" w:rsidTr="00BB2263">
        <w:tc>
          <w:tcPr>
            <w:tcW w:w="9062" w:type="dxa"/>
          </w:tcPr>
          <w:p w14:paraId="65889ED4" w14:textId="77777777" w:rsidR="00BB2263" w:rsidRDefault="00BB2263" w:rsidP="00BB2263">
            <w:pPr>
              <w:rPr>
                <w:rFonts w:cstheme="minorHAnsi"/>
                <w:szCs w:val="18"/>
              </w:rPr>
            </w:pPr>
          </w:p>
          <w:p w14:paraId="45422274" w14:textId="77777777" w:rsidR="00BB2263" w:rsidRDefault="00BB2263" w:rsidP="00BB2263">
            <w:pPr>
              <w:rPr>
                <w:rFonts w:cstheme="minorHAnsi"/>
                <w:szCs w:val="18"/>
              </w:rPr>
            </w:pPr>
          </w:p>
          <w:p w14:paraId="15308426" w14:textId="77777777" w:rsidR="00BB2263" w:rsidRDefault="00BB2263" w:rsidP="00BB2263">
            <w:pPr>
              <w:rPr>
                <w:rFonts w:cstheme="minorHAnsi"/>
                <w:szCs w:val="18"/>
              </w:rPr>
            </w:pPr>
          </w:p>
          <w:p w14:paraId="014A6EA4" w14:textId="77777777" w:rsidR="00BB2263" w:rsidRDefault="00BB2263" w:rsidP="00BB2263">
            <w:pPr>
              <w:rPr>
                <w:rFonts w:cstheme="minorHAnsi"/>
                <w:szCs w:val="18"/>
              </w:rPr>
            </w:pPr>
          </w:p>
        </w:tc>
      </w:tr>
    </w:tbl>
    <w:p w14:paraId="063AB140" w14:textId="77777777" w:rsidR="00BB2263" w:rsidRPr="00BB2263" w:rsidRDefault="00BB2263" w:rsidP="00BB2263">
      <w:pPr>
        <w:rPr>
          <w:rFonts w:cstheme="minorHAnsi"/>
          <w:szCs w:val="18"/>
        </w:rPr>
      </w:pPr>
    </w:p>
    <w:p w14:paraId="5A29B191" w14:textId="525AA8A8" w:rsidR="003B369A" w:rsidRDefault="003B369A" w:rsidP="003B369A">
      <w:pPr>
        <w:pStyle w:val="Lijstalinea"/>
        <w:numPr>
          <w:ilvl w:val="0"/>
          <w:numId w:val="3"/>
        </w:numPr>
      </w:pPr>
      <w:r>
        <w:t xml:space="preserve">Kunt u aangeven of u, nu de opgave en de daarbij behorende thema’s u bekend zijn, deel wilt nemen aan de hierop volgende </w:t>
      </w:r>
      <w:bookmarkStart w:id="0" w:name="_GoBack"/>
      <w:bookmarkEnd w:id="0"/>
      <w:r>
        <w:t>aanbesteding (eind 2021/begin 2022)?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369A" w14:paraId="3920FBDE" w14:textId="77777777" w:rsidTr="00837930">
        <w:tc>
          <w:tcPr>
            <w:tcW w:w="9062" w:type="dxa"/>
          </w:tcPr>
          <w:p w14:paraId="4B6787D6" w14:textId="416B3D14" w:rsidR="003B369A" w:rsidRDefault="003B369A" w:rsidP="00837930">
            <w:pPr>
              <w:rPr>
                <w:rFonts w:cstheme="minorHAnsi"/>
                <w:szCs w:val="18"/>
              </w:rPr>
            </w:pPr>
            <w:r>
              <w:t xml:space="preserve"> </w:t>
            </w:r>
          </w:p>
          <w:p w14:paraId="5DD30B09" w14:textId="77777777" w:rsidR="003B369A" w:rsidRDefault="003B369A" w:rsidP="00837930">
            <w:pPr>
              <w:rPr>
                <w:rFonts w:cstheme="minorHAnsi"/>
                <w:szCs w:val="18"/>
              </w:rPr>
            </w:pPr>
          </w:p>
          <w:p w14:paraId="045B4080" w14:textId="77777777" w:rsidR="003B369A" w:rsidRDefault="003B369A" w:rsidP="00837930">
            <w:pPr>
              <w:rPr>
                <w:rFonts w:cstheme="minorHAnsi"/>
                <w:szCs w:val="18"/>
              </w:rPr>
            </w:pPr>
          </w:p>
          <w:p w14:paraId="3BC61504" w14:textId="77777777" w:rsidR="003B369A" w:rsidRDefault="003B369A" w:rsidP="00837930">
            <w:pPr>
              <w:rPr>
                <w:rFonts w:cstheme="minorHAnsi"/>
                <w:szCs w:val="18"/>
              </w:rPr>
            </w:pPr>
          </w:p>
        </w:tc>
      </w:tr>
    </w:tbl>
    <w:p w14:paraId="2F975D37" w14:textId="6C15F703" w:rsidR="003B369A" w:rsidRDefault="003B369A" w:rsidP="003B369A"/>
    <w:sectPr w:rsidR="003B3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19F"/>
    <w:multiLevelType w:val="hybridMultilevel"/>
    <w:tmpl w:val="86A006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AB2"/>
    <w:multiLevelType w:val="hybridMultilevel"/>
    <w:tmpl w:val="6C48A2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53194"/>
    <w:multiLevelType w:val="hybridMultilevel"/>
    <w:tmpl w:val="CD4EB9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956E2D"/>
    <w:multiLevelType w:val="hybridMultilevel"/>
    <w:tmpl w:val="212A8DC2"/>
    <w:lvl w:ilvl="0" w:tplc="201E8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4817EDF"/>
    <w:multiLevelType w:val="hybridMultilevel"/>
    <w:tmpl w:val="6338E01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910F47"/>
    <w:multiLevelType w:val="multilevel"/>
    <w:tmpl w:val="9DEE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514F9"/>
    <w:multiLevelType w:val="hybridMultilevel"/>
    <w:tmpl w:val="7E563D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59"/>
    <w:rsid w:val="00001FBA"/>
    <w:rsid w:val="00024A2D"/>
    <w:rsid w:val="00103CA6"/>
    <w:rsid w:val="00153491"/>
    <w:rsid w:val="001E47E6"/>
    <w:rsid w:val="00203058"/>
    <w:rsid w:val="00211AED"/>
    <w:rsid w:val="00231BA3"/>
    <w:rsid w:val="00247AAE"/>
    <w:rsid w:val="0025583F"/>
    <w:rsid w:val="00273D07"/>
    <w:rsid w:val="00321135"/>
    <w:rsid w:val="003B369A"/>
    <w:rsid w:val="003D4AB4"/>
    <w:rsid w:val="003F6F59"/>
    <w:rsid w:val="00415973"/>
    <w:rsid w:val="004D040A"/>
    <w:rsid w:val="004F76EC"/>
    <w:rsid w:val="00515FEC"/>
    <w:rsid w:val="005B2ECF"/>
    <w:rsid w:val="00640E73"/>
    <w:rsid w:val="006839DC"/>
    <w:rsid w:val="00734E88"/>
    <w:rsid w:val="00761346"/>
    <w:rsid w:val="007A39A5"/>
    <w:rsid w:val="008935EF"/>
    <w:rsid w:val="009036BB"/>
    <w:rsid w:val="00981FB1"/>
    <w:rsid w:val="00A728C0"/>
    <w:rsid w:val="00B339C1"/>
    <w:rsid w:val="00BA4F69"/>
    <w:rsid w:val="00BB2263"/>
    <w:rsid w:val="00BB7C85"/>
    <w:rsid w:val="00BE7032"/>
    <w:rsid w:val="00C11539"/>
    <w:rsid w:val="00E2638C"/>
    <w:rsid w:val="00EE6734"/>
    <w:rsid w:val="00F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993E"/>
  <w15:chartTrackingRefBased/>
  <w15:docId w15:val="{5263F716-39BD-48AA-A825-D776B759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F6F59"/>
    <w:pPr>
      <w:ind w:left="720"/>
      <w:contextualSpacing/>
    </w:pPr>
  </w:style>
  <w:style w:type="table" w:styleId="Tabelraster">
    <w:name w:val="Table Grid"/>
    <w:basedOn w:val="Standaardtabel"/>
    <w:uiPriority w:val="39"/>
    <w:rsid w:val="001E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115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1153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115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15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153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1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153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024A2D"/>
    <w:rPr>
      <w:color w:val="0563C1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024A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1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Ouden, Stefan den</dc:creator>
  <cp:keywords/>
  <dc:description/>
  <cp:lastModifiedBy>Turkan, Bora</cp:lastModifiedBy>
  <cp:revision>2</cp:revision>
  <dcterms:created xsi:type="dcterms:W3CDTF">2021-07-01T12:22:00Z</dcterms:created>
  <dcterms:modified xsi:type="dcterms:W3CDTF">2021-07-01T12:22:00Z</dcterms:modified>
</cp:coreProperties>
</file>