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0D411" w14:textId="75BC4985" w:rsidR="008F0604" w:rsidRDefault="008F0604" w:rsidP="008F0604">
      <w:pPr>
        <w:pStyle w:val="Normaalweb"/>
      </w:pPr>
      <w:r>
        <w:t>Nagekomen vragen die alsnog beantwoord zijn</w:t>
      </w:r>
    </w:p>
    <w:p w14:paraId="4C1AB62D" w14:textId="77777777" w:rsidR="008F0604" w:rsidRDefault="008F0604" w:rsidP="008F0604">
      <w:pPr>
        <w:pStyle w:val="Normaalweb"/>
      </w:pPr>
    </w:p>
    <w:p w14:paraId="1971E9C5" w14:textId="228464C6" w:rsidR="008F0604" w:rsidRDefault="008F0604" w:rsidP="008F0604">
      <w:pPr>
        <w:pStyle w:val="Normaalweb"/>
        <w:rPr>
          <w:color w:val="0070C0"/>
        </w:rPr>
      </w:pPr>
      <w:r>
        <w:t>1.) Wat wij missen in de stukken van bijlage H 40 is het aanpassen van de besturing van de ventilatie. Dit wordt gedaan door een “Priva” controller in de LVI. Door de aanpassing in de luchtbehandeling dient de programmatuur te worden aangepast, de beeldjes op het bedienpaneel en kunt u aangeven of de huidige firmware up-to-date is.</w:t>
      </w:r>
      <w:r>
        <w:br/>
      </w:r>
    </w:p>
    <w:p w14:paraId="4C27553C" w14:textId="496A98BA" w:rsidR="008F0604" w:rsidRDefault="008F0604" w:rsidP="008F0604">
      <w:pPr>
        <w:pStyle w:val="Normaalweb"/>
      </w:pPr>
      <w:r>
        <w:rPr>
          <w:color w:val="0070C0"/>
        </w:rPr>
        <w:t xml:space="preserve">Antwoord: De programmatuur in de LVI dient aangepast te worden op de luchtbehandeling, inclusief de beeldplaatjes op het bedienpaneel. </w:t>
      </w:r>
      <w:r>
        <w:rPr>
          <w:color w:val="0070C0"/>
        </w:rPr>
        <w:br/>
        <w:t>Het is onbekend of de firmware up-to-date is. Zie ook de aangepaste werkomschrijving tractievoeding bij deze nota.</w:t>
      </w:r>
    </w:p>
    <w:p w14:paraId="1BFDB771" w14:textId="4437B9FB" w:rsidR="008F0604" w:rsidRDefault="008F0604" w:rsidP="008F0604">
      <w:r>
        <w:t xml:space="preserve">2.) Kunt U aangeven hoe de roosters in de buitengevel kunnen worden aangebracht? Dit bevindt zich nu achter een </w:t>
      </w:r>
      <w:proofErr w:type="spellStart"/>
      <w:r>
        <w:t>cortens</w:t>
      </w:r>
      <w:proofErr w:type="spellEnd"/>
      <w:r>
        <w:t>-stalen gevelbekleding. </w:t>
      </w:r>
    </w:p>
    <w:p w14:paraId="28E69D0A" w14:textId="77777777" w:rsidR="008F0604" w:rsidRDefault="008F0604" w:rsidP="008F0604"/>
    <w:p w14:paraId="6F7318F4" w14:textId="5B233CF4" w:rsidR="008F0604" w:rsidRDefault="008F0604" w:rsidP="008F0604">
      <w:pPr>
        <w:rPr>
          <w:color w:val="0070C0"/>
        </w:rPr>
      </w:pPr>
      <w:r>
        <w:rPr>
          <w:color w:val="0070C0"/>
        </w:rPr>
        <w:t>Antwoord: D</w:t>
      </w:r>
      <w:r>
        <w:rPr>
          <w:color w:val="0070C0"/>
        </w:rPr>
        <w:t>e doorvoer van de ventilatie kan van binnen naar buiten aangebracht worden. De buis kan voorzien worden van een insectenrooster en vervolgens in het gat worden gebracht. Een rooster aanbrengen vanaf de buitenzijde is dan niet nodig.</w:t>
      </w:r>
    </w:p>
    <w:p w14:paraId="4C2CD4F4" w14:textId="77777777" w:rsidR="00A75B61" w:rsidRDefault="00A75B61"/>
    <w:sectPr w:rsidR="00A75B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04"/>
    <w:rsid w:val="008F0604"/>
    <w:rsid w:val="00A75B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EAB7"/>
  <w15:chartTrackingRefBased/>
  <w15:docId w15:val="{985AE2B8-B4A5-44BE-8544-496D84D4B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0604"/>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F060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231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864</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 Henk</dc:creator>
  <cp:keywords/>
  <dc:description/>
  <cp:lastModifiedBy>Nap, Henk</cp:lastModifiedBy>
  <cp:revision>1</cp:revision>
  <dcterms:created xsi:type="dcterms:W3CDTF">2020-09-21T09:26:00Z</dcterms:created>
  <dcterms:modified xsi:type="dcterms:W3CDTF">2020-09-21T09:28:00Z</dcterms:modified>
</cp:coreProperties>
</file>