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CA1" w:rsidRDefault="00F81F2E" w:rsidP="00E52CA1">
      <w:pPr>
        <w:pStyle w:val="Kop2"/>
        <w:rPr>
          <w:szCs w:val="20"/>
        </w:rPr>
      </w:pPr>
      <w:r>
        <w:rPr>
          <w:szCs w:val="20"/>
        </w:rPr>
        <w:t>Bijlage 11 Overzicht in te dienen stukken</w:t>
      </w:r>
    </w:p>
    <w:p w:rsidR="00F81F2E" w:rsidRPr="00F81F2E" w:rsidRDefault="00F81F2E" w:rsidP="00F81F2E"/>
    <w:p w:rsidR="00E52CA1" w:rsidRPr="00CC66FB" w:rsidRDefault="00E52CA1" w:rsidP="00AD4417">
      <w:pPr>
        <w:jc w:val="both"/>
        <w:rPr>
          <w:szCs w:val="20"/>
        </w:rPr>
      </w:pPr>
      <w:r w:rsidRPr="00AD4417">
        <w:rPr>
          <w:szCs w:val="20"/>
          <w:u w:val="single"/>
        </w:rPr>
        <w:t>Bij inschrijving</w:t>
      </w:r>
      <w:r w:rsidRPr="00CC66FB">
        <w:rPr>
          <w:szCs w:val="20"/>
        </w:rPr>
        <w:t xml:space="preserve"> dienen in ieder geval de volgende stukken in de digitale kluis te worden geplaatst:</w:t>
      </w:r>
    </w:p>
    <w:p w:rsidR="00E52CA1" w:rsidRPr="00CC66FB" w:rsidRDefault="00E52CA1" w:rsidP="00AD4417">
      <w:pPr>
        <w:jc w:val="both"/>
        <w:rPr>
          <w:szCs w:val="20"/>
        </w:rPr>
      </w:pPr>
    </w:p>
    <w:p w:rsidR="00E52CA1" w:rsidRPr="00CC66FB" w:rsidRDefault="00E52CA1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 w:rsidRPr="00CC66FB">
        <w:rPr>
          <w:szCs w:val="20"/>
        </w:rPr>
        <w:t>Het rechtsgeldig ondertekende en ingevulde Uniform Europees Aanbestedingsdocument</w:t>
      </w:r>
      <w:r w:rsidR="00AD4417">
        <w:rPr>
          <w:szCs w:val="20"/>
        </w:rPr>
        <w:t>(en)</w:t>
      </w:r>
      <w:r w:rsidRPr="00CC66FB">
        <w:rPr>
          <w:szCs w:val="20"/>
        </w:rPr>
        <w:t xml:space="preserve"> (UEA</w:t>
      </w:r>
      <w:r w:rsidR="00AD4417">
        <w:rPr>
          <w:szCs w:val="20"/>
        </w:rPr>
        <w:t>(‘s)</w:t>
      </w:r>
      <w:r w:rsidRPr="00CC66FB">
        <w:rPr>
          <w:szCs w:val="20"/>
        </w:rPr>
        <w:t xml:space="preserve">) die bij deze </w:t>
      </w:r>
      <w:r w:rsidR="00CC66FB">
        <w:rPr>
          <w:szCs w:val="20"/>
        </w:rPr>
        <w:t>O</w:t>
      </w:r>
      <w:r w:rsidRPr="00CC66FB">
        <w:rPr>
          <w:szCs w:val="20"/>
        </w:rPr>
        <w:t xml:space="preserve">fferteaanvraag is gevoegd </w:t>
      </w:r>
      <w:r w:rsidR="00CC66FB">
        <w:rPr>
          <w:szCs w:val="20"/>
        </w:rPr>
        <w:t xml:space="preserve">(Bijlage 5) </w:t>
      </w:r>
      <w:r w:rsidRPr="00CC66FB">
        <w:rPr>
          <w:szCs w:val="20"/>
        </w:rPr>
        <w:t xml:space="preserve">(uploaden). </w:t>
      </w:r>
    </w:p>
    <w:p w:rsidR="00E52CA1" w:rsidRPr="00CC66FB" w:rsidRDefault="00E52CA1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 w:rsidRPr="00CC66FB">
        <w:rPr>
          <w:szCs w:val="20"/>
        </w:rPr>
        <w:t>Het uittreksel uit het handels of beroepsregister, waarmee de rechtsgeldigheid van de inschrijving vast te stellen is</w:t>
      </w:r>
      <w:r w:rsidR="00AD4417">
        <w:rPr>
          <w:szCs w:val="20"/>
        </w:rPr>
        <w:t xml:space="preserve"> </w:t>
      </w:r>
      <w:r w:rsidR="00AD4417" w:rsidRPr="00CC66FB">
        <w:rPr>
          <w:szCs w:val="20"/>
        </w:rPr>
        <w:t>conform paragraaf 2.</w:t>
      </w:r>
      <w:r w:rsidR="00AD4417">
        <w:rPr>
          <w:szCs w:val="20"/>
        </w:rPr>
        <w:t>12</w:t>
      </w:r>
      <w:r w:rsidR="00AD4417" w:rsidRPr="00CC66FB">
        <w:rPr>
          <w:szCs w:val="20"/>
        </w:rPr>
        <w:t xml:space="preserve"> van deze </w:t>
      </w:r>
      <w:r w:rsidR="00AD4417">
        <w:rPr>
          <w:szCs w:val="20"/>
        </w:rPr>
        <w:t>O</w:t>
      </w:r>
      <w:r w:rsidR="00AD4417" w:rsidRPr="00CC66FB">
        <w:rPr>
          <w:szCs w:val="20"/>
        </w:rPr>
        <w:t>fferteaanvraag</w:t>
      </w:r>
      <w:r w:rsidR="00AD4417">
        <w:rPr>
          <w:szCs w:val="20"/>
        </w:rPr>
        <w:t xml:space="preserve"> (uploaden)</w:t>
      </w:r>
      <w:r w:rsidRPr="00CC66FB">
        <w:rPr>
          <w:szCs w:val="20"/>
        </w:rPr>
        <w:t>.</w:t>
      </w:r>
    </w:p>
    <w:p w:rsidR="00CC66FB" w:rsidRDefault="00E52CA1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 w:rsidRPr="00CC66FB">
        <w:rPr>
          <w:szCs w:val="20"/>
        </w:rPr>
        <w:t xml:space="preserve">De rechtsgeldig ondertekende en ingevulde </w:t>
      </w:r>
      <w:proofErr w:type="spellStart"/>
      <w:r w:rsidRPr="00CC66FB">
        <w:rPr>
          <w:szCs w:val="20"/>
        </w:rPr>
        <w:t>conformiteitentabel</w:t>
      </w:r>
      <w:proofErr w:type="spellEnd"/>
      <w:r w:rsidRPr="00CC66FB">
        <w:rPr>
          <w:szCs w:val="20"/>
        </w:rPr>
        <w:t xml:space="preserve"> </w:t>
      </w:r>
      <w:r w:rsidR="00CC66FB">
        <w:rPr>
          <w:szCs w:val="20"/>
        </w:rPr>
        <w:t xml:space="preserve">(Bijlage 3) </w:t>
      </w:r>
      <w:r w:rsidRPr="00CC66FB">
        <w:rPr>
          <w:szCs w:val="20"/>
        </w:rPr>
        <w:t>(uploaden).</w:t>
      </w:r>
    </w:p>
    <w:p w:rsidR="00E52CA1" w:rsidRPr="00CC66FB" w:rsidRDefault="00CC66FB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>
        <w:rPr>
          <w:szCs w:val="20"/>
        </w:rPr>
        <w:t xml:space="preserve">Het rechtsgeldig ondertekende en ingevulde Standaardformulier referenties en kerncompetenties (Bijlage 6) </w:t>
      </w:r>
      <w:r w:rsidRPr="00CC66FB">
        <w:rPr>
          <w:szCs w:val="20"/>
        </w:rPr>
        <w:t>(uploaden).</w:t>
      </w:r>
    </w:p>
    <w:p w:rsidR="00E52CA1" w:rsidRPr="00CC66FB" w:rsidRDefault="00E52CA1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 w:rsidRPr="00CC66FB">
        <w:rPr>
          <w:szCs w:val="20"/>
        </w:rPr>
        <w:t>Indien voor uw inschrijving van toepassing: de ingevulde en ondertekende middelenverklaring (uploaden), conform paragraaf 2.</w:t>
      </w:r>
      <w:r w:rsidR="00CC66FB">
        <w:rPr>
          <w:szCs w:val="20"/>
        </w:rPr>
        <w:t>12</w:t>
      </w:r>
      <w:r w:rsidRPr="00CC66FB">
        <w:rPr>
          <w:szCs w:val="20"/>
        </w:rPr>
        <w:t xml:space="preserve"> van deze </w:t>
      </w:r>
      <w:r w:rsidR="00CC66FB">
        <w:rPr>
          <w:szCs w:val="20"/>
        </w:rPr>
        <w:t>O</w:t>
      </w:r>
      <w:r w:rsidRPr="00CC66FB">
        <w:rPr>
          <w:szCs w:val="20"/>
        </w:rPr>
        <w:t>fferteaanvraag;</w:t>
      </w:r>
    </w:p>
    <w:p w:rsidR="00E52CA1" w:rsidRDefault="00E52CA1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 w:rsidRPr="00CC66FB">
        <w:rPr>
          <w:szCs w:val="20"/>
        </w:rPr>
        <w:t>Indien voor uw inschrijving van toepassing: holding verklaring conform paragraaf 2.</w:t>
      </w:r>
      <w:r w:rsidR="00CC66FB">
        <w:rPr>
          <w:szCs w:val="20"/>
        </w:rPr>
        <w:t>12</w:t>
      </w:r>
      <w:r w:rsidRPr="00CC66FB">
        <w:rPr>
          <w:szCs w:val="20"/>
        </w:rPr>
        <w:t xml:space="preserve"> van deze offerteaanvraag.  </w:t>
      </w:r>
    </w:p>
    <w:p w:rsidR="00CC66FB" w:rsidRPr="00CC66FB" w:rsidRDefault="00CC66FB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>
        <w:rPr>
          <w:szCs w:val="20"/>
        </w:rPr>
        <w:t>Het ingevulde</w:t>
      </w:r>
      <w:r w:rsidRPr="00CC66FB">
        <w:rPr>
          <w:szCs w:val="20"/>
        </w:rPr>
        <w:t xml:space="preserve"> </w:t>
      </w:r>
      <w:r w:rsidR="00AD4417">
        <w:rPr>
          <w:szCs w:val="20"/>
        </w:rPr>
        <w:t>P</w:t>
      </w:r>
      <w:r w:rsidRPr="00CC66FB">
        <w:rPr>
          <w:szCs w:val="20"/>
        </w:rPr>
        <w:t xml:space="preserve">rijzenblad overeenkomstig het bij de </w:t>
      </w:r>
      <w:r>
        <w:rPr>
          <w:szCs w:val="20"/>
        </w:rPr>
        <w:t>O</w:t>
      </w:r>
      <w:r w:rsidRPr="00CC66FB">
        <w:rPr>
          <w:szCs w:val="20"/>
        </w:rPr>
        <w:t xml:space="preserve">fferteaanvraag gevoegd model </w:t>
      </w:r>
      <w:r>
        <w:rPr>
          <w:szCs w:val="20"/>
        </w:rPr>
        <w:t>P</w:t>
      </w:r>
      <w:r w:rsidRPr="00CC66FB">
        <w:rPr>
          <w:szCs w:val="20"/>
        </w:rPr>
        <w:t>rijzenblad</w:t>
      </w:r>
      <w:r>
        <w:rPr>
          <w:szCs w:val="20"/>
        </w:rPr>
        <w:t xml:space="preserve"> (Bijlage 4) (uploaden).</w:t>
      </w:r>
      <w:r w:rsidR="00F81F2E">
        <w:rPr>
          <w:szCs w:val="20"/>
        </w:rPr>
        <w:t xml:space="preserve"> </w:t>
      </w:r>
    </w:p>
    <w:p w:rsidR="00CC66FB" w:rsidRDefault="00CC66FB" w:rsidP="00AD4417">
      <w:pPr>
        <w:pStyle w:val="Lijstalinea"/>
        <w:numPr>
          <w:ilvl w:val="0"/>
          <w:numId w:val="1"/>
        </w:numPr>
        <w:jc w:val="both"/>
        <w:rPr>
          <w:szCs w:val="20"/>
        </w:rPr>
      </w:pPr>
      <w:r>
        <w:rPr>
          <w:szCs w:val="20"/>
        </w:rPr>
        <w:t>De schriftelijke te beantwoorden open vragen - h</w:t>
      </w:r>
      <w:r w:rsidRPr="00CC66FB">
        <w:rPr>
          <w:szCs w:val="20"/>
        </w:rPr>
        <w:t>et kwalitatieve deel van de inschrijving</w:t>
      </w:r>
      <w:r>
        <w:rPr>
          <w:szCs w:val="20"/>
        </w:rPr>
        <w:t xml:space="preserve"> (zie Bijlage </w:t>
      </w:r>
      <w:r>
        <w:rPr>
          <w:szCs w:val="20"/>
        </w:rPr>
        <w:t>9</w:t>
      </w:r>
      <w:r>
        <w:rPr>
          <w:szCs w:val="20"/>
        </w:rPr>
        <w:t>)</w:t>
      </w:r>
      <w:r w:rsidRPr="00CC66FB">
        <w:rPr>
          <w:szCs w:val="20"/>
        </w:rPr>
        <w:t xml:space="preserve"> (uploaden). </w:t>
      </w:r>
    </w:p>
    <w:p w:rsidR="00AD4417" w:rsidRDefault="00AD4417" w:rsidP="00AD4417">
      <w:pPr>
        <w:rPr>
          <w:szCs w:val="20"/>
        </w:rPr>
      </w:pPr>
    </w:p>
    <w:p w:rsidR="00F81F2E" w:rsidRDefault="00F81F2E" w:rsidP="00AD4417">
      <w:pPr>
        <w:rPr>
          <w:szCs w:val="20"/>
        </w:rPr>
      </w:pPr>
    </w:p>
    <w:p w:rsidR="00F81F2E" w:rsidRDefault="00F81F2E" w:rsidP="00AD4417">
      <w:pPr>
        <w:rPr>
          <w:szCs w:val="20"/>
        </w:rPr>
      </w:pPr>
      <w:bookmarkStart w:id="0" w:name="_GoBack"/>
      <w:bookmarkEnd w:id="0"/>
    </w:p>
    <w:p w:rsidR="00AD4417" w:rsidRPr="00F81F2E" w:rsidRDefault="00F81F2E" w:rsidP="00AD4417">
      <w:pPr>
        <w:rPr>
          <w:b/>
          <w:szCs w:val="20"/>
          <w:u w:val="single"/>
        </w:rPr>
      </w:pPr>
      <w:r w:rsidRPr="00F81F2E">
        <w:rPr>
          <w:b/>
          <w:szCs w:val="20"/>
          <w:u w:val="single"/>
        </w:rPr>
        <w:t>Na inschrijving</w:t>
      </w:r>
    </w:p>
    <w:p w:rsidR="00AD4417" w:rsidRDefault="00F81F2E" w:rsidP="00F81F2E">
      <w:pPr>
        <w:jc w:val="both"/>
        <w:rPr>
          <w:szCs w:val="20"/>
        </w:rPr>
      </w:pPr>
      <w:r>
        <w:rPr>
          <w:szCs w:val="20"/>
        </w:rPr>
        <w:t xml:space="preserve">Enkel die </w:t>
      </w:r>
      <w:r w:rsidR="00AD4417">
        <w:rPr>
          <w:szCs w:val="20"/>
        </w:rPr>
        <w:t>Inschrijvers die voor gunning in aanmerking komen, dienen op eerste verzoek van de Aanbestedende dienst binnen 7 Kalenderdagen de volgende gegevens te overleggen:</w:t>
      </w:r>
    </w:p>
    <w:p w:rsidR="00AD4417" w:rsidRDefault="00AD4417" w:rsidP="00F81F2E">
      <w:pPr>
        <w:jc w:val="both"/>
        <w:rPr>
          <w:szCs w:val="20"/>
        </w:rPr>
      </w:pPr>
    </w:p>
    <w:p w:rsidR="00AD4417" w:rsidRDefault="00AD4417" w:rsidP="00F81F2E">
      <w:pPr>
        <w:pStyle w:val="Lijstalinea"/>
        <w:numPr>
          <w:ilvl w:val="0"/>
          <w:numId w:val="2"/>
        </w:numPr>
        <w:jc w:val="both"/>
        <w:rPr>
          <w:szCs w:val="20"/>
        </w:rPr>
      </w:pPr>
      <w:r>
        <w:rPr>
          <w:szCs w:val="20"/>
        </w:rPr>
        <w:t xml:space="preserve">Een geldig </w:t>
      </w:r>
      <w:proofErr w:type="spellStart"/>
      <w:r>
        <w:rPr>
          <w:szCs w:val="20"/>
        </w:rPr>
        <w:t>polisblad</w:t>
      </w:r>
      <w:proofErr w:type="spellEnd"/>
      <w:r>
        <w:rPr>
          <w:szCs w:val="20"/>
        </w:rPr>
        <w:t xml:space="preserve"> van de toepasselijke beroeps- en bedrijfsaansprakelijkheid (conform paragraaf 3.1.4 van de Offerteaanvraag).</w:t>
      </w:r>
    </w:p>
    <w:p w:rsidR="00AD4417" w:rsidRDefault="00AD4417" w:rsidP="00F81F2E">
      <w:pPr>
        <w:pStyle w:val="Lijstalinea"/>
        <w:numPr>
          <w:ilvl w:val="0"/>
          <w:numId w:val="2"/>
        </w:numPr>
        <w:jc w:val="both"/>
        <w:rPr>
          <w:szCs w:val="20"/>
        </w:rPr>
      </w:pPr>
      <w:r>
        <w:rPr>
          <w:szCs w:val="20"/>
        </w:rPr>
        <w:t xml:space="preserve">Een tevredenheidsverklaring van de referent </w:t>
      </w:r>
      <w:r>
        <w:rPr>
          <w:szCs w:val="20"/>
        </w:rPr>
        <w:t>(conform paragraaf 3.1.</w:t>
      </w:r>
      <w:r>
        <w:rPr>
          <w:szCs w:val="20"/>
        </w:rPr>
        <w:t>5</w:t>
      </w:r>
      <w:r>
        <w:rPr>
          <w:szCs w:val="20"/>
        </w:rPr>
        <w:t xml:space="preserve"> van de Offerteaanvraag)</w:t>
      </w:r>
      <w:r>
        <w:rPr>
          <w:szCs w:val="20"/>
        </w:rPr>
        <w:t>.</w:t>
      </w:r>
    </w:p>
    <w:p w:rsidR="00AD4417" w:rsidRPr="00AD4417" w:rsidRDefault="00AD4417" w:rsidP="00F81F2E">
      <w:pPr>
        <w:pStyle w:val="Lijstalinea"/>
        <w:numPr>
          <w:ilvl w:val="0"/>
          <w:numId w:val="2"/>
        </w:numPr>
        <w:jc w:val="both"/>
        <w:rPr>
          <w:szCs w:val="20"/>
        </w:rPr>
      </w:pPr>
      <w:r>
        <w:rPr>
          <w:szCs w:val="20"/>
        </w:rPr>
        <w:t xml:space="preserve">Een </w:t>
      </w:r>
      <w:proofErr w:type="spellStart"/>
      <w:r>
        <w:rPr>
          <w:szCs w:val="20"/>
        </w:rPr>
        <w:t>globlaal</w:t>
      </w:r>
      <w:proofErr w:type="spellEnd"/>
      <w:r>
        <w:rPr>
          <w:szCs w:val="20"/>
        </w:rPr>
        <w:t xml:space="preserve"> Plan van Aanpak (startdocument </w:t>
      </w:r>
      <w:proofErr w:type="spellStart"/>
      <w:r>
        <w:rPr>
          <w:szCs w:val="20"/>
        </w:rPr>
        <w:t>Social</w:t>
      </w:r>
      <w:proofErr w:type="spellEnd"/>
      <w:r>
        <w:rPr>
          <w:szCs w:val="20"/>
        </w:rPr>
        <w:t xml:space="preserve"> Return (Bijlage 8).</w:t>
      </w:r>
    </w:p>
    <w:p w:rsidR="00CC66FB" w:rsidRPr="00CC66FB" w:rsidRDefault="00CC66FB" w:rsidP="00F81F2E">
      <w:pPr>
        <w:jc w:val="both"/>
        <w:rPr>
          <w:szCs w:val="20"/>
        </w:rPr>
      </w:pPr>
    </w:p>
    <w:p w:rsidR="000D4564" w:rsidRDefault="00F81F2E" w:rsidP="00F81F2E">
      <w:pPr>
        <w:jc w:val="both"/>
      </w:pPr>
    </w:p>
    <w:sectPr w:rsidR="000D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162E"/>
    <w:multiLevelType w:val="hybridMultilevel"/>
    <w:tmpl w:val="187E23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3798F"/>
    <w:multiLevelType w:val="hybridMultilevel"/>
    <w:tmpl w:val="532AD8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A1"/>
    <w:rsid w:val="00AD4417"/>
    <w:rsid w:val="00B52E6D"/>
    <w:rsid w:val="00CC66FB"/>
    <w:rsid w:val="00D66BA6"/>
    <w:rsid w:val="00E52112"/>
    <w:rsid w:val="00E52CA1"/>
    <w:rsid w:val="00F8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CC6E"/>
  <w15:chartTrackingRefBased/>
  <w15:docId w15:val="{DB77CAAF-7F3A-4CD6-A495-D01D4983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2CA1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2">
    <w:name w:val="heading 2"/>
    <w:basedOn w:val="Standaard"/>
    <w:next w:val="Standaard"/>
    <w:link w:val="Kop2Char1"/>
    <w:uiPriority w:val="9"/>
    <w:unhideWhenUsed/>
    <w:qFormat/>
    <w:rsid w:val="00E52CA1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uiPriority w:val="9"/>
    <w:semiHidden/>
    <w:rsid w:val="00E52CA1"/>
    <w:rPr>
      <w:rFonts w:asciiTheme="majorHAnsi" w:eastAsiaTheme="majorEastAsia" w:hAnsiTheme="majorHAnsi" w:cstheme="majorBidi"/>
      <w:color w:val="2E74B5" w:themeColor="accent1" w:themeShade="BF"/>
      <w:kern w:val="3"/>
      <w:sz w:val="26"/>
      <w:szCs w:val="26"/>
      <w:lang w:eastAsia="nl-NL"/>
    </w:rPr>
  </w:style>
  <w:style w:type="character" w:customStyle="1" w:styleId="Kop2Char1">
    <w:name w:val="Kop 2 Char1"/>
    <w:basedOn w:val="Standaardalinea-lettertype"/>
    <w:link w:val="Kop2"/>
    <w:uiPriority w:val="9"/>
    <w:rsid w:val="00E52CA1"/>
    <w:rPr>
      <w:rFonts w:ascii="Verdana" w:eastAsiaTheme="majorEastAsia" w:hAnsi="Verdana" w:cstheme="majorBidi"/>
      <w:b/>
      <w:bCs/>
      <w:kern w:val="3"/>
      <w:sz w:val="20"/>
      <w:szCs w:val="26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52CA1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E52CA1"/>
    <w:rPr>
      <w:rFonts w:ascii="Verdana" w:eastAsia="Arial Unicode MS" w:hAnsi="Verdana" w:cs="Tahoma"/>
      <w:kern w:val="3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Vries, Henk de</dc:creator>
  <cp:keywords/>
  <dc:description/>
  <cp:lastModifiedBy>Vries, Henk de</cp:lastModifiedBy>
  <cp:revision>2</cp:revision>
  <dcterms:created xsi:type="dcterms:W3CDTF">2021-05-20T09:32:00Z</dcterms:created>
  <dcterms:modified xsi:type="dcterms:W3CDTF">2021-05-20T09:32:00Z</dcterms:modified>
</cp:coreProperties>
</file>