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E61" w:rsidRPr="007C4E61" w:rsidRDefault="007C4E61" w:rsidP="007C4E61">
      <w:pPr>
        <w:keepNext/>
        <w:pageBreakBefore/>
        <w:spacing w:after="600" w:line="240" w:lineRule="auto"/>
        <w:rPr>
          <w:rFonts w:ascii="Verdana" w:eastAsia="MS Mincho" w:hAnsi="Verdana" w:cs="Times New Roman"/>
          <w:b/>
          <w:sz w:val="20"/>
          <w:szCs w:val="20"/>
          <w:lang w:eastAsia="nl-NL"/>
        </w:rPr>
      </w:pPr>
      <w:bookmarkStart w:id="0" w:name="_Toc263165007"/>
      <w:bookmarkStart w:id="1" w:name="_Toc384649642"/>
      <w:bookmarkStart w:id="2" w:name="_Toc388447757"/>
      <w:bookmarkStart w:id="3" w:name="_Toc391558036"/>
      <w:bookmarkStart w:id="4" w:name="_Toc394393152"/>
      <w:bookmarkStart w:id="5" w:name="_Toc401055972"/>
      <w:bookmarkStart w:id="6" w:name="_Toc444863037"/>
      <w:bookmarkStart w:id="7" w:name="_Toc444863620"/>
      <w:bookmarkStart w:id="8" w:name="_Toc462140146"/>
      <w:bookmarkStart w:id="9" w:name="_Toc489973365"/>
      <w:bookmarkStart w:id="10" w:name="_Toc497811556"/>
      <w:bookmarkStart w:id="11" w:name="_Toc511211030"/>
      <w:bookmarkStart w:id="12" w:name="_Toc519778430"/>
      <w:bookmarkStart w:id="13" w:name="_Toc520117557"/>
      <w:bookmarkStart w:id="14" w:name="_Toc59030203"/>
      <w:r w:rsidRPr="007C4E61">
        <w:rPr>
          <w:rFonts w:ascii="Verdana" w:eastAsia="MS Mincho" w:hAnsi="Verdana" w:cs="Times New Roman"/>
          <w:b/>
          <w:sz w:val="20"/>
          <w:szCs w:val="20"/>
          <w:lang w:eastAsia="nl-NL"/>
        </w:rPr>
        <w:t>Bijlage B - Formulier Minimumeisen (ME)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rsidR="007C4E61" w:rsidRPr="007C4E61" w:rsidRDefault="007C4E61" w:rsidP="007C4E61">
      <w:pPr>
        <w:spacing w:after="0" w:line="260" w:lineRule="atLeast"/>
        <w:rPr>
          <w:rFonts w:ascii="Verdana" w:eastAsia="MS Mincho" w:hAnsi="Verdana" w:cs="Arial"/>
          <w:sz w:val="16"/>
          <w:szCs w:val="16"/>
          <w:lang w:eastAsia="nl-NL"/>
        </w:rPr>
      </w:pPr>
      <w:r w:rsidRPr="007C4E61">
        <w:rPr>
          <w:rFonts w:ascii="Verdana" w:eastAsia="MS Mincho" w:hAnsi="Verdana" w:cs="Arial"/>
          <w:sz w:val="16"/>
          <w:szCs w:val="16"/>
          <w:lang w:eastAsia="nl-NL"/>
        </w:rPr>
        <w:t xml:space="preserve">Aanbesteding: </w:t>
      </w:r>
      <w:r w:rsidRPr="007C4E61">
        <w:rPr>
          <w:rFonts w:ascii="Verdana" w:eastAsia="MS Mincho" w:hAnsi="Verdana" w:cs="Times New Roman"/>
          <w:sz w:val="16"/>
          <w:szCs w:val="16"/>
          <w:lang w:eastAsia="nl-NL"/>
        </w:rPr>
        <w:t>200147GSD | Revitalisering Vogelbuurt Zuid in de gemeente Sliedrecht</w:t>
      </w:r>
    </w:p>
    <w:p w:rsidR="007C4E61" w:rsidRPr="007C4E61" w:rsidRDefault="007C4E61" w:rsidP="007C4E61">
      <w:pPr>
        <w:spacing w:after="0" w:line="260" w:lineRule="atLeast"/>
        <w:jc w:val="both"/>
        <w:rPr>
          <w:rFonts w:ascii="Verdana" w:eastAsia="MS Mincho" w:hAnsi="Verdana" w:cs="Times New Roman"/>
          <w:sz w:val="16"/>
          <w:szCs w:val="16"/>
          <w:lang w:eastAsia="nl-NL"/>
        </w:rPr>
      </w:pPr>
    </w:p>
    <w:p w:rsidR="007C4E61" w:rsidRPr="007C4E61" w:rsidRDefault="007C4E61" w:rsidP="007C4E61">
      <w:pPr>
        <w:spacing w:after="0" w:line="260" w:lineRule="atLeast"/>
        <w:jc w:val="both"/>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Teneinde mee te kunnen dingen naar de opdracht waarop deze aanbesteding betrekking heeft, dient Inschrijver te voldoen aan de hieronder gestelde minimumeisen en het formulier Bijlage B – Formulier Minimumeisen ingevuld bij te voegen bij de Inschrijving.</w:t>
      </w:r>
    </w:p>
    <w:p w:rsidR="007C4E61" w:rsidRPr="007C4E61" w:rsidRDefault="007C4E61" w:rsidP="007C4E61">
      <w:pPr>
        <w:spacing w:after="0" w:line="260" w:lineRule="atLeast"/>
        <w:jc w:val="both"/>
        <w:rPr>
          <w:rFonts w:ascii="Verdana" w:eastAsia="MS Mincho" w:hAnsi="Verdana" w:cs="Times New Roman"/>
          <w:sz w:val="16"/>
          <w:szCs w:val="16"/>
          <w:lang w:eastAsia="nl-NL"/>
        </w:rPr>
      </w:pPr>
    </w:p>
    <w:p w:rsidR="007C4E61" w:rsidRPr="007C4E61" w:rsidRDefault="007C4E61" w:rsidP="007C4E61">
      <w:pPr>
        <w:spacing w:after="0" w:line="260" w:lineRule="atLeast"/>
        <w:jc w:val="both"/>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De onderneming staat er voor in dat de hieronder genoemde op verzoek te overleggen verklaringen op het moment dat deze worden overgelegd overeenstemmen met de werkelijke situatie waarin de onderneming zich op dat moment bevindt.</w:t>
      </w:r>
    </w:p>
    <w:p w:rsidR="007C4E61" w:rsidRPr="007C4E61" w:rsidRDefault="007C4E61" w:rsidP="007C4E61">
      <w:pPr>
        <w:spacing w:after="0" w:line="260" w:lineRule="atLeast"/>
        <w:rPr>
          <w:rFonts w:ascii="Verdana" w:eastAsia="MS Mincho" w:hAnsi="Verdana" w:cs="Times New Roman"/>
          <w:sz w:val="16"/>
          <w:szCs w:val="16"/>
          <w:lang w:eastAsia="nl-NL"/>
        </w:rPr>
      </w:pPr>
    </w:p>
    <w:tbl>
      <w:tblPr>
        <w:tblW w:w="11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7"/>
        <w:gridCol w:w="4647"/>
        <w:gridCol w:w="802"/>
        <w:gridCol w:w="816"/>
        <w:gridCol w:w="4996"/>
      </w:tblGrid>
      <w:tr w:rsidR="007C4E61" w:rsidRPr="007C4E61" w:rsidTr="00170DB6">
        <w:tc>
          <w:tcPr>
            <w:tcW w:w="670" w:type="dxa"/>
            <w:shd w:val="clear" w:color="auto" w:fill="8EAADB"/>
          </w:tcPr>
          <w:p w:rsidR="007C4E61" w:rsidRPr="007C4E61" w:rsidRDefault="007C4E61" w:rsidP="007C4E61">
            <w:pPr>
              <w:spacing w:after="0" w:line="260" w:lineRule="atLeast"/>
              <w:rPr>
                <w:rFonts w:ascii="Verdana" w:eastAsia="MS Mincho" w:hAnsi="Verdana" w:cs="Times New Roman"/>
                <w:b/>
                <w:color w:val="FFFFFF"/>
                <w:sz w:val="16"/>
                <w:szCs w:val="16"/>
                <w:lang w:eastAsia="nl-NL"/>
              </w:rPr>
            </w:pPr>
            <w:r w:rsidRPr="007C4E61">
              <w:rPr>
                <w:rFonts w:ascii="Verdana" w:eastAsia="MS Mincho" w:hAnsi="Verdana" w:cs="Times New Roman"/>
                <w:b/>
                <w:color w:val="FFFFFF"/>
                <w:sz w:val="16"/>
                <w:szCs w:val="16"/>
                <w:lang w:eastAsia="nl-NL"/>
              </w:rPr>
              <w:t>Eisnr.</w:t>
            </w:r>
          </w:p>
        </w:tc>
        <w:tc>
          <w:tcPr>
            <w:tcW w:w="4666" w:type="dxa"/>
            <w:shd w:val="clear" w:color="auto" w:fill="8EAADB"/>
          </w:tcPr>
          <w:p w:rsidR="007C4E61" w:rsidRPr="007C4E61" w:rsidRDefault="007C4E61" w:rsidP="007C4E61">
            <w:pPr>
              <w:spacing w:after="0" w:line="260" w:lineRule="atLeast"/>
              <w:rPr>
                <w:rFonts w:ascii="Verdana" w:eastAsia="MS Mincho" w:hAnsi="Verdana" w:cs="Times New Roman"/>
                <w:b/>
                <w:color w:val="FFFFFF"/>
                <w:sz w:val="16"/>
                <w:szCs w:val="16"/>
                <w:lang w:eastAsia="nl-NL"/>
              </w:rPr>
            </w:pPr>
            <w:r w:rsidRPr="007C4E61">
              <w:rPr>
                <w:rFonts w:ascii="Verdana" w:eastAsia="MS Mincho" w:hAnsi="Verdana" w:cs="Times New Roman"/>
                <w:b/>
                <w:color w:val="FFFFFF"/>
                <w:sz w:val="16"/>
                <w:szCs w:val="16"/>
                <w:lang w:eastAsia="nl-NL"/>
              </w:rPr>
              <w:t>Eis Omschrijving</w:t>
            </w:r>
          </w:p>
        </w:tc>
        <w:tc>
          <w:tcPr>
            <w:tcW w:w="1625" w:type="dxa"/>
            <w:gridSpan w:val="2"/>
            <w:shd w:val="clear" w:color="auto" w:fill="8EAADB"/>
          </w:tcPr>
          <w:p w:rsidR="007C4E61" w:rsidRPr="007C4E61" w:rsidRDefault="007C4E61" w:rsidP="007C4E61">
            <w:pPr>
              <w:spacing w:after="0" w:line="260" w:lineRule="atLeast"/>
              <w:rPr>
                <w:rFonts w:ascii="Verdana" w:eastAsia="MS Mincho" w:hAnsi="Verdana" w:cs="Times New Roman"/>
                <w:b/>
                <w:color w:val="FFFFFF"/>
                <w:sz w:val="16"/>
                <w:szCs w:val="16"/>
                <w:lang w:eastAsia="nl-NL"/>
              </w:rPr>
            </w:pPr>
            <w:r w:rsidRPr="007C4E61">
              <w:rPr>
                <w:rFonts w:ascii="Verdana" w:eastAsia="MS Mincho" w:hAnsi="Verdana" w:cs="Times New Roman"/>
                <w:b/>
                <w:color w:val="FFFFFF"/>
                <w:sz w:val="16"/>
                <w:szCs w:val="16"/>
                <w:lang w:eastAsia="nl-NL"/>
              </w:rPr>
              <w:t>Voldoet ja/nee</w:t>
            </w:r>
          </w:p>
        </w:tc>
        <w:tc>
          <w:tcPr>
            <w:tcW w:w="5027" w:type="dxa"/>
            <w:shd w:val="clear" w:color="auto" w:fill="8EAADB"/>
          </w:tcPr>
          <w:p w:rsidR="007C4E61" w:rsidRPr="007C4E61" w:rsidRDefault="007C4E61" w:rsidP="007C4E61">
            <w:pPr>
              <w:spacing w:after="0" w:line="260" w:lineRule="atLeast"/>
              <w:rPr>
                <w:rFonts w:ascii="Verdana" w:eastAsia="MS Mincho" w:hAnsi="Verdana" w:cs="Times New Roman"/>
                <w:b/>
                <w:color w:val="FFFFFF"/>
                <w:sz w:val="16"/>
                <w:szCs w:val="16"/>
                <w:lang w:eastAsia="nl-NL"/>
              </w:rPr>
            </w:pPr>
            <w:r w:rsidRPr="007C4E61">
              <w:rPr>
                <w:rFonts w:ascii="Verdana" w:eastAsia="MS Mincho" w:hAnsi="Verdana" w:cs="Times New Roman"/>
                <w:b/>
                <w:color w:val="FFFFFF"/>
                <w:sz w:val="16"/>
                <w:szCs w:val="16"/>
                <w:lang w:eastAsia="nl-NL"/>
              </w:rPr>
              <w:t xml:space="preserve">Toelichting </w:t>
            </w:r>
          </w:p>
        </w:tc>
      </w:tr>
      <w:tr w:rsidR="007C4E61" w:rsidRPr="007C4E61" w:rsidTr="00170DB6">
        <w:tc>
          <w:tcPr>
            <w:tcW w:w="670"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ME1</w:t>
            </w:r>
          </w:p>
        </w:tc>
        <w:tc>
          <w:tcPr>
            <w:tcW w:w="4666"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Inschrijver is bevoegd zijn beroepsactiviteit uit te oefenen, hetgeen blijkt uit het hiertoe overlegde bewijsdocument.</w:t>
            </w:r>
          </w:p>
          <w:p w:rsidR="007C4E61" w:rsidRPr="007C4E61" w:rsidRDefault="007C4E61" w:rsidP="007C4E61">
            <w:pPr>
              <w:spacing w:after="0" w:line="260" w:lineRule="atLeast"/>
              <w:rPr>
                <w:rFonts w:ascii="Verdana" w:eastAsia="MS Mincho" w:hAnsi="Verdana" w:cs="Times New Roman"/>
                <w:sz w:val="16"/>
                <w:szCs w:val="16"/>
                <w:lang w:eastAsia="nl-NL"/>
              </w:rPr>
            </w:pPr>
          </w:p>
        </w:tc>
        <w:tc>
          <w:tcPr>
            <w:tcW w:w="806"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Ja</w:t>
            </w:r>
          </w:p>
        </w:tc>
        <w:tc>
          <w:tcPr>
            <w:tcW w:w="819"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Nee</w:t>
            </w:r>
          </w:p>
        </w:tc>
        <w:tc>
          <w:tcPr>
            <w:tcW w:w="5027"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Om aan te tonen dat hij aan ME1 voldoet, dient Inschrijver op verzoek een bewijs van Inschrijving in het handels- of beroepsregister in. Dit bewijsstuk mag niet ouder zijn dan 6 maanden.  Attentie: bij Inschrijving in combinatie door elk der combinanten in te dienen. </w:t>
            </w:r>
          </w:p>
        </w:tc>
      </w:tr>
      <w:tr w:rsidR="007C4E61" w:rsidRPr="007C4E61" w:rsidTr="00170DB6">
        <w:tc>
          <w:tcPr>
            <w:tcW w:w="670"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ME2</w:t>
            </w:r>
          </w:p>
        </w:tc>
        <w:tc>
          <w:tcPr>
            <w:tcW w:w="4666" w:type="dxa"/>
          </w:tcPr>
          <w:p w:rsidR="007C4E61" w:rsidRPr="007C4E61" w:rsidRDefault="007C4E61" w:rsidP="007C4E61">
            <w:pPr>
              <w:spacing w:after="0" w:line="260" w:lineRule="atLeast"/>
              <w:rPr>
                <w:rFonts w:ascii="Verdana" w:eastAsia="MS Mincho" w:hAnsi="Verdana" w:cs="Times New Roman"/>
                <w:color w:val="000000"/>
                <w:sz w:val="16"/>
                <w:szCs w:val="16"/>
                <w:lang w:eastAsia="nl-NL"/>
              </w:rPr>
            </w:pPr>
            <w:r w:rsidRPr="007C4E61">
              <w:rPr>
                <w:rFonts w:ascii="Verdana" w:eastAsia="MS Mincho" w:hAnsi="Verdana" w:cs="Times New Roman"/>
                <w:color w:val="000000"/>
                <w:sz w:val="16"/>
                <w:szCs w:val="16"/>
                <w:lang w:eastAsia="nl-NL"/>
              </w:rPr>
              <w:t>Inschrijver dient er zorg voor te dragen dat zijn wettelijke en contractuele aansprakelijkheid, voor een bedrag van minimaal € 2.500.000,00, is verzekerd krachtens een aansprakelijkheidsverzekering voor bedrijven (AVB). Het eigen risico per gebeurtenis van deze verzekering mag niet meer dan € 10.000,00 bedragen.</w:t>
            </w:r>
          </w:p>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color w:val="000000"/>
                <w:sz w:val="16"/>
                <w:szCs w:val="16"/>
                <w:lang w:eastAsia="nl-NL"/>
              </w:rPr>
              <w:t>Inschrijver dient een CAR verzekering af te sluiten conform bijlage E</w:t>
            </w:r>
          </w:p>
        </w:tc>
        <w:tc>
          <w:tcPr>
            <w:tcW w:w="806"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Ja</w:t>
            </w:r>
          </w:p>
        </w:tc>
        <w:tc>
          <w:tcPr>
            <w:tcW w:w="819"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Nee</w:t>
            </w:r>
          </w:p>
        </w:tc>
        <w:tc>
          <w:tcPr>
            <w:tcW w:w="5027"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Op verzoek te overleggen: verzekeringsbewijs. </w:t>
            </w:r>
          </w:p>
          <w:p w:rsidR="007C4E61" w:rsidRPr="007C4E61" w:rsidRDefault="007C4E61" w:rsidP="007C4E61">
            <w:pPr>
              <w:spacing w:after="0" w:line="260" w:lineRule="atLeast"/>
              <w:rPr>
                <w:rFonts w:ascii="Verdana" w:eastAsia="MS Mincho" w:hAnsi="Verdana" w:cs="Times New Roman"/>
                <w:sz w:val="16"/>
                <w:szCs w:val="16"/>
                <w:lang w:eastAsia="nl-NL"/>
              </w:rPr>
            </w:pPr>
          </w:p>
        </w:tc>
      </w:tr>
      <w:tr w:rsidR="007C4E61" w:rsidRPr="007C4E61" w:rsidTr="00170DB6">
        <w:tc>
          <w:tcPr>
            <w:tcW w:w="670"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ME3</w:t>
            </w:r>
          </w:p>
        </w:tc>
        <w:tc>
          <w:tcPr>
            <w:tcW w:w="4666"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Inschrijver is in het bezit van een op het moment van Inschrijving geldig certificaat op basis van VCA** : “Veiligheid, Gezondheid en Milieu (VGM) Checklist” of van een minimaal inhoudelijk vergelijkbaar certificaat van niet Nederlandse oorsprong.</w:t>
            </w:r>
          </w:p>
        </w:tc>
        <w:tc>
          <w:tcPr>
            <w:tcW w:w="806"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Ja</w:t>
            </w:r>
          </w:p>
        </w:tc>
        <w:tc>
          <w:tcPr>
            <w:tcW w:w="819"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Nee</w:t>
            </w:r>
          </w:p>
        </w:tc>
        <w:tc>
          <w:tcPr>
            <w:tcW w:w="5027"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Op verzoek te overleggen: Een kopie van het op het moment van Inschrijving geldige geldig VCA** certificaat afgegeven door een daartoe geaccrediteerde instelling.</w:t>
            </w:r>
          </w:p>
        </w:tc>
      </w:tr>
    </w:tbl>
    <w:p w:rsidR="007C4E61" w:rsidRPr="007C4E61" w:rsidRDefault="007C4E61" w:rsidP="007C4E61">
      <w:pPr>
        <w:spacing w:after="0" w:line="260" w:lineRule="atLeast"/>
        <w:rPr>
          <w:rFonts w:ascii="Verdana" w:eastAsia="MS Mincho" w:hAnsi="Verdana" w:cs="Times New Roman"/>
          <w:caps/>
          <w:noProof/>
          <w:vanish/>
          <w:sz w:val="18"/>
          <w:szCs w:val="28"/>
          <w:lang w:eastAsia="nl-NL"/>
        </w:rPr>
      </w:pPr>
    </w:p>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jc w:val="both"/>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Inschrijver aanvaardt de verplichting voor elke voor de uitvoering van de opdracht in te schakelen onderaannemer, de documenten conform Bijlage B – Minimumeisen, na een verzoek daartoe te overleggen en zo nodig te staven aan de hand van authentieke stukken. </w:t>
      </w:r>
    </w:p>
    <w:p w:rsidR="007C4E61" w:rsidRPr="007C4E61" w:rsidRDefault="007C4E61" w:rsidP="007C4E61">
      <w:pPr>
        <w:spacing w:after="0" w:line="260" w:lineRule="atLeast"/>
        <w:jc w:val="both"/>
        <w:rPr>
          <w:rFonts w:ascii="Verdana" w:eastAsia="MS Mincho" w:hAnsi="Verdana" w:cs="Times New Roman"/>
          <w:sz w:val="16"/>
          <w:szCs w:val="16"/>
          <w:lang w:eastAsia="nl-NL"/>
        </w:rPr>
      </w:pPr>
    </w:p>
    <w:p w:rsidR="007C4E61" w:rsidRPr="007C4E61" w:rsidRDefault="007C4E61" w:rsidP="007C4E61">
      <w:pPr>
        <w:spacing w:after="0" w:line="260" w:lineRule="atLeast"/>
        <w:jc w:val="both"/>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Als de beantwoording van de in deze bijlage genoemde vragen door een onderaannemer van de Inschrijver daartoe aanleiding geeft, kan de Aanbestedende dienst besluiten dat de door de Inschrijver gekozen onderaannemer niet wordt geaccepteerd. Inschrijver heeft vooraf de schriftelijke toestemming nodig van de Aanbestedende dienst voor het contracteren van eventuele onderaannemers.</w:t>
      </w:r>
    </w:p>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jc w:val="both"/>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Inschrijver verklaart dat hij deze Uniform Europees Aanbestedingsdocumentstellig, onvoorwaardelijk en zonder enig voorbehoud heeft ondertekend. Ondergetekende is zich er van bewust dat het verstrekken van onjuiste of onvolledige informatie door de Aanbestedende dienst kan worden aangemerkt als een valse verklaring in de zin van artikel 2.87, eerste lid, onderdeel e, Aanbestedingswet 2012 en dat dit onder meer kan leiden tot aangifte bij het Openbaar Ministerie, tot een onvoorwaardelijke uitsluiting voor de resterende duur van deze aanbestedingsprocedure, alsmede tot uitsluiting van zijn onderneming van andere aanbestedingen van de Aanbestedende dienst voor langere duur.</w:t>
      </w:r>
    </w:p>
    <w:p w:rsidR="007C4E61" w:rsidRPr="007C4E61" w:rsidRDefault="007C4E61" w:rsidP="007C4E61">
      <w:pPr>
        <w:spacing w:after="0" w:line="260" w:lineRule="atLeast"/>
        <w:jc w:val="both"/>
        <w:rPr>
          <w:rFonts w:ascii="Verdana" w:eastAsia="MS Mincho" w:hAnsi="Verdana" w:cs="Times New Roman"/>
          <w:sz w:val="16"/>
          <w:szCs w:val="16"/>
          <w:lang w:eastAsia="nl-NL"/>
        </w:rPr>
      </w:pPr>
    </w:p>
    <w:tbl>
      <w:tblPr>
        <w:tblW w:w="8546" w:type="dxa"/>
        <w:tblLook w:val="01E0" w:firstRow="1" w:lastRow="1" w:firstColumn="1" w:lastColumn="1" w:noHBand="0" w:noVBand="0"/>
      </w:tblPr>
      <w:tblGrid>
        <w:gridCol w:w="4273"/>
        <w:gridCol w:w="4273"/>
      </w:tblGrid>
      <w:tr w:rsidR="007C4E61" w:rsidRPr="007C4E61" w:rsidTr="00170DB6">
        <w:tc>
          <w:tcPr>
            <w:tcW w:w="4273" w:type="dxa"/>
          </w:tcPr>
          <w:p w:rsidR="007C4E61" w:rsidRPr="007C4E61" w:rsidRDefault="007C4E61" w:rsidP="007C4E61">
            <w:pPr>
              <w:spacing w:after="0" w:line="260" w:lineRule="atLeast"/>
              <w:rPr>
                <w:rFonts w:ascii="Verdana" w:eastAsia="MS Mincho" w:hAnsi="Verdana" w:cs="Times New Roman"/>
                <w:b/>
                <w:sz w:val="16"/>
                <w:szCs w:val="16"/>
                <w:lang w:eastAsia="nl-NL"/>
              </w:rPr>
            </w:pPr>
            <w:r w:rsidRPr="007C4E61">
              <w:rPr>
                <w:rFonts w:ascii="Verdana" w:eastAsia="MS Mincho" w:hAnsi="Verdana" w:cs="Times New Roman"/>
                <w:b/>
                <w:sz w:val="16"/>
                <w:szCs w:val="16"/>
                <w:lang w:eastAsia="nl-NL"/>
              </w:rPr>
              <w:t>Inschrijver / Combinant 1</w:t>
            </w:r>
          </w:p>
          <w:p w:rsidR="007C4E61" w:rsidRPr="007C4E61" w:rsidRDefault="007C4E61" w:rsidP="007C4E61">
            <w:pPr>
              <w:spacing w:after="0" w:line="260" w:lineRule="atLeast"/>
              <w:rPr>
                <w:rFonts w:ascii="Verdana" w:eastAsia="MS Mincho" w:hAnsi="Verdana" w:cs="Times New Roman"/>
                <w:sz w:val="16"/>
                <w:szCs w:val="16"/>
                <w:lang w:eastAsia="nl-NL"/>
              </w:rPr>
            </w:pPr>
          </w:p>
        </w:tc>
        <w:tc>
          <w:tcPr>
            <w:tcW w:w="4273" w:type="dxa"/>
          </w:tcPr>
          <w:p w:rsidR="007C4E61" w:rsidRPr="007C4E61" w:rsidRDefault="007C4E61" w:rsidP="007C4E61">
            <w:pPr>
              <w:spacing w:after="0" w:line="260" w:lineRule="atLeast"/>
              <w:rPr>
                <w:rFonts w:ascii="Verdana" w:eastAsia="MS Mincho" w:hAnsi="Verdana" w:cs="Times New Roman"/>
                <w:b/>
                <w:sz w:val="16"/>
                <w:szCs w:val="16"/>
                <w:lang w:eastAsia="nl-NL"/>
              </w:rPr>
            </w:pPr>
            <w:r w:rsidRPr="007C4E61">
              <w:rPr>
                <w:rFonts w:ascii="Verdana" w:eastAsia="MS Mincho" w:hAnsi="Verdana" w:cs="Times New Roman"/>
                <w:b/>
                <w:sz w:val="16"/>
                <w:szCs w:val="16"/>
                <w:lang w:eastAsia="nl-NL"/>
              </w:rPr>
              <w:t>Combinant 2</w:t>
            </w:r>
          </w:p>
          <w:p w:rsidR="007C4E61" w:rsidRPr="007C4E61" w:rsidRDefault="007C4E61" w:rsidP="007C4E61">
            <w:pPr>
              <w:spacing w:after="0" w:line="260" w:lineRule="atLeast"/>
              <w:rPr>
                <w:rFonts w:ascii="Verdana" w:eastAsia="MS Mincho" w:hAnsi="Verdana" w:cs="Times New Roman"/>
                <w:sz w:val="16"/>
                <w:szCs w:val="16"/>
                <w:lang w:eastAsia="nl-NL"/>
              </w:rPr>
            </w:pPr>
          </w:p>
        </w:tc>
      </w:tr>
      <w:tr w:rsidR="007C4E61" w:rsidRPr="007C4E61" w:rsidTr="00170DB6">
        <w:tc>
          <w:tcPr>
            <w:tcW w:w="4273"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Op: </w:t>
            </w:r>
          </w:p>
        </w:tc>
        <w:tc>
          <w:tcPr>
            <w:tcW w:w="4273"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Op: </w:t>
            </w:r>
          </w:p>
        </w:tc>
      </w:tr>
      <w:tr w:rsidR="007C4E61" w:rsidRPr="007C4E61" w:rsidTr="00170DB6">
        <w:tc>
          <w:tcPr>
            <w:tcW w:w="4273"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Te: </w:t>
            </w:r>
          </w:p>
        </w:tc>
        <w:tc>
          <w:tcPr>
            <w:tcW w:w="4273"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Te: </w:t>
            </w:r>
          </w:p>
        </w:tc>
      </w:tr>
      <w:tr w:rsidR="007C4E61" w:rsidRPr="007C4E61" w:rsidTr="00170DB6">
        <w:tc>
          <w:tcPr>
            <w:tcW w:w="4273"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Door, </w:t>
            </w:r>
          </w:p>
        </w:tc>
        <w:tc>
          <w:tcPr>
            <w:tcW w:w="4273"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Door, </w:t>
            </w:r>
          </w:p>
        </w:tc>
      </w:tr>
      <w:tr w:rsidR="007C4E61" w:rsidRPr="007C4E61" w:rsidTr="00170DB6">
        <w:tc>
          <w:tcPr>
            <w:tcW w:w="4273"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als rechtsgeldig vertegenwoordiger van</w:t>
            </w:r>
          </w:p>
        </w:tc>
        <w:tc>
          <w:tcPr>
            <w:tcW w:w="4273"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als rechtsgeldig vertegenwoordiger van</w:t>
            </w:r>
          </w:p>
        </w:tc>
      </w:tr>
      <w:tr w:rsidR="007C4E61" w:rsidRPr="007C4E61" w:rsidTr="00170DB6">
        <w:tc>
          <w:tcPr>
            <w:tcW w:w="4273" w:type="dxa"/>
          </w:tcPr>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Handtekening:</w:t>
            </w:r>
          </w:p>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Times New Roman"/>
                <w:sz w:val="16"/>
                <w:szCs w:val="16"/>
                <w:lang w:eastAsia="nl-NL"/>
              </w:rPr>
            </w:pPr>
          </w:p>
        </w:tc>
        <w:tc>
          <w:tcPr>
            <w:tcW w:w="4273" w:type="dxa"/>
          </w:tcPr>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Handtekening:</w:t>
            </w:r>
          </w:p>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Times New Roman"/>
                <w:sz w:val="16"/>
                <w:szCs w:val="16"/>
                <w:lang w:eastAsia="nl-NL"/>
              </w:rPr>
            </w:pPr>
          </w:p>
        </w:tc>
      </w:tr>
    </w:tbl>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pBdr>
          <w:top w:val="single" w:sz="4" w:space="1" w:color="auto"/>
          <w:left w:val="single" w:sz="4" w:space="4" w:color="auto"/>
          <w:bottom w:val="single" w:sz="4" w:space="1" w:color="auto"/>
          <w:right w:val="single" w:sz="4" w:space="4" w:color="auto"/>
        </w:pBdr>
        <w:shd w:val="clear" w:color="auto" w:fill="8EAADB"/>
        <w:spacing w:after="0" w:line="260" w:lineRule="atLeast"/>
        <w:rPr>
          <w:rFonts w:ascii="Verdana" w:eastAsia="MS Mincho" w:hAnsi="Verdana" w:cs="Arial"/>
          <w:color w:val="FFFFFF"/>
          <w:sz w:val="16"/>
          <w:szCs w:val="16"/>
          <w:lang w:eastAsia="nl-NL"/>
        </w:rPr>
      </w:pPr>
      <w:r w:rsidRPr="007C4E61">
        <w:rPr>
          <w:rFonts w:ascii="Verdana" w:eastAsia="MS Mincho" w:hAnsi="Verdana" w:cs="Arial"/>
          <w:color w:val="FFFFFF"/>
          <w:spacing w:val="-2"/>
          <w:sz w:val="16"/>
          <w:szCs w:val="16"/>
          <w:lang w:eastAsia="nl-NL"/>
        </w:rPr>
        <w:t>Indien de Inschrijver met het boven gestelde akkoord gaat en dit d.m.v. ondertekening aangeeft en desondanks elders in zijn Inschrijving een voorbehoud maakt ten aanzien van het boven gestelde, dan prevaleert de ondertekening op deze Bijlage.</w:t>
      </w:r>
    </w:p>
    <w:p w:rsidR="007C4E61" w:rsidRPr="007C4E61" w:rsidRDefault="007C4E61" w:rsidP="007C4E61">
      <w:pPr>
        <w:keepNext/>
        <w:pageBreakBefore/>
        <w:pBdr>
          <w:bottom w:val="single" w:sz="4" w:space="1" w:color="auto"/>
        </w:pBdr>
        <w:tabs>
          <w:tab w:val="left" w:pos="851"/>
        </w:tabs>
        <w:spacing w:after="240" w:line="240" w:lineRule="auto"/>
        <w:ind w:left="432"/>
        <w:outlineLvl w:val="0"/>
        <w:rPr>
          <w:rFonts w:ascii="Verdana" w:eastAsia="MS Mincho" w:hAnsi="Verdana" w:cs="Times New Roman"/>
          <w:b/>
          <w:bCs/>
          <w:kern w:val="32"/>
          <w:sz w:val="28"/>
          <w:szCs w:val="32"/>
          <w:lang w:eastAsia="nl-NL"/>
        </w:rPr>
        <w:sectPr w:rsidR="007C4E61" w:rsidRPr="007C4E61" w:rsidSect="009F4116">
          <w:headerReference w:type="default" r:id="rId7"/>
          <w:footerReference w:type="default" r:id="rId8"/>
          <w:pgSz w:w="16840" w:h="11907" w:orient="landscape" w:code="9"/>
          <w:pgMar w:top="1917" w:right="3119" w:bottom="1701" w:left="1985" w:header="709" w:footer="1077" w:gutter="0"/>
          <w:cols w:space="708"/>
          <w:noEndnote/>
          <w:rtlGutter/>
          <w:docGrid w:linePitch="180"/>
        </w:sectPr>
      </w:pPr>
    </w:p>
    <w:p w:rsidR="007C4E61" w:rsidRPr="007C4E61" w:rsidRDefault="007C4E61" w:rsidP="007C4E61">
      <w:pPr>
        <w:keepNext/>
        <w:pageBreakBefore/>
        <w:spacing w:after="600" w:line="240" w:lineRule="auto"/>
        <w:rPr>
          <w:rFonts w:ascii="Verdana" w:eastAsia="MS Mincho" w:hAnsi="Verdana" w:cs="Times New Roman"/>
          <w:b/>
          <w:sz w:val="20"/>
          <w:szCs w:val="20"/>
          <w:lang w:val="en-US" w:eastAsia="nl-NL"/>
        </w:rPr>
      </w:pPr>
      <w:bookmarkStart w:id="15" w:name="_Toc384649645"/>
      <w:bookmarkStart w:id="16" w:name="_Toc388447759"/>
      <w:bookmarkStart w:id="17" w:name="_Toc391558038"/>
      <w:bookmarkStart w:id="18" w:name="_Toc394393156"/>
      <w:bookmarkStart w:id="19" w:name="_Toc401055976"/>
      <w:bookmarkStart w:id="20" w:name="_Toc444863039"/>
      <w:bookmarkStart w:id="21" w:name="_Toc444863622"/>
      <w:bookmarkStart w:id="22" w:name="_Toc462140148"/>
      <w:bookmarkStart w:id="23" w:name="_Toc489973367"/>
      <w:bookmarkStart w:id="24" w:name="_Toc497811558"/>
      <w:bookmarkStart w:id="25" w:name="_Toc511211032"/>
      <w:bookmarkStart w:id="26" w:name="_Toc519778432"/>
      <w:bookmarkStart w:id="27" w:name="_Toc520117559"/>
      <w:bookmarkStart w:id="28" w:name="_Toc59030205"/>
      <w:r w:rsidRPr="007C4E61">
        <w:rPr>
          <w:rFonts w:ascii="Tahoma" w:eastAsia="MS Mincho" w:hAnsi="Tahoma" w:cs="Times New Roman"/>
          <w:b/>
          <w:sz w:val="20"/>
          <w:szCs w:val="20"/>
          <w:lang w:val="en-US" w:eastAsia="nl-NL"/>
        </w:rPr>
        <w:lastRenderedPageBreak/>
        <w:t>Bijlage D - Social Return on Investment (SROI)</w:t>
      </w:r>
      <w:bookmarkEnd w:id="15"/>
      <w:bookmarkEnd w:id="16"/>
      <w:bookmarkEnd w:id="17"/>
      <w:bookmarkEnd w:id="18"/>
      <w:bookmarkEnd w:id="19"/>
      <w:bookmarkEnd w:id="20"/>
      <w:bookmarkEnd w:id="21"/>
      <w:bookmarkEnd w:id="22"/>
      <w:bookmarkEnd w:id="23"/>
      <w:bookmarkEnd w:id="24"/>
      <w:bookmarkEnd w:id="25"/>
      <w:bookmarkEnd w:id="26"/>
      <w:bookmarkEnd w:id="27"/>
      <w:bookmarkEnd w:id="28"/>
    </w:p>
    <w:p w:rsidR="007C4E61" w:rsidRPr="007C4E61" w:rsidRDefault="007C4E61" w:rsidP="007C4E61">
      <w:pPr>
        <w:spacing w:after="0" w:line="260" w:lineRule="atLeast"/>
        <w:rPr>
          <w:rFonts w:ascii="Verdana" w:eastAsia="MS Mincho" w:hAnsi="Verdana" w:cs="Arial"/>
          <w:sz w:val="16"/>
          <w:szCs w:val="16"/>
          <w:lang w:eastAsia="nl-NL"/>
        </w:rPr>
      </w:pPr>
      <w:r w:rsidRPr="007C4E61">
        <w:rPr>
          <w:rFonts w:ascii="Verdana" w:eastAsia="MS Mincho" w:hAnsi="Verdana" w:cs="Arial"/>
          <w:sz w:val="16"/>
          <w:szCs w:val="16"/>
          <w:lang w:eastAsia="nl-NL"/>
        </w:rPr>
        <w:t xml:space="preserve">Aanbesteding: </w:t>
      </w:r>
      <w:r w:rsidRPr="007C4E61">
        <w:rPr>
          <w:rFonts w:ascii="Verdana" w:eastAsia="MS Mincho" w:hAnsi="Verdana" w:cs="Times New Roman"/>
          <w:sz w:val="16"/>
          <w:szCs w:val="16"/>
          <w:lang w:eastAsia="nl-NL"/>
        </w:rPr>
        <w:t>200147GSD | Revitalisering Vogelbuurt Zuid in de gemeente Sliedrecht</w:t>
      </w:r>
    </w:p>
    <w:p w:rsidR="007C4E61" w:rsidRPr="007C4E61" w:rsidRDefault="007C4E61" w:rsidP="007C4E61">
      <w:pPr>
        <w:spacing w:after="0" w:line="240" w:lineRule="auto"/>
        <w:jc w:val="both"/>
        <w:rPr>
          <w:rFonts w:ascii="Verdana" w:eastAsia="MS Mincho" w:hAnsi="Verdana" w:cs="Arial"/>
          <w:sz w:val="16"/>
          <w:szCs w:val="16"/>
          <w:highlight w:val="green"/>
          <w:lang w:eastAsia="nl-NL"/>
        </w:rPr>
      </w:pPr>
    </w:p>
    <w:p w:rsidR="007C4E61" w:rsidRPr="007C4E61" w:rsidRDefault="007C4E61" w:rsidP="007C4E61">
      <w:pPr>
        <w:spacing w:after="0" w:line="260" w:lineRule="atLeast"/>
        <w:rPr>
          <w:rFonts w:ascii="Verdana" w:eastAsia="MS Mincho" w:hAnsi="Verdana" w:cs="Times New Roman"/>
          <w:b/>
          <w:sz w:val="16"/>
          <w:szCs w:val="16"/>
          <w:lang w:eastAsia="nl-NL"/>
        </w:rPr>
      </w:pPr>
      <w:bookmarkStart w:id="29" w:name="_Toc444863041"/>
      <w:bookmarkStart w:id="30" w:name="_Toc444863624"/>
      <w:bookmarkStart w:id="31" w:name="_Toc462140150"/>
      <w:bookmarkStart w:id="32" w:name="_Toc489973369"/>
      <w:bookmarkStart w:id="33" w:name="_Toc497811560"/>
      <w:bookmarkStart w:id="34" w:name="_Toc511211034"/>
      <w:r w:rsidRPr="007C4E61">
        <w:rPr>
          <w:rFonts w:ascii="Verdana" w:eastAsia="MS Mincho" w:hAnsi="Verdana" w:cs="Times New Roman"/>
          <w:b/>
          <w:sz w:val="16"/>
          <w:szCs w:val="16"/>
          <w:lang w:eastAsia="nl-NL"/>
        </w:rPr>
        <w:t xml:space="preserve">SOCIAL RETURN DRECHTSTEDEN </w:t>
      </w:r>
      <w:r w:rsidRPr="007C4E61">
        <w:rPr>
          <w:rFonts w:ascii="Verdana" w:eastAsia="MS Mincho" w:hAnsi="Verdana" w:cs="Times New Roman"/>
          <w:b/>
          <w:sz w:val="12"/>
          <w:szCs w:val="12"/>
          <w:lang w:eastAsia="nl-NL"/>
        </w:rPr>
        <w:t>versie januari 2019</w:t>
      </w:r>
    </w:p>
    <w:p w:rsidR="007C4E61" w:rsidRPr="007C4E61" w:rsidRDefault="007C4E61" w:rsidP="007C4E61">
      <w:pPr>
        <w:spacing w:after="0" w:line="260" w:lineRule="atLeast"/>
        <w:rPr>
          <w:rFonts w:ascii="Verdana" w:eastAsia="MS Mincho" w:hAnsi="Verdana" w:cs="Times New Roman"/>
          <w:b/>
          <w:sz w:val="16"/>
          <w:szCs w:val="16"/>
          <w:lang w:eastAsia="nl-NL"/>
        </w:rPr>
      </w:pPr>
    </w:p>
    <w:p w:rsidR="007C4E61" w:rsidRPr="007C4E61" w:rsidRDefault="007C4E61" w:rsidP="007C4E61">
      <w:pPr>
        <w:numPr>
          <w:ilvl w:val="0"/>
          <w:numId w:val="2"/>
        </w:numPr>
        <w:spacing w:after="0" w:line="260" w:lineRule="atLeast"/>
        <w:ind w:left="426" w:hanging="426"/>
        <w:rPr>
          <w:rFonts w:ascii="Verdana" w:eastAsia="MS Mincho" w:hAnsi="Verdana" w:cs="Times New Roman"/>
          <w:b/>
          <w:sz w:val="16"/>
          <w:szCs w:val="16"/>
          <w:lang w:eastAsia="nl-NL"/>
        </w:rPr>
      </w:pPr>
      <w:r w:rsidRPr="007C4E61">
        <w:rPr>
          <w:rFonts w:ascii="Verdana" w:eastAsia="MS Mincho" w:hAnsi="Verdana" w:cs="Times New Roman"/>
          <w:b/>
          <w:sz w:val="16"/>
          <w:szCs w:val="16"/>
          <w:lang w:eastAsia="nl-NL"/>
        </w:rPr>
        <w:t>Algemeen</w:t>
      </w:r>
    </w:p>
    <w:p w:rsidR="007C4E61" w:rsidRPr="007C4E61" w:rsidRDefault="007C4E61" w:rsidP="007C4E61">
      <w:pPr>
        <w:spacing w:after="0" w:line="260" w:lineRule="atLeast"/>
        <w:ind w:left="426"/>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Binnen de Drechtsteden geldt dat social return wordt toegepast bij aanbestedingen van leveringen, werken en diensten, waarbij de inschrijver een vooraf bepaald percentage van de waarde van de (geraamde) opdracht (exclusief BTW) inzet ten behoeve van de vooraf gedefinieerde doelgroepen zoals benoemd in punt 2 van deze bijlage.</w:t>
      </w:r>
    </w:p>
    <w:p w:rsidR="007C4E61" w:rsidRPr="007C4E61" w:rsidRDefault="007C4E61" w:rsidP="007C4E61">
      <w:pPr>
        <w:spacing w:after="0" w:line="260" w:lineRule="atLeast"/>
        <w:ind w:left="426"/>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De ondergrens voor werken en levering bedraagt 50.000 euro en voor diensten 100.000 euro. Bij aanbestedingen beneden deze bedragen wordt geen verplichting opgelegd. </w:t>
      </w:r>
    </w:p>
    <w:p w:rsidR="007C4E61" w:rsidRPr="007C4E61" w:rsidRDefault="007C4E61" w:rsidP="007C4E61">
      <w:pPr>
        <w:spacing w:after="0" w:line="260" w:lineRule="atLeast"/>
        <w:ind w:left="426"/>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De hoogte van de inzet (percentage social return)  wordt door de opdrachtgever </w:t>
      </w:r>
      <w:r w:rsidRPr="007C4E61">
        <w:rPr>
          <w:rFonts w:ascii="Verdana" w:eastAsia="MS Mincho" w:hAnsi="Verdana" w:cs="Times New Roman"/>
          <w:sz w:val="16"/>
          <w:szCs w:val="16"/>
          <w:u w:val="single"/>
          <w:lang w:eastAsia="nl-NL"/>
        </w:rPr>
        <w:t>vooraf</w:t>
      </w:r>
      <w:r w:rsidRPr="007C4E61">
        <w:rPr>
          <w:rFonts w:ascii="Verdana" w:eastAsia="MS Mincho" w:hAnsi="Verdana" w:cs="Times New Roman"/>
          <w:sz w:val="16"/>
          <w:szCs w:val="16"/>
          <w:lang w:eastAsia="nl-NL"/>
        </w:rPr>
        <w:t xml:space="preserve"> vastgesteld waarbij als uitgangspunt 5% wordt aangehouden.* </w:t>
      </w:r>
    </w:p>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*Voor de opgave 200147GSD Revitalisering Vogelbuurt Zuid geldt in afwijking van de 5% een SRoI verplichting van : opdrachtsom*30%*7%. Dit i.v.m. de verhouding tussen het aandeel arbeid en het aandeel levering.  </w:t>
      </w:r>
    </w:p>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numPr>
          <w:ilvl w:val="0"/>
          <w:numId w:val="2"/>
        </w:numPr>
        <w:spacing w:after="0" w:line="260" w:lineRule="atLeast"/>
        <w:ind w:left="426" w:hanging="426"/>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De opdrachtgever heeft diverse kandidaatgroepen  vastgesteld die voor de inzet van social return in aanmerking kunnen komen. Hierbij legt de opdrachtgever de focus op kandidaten uit de Participatiewet en andere kandidaten met een afstand tot de arbeidsmarkt. De opdrachtgever drukt dit uit in bouwblokken. De hoogte van het bouwblok is afhankelijk van de afstand tot de arbeidsmarkt van de individuele kandidaat, waardoor het voor de opdrachtnemer aantrekkelijker wordt een kandidaat met een grotere afstand in te zetten. Er kunnen meerdere kandidaten of invullingen op één opdracht worden ingezet.</w:t>
      </w:r>
    </w:p>
    <w:p w:rsidR="007C4E61" w:rsidRPr="007C4E61" w:rsidRDefault="007C4E61" w:rsidP="007C4E61">
      <w:pPr>
        <w:spacing w:after="0" w:line="260" w:lineRule="atLeast"/>
        <w:ind w:left="426"/>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In principe dienen de kandidaten woonachtig te zijn in de Drechtsteden. Dit betekent in de praktijk dat er eerst gezocht wordt naar een passende invulling met kandidaten uit de Drechtsteden. Wanneer dit niet mogelijk is kunnen er ook kandidaten die niet woonachtig zijn in de Drechtsteden ingezet worden. Dit is ter beoordeling van Baanbrekend Drechtsteden.</w:t>
      </w:r>
    </w:p>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ind w:left="426"/>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De opdrachtgever onderscheidt de volgende kandidaatgroepen:</w:t>
      </w:r>
    </w:p>
    <w:p w:rsidR="007C4E61" w:rsidRPr="007C4E61" w:rsidRDefault="007C4E61" w:rsidP="007C4E61">
      <w:pPr>
        <w:numPr>
          <w:ilvl w:val="1"/>
          <w:numId w:val="3"/>
        </w:numPr>
        <w:spacing w:after="0" w:line="260" w:lineRule="atLeast"/>
        <w:ind w:left="851"/>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Werkzoekenden met een WWB-uitkering (waarde 44.500 euro o.b.v. 1fte/jr) kunnen meetellen voor 27 euro per gewerkt uur.</w:t>
      </w:r>
    </w:p>
    <w:p w:rsidR="007C4E61" w:rsidRPr="007C4E61" w:rsidRDefault="007C4E61" w:rsidP="007C4E61">
      <w:pPr>
        <w:numPr>
          <w:ilvl w:val="1"/>
          <w:numId w:val="3"/>
        </w:numPr>
        <w:spacing w:after="0" w:line="260" w:lineRule="atLeast"/>
        <w:ind w:left="851"/>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Werkzoekenden die deelnemen aan d'Akademie   (waarde 49.500 euro) kunnen meetellen voor 30 euro per gewerkt uur.</w:t>
      </w:r>
    </w:p>
    <w:p w:rsidR="007C4E61" w:rsidRPr="007C4E61" w:rsidRDefault="007C4E61" w:rsidP="007C4E61">
      <w:pPr>
        <w:numPr>
          <w:ilvl w:val="1"/>
          <w:numId w:val="3"/>
        </w:numPr>
        <w:spacing w:after="0" w:line="260" w:lineRule="atLeast"/>
        <w:ind w:left="851"/>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Werkzoekenden met een Wajong uitkering  (waarde 37.800 euro o.b.v. 1fte/jr) kunnen meetellen voor 23 euro per gewerkt uur.</w:t>
      </w:r>
    </w:p>
    <w:p w:rsidR="007C4E61" w:rsidRPr="007C4E61" w:rsidRDefault="007C4E61" w:rsidP="007C4E61">
      <w:pPr>
        <w:numPr>
          <w:ilvl w:val="1"/>
          <w:numId w:val="3"/>
        </w:numPr>
        <w:spacing w:after="0" w:line="260" w:lineRule="atLeast"/>
        <w:ind w:left="851"/>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Werkzoekenden met een doelgroep verklaring, inclusief VSO jongeren  (waarde 37.800 euro o.b.v. 1fte/jr) kunnen meetellen voor 23 euro per gewerkt uur.</w:t>
      </w:r>
    </w:p>
    <w:p w:rsidR="007C4E61" w:rsidRPr="007C4E61" w:rsidRDefault="007C4E61" w:rsidP="007C4E61">
      <w:pPr>
        <w:numPr>
          <w:ilvl w:val="1"/>
          <w:numId w:val="3"/>
        </w:numPr>
        <w:spacing w:after="0" w:line="260" w:lineRule="atLeast"/>
        <w:ind w:left="851"/>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Werkzoekenden ouder dan 50 jaar (waarde 48.600 euro o.b.v. 1fte/jr) kunnen meetellen voor 29,50 uur per gewerkt uur. </w:t>
      </w:r>
    </w:p>
    <w:p w:rsidR="007C4E61" w:rsidRPr="007C4E61" w:rsidRDefault="007C4E61" w:rsidP="007C4E61">
      <w:pPr>
        <w:numPr>
          <w:ilvl w:val="1"/>
          <w:numId w:val="3"/>
        </w:numPr>
        <w:spacing w:after="0" w:line="260" w:lineRule="atLeast"/>
        <w:ind w:left="851"/>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Werkzoekenden die door Baanbrekend Drechtsteden aangemerkt kunnen worden als "statushouder" en worden ingezet op betaald werk (waarde 54.000 euro o.b.v. 1fte/jr) kunnen meetellen voor 32,75 per gewerkt uur.</w:t>
      </w:r>
    </w:p>
    <w:p w:rsidR="007C4E61" w:rsidRPr="007C4E61" w:rsidRDefault="007C4E61" w:rsidP="007C4E61">
      <w:pPr>
        <w:numPr>
          <w:ilvl w:val="1"/>
          <w:numId w:val="3"/>
        </w:numPr>
        <w:spacing w:after="0" w:line="260" w:lineRule="atLeast"/>
        <w:ind w:left="851"/>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Werkzoekenden zonder recht op een werkloosheidsuitkering (Nuggers) maar wel ingeschreven als werkzoekende bij de Drechtsteden (BBD) (waarde 16.200 euro o.b.v. 1fte/jr) kunnen meetellen voor 10 euro per gewerkt uur</w:t>
      </w:r>
    </w:p>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In overleg met Baanbrekend Drechtsteden worden indien mogelijk eerst kandidaten uit bovengenoemde kandidaatgroepen ingezet. Lukt dit niet, of is in overleg met Baanbrekend Drechtsteden besloten meerdere kandidaten in te zetten, dan kunnen ook kandidaten uit de volgende doelgroepen ingezet worden:</w:t>
      </w:r>
    </w:p>
    <w:p w:rsidR="007C4E61" w:rsidRPr="007C4E61" w:rsidRDefault="007C4E61" w:rsidP="007C4E61">
      <w:pPr>
        <w:numPr>
          <w:ilvl w:val="1"/>
          <w:numId w:val="3"/>
        </w:numPr>
        <w:spacing w:after="0" w:line="260" w:lineRule="atLeast"/>
        <w:ind w:left="851"/>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lastRenderedPageBreak/>
        <w:t>Werkzoekenden met een WW-uitkering (waarde 16.200 euro o.b.v. 1fte/jr) kunnen meetellen voor 10 euro per uur.</w:t>
      </w:r>
    </w:p>
    <w:p w:rsidR="007C4E61" w:rsidRPr="007C4E61" w:rsidRDefault="007C4E61" w:rsidP="007C4E61">
      <w:pPr>
        <w:numPr>
          <w:ilvl w:val="1"/>
          <w:numId w:val="3"/>
        </w:numPr>
        <w:spacing w:after="0" w:line="260" w:lineRule="atLeast"/>
        <w:ind w:left="851"/>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Werkzoekenden  behorend tot de WIA/WAO (32.400 euro o.b.v. 1fte/jr) kunnen meetellen voor 20 euro per gewerkt uur.</w:t>
      </w:r>
    </w:p>
    <w:p w:rsidR="007C4E61" w:rsidRPr="007C4E61" w:rsidRDefault="007C4E61" w:rsidP="007C4E61">
      <w:pPr>
        <w:numPr>
          <w:ilvl w:val="1"/>
          <w:numId w:val="3"/>
        </w:numPr>
        <w:spacing w:after="0" w:line="260" w:lineRule="atLeast"/>
        <w:ind w:left="851"/>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Leerlingen op een BBL-traject (waarde 10.800 euro o.b.v. 1fte/jr)  kunnen meetellen voor 6,50 euro per gewerkt uur. </w:t>
      </w:r>
    </w:p>
    <w:p w:rsidR="007C4E61" w:rsidRPr="007C4E61" w:rsidRDefault="007C4E61" w:rsidP="007C4E61">
      <w:pPr>
        <w:numPr>
          <w:ilvl w:val="1"/>
          <w:numId w:val="3"/>
        </w:numPr>
        <w:spacing w:after="0" w:line="260" w:lineRule="atLeast"/>
        <w:ind w:left="851"/>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Leerlingen op een BOL-traject of stagiaires van een erkende opleiding (waarde 5.400 euro o.b.v. 1fte/jr)  kunnen meetellen voor 3,25 per gewerkt uur.</w:t>
      </w:r>
    </w:p>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Overige invullingen:</w:t>
      </w:r>
    </w:p>
    <w:p w:rsidR="007C4E61" w:rsidRPr="007C4E61" w:rsidRDefault="007C4E61" w:rsidP="007C4E61">
      <w:pPr>
        <w:numPr>
          <w:ilvl w:val="0"/>
          <w:numId w:val="5"/>
        </w:numPr>
        <w:spacing w:after="0" w:line="260" w:lineRule="atLeast"/>
        <w:ind w:left="851"/>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Daarnaast kan de opdrachtnemer, binnen de opdrachttermijn, opdrachten verstrekken aan het SW-bedrijf of andere organisaties die werken met de doelgroep van de WMO of sociale ondernemingen. De totale factuur mag meegerekend worden voor de invulling van social return.</w:t>
      </w:r>
    </w:p>
    <w:p w:rsidR="007C4E61" w:rsidRPr="007C4E61" w:rsidRDefault="007C4E61" w:rsidP="007C4E61">
      <w:pPr>
        <w:numPr>
          <w:ilvl w:val="0"/>
          <w:numId w:val="5"/>
        </w:numPr>
        <w:spacing w:after="0" w:line="260" w:lineRule="atLeast"/>
        <w:ind w:left="851"/>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Scholings-en begeleidingskosten (aantoonbaar) kunnen in overleg meegerekend worden voor de invulling van social return.</w:t>
      </w:r>
    </w:p>
    <w:p w:rsidR="007C4E61" w:rsidRPr="007C4E61" w:rsidRDefault="007C4E61" w:rsidP="007C4E61">
      <w:pPr>
        <w:numPr>
          <w:ilvl w:val="0"/>
          <w:numId w:val="5"/>
        </w:numPr>
        <w:spacing w:after="0" w:line="260" w:lineRule="atLeast"/>
        <w:ind w:left="851"/>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Maatschappelijk activiteiten* gerelateerd aan de opdracht en uitgevoerd in de Drechtsteden binnen de opdrachttermijn  kunnen in overleg meegerekend worden voor de invulling van social return met een maximum van 20% van de totale social return verplichting.</w:t>
      </w:r>
    </w:p>
    <w:p w:rsidR="007C4E61" w:rsidRPr="007C4E61" w:rsidRDefault="007C4E61" w:rsidP="007C4E61">
      <w:pPr>
        <w:spacing w:after="0" w:line="260" w:lineRule="atLeast"/>
        <w:ind w:left="851"/>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Maatwerk** in overleg met Baanbrekend Drechtsteden.</w:t>
      </w:r>
    </w:p>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*onder maatschappelijke activiteiten verstaat de opdrachtgever initiatieven die vanuit de opdrachtnemer genomen worden met als doel een deel (max 20%) van de social return verplichting  om te zetten in activiteiten voor inwoners van de Drechtsteden. Deze activiteiten kunnen door de opdrachtnemer zelf aangedragen worden of door Baanbrekend Drechtsteden. Voorstellen dienen goedgekeurd te worden door Baanbrekend Drechtsteden en de opdrachtgever. Het betreft fysieke inzet van eigen personeel, waarvoor 50 euro per uur mag worden gefactureerd per activiteit, ongeacht het aantal ingezette personen.</w:t>
      </w:r>
    </w:p>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**onder maatwerk verstaat de opdrachtgever een financiële ondersteuning van een organisatie die, of een project dat daarvoor in aanmerking komt. Het kan ook  een schenking zijn gerelateerd aan de opdracht. Voorstellen dienen goedgekeurd te worden door Baanbrekend Drechtsteden en de opdrachtgever. De inzet van bovengenoemde invullingen betreft </w:t>
      </w:r>
      <w:r w:rsidRPr="007C4E61">
        <w:rPr>
          <w:rFonts w:ascii="Verdana" w:eastAsia="MS Mincho" w:hAnsi="Verdana" w:cs="Times New Roman"/>
          <w:sz w:val="16"/>
          <w:szCs w:val="16"/>
          <w:u w:val="single"/>
          <w:lang w:eastAsia="nl-NL"/>
        </w:rPr>
        <w:t>nieuwe inzet</w:t>
      </w:r>
      <w:r w:rsidRPr="007C4E61">
        <w:rPr>
          <w:rFonts w:ascii="Verdana" w:eastAsia="MS Mincho" w:hAnsi="Verdana" w:cs="Times New Roman"/>
          <w:sz w:val="16"/>
          <w:szCs w:val="16"/>
          <w:lang w:eastAsia="nl-NL"/>
        </w:rPr>
        <w:t xml:space="preserve"> na gunningsdatum.</w:t>
      </w:r>
    </w:p>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numPr>
          <w:ilvl w:val="0"/>
          <w:numId w:val="2"/>
        </w:numPr>
        <w:spacing w:after="0" w:line="260" w:lineRule="atLeast"/>
        <w:rPr>
          <w:rFonts w:ascii="Verdana" w:eastAsia="MS Mincho" w:hAnsi="Verdana" w:cs="Times New Roman"/>
          <w:b/>
          <w:sz w:val="16"/>
          <w:szCs w:val="16"/>
          <w:lang w:eastAsia="nl-NL"/>
        </w:rPr>
      </w:pPr>
      <w:r w:rsidRPr="007C4E61">
        <w:rPr>
          <w:rFonts w:ascii="Verdana" w:eastAsia="MS Mincho" w:hAnsi="Verdana" w:cs="Times New Roman"/>
          <w:b/>
          <w:sz w:val="16"/>
          <w:szCs w:val="16"/>
          <w:lang w:eastAsia="nl-NL"/>
        </w:rPr>
        <w:t>Procedure vaststelling inzet social return</w:t>
      </w:r>
    </w:p>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De opdrachtgever is verplicht binnen 5 dagen na gunning melding te maken van de gegunde opdracht. Dit kan digitaal op </w:t>
      </w:r>
      <w:hyperlink r:id="rId9" w:history="1">
        <w:r w:rsidRPr="007C4E61">
          <w:rPr>
            <w:rFonts w:ascii="Verdana" w:eastAsia="MS Mincho" w:hAnsi="Verdana" w:cs="Times New Roman"/>
            <w:color w:val="0000FF"/>
            <w:sz w:val="16"/>
            <w:szCs w:val="16"/>
            <w:u w:val="single"/>
            <w:lang w:eastAsia="nl-NL"/>
          </w:rPr>
          <w:t>http://drechtsteden.sr-monitor.nl</w:t>
        </w:r>
      </w:hyperlink>
      <w:r w:rsidRPr="007C4E61">
        <w:rPr>
          <w:rFonts w:ascii="Verdana" w:eastAsia="MS Mincho" w:hAnsi="Verdana" w:cs="Times New Roman"/>
          <w:sz w:val="16"/>
          <w:szCs w:val="16"/>
          <w:lang w:eastAsia="nl-NL"/>
        </w:rPr>
        <w:t xml:space="preserve"> De opdrachtgever heeft hiervoor een wachtwoord of kan dit aanvragen bij Baanbrekend Drechtsteden. De opdrachtgever kan ook gebruik maken van het meldingsformulier en dit mailen naar </w:t>
      </w:r>
      <w:hyperlink r:id="rId10" w:history="1">
        <w:r w:rsidRPr="007C4E61">
          <w:rPr>
            <w:rFonts w:ascii="Verdana" w:eastAsia="MS Mincho" w:hAnsi="Verdana" w:cs="Times New Roman"/>
            <w:color w:val="0000FF"/>
            <w:sz w:val="16"/>
            <w:szCs w:val="16"/>
            <w:u w:val="single"/>
            <w:lang w:eastAsia="nl-NL"/>
          </w:rPr>
          <w:t>sroi@drechtsteden.nl</w:t>
        </w:r>
      </w:hyperlink>
    </w:p>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De opdrachtnemer/leverancier wordt verzocht binnen één week na gunning contact op te nemen met Baanbrekend Drechtsteden om de mogelijkheden van inzet van kandidaten uit de kandidaatgroepen te bespreken.</w:t>
      </w:r>
    </w:p>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De opdrachtnemer ontvangt een wachtwoord waarmee op  </w:t>
      </w:r>
      <w:hyperlink r:id="rId11" w:history="1">
        <w:r w:rsidRPr="007C4E61">
          <w:rPr>
            <w:rFonts w:ascii="Verdana" w:eastAsia="MS Mincho" w:hAnsi="Verdana" w:cs="Times New Roman"/>
            <w:color w:val="0000FF"/>
            <w:sz w:val="16"/>
            <w:szCs w:val="16"/>
            <w:u w:val="single"/>
            <w:lang w:eastAsia="nl-NL"/>
          </w:rPr>
          <w:t>http://drechtsteden.sr-monitor.nl</w:t>
        </w:r>
      </w:hyperlink>
      <w:r w:rsidRPr="007C4E61">
        <w:rPr>
          <w:rFonts w:ascii="Verdana" w:eastAsia="MS Mincho" w:hAnsi="Verdana" w:cs="Times New Roman"/>
          <w:sz w:val="16"/>
          <w:szCs w:val="16"/>
          <w:lang w:eastAsia="nl-NL"/>
        </w:rPr>
        <w:t xml:space="preserve"> de inzet social return per kwartaal verantwoord kan worden. Baanbrekend Drechtsteden en de opdrachtgever hebben via de sr-monitor/klantportaal inzage in de voortgang van het project.</w:t>
      </w:r>
    </w:p>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Gedurende het project adviseert Baanbrekend Drechtsteden aan de opdrachtgever of aan de afgesproken inzet wordt voldaan door middel van de sr-monitor. De opdrachtgever heeft toegang tot de sr-monitor en kan het project volgen</w:t>
      </w:r>
    </w:p>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De opdrachtgever zal indien niet, of niet volledig aan de verplichting is voldaan, het (resterende) bedrag inhouden op de eindafrekening.</w:t>
      </w:r>
    </w:p>
    <w:p w:rsidR="007C4E61" w:rsidRDefault="007C4E61" w:rsidP="007C4E61">
      <w:pPr>
        <w:spacing w:after="0" w:line="260" w:lineRule="atLeast"/>
        <w:rPr>
          <w:rFonts w:ascii="Verdana" w:eastAsia="MS Mincho" w:hAnsi="Verdana" w:cs="Times New Roman"/>
          <w:sz w:val="16"/>
          <w:szCs w:val="16"/>
          <w:lang w:eastAsia="nl-NL"/>
        </w:rPr>
      </w:pPr>
    </w:p>
    <w:p w:rsidR="007C4E61" w:rsidRDefault="007C4E61" w:rsidP="007C4E61">
      <w:pPr>
        <w:spacing w:after="0" w:line="260" w:lineRule="atLeast"/>
        <w:rPr>
          <w:rFonts w:ascii="Verdana" w:eastAsia="MS Mincho" w:hAnsi="Verdana" w:cs="Times New Roman"/>
          <w:sz w:val="16"/>
          <w:szCs w:val="16"/>
          <w:lang w:eastAsia="nl-NL"/>
        </w:rPr>
      </w:pPr>
    </w:p>
    <w:p w:rsid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numPr>
          <w:ilvl w:val="0"/>
          <w:numId w:val="2"/>
        </w:numPr>
        <w:spacing w:after="0" w:line="260" w:lineRule="atLeast"/>
        <w:rPr>
          <w:rFonts w:ascii="Verdana" w:eastAsia="MS Mincho" w:hAnsi="Verdana" w:cs="Times New Roman"/>
          <w:b/>
          <w:sz w:val="16"/>
          <w:szCs w:val="16"/>
          <w:lang w:eastAsia="nl-NL"/>
        </w:rPr>
      </w:pPr>
      <w:r w:rsidRPr="007C4E61">
        <w:rPr>
          <w:rFonts w:ascii="Verdana" w:eastAsia="MS Mincho" w:hAnsi="Verdana" w:cs="Times New Roman"/>
          <w:b/>
          <w:sz w:val="16"/>
          <w:szCs w:val="16"/>
          <w:lang w:eastAsia="nl-NL"/>
        </w:rPr>
        <w:lastRenderedPageBreak/>
        <w:t xml:space="preserve">Voorwaarden </w:t>
      </w:r>
    </w:p>
    <w:p w:rsidR="007C4E61" w:rsidRPr="007C4E61" w:rsidRDefault="007C4E61" w:rsidP="007C4E61">
      <w:pPr>
        <w:numPr>
          <w:ilvl w:val="0"/>
          <w:numId w:val="1"/>
        </w:numPr>
        <w:tabs>
          <w:tab w:val="num" w:pos="851"/>
        </w:tabs>
        <w:spacing w:after="0" w:line="260" w:lineRule="atLeast"/>
        <w:ind w:left="284" w:hanging="284"/>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Het gaat om </w:t>
      </w:r>
      <w:r w:rsidRPr="007C4E61">
        <w:rPr>
          <w:rFonts w:ascii="Verdana" w:eastAsia="MS Mincho" w:hAnsi="Verdana" w:cs="Times New Roman"/>
          <w:b/>
          <w:sz w:val="16"/>
          <w:szCs w:val="16"/>
          <w:lang w:eastAsia="nl-NL"/>
        </w:rPr>
        <w:t>nieuwe inzet</w:t>
      </w:r>
      <w:r w:rsidRPr="007C4E61">
        <w:rPr>
          <w:rFonts w:ascii="Verdana" w:eastAsia="MS Mincho" w:hAnsi="Verdana" w:cs="Times New Roman"/>
          <w:sz w:val="16"/>
          <w:szCs w:val="16"/>
          <w:lang w:eastAsia="nl-NL"/>
        </w:rPr>
        <w:t xml:space="preserve"> van kandidaten na de gunningsdatum. Invulling van de social return verplichting gaat in overleg met en na goedkeuring van Baanbrekend Drechtsteden waarbij gebruik gemaakt  wordt van de prioriteit en keuzemogelijkheid zoals beschreven bij punt 2 van deze bijlage.</w:t>
      </w:r>
    </w:p>
    <w:p w:rsidR="007C4E61" w:rsidRPr="007C4E61" w:rsidRDefault="007C4E61" w:rsidP="007C4E61">
      <w:pPr>
        <w:numPr>
          <w:ilvl w:val="0"/>
          <w:numId w:val="4"/>
        </w:numPr>
        <w:tabs>
          <w:tab w:val="num" w:pos="851"/>
        </w:tabs>
        <w:spacing w:after="0" w:line="260" w:lineRule="atLeast"/>
        <w:ind w:left="426" w:hanging="142"/>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Afhankelijk van de waarde van de opdracht wordt de duur van de inzet van kandidaten berekend.</w:t>
      </w:r>
    </w:p>
    <w:p w:rsidR="007C4E61" w:rsidRPr="007C4E61" w:rsidRDefault="007C4E61" w:rsidP="007C4E61">
      <w:pPr>
        <w:numPr>
          <w:ilvl w:val="0"/>
          <w:numId w:val="4"/>
        </w:numPr>
        <w:tabs>
          <w:tab w:val="num" w:pos="851"/>
        </w:tabs>
        <w:spacing w:after="0" w:line="260" w:lineRule="atLeast"/>
        <w:ind w:left="426" w:hanging="142"/>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Kandidaten afkomstig uit de WWB kunnen gedurende 2 jaar na inzet op de opdracht meegerekend worden voor social return.</w:t>
      </w:r>
    </w:p>
    <w:p w:rsidR="007C4E61" w:rsidRPr="007C4E61" w:rsidRDefault="007C4E61" w:rsidP="007C4E61">
      <w:pPr>
        <w:numPr>
          <w:ilvl w:val="0"/>
          <w:numId w:val="4"/>
        </w:numPr>
        <w:tabs>
          <w:tab w:val="num" w:pos="851"/>
        </w:tabs>
        <w:spacing w:after="0" w:line="260" w:lineRule="atLeast"/>
        <w:ind w:left="426" w:hanging="142"/>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Wajong kandidaten kunnen in overleg &lt; 2jaar ingezet worden.</w:t>
      </w:r>
    </w:p>
    <w:p w:rsidR="007C4E61" w:rsidRPr="007C4E61" w:rsidRDefault="007C4E61" w:rsidP="007C4E61">
      <w:pPr>
        <w:numPr>
          <w:ilvl w:val="0"/>
          <w:numId w:val="4"/>
        </w:numPr>
        <w:tabs>
          <w:tab w:val="num" w:pos="851"/>
        </w:tabs>
        <w:spacing w:after="0" w:line="260" w:lineRule="atLeast"/>
        <w:ind w:left="426" w:hanging="142"/>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Voor stagiaires en BBL-leerlingen geldt de startdatum van schooljaar als nieuwe inzet en mag de inzet maximaal 2 schooljaren zijn.</w:t>
      </w:r>
    </w:p>
    <w:p w:rsidR="007C4E61" w:rsidRPr="007C4E61" w:rsidRDefault="007C4E61" w:rsidP="007C4E61">
      <w:pPr>
        <w:numPr>
          <w:ilvl w:val="0"/>
          <w:numId w:val="1"/>
        </w:numPr>
        <w:tabs>
          <w:tab w:val="num" w:pos="851"/>
        </w:tabs>
        <w:spacing w:after="0" w:line="260" w:lineRule="atLeast"/>
        <w:ind w:left="284" w:hanging="284"/>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Invulling van de social return verplichting kan desgewenst ook gerealiseerd worden in één of meerdere (bijv. later te starten) andere projecten van de opdrachtnemer. Deze afspraken worden vooraf en in overleg met Baanbrekend Drechtsteden vastgelegd. </w:t>
      </w:r>
    </w:p>
    <w:p w:rsidR="007C4E61" w:rsidRPr="007C4E61" w:rsidRDefault="007C4E61" w:rsidP="007C4E61">
      <w:pPr>
        <w:numPr>
          <w:ilvl w:val="0"/>
          <w:numId w:val="1"/>
        </w:numPr>
        <w:tabs>
          <w:tab w:val="num" w:pos="851"/>
        </w:tabs>
        <w:spacing w:after="0" w:line="260" w:lineRule="atLeast"/>
        <w:ind w:left="284" w:hanging="284"/>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De werving van kandidaten wordt uitgevoerd door Baanbrekend Drechtsteden. Baanbrekend Drechtsteden zal in i.s.m. met de opdrachtnemer een planning en profiel opstellen en passende kandidaten selecteren conform het model. De dienstverlening van Baanbrekend Drechtsteden is kosteloos.</w:t>
      </w:r>
    </w:p>
    <w:p w:rsidR="007C4E61" w:rsidRPr="007C4E61" w:rsidRDefault="007C4E61" w:rsidP="007C4E61">
      <w:pPr>
        <w:numPr>
          <w:ilvl w:val="0"/>
          <w:numId w:val="1"/>
        </w:numPr>
        <w:tabs>
          <w:tab w:val="num" w:pos="851"/>
        </w:tabs>
        <w:spacing w:after="0" w:line="260" w:lineRule="atLeast"/>
        <w:ind w:left="284" w:hanging="284"/>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Kandidaten kunnen indien nodig en mogelijk (bij)geschoold  worden. De vakbekwaamheid van de kandidaten is afhankelijk van de achtergrond van de kandidaat en de werkzaamheden die de kandidaat bij de opdrachtnemer moet verrichten. Hierover worden afzonderlijke afspraken met Baanbrekend Drechtsteden gemaakt.</w:t>
      </w:r>
    </w:p>
    <w:p w:rsidR="007C4E61" w:rsidRPr="007C4E61" w:rsidRDefault="007C4E61" w:rsidP="007C4E61">
      <w:pPr>
        <w:numPr>
          <w:ilvl w:val="0"/>
          <w:numId w:val="1"/>
        </w:numPr>
        <w:tabs>
          <w:tab w:val="num" w:pos="851"/>
        </w:tabs>
        <w:spacing w:after="0" w:line="260" w:lineRule="atLeast"/>
        <w:ind w:left="284" w:hanging="284"/>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Kandidaten kunnen bij de opdrachtnemer op basis van een (tijdelijk) dienstverband in dienst worden genomen of kunnen op detacheringsbasis worden geplaatst. De detachering wordt uitgevoerd door detacheringbedrijven die door de opdrachtnemer zijn geselecteerd. Desgewenst kan Baanbrekend Drechtsteden hierin adviseren.</w:t>
      </w:r>
    </w:p>
    <w:p w:rsidR="007C4E61" w:rsidRPr="007C4E61" w:rsidRDefault="007C4E61" w:rsidP="007C4E61">
      <w:pPr>
        <w:numPr>
          <w:ilvl w:val="0"/>
          <w:numId w:val="1"/>
        </w:numPr>
        <w:tabs>
          <w:tab w:val="num" w:pos="851"/>
        </w:tabs>
        <w:spacing w:after="0" w:line="260" w:lineRule="atLeast"/>
        <w:ind w:left="284" w:hanging="284"/>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In overleg met Baanbrekend Drechtsteden kan de opdrachtnemer eventueel zelf kandidaten aandragen uit de door de opdrachtgever vastgestelde doelgroepen.</w:t>
      </w:r>
    </w:p>
    <w:p w:rsidR="007C4E61" w:rsidRPr="007C4E61" w:rsidRDefault="007C4E61" w:rsidP="007C4E61">
      <w:pPr>
        <w:numPr>
          <w:ilvl w:val="0"/>
          <w:numId w:val="1"/>
        </w:numPr>
        <w:tabs>
          <w:tab w:val="num" w:pos="851"/>
        </w:tabs>
        <w:spacing w:after="0" w:line="260" w:lineRule="atLeast"/>
        <w:ind w:left="284" w:hanging="284"/>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De opdrachtnemer blijft primair verantwoordelijk voor de contractueel overeengekomen invulling van de social return verplichting.</w:t>
      </w:r>
    </w:p>
    <w:p w:rsidR="007C4E61" w:rsidRPr="007C4E61" w:rsidRDefault="007C4E61" w:rsidP="007C4E61">
      <w:pPr>
        <w:numPr>
          <w:ilvl w:val="0"/>
          <w:numId w:val="1"/>
        </w:numPr>
        <w:tabs>
          <w:tab w:val="num" w:pos="851"/>
        </w:tabs>
        <w:spacing w:after="0" w:line="260" w:lineRule="atLeast"/>
        <w:ind w:left="284" w:hanging="284"/>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Indien de opdrachtnemer werkt met onderaannemers blijft de hoofdaannemer verantwoordelijk voor de nakoming en toepassing van Social Return.</w:t>
      </w:r>
    </w:p>
    <w:p w:rsidR="007C4E61" w:rsidRPr="007C4E61" w:rsidRDefault="007C4E61" w:rsidP="007C4E61">
      <w:pPr>
        <w:numPr>
          <w:ilvl w:val="0"/>
          <w:numId w:val="1"/>
        </w:numPr>
        <w:tabs>
          <w:tab w:val="num" w:pos="851"/>
        </w:tabs>
        <w:spacing w:after="0" w:line="260" w:lineRule="atLeast"/>
        <w:ind w:left="284" w:hanging="284"/>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Door het indienen van een inschrijving gaat de inschrijver akkoord met bovengenoemde bepalingen.</w:t>
      </w:r>
    </w:p>
    <w:p w:rsidR="007C4E61" w:rsidRPr="007C4E61" w:rsidRDefault="007C4E61" w:rsidP="007C4E61">
      <w:pPr>
        <w:numPr>
          <w:ilvl w:val="0"/>
          <w:numId w:val="1"/>
        </w:numPr>
        <w:tabs>
          <w:tab w:val="num" w:pos="851"/>
        </w:tabs>
        <w:spacing w:after="0" w:line="260" w:lineRule="atLeast"/>
        <w:ind w:left="284" w:hanging="284"/>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Baanbrekend Drechtsteden is gevestigd op de Spuiboulevard 298, 3311 GR te Dordrecht, tel 078 770 8770, email </w:t>
      </w:r>
      <w:hyperlink r:id="rId12" w:history="1">
        <w:r w:rsidRPr="007C4E61">
          <w:rPr>
            <w:rFonts w:ascii="Verdana" w:eastAsia="MS Mincho" w:hAnsi="Verdana" w:cs="Times New Roman"/>
            <w:color w:val="0000FF"/>
            <w:sz w:val="16"/>
            <w:szCs w:val="16"/>
            <w:u w:val="single"/>
            <w:lang w:eastAsia="nl-NL"/>
          </w:rPr>
          <w:t>sroi@drechtsteden.nl</w:t>
        </w:r>
      </w:hyperlink>
      <w:r w:rsidRPr="007C4E61">
        <w:rPr>
          <w:rFonts w:ascii="Verdana" w:eastAsia="MS Mincho" w:hAnsi="Verdana" w:cs="Times New Roman"/>
          <w:sz w:val="16"/>
          <w:szCs w:val="16"/>
          <w:lang w:eastAsia="nl-NL"/>
        </w:rPr>
        <w:t xml:space="preserve"> </w:t>
      </w:r>
    </w:p>
    <w:p w:rsidR="007C4E61" w:rsidRPr="007C4E61" w:rsidRDefault="007C4E61" w:rsidP="007C4E61">
      <w:pPr>
        <w:spacing w:after="0" w:line="260" w:lineRule="atLeast"/>
        <w:rPr>
          <w:rFonts w:ascii="Verdana" w:eastAsia="MS Mincho" w:hAnsi="Verdana" w:cs="Times New Roman"/>
          <w:sz w:val="16"/>
          <w:szCs w:val="16"/>
          <w:lang w:eastAsia="nl-NL"/>
        </w:rPr>
      </w:pPr>
    </w:p>
    <w:tbl>
      <w:tblPr>
        <w:tblW w:w="8546" w:type="dxa"/>
        <w:tblLook w:val="01E0" w:firstRow="1" w:lastRow="1" w:firstColumn="1" w:lastColumn="1" w:noHBand="0" w:noVBand="0"/>
      </w:tblPr>
      <w:tblGrid>
        <w:gridCol w:w="4273"/>
        <w:gridCol w:w="4273"/>
      </w:tblGrid>
      <w:tr w:rsidR="007C4E61" w:rsidRPr="007C4E61" w:rsidTr="00170DB6">
        <w:tc>
          <w:tcPr>
            <w:tcW w:w="4273" w:type="dxa"/>
          </w:tcPr>
          <w:p w:rsidR="007C4E61" w:rsidRPr="007C4E61" w:rsidRDefault="007C4E61" w:rsidP="007C4E61">
            <w:pPr>
              <w:spacing w:after="0" w:line="260" w:lineRule="atLeast"/>
              <w:rPr>
                <w:rFonts w:ascii="Verdana" w:eastAsia="MS Mincho" w:hAnsi="Verdana" w:cs="Times New Roman"/>
                <w:b/>
                <w:sz w:val="16"/>
                <w:szCs w:val="16"/>
                <w:lang w:eastAsia="nl-NL"/>
              </w:rPr>
            </w:pPr>
            <w:r w:rsidRPr="007C4E61">
              <w:rPr>
                <w:rFonts w:ascii="Verdana" w:eastAsia="MS Mincho" w:hAnsi="Verdana" w:cs="Times New Roman"/>
                <w:b/>
                <w:sz w:val="16"/>
                <w:szCs w:val="16"/>
                <w:lang w:eastAsia="nl-NL"/>
              </w:rPr>
              <w:t>Inschrijver / Combinant 1</w:t>
            </w:r>
          </w:p>
          <w:p w:rsidR="007C4E61" w:rsidRPr="007C4E61" w:rsidRDefault="007C4E61" w:rsidP="007C4E61">
            <w:pPr>
              <w:spacing w:after="0" w:line="260" w:lineRule="atLeast"/>
              <w:rPr>
                <w:rFonts w:ascii="Verdana" w:eastAsia="MS Mincho" w:hAnsi="Verdana" w:cs="Times New Roman"/>
                <w:sz w:val="16"/>
                <w:szCs w:val="16"/>
                <w:lang w:eastAsia="nl-NL"/>
              </w:rPr>
            </w:pPr>
          </w:p>
        </w:tc>
        <w:tc>
          <w:tcPr>
            <w:tcW w:w="4273" w:type="dxa"/>
          </w:tcPr>
          <w:p w:rsidR="007C4E61" w:rsidRPr="007C4E61" w:rsidRDefault="007C4E61" w:rsidP="007C4E61">
            <w:pPr>
              <w:spacing w:after="0" w:line="260" w:lineRule="atLeast"/>
              <w:rPr>
                <w:rFonts w:ascii="Verdana" w:eastAsia="MS Mincho" w:hAnsi="Verdana" w:cs="Times New Roman"/>
                <w:b/>
                <w:sz w:val="16"/>
                <w:szCs w:val="16"/>
                <w:lang w:eastAsia="nl-NL"/>
              </w:rPr>
            </w:pPr>
            <w:r w:rsidRPr="007C4E61">
              <w:rPr>
                <w:rFonts w:ascii="Verdana" w:eastAsia="MS Mincho" w:hAnsi="Verdana" w:cs="Times New Roman"/>
                <w:b/>
                <w:sz w:val="16"/>
                <w:szCs w:val="16"/>
                <w:lang w:eastAsia="nl-NL"/>
              </w:rPr>
              <w:t>Combinant 2</w:t>
            </w:r>
          </w:p>
          <w:p w:rsidR="007C4E61" w:rsidRPr="007C4E61" w:rsidRDefault="007C4E61" w:rsidP="007C4E61">
            <w:pPr>
              <w:spacing w:after="0" w:line="260" w:lineRule="atLeast"/>
              <w:rPr>
                <w:rFonts w:ascii="Verdana" w:eastAsia="MS Mincho" w:hAnsi="Verdana" w:cs="Times New Roman"/>
                <w:sz w:val="16"/>
                <w:szCs w:val="16"/>
                <w:lang w:eastAsia="nl-NL"/>
              </w:rPr>
            </w:pPr>
          </w:p>
        </w:tc>
      </w:tr>
      <w:tr w:rsidR="007C4E61" w:rsidRPr="007C4E61" w:rsidTr="00170DB6">
        <w:tc>
          <w:tcPr>
            <w:tcW w:w="4273" w:type="dxa"/>
            <w:hideMark/>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Op: </w:t>
            </w:r>
          </w:p>
        </w:tc>
        <w:tc>
          <w:tcPr>
            <w:tcW w:w="4273" w:type="dxa"/>
            <w:hideMark/>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Op: </w:t>
            </w:r>
          </w:p>
        </w:tc>
      </w:tr>
      <w:tr w:rsidR="007C4E61" w:rsidRPr="007C4E61" w:rsidTr="00170DB6">
        <w:tc>
          <w:tcPr>
            <w:tcW w:w="4273" w:type="dxa"/>
            <w:hideMark/>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Te: </w:t>
            </w:r>
          </w:p>
        </w:tc>
        <w:tc>
          <w:tcPr>
            <w:tcW w:w="4273" w:type="dxa"/>
            <w:hideMark/>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Te: </w:t>
            </w:r>
          </w:p>
        </w:tc>
      </w:tr>
      <w:tr w:rsidR="007C4E61" w:rsidRPr="007C4E61" w:rsidTr="00170DB6">
        <w:tc>
          <w:tcPr>
            <w:tcW w:w="4273" w:type="dxa"/>
            <w:hideMark/>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Door, </w:t>
            </w:r>
          </w:p>
        </w:tc>
        <w:tc>
          <w:tcPr>
            <w:tcW w:w="4273" w:type="dxa"/>
            <w:hideMark/>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 xml:space="preserve">Door, </w:t>
            </w:r>
          </w:p>
        </w:tc>
      </w:tr>
      <w:tr w:rsidR="007C4E61" w:rsidRPr="007C4E61" w:rsidTr="00170DB6">
        <w:tc>
          <w:tcPr>
            <w:tcW w:w="4273" w:type="dxa"/>
            <w:hideMark/>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als rechtsgeldig vertegenwoordiger van</w:t>
            </w:r>
          </w:p>
        </w:tc>
        <w:tc>
          <w:tcPr>
            <w:tcW w:w="4273" w:type="dxa"/>
            <w:hideMark/>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als rechtsgeldig vertegenwoordiger van</w:t>
            </w:r>
          </w:p>
        </w:tc>
      </w:tr>
      <w:tr w:rsidR="007C4E61" w:rsidRPr="007C4E61" w:rsidTr="00170DB6">
        <w:tc>
          <w:tcPr>
            <w:tcW w:w="4273" w:type="dxa"/>
          </w:tcPr>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Handtekening:</w:t>
            </w:r>
          </w:p>
        </w:tc>
        <w:tc>
          <w:tcPr>
            <w:tcW w:w="4273" w:type="dxa"/>
          </w:tcPr>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Handtekening:</w:t>
            </w:r>
          </w:p>
        </w:tc>
      </w:tr>
      <w:tr w:rsidR="007C4E61" w:rsidRPr="007C4E61" w:rsidTr="00170DB6">
        <w:tc>
          <w:tcPr>
            <w:tcW w:w="4273" w:type="dxa"/>
          </w:tcPr>
          <w:p w:rsidR="007C4E61" w:rsidRPr="007C4E61" w:rsidRDefault="007C4E61" w:rsidP="007C4E61">
            <w:pPr>
              <w:spacing w:after="0" w:line="260" w:lineRule="atLeast"/>
              <w:rPr>
                <w:rFonts w:ascii="Verdana" w:eastAsia="MS Mincho" w:hAnsi="Verdana" w:cs="Times New Roman"/>
                <w:sz w:val="16"/>
                <w:szCs w:val="16"/>
                <w:lang w:eastAsia="nl-NL"/>
              </w:rPr>
            </w:pPr>
          </w:p>
        </w:tc>
        <w:tc>
          <w:tcPr>
            <w:tcW w:w="4273" w:type="dxa"/>
          </w:tcPr>
          <w:p w:rsidR="007C4E61" w:rsidRPr="007C4E61" w:rsidRDefault="007C4E61" w:rsidP="007C4E61">
            <w:pPr>
              <w:spacing w:after="0" w:line="260" w:lineRule="atLeast"/>
              <w:rPr>
                <w:rFonts w:ascii="Verdana" w:eastAsia="MS Mincho" w:hAnsi="Verdana" w:cs="Times New Roman"/>
                <w:sz w:val="16"/>
                <w:szCs w:val="16"/>
                <w:lang w:eastAsia="nl-NL"/>
              </w:rPr>
            </w:pPr>
          </w:p>
        </w:tc>
      </w:tr>
    </w:tbl>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ab/>
      </w:r>
      <w:r w:rsidRPr="007C4E61">
        <w:rPr>
          <w:rFonts w:ascii="Verdana" w:eastAsia="MS Mincho" w:hAnsi="Verdana" w:cs="Times New Roman"/>
          <w:sz w:val="16"/>
          <w:szCs w:val="16"/>
          <w:lang w:eastAsia="nl-NL"/>
        </w:rPr>
        <w:tab/>
      </w:r>
      <w:r w:rsidRPr="007C4E61">
        <w:rPr>
          <w:rFonts w:ascii="Verdana" w:eastAsia="MS Mincho" w:hAnsi="Verdana" w:cs="Times New Roman"/>
          <w:sz w:val="16"/>
          <w:szCs w:val="16"/>
          <w:lang w:eastAsia="nl-NL"/>
        </w:rPr>
        <w:tab/>
      </w:r>
      <w:r w:rsidRPr="007C4E61">
        <w:rPr>
          <w:rFonts w:ascii="Verdana" w:eastAsia="MS Mincho" w:hAnsi="Verdana" w:cs="Times New Roman"/>
          <w:sz w:val="16"/>
          <w:szCs w:val="16"/>
          <w:lang w:eastAsia="nl-NL"/>
        </w:rPr>
        <w:tab/>
      </w:r>
      <w:r w:rsidRPr="007C4E61">
        <w:rPr>
          <w:rFonts w:ascii="Verdana" w:eastAsia="MS Mincho" w:hAnsi="Verdana" w:cs="Times New Roman"/>
          <w:sz w:val="16"/>
          <w:szCs w:val="16"/>
          <w:lang w:eastAsia="nl-NL"/>
        </w:rPr>
        <w:tab/>
      </w:r>
    </w:p>
    <w:p w:rsidR="007C4E61" w:rsidRPr="007C4E61" w:rsidRDefault="007C4E61" w:rsidP="007C4E61">
      <w:pPr>
        <w:pBdr>
          <w:top w:val="single" w:sz="4" w:space="1" w:color="auto"/>
          <w:left w:val="single" w:sz="4" w:space="4" w:color="auto"/>
          <w:bottom w:val="single" w:sz="4" w:space="1" w:color="auto"/>
          <w:right w:val="single" w:sz="4" w:space="4" w:color="auto"/>
        </w:pBdr>
        <w:shd w:val="clear" w:color="auto" w:fill="8EAADB"/>
        <w:spacing w:after="0" w:line="260" w:lineRule="atLeast"/>
        <w:rPr>
          <w:rFonts w:ascii="Verdana" w:eastAsia="MS Mincho" w:hAnsi="Verdana" w:cs="Arial"/>
          <w:color w:val="FFFFFF"/>
          <w:sz w:val="16"/>
          <w:szCs w:val="16"/>
          <w:lang w:eastAsia="nl-NL"/>
        </w:rPr>
      </w:pPr>
      <w:r w:rsidRPr="007C4E61">
        <w:rPr>
          <w:rFonts w:ascii="Verdana" w:eastAsia="MS Mincho" w:hAnsi="Verdana" w:cs="Arial"/>
          <w:color w:val="FFFFFF"/>
          <w:spacing w:val="-2"/>
          <w:sz w:val="16"/>
          <w:szCs w:val="16"/>
          <w:lang w:eastAsia="nl-NL"/>
        </w:rPr>
        <w:t>Indien de Inschrijver met het bovengestelde akkoord gaat en dit d.m.v. ondertekening aangeeft en desondanks elders in zijn Inschrijving een voorbehoud maakt ten aanzien van het bovengestelde, dan prevaleert de ondertekening op deze Bijlage.</w:t>
      </w:r>
    </w:p>
    <w:p w:rsidR="007C4E61" w:rsidRPr="007C4E61" w:rsidRDefault="007C4E61" w:rsidP="007C4E61">
      <w:pPr>
        <w:spacing w:after="0" w:line="260" w:lineRule="atLeast"/>
        <w:rPr>
          <w:rFonts w:ascii="Verdana" w:eastAsia="MS Mincho" w:hAnsi="Verdana" w:cs="Times New Roman"/>
          <w:sz w:val="18"/>
          <w:szCs w:val="24"/>
          <w:lang w:eastAsia="nl-NL"/>
        </w:rPr>
      </w:pPr>
    </w:p>
    <w:p w:rsidR="007C4E61" w:rsidRPr="007C4E61" w:rsidRDefault="007C4E61" w:rsidP="007C4E61">
      <w:pPr>
        <w:spacing w:after="0" w:line="260" w:lineRule="atLeast"/>
        <w:rPr>
          <w:rFonts w:ascii="Verdana" w:eastAsia="MS Mincho" w:hAnsi="Verdana" w:cs="Arial"/>
          <w:sz w:val="16"/>
          <w:szCs w:val="16"/>
          <w:lang w:eastAsia="nl-NL"/>
        </w:rPr>
      </w:pPr>
    </w:p>
    <w:p w:rsidR="007C4E61" w:rsidRPr="007C4E61" w:rsidRDefault="007C4E61" w:rsidP="007C4E61">
      <w:pPr>
        <w:keepNext/>
        <w:pageBreakBefore/>
        <w:spacing w:after="600" w:line="240" w:lineRule="auto"/>
        <w:rPr>
          <w:rFonts w:ascii="Verdana" w:eastAsia="MS Mincho" w:hAnsi="Verdana" w:cs="Times New Roman"/>
          <w:b/>
          <w:sz w:val="20"/>
          <w:szCs w:val="20"/>
          <w:lang w:eastAsia="nl-NL"/>
        </w:rPr>
      </w:pPr>
      <w:bookmarkStart w:id="35" w:name="_Toc519778433"/>
      <w:bookmarkStart w:id="36" w:name="_Toc520117560"/>
      <w:bookmarkStart w:id="37" w:name="_Toc59030206"/>
      <w:r w:rsidRPr="007C4E61">
        <w:rPr>
          <w:rFonts w:ascii="Verdana" w:eastAsia="MS Mincho" w:hAnsi="Verdana" w:cs="Times New Roman"/>
          <w:b/>
          <w:sz w:val="20"/>
          <w:szCs w:val="20"/>
          <w:lang w:eastAsia="nl-NL"/>
        </w:rPr>
        <w:lastRenderedPageBreak/>
        <w:t>Bijlage E – CAR Verzekering</w:t>
      </w:r>
      <w:bookmarkEnd w:id="35"/>
      <w:bookmarkEnd w:id="36"/>
      <w:bookmarkEnd w:id="37"/>
    </w:p>
    <w:p w:rsidR="007C4E61" w:rsidRPr="007C4E61" w:rsidRDefault="007C4E61" w:rsidP="007C4E61">
      <w:pPr>
        <w:spacing w:after="0" w:line="260" w:lineRule="atLeast"/>
        <w:rPr>
          <w:rFonts w:ascii="Verdana" w:eastAsia="MS Mincho" w:hAnsi="Verdana" w:cs="Arial"/>
          <w:sz w:val="16"/>
          <w:szCs w:val="16"/>
          <w:lang w:eastAsia="nl-NL"/>
        </w:rPr>
      </w:pPr>
      <w:r w:rsidRPr="007C4E61">
        <w:rPr>
          <w:rFonts w:ascii="Verdana" w:eastAsia="MS Mincho" w:hAnsi="Verdana" w:cs="Arial"/>
          <w:sz w:val="16"/>
          <w:szCs w:val="16"/>
          <w:lang w:eastAsia="nl-NL"/>
        </w:rPr>
        <w:t xml:space="preserve">Aanbesteding: </w:t>
      </w:r>
      <w:r w:rsidRPr="007C4E61">
        <w:rPr>
          <w:rFonts w:ascii="Verdana" w:eastAsia="MS Mincho" w:hAnsi="Verdana" w:cs="Times New Roman"/>
          <w:sz w:val="16"/>
          <w:szCs w:val="16"/>
          <w:lang w:eastAsia="nl-NL"/>
        </w:rPr>
        <w:t>200147GSD | Revitalisering Vogelbuurt Zuid in de gemeente Sliedrecht</w:t>
      </w:r>
    </w:p>
    <w:p w:rsidR="007C4E61" w:rsidRPr="007C4E61" w:rsidRDefault="007C4E61" w:rsidP="007C4E61">
      <w:pPr>
        <w:spacing w:after="0" w:line="260" w:lineRule="atLeast"/>
        <w:rPr>
          <w:rFonts w:ascii="Verdana" w:eastAsia="MS Mincho" w:hAnsi="Verdana" w:cs="Times New Roman"/>
          <w:sz w:val="18"/>
          <w:szCs w:val="24"/>
          <w:lang w:eastAsia="nl-NL"/>
        </w:rPr>
      </w:pPr>
    </w:p>
    <w:p w:rsidR="007C4E61" w:rsidRPr="007C4E61" w:rsidRDefault="007C4E61" w:rsidP="007C4E61">
      <w:pPr>
        <w:spacing w:after="0" w:line="3" w:lineRule="atLeast"/>
        <w:ind w:left="709" w:hanging="709"/>
        <w:rPr>
          <w:rFonts w:ascii="Verdana" w:eastAsia="Times New Roman" w:hAnsi="Verdana" w:cs="Arial"/>
          <w:b/>
          <w:sz w:val="16"/>
          <w:szCs w:val="16"/>
          <w:lang w:eastAsia="nl-NL"/>
        </w:rPr>
      </w:pPr>
      <w:r w:rsidRPr="007C4E61">
        <w:rPr>
          <w:rFonts w:ascii="Verdana" w:eastAsia="Times New Roman" w:hAnsi="Verdana" w:cs="Arial"/>
          <w:b/>
          <w:sz w:val="16"/>
          <w:szCs w:val="16"/>
          <w:lang w:eastAsia="nl-NL"/>
        </w:rPr>
        <w:t xml:space="preserve">OPDRACHTGEVER </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01 Verzekeringen door de opdrachtgever. </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1.1 </w:t>
      </w:r>
      <w:r w:rsidRPr="007C4E61">
        <w:rPr>
          <w:rFonts w:ascii="Verdana" w:eastAsia="Times New Roman" w:hAnsi="Verdana" w:cs="Arial"/>
          <w:sz w:val="16"/>
          <w:szCs w:val="16"/>
          <w:lang w:eastAsia="nl-NL"/>
        </w:rPr>
        <w:tab/>
        <w:t xml:space="preserve">De opdrachtgever zal voorzijn rekening en mede ten behoeve van de architect, adviseurs, constructeurs,  aannemer(s) en onderaannemer(s), een bouwverzekering (C.A.R. verzekering) afsluiten. </w:t>
      </w:r>
    </w:p>
    <w:p w:rsidR="007C4E61" w:rsidRPr="007C4E61" w:rsidRDefault="007C4E61" w:rsidP="007C4E61">
      <w:pPr>
        <w:spacing w:after="0" w:line="3" w:lineRule="atLeast"/>
        <w:ind w:left="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Overeenkomstig het in de polis bepaalde wordt onder andere dekking gegeven voor: </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a: het werk. </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b: aansprakelijkheid. </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c: bestaande eigendommen opdrachtgever. </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d: eigendommen bouwdirectie en personeel </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1.2 </w:t>
      </w:r>
      <w:r w:rsidRPr="007C4E61">
        <w:rPr>
          <w:rFonts w:ascii="Verdana" w:eastAsia="Times New Roman" w:hAnsi="Verdana" w:cs="Arial"/>
          <w:sz w:val="16"/>
          <w:szCs w:val="16"/>
          <w:lang w:eastAsia="nl-NL"/>
        </w:rPr>
        <w:tab/>
        <w:t xml:space="preserve">De dekking van de bouwverzekering loopt van de datum waarop het werk op het werkterrein een aanvang neemt tot het einde van de onderhoudsperiode. </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1.3 </w:t>
      </w:r>
      <w:r w:rsidRPr="007C4E61">
        <w:rPr>
          <w:rFonts w:ascii="Verdana" w:eastAsia="Times New Roman" w:hAnsi="Verdana" w:cs="Arial"/>
          <w:sz w:val="16"/>
          <w:szCs w:val="16"/>
          <w:lang w:eastAsia="nl-NL"/>
        </w:rPr>
        <w:tab/>
        <w:t xml:space="preserve">Als verzekerde som voor het werk zal gelden het bedrag van de aanneemsom(men) verhoogd met leveranties van directie en/of opdrachtgever, alsmede honorarium van deskundigen, zoals architecten, adviseurs, inspecteurs, kosten van toezicht, directiekosten incl. BTW. </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1.4 </w:t>
      </w:r>
      <w:r w:rsidRPr="007C4E61">
        <w:rPr>
          <w:rFonts w:ascii="Verdana" w:eastAsia="Times New Roman" w:hAnsi="Verdana" w:cs="Arial"/>
          <w:sz w:val="16"/>
          <w:szCs w:val="16"/>
          <w:lang w:eastAsia="nl-NL"/>
        </w:rPr>
        <w:tab/>
        <w:t xml:space="preserve">De polis ligt bij de opdrachtgever ter inzage. Op verzoek van de aannemer zal de opdrachtgever een kopie van de polis verstrekken. De aannemer wordt geacht met de inhoud van de polis bekend te zijn. De aannemer dient als verzekerde, de in de polis gestelde verplichtingen na te komen. </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1.5 </w:t>
      </w:r>
      <w:r w:rsidRPr="007C4E61">
        <w:rPr>
          <w:rFonts w:ascii="Verdana" w:eastAsia="Times New Roman" w:hAnsi="Verdana" w:cs="Arial"/>
          <w:sz w:val="16"/>
          <w:szCs w:val="16"/>
          <w:lang w:eastAsia="nl-NL"/>
        </w:rPr>
        <w:tab/>
        <w:t>De aansprakelijkheid van de aannemer volgens de Wet of uit de overeenkomst wordt niet beperkt, verminderd of gewijzigd door enige bepaling betreffende verzekering in dit artikel, waaronder mede verstaan wordt zijn verplichtingen alle schade volledig te herstellen en het werk volgens het bestek op te leveren.</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 </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1.6 </w:t>
      </w:r>
      <w:r w:rsidRPr="007C4E61">
        <w:rPr>
          <w:rFonts w:ascii="Verdana" w:eastAsia="Times New Roman" w:hAnsi="Verdana" w:cs="Arial"/>
          <w:sz w:val="16"/>
          <w:szCs w:val="16"/>
          <w:lang w:eastAsia="nl-NL"/>
        </w:rPr>
        <w:tab/>
        <w:t>Het eigen risico dat op de bouwverzekering van toepassing is, is voor rekening van de aannemer, evenals alle niet door de bouwverzekering gedekte schaden en/of vorderingen, waarvoor de aannemer volgens dit bestek aansprakelijk is. Dit eigen risico bedraagt € 2.500,00.</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 </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1.7 </w:t>
      </w:r>
      <w:r w:rsidRPr="007C4E61">
        <w:rPr>
          <w:rFonts w:ascii="Verdana" w:eastAsia="Times New Roman" w:hAnsi="Verdana" w:cs="Arial"/>
          <w:sz w:val="16"/>
          <w:szCs w:val="16"/>
          <w:lang w:eastAsia="nl-NL"/>
        </w:rPr>
        <w:tab/>
        <w:t xml:space="preserve">Ingeval van een schade, respectievelijk ontvangen aansprakelijkstelling, dient de aannemer dit </w:t>
      </w:r>
    </w:p>
    <w:p w:rsidR="007C4E61" w:rsidRPr="007C4E61" w:rsidRDefault="007C4E61" w:rsidP="007C4E61">
      <w:pPr>
        <w:spacing w:after="0" w:line="3" w:lineRule="atLeast"/>
        <w:ind w:left="709"/>
        <w:rPr>
          <w:rFonts w:ascii="Verdana" w:eastAsia="Times New Roman" w:hAnsi="Verdana" w:cs="Arial"/>
          <w:sz w:val="16"/>
          <w:szCs w:val="16"/>
          <w:lang w:eastAsia="nl-NL"/>
        </w:rPr>
      </w:pPr>
      <w:r w:rsidRPr="007C4E61">
        <w:rPr>
          <w:rFonts w:ascii="Verdana" w:eastAsia="Times New Roman" w:hAnsi="Verdana" w:cs="Arial"/>
          <w:sz w:val="16"/>
          <w:szCs w:val="16"/>
          <w:lang w:eastAsia="nl-NL"/>
        </w:rPr>
        <w:t>onmiddellijk te melden bij de bouwdirectie/opdrachtgever.</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 </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1.8 </w:t>
      </w:r>
      <w:r w:rsidRPr="007C4E61">
        <w:rPr>
          <w:rFonts w:ascii="Verdana" w:eastAsia="Times New Roman" w:hAnsi="Verdana" w:cs="Arial"/>
          <w:sz w:val="16"/>
          <w:szCs w:val="16"/>
          <w:lang w:eastAsia="nl-NL"/>
        </w:rPr>
        <w:tab/>
        <w:t xml:space="preserve">De bouwdirectie / opdrachtgever beslist welke partijen namens verzekerden de schade met de verzekeraarregelt. </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1.9 </w:t>
      </w:r>
      <w:r w:rsidRPr="007C4E61">
        <w:rPr>
          <w:rFonts w:ascii="Verdana" w:eastAsia="Times New Roman" w:hAnsi="Verdana" w:cs="Arial"/>
          <w:sz w:val="16"/>
          <w:szCs w:val="16"/>
          <w:lang w:eastAsia="nl-NL"/>
        </w:rPr>
        <w:tab/>
        <w:t xml:space="preserve">De uit hoofde van deze verkeringen door de opdrachtgever ontvangen schade-uitkeringen zullen aan de aannemer worden uitbetaald, al naar gelang de aannemer met het herstel van de schade is gevorderd. </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p>
    <w:p w:rsidR="007C4E61" w:rsidRPr="007C4E61" w:rsidRDefault="007C4E61" w:rsidP="007C4E61">
      <w:pPr>
        <w:spacing w:after="0" w:line="3" w:lineRule="atLeast"/>
        <w:ind w:left="709" w:hanging="709"/>
        <w:rPr>
          <w:rFonts w:ascii="Verdana" w:eastAsia="Times New Roman" w:hAnsi="Verdana" w:cs="Arial"/>
          <w:sz w:val="16"/>
          <w:szCs w:val="16"/>
          <w:lang w:eastAsia="nl-NL"/>
        </w:rPr>
      </w:pPr>
    </w:p>
    <w:p w:rsidR="007C4E61" w:rsidRPr="007C4E61" w:rsidRDefault="007C4E61" w:rsidP="007C4E61">
      <w:pPr>
        <w:spacing w:after="0" w:line="3" w:lineRule="atLeast"/>
        <w:ind w:left="709" w:hanging="709"/>
        <w:rPr>
          <w:rFonts w:ascii="Verdana" w:eastAsia="Times New Roman" w:hAnsi="Verdana" w:cs="Arial"/>
          <w:b/>
          <w:sz w:val="16"/>
          <w:szCs w:val="16"/>
          <w:lang w:eastAsia="nl-NL"/>
        </w:rPr>
      </w:pPr>
      <w:r w:rsidRPr="007C4E61">
        <w:rPr>
          <w:rFonts w:ascii="Verdana" w:eastAsia="Times New Roman" w:hAnsi="Verdana" w:cs="Arial"/>
          <w:b/>
          <w:sz w:val="16"/>
          <w:szCs w:val="16"/>
          <w:lang w:eastAsia="nl-NL"/>
        </w:rPr>
        <w:t xml:space="preserve">AANNEMER </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02 </w:t>
      </w:r>
      <w:r w:rsidRPr="007C4E61">
        <w:rPr>
          <w:rFonts w:ascii="Verdana" w:eastAsia="Times New Roman" w:hAnsi="Verdana" w:cs="Arial"/>
          <w:sz w:val="16"/>
          <w:szCs w:val="16"/>
          <w:lang w:eastAsia="nl-NL"/>
        </w:rPr>
        <w:tab/>
        <w:t xml:space="preserve">Verzekeringen door de aannemer </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2.1 </w:t>
      </w:r>
      <w:r w:rsidRPr="007C4E61">
        <w:rPr>
          <w:rFonts w:ascii="Verdana" w:eastAsia="Times New Roman" w:hAnsi="Verdana" w:cs="Arial"/>
          <w:sz w:val="16"/>
          <w:szCs w:val="16"/>
          <w:lang w:eastAsia="nl-NL"/>
        </w:rPr>
        <w:tab/>
        <w:t>Onverminderd de wettelijke en contractuele aansprakelijkheid van de aannemer dient deze, mede ten behoeve van de opdrachtgever, te verzekeren en verzekerd te houden gedurende de looptijd van het werk, de aansprakelijkheid van de aannemer en van de opdrachtgever voor door derden geleden schade door, voortvloeiende uit of verband houdende met de uitvoering van het in dit bestek omschreven werk en wel tot een bedrag van ten minste € 2.500.000,= per aanspraak bedragen. Het eigen risico mag ten hoogste € 10.000,= per aanspraak bedragen. In de polis dient te zijn opgenomen dat verzekerden onderling als derden worden beschouwd.</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p>
    <w:p w:rsidR="007C4E61" w:rsidRPr="007C4E61" w:rsidRDefault="007C4E61" w:rsidP="007C4E61">
      <w:pPr>
        <w:autoSpaceDE w:val="0"/>
        <w:autoSpaceDN w:val="0"/>
        <w:adjustRightInd w:val="0"/>
        <w:spacing w:after="0" w:line="3" w:lineRule="atLeast"/>
        <w:ind w:left="709" w:hanging="709"/>
        <w:rPr>
          <w:rFonts w:ascii="Verdana" w:eastAsia="Calibri" w:hAnsi="Verdana" w:cs="Arial"/>
          <w:color w:val="000000"/>
          <w:sz w:val="16"/>
          <w:szCs w:val="16"/>
        </w:rPr>
      </w:pPr>
      <w:r w:rsidRPr="007C4E61">
        <w:rPr>
          <w:rFonts w:ascii="Verdana" w:eastAsia="Times New Roman" w:hAnsi="Verdana" w:cs="Arial"/>
          <w:sz w:val="16"/>
          <w:szCs w:val="16"/>
          <w:lang w:eastAsia="nl-NL"/>
        </w:rPr>
        <w:t xml:space="preserve">2.2 </w:t>
      </w:r>
      <w:r w:rsidRPr="007C4E61">
        <w:rPr>
          <w:rFonts w:ascii="Verdana" w:eastAsia="Times New Roman" w:hAnsi="Verdana" w:cs="Arial"/>
          <w:sz w:val="16"/>
          <w:szCs w:val="16"/>
          <w:lang w:eastAsia="nl-NL"/>
        </w:rPr>
        <w:tab/>
      </w:r>
      <w:r w:rsidRPr="007C4E61">
        <w:rPr>
          <w:rFonts w:ascii="Verdana" w:eastAsia="Calibri" w:hAnsi="Verdana" w:cs="Arial"/>
          <w:color w:val="000000"/>
          <w:sz w:val="16"/>
          <w:szCs w:val="16"/>
        </w:rPr>
        <w:t>Onverminderd het in het voorgaande van dit artikel bepaalde, zullen de aannemer en de mede- en onderaannemers voor eigen rekening dienen zorg te dragen voor verzekering tegen schaden ten gevolge van aansprakelijkheid voor schade aan zaken en letsel welke voortvloeit uit het gebruik van rijdend, drijvend en varend aannemersmaterieel bij de uitvoering van het werk.</w:t>
      </w:r>
    </w:p>
    <w:p w:rsidR="007C4E61" w:rsidRPr="007C4E61" w:rsidRDefault="007C4E61" w:rsidP="007C4E61">
      <w:pPr>
        <w:autoSpaceDE w:val="0"/>
        <w:autoSpaceDN w:val="0"/>
        <w:adjustRightInd w:val="0"/>
        <w:spacing w:after="0" w:line="3" w:lineRule="atLeast"/>
        <w:ind w:left="709" w:hanging="709"/>
        <w:rPr>
          <w:rFonts w:ascii="Verdana" w:eastAsia="Calibri" w:hAnsi="Verdana" w:cs="Arial"/>
          <w:color w:val="000000"/>
          <w:sz w:val="16"/>
          <w:szCs w:val="16"/>
        </w:rPr>
      </w:pPr>
      <w:r w:rsidRPr="007C4E61">
        <w:rPr>
          <w:rFonts w:ascii="Verdana" w:eastAsia="Calibri" w:hAnsi="Verdana" w:cs="Arial"/>
          <w:color w:val="000000"/>
          <w:sz w:val="16"/>
          <w:szCs w:val="16"/>
        </w:rPr>
        <w:t>Deze verzekering moet ook dekking bieden:</w:t>
      </w:r>
    </w:p>
    <w:p w:rsidR="007C4E61" w:rsidRPr="007C4E61" w:rsidRDefault="007C4E61" w:rsidP="007C4E61">
      <w:pPr>
        <w:autoSpaceDE w:val="0"/>
        <w:autoSpaceDN w:val="0"/>
        <w:adjustRightInd w:val="0"/>
        <w:spacing w:after="0" w:line="3" w:lineRule="atLeast"/>
        <w:ind w:left="709" w:hanging="709"/>
        <w:rPr>
          <w:rFonts w:ascii="Verdana" w:eastAsia="Calibri" w:hAnsi="Verdana" w:cs="Arial"/>
          <w:color w:val="000000"/>
          <w:sz w:val="16"/>
          <w:szCs w:val="16"/>
        </w:rPr>
      </w:pPr>
      <w:r w:rsidRPr="007C4E61">
        <w:rPr>
          <w:rFonts w:ascii="Verdana" w:eastAsia="Calibri" w:hAnsi="Verdana" w:cs="Arial"/>
          <w:color w:val="000000"/>
          <w:sz w:val="16"/>
          <w:szCs w:val="16"/>
        </w:rPr>
        <w:t xml:space="preserve">a. </w:t>
      </w:r>
      <w:r w:rsidRPr="007C4E61">
        <w:rPr>
          <w:rFonts w:ascii="Verdana" w:eastAsia="Calibri" w:hAnsi="Verdana" w:cs="Arial"/>
          <w:color w:val="000000"/>
          <w:sz w:val="16"/>
          <w:szCs w:val="16"/>
        </w:rPr>
        <w:tab/>
        <w:t>voor de aansprakelijkheid van de opdrachtgever</w:t>
      </w:r>
    </w:p>
    <w:p w:rsidR="007C4E61" w:rsidRPr="007C4E61" w:rsidRDefault="007C4E61" w:rsidP="007C4E61">
      <w:pPr>
        <w:autoSpaceDE w:val="0"/>
        <w:autoSpaceDN w:val="0"/>
        <w:adjustRightInd w:val="0"/>
        <w:spacing w:after="0" w:line="3" w:lineRule="atLeast"/>
        <w:ind w:left="709" w:hanging="709"/>
        <w:rPr>
          <w:rFonts w:ascii="Verdana" w:eastAsia="Calibri" w:hAnsi="Verdana" w:cs="Arial"/>
          <w:color w:val="000000"/>
          <w:sz w:val="16"/>
          <w:szCs w:val="16"/>
        </w:rPr>
      </w:pPr>
      <w:r w:rsidRPr="007C4E61">
        <w:rPr>
          <w:rFonts w:ascii="Verdana" w:eastAsia="Calibri" w:hAnsi="Verdana" w:cs="Arial"/>
          <w:color w:val="000000"/>
          <w:sz w:val="16"/>
          <w:szCs w:val="16"/>
        </w:rPr>
        <w:t xml:space="preserve">b. </w:t>
      </w:r>
      <w:r w:rsidRPr="007C4E61">
        <w:rPr>
          <w:rFonts w:ascii="Verdana" w:eastAsia="Calibri" w:hAnsi="Verdana" w:cs="Arial"/>
          <w:color w:val="000000"/>
          <w:sz w:val="16"/>
          <w:szCs w:val="16"/>
        </w:rPr>
        <w:tab/>
        <w:t>voor de aansprakelijkheid ten gevolge van zowel bedienings- als regiefouten (ook als onvoldoende preventieve maatregelen zijn genomen om graafschade te voorkomen).</w:t>
      </w:r>
    </w:p>
    <w:p w:rsidR="007C4E61" w:rsidRPr="007C4E61" w:rsidRDefault="007C4E61" w:rsidP="007C4E61">
      <w:pPr>
        <w:autoSpaceDE w:val="0"/>
        <w:autoSpaceDN w:val="0"/>
        <w:adjustRightInd w:val="0"/>
        <w:spacing w:after="0" w:line="3" w:lineRule="atLeast"/>
        <w:ind w:left="709" w:hanging="709"/>
        <w:rPr>
          <w:rFonts w:ascii="Verdana" w:eastAsia="Calibri" w:hAnsi="Verdana" w:cs="Arial"/>
          <w:color w:val="000000"/>
          <w:sz w:val="16"/>
          <w:szCs w:val="16"/>
        </w:rPr>
      </w:pPr>
    </w:p>
    <w:p w:rsidR="007C4E61" w:rsidRPr="007C4E61" w:rsidRDefault="007C4E61" w:rsidP="007C4E61">
      <w:pPr>
        <w:autoSpaceDE w:val="0"/>
        <w:autoSpaceDN w:val="0"/>
        <w:adjustRightInd w:val="0"/>
        <w:spacing w:after="0" w:line="3" w:lineRule="atLeast"/>
        <w:ind w:left="709" w:hanging="709"/>
        <w:rPr>
          <w:rFonts w:ascii="Verdana" w:eastAsia="Calibri" w:hAnsi="Verdana" w:cs="Arial"/>
          <w:color w:val="000000"/>
          <w:sz w:val="16"/>
          <w:szCs w:val="16"/>
        </w:rPr>
      </w:pPr>
      <w:r w:rsidRPr="007C4E61">
        <w:rPr>
          <w:rFonts w:ascii="Verdana" w:eastAsia="Calibri" w:hAnsi="Verdana" w:cs="Arial"/>
          <w:color w:val="000000"/>
          <w:sz w:val="16"/>
          <w:szCs w:val="16"/>
        </w:rPr>
        <w:t>Schade aan ondergrondse kabels en leidingen en dergelijke mag niet van de dekking worden uitgesloten.</w:t>
      </w:r>
    </w:p>
    <w:p w:rsidR="007C4E61" w:rsidRPr="007C4E61" w:rsidRDefault="007C4E61" w:rsidP="007C4E61">
      <w:pPr>
        <w:autoSpaceDE w:val="0"/>
        <w:autoSpaceDN w:val="0"/>
        <w:adjustRightInd w:val="0"/>
        <w:spacing w:after="0" w:line="3" w:lineRule="atLeast"/>
        <w:ind w:left="709" w:hanging="709"/>
        <w:rPr>
          <w:rFonts w:ascii="Verdana" w:eastAsia="Calibri" w:hAnsi="Verdana" w:cs="Arial"/>
          <w:color w:val="000000"/>
          <w:sz w:val="16"/>
          <w:szCs w:val="16"/>
        </w:rPr>
      </w:pPr>
    </w:p>
    <w:p w:rsidR="007C4E61" w:rsidRPr="007C4E61" w:rsidRDefault="007C4E61" w:rsidP="007C4E61">
      <w:pPr>
        <w:autoSpaceDE w:val="0"/>
        <w:autoSpaceDN w:val="0"/>
        <w:adjustRightInd w:val="0"/>
        <w:spacing w:after="0" w:line="3" w:lineRule="atLeast"/>
        <w:ind w:left="709" w:hanging="709"/>
        <w:rPr>
          <w:rFonts w:ascii="Verdana" w:eastAsia="Calibri" w:hAnsi="Verdana" w:cs="Arial"/>
          <w:color w:val="000000"/>
          <w:sz w:val="16"/>
          <w:szCs w:val="16"/>
        </w:rPr>
      </w:pPr>
      <w:r w:rsidRPr="007C4E61">
        <w:rPr>
          <w:rFonts w:ascii="Verdana" w:eastAsia="Calibri" w:hAnsi="Verdana" w:cs="Arial"/>
          <w:color w:val="000000"/>
          <w:sz w:val="16"/>
          <w:szCs w:val="16"/>
        </w:rPr>
        <w:t>Objecten waarvoor een verzekeringsplicht krachtens de Wet Aansprakelijkheidsverzekering Motorrijtuigen</w:t>
      </w:r>
    </w:p>
    <w:p w:rsidR="007C4E61" w:rsidRPr="007C4E61" w:rsidRDefault="007C4E61" w:rsidP="007C4E61">
      <w:pPr>
        <w:autoSpaceDE w:val="0"/>
        <w:autoSpaceDN w:val="0"/>
        <w:adjustRightInd w:val="0"/>
        <w:spacing w:after="0" w:line="3" w:lineRule="atLeast"/>
        <w:ind w:left="709" w:hanging="709"/>
        <w:rPr>
          <w:rFonts w:ascii="Verdana" w:eastAsia="Calibri" w:hAnsi="Verdana" w:cs="Arial"/>
          <w:color w:val="000000"/>
          <w:sz w:val="16"/>
          <w:szCs w:val="16"/>
        </w:rPr>
      </w:pPr>
      <w:r w:rsidRPr="007C4E61">
        <w:rPr>
          <w:rFonts w:ascii="Verdana" w:eastAsia="Calibri" w:hAnsi="Verdana" w:cs="Arial"/>
          <w:color w:val="000000"/>
          <w:sz w:val="16"/>
          <w:szCs w:val="16"/>
        </w:rPr>
        <w:t xml:space="preserve">(WAM) geldt, dienen overeenkomstig de voorschriften van die wet te worden verzekerd. De gesloten </w:t>
      </w:r>
    </w:p>
    <w:p w:rsidR="007C4E61" w:rsidRPr="007C4E61" w:rsidRDefault="007C4E61" w:rsidP="007C4E61">
      <w:pPr>
        <w:autoSpaceDE w:val="0"/>
        <w:autoSpaceDN w:val="0"/>
        <w:adjustRightInd w:val="0"/>
        <w:spacing w:after="0" w:line="3" w:lineRule="atLeast"/>
        <w:ind w:left="709" w:hanging="709"/>
        <w:rPr>
          <w:rFonts w:ascii="Verdana" w:eastAsia="Calibri" w:hAnsi="Verdana" w:cs="Arial"/>
          <w:color w:val="000000"/>
          <w:sz w:val="16"/>
          <w:szCs w:val="16"/>
        </w:rPr>
      </w:pPr>
      <w:r w:rsidRPr="007C4E61">
        <w:rPr>
          <w:rFonts w:ascii="Verdana" w:eastAsia="Calibri" w:hAnsi="Verdana" w:cs="Arial"/>
          <w:color w:val="000000"/>
          <w:sz w:val="16"/>
          <w:szCs w:val="16"/>
        </w:rPr>
        <w:t>verzekeringen dienen mede te dekken schade ten gevolge van het werkrisico. Voor zover materieel niet</w:t>
      </w:r>
    </w:p>
    <w:p w:rsidR="007C4E61" w:rsidRPr="007C4E61" w:rsidRDefault="007C4E61" w:rsidP="007C4E61">
      <w:pPr>
        <w:autoSpaceDE w:val="0"/>
        <w:autoSpaceDN w:val="0"/>
        <w:adjustRightInd w:val="0"/>
        <w:spacing w:after="0" w:line="3" w:lineRule="atLeast"/>
        <w:ind w:left="709" w:hanging="709"/>
        <w:rPr>
          <w:rFonts w:ascii="Verdana" w:eastAsia="Calibri" w:hAnsi="Verdana" w:cs="Arial"/>
          <w:color w:val="000000"/>
          <w:sz w:val="16"/>
          <w:szCs w:val="16"/>
        </w:rPr>
      </w:pPr>
      <w:r w:rsidRPr="007C4E61">
        <w:rPr>
          <w:rFonts w:ascii="Verdana" w:eastAsia="Calibri" w:hAnsi="Verdana" w:cs="Arial"/>
          <w:color w:val="000000"/>
          <w:sz w:val="16"/>
          <w:szCs w:val="16"/>
        </w:rPr>
        <w:t xml:space="preserve">overeenkomstig het vorenstaande is verzekerd, mag het niet worden ingezet ten behoeve van de </w:t>
      </w:r>
    </w:p>
    <w:p w:rsidR="007C4E61" w:rsidRPr="007C4E61" w:rsidRDefault="007C4E61" w:rsidP="007C4E61">
      <w:pPr>
        <w:autoSpaceDE w:val="0"/>
        <w:autoSpaceDN w:val="0"/>
        <w:adjustRightInd w:val="0"/>
        <w:spacing w:after="0" w:line="3" w:lineRule="atLeast"/>
        <w:ind w:left="709" w:hanging="709"/>
        <w:rPr>
          <w:rFonts w:ascii="Verdana" w:eastAsia="Calibri" w:hAnsi="Verdana" w:cs="Arial"/>
          <w:color w:val="000000"/>
          <w:sz w:val="16"/>
          <w:szCs w:val="16"/>
        </w:rPr>
      </w:pPr>
      <w:r w:rsidRPr="007C4E61">
        <w:rPr>
          <w:rFonts w:ascii="Verdana" w:eastAsia="Calibri" w:hAnsi="Verdana" w:cs="Arial"/>
          <w:color w:val="000000"/>
          <w:sz w:val="16"/>
          <w:szCs w:val="16"/>
        </w:rPr>
        <w:t>werkzaamheden.</w:t>
      </w:r>
    </w:p>
    <w:p w:rsidR="007C4E61" w:rsidRPr="007C4E61" w:rsidRDefault="007C4E61" w:rsidP="007C4E61">
      <w:pPr>
        <w:autoSpaceDE w:val="0"/>
        <w:autoSpaceDN w:val="0"/>
        <w:adjustRightInd w:val="0"/>
        <w:spacing w:after="0" w:line="3" w:lineRule="atLeast"/>
        <w:ind w:left="709" w:hanging="709"/>
        <w:rPr>
          <w:rFonts w:ascii="Verdana" w:eastAsia="Calibri" w:hAnsi="Verdana" w:cs="Arial"/>
          <w:color w:val="000000"/>
          <w:sz w:val="16"/>
          <w:szCs w:val="16"/>
        </w:rPr>
      </w:pPr>
    </w:p>
    <w:p w:rsidR="007C4E61" w:rsidRPr="007C4E61" w:rsidRDefault="007C4E61" w:rsidP="007C4E61">
      <w:pPr>
        <w:autoSpaceDE w:val="0"/>
        <w:autoSpaceDN w:val="0"/>
        <w:adjustRightInd w:val="0"/>
        <w:spacing w:after="0" w:line="3" w:lineRule="atLeast"/>
        <w:ind w:left="709" w:hanging="709"/>
        <w:rPr>
          <w:rFonts w:ascii="Verdana" w:eastAsia="Calibri" w:hAnsi="Verdana" w:cs="Arial"/>
          <w:color w:val="000000"/>
          <w:sz w:val="16"/>
          <w:szCs w:val="16"/>
        </w:rPr>
      </w:pPr>
      <w:r w:rsidRPr="007C4E61">
        <w:rPr>
          <w:rFonts w:ascii="Verdana" w:eastAsia="Calibri" w:hAnsi="Verdana" w:cs="Arial"/>
          <w:color w:val="000000"/>
          <w:sz w:val="16"/>
          <w:szCs w:val="16"/>
        </w:rPr>
        <w:t>De opdrachtgever heeft het recht de toegang van werkmaterieel tot het werkterrein te weigeren indien geen</w:t>
      </w:r>
    </w:p>
    <w:p w:rsidR="007C4E61" w:rsidRPr="007C4E61" w:rsidRDefault="007C4E61" w:rsidP="007C4E61">
      <w:pPr>
        <w:autoSpaceDE w:val="0"/>
        <w:autoSpaceDN w:val="0"/>
        <w:adjustRightInd w:val="0"/>
        <w:spacing w:after="0" w:line="3" w:lineRule="atLeast"/>
        <w:ind w:left="709" w:hanging="709"/>
        <w:rPr>
          <w:rFonts w:ascii="Verdana" w:eastAsia="Calibri" w:hAnsi="Verdana" w:cs="Arial"/>
          <w:color w:val="000000"/>
          <w:sz w:val="16"/>
          <w:szCs w:val="16"/>
        </w:rPr>
      </w:pPr>
      <w:r w:rsidRPr="007C4E61">
        <w:rPr>
          <w:rFonts w:ascii="Verdana" w:eastAsia="Calibri" w:hAnsi="Verdana" w:cs="Arial"/>
          <w:color w:val="000000"/>
          <w:sz w:val="16"/>
          <w:szCs w:val="16"/>
        </w:rPr>
        <w:t>bewijs van deze verzekering kan worden getoond.</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2.3 </w:t>
      </w:r>
      <w:r w:rsidRPr="007C4E61">
        <w:rPr>
          <w:rFonts w:ascii="Verdana" w:eastAsia="Times New Roman" w:hAnsi="Verdana" w:cs="Arial"/>
          <w:sz w:val="16"/>
          <w:szCs w:val="16"/>
          <w:lang w:eastAsia="nl-NL"/>
        </w:rPr>
        <w:tab/>
        <w:t xml:space="preserve">Schaden, welke niet door voornoemde verzekeringen zijn gedekt, alsmede het geldende eigen risico, zullen ten laste komen van de partij voor wiens risico de schaden zijn. </w:t>
      </w:r>
    </w:p>
    <w:p w:rsidR="007C4E61" w:rsidRPr="007C4E61" w:rsidRDefault="007C4E61" w:rsidP="007C4E61">
      <w:pPr>
        <w:spacing w:after="0" w:line="3" w:lineRule="atLeast"/>
        <w:ind w:left="709" w:hanging="709"/>
        <w:rPr>
          <w:rFonts w:ascii="Verdana" w:eastAsia="Times New Roman" w:hAnsi="Verdana" w:cs="Arial"/>
          <w:sz w:val="16"/>
          <w:szCs w:val="16"/>
          <w:lang w:eastAsia="nl-NL"/>
        </w:rPr>
      </w:pPr>
    </w:p>
    <w:p w:rsidR="007C4E61" w:rsidRPr="007C4E61" w:rsidRDefault="007C4E61" w:rsidP="007C4E61">
      <w:pPr>
        <w:spacing w:after="0" w:line="3" w:lineRule="atLeast"/>
        <w:ind w:left="709" w:hanging="709"/>
        <w:rPr>
          <w:rFonts w:ascii="Verdana" w:eastAsia="Times New Roman" w:hAnsi="Verdana" w:cs="Arial"/>
          <w:sz w:val="16"/>
          <w:szCs w:val="16"/>
          <w:lang w:eastAsia="nl-NL"/>
        </w:rPr>
      </w:pPr>
      <w:r w:rsidRPr="007C4E61">
        <w:rPr>
          <w:rFonts w:ascii="Verdana" w:eastAsia="Times New Roman" w:hAnsi="Verdana" w:cs="Arial"/>
          <w:sz w:val="16"/>
          <w:szCs w:val="16"/>
          <w:lang w:eastAsia="nl-NL"/>
        </w:rPr>
        <w:t xml:space="preserve">2.4 </w:t>
      </w:r>
      <w:r w:rsidRPr="007C4E61">
        <w:rPr>
          <w:rFonts w:ascii="Verdana" w:eastAsia="Times New Roman" w:hAnsi="Verdana" w:cs="Arial"/>
          <w:sz w:val="16"/>
          <w:szCs w:val="16"/>
          <w:lang w:eastAsia="nl-NL"/>
        </w:rPr>
        <w:tab/>
        <w:t xml:space="preserve">De aannemer dient de bewijsstukken, waaruit het sluiten van de verzekering(en) blijkt, binnen zeven dagen na de gunning, aan de directie ter goedkeuring en ter bewaring over te leggen. </w:t>
      </w:r>
    </w:p>
    <w:p w:rsidR="007C4E61" w:rsidRPr="007C4E61" w:rsidRDefault="007C4E61" w:rsidP="007C4E61">
      <w:pPr>
        <w:spacing w:after="0" w:line="3" w:lineRule="atLeast"/>
        <w:ind w:left="709" w:hanging="709"/>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Times New Roman"/>
          <w:sz w:val="16"/>
          <w:szCs w:val="24"/>
          <w:lang w:eastAsia="nl-NL"/>
        </w:rPr>
      </w:pPr>
    </w:p>
    <w:p w:rsidR="007C4E61" w:rsidRPr="007C4E61" w:rsidRDefault="007C4E61" w:rsidP="007C4E61">
      <w:pPr>
        <w:spacing w:after="0" w:line="260" w:lineRule="atLeast"/>
        <w:rPr>
          <w:rFonts w:ascii="Verdana" w:eastAsia="MS Mincho" w:hAnsi="Verdana" w:cs="Times New Roman"/>
          <w:sz w:val="16"/>
          <w:szCs w:val="24"/>
          <w:lang w:eastAsia="nl-NL"/>
        </w:rPr>
      </w:pPr>
      <w:r w:rsidRPr="007C4E61">
        <w:rPr>
          <w:rFonts w:ascii="Verdana" w:eastAsia="MS Mincho" w:hAnsi="Verdana" w:cs="Times New Roman"/>
          <w:sz w:val="16"/>
          <w:szCs w:val="24"/>
          <w:lang w:eastAsia="nl-NL"/>
        </w:rPr>
        <w:t>16 Na expertise dient de aannemer, vooruitlopend op betaling(en) van de verzekeringsmaatschappij, de schade</w:t>
      </w:r>
    </w:p>
    <w:p w:rsidR="007C4E61" w:rsidRPr="007C4E61" w:rsidRDefault="007C4E61" w:rsidP="007C4E61">
      <w:pPr>
        <w:spacing w:after="0" w:line="260" w:lineRule="atLeast"/>
        <w:rPr>
          <w:rFonts w:ascii="Verdana" w:eastAsia="MS Mincho" w:hAnsi="Verdana" w:cs="Times New Roman"/>
          <w:sz w:val="16"/>
          <w:szCs w:val="24"/>
          <w:lang w:eastAsia="nl-NL"/>
        </w:rPr>
      </w:pPr>
      <w:r w:rsidRPr="007C4E61">
        <w:rPr>
          <w:rFonts w:ascii="Verdana" w:eastAsia="MS Mincho" w:hAnsi="Verdana" w:cs="Times New Roman"/>
          <w:sz w:val="16"/>
          <w:szCs w:val="24"/>
          <w:lang w:eastAsia="nl-NL"/>
        </w:rPr>
        <w:t>direct te herstellen en/of vergoeden.</w:t>
      </w:r>
    </w:p>
    <w:p w:rsidR="007C4E61" w:rsidRPr="007C4E61" w:rsidRDefault="007C4E61" w:rsidP="007C4E61">
      <w:pPr>
        <w:spacing w:after="0" w:line="260" w:lineRule="atLeast"/>
        <w:rPr>
          <w:rFonts w:ascii="Verdana" w:eastAsia="MS Mincho" w:hAnsi="Verdana" w:cs="Times New Roman"/>
          <w:sz w:val="16"/>
          <w:szCs w:val="24"/>
          <w:lang w:eastAsia="nl-NL"/>
        </w:rPr>
      </w:pPr>
    </w:p>
    <w:p w:rsidR="007C4E61" w:rsidRPr="007C4E61" w:rsidRDefault="007C4E61" w:rsidP="007C4E61">
      <w:pPr>
        <w:spacing w:after="0" w:line="260" w:lineRule="atLeast"/>
        <w:rPr>
          <w:rFonts w:ascii="Verdana" w:eastAsia="MS Mincho" w:hAnsi="Verdana" w:cs="Times New Roman"/>
          <w:sz w:val="16"/>
          <w:szCs w:val="24"/>
          <w:lang w:eastAsia="nl-NL"/>
        </w:rPr>
      </w:pPr>
      <w:r w:rsidRPr="007C4E61">
        <w:rPr>
          <w:rFonts w:ascii="Verdana" w:eastAsia="MS Mincho" w:hAnsi="Verdana" w:cs="Times New Roman"/>
          <w:sz w:val="16"/>
          <w:szCs w:val="24"/>
          <w:lang w:eastAsia="nl-NL"/>
        </w:rPr>
        <w:t>17 Indien de aannemer zijn verplichtingen ten aanzien van de afwikkeling van aansprakelijkheidsclaims niet</w:t>
      </w:r>
    </w:p>
    <w:p w:rsidR="007C4E61" w:rsidRPr="007C4E61" w:rsidRDefault="007C4E61" w:rsidP="007C4E61">
      <w:pPr>
        <w:spacing w:after="0" w:line="260" w:lineRule="atLeast"/>
        <w:rPr>
          <w:rFonts w:ascii="Verdana" w:eastAsia="MS Mincho" w:hAnsi="Verdana" w:cs="Times New Roman"/>
          <w:sz w:val="16"/>
          <w:szCs w:val="24"/>
          <w:lang w:eastAsia="nl-NL"/>
        </w:rPr>
      </w:pPr>
      <w:r w:rsidRPr="007C4E61">
        <w:rPr>
          <w:rFonts w:ascii="Verdana" w:eastAsia="MS Mincho" w:hAnsi="Verdana" w:cs="Times New Roman"/>
          <w:sz w:val="16"/>
          <w:szCs w:val="24"/>
          <w:lang w:eastAsia="nl-NL"/>
        </w:rPr>
        <w:t>nakomt, is de directie gerechtigd die afwikkeling rechtstreeks met claimanten op kosten van de aannemer te</w:t>
      </w:r>
    </w:p>
    <w:p w:rsidR="007C4E61" w:rsidRPr="007C4E61" w:rsidRDefault="007C4E61" w:rsidP="007C4E61">
      <w:pPr>
        <w:spacing w:after="0" w:line="260" w:lineRule="atLeast"/>
        <w:rPr>
          <w:rFonts w:ascii="Verdana" w:eastAsia="MS Mincho" w:hAnsi="Verdana" w:cs="Times New Roman"/>
          <w:sz w:val="16"/>
          <w:szCs w:val="24"/>
          <w:lang w:eastAsia="nl-NL"/>
        </w:rPr>
      </w:pPr>
      <w:r w:rsidRPr="007C4E61">
        <w:rPr>
          <w:rFonts w:ascii="Verdana" w:eastAsia="MS Mincho" w:hAnsi="Verdana" w:cs="Times New Roman"/>
          <w:sz w:val="16"/>
          <w:szCs w:val="24"/>
          <w:lang w:eastAsia="nl-NL"/>
        </w:rPr>
        <w:t>verzorgen.</w:t>
      </w:r>
    </w:p>
    <w:p w:rsidR="007C4E61" w:rsidRPr="007C4E61" w:rsidRDefault="007C4E61" w:rsidP="007C4E61">
      <w:pPr>
        <w:spacing w:after="0" w:line="260" w:lineRule="atLeast"/>
        <w:rPr>
          <w:rFonts w:ascii="Verdana" w:eastAsia="MS Mincho" w:hAnsi="Verdana" w:cs="Times New Roman"/>
          <w:sz w:val="16"/>
          <w:szCs w:val="24"/>
          <w:lang w:eastAsia="nl-NL"/>
        </w:rPr>
      </w:pPr>
    </w:p>
    <w:p w:rsidR="007C4E61" w:rsidRPr="007C4E61" w:rsidRDefault="007C4E61" w:rsidP="007C4E61">
      <w:pPr>
        <w:spacing w:after="0" w:line="260" w:lineRule="atLeast"/>
        <w:rPr>
          <w:rFonts w:ascii="Verdana" w:eastAsia="MS Mincho" w:hAnsi="Verdana" w:cs="Times New Roman"/>
          <w:sz w:val="16"/>
          <w:szCs w:val="24"/>
          <w:lang w:eastAsia="nl-NL"/>
        </w:rPr>
      </w:pPr>
      <w:r w:rsidRPr="007C4E61">
        <w:rPr>
          <w:rFonts w:ascii="Verdana" w:eastAsia="MS Mincho" w:hAnsi="Verdana" w:cs="Times New Roman"/>
          <w:sz w:val="16"/>
          <w:szCs w:val="24"/>
          <w:lang w:eastAsia="nl-NL"/>
        </w:rPr>
        <w:t>18 Verzekeringspenningen dienen door verzekeringsmaatschappijen rechtstreeks aan Opdrachtgever te worden</w:t>
      </w:r>
    </w:p>
    <w:p w:rsidR="007C4E61" w:rsidRPr="007C4E61" w:rsidRDefault="007C4E61" w:rsidP="007C4E61">
      <w:pPr>
        <w:spacing w:after="0" w:line="260" w:lineRule="atLeast"/>
        <w:rPr>
          <w:rFonts w:ascii="Verdana" w:eastAsia="MS Mincho" w:hAnsi="Verdana" w:cs="Times New Roman"/>
          <w:sz w:val="16"/>
          <w:szCs w:val="24"/>
          <w:lang w:eastAsia="nl-NL"/>
        </w:rPr>
      </w:pPr>
      <w:r w:rsidRPr="007C4E61">
        <w:rPr>
          <w:rFonts w:ascii="Verdana" w:eastAsia="MS Mincho" w:hAnsi="Verdana" w:cs="Times New Roman"/>
          <w:sz w:val="16"/>
          <w:szCs w:val="24"/>
          <w:lang w:eastAsia="nl-NL"/>
        </w:rPr>
        <w:t>uitbetaald. Opdrachtnemer verplicht zich om die schriftelijk ter kennis van zijn verzekeraar te brengen en dit aan te laten tekenen op de polis. Hiervan dient een afschrift aan Opdrachtgever te worden gezonden.</w:t>
      </w:r>
    </w:p>
    <w:p w:rsidR="007C4E61" w:rsidRPr="007C4E61" w:rsidRDefault="007C4E61" w:rsidP="007C4E61">
      <w:pPr>
        <w:spacing w:after="0" w:line="260" w:lineRule="atLeast"/>
        <w:rPr>
          <w:rFonts w:ascii="Verdana" w:eastAsia="MS Mincho" w:hAnsi="Verdana" w:cs="Times New Roman"/>
          <w:sz w:val="16"/>
          <w:szCs w:val="24"/>
          <w:lang w:eastAsia="nl-NL"/>
        </w:rPr>
      </w:pPr>
      <w:r w:rsidRPr="007C4E61">
        <w:rPr>
          <w:rFonts w:ascii="Verdana" w:eastAsia="MS Mincho" w:hAnsi="Verdana" w:cs="Times New Roman"/>
          <w:sz w:val="16"/>
          <w:szCs w:val="24"/>
          <w:lang w:eastAsia="nl-NL"/>
        </w:rPr>
        <w:t>Onverminderd blijft de bevoegdheid van Opdrachtgever om hiervan aan deze verzekeraar melding te doen. De</w:t>
      </w:r>
    </w:p>
    <w:p w:rsidR="007C4E61" w:rsidRPr="007C4E61" w:rsidRDefault="007C4E61" w:rsidP="007C4E61">
      <w:pPr>
        <w:spacing w:after="0" w:line="260" w:lineRule="atLeast"/>
        <w:rPr>
          <w:rFonts w:ascii="Verdana" w:eastAsia="MS Mincho" w:hAnsi="Verdana" w:cs="Times New Roman"/>
          <w:sz w:val="16"/>
          <w:szCs w:val="24"/>
          <w:lang w:eastAsia="nl-NL"/>
        </w:rPr>
      </w:pPr>
      <w:r w:rsidRPr="007C4E61">
        <w:rPr>
          <w:rFonts w:ascii="Verdana" w:eastAsia="MS Mincho" w:hAnsi="Verdana" w:cs="Times New Roman"/>
          <w:sz w:val="16"/>
          <w:szCs w:val="24"/>
          <w:lang w:eastAsia="nl-NL"/>
        </w:rPr>
        <w:t>door de verzekeringsmaatschappij aan Opdrachtgever uitbetaalde verzekeringspenningen voor schades aan</w:t>
      </w:r>
    </w:p>
    <w:p w:rsidR="007C4E61" w:rsidRPr="007C4E61" w:rsidRDefault="007C4E61" w:rsidP="007C4E61">
      <w:pPr>
        <w:spacing w:after="0" w:line="260" w:lineRule="atLeast"/>
        <w:rPr>
          <w:rFonts w:ascii="Verdana" w:eastAsia="MS Mincho" w:hAnsi="Verdana" w:cs="Times New Roman"/>
          <w:sz w:val="16"/>
          <w:szCs w:val="24"/>
          <w:lang w:eastAsia="nl-NL"/>
        </w:rPr>
      </w:pPr>
      <w:r w:rsidRPr="007C4E61">
        <w:rPr>
          <w:rFonts w:ascii="Verdana" w:eastAsia="MS Mincho" w:hAnsi="Verdana" w:cs="Times New Roman"/>
          <w:sz w:val="16"/>
          <w:szCs w:val="24"/>
          <w:lang w:eastAsia="nl-NL"/>
        </w:rPr>
        <w:t>bestaande eigendommen van de Opdrachtgever worden in mindering gebracht op de door Opdrachtnemer</w:t>
      </w:r>
    </w:p>
    <w:p w:rsidR="007C4E61" w:rsidRPr="007C4E61" w:rsidRDefault="007C4E61" w:rsidP="007C4E61">
      <w:pPr>
        <w:spacing w:after="0" w:line="260" w:lineRule="atLeast"/>
        <w:rPr>
          <w:rFonts w:ascii="Verdana" w:eastAsia="MS Mincho" w:hAnsi="Verdana" w:cs="Times New Roman"/>
          <w:sz w:val="16"/>
          <w:szCs w:val="24"/>
          <w:lang w:eastAsia="nl-NL"/>
        </w:rPr>
      </w:pPr>
      <w:r w:rsidRPr="007C4E61">
        <w:rPr>
          <w:rFonts w:ascii="Verdana" w:eastAsia="MS Mincho" w:hAnsi="Verdana" w:cs="Times New Roman"/>
          <w:sz w:val="16"/>
          <w:szCs w:val="24"/>
          <w:lang w:eastAsia="nl-NL"/>
        </w:rPr>
        <w:t>voor het verzekerde voorval aan Opdrachtgever te betalen schadevergoeding</w:t>
      </w:r>
    </w:p>
    <w:p w:rsidR="007C4E61" w:rsidRPr="007C4E61" w:rsidRDefault="007C4E61" w:rsidP="007C4E61">
      <w:pPr>
        <w:spacing w:after="0" w:line="260" w:lineRule="atLeast"/>
        <w:rPr>
          <w:rFonts w:ascii="Verdana" w:eastAsia="MS Mincho" w:hAnsi="Verdana" w:cs="Times New Roman"/>
          <w:sz w:val="18"/>
          <w:szCs w:val="24"/>
          <w:lang w:eastAsia="nl-NL"/>
        </w:rPr>
      </w:pPr>
    </w:p>
    <w:p w:rsidR="007C4E61" w:rsidRPr="007C4E61" w:rsidRDefault="007C4E61" w:rsidP="007C4E61">
      <w:pPr>
        <w:keepNext/>
        <w:pageBreakBefore/>
        <w:spacing w:after="600" w:line="240" w:lineRule="auto"/>
        <w:rPr>
          <w:rFonts w:ascii="Verdana" w:eastAsia="MS Mincho" w:hAnsi="Verdana" w:cs="Times New Roman"/>
          <w:b/>
          <w:sz w:val="20"/>
          <w:szCs w:val="20"/>
          <w:lang w:eastAsia="nl-NL"/>
        </w:rPr>
      </w:pPr>
      <w:bookmarkStart w:id="38" w:name="_Toc444863627"/>
      <w:bookmarkStart w:id="39" w:name="_Toc462140152"/>
      <w:bookmarkStart w:id="40" w:name="_Toc489973371"/>
      <w:bookmarkStart w:id="41" w:name="_Toc497811562"/>
      <w:bookmarkStart w:id="42" w:name="_Toc511211036"/>
      <w:bookmarkStart w:id="43" w:name="_Toc519778436"/>
      <w:bookmarkStart w:id="44" w:name="_Toc520117563"/>
      <w:bookmarkStart w:id="45" w:name="_Toc59030209"/>
      <w:bookmarkStart w:id="46" w:name="_GoBack"/>
      <w:bookmarkEnd w:id="29"/>
      <w:bookmarkEnd w:id="30"/>
      <w:bookmarkEnd w:id="31"/>
      <w:bookmarkEnd w:id="32"/>
      <w:bookmarkEnd w:id="33"/>
      <w:bookmarkEnd w:id="34"/>
      <w:bookmarkEnd w:id="46"/>
      <w:r w:rsidRPr="007C4E61">
        <w:rPr>
          <w:rFonts w:ascii="Verdana" w:eastAsia="MS Mincho" w:hAnsi="Verdana" w:cs="Times New Roman"/>
          <w:b/>
          <w:sz w:val="20"/>
          <w:szCs w:val="20"/>
          <w:lang w:eastAsia="nl-NL"/>
        </w:rPr>
        <w:lastRenderedPageBreak/>
        <w:t xml:space="preserve">Bijlage H – </w:t>
      </w:r>
      <w:bookmarkEnd w:id="38"/>
      <w:bookmarkEnd w:id="39"/>
      <w:bookmarkEnd w:id="40"/>
      <w:bookmarkEnd w:id="41"/>
      <w:bookmarkEnd w:id="42"/>
      <w:bookmarkEnd w:id="43"/>
      <w:bookmarkEnd w:id="44"/>
      <w:r w:rsidRPr="007C4E61">
        <w:rPr>
          <w:rFonts w:ascii="Verdana" w:eastAsia="MS Mincho" w:hAnsi="Verdana" w:cs="Times New Roman"/>
          <w:b/>
          <w:sz w:val="20"/>
          <w:szCs w:val="20"/>
          <w:lang w:eastAsia="nl-NL"/>
        </w:rPr>
        <w:t>Formulier Referenties</w:t>
      </w:r>
      <w:bookmarkEnd w:id="45"/>
    </w:p>
    <w:p w:rsidR="007C4E61" w:rsidRPr="007C4E61" w:rsidRDefault="007C4E61" w:rsidP="007C4E61">
      <w:pPr>
        <w:spacing w:after="0" w:line="260" w:lineRule="atLeast"/>
        <w:rPr>
          <w:rFonts w:ascii="Verdana" w:eastAsia="MS Mincho" w:hAnsi="Verdana" w:cs="Arial"/>
          <w:sz w:val="16"/>
          <w:szCs w:val="16"/>
          <w:lang w:eastAsia="nl-NL"/>
        </w:rPr>
      </w:pPr>
      <w:r w:rsidRPr="007C4E61">
        <w:rPr>
          <w:rFonts w:ascii="Verdana" w:eastAsia="MS Mincho" w:hAnsi="Verdana" w:cs="Arial"/>
          <w:sz w:val="16"/>
          <w:szCs w:val="16"/>
          <w:lang w:eastAsia="nl-NL"/>
        </w:rPr>
        <w:t xml:space="preserve">Aanbesteding: </w:t>
      </w:r>
      <w:r w:rsidRPr="007C4E61">
        <w:rPr>
          <w:rFonts w:ascii="Verdana" w:eastAsia="MS Mincho" w:hAnsi="Verdana" w:cs="Times New Roman"/>
          <w:sz w:val="16"/>
          <w:szCs w:val="16"/>
          <w:lang w:eastAsia="nl-NL"/>
        </w:rPr>
        <w:t>200147GSD | Revitalisering Vogelbuurt Zuid in de gemeente Sliedrecht</w:t>
      </w:r>
    </w:p>
    <w:p w:rsidR="007C4E61" w:rsidRPr="007C4E61" w:rsidRDefault="007C4E61" w:rsidP="007C4E61">
      <w:pPr>
        <w:spacing w:after="0" w:line="260" w:lineRule="atLeast"/>
        <w:jc w:val="both"/>
        <w:rPr>
          <w:rFonts w:ascii="Verdana" w:eastAsia="MS Mincho" w:hAnsi="Verdana" w:cs="Times New Roman"/>
          <w:sz w:val="16"/>
          <w:szCs w:val="16"/>
          <w:lang w:eastAsia="nl-NL"/>
        </w:rPr>
      </w:pPr>
    </w:p>
    <w:p w:rsidR="007C4E61" w:rsidRPr="007C4E61" w:rsidRDefault="007C4E61" w:rsidP="007C4E61">
      <w:pPr>
        <w:spacing w:after="0" w:line="260" w:lineRule="atLeast"/>
        <w:jc w:val="both"/>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U dient de volgende formulieren in te vullen.</w:t>
      </w:r>
    </w:p>
    <w:p w:rsidR="007C4E61" w:rsidRPr="007C4E61" w:rsidRDefault="007C4E61" w:rsidP="007C4E61">
      <w:pPr>
        <w:spacing w:after="0" w:line="260" w:lineRule="atLeast"/>
        <w:jc w:val="both"/>
        <w:rPr>
          <w:rFonts w:ascii="Verdana" w:eastAsia="MS Mincho" w:hAnsi="Verdana" w:cs="Times New Roman"/>
          <w:sz w:val="16"/>
          <w:szCs w:val="16"/>
          <w:lang w:eastAsia="nl-NL"/>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42"/>
        <w:gridCol w:w="2680"/>
        <w:gridCol w:w="2869"/>
        <w:gridCol w:w="2959"/>
      </w:tblGrid>
      <w:tr w:rsidR="007C4E61" w:rsidRPr="007C4E61" w:rsidTr="007C4E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2" w:type="dxa"/>
            <w:gridSpan w:val="2"/>
            <w:shd w:val="clear" w:color="auto" w:fill="8DB3E2"/>
          </w:tcPr>
          <w:p w:rsidR="007C4E61" w:rsidRPr="007C4E61" w:rsidRDefault="007C4E61" w:rsidP="007C4E61">
            <w:pPr>
              <w:spacing w:line="260" w:lineRule="atLeast"/>
              <w:jc w:val="both"/>
              <w:rPr>
                <w:rFonts w:ascii="Verdana" w:hAnsi="Verdana"/>
                <w:sz w:val="16"/>
                <w:szCs w:val="16"/>
              </w:rPr>
            </w:pPr>
            <w:r w:rsidRPr="007C4E61">
              <w:rPr>
                <w:rFonts w:ascii="Verdana" w:hAnsi="Verdana"/>
                <w:sz w:val="16"/>
                <w:szCs w:val="16"/>
              </w:rPr>
              <w:t>Referentie behoort toe aan:</w:t>
            </w:r>
          </w:p>
        </w:tc>
        <w:tc>
          <w:tcPr>
            <w:tcW w:w="5828" w:type="dxa"/>
            <w:gridSpan w:val="2"/>
            <w:shd w:val="clear" w:color="auto" w:fill="8DB3E2"/>
          </w:tcPr>
          <w:p w:rsidR="007C4E61" w:rsidRPr="007C4E61" w:rsidRDefault="007C4E61" w:rsidP="007C4E61">
            <w:pPr>
              <w:spacing w:line="260" w:lineRule="atLeast"/>
              <w:jc w:val="both"/>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&lt;naam inschrijver/combinant/onderaannemer&gt;</w:t>
            </w:r>
          </w:p>
          <w:p w:rsidR="007C4E61" w:rsidRPr="007C4E61" w:rsidRDefault="007C4E61" w:rsidP="007C4E61">
            <w:pPr>
              <w:spacing w:line="260" w:lineRule="atLeast"/>
              <w:jc w:val="both"/>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p>
        </w:tc>
      </w:tr>
      <w:tr w:rsidR="007C4E61" w:rsidRPr="007C4E61" w:rsidTr="00170DB6">
        <w:tc>
          <w:tcPr>
            <w:cnfStyle w:val="001000000000" w:firstRow="0" w:lastRow="0" w:firstColumn="1" w:lastColumn="0" w:oddVBand="0" w:evenVBand="0" w:oddHBand="0" w:evenHBand="0" w:firstRowFirstColumn="0" w:firstRowLastColumn="0" w:lastRowFirstColumn="0" w:lastRowLastColumn="0"/>
            <w:tcW w:w="9050" w:type="dxa"/>
            <w:gridSpan w:val="4"/>
          </w:tcPr>
          <w:p w:rsidR="007C4E61" w:rsidRPr="007C4E61" w:rsidRDefault="007C4E61" w:rsidP="007C4E61">
            <w:pPr>
              <w:spacing w:line="260" w:lineRule="atLeast"/>
              <w:jc w:val="both"/>
              <w:rPr>
                <w:rFonts w:ascii="Verdana" w:hAnsi="Verdana"/>
                <w:sz w:val="16"/>
                <w:szCs w:val="16"/>
              </w:rPr>
            </w:pPr>
            <w:r w:rsidRPr="007C4E61">
              <w:rPr>
                <w:rFonts w:ascii="Verdana" w:hAnsi="Verdana"/>
                <w:sz w:val="16"/>
                <w:szCs w:val="16"/>
              </w:rPr>
              <w:t>Referentieproject bij kerncompetentie 1</w:t>
            </w:r>
          </w:p>
        </w:tc>
      </w:tr>
      <w:tr w:rsidR="007C4E61" w:rsidRPr="007C4E61" w:rsidTr="00170DB6">
        <w:tc>
          <w:tcPr>
            <w:cnfStyle w:val="001000000000" w:firstRow="0" w:lastRow="0" w:firstColumn="1" w:lastColumn="0" w:oddVBand="0" w:evenVBand="0" w:oddHBand="0" w:evenHBand="0" w:firstRowFirstColumn="0" w:firstRowLastColumn="0" w:lastRowFirstColumn="0" w:lastRowLastColumn="0"/>
            <w:tcW w:w="542" w:type="dxa"/>
            <w:vMerge w:val="restart"/>
          </w:tcPr>
          <w:p w:rsidR="007C4E61" w:rsidRPr="007C4E61" w:rsidRDefault="007C4E61" w:rsidP="007C4E61">
            <w:pPr>
              <w:spacing w:line="260" w:lineRule="atLeast"/>
              <w:jc w:val="both"/>
              <w:rPr>
                <w:rFonts w:ascii="Verdana" w:hAnsi="Verdana"/>
                <w:sz w:val="16"/>
                <w:szCs w:val="16"/>
              </w:rPr>
            </w:pPr>
            <w:r w:rsidRPr="007C4E61">
              <w:rPr>
                <w:rFonts w:ascii="Verdana" w:hAnsi="Verdana"/>
                <w:sz w:val="16"/>
                <w:szCs w:val="16"/>
              </w:rPr>
              <w:t>1</w:t>
            </w:r>
          </w:p>
        </w:tc>
        <w:tc>
          <w:tcPr>
            <w:tcW w:w="2680" w:type="dxa"/>
            <w:vMerge w:val="restart"/>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NAW-gegevens referentieproject</w:t>
            </w:r>
          </w:p>
        </w:tc>
        <w:tc>
          <w:tcPr>
            <w:tcW w:w="286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 xml:space="preserve">Naam organisatie </w:t>
            </w:r>
          </w:p>
        </w:tc>
        <w:bookmarkStart w:id="47" w:name="Text2"/>
        <w:tc>
          <w:tcPr>
            <w:tcW w:w="295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2"/>
                  <w:enabled/>
                  <w:calcOnExit w:val="0"/>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47"/>
          </w:p>
        </w:tc>
      </w:tr>
      <w:tr w:rsidR="007C4E61" w:rsidRPr="007C4E61" w:rsidTr="00170DB6">
        <w:tc>
          <w:tcPr>
            <w:cnfStyle w:val="001000000000" w:firstRow="0" w:lastRow="0" w:firstColumn="1" w:lastColumn="0" w:oddVBand="0" w:evenVBand="0" w:oddHBand="0" w:evenHBand="0" w:firstRowFirstColumn="0" w:firstRowLastColumn="0" w:lastRowFirstColumn="0" w:lastRowLastColumn="0"/>
            <w:tcW w:w="542" w:type="dxa"/>
            <w:vMerge/>
          </w:tcPr>
          <w:p w:rsidR="007C4E61" w:rsidRPr="007C4E61" w:rsidRDefault="007C4E61" w:rsidP="007C4E61">
            <w:pPr>
              <w:spacing w:line="260" w:lineRule="atLeast"/>
              <w:jc w:val="both"/>
              <w:rPr>
                <w:rFonts w:ascii="Verdana" w:hAnsi="Verdana"/>
                <w:sz w:val="16"/>
                <w:szCs w:val="16"/>
              </w:rPr>
            </w:pPr>
          </w:p>
        </w:tc>
        <w:tc>
          <w:tcPr>
            <w:tcW w:w="2680" w:type="dxa"/>
            <w:vMerge/>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Naam contactpersoon</w:t>
            </w:r>
          </w:p>
        </w:tc>
        <w:tc>
          <w:tcPr>
            <w:tcW w:w="295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3"/>
                  <w:enabled/>
                  <w:calcOnExit w:val="0"/>
                  <w:textInput/>
                </w:ffData>
              </w:fldChar>
            </w:r>
            <w:bookmarkStart w:id="48" w:name="Text3"/>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48"/>
          </w:p>
        </w:tc>
      </w:tr>
      <w:tr w:rsidR="007C4E61" w:rsidRPr="007C4E61" w:rsidTr="00170DB6">
        <w:tc>
          <w:tcPr>
            <w:cnfStyle w:val="001000000000" w:firstRow="0" w:lastRow="0" w:firstColumn="1" w:lastColumn="0" w:oddVBand="0" w:evenVBand="0" w:oddHBand="0" w:evenHBand="0" w:firstRowFirstColumn="0" w:firstRowLastColumn="0" w:lastRowFirstColumn="0" w:lastRowLastColumn="0"/>
            <w:tcW w:w="542" w:type="dxa"/>
            <w:vMerge/>
          </w:tcPr>
          <w:p w:rsidR="007C4E61" w:rsidRPr="007C4E61" w:rsidRDefault="007C4E61" w:rsidP="007C4E61">
            <w:pPr>
              <w:spacing w:line="260" w:lineRule="atLeast"/>
              <w:jc w:val="both"/>
              <w:rPr>
                <w:rFonts w:ascii="Verdana" w:hAnsi="Verdana"/>
                <w:sz w:val="16"/>
                <w:szCs w:val="16"/>
              </w:rPr>
            </w:pPr>
          </w:p>
        </w:tc>
        <w:tc>
          <w:tcPr>
            <w:tcW w:w="2680" w:type="dxa"/>
            <w:vMerge/>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Telefoonnummer</w:t>
            </w:r>
          </w:p>
        </w:tc>
        <w:bookmarkStart w:id="49" w:name="Text4"/>
        <w:tc>
          <w:tcPr>
            <w:tcW w:w="295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4"/>
                  <w:enabled/>
                  <w:calcOnExit w:val="0"/>
                  <w:textInput>
                    <w:type w:val="number"/>
                    <w:maxLength w:val="14"/>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49"/>
          </w:p>
        </w:tc>
      </w:tr>
      <w:tr w:rsidR="007C4E61" w:rsidRPr="007C4E61" w:rsidTr="00170DB6">
        <w:tc>
          <w:tcPr>
            <w:cnfStyle w:val="001000000000" w:firstRow="0" w:lastRow="0" w:firstColumn="1" w:lastColumn="0" w:oddVBand="0" w:evenVBand="0" w:oddHBand="0" w:evenHBand="0" w:firstRowFirstColumn="0" w:firstRowLastColumn="0" w:lastRowFirstColumn="0" w:lastRowLastColumn="0"/>
            <w:tcW w:w="542" w:type="dxa"/>
            <w:vMerge/>
          </w:tcPr>
          <w:p w:rsidR="007C4E61" w:rsidRPr="007C4E61" w:rsidRDefault="007C4E61" w:rsidP="007C4E61">
            <w:pPr>
              <w:spacing w:line="260" w:lineRule="atLeast"/>
              <w:jc w:val="both"/>
              <w:rPr>
                <w:rFonts w:ascii="Verdana" w:hAnsi="Verdana"/>
                <w:sz w:val="16"/>
                <w:szCs w:val="16"/>
              </w:rPr>
            </w:pPr>
          </w:p>
        </w:tc>
        <w:tc>
          <w:tcPr>
            <w:tcW w:w="2680" w:type="dxa"/>
            <w:vMerge/>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Naam en omschrijving van het project</w:t>
            </w:r>
          </w:p>
        </w:tc>
        <w:tc>
          <w:tcPr>
            <w:tcW w:w="295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5"/>
                  <w:enabled/>
                  <w:calcOnExit w:val="0"/>
                  <w:textInput/>
                </w:ffData>
              </w:fldChar>
            </w:r>
            <w:bookmarkStart w:id="50" w:name="Text5"/>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50"/>
          </w:p>
        </w:tc>
      </w:tr>
      <w:tr w:rsidR="007C4E61" w:rsidRPr="007C4E61" w:rsidTr="00170DB6">
        <w:tc>
          <w:tcPr>
            <w:cnfStyle w:val="001000000000" w:firstRow="0" w:lastRow="0" w:firstColumn="1" w:lastColumn="0" w:oddVBand="0" w:evenVBand="0" w:oddHBand="0" w:evenHBand="0" w:firstRowFirstColumn="0" w:firstRowLastColumn="0" w:lastRowFirstColumn="0" w:lastRowLastColumn="0"/>
            <w:tcW w:w="542" w:type="dxa"/>
            <w:vMerge w:val="restart"/>
          </w:tcPr>
          <w:p w:rsidR="007C4E61" w:rsidRPr="007C4E61" w:rsidRDefault="007C4E61" w:rsidP="007C4E61">
            <w:pPr>
              <w:spacing w:line="260" w:lineRule="atLeast"/>
              <w:jc w:val="both"/>
              <w:rPr>
                <w:rFonts w:ascii="Verdana" w:hAnsi="Verdana"/>
                <w:sz w:val="16"/>
                <w:szCs w:val="16"/>
              </w:rPr>
            </w:pPr>
            <w:r w:rsidRPr="007C4E61">
              <w:rPr>
                <w:rFonts w:ascii="Verdana" w:hAnsi="Verdana"/>
                <w:sz w:val="16"/>
                <w:szCs w:val="16"/>
              </w:rPr>
              <w:t>2</w:t>
            </w:r>
          </w:p>
        </w:tc>
        <w:tc>
          <w:tcPr>
            <w:tcW w:w="2680" w:type="dxa"/>
            <w:vMerge w:val="restart"/>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Aanneemsom van het project</w:t>
            </w:r>
          </w:p>
        </w:tc>
        <w:tc>
          <w:tcPr>
            <w:tcW w:w="286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Aanneemsom van het project</w:t>
            </w:r>
          </w:p>
        </w:tc>
        <w:bookmarkStart w:id="51" w:name="Text6"/>
        <w:tc>
          <w:tcPr>
            <w:tcW w:w="295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6"/>
                  <w:enabled/>
                  <w:calcOnExit w:val="0"/>
                  <w:textInput>
                    <w:type w:val="number"/>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51"/>
          </w:p>
        </w:tc>
      </w:tr>
      <w:tr w:rsidR="007C4E61" w:rsidRPr="007C4E61" w:rsidTr="00170DB6">
        <w:tc>
          <w:tcPr>
            <w:cnfStyle w:val="001000000000" w:firstRow="0" w:lastRow="0" w:firstColumn="1" w:lastColumn="0" w:oddVBand="0" w:evenVBand="0" w:oddHBand="0" w:evenHBand="0" w:firstRowFirstColumn="0" w:firstRowLastColumn="0" w:lastRowFirstColumn="0" w:lastRowLastColumn="0"/>
            <w:tcW w:w="542" w:type="dxa"/>
            <w:vMerge/>
          </w:tcPr>
          <w:p w:rsidR="007C4E61" w:rsidRPr="007C4E61" w:rsidRDefault="007C4E61" w:rsidP="007C4E61">
            <w:pPr>
              <w:spacing w:line="260" w:lineRule="atLeast"/>
              <w:jc w:val="both"/>
              <w:rPr>
                <w:rFonts w:ascii="Verdana" w:hAnsi="Verdana"/>
                <w:sz w:val="16"/>
                <w:szCs w:val="16"/>
              </w:rPr>
            </w:pPr>
          </w:p>
        </w:tc>
        <w:tc>
          <w:tcPr>
            <w:tcW w:w="2680" w:type="dxa"/>
            <w:vMerge/>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Gefactureerd bedrag</w:t>
            </w:r>
          </w:p>
        </w:tc>
        <w:tc>
          <w:tcPr>
            <w:tcW w:w="295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6"/>
                  <w:enabled/>
                  <w:calcOnExit w:val="0"/>
                  <w:textInput>
                    <w:type w:val="number"/>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7C4E61" w:rsidRPr="007C4E61" w:rsidTr="00170DB6">
        <w:tc>
          <w:tcPr>
            <w:cnfStyle w:val="001000000000" w:firstRow="0" w:lastRow="0" w:firstColumn="1" w:lastColumn="0" w:oddVBand="0" w:evenVBand="0" w:oddHBand="0" w:evenHBand="0" w:firstRowFirstColumn="0" w:firstRowLastColumn="0" w:lastRowFirstColumn="0" w:lastRowLastColumn="0"/>
            <w:tcW w:w="542" w:type="dxa"/>
            <w:vMerge/>
          </w:tcPr>
          <w:p w:rsidR="007C4E61" w:rsidRPr="007C4E61" w:rsidRDefault="007C4E61" w:rsidP="007C4E61">
            <w:pPr>
              <w:spacing w:line="260" w:lineRule="atLeast"/>
              <w:jc w:val="both"/>
              <w:rPr>
                <w:rFonts w:ascii="Verdana" w:hAnsi="Verdana"/>
                <w:sz w:val="16"/>
                <w:szCs w:val="16"/>
              </w:rPr>
            </w:pPr>
          </w:p>
        </w:tc>
        <w:tc>
          <w:tcPr>
            <w:tcW w:w="2680" w:type="dxa"/>
            <w:vMerge/>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De eventuele waarde van het gedeelte dat in onderaanneming is uitgevoerd</w:t>
            </w:r>
          </w:p>
        </w:tc>
        <w:tc>
          <w:tcPr>
            <w:tcW w:w="295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
                  <w:enabled/>
                  <w:calcOnExit w:val="0"/>
                  <w:textInput>
                    <w:type w:val="number"/>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7C4E61" w:rsidRPr="007C4E61" w:rsidTr="00170DB6">
        <w:tc>
          <w:tcPr>
            <w:cnfStyle w:val="001000000000" w:firstRow="0" w:lastRow="0" w:firstColumn="1" w:lastColumn="0" w:oddVBand="0" w:evenVBand="0" w:oddHBand="0" w:evenHBand="0" w:firstRowFirstColumn="0" w:firstRowLastColumn="0" w:lastRowFirstColumn="0" w:lastRowLastColumn="0"/>
            <w:tcW w:w="542" w:type="dxa"/>
            <w:vMerge w:val="restart"/>
          </w:tcPr>
          <w:p w:rsidR="007C4E61" w:rsidRPr="007C4E61" w:rsidRDefault="007C4E61" w:rsidP="007C4E61">
            <w:pPr>
              <w:spacing w:line="260" w:lineRule="atLeast"/>
              <w:jc w:val="both"/>
              <w:rPr>
                <w:rFonts w:ascii="Verdana" w:hAnsi="Verdana"/>
                <w:sz w:val="16"/>
                <w:szCs w:val="16"/>
              </w:rPr>
            </w:pPr>
            <w:r w:rsidRPr="007C4E61">
              <w:rPr>
                <w:rFonts w:ascii="Verdana" w:hAnsi="Verdana"/>
                <w:sz w:val="16"/>
                <w:szCs w:val="16"/>
              </w:rPr>
              <w:t>3</w:t>
            </w:r>
          </w:p>
        </w:tc>
        <w:tc>
          <w:tcPr>
            <w:tcW w:w="2680" w:type="dxa"/>
            <w:vMerge w:val="restart"/>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Looptijd project</w:t>
            </w:r>
          </w:p>
        </w:tc>
        <w:tc>
          <w:tcPr>
            <w:tcW w:w="286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Datum aanvang project</w:t>
            </w:r>
          </w:p>
        </w:tc>
        <w:bookmarkStart w:id="52" w:name="Text7"/>
        <w:tc>
          <w:tcPr>
            <w:tcW w:w="295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7"/>
                  <w:enabled/>
                  <w:calcOnExit w:val="0"/>
                  <w:textInput>
                    <w:type w:val="date"/>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52"/>
          </w:p>
        </w:tc>
      </w:tr>
      <w:tr w:rsidR="007C4E61" w:rsidRPr="007C4E61" w:rsidTr="00170DB6">
        <w:tc>
          <w:tcPr>
            <w:cnfStyle w:val="001000000000" w:firstRow="0" w:lastRow="0" w:firstColumn="1" w:lastColumn="0" w:oddVBand="0" w:evenVBand="0" w:oddHBand="0" w:evenHBand="0" w:firstRowFirstColumn="0" w:firstRowLastColumn="0" w:lastRowFirstColumn="0" w:lastRowLastColumn="0"/>
            <w:tcW w:w="542" w:type="dxa"/>
            <w:vMerge/>
          </w:tcPr>
          <w:p w:rsidR="007C4E61" w:rsidRPr="007C4E61" w:rsidRDefault="007C4E61" w:rsidP="007C4E61">
            <w:pPr>
              <w:spacing w:line="260" w:lineRule="atLeast"/>
              <w:jc w:val="both"/>
              <w:rPr>
                <w:rFonts w:ascii="Verdana" w:hAnsi="Verdana"/>
                <w:sz w:val="16"/>
                <w:szCs w:val="16"/>
              </w:rPr>
            </w:pPr>
          </w:p>
        </w:tc>
        <w:tc>
          <w:tcPr>
            <w:tcW w:w="2680" w:type="dxa"/>
            <w:vMerge/>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Datum afronding project</w:t>
            </w:r>
          </w:p>
        </w:tc>
        <w:bookmarkStart w:id="53" w:name="Text8"/>
        <w:tc>
          <w:tcPr>
            <w:tcW w:w="295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8"/>
                  <w:enabled/>
                  <w:calcOnExit w:val="0"/>
                  <w:textInput>
                    <w:type w:val="date"/>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53"/>
          </w:p>
        </w:tc>
      </w:tr>
      <w:tr w:rsidR="007C4E61" w:rsidRPr="007C4E61" w:rsidTr="00170DB6">
        <w:tc>
          <w:tcPr>
            <w:cnfStyle w:val="001000000000" w:firstRow="0" w:lastRow="0" w:firstColumn="1" w:lastColumn="0" w:oddVBand="0" w:evenVBand="0" w:oddHBand="0" w:evenHBand="0" w:firstRowFirstColumn="0" w:firstRowLastColumn="0" w:lastRowFirstColumn="0" w:lastRowLastColumn="0"/>
            <w:tcW w:w="542" w:type="dxa"/>
            <w:vMerge w:val="restart"/>
          </w:tcPr>
          <w:p w:rsidR="007C4E61" w:rsidRPr="007C4E61" w:rsidRDefault="007C4E61" w:rsidP="007C4E61">
            <w:pPr>
              <w:spacing w:line="260" w:lineRule="atLeast"/>
              <w:jc w:val="both"/>
              <w:rPr>
                <w:rFonts w:ascii="Verdana" w:hAnsi="Verdana"/>
                <w:sz w:val="16"/>
                <w:szCs w:val="16"/>
              </w:rPr>
            </w:pPr>
            <w:r w:rsidRPr="007C4E61">
              <w:rPr>
                <w:rFonts w:ascii="Verdana" w:hAnsi="Verdana"/>
                <w:sz w:val="16"/>
                <w:szCs w:val="16"/>
              </w:rPr>
              <w:t>4</w:t>
            </w:r>
          </w:p>
        </w:tc>
        <w:tc>
          <w:tcPr>
            <w:tcW w:w="2680" w:type="dxa"/>
            <w:vMerge w:val="restart"/>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Eventuele onderaanneming</w:t>
            </w:r>
          </w:p>
        </w:tc>
        <w:tc>
          <w:tcPr>
            <w:tcW w:w="286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Naam onderaannemers</w:t>
            </w:r>
          </w:p>
        </w:tc>
        <w:tc>
          <w:tcPr>
            <w:tcW w:w="295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9"/>
                  <w:enabled/>
                  <w:calcOnExit w:val="0"/>
                  <w:textInput/>
                </w:ffData>
              </w:fldChar>
            </w:r>
            <w:bookmarkStart w:id="54" w:name="Text9"/>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54"/>
          </w:p>
        </w:tc>
      </w:tr>
      <w:tr w:rsidR="007C4E61" w:rsidRPr="007C4E61" w:rsidTr="00170DB6">
        <w:tc>
          <w:tcPr>
            <w:cnfStyle w:val="001000000000" w:firstRow="0" w:lastRow="0" w:firstColumn="1" w:lastColumn="0" w:oddVBand="0" w:evenVBand="0" w:oddHBand="0" w:evenHBand="0" w:firstRowFirstColumn="0" w:firstRowLastColumn="0" w:lastRowFirstColumn="0" w:lastRowLastColumn="0"/>
            <w:tcW w:w="542" w:type="dxa"/>
            <w:vMerge/>
          </w:tcPr>
          <w:p w:rsidR="007C4E61" w:rsidRPr="007C4E61" w:rsidRDefault="007C4E61" w:rsidP="007C4E61">
            <w:pPr>
              <w:spacing w:line="260" w:lineRule="atLeast"/>
              <w:jc w:val="both"/>
              <w:rPr>
                <w:rFonts w:ascii="Verdana" w:hAnsi="Verdana"/>
                <w:sz w:val="16"/>
                <w:szCs w:val="16"/>
              </w:rPr>
            </w:pPr>
          </w:p>
        </w:tc>
        <w:tc>
          <w:tcPr>
            <w:tcW w:w="2680" w:type="dxa"/>
            <w:vMerge/>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Adres onderaannemer(s)</w:t>
            </w:r>
          </w:p>
        </w:tc>
        <w:tc>
          <w:tcPr>
            <w:tcW w:w="295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10"/>
                  <w:enabled/>
                  <w:calcOnExit w:val="0"/>
                  <w:textInput/>
                </w:ffData>
              </w:fldChar>
            </w:r>
            <w:bookmarkStart w:id="55" w:name="Text10"/>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55"/>
          </w:p>
        </w:tc>
      </w:tr>
      <w:tr w:rsidR="007C4E61" w:rsidRPr="007C4E61" w:rsidTr="00170DB6">
        <w:tc>
          <w:tcPr>
            <w:cnfStyle w:val="001000000000" w:firstRow="0" w:lastRow="0" w:firstColumn="1" w:lastColumn="0" w:oddVBand="0" w:evenVBand="0" w:oddHBand="0" w:evenHBand="0" w:firstRowFirstColumn="0" w:firstRowLastColumn="0" w:lastRowFirstColumn="0" w:lastRowLastColumn="0"/>
            <w:tcW w:w="542" w:type="dxa"/>
            <w:vMerge w:val="restart"/>
          </w:tcPr>
          <w:p w:rsidR="007C4E61" w:rsidRPr="007C4E61" w:rsidRDefault="007C4E61" w:rsidP="007C4E61">
            <w:pPr>
              <w:spacing w:line="260" w:lineRule="atLeast"/>
              <w:jc w:val="both"/>
              <w:rPr>
                <w:rFonts w:ascii="Verdana" w:hAnsi="Verdana"/>
                <w:sz w:val="16"/>
                <w:szCs w:val="16"/>
              </w:rPr>
            </w:pPr>
            <w:r w:rsidRPr="007C4E61">
              <w:rPr>
                <w:rFonts w:ascii="Verdana" w:hAnsi="Verdana"/>
                <w:sz w:val="16"/>
                <w:szCs w:val="16"/>
              </w:rPr>
              <w:t>5</w:t>
            </w:r>
          </w:p>
        </w:tc>
        <w:tc>
          <w:tcPr>
            <w:tcW w:w="2680" w:type="dxa"/>
            <w:vMerge w:val="restart"/>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Werkzaamheden project</w:t>
            </w:r>
          </w:p>
        </w:tc>
        <w:tc>
          <w:tcPr>
            <w:tcW w:w="286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Korte beschrijving van de werkzaamheden</w:t>
            </w:r>
          </w:p>
        </w:tc>
        <w:tc>
          <w:tcPr>
            <w:tcW w:w="295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11"/>
                  <w:enabled/>
                  <w:calcOnExit w:val="0"/>
                  <w:textInput/>
                </w:ffData>
              </w:fldChar>
            </w:r>
            <w:bookmarkStart w:id="56" w:name="Text11"/>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56"/>
          </w:p>
        </w:tc>
      </w:tr>
      <w:tr w:rsidR="007C4E61" w:rsidRPr="007C4E61" w:rsidTr="00170DB6">
        <w:tc>
          <w:tcPr>
            <w:cnfStyle w:val="001000000000" w:firstRow="0" w:lastRow="0" w:firstColumn="1" w:lastColumn="0" w:oddVBand="0" w:evenVBand="0" w:oddHBand="0" w:evenHBand="0" w:firstRowFirstColumn="0" w:firstRowLastColumn="0" w:lastRowFirstColumn="0" w:lastRowLastColumn="0"/>
            <w:tcW w:w="542" w:type="dxa"/>
            <w:vMerge/>
          </w:tcPr>
          <w:p w:rsidR="007C4E61" w:rsidRPr="007C4E61" w:rsidRDefault="007C4E61" w:rsidP="007C4E61">
            <w:pPr>
              <w:spacing w:line="260" w:lineRule="atLeast"/>
              <w:jc w:val="both"/>
              <w:rPr>
                <w:rFonts w:ascii="Verdana" w:hAnsi="Verdana"/>
                <w:sz w:val="16"/>
                <w:szCs w:val="16"/>
              </w:rPr>
            </w:pPr>
          </w:p>
        </w:tc>
        <w:tc>
          <w:tcPr>
            <w:tcW w:w="2680" w:type="dxa"/>
            <w:vMerge/>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Korte beschrijving van de in onderaanneming uitgevoerde werkzaamheden</w:t>
            </w:r>
          </w:p>
        </w:tc>
        <w:tc>
          <w:tcPr>
            <w:tcW w:w="295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12"/>
                  <w:enabled/>
                  <w:calcOnExit w:val="0"/>
                  <w:textInput/>
                </w:ffData>
              </w:fldChar>
            </w:r>
            <w:bookmarkStart w:id="57" w:name="Text12"/>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57"/>
          </w:p>
        </w:tc>
      </w:tr>
      <w:tr w:rsidR="007C4E61" w:rsidRPr="007C4E61" w:rsidTr="00170DB6">
        <w:tc>
          <w:tcPr>
            <w:cnfStyle w:val="001000000000" w:firstRow="0" w:lastRow="0" w:firstColumn="1" w:lastColumn="0" w:oddVBand="0" w:evenVBand="0" w:oddHBand="0" w:evenHBand="0" w:firstRowFirstColumn="0" w:firstRowLastColumn="0" w:lastRowFirstColumn="0" w:lastRowLastColumn="0"/>
            <w:tcW w:w="542" w:type="dxa"/>
            <w:vMerge/>
          </w:tcPr>
          <w:p w:rsidR="007C4E61" w:rsidRPr="007C4E61" w:rsidRDefault="007C4E61" w:rsidP="007C4E61">
            <w:pPr>
              <w:spacing w:line="260" w:lineRule="atLeast"/>
              <w:jc w:val="both"/>
              <w:rPr>
                <w:rFonts w:ascii="Verdana" w:hAnsi="Verdana"/>
                <w:sz w:val="16"/>
                <w:szCs w:val="16"/>
              </w:rPr>
            </w:pPr>
          </w:p>
        </w:tc>
        <w:tc>
          <w:tcPr>
            <w:tcW w:w="2680" w:type="dxa"/>
            <w:vMerge/>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Bij inschrijving is tevredenheidsverklaring aanwezig.</w:t>
            </w:r>
          </w:p>
        </w:tc>
        <w:tc>
          <w:tcPr>
            <w:tcW w:w="2959" w:type="dxa"/>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1"/>
                  <w:enabled/>
                  <w:calcOnExit w:val="0"/>
                  <w:checkBox>
                    <w:sizeAuto/>
                    <w:default w:val="0"/>
                    <w:checked w:val="0"/>
                  </w:checkBox>
                </w:ffData>
              </w:fldChar>
            </w:r>
            <w:r w:rsidRPr="007C4E61">
              <w:rPr>
                <w:rFonts w:ascii="Verdana" w:hAnsi="Verdana"/>
                <w:sz w:val="16"/>
                <w:szCs w:val="16"/>
              </w:rPr>
              <w:instrText xml:space="preserve"> FORMCHECKBOX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Ja </w:t>
            </w:r>
          </w:p>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2"/>
                  <w:enabled/>
                  <w:calcOnExit w:val="0"/>
                  <w:checkBox>
                    <w:sizeAuto/>
                    <w:default w:val="0"/>
                    <w:checked w:val="0"/>
                  </w:checkBox>
                </w:ffData>
              </w:fldChar>
            </w:r>
            <w:r w:rsidRPr="007C4E61">
              <w:rPr>
                <w:rFonts w:ascii="Verdana" w:hAnsi="Verdana"/>
                <w:sz w:val="16"/>
                <w:szCs w:val="16"/>
              </w:rPr>
              <w:instrText xml:space="preserve"> FORMCHECKBOX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Nee</w:t>
            </w:r>
          </w:p>
        </w:tc>
      </w:tr>
      <w:tr w:rsidR="007C4E61" w:rsidRPr="007C4E61" w:rsidTr="00170DB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42" w:type="dxa"/>
            <w:shd w:val="clear" w:color="auto" w:fill="auto"/>
          </w:tcPr>
          <w:p w:rsidR="007C4E61" w:rsidRPr="007C4E61" w:rsidRDefault="007C4E61" w:rsidP="007C4E61">
            <w:pPr>
              <w:spacing w:line="260" w:lineRule="atLeast"/>
              <w:jc w:val="both"/>
              <w:rPr>
                <w:rFonts w:ascii="Verdana" w:hAnsi="Verdana"/>
                <w:sz w:val="16"/>
                <w:szCs w:val="16"/>
              </w:rPr>
            </w:pPr>
            <w:r w:rsidRPr="007C4E61">
              <w:rPr>
                <w:rFonts w:ascii="Verdana" w:hAnsi="Verdana"/>
                <w:sz w:val="16"/>
                <w:szCs w:val="16"/>
              </w:rPr>
              <w:t>6</w:t>
            </w:r>
          </w:p>
        </w:tc>
        <w:tc>
          <w:tcPr>
            <w:tcW w:w="2680" w:type="dxa"/>
            <w:shd w:val="clear" w:color="auto" w:fill="auto"/>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Minimumeisen referentieproject:</w:t>
            </w:r>
          </w:p>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 xml:space="preserve">Middels deze referentie toont u aan dat u ervaring heeft met: </w:t>
            </w:r>
          </w:p>
        </w:tc>
        <w:tc>
          <w:tcPr>
            <w:tcW w:w="2869" w:type="dxa"/>
            <w:shd w:val="clear" w:color="auto" w:fill="auto"/>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Het revitaliseren/reconstrueren van een bestaand woongebied met minimale waarde van € 1.000.000,-, waarin communicatie en coördinatie een belangrijk onderdeel van de opdracht is geweest. Dit dient in de referentie opgaaf duidelijk naar voren te komen.</w:t>
            </w:r>
          </w:p>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highlight w:val="yellow"/>
              </w:rPr>
            </w:pPr>
          </w:p>
          <w:p w:rsidR="007C4E61" w:rsidRPr="007C4E61" w:rsidRDefault="007C4E61" w:rsidP="007C4E61">
            <w:pPr>
              <w:autoSpaceDE w:val="0"/>
              <w:autoSpaceDN w:val="0"/>
              <w:adjustRightInd w:val="0"/>
              <w:spacing w:line="240" w:lineRule="atLeast"/>
              <w:jc w:val="both"/>
              <w:cnfStyle w:val="000000000000" w:firstRow="0" w:lastRow="0" w:firstColumn="0" w:lastColumn="0" w:oddVBand="0" w:evenVBand="0" w:oddHBand="0" w:evenHBand="0" w:firstRowFirstColumn="0" w:firstRowLastColumn="0" w:lastRowFirstColumn="0" w:lastRowLastColumn="0"/>
              <w:rPr>
                <w:rFonts w:ascii="Verdana" w:hAnsi="Verdana" w:cs="Lucida Sans Unicode"/>
                <w:color w:val="000000"/>
                <w:sz w:val="16"/>
                <w:szCs w:val="16"/>
                <w:u w:val="single"/>
              </w:rPr>
            </w:pPr>
          </w:p>
        </w:tc>
        <w:tc>
          <w:tcPr>
            <w:tcW w:w="2959" w:type="dxa"/>
            <w:shd w:val="clear" w:color="auto" w:fill="auto"/>
          </w:tcPr>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1"/>
                  <w:enabled/>
                  <w:calcOnExit w:val="0"/>
                  <w:checkBox>
                    <w:sizeAuto/>
                    <w:default w:val="0"/>
                    <w:checked w:val="0"/>
                  </w:checkBox>
                </w:ffData>
              </w:fldChar>
            </w:r>
            <w:r w:rsidRPr="007C4E61">
              <w:rPr>
                <w:rFonts w:ascii="Verdana" w:hAnsi="Verdana"/>
                <w:sz w:val="16"/>
                <w:szCs w:val="16"/>
              </w:rPr>
              <w:instrText xml:space="preserve"> FORMCHECKBOX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Ja </w:t>
            </w:r>
          </w:p>
          <w:p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2"/>
                  <w:enabled/>
                  <w:calcOnExit w:val="0"/>
                  <w:checkBox>
                    <w:sizeAuto/>
                    <w:default w:val="0"/>
                    <w:checked w:val="0"/>
                  </w:checkBox>
                </w:ffData>
              </w:fldChar>
            </w:r>
            <w:r w:rsidRPr="007C4E61">
              <w:rPr>
                <w:rFonts w:ascii="Verdana" w:hAnsi="Verdana"/>
                <w:sz w:val="16"/>
                <w:szCs w:val="16"/>
              </w:rPr>
              <w:instrText xml:space="preserve"> FORMCHECKBOX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Nee</w:t>
            </w:r>
          </w:p>
        </w:tc>
      </w:tr>
    </w:tbl>
    <w:p w:rsidR="007C4E61" w:rsidRPr="007C4E61" w:rsidRDefault="007C4E61" w:rsidP="007C4E61">
      <w:pPr>
        <w:spacing w:after="0" w:line="260" w:lineRule="atLeast"/>
        <w:jc w:val="both"/>
        <w:rPr>
          <w:rFonts w:ascii="Verdana" w:eastAsia="MS Mincho" w:hAnsi="Verdana" w:cs="Times New Roman"/>
          <w:sz w:val="16"/>
          <w:szCs w:val="16"/>
          <w:lang w:eastAsia="nl-NL"/>
        </w:rPr>
      </w:pPr>
    </w:p>
    <w:p w:rsidR="007C4E61" w:rsidRPr="007C4E61" w:rsidRDefault="007C4E61" w:rsidP="007C4E61">
      <w:pPr>
        <w:spacing w:after="0" w:line="260" w:lineRule="atLeast"/>
        <w:jc w:val="both"/>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Times New Roman"/>
          <w:sz w:val="18"/>
          <w:szCs w:val="24"/>
          <w:lang w:eastAsia="nl-NL"/>
        </w:rPr>
      </w:pPr>
    </w:p>
    <w:p w:rsidR="007C4E61" w:rsidRPr="007C4E61" w:rsidRDefault="007C4E61" w:rsidP="007C4E61">
      <w:pPr>
        <w:keepNext/>
        <w:pageBreakBefore/>
        <w:spacing w:after="600" w:line="240" w:lineRule="auto"/>
        <w:rPr>
          <w:rFonts w:ascii="Verdana" w:eastAsia="MS Mincho" w:hAnsi="Verdana" w:cs="Times New Roman"/>
          <w:b/>
          <w:sz w:val="20"/>
          <w:szCs w:val="20"/>
          <w:lang w:eastAsia="nl-NL"/>
        </w:rPr>
      </w:pPr>
      <w:bookmarkStart w:id="58" w:name="_Toc59030210"/>
      <w:r w:rsidRPr="007C4E61">
        <w:rPr>
          <w:rFonts w:ascii="Verdana" w:eastAsia="MS Mincho" w:hAnsi="Verdana" w:cs="Times New Roman"/>
          <w:b/>
          <w:sz w:val="20"/>
          <w:szCs w:val="20"/>
          <w:lang w:eastAsia="nl-NL"/>
        </w:rPr>
        <w:lastRenderedPageBreak/>
        <w:t>Bijlage I – Checklist in te dienen documenten</w:t>
      </w:r>
      <w:bookmarkEnd w:id="58"/>
    </w:p>
    <w:p w:rsidR="007C4E61" w:rsidRPr="007C4E61" w:rsidRDefault="007C4E61" w:rsidP="007C4E61">
      <w:pPr>
        <w:spacing w:after="0" w:line="260" w:lineRule="atLeast"/>
        <w:rPr>
          <w:rFonts w:ascii="Verdana" w:eastAsia="MS Mincho" w:hAnsi="Verdana" w:cs="Arial"/>
          <w:sz w:val="16"/>
          <w:szCs w:val="16"/>
          <w:lang w:eastAsia="nl-NL"/>
        </w:rPr>
      </w:pPr>
      <w:r w:rsidRPr="007C4E61">
        <w:rPr>
          <w:rFonts w:ascii="Verdana" w:eastAsia="MS Mincho" w:hAnsi="Verdana" w:cs="Arial"/>
          <w:sz w:val="16"/>
          <w:szCs w:val="16"/>
          <w:lang w:eastAsia="nl-NL"/>
        </w:rPr>
        <w:t xml:space="preserve">Aanbesteding: </w:t>
      </w:r>
      <w:r w:rsidRPr="007C4E61">
        <w:rPr>
          <w:rFonts w:ascii="Verdana" w:eastAsia="MS Mincho" w:hAnsi="Verdana" w:cs="Times New Roman"/>
          <w:sz w:val="16"/>
          <w:szCs w:val="16"/>
          <w:lang w:eastAsia="nl-NL"/>
        </w:rPr>
        <w:t>200147GSD | Revitalisering Vogelbuurt Zuid in de gemeente Sliedrecht</w:t>
      </w:r>
    </w:p>
    <w:p w:rsidR="007C4E61" w:rsidRPr="007C4E61" w:rsidRDefault="007C4E61" w:rsidP="007C4E61">
      <w:pPr>
        <w:spacing w:after="0" w:line="260" w:lineRule="atLeast"/>
        <w:rPr>
          <w:rFonts w:ascii="Verdana" w:eastAsia="MS Mincho" w:hAnsi="Verdana" w:cs="Arial"/>
          <w:sz w:val="16"/>
          <w:szCs w:val="16"/>
          <w:lang w:eastAsia="nl-NL"/>
        </w:rPr>
      </w:pPr>
    </w:p>
    <w:p w:rsidR="007C4E61" w:rsidRPr="007C4E61" w:rsidRDefault="007C4E61" w:rsidP="007C4E61">
      <w:pPr>
        <w:spacing w:after="0" w:line="260" w:lineRule="atLeast"/>
        <w:rPr>
          <w:rFonts w:ascii="Verdana" w:eastAsia="MS Mincho" w:hAnsi="Verdana" w:cs="Times New Roman"/>
          <w:sz w:val="16"/>
          <w:szCs w:val="16"/>
          <w:lang w:eastAsia="nl-NL"/>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6378"/>
        <w:gridCol w:w="1560"/>
      </w:tblGrid>
      <w:tr w:rsidR="007C4E61" w:rsidRPr="007C4E61" w:rsidTr="00170DB6">
        <w:tc>
          <w:tcPr>
            <w:tcW w:w="993" w:type="dxa"/>
            <w:shd w:val="clear" w:color="auto" w:fill="8EAADB"/>
          </w:tcPr>
          <w:p w:rsidR="007C4E61" w:rsidRPr="007C4E61" w:rsidRDefault="007C4E61" w:rsidP="007C4E61">
            <w:pPr>
              <w:spacing w:after="0" w:line="260" w:lineRule="atLeast"/>
              <w:rPr>
                <w:rFonts w:ascii="Verdana" w:eastAsia="MS Mincho" w:hAnsi="Verdana" w:cs="Times New Roman"/>
                <w:b/>
                <w:color w:val="FFFFFF"/>
                <w:sz w:val="16"/>
                <w:szCs w:val="16"/>
                <w:lang w:eastAsia="nl-NL"/>
              </w:rPr>
            </w:pPr>
            <w:r w:rsidRPr="007C4E61">
              <w:rPr>
                <w:rFonts w:ascii="Verdana" w:eastAsia="MS Mincho" w:hAnsi="Verdana" w:cs="Times New Roman"/>
                <w:b/>
                <w:color w:val="FFFFFF"/>
                <w:sz w:val="16"/>
                <w:szCs w:val="16"/>
                <w:lang w:eastAsia="nl-NL"/>
              </w:rPr>
              <w:t>Volgnr.</w:t>
            </w:r>
          </w:p>
        </w:tc>
        <w:tc>
          <w:tcPr>
            <w:tcW w:w="6378" w:type="dxa"/>
            <w:shd w:val="clear" w:color="auto" w:fill="8EAADB"/>
          </w:tcPr>
          <w:p w:rsidR="007C4E61" w:rsidRPr="007C4E61" w:rsidRDefault="007C4E61" w:rsidP="007C4E61">
            <w:pPr>
              <w:spacing w:after="0" w:line="260" w:lineRule="atLeast"/>
              <w:rPr>
                <w:rFonts w:ascii="Verdana" w:eastAsia="MS Mincho" w:hAnsi="Verdana" w:cs="Times New Roman"/>
                <w:color w:val="FFFFFF"/>
                <w:sz w:val="16"/>
                <w:szCs w:val="16"/>
                <w:lang w:eastAsia="nl-NL"/>
              </w:rPr>
            </w:pPr>
            <w:r w:rsidRPr="007C4E61">
              <w:rPr>
                <w:rFonts w:ascii="Verdana" w:eastAsia="MS Mincho" w:hAnsi="Verdana" w:cs="Times New Roman"/>
                <w:b/>
                <w:color w:val="FFFFFF"/>
                <w:sz w:val="16"/>
                <w:szCs w:val="16"/>
                <w:lang w:eastAsia="nl-NL"/>
              </w:rPr>
              <w:t>Omschrijving vraag/ gevraagde</w:t>
            </w:r>
          </w:p>
        </w:tc>
        <w:tc>
          <w:tcPr>
            <w:tcW w:w="1560" w:type="dxa"/>
            <w:shd w:val="clear" w:color="auto" w:fill="8EAADB"/>
          </w:tcPr>
          <w:p w:rsidR="007C4E61" w:rsidRPr="007C4E61" w:rsidRDefault="007C4E61" w:rsidP="007C4E61">
            <w:pPr>
              <w:spacing w:after="0" w:line="260" w:lineRule="atLeast"/>
              <w:rPr>
                <w:rFonts w:ascii="Verdana" w:eastAsia="MS Mincho" w:hAnsi="Verdana" w:cs="Times New Roman"/>
                <w:b/>
                <w:color w:val="FFFFFF"/>
                <w:sz w:val="16"/>
                <w:szCs w:val="16"/>
                <w:lang w:eastAsia="nl-NL"/>
              </w:rPr>
            </w:pPr>
            <w:r w:rsidRPr="007C4E61">
              <w:rPr>
                <w:rFonts w:ascii="Verdana" w:eastAsia="MS Mincho" w:hAnsi="Verdana" w:cs="Times New Roman"/>
                <w:b/>
                <w:color w:val="FFFFFF"/>
                <w:sz w:val="16"/>
                <w:szCs w:val="16"/>
                <w:lang w:eastAsia="nl-NL"/>
              </w:rPr>
              <w:t>Toegevoegd</w:t>
            </w:r>
          </w:p>
        </w:tc>
      </w:tr>
      <w:tr w:rsidR="007C4E61" w:rsidRPr="007C4E61" w:rsidTr="00170DB6">
        <w:tc>
          <w:tcPr>
            <w:tcW w:w="993"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1.</w:t>
            </w:r>
          </w:p>
        </w:tc>
        <w:tc>
          <w:tcPr>
            <w:tcW w:w="6378"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Ingevuld en rechtsgeldig ondertekende  Bijlage A – Uniform Europees Aanbestedingsdocument*</w:t>
            </w:r>
          </w:p>
          <w:p w:rsidR="007C4E61" w:rsidRPr="007C4E61" w:rsidRDefault="007C4E61" w:rsidP="007C4E61">
            <w:pPr>
              <w:spacing w:after="0" w:line="260" w:lineRule="atLeast"/>
              <w:rPr>
                <w:rFonts w:ascii="Verdana" w:eastAsia="MS Mincho" w:hAnsi="Verdana" w:cs="Times New Roman"/>
                <w:sz w:val="16"/>
                <w:szCs w:val="16"/>
                <w:lang w:eastAsia="nl-NL"/>
              </w:rPr>
            </w:pPr>
          </w:p>
        </w:tc>
        <w:tc>
          <w:tcPr>
            <w:tcW w:w="1560" w:type="dxa"/>
          </w:tcPr>
          <w:p w:rsidR="007C4E61" w:rsidRPr="007C4E61" w:rsidRDefault="007C4E61" w:rsidP="007C4E61">
            <w:pPr>
              <w:spacing w:after="0" w:line="260" w:lineRule="atLeast"/>
              <w:rPr>
                <w:rFonts w:ascii="Verdana" w:eastAsia="MS Mincho" w:hAnsi="Verdana" w:cs="Times New Roman"/>
                <w:sz w:val="32"/>
                <w:szCs w:val="32"/>
                <w:lang w:eastAsia="nl-NL"/>
              </w:rPr>
            </w:pPr>
            <w:r w:rsidRPr="007C4E61">
              <w:rPr>
                <w:rFonts w:ascii="Verdana" w:eastAsia="MS Mincho" w:hAnsi="Verdana" w:cs="Times New Roman"/>
                <w:sz w:val="32"/>
                <w:szCs w:val="32"/>
                <w:lang w:eastAsia="nl-NL"/>
              </w:rPr>
              <w:t xml:space="preserve">     □</w:t>
            </w:r>
          </w:p>
        </w:tc>
      </w:tr>
      <w:tr w:rsidR="007C4E61" w:rsidRPr="007C4E61" w:rsidTr="00170DB6">
        <w:tc>
          <w:tcPr>
            <w:tcW w:w="993"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2.</w:t>
            </w:r>
          </w:p>
        </w:tc>
        <w:tc>
          <w:tcPr>
            <w:tcW w:w="6378"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Ingevuld en rechtsgeldig ondertekende  Bijlage B - standaardformulier minimumeisen</w:t>
            </w:r>
          </w:p>
          <w:p w:rsidR="007C4E61" w:rsidRPr="007C4E61" w:rsidRDefault="007C4E61" w:rsidP="007C4E61">
            <w:pPr>
              <w:spacing w:after="0" w:line="260" w:lineRule="atLeast"/>
              <w:rPr>
                <w:rFonts w:ascii="Verdana" w:eastAsia="MS Mincho" w:hAnsi="Verdana" w:cs="Times New Roman"/>
                <w:sz w:val="16"/>
                <w:szCs w:val="16"/>
                <w:lang w:eastAsia="nl-NL"/>
              </w:rPr>
            </w:pPr>
          </w:p>
        </w:tc>
        <w:tc>
          <w:tcPr>
            <w:tcW w:w="1560"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32"/>
                <w:szCs w:val="32"/>
                <w:lang w:eastAsia="nl-NL"/>
              </w:rPr>
              <w:t xml:space="preserve">     □</w:t>
            </w:r>
          </w:p>
        </w:tc>
      </w:tr>
      <w:tr w:rsidR="007C4E61" w:rsidRPr="007C4E61" w:rsidTr="00170DB6">
        <w:tc>
          <w:tcPr>
            <w:tcW w:w="993"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3.</w:t>
            </w:r>
          </w:p>
        </w:tc>
        <w:tc>
          <w:tcPr>
            <w:tcW w:w="6378"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Ingevuld en rechtsgeldig ondertekende  Bijlage D - formulier Social Return on Investment</w:t>
            </w:r>
          </w:p>
          <w:p w:rsidR="007C4E61" w:rsidRPr="007C4E61" w:rsidRDefault="007C4E61" w:rsidP="007C4E61">
            <w:pPr>
              <w:spacing w:after="0" w:line="260" w:lineRule="atLeast"/>
              <w:rPr>
                <w:rFonts w:ascii="Verdana" w:eastAsia="MS Mincho" w:hAnsi="Verdana" w:cs="Times New Roman"/>
                <w:sz w:val="16"/>
                <w:szCs w:val="16"/>
                <w:lang w:eastAsia="nl-NL"/>
              </w:rPr>
            </w:pPr>
          </w:p>
        </w:tc>
        <w:tc>
          <w:tcPr>
            <w:tcW w:w="1560" w:type="dxa"/>
          </w:tcPr>
          <w:p w:rsidR="007C4E61" w:rsidRPr="007C4E61" w:rsidRDefault="007C4E61" w:rsidP="007C4E61">
            <w:pPr>
              <w:spacing w:after="0" w:line="260" w:lineRule="atLeast"/>
              <w:rPr>
                <w:rFonts w:ascii="Verdana" w:eastAsia="MS Mincho" w:hAnsi="Verdana" w:cs="Times New Roman"/>
                <w:sz w:val="32"/>
                <w:szCs w:val="32"/>
                <w:lang w:eastAsia="nl-NL"/>
              </w:rPr>
            </w:pPr>
            <w:r w:rsidRPr="007C4E61">
              <w:rPr>
                <w:rFonts w:ascii="Verdana" w:eastAsia="MS Mincho" w:hAnsi="Verdana" w:cs="Times New Roman"/>
                <w:sz w:val="32"/>
                <w:szCs w:val="32"/>
                <w:lang w:eastAsia="nl-NL"/>
              </w:rPr>
              <w:t xml:space="preserve">     □</w:t>
            </w:r>
          </w:p>
        </w:tc>
      </w:tr>
      <w:tr w:rsidR="007C4E61" w:rsidRPr="007C4E61" w:rsidTr="00170DB6">
        <w:tc>
          <w:tcPr>
            <w:tcW w:w="993"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4.</w:t>
            </w:r>
          </w:p>
        </w:tc>
        <w:tc>
          <w:tcPr>
            <w:tcW w:w="6378"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Ingevuld en rechtsgeldig ondertekende  Bijlage F – Inschrijvingsbiljet</w:t>
            </w:r>
          </w:p>
          <w:p w:rsidR="007C4E61" w:rsidRPr="007C4E61" w:rsidRDefault="007C4E61" w:rsidP="007C4E61">
            <w:pPr>
              <w:spacing w:after="0" w:line="260" w:lineRule="atLeast"/>
              <w:rPr>
                <w:rFonts w:ascii="Verdana" w:eastAsia="MS Mincho" w:hAnsi="Verdana" w:cs="Times New Roman"/>
                <w:sz w:val="16"/>
                <w:szCs w:val="16"/>
                <w:lang w:eastAsia="nl-NL"/>
              </w:rPr>
            </w:pPr>
          </w:p>
        </w:tc>
        <w:tc>
          <w:tcPr>
            <w:tcW w:w="1560"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32"/>
                <w:szCs w:val="32"/>
                <w:lang w:eastAsia="nl-NL"/>
              </w:rPr>
              <w:t xml:space="preserve">     □</w:t>
            </w:r>
          </w:p>
        </w:tc>
      </w:tr>
      <w:tr w:rsidR="007C4E61" w:rsidRPr="007C4E61" w:rsidTr="00170DB6">
        <w:tc>
          <w:tcPr>
            <w:tcW w:w="993"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5.</w:t>
            </w:r>
          </w:p>
        </w:tc>
        <w:tc>
          <w:tcPr>
            <w:tcW w:w="6378"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Ingevuld en rechtsgeldig ondertekende  Bijlage G – Inschrijvingsstaat</w:t>
            </w:r>
          </w:p>
          <w:p w:rsidR="007C4E61" w:rsidRPr="007C4E61" w:rsidRDefault="007C4E61" w:rsidP="007C4E61">
            <w:pPr>
              <w:spacing w:after="0" w:line="260" w:lineRule="atLeast"/>
              <w:rPr>
                <w:rFonts w:ascii="Verdana" w:eastAsia="MS Mincho" w:hAnsi="Verdana" w:cs="Times New Roman"/>
                <w:sz w:val="16"/>
                <w:szCs w:val="16"/>
                <w:lang w:eastAsia="nl-NL"/>
              </w:rPr>
            </w:pPr>
          </w:p>
        </w:tc>
        <w:tc>
          <w:tcPr>
            <w:tcW w:w="1560"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32"/>
                <w:szCs w:val="32"/>
                <w:lang w:eastAsia="nl-NL"/>
              </w:rPr>
              <w:t xml:space="preserve">     □</w:t>
            </w:r>
          </w:p>
        </w:tc>
      </w:tr>
      <w:tr w:rsidR="007C4E61" w:rsidRPr="007C4E61" w:rsidTr="00170DB6">
        <w:tc>
          <w:tcPr>
            <w:tcW w:w="993"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6.</w:t>
            </w:r>
          </w:p>
        </w:tc>
        <w:tc>
          <w:tcPr>
            <w:tcW w:w="6378" w:type="dxa"/>
          </w:tcPr>
          <w:p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Plan van Aanpak ten behoeve van de beoordeling van de kwaliteitscriteria</w:t>
            </w:r>
          </w:p>
          <w:p w:rsidR="007C4E61" w:rsidRPr="007C4E61" w:rsidRDefault="007C4E61" w:rsidP="007C4E61">
            <w:pPr>
              <w:spacing w:after="0" w:line="260" w:lineRule="atLeast"/>
              <w:rPr>
                <w:rFonts w:ascii="Verdana" w:eastAsia="MS Mincho" w:hAnsi="Verdana" w:cs="Times New Roman"/>
                <w:sz w:val="16"/>
                <w:szCs w:val="16"/>
                <w:lang w:eastAsia="nl-NL"/>
              </w:rPr>
            </w:pPr>
          </w:p>
        </w:tc>
        <w:tc>
          <w:tcPr>
            <w:tcW w:w="1560" w:type="dxa"/>
          </w:tcPr>
          <w:p w:rsidR="007C4E61" w:rsidRPr="007C4E61" w:rsidRDefault="007C4E61" w:rsidP="007C4E61">
            <w:pPr>
              <w:spacing w:after="0" w:line="260" w:lineRule="atLeast"/>
              <w:jc w:val="center"/>
              <w:rPr>
                <w:rFonts w:ascii="Verdana" w:eastAsia="MS Mincho" w:hAnsi="Verdana" w:cs="Times New Roman"/>
                <w:sz w:val="32"/>
                <w:szCs w:val="32"/>
                <w:lang w:eastAsia="nl-NL"/>
              </w:rPr>
            </w:pPr>
            <w:r w:rsidRPr="007C4E61">
              <w:rPr>
                <w:rFonts w:ascii="Verdana" w:eastAsia="MS Mincho" w:hAnsi="Verdana" w:cs="Times New Roman"/>
                <w:sz w:val="32"/>
                <w:szCs w:val="32"/>
                <w:lang w:eastAsia="nl-NL"/>
              </w:rPr>
              <w:t>□</w:t>
            </w:r>
          </w:p>
        </w:tc>
      </w:tr>
    </w:tbl>
    <w:p w:rsidR="007C4E61" w:rsidRPr="007C4E61" w:rsidRDefault="007C4E61" w:rsidP="007C4E61">
      <w:pPr>
        <w:spacing w:after="0" w:line="260" w:lineRule="atLeast"/>
        <w:rPr>
          <w:rFonts w:ascii="Verdana" w:eastAsia="MS Mincho" w:hAnsi="Verdana" w:cs="Times New Roman"/>
          <w:sz w:val="16"/>
          <w:szCs w:val="16"/>
          <w:lang w:eastAsia="nl-NL"/>
        </w:rPr>
      </w:pPr>
    </w:p>
    <w:p w:rsidR="007C4E61" w:rsidRPr="007C4E61" w:rsidRDefault="007C4E61" w:rsidP="007C4E61">
      <w:pPr>
        <w:spacing w:after="0" w:line="260" w:lineRule="atLeast"/>
        <w:rPr>
          <w:rFonts w:ascii="Verdana" w:eastAsia="MS Mincho" w:hAnsi="Verdana" w:cs="Arial"/>
          <w:sz w:val="16"/>
          <w:szCs w:val="16"/>
          <w:lang w:eastAsia="nl-NL"/>
        </w:rPr>
      </w:pPr>
    </w:p>
    <w:p w:rsidR="007C4E61" w:rsidRPr="007C4E61" w:rsidRDefault="007C4E61" w:rsidP="007C4E61">
      <w:pPr>
        <w:spacing w:after="0" w:line="260" w:lineRule="atLeast"/>
        <w:rPr>
          <w:rFonts w:ascii="Verdana" w:eastAsia="MS Mincho" w:hAnsi="Verdana" w:cs="Arial"/>
          <w:sz w:val="16"/>
          <w:szCs w:val="16"/>
          <w:lang w:eastAsia="nl-NL"/>
        </w:rPr>
      </w:pPr>
    </w:p>
    <w:p w:rsidR="00C25D4A" w:rsidRDefault="00C25D4A"/>
    <w:sectPr w:rsidR="00C25D4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E61" w:rsidRDefault="007C4E61" w:rsidP="007C4E61">
      <w:pPr>
        <w:spacing w:after="0" w:line="240" w:lineRule="auto"/>
      </w:pPr>
      <w:r>
        <w:separator/>
      </w:r>
    </w:p>
  </w:endnote>
  <w:endnote w:type="continuationSeparator" w:id="0">
    <w:p w:rsidR="007C4E61" w:rsidRDefault="007C4E61" w:rsidP="007C4E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442" w:rsidRPr="00FF218F" w:rsidRDefault="007C4E61" w:rsidP="00FF218F">
    <w:pPr>
      <w:pStyle w:val="Voettekst"/>
      <w:tabs>
        <w:tab w:val="clear" w:pos="9072"/>
        <w:tab w:val="right" w:pos="9070"/>
      </w:tabs>
      <w:rPr>
        <w:sz w:val="16"/>
        <w:szCs w:val="16"/>
      </w:rPr>
    </w:pPr>
    <w:r>
      <w:rPr>
        <w:sz w:val="16"/>
        <w:szCs w:val="16"/>
      </w:rPr>
      <w:t>200147</w:t>
    </w:r>
    <w:r w:rsidRPr="00A61C01">
      <w:rPr>
        <w:sz w:val="16"/>
        <w:szCs w:val="16"/>
      </w:rPr>
      <w:t xml:space="preserve">GSD | </w:t>
    </w:r>
    <w:r>
      <w:rPr>
        <w:sz w:val="16"/>
        <w:szCs w:val="16"/>
      </w:rPr>
      <w:t>Revitalisering Vogelbuurt Zuid</w:t>
    </w:r>
    <w:r w:rsidRPr="00A61C01">
      <w:rPr>
        <w:sz w:val="16"/>
        <w:szCs w:val="16"/>
      </w:rPr>
      <w:t xml:space="preserve"> </w:t>
    </w:r>
    <w:r>
      <w:rPr>
        <w:sz w:val="16"/>
        <w:szCs w:val="16"/>
      </w:rPr>
      <w:t xml:space="preserve">| </w:t>
    </w:r>
    <w:r w:rsidRPr="00A61C01">
      <w:rPr>
        <w:sz w:val="16"/>
        <w:szCs w:val="16"/>
      </w:rPr>
      <w:t>Gemeente Sliedrecht</w:t>
    </w:r>
    <w:r w:rsidRPr="00A61C01">
      <w:rPr>
        <w:sz w:val="16"/>
        <w:szCs w:val="16"/>
      </w:rPr>
      <w:tab/>
    </w:r>
    <w:r w:rsidRPr="00A61C01">
      <w:rPr>
        <w:sz w:val="16"/>
        <w:szCs w:val="16"/>
      </w:rPr>
      <w:fldChar w:fldCharType="begin"/>
    </w:r>
    <w:r w:rsidRPr="00A61C01">
      <w:rPr>
        <w:sz w:val="16"/>
        <w:szCs w:val="16"/>
      </w:rPr>
      <w:instrText>PAGE   \* MERGEFORMAT</w:instrText>
    </w:r>
    <w:r w:rsidRPr="00A61C01">
      <w:rPr>
        <w:sz w:val="16"/>
        <w:szCs w:val="16"/>
      </w:rPr>
      <w:fldChar w:fldCharType="separate"/>
    </w:r>
    <w:r>
      <w:rPr>
        <w:noProof/>
        <w:sz w:val="16"/>
        <w:szCs w:val="16"/>
      </w:rPr>
      <w:t>9</w:t>
    </w:r>
    <w:r w:rsidRPr="00A61C01">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E61" w:rsidRDefault="007C4E61" w:rsidP="007C4E61">
      <w:pPr>
        <w:spacing w:after="0" w:line="240" w:lineRule="auto"/>
      </w:pPr>
      <w:r>
        <w:separator/>
      </w:r>
    </w:p>
  </w:footnote>
  <w:footnote w:type="continuationSeparator" w:id="0">
    <w:p w:rsidR="007C4E61" w:rsidRDefault="007C4E61" w:rsidP="007C4E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4E61" w:rsidRDefault="007C4E61">
    <w:pPr>
      <w:pStyle w:val="Koptekst"/>
    </w:pPr>
    <w:r w:rsidRPr="007C4E61">
      <w:drawing>
        <wp:anchor distT="0" distB="0" distL="114300" distR="114300" simplePos="0" relativeHeight="251659264" behindDoc="0" locked="0" layoutInCell="1" allowOverlap="1" wp14:anchorId="4CC7E21D" wp14:editId="2B3A5D9C">
          <wp:simplePos x="0" y="0"/>
          <wp:positionH relativeFrom="margin">
            <wp:posOffset>5111750</wp:posOffset>
          </wp:positionH>
          <wp:positionV relativeFrom="paragraph">
            <wp:posOffset>-635</wp:posOffset>
          </wp:positionV>
          <wp:extent cx="638175" cy="409575"/>
          <wp:effectExtent l="0" t="0" r="9525" b="9525"/>
          <wp:wrapNone/>
          <wp:docPr id="14" name="Afbeelding 14" descr="Logo IBD zonder tekst (960 x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Logo IBD zonder tekst (960 x 6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409575"/>
                  </a:xfrm>
                  <a:prstGeom prst="rect">
                    <a:avLst/>
                  </a:prstGeom>
                  <a:noFill/>
                  <a:ln>
                    <a:noFill/>
                  </a:ln>
                </pic:spPr>
              </pic:pic>
            </a:graphicData>
          </a:graphic>
        </wp:anchor>
      </w:drawing>
    </w:r>
    <w:r w:rsidRPr="007C4E61">
      <w:drawing>
        <wp:anchor distT="0" distB="0" distL="114300" distR="114300" simplePos="0" relativeHeight="251660288" behindDoc="0" locked="0" layoutInCell="1" allowOverlap="1" wp14:anchorId="3FE0871A" wp14:editId="23ABC830">
          <wp:simplePos x="0" y="0"/>
          <wp:positionH relativeFrom="margin">
            <wp:posOffset>0</wp:posOffset>
          </wp:positionH>
          <wp:positionV relativeFrom="paragraph">
            <wp:posOffset>-635</wp:posOffset>
          </wp:positionV>
          <wp:extent cx="1091565" cy="445705"/>
          <wp:effectExtent l="0" t="0" r="0" b="0"/>
          <wp:wrapNone/>
          <wp:docPr id="13" name="Afbeelding 13" descr="Afbeeldingsresultaten voor gemeente slied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ten voor gemeente sliedrech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1565" cy="44570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951D9"/>
    <w:multiLevelType w:val="hybridMultilevel"/>
    <w:tmpl w:val="1E54EC94"/>
    <w:lvl w:ilvl="0" w:tplc="23EEDD9E">
      <w:start w:val="3"/>
      <w:numFmt w:val="bullet"/>
      <w:lvlText w:val="-"/>
      <w:lvlJc w:val="left"/>
      <w:pPr>
        <w:ind w:left="720" w:hanging="360"/>
      </w:pPr>
      <w:rPr>
        <w:rFonts w:ascii="Calibri" w:eastAsiaTheme="minorHAnsi"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41386E"/>
    <w:multiLevelType w:val="hybridMultilevel"/>
    <w:tmpl w:val="38046C0E"/>
    <w:lvl w:ilvl="0" w:tplc="DFF686DC">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DD6462F"/>
    <w:multiLevelType w:val="hybridMultilevel"/>
    <w:tmpl w:val="5DDC4DC0"/>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 w15:restartNumberingAfterBreak="0">
    <w:nsid w:val="1FA41C8D"/>
    <w:multiLevelType w:val="hybridMultilevel"/>
    <w:tmpl w:val="92985F1C"/>
    <w:lvl w:ilvl="0" w:tplc="0413000F">
      <w:start w:val="1"/>
      <w:numFmt w:val="decimal"/>
      <w:lvlText w:val="%1."/>
      <w:lvlJc w:val="left"/>
      <w:pPr>
        <w:tabs>
          <w:tab w:val="num" w:pos="720"/>
        </w:tabs>
        <w:ind w:left="720" w:hanging="360"/>
      </w:pPr>
      <w:rPr>
        <w:rFonts w:cs="Times New Roman" w:hint="default"/>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7D736916"/>
    <w:multiLevelType w:val="hybridMultilevel"/>
    <w:tmpl w:val="4B8457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E61"/>
    <w:rsid w:val="007C4E61"/>
    <w:rsid w:val="00C25D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EC863"/>
  <w15:chartTrackingRefBased/>
  <w15:docId w15:val="{809CC3F4-9BA8-4E1D-8B1A-2176D446D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7C4E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C4E61"/>
  </w:style>
  <w:style w:type="table" w:customStyle="1" w:styleId="GridTable4-Accent11">
    <w:name w:val="Grid Table 4 - Accent 11"/>
    <w:basedOn w:val="Standaardtabel"/>
    <w:uiPriority w:val="49"/>
    <w:rsid w:val="007C4E61"/>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Koptekst">
    <w:name w:val="header"/>
    <w:basedOn w:val="Standaard"/>
    <w:link w:val="KoptekstChar"/>
    <w:uiPriority w:val="99"/>
    <w:unhideWhenUsed/>
    <w:rsid w:val="007C4E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C4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roi@drechtsteden.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rechtsteden.sr-monitor.nl" TargetMode="External"/><Relationship Id="rId5" Type="http://schemas.openxmlformats.org/officeDocument/2006/relationships/footnotes" Target="footnotes.xml"/><Relationship Id="rId10" Type="http://schemas.openxmlformats.org/officeDocument/2006/relationships/hyperlink" Target="mailto:sroi@drechtsteden.nl" TargetMode="External"/><Relationship Id="rId4" Type="http://schemas.openxmlformats.org/officeDocument/2006/relationships/webSettings" Target="webSettings.xml"/><Relationship Id="rId9" Type="http://schemas.openxmlformats.org/officeDocument/2006/relationships/hyperlink" Target="http://drechtsteden.sr-monitor.n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3355</Words>
  <Characters>18453</Characters>
  <Application>Microsoft Office Word</Application>
  <DocSecurity>0</DocSecurity>
  <Lines>153</Lines>
  <Paragraphs>43</Paragraphs>
  <ScaleCrop>false</ScaleCrop>
  <HeadingPairs>
    <vt:vector size="2" baseType="variant">
      <vt:variant>
        <vt:lpstr>Titel</vt:lpstr>
      </vt:variant>
      <vt:variant>
        <vt:i4>1</vt:i4>
      </vt:variant>
    </vt:vector>
  </HeadingPairs>
  <TitlesOfParts>
    <vt:vector size="1" baseType="lpstr">
      <vt:lpstr/>
    </vt:vector>
  </TitlesOfParts>
  <Company>Drechtsteden</Company>
  <LinksUpToDate>false</LinksUpToDate>
  <CharactersWithSpaces>21765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Doms, BLM (Bas)</dc:creator>
  <cp:keywords/>
  <dc:description/>
  <cp:lastModifiedBy>Doms, BLM (Bas)</cp:lastModifiedBy>
  <cp:revision>1</cp:revision>
  <dcterms:created xsi:type="dcterms:W3CDTF">2021-02-05T09:37:00Z</dcterms:created>
  <dcterms:modified xsi:type="dcterms:W3CDTF">2021-02-05T09:40:00Z</dcterms:modified>
</cp:coreProperties>
</file>