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8990" w14:textId="0B2719D0" w:rsidR="0045782A" w:rsidRDefault="00866CD7">
      <w:pPr>
        <w:rPr>
          <w:b/>
          <w:bCs/>
        </w:rPr>
      </w:pPr>
      <w:r w:rsidRPr="00866CD7">
        <w:rPr>
          <w:b/>
          <w:bCs/>
        </w:rPr>
        <w:t>Mededeling provincie</w:t>
      </w:r>
    </w:p>
    <w:p w14:paraId="7615F4DC" w14:textId="3C3F5C06" w:rsidR="00866CD7" w:rsidRDefault="00866CD7">
      <w:r>
        <w:t>Datum: 3 juni 2021</w:t>
      </w:r>
    </w:p>
    <w:p w14:paraId="249E0F0A" w14:textId="58DC2DBA" w:rsidR="00866CD7" w:rsidRDefault="00866CD7">
      <w:r>
        <w:t xml:space="preserve">Wij zijn zeer verheugd met de grote respons die we hebben mogen ontvangen naar aanleiding van de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information. Momenteel zijn we druk bezig met het verwerken van alle informatie. In de RFI is opgenomen dat de aanbestedingsdocumenten op 1 juni 2021 zouden worden gepubliceerd. Wij hebben helaas meer tijd nodig om de definitieve aanbestedingsdocumenten zorgvuldig samen te stellen. Publicatie wordt niet eerder verwacht dan 1 juli 2021.</w:t>
      </w:r>
    </w:p>
    <w:p w14:paraId="571521C4" w14:textId="28A3830E" w:rsidR="00866CD7" w:rsidRPr="00866CD7" w:rsidRDefault="00866CD7">
      <w:pPr>
        <w:rPr>
          <w:b/>
          <w:bCs/>
        </w:rPr>
      </w:pPr>
      <w:r w:rsidRPr="00866CD7">
        <w:rPr>
          <w:b/>
          <w:bCs/>
        </w:rPr>
        <w:t>Einde mededeling</w:t>
      </w:r>
    </w:p>
    <w:sectPr w:rsidR="00866CD7" w:rsidRPr="00866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D7"/>
    <w:rsid w:val="0045782A"/>
    <w:rsid w:val="0086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BECF"/>
  <w15:chartTrackingRefBased/>
  <w15:docId w15:val="{8BA1391C-DB97-4D48-BC07-7665C5CA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427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2021-06-03T07:42:00Z</dcterms:created>
  <dcterms:modified xsi:type="dcterms:W3CDTF">2021-06-03T07:46:00Z</dcterms:modified>
</cp:coreProperties>
</file>