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Y="4297"/>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F274D8" w:rsidRPr="0043267F" w14:paraId="21151EF0" w14:textId="77777777" w:rsidTr="00317277">
        <w:trPr>
          <w:trHeight w:val="510"/>
        </w:trPr>
        <w:tc>
          <w:tcPr>
            <w:tcW w:w="9072" w:type="dxa"/>
            <w:vAlign w:val="center"/>
          </w:tcPr>
          <w:p w14:paraId="43F820F5" w14:textId="2D38C70D" w:rsidR="00F274D8" w:rsidRPr="000573D3" w:rsidRDefault="00C72F6E" w:rsidP="00317277">
            <w:pPr>
              <w:pStyle w:val="Documenttype"/>
              <w:jc w:val="center"/>
              <w:rPr>
                <w:rFonts w:ascii="Arial" w:hAnsi="Arial" w:cs="Arial"/>
              </w:rPr>
            </w:pPr>
            <w:r>
              <w:rPr>
                <w:rFonts w:ascii="Arial" w:hAnsi="Arial" w:cs="Arial"/>
                <w:color w:val="auto"/>
              </w:rPr>
              <w:t xml:space="preserve">Aanvullende </w:t>
            </w:r>
            <w:r w:rsidR="006C5328">
              <w:rPr>
                <w:rFonts w:ascii="Arial" w:hAnsi="Arial" w:cs="Arial"/>
                <w:color w:val="auto"/>
              </w:rPr>
              <w:t>Marktconsultatie</w:t>
            </w:r>
          </w:p>
        </w:tc>
      </w:tr>
      <w:tr w:rsidR="00F274D8" w:rsidRPr="0043267F" w14:paraId="29F2829A" w14:textId="77777777" w:rsidTr="00317277">
        <w:trPr>
          <w:trHeight w:val="510"/>
        </w:trPr>
        <w:tc>
          <w:tcPr>
            <w:tcW w:w="9072" w:type="dxa"/>
            <w:vAlign w:val="center"/>
          </w:tcPr>
          <w:p w14:paraId="42509F0D" w14:textId="77777777" w:rsidR="00F274D8" w:rsidRDefault="00F274D8" w:rsidP="00317277">
            <w:pPr>
              <w:pStyle w:val="Documenttype"/>
              <w:jc w:val="center"/>
              <w:rPr>
                <w:rFonts w:ascii="Arial" w:hAnsi="Arial" w:cs="Arial"/>
              </w:rPr>
            </w:pPr>
          </w:p>
        </w:tc>
      </w:tr>
      <w:tr w:rsidR="00F274D8" w:rsidRPr="0043267F" w14:paraId="401F05DA" w14:textId="77777777" w:rsidTr="00317277">
        <w:trPr>
          <w:trHeight w:val="510"/>
        </w:trPr>
        <w:tc>
          <w:tcPr>
            <w:tcW w:w="9072" w:type="dxa"/>
            <w:vAlign w:val="center"/>
          </w:tcPr>
          <w:p w14:paraId="57890F5B" w14:textId="36DC2F14" w:rsidR="00F274D8" w:rsidRPr="000573D3" w:rsidRDefault="00DE1C16" w:rsidP="00317277">
            <w:pPr>
              <w:pStyle w:val="Documenttype"/>
              <w:jc w:val="center"/>
              <w:rPr>
                <w:rFonts w:ascii="Arial" w:hAnsi="Arial" w:cs="Arial"/>
              </w:rPr>
            </w:pPr>
            <w:r>
              <w:rPr>
                <w:rFonts w:ascii="Arial" w:hAnsi="Arial"/>
                <w:b/>
                <w:bCs/>
                <w:color w:val="000000" w:themeColor="text1"/>
                <w:sz w:val="24"/>
                <w:szCs w:val="24"/>
              </w:rPr>
              <w:t>GGD GHOR Nederland</w:t>
            </w:r>
          </w:p>
        </w:tc>
      </w:tr>
      <w:tr w:rsidR="00F274D8" w:rsidRPr="0043267F" w14:paraId="366CE86D" w14:textId="77777777" w:rsidTr="00317277">
        <w:trPr>
          <w:trHeight w:val="510"/>
        </w:trPr>
        <w:tc>
          <w:tcPr>
            <w:tcW w:w="9072" w:type="dxa"/>
            <w:vAlign w:val="center"/>
          </w:tcPr>
          <w:p w14:paraId="01305657" w14:textId="057DDA1D" w:rsidR="00F274D8" w:rsidRDefault="00F274D8" w:rsidP="00317277">
            <w:pPr>
              <w:pStyle w:val="Documenttype"/>
              <w:jc w:val="center"/>
              <w:rPr>
                <w:rFonts w:ascii="Arial" w:hAnsi="Arial" w:cs="Arial"/>
                <w:b/>
                <w:bCs/>
                <w:color w:val="000000" w:themeColor="text1"/>
                <w:sz w:val="24"/>
                <w:szCs w:val="24"/>
              </w:rPr>
            </w:pPr>
          </w:p>
        </w:tc>
      </w:tr>
      <w:tr w:rsidR="00F274D8" w:rsidRPr="0043267F" w14:paraId="01F23E0E" w14:textId="77777777" w:rsidTr="00317277">
        <w:trPr>
          <w:trHeight w:val="510"/>
        </w:trPr>
        <w:tc>
          <w:tcPr>
            <w:tcW w:w="9072" w:type="dxa"/>
            <w:vAlign w:val="center"/>
          </w:tcPr>
          <w:p w14:paraId="7B092920" w14:textId="13B11D23" w:rsidR="006006D1" w:rsidRDefault="00152955" w:rsidP="00317277">
            <w:pPr>
              <w:pStyle w:val="Documenttype"/>
              <w:jc w:val="center"/>
              <w:rPr>
                <w:rFonts w:ascii="Arial" w:hAnsi="Arial"/>
                <w:b/>
                <w:bCs/>
                <w:color w:val="000000" w:themeColor="text1"/>
                <w:sz w:val="24"/>
                <w:szCs w:val="24"/>
              </w:rPr>
            </w:pPr>
            <w:r>
              <w:rPr>
                <w:rFonts w:ascii="Arial" w:hAnsi="Arial"/>
                <w:b/>
                <w:bCs/>
                <w:color w:val="000000" w:themeColor="text1"/>
                <w:sz w:val="24"/>
                <w:szCs w:val="24"/>
              </w:rPr>
              <w:t xml:space="preserve">Landelijk Serviceloket </w:t>
            </w:r>
          </w:p>
          <w:p w14:paraId="0B1D6682" w14:textId="6C0AF295" w:rsidR="00F274D8" w:rsidRPr="000573D3" w:rsidRDefault="006006D1" w:rsidP="00317277">
            <w:pPr>
              <w:pStyle w:val="Documenttype"/>
              <w:jc w:val="center"/>
              <w:rPr>
                <w:rFonts w:ascii="Arial" w:hAnsi="Arial" w:cs="Arial"/>
                <w:b/>
                <w:bCs/>
              </w:rPr>
            </w:pPr>
            <w:r>
              <w:rPr>
                <w:rFonts w:ascii="Arial" w:hAnsi="Arial"/>
                <w:b/>
                <w:bCs/>
                <w:color w:val="000000" w:themeColor="text1"/>
                <w:sz w:val="24"/>
                <w:szCs w:val="24"/>
              </w:rPr>
              <w:t>m.b.t. corona- en infectieziektebestrijding</w:t>
            </w:r>
          </w:p>
        </w:tc>
      </w:tr>
      <w:tr w:rsidR="00F274D8" w:rsidRPr="0043267F" w14:paraId="43168C3D" w14:textId="77777777" w:rsidTr="00317277">
        <w:trPr>
          <w:trHeight w:val="510"/>
        </w:trPr>
        <w:tc>
          <w:tcPr>
            <w:tcW w:w="9072" w:type="dxa"/>
            <w:vAlign w:val="center"/>
          </w:tcPr>
          <w:p w14:paraId="454354BC" w14:textId="77777777" w:rsidR="00F274D8" w:rsidRPr="000573D3" w:rsidRDefault="00F274D8" w:rsidP="00317277">
            <w:pPr>
              <w:pStyle w:val="Documenttype"/>
              <w:jc w:val="center"/>
              <w:rPr>
                <w:rFonts w:ascii="Arial" w:hAnsi="Arial" w:cs="Arial"/>
              </w:rPr>
            </w:pPr>
          </w:p>
        </w:tc>
      </w:tr>
      <w:tr w:rsidR="00F274D8" w:rsidRPr="0043267F" w14:paraId="78C5E696" w14:textId="77777777" w:rsidTr="00317277">
        <w:trPr>
          <w:trHeight w:val="510"/>
        </w:trPr>
        <w:tc>
          <w:tcPr>
            <w:tcW w:w="9072" w:type="dxa"/>
            <w:vAlign w:val="center"/>
          </w:tcPr>
          <w:p w14:paraId="530EC5C5" w14:textId="642CE27D" w:rsidR="00F274D8" w:rsidRPr="002252E6" w:rsidRDefault="00C72F6E" w:rsidP="00317277">
            <w:pPr>
              <w:pStyle w:val="Documenttype"/>
              <w:jc w:val="center"/>
              <w:rPr>
                <w:rFonts w:ascii="Arial" w:hAnsi="Arial"/>
                <w:bCs/>
                <w:color w:val="000000" w:themeColor="text1"/>
                <w:sz w:val="18"/>
                <w:szCs w:val="18"/>
              </w:rPr>
            </w:pPr>
            <w:r>
              <w:rPr>
                <w:rFonts w:ascii="Arial" w:hAnsi="Arial"/>
                <w:bCs/>
                <w:color w:val="000000" w:themeColor="text1"/>
                <w:sz w:val="18"/>
                <w:szCs w:val="18"/>
              </w:rPr>
              <w:t>Aanvullende m</w:t>
            </w:r>
            <w:r w:rsidR="006C5328" w:rsidRPr="002252E6">
              <w:rPr>
                <w:rFonts w:ascii="Arial" w:hAnsi="Arial"/>
                <w:bCs/>
                <w:color w:val="000000" w:themeColor="text1"/>
                <w:sz w:val="18"/>
                <w:szCs w:val="18"/>
              </w:rPr>
              <w:t>arktconsultatie met betrekking tot de voorgenomen aanbesteding van</w:t>
            </w:r>
            <w:r w:rsidR="00E93435" w:rsidRPr="002252E6">
              <w:rPr>
                <w:rFonts w:ascii="Arial" w:hAnsi="Arial"/>
                <w:bCs/>
                <w:color w:val="000000" w:themeColor="text1"/>
                <w:sz w:val="18"/>
                <w:szCs w:val="18"/>
              </w:rPr>
              <w:t xml:space="preserve"> </w:t>
            </w:r>
            <w:r w:rsidR="002252E6">
              <w:rPr>
                <w:rFonts w:ascii="Arial" w:hAnsi="Arial"/>
                <w:bCs/>
                <w:color w:val="000000" w:themeColor="text1"/>
                <w:sz w:val="18"/>
                <w:szCs w:val="18"/>
              </w:rPr>
              <w:t>het Landelijk Serviceloket</w:t>
            </w:r>
            <w:r w:rsidR="00E93435" w:rsidRPr="002252E6">
              <w:rPr>
                <w:rFonts w:ascii="Arial" w:hAnsi="Arial"/>
                <w:bCs/>
                <w:color w:val="000000" w:themeColor="text1"/>
                <w:sz w:val="18"/>
                <w:szCs w:val="18"/>
              </w:rPr>
              <w:t xml:space="preserve"> </w:t>
            </w:r>
            <w:r w:rsidR="002252E6">
              <w:rPr>
                <w:rFonts w:ascii="Arial" w:hAnsi="Arial"/>
                <w:bCs/>
                <w:color w:val="000000" w:themeColor="text1"/>
                <w:sz w:val="18"/>
                <w:szCs w:val="18"/>
              </w:rPr>
              <w:t>inzake</w:t>
            </w:r>
            <w:r w:rsidR="00CD4EE7">
              <w:rPr>
                <w:rFonts w:ascii="Arial" w:hAnsi="Arial"/>
                <w:bCs/>
                <w:color w:val="000000" w:themeColor="text1"/>
                <w:sz w:val="18"/>
                <w:szCs w:val="18"/>
              </w:rPr>
              <w:t xml:space="preserve"> inleenwensen </w:t>
            </w:r>
            <w:r w:rsidR="0096361A">
              <w:rPr>
                <w:rFonts w:ascii="Arial" w:hAnsi="Arial"/>
                <w:bCs/>
                <w:color w:val="000000" w:themeColor="text1"/>
                <w:sz w:val="18"/>
                <w:szCs w:val="18"/>
              </w:rPr>
              <w:t>m.b.t. Corona- en infectieziektebestrijding</w:t>
            </w:r>
          </w:p>
        </w:tc>
      </w:tr>
      <w:tr w:rsidR="00F274D8" w:rsidRPr="0043267F" w14:paraId="2B8A02F1" w14:textId="77777777" w:rsidTr="00551D57">
        <w:trPr>
          <w:trHeight w:val="2952"/>
        </w:trPr>
        <w:tc>
          <w:tcPr>
            <w:tcW w:w="9072" w:type="dxa"/>
            <w:vAlign w:val="center"/>
          </w:tcPr>
          <w:sdt>
            <w:sdtPr>
              <w:id w:val="-271625188"/>
              <w:showingPlcHdr/>
              <w:picture/>
            </w:sdtPr>
            <w:sdtEndPr/>
            <w:sdtContent>
              <w:p w14:paraId="434AE6EE" w14:textId="77777777" w:rsidR="00F274D8" w:rsidRPr="007030E1" w:rsidRDefault="00F274D8" w:rsidP="00317277">
                <w:pPr>
                  <w:jc w:val="center"/>
                  <w:rPr>
                    <w:rFonts w:ascii="Arial" w:hAnsi="Arial" w:cs="Arial"/>
                    <w:szCs w:val="18"/>
                  </w:rPr>
                </w:pPr>
                <w:r>
                  <w:rPr>
                    <w:noProof/>
                  </w:rPr>
                  <w:drawing>
                    <wp:inline distT="0" distB="0" distL="0" distR="0" wp14:anchorId="689FA027" wp14:editId="55048B86">
                      <wp:extent cx="1908175" cy="1068578"/>
                      <wp:effectExtent l="0" t="0" r="0" b="0"/>
                      <wp:docPr id="3024292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2925" name="Afbeelding 6"/>
                              <pic:cNvPicPr/>
                            </pic:nvPicPr>
                            <pic:blipFill>
                              <a:blip r:embed="rId11">
                                <a:extLst>
                                  <a:ext uri="{28A0092B-C50C-407E-A947-70E740481C1C}">
                                    <a14:useLocalDpi xmlns:a14="http://schemas.microsoft.com/office/drawing/2010/main" val="0"/>
                                  </a:ext>
                                </a:extLst>
                              </a:blip>
                              <a:stretch>
                                <a:fillRect/>
                              </a:stretch>
                            </pic:blipFill>
                            <pic:spPr>
                              <a:xfrm>
                                <a:off x="0" y="0"/>
                                <a:ext cx="1908175" cy="1068578"/>
                              </a:xfrm>
                              <a:prstGeom prst="rect">
                                <a:avLst/>
                              </a:prstGeom>
                            </pic:spPr>
                          </pic:pic>
                        </a:graphicData>
                      </a:graphic>
                    </wp:inline>
                  </w:drawing>
                </w:r>
              </w:p>
            </w:sdtContent>
          </w:sdt>
        </w:tc>
      </w:tr>
    </w:tbl>
    <w:p w14:paraId="745F79A2" w14:textId="7B362543" w:rsidR="00E83C73" w:rsidRPr="00E83C73" w:rsidRDefault="00E83C73" w:rsidP="00E83C73">
      <w:pPr>
        <w:pStyle w:val="Kop1"/>
        <w:numPr>
          <w:ilvl w:val="0"/>
          <w:numId w:val="0"/>
        </w:numPr>
      </w:pPr>
    </w:p>
    <w:p w14:paraId="10521697" w14:textId="2BED5CBD" w:rsidR="00D805D1" w:rsidRDefault="00E83C73" w:rsidP="00D805D1">
      <w:pPr>
        <w:spacing w:after="200" w:line="276" w:lineRule="auto"/>
      </w:pPr>
      <w:r w:rsidRPr="00E83C73">
        <w:br w:type="page"/>
      </w:r>
      <w:bookmarkStart w:id="0" w:name="_Toc30501250"/>
    </w:p>
    <w:p w14:paraId="1442B435" w14:textId="6BB331C1" w:rsidR="00E83C73" w:rsidRPr="00E83C73" w:rsidRDefault="00E83C73" w:rsidP="00222F6A">
      <w:pPr>
        <w:pStyle w:val="Kop1"/>
      </w:pPr>
      <w:r w:rsidRPr="00222F6A">
        <w:lastRenderedPageBreak/>
        <w:t>Inleiding</w:t>
      </w:r>
      <w:bookmarkEnd w:id="0"/>
    </w:p>
    <w:p w14:paraId="342D0AC2" w14:textId="0D9CEEB0" w:rsidR="00E83C73" w:rsidRPr="003C0D4C" w:rsidRDefault="00233A51" w:rsidP="003C0D4C">
      <w:pPr>
        <w:pStyle w:val="Kop2"/>
        <w:numPr>
          <w:ilvl w:val="1"/>
          <w:numId w:val="2"/>
        </w:numPr>
      </w:pPr>
      <w:bookmarkStart w:id="1" w:name="_Toc30501252"/>
      <w:r>
        <w:t>Inleiding</w:t>
      </w:r>
      <w:r w:rsidR="00E83C73" w:rsidRPr="00EA2E4F">
        <w:t xml:space="preserve"> </w:t>
      </w:r>
      <w:bookmarkEnd w:id="1"/>
    </w:p>
    <w:p w14:paraId="52B0222D" w14:textId="1DDF7A1C" w:rsidR="00B83F45" w:rsidRDefault="00E6629D" w:rsidP="003C0D4C">
      <w:pPr>
        <w:pStyle w:val="Geenafstand"/>
      </w:pPr>
      <w:r>
        <w:t>GGD GHOR Nederla</w:t>
      </w:r>
      <w:r w:rsidR="00E2645F">
        <w:t>nd</w:t>
      </w:r>
      <w:r w:rsidR="00E83C73" w:rsidRPr="003C0D4C">
        <w:t xml:space="preserve"> is voornemens</w:t>
      </w:r>
      <w:r w:rsidR="00C72F6E">
        <w:t xml:space="preserve"> in het eerste kwartaal van 2022 </w:t>
      </w:r>
      <w:r w:rsidR="00E83C73" w:rsidRPr="003C0D4C">
        <w:t xml:space="preserve">een aanbesteding te </w:t>
      </w:r>
      <w:r w:rsidR="00C72F6E">
        <w:t>starten</w:t>
      </w:r>
      <w:r w:rsidR="00E83C73" w:rsidRPr="003C0D4C">
        <w:t xml:space="preserve"> voor </w:t>
      </w:r>
      <w:r w:rsidR="00E2645F">
        <w:t>het Landelijk Serviceloket (LST</w:t>
      </w:r>
      <w:r w:rsidR="00C72F6E">
        <w:t>) en deze uiterlijk eind juni 2022 af te ronden.</w:t>
      </w:r>
      <w:r w:rsidR="00E83C73" w:rsidRPr="003C0D4C">
        <w:br/>
      </w:r>
      <w:r w:rsidR="00E83C73" w:rsidRPr="003C0D4C">
        <w:br/>
      </w:r>
      <w:r w:rsidR="00E2645F">
        <w:t>GGD GHOR Nederland</w:t>
      </w:r>
      <w:r w:rsidR="00E83C73" w:rsidRPr="003C0D4C">
        <w:rPr>
          <w:rFonts w:eastAsia="Arial"/>
        </w:rPr>
        <w:t xml:space="preserve"> </w:t>
      </w:r>
      <w:r w:rsidR="00E83C73" w:rsidRPr="003C0D4C">
        <w:t xml:space="preserve">hecht grote waarde aan de mening van marktpartijen en wil hen raadplegen voordat </w:t>
      </w:r>
      <w:r w:rsidR="00B83F45">
        <w:t>de</w:t>
      </w:r>
      <w:r w:rsidR="00E83C73" w:rsidRPr="003C0D4C">
        <w:t xml:space="preserve"> aanbesteding van start gaat. Ter voorbereiding op de aanbesteding </w:t>
      </w:r>
      <w:r w:rsidR="00C72F6E">
        <w:t xml:space="preserve">is daarom in november/december </w:t>
      </w:r>
      <w:r w:rsidR="00B83F45">
        <w:t xml:space="preserve">al een eerste </w:t>
      </w:r>
      <w:r w:rsidR="00E83C73" w:rsidRPr="003C0D4C">
        <w:t xml:space="preserve">een </w:t>
      </w:r>
      <w:r w:rsidR="00E2645F">
        <w:rPr>
          <w:rFonts w:eastAsia="Arial"/>
        </w:rPr>
        <w:t xml:space="preserve">schriftelijke </w:t>
      </w:r>
      <w:r w:rsidR="00E83C73" w:rsidRPr="003C0D4C">
        <w:t xml:space="preserve">marktconsultatie gehouden. </w:t>
      </w:r>
      <w:r w:rsidR="00C72F6E">
        <w:t xml:space="preserve">Uit deze eerste marktconsultatie is al veel nuttige informatie gekomen, maar nog niet op alle percelen. Dit in combinatie met het feit dat de aanbesteding niet in december maar in Q1 2022 zal worden gestart </w:t>
      </w:r>
      <w:r w:rsidR="00B83F45">
        <w:t>geeft extra tijd om input te leveren op de gestelde vragen.</w:t>
      </w:r>
    </w:p>
    <w:p w14:paraId="308B060E" w14:textId="77777777" w:rsidR="00B83F45" w:rsidRDefault="00B83F45" w:rsidP="003C0D4C">
      <w:pPr>
        <w:pStyle w:val="Geenafstand"/>
      </w:pPr>
    </w:p>
    <w:p w14:paraId="3F028181" w14:textId="17DD9E6E" w:rsidR="00E83C73" w:rsidRPr="003C0D4C" w:rsidRDefault="00C72F6E" w:rsidP="003C0D4C">
      <w:pPr>
        <w:pStyle w:val="Geenafstand"/>
      </w:pPr>
      <w:r>
        <w:t xml:space="preserve">Vandaar dat GGD GHOR </w:t>
      </w:r>
      <w:r w:rsidR="00E83C73" w:rsidRPr="003C0D4C">
        <w:t xml:space="preserve">In de marktconsultatie </w:t>
      </w:r>
      <w:r w:rsidR="00B83F45">
        <w:t>bij u als</w:t>
      </w:r>
      <w:r w:rsidR="00E83C73" w:rsidRPr="003C0D4C">
        <w:t xml:space="preserve"> marktpartijen informatie </w:t>
      </w:r>
      <w:r w:rsidR="00B83F45">
        <w:t>vraagt</w:t>
      </w:r>
      <w:r w:rsidR="00E83C73" w:rsidRPr="003C0D4C">
        <w:t xml:space="preserve"> die kan helpen bij de uitwerking van de aanbesteding. De informatie en kennis die worden verzameld kunnen bijdragen aan een betere aanbesteding.</w:t>
      </w:r>
    </w:p>
    <w:p w14:paraId="5E2F0CB6" w14:textId="77777777" w:rsidR="00E83C73" w:rsidRPr="003C0D4C" w:rsidRDefault="00E83C73" w:rsidP="003C0D4C">
      <w:pPr>
        <w:pStyle w:val="Geenafstand"/>
      </w:pPr>
    </w:p>
    <w:p w14:paraId="274285CD" w14:textId="5A4448EB" w:rsidR="00E83C73" w:rsidRPr="003C0D4C" w:rsidRDefault="00E83C73" w:rsidP="003C0D4C">
      <w:pPr>
        <w:pStyle w:val="Geenafstand"/>
        <w:rPr>
          <w:rFonts w:eastAsia="Arial"/>
        </w:rPr>
      </w:pPr>
      <w:bookmarkStart w:id="2" w:name="_Toc30501253"/>
      <w:r w:rsidRPr="003C0D4C">
        <w:rPr>
          <w:rFonts w:eastAsia="Arial"/>
        </w:rPr>
        <w:t xml:space="preserve">Naar verwachting </w:t>
      </w:r>
      <w:r w:rsidR="006F6F71">
        <w:rPr>
          <w:rFonts w:eastAsia="Arial"/>
        </w:rPr>
        <w:t xml:space="preserve">(en dus onder voorbehoud) </w:t>
      </w:r>
      <w:r w:rsidRPr="003C0D4C">
        <w:rPr>
          <w:rFonts w:eastAsia="Arial"/>
        </w:rPr>
        <w:t xml:space="preserve">wordt de aanbesteding </w:t>
      </w:r>
      <w:r w:rsidR="00C72F6E">
        <w:t>in het eerste kwartaal van 2022 gepubliceerd</w:t>
      </w:r>
      <w:r w:rsidRPr="003C0D4C">
        <w:rPr>
          <w:rFonts w:eastAsia="Arial"/>
        </w:rPr>
        <w:t xml:space="preserve">. </w:t>
      </w:r>
    </w:p>
    <w:bookmarkEnd w:id="2"/>
    <w:p w14:paraId="3946ADB6" w14:textId="53A060B6" w:rsidR="00E83C73" w:rsidRDefault="00233A51" w:rsidP="00937D1E">
      <w:pPr>
        <w:pStyle w:val="Kop2"/>
        <w:numPr>
          <w:ilvl w:val="1"/>
          <w:numId w:val="2"/>
        </w:numPr>
      </w:pPr>
      <w:r>
        <w:t xml:space="preserve">Aanleiding </w:t>
      </w:r>
    </w:p>
    <w:p w14:paraId="00ABF667" w14:textId="4B3206A3" w:rsidR="00233A51" w:rsidRDefault="00233A51" w:rsidP="00233A51">
      <w:r>
        <w:t xml:space="preserve">Naar aanleiding van het verloop van de maximale inleenduur van de Europese aanbestedingsprocedure voor het Landelijk Serviceloket (LST) worden de inleenwensen voor het LST aanbesteed. Om de continuïteit en flexibiliteit van het Landelijk Serviceloket (LST) te garanderen wil GGD GHOR de dienstverlening aanbesteden. Het gaat hierbij om de dienstverlening vanaf </w:t>
      </w:r>
      <w:r w:rsidR="00C72F6E">
        <w:t>1 mei</w:t>
      </w:r>
      <w:r>
        <w:t xml:space="preserve"> 2022 (implementatie) en vanaf </w:t>
      </w:r>
      <w:r w:rsidR="00C72F6E">
        <w:t>1 juli</w:t>
      </w:r>
      <w:r>
        <w:t xml:space="preserve"> 2022 (ingangsdatum). GGD GHOR wenst Raamovereenkomsten te sluiten voor 6 percelen. Als initiële looptijd voor de Raamovereenkomsten beoogt GGD GHOR 2 jaar, van 1 </w:t>
      </w:r>
      <w:r w:rsidR="00C72F6E">
        <w:t>mei</w:t>
      </w:r>
      <w:r>
        <w:t xml:space="preserve"> 2022 en tot 3</w:t>
      </w:r>
      <w:r w:rsidR="00C72F6E">
        <w:t>0</w:t>
      </w:r>
      <w:r>
        <w:t xml:space="preserve"> </w:t>
      </w:r>
      <w:r w:rsidR="00C72F6E">
        <w:t>april</w:t>
      </w:r>
      <w:r>
        <w:t xml:space="preserve"> 2024. Aanbestedende dienst wil hierbij de mogelijkheid geven om de Overeenkomst onder dezelfde condities tweemaal te verlengen met 1 jaar. De totale looptijd is daarmee maximaal 4 jaar.</w:t>
      </w:r>
    </w:p>
    <w:p w14:paraId="60187CD9" w14:textId="77777777" w:rsidR="00233A51" w:rsidRDefault="00233A51" w:rsidP="00233A51"/>
    <w:p w14:paraId="44357952" w14:textId="24CB8ADB" w:rsidR="00A07F23" w:rsidRDefault="00233A51" w:rsidP="00233A51">
      <w:r>
        <w:t>Vanwege de grote onzekerheid als het om ontwikkelingen m.b.t. corona gaat, zoekt de aanbestedende dienst voor alle percelen partijen die zich bewust zijn van de maatschappelijke opgave die er ligt en die een grote mate van betrokkenheid en flexibiliteit in hun werkwijze en dienstverlening laten zien. Hierbij past bijvoorbeeld een zo soepel mogelijke transitie naar de volgende opdrachtnemers, waarbij het mogelijk is om gebruik</w:t>
      </w:r>
      <w:r w:rsidR="00C72F6E">
        <w:t xml:space="preserve"> </w:t>
      </w:r>
      <w:r>
        <w:t>te blijven maken van huidige materialen en daarmee te voorkomen dat er kapitaalvernietiging plaatsvindt. Dit houdt in dat de aanbestedende dienst een beroep doet op het commitment van zowel nieuwe als een eventueel latende partij om aan een soepele overdracht mee te werken.</w:t>
      </w:r>
    </w:p>
    <w:p w14:paraId="1772EDDB" w14:textId="1A4E1147" w:rsidR="001134D2" w:rsidRDefault="00E83C73" w:rsidP="001134D2">
      <w:pPr>
        <w:pStyle w:val="Kop1"/>
      </w:pPr>
      <w:bookmarkStart w:id="3" w:name="_Toc30501254"/>
      <w:r w:rsidRPr="001C65BC">
        <w:t>Verloop en voorwaarden marktconsultatie</w:t>
      </w:r>
      <w:bookmarkStart w:id="4" w:name="_Toc30501255"/>
      <w:bookmarkEnd w:id="3"/>
    </w:p>
    <w:p w14:paraId="6A8C7F1F" w14:textId="45A5DB12" w:rsidR="001134D2" w:rsidRPr="001134D2" w:rsidRDefault="00E83C73" w:rsidP="001134D2">
      <w:pPr>
        <w:pStyle w:val="Kop2"/>
        <w:numPr>
          <w:ilvl w:val="1"/>
          <w:numId w:val="2"/>
        </w:numPr>
      </w:pPr>
      <w:r w:rsidRPr="001C65BC">
        <w:t>De spelregels</w:t>
      </w:r>
      <w:bookmarkEnd w:id="4"/>
      <w:r w:rsidRPr="001C65BC">
        <w:t xml:space="preserve"> </w:t>
      </w:r>
    </w:p>
    <w:p w14:paraId="28EDFD6F" w14:textId="1DF8BD8D" w:rsidR="00E83C73" w:rsidRPr="001134D2" w:rsidRDefault="00E83C73" w:rsidP="001134D2">
      <w:pPr>
        <w:pStyle w:val="Geenafstand"/>
      </w:pPr>
      <w:r w:rsidRPr="001134D2">
        <w:t xml:space="preserve">Ten aanzien van de marktconsultatie gelden de hiernavolgende bepalingen. Door deelname aan de marktconsultatie verklaart de deelnemende marktpartij zonder voorbehoud akkoord te zijn met alle genoemde bepalingen. </w:t>
      </w:r>
      <w:r w:rsidRPr="001134D2">
        <w:br/>
      </w:r>
    </w:p>
    <w:p w14:paraId="4D20488A" w14:textId="77777777" w:rsidR="00E83C73" w:rsidRPr="001134D2" w:rsidRDefault="00E83C73" w:rsidP="00FE7FB6">
      <w:pPr>
        <w:pStyle w:val="Geenafstand"/>
        <w:numPr>
          <w:ilvl w:val="0"/>
          <w:numId w:val="8"/>
        </w:numPr>
      </w:pPr>
      <w:r w:rsidRPr="001134D2">
        <w:t xml:space="preserve">Nadrukkelijk wordt vermeld dat deze marktconsultatie geen onderdeel uitmaakt van een aanbestedingsprocedure. </w:t>
      </w:r>
    </w:p>
    <w:p w14:paraId="6A8BBF54" w14:textId="25AD3517" w:rsidR="00E83C73" w:rsidRPr="001134D2" w:rsidRDefault="00E83C73" w:rsidP="00FE7FB6">
      <w:pPr>
        <w:pStyle w:val="Geenafstand"/>
        <w:numPr>
          <w:ilvl w:val="0"/>
          <w:numId w:val="8"/>
        </w:numPr>
      </w:pPr>
      <w:r w:rsidRPr="001134D2">
        <w:t>Aan de consultatie kunnen geen rechten worden ontleend, noch zal deelname aan de consultatie leiden tot enig voordeel of nadeel in de aanbestedingsprocedure die eventueel daarna volgt.</w:t>
      </w:r>
    </w:p>
    <w:p w14:paraId="0E37FA9F" w14:textId="77777777" w:rsidR="00E83C73" w:rsidRPr="001134D2" w:rsidRDefault="00E83C73" w:rsidP="00FE7FB6">
      <w:pPr>
        <w:pStyle w:val="Geenafstand"/>
        <w:numPr>
          <w:ilvl w:val="0"/>
          <w:numId w:val="8"/>
        </w:numPr>
      </w:pPr>
      <w:r w:rsidRPr="001134D2">
        <w:t xml:space="preserve">Afzien van deelname aan de consultatie zal niet leiden tot uitsluiting van de aanbestedingsprocedure die eventueel daarna volgt. </w:t>
      </w:r>
    </w:p>
    <w:p w14:paraId="179350D9" w14:textId="77777777" w:rsidR="001134D2" w:rsidRDefault="00E83C73" w:rsidP="00FE7FB6">
      <w:pPr>
        <w:pStyle w:val="Geenafstand"/>
        <w:numPr>
          <w:ilvl w:val="0"/>
          <w:numId w:val="8"/>
        </w:numPr>
      </w:pPr>
      <w:r w:rsidRPr="001134D2">
        <w:t xml:space="preserve">De marktconsultatie is geen uitnodiging om in te schrijven op de voorgenomen aanbesteding waarvoor deze marktconsultatie als voorbereiding dient. </w:t>
      </w:r>
    </w:p>
    <w:p w14:paraId="7DC85470" w14:textId="77777777" w:rsidR="001134D2" w:rsidRDefault="00E83C73" w:rsidP="00FE7FB6">
      <w:pPr>
        <w:pStyle w:val="Geenafstand"/>
        <w:numPr>
          <w:ilvl w:val="0"/>
          <w:numId w:val="8"/>
        </w:numPr>
      </w:pPr>
      <w:r w:rsidRPr="001134D2">
        <w:t xml:space="preserve">Deelnemende partijen kunnen geen aanspraak maken op vergoeding van eventueel gemaakte kosten in het kader van de marktconsultatie. </w:t>
      </w:r>
    </w:p>
    <w:p w14:paraId="579EE42F" w14:textId="5530910C" w:rsidR="001134D2" w:rsidRDefault="00E83C73" w:rsidP="00FE7FB6">
      <w:pPr>
        <w:pStyle w:val="Geenafstand"/>
        <w:numPr>
          <w:ilvl w:val="0"/>
          <w:numId w:val="8"/>
        </w:numPr>
      </w:pPr>
      <w:r w:rsidRPr="001134D2">
        <w:rPr>
          <w:rFonts w:eastAsia="Arial"/>
          <w:color w:val="000000"/>
          <w:szCs w:val="22"/>
        </w:rPr>
        <w:t xml:space="preserve">Deze marktconsultatie is geen aanbesteding of </w:t>
      </w:r>
      <w:proofErr w:type="spellStart"/>
      <w:r w:rsidRPr="001134D2">
        <w:rPr>
          <w:rFonts w:eastAsia="Arial"/>
          <w:color w:val="000000"/>
          <w:szCs w:val="22"/>
        </w:rPr>
        <w:t>pre-selectie</w:t>
      </w:r>
      <w:proofErr w:type="spellEnd"/>
      <w:r w:rsidRPr="001134D2">
        <w:rPr>
          <w:rFonts w:eastAsia="Arial"/>
          <w:color w:val="000000"/>
          <w:szCs w:val="22"/>
        </w:rPr>
        <w:t xml:space="preserve">. Dit houdt in dat </w:t>
      </w:r>
      <w:r w:rsidR="00774F73">
        <w:rPr>
          <w:rFonts w:eastAsia="Calibri"/>
          <w:bCs/>
          <w:szCs w:val="18"/>
          <w:lang w:val="en-US"/>
        </w:rPr>
        <w:t>GGD GHOR Nederland</w:t>
      </w:r>
      <w:r w:rsidRPr="001134D2">
        <w:rPr>
          <w:rFonts w:eastAsia="Calibri"/>
          <w:bCs/>
          <w:szCs w:val="18"/>
          <w:lang w:val="en-US"/>
        </w:rPr>
        <w:t xml:space="preserve"> </w:t>
      </w:r>
      <w:r w:rsidRPr="001134D2">
        <w:rPr>
          <w:rFonts w:eastAsia="Arial"/>
          <w:color w:val="000000"/>
          <w:szCs w:val="22"/>
        </w:rPr>
        <w:t xml:space="preserve">zich in een oriënterende fase bevindt en dat de uitwerkingen nog in ontwikkeling zijn en uitwerking behoeven. </w:t>
      </w:r>
      <w:r w:rsidR="00774F73">
        <w:rPr>
          <w:rFonts w:eastAsia="Calibri"/>
          <w:bCs/>
          <w:szCs w:val="18"/>
          <w:lang w:val="en-US"/>
        </w:rPr>
        <w:t xml:space="preserve">GGD GHOR </w:t>
      </w:r>
      <w:r w:rsidRPr="001134D2">
        <w:rPr>
          <w:rFonts w:eastAsia="Arial"/>
          <w:color w:val="000000"/>
          <w:szCs w:val="22"/>
        </w:rPr>
        <w:t>behoudt zicht het recht voor om de verkregen inzichten en informatie te gebruiken bij het opstellen van de aanbestedingsdocumenten (of om te besluiten dit niet te doen).</w:t>
      </w:r>
    </w:p>
    <w:p w14:paraId="58361D25" w14:textId="77777777" w:rsidR="001134D2" w:rsidRDefault="00E83C73" w:rsidP="00FE7FB6">
      <w:pPr>
        <w:pStyle w:val="Geenafstand"/>
        <w:numPr>
          <w:ilvl w:val="0"/>
          <w:numId w:val="8"/>
        </w:numPr>
      </w:pPr>
      <w:r w:rsidRPr="001134D2">
        <w:rPr>
          <w:rFonts w:eastAsia="Arial"/>
          <w:color w:val="000000"/>
          <w:szCs w:val="22"/>
        </w:rPr>
        <w:t xml:space="preserve">Marktpartijen zijn niet verplicht mee te werken aan deze marktconsultatie; </w:t>
      </w:r>
    </w:p>
    <w:p w14:paraId="7A6C674C" w14:textId="1D0104A0" w:rsidR="00E83C73" w:rsidRPr="001134D2" w:rsidRDefault="00262B7E" w:rsidP="00FE7FB6">
      <w:pPr>
        <w:pStyle w:val="Geenafstand"/>
        <w:numPr>
          <w:ilvl w:val="0"/>
          <w:numId w:val="8"/>
        </w:numPr>
      </w:pPr>
      <w:r>
        <w:rPr>
          <w:rFonts w:eastAsia="Calibri"/>
          <w:bCs/>
          <w:szCs w:val="18"/>
          <w:lang w:val="en-US"/>
        </w:rPr>
        <w:t>GGD GHOR Nederland</w:t>
      </w:r>
      <w:r w:rsidR="00E83C73" w:rsidRPr="001134D2">
        <w:rPr>
          <w:rFonts w:eastAsia="Calibri"/>
          <w:bCs/>
          <w:szCs w:val="18"/>
          <w:lang w:val="en-US"/>
        </w:rPr>
        <w:t xml:space="preserve"> </w:t>
      </w:r>
      <w:r w:rsidR="00E83C73" w:rsidRPr="001134D2">
        <w:rPr>
          <w:rFonts w:eastAsia="Arial"/>
          <w:color w:val="000000"/>
          <w:szCs w:val="22"/>
        </w:rPr>
        <w:t xml:space="preserve">neemt bij deze marktconsultatie altijd in acht dat er een gelijk speelveld is voor alle marktpartijen. Dit betekent onder meer dat: </w:t>
      </w:r>
    </w:p>
    <w:p w14:paraId="2BC3CCF1" w14:textId="07118996" w:rsidR="00E83C73" w:rsidRPr="001C65BC" w:rsidRDefault="00E83C73" w:rsidP="00FE7FB6">
      <w:pPr>
        <w:pStyle w:val="Geenafstand"/>
        <w:numPr>
          <w:ilvl w:val="0"/>
          <w:numId w:val="6"/>
        </w:numPr>
        <w:rPr>
          <w:color w:val="FF0000"/>
        </w:rPr>
      </w:pPr>
      <w:r w:rsidRPr="001C65BC">
        <w:t>participatie aan deze marktconsultatie en de kwaliteit van de antwoorden van deelnemende organisatie op geen enkele wijze de positie van de betreffende organisatie beïnvloeden tijdens de aanbesteding;</w:t>
      </w:r>
    </w:p>
    <w:p w14:paraId="71DCFE78" w14:textId="27F48D67" w:rsidR="001134D2" w:rsidRPr="00262B7E" w:rsidRDefault="00E83C73" w:rsidP="001134D2">
      <w:pPr>
        <w:pStyle w:val="Geenafstand"/>
        <w:numPr>
          <w:ilvl w:val="0"/>
          <w:numId w:val="6"/>
        </w:numPr>
      </w:pPr>
      <w:r w:rsidRPr="00262B7E">
        <w:t>de door</w:t>
      </w:r>
      <w:r w:rsidRPr="001C65BC">
        <w:t xml:space="preserve"> </w:t>
      </w:r>
      <w:r w:rsidR="00262B7E" w:rsidRPr="00262B7E">
        <w:t>GGD GHOR Nederland</w:t>
      </w:r>
      <w:r w:rsidRPr="00262B7E">
        <w:t xml:space="preserve"> tijdens de marktconsultatie verstrekte informatie eveneens wordt gepubliceerd tijdens de start van de aanbesteding.</w:t>
      </w:r>
    </w:p>
    <w:p w14:paraId="7FE619E6" w14:textId="5C1B21CE" w:rsidR="001134D2" w:rsidRDefault="00E83C73" w:rsidP="00FE7FB6">
      <w:pPr>
        <w:pStyle w:val="Geenafstand"/>
        <w:numPr>
          <w:ilvl w:val="0"/>
          <w:numId w:val="9"/>
        </w:numPr>
        <w:rPr>
          <w:color w:val="FF0000"/>
        </w:rPr>
      </w:pPr>
      <w:r w:rsidRPr="001C65BC">
        <w:t xml:space="preserve">De informatie die door </w:t>
      </w:r>
      <w:r w:rsidR="00262B7E">
        <w:rPr>
          <w:rFonts w:eastAsia="Calibri"/>
          <w:bCs/>
          <w:szCs w:val="18"/>
          <w:lang w:val="en-US"/>
        </w:rPr>
        <w:t>GGD GHOR Nederland</w:t>
      </w:r>
      <w:r w:rsidRPr="001134D2">
        <w:rPr>
          <w:rFonts w:eastAsia="Calibri"/>
          <w:bCs/>
          <w:szCs w:val="18"/>
          <w:lang w:val="en-US"/>
        </w:rPr>
        <w:t xml:space="preserve"> </w:t>
      </w:r>
      <w:r w:rsidRPr="001C65BC">
        <w:t>wordt verstrekt gedurende de marktconsultatie kan afwijken van de informatie die in een later stadium wordt verstrekt ten behoeve van de aanbesteding.</w:t>
      </w:r>
    </w:p>
    <w:p w14:paraId="46496EB1" w14:textId="17A1558A" w:rsidR="00E83C73" w:rsidRPr="001134D2" w:rsidRDefault="00E83C73" w:rsidP="00FE7FB6">
      <w:pPr>
        <w:pStyle w:val="Geenafstand"/>
        <w:numPr>
          <w:ilvl w:val="0"/>
          <w:numId w:val="9"/>
        </w:numPr>
        <w:rPr>
          <w:color w:val="FF0000"/>
        </w:rPr>
      </w:pPr>
      <w:r w:rsidRPr="001134D2">
        <w:rPr>
          <w:rFonts w:eastAsia="Arial"/>
          <w:color w:val="000000"/>
          <w:szCs w:val="22"/>
        </w:rPr>
        <w:t xml:space="preserve">Door uw deelname aan deze marktconsultatie stemt u er mee in dat de door u verstrekte informatie zonder enig voorbehoud door </w:t>
      </w:r>
      <w:r w:rsidR="00AC0522">
        <w:rPr>
          <w:rFonts w:eastAsia="Calibri"/>
          <w:bCs/>
          <w:szCs w:val="18"/>
          <w:lang w:val="en-US"/>
        </w:rPr>
        <w:t>GGD GHOR Nederland</w:t>
      </w:r>
      <w:r w:rsidRPr="001134D2">
        <w:rPr>
          <w:rFonts w:eastAsia="Calibri"/>
          <w:bCs/>
          <w:szCs w:val="18"/>
          <w:lang w:val="en-US"/>
        </w:rPr>
        <w:t xml:space="preserve"> </w:t>
      </w:r>
      <w:r w:rsidRPr="001134D2">
        <w:rPr>
          <w:rFonts w:eastAsia="Arial"/>
          <w:color w:val="000000"/>
          <w:szCs w:val="22"/>
        </w:rPr>
        <w:t xml:space="preserve">mag worden gebruikt in (de voorbereiding van) een eventuele aanbesteding(en). Eventuele door u verstrekte bedrijfsvertrouwelijke informatie wordt vertrouwelijk behandeld. </w:t>
      </w:r>
      <w:r w:rsidR="00AC0522">
        <w:rPr>
          <w:rFonts w:eastAsia="Calibri"/>
          <w:bCs/>
          <w:szCs w:val="18"/>
          <w:lang w:val="en-US"/>
        </w:rPr>
        <w:t xml:space="preserve">GGD GHOR Nederland </w:t>
      </w:r>
      <w:r w:rsidRPr="001134D2">
        <w:rPr>
          <w:rFonts w:eastAsia="Arial"/>
          <w:color w:val="000000"/>
          <w:szCs w:val="22"/>
        </w:rPr>
        <w:t xml:space="preserve">verwacht dat u zelf aangeeft wanneer informatie bedrijfsvertrouwelijk is. </w:t>
      </w:r>
    </w:p>
    <w:p w14:paraId="47D0FC82" w14:textId="176F604E" w:rsidR="00E83C73" w:rsidRPr="002C2BD5" w:rsidRDefault="00E83C73" w:rsidP="002C2BD5">
      <w:pPr>
        <w:pStyle w:val="Kop2"/>
        <w:numPr>
          <w:ilvl w:val="1"/>
          <w:numId w:val="2"/>
        </w:numPr>
      </w:pPr>
      <w:bookmarkStart w:id="5" w:name="_Toc30501256"/>
      <w:r w:rsidRPr="001C65BC">
        <w:t>Planning</w:t>
      </w:r>
      <w:bookmarkEnd w:id="5"/>
      <w:r w:rsidRPr="001C65BC">
        <w:t xml:space="preserve"> </w:t>
      </w:r>
    </w:p>
    <w:p w14:paraId="3773F1B3" w14:textId="5B87EFC7" w:rsidR="00E83C73" w:rsidRPr="002C2BD5" w:rsidRDefault="00E83C73" w:rsidP="002C2BD5">
      <w:pPr>
        <w:pStyle w:val="Geenafstand"/>
      </w:pPr>
      <w:r w:rsidRPr="002C2BD5">
        <w:t xml:space="preserve">De voorziene planning van de aanbesteding is in onderstaande tabel aangegeven. Deze planning is nog indicatief, er kunnen geen rechten aan worden ontleend. Het staat </w:t>
      </w:r>
      <w:r w:rsidR="00AC0522">
        <w:t>GGD GHOR Nederland</w:t>
      </w:r>
      <w:r w:rsidRPr="002C2BD5">
        <w:t xml:space="preserve"> vrij om op een later tijdstip te besluiten de marktconsultatie en/of mogelijke aanbesteding tijdelijk of definitief te staken.</w:t>
      </w:r>
    </w:p>
    <w:p w14:paraId="760C3E22" w14:textId="0A2C150C" w:rsidR="00E83C73" w:rsidRPr="002C2BD5" w:rsidRDefault="00E83C73" w:rsidP="002C2BD5">
      <w:pPr>
        <w:pStyle w:val="Geenafstand"/>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9"/>
        <w:gridCol w:w="3228"/>
      </w:tblGrid>
      <w:tr w:rsidR="00E83C73" w:rsidRPr="002C2BD5" w14:paraId="079A885E" w14:textId="77777777" w:rsidTr="002C2BD5">
        <w:trPr>
          <w:jc w:val="center"/>
        </w:trPr>
        <w:tc>
          <w:tcPr>
            <w:tcW w:w="3214" w:type="pct"/>
            <w:shd w:val="clear" w:color="auto" w:fill="F2F2F2" w:themeFill="background1" w:themeFillShade="F2"/>
          </w:tcPr>
          <w:p w14:paraId="4EB8A3F3" w14:textId="77777777" w:rsidR="00E83C73" w:rsidRPr="002C2BD5" w:rsidRDefault="00E83C73" w:rsidP="002C2BD5">
            <w:pPr>
              <w:pStyle w:val="Geenafstand"/>
            </w:pPr>
            <w:r w:rsidRPr="002C2BD5">
              <w:t>Mijlpaal</w:t>
            </w:r>
          </w:p>
        </w:tc>
        <w:tc>
          <w:tcPr>
            <w:tcW w:w="1786" w:type="pct"/>
            <w:shd w:val="clear" w:color="auto" w:fill="F2F2F2" w:themeFill="background1" w:themeFillShade="F2"/>
          </w:tcPr>
          <w:p w14:paraId="1C767606" w14:textId="77777777" w:rsidR="00E83C73" w:rsidRPr="002C2BD5" w:rsidRDefault="00E83C73" w:rsidP="002C2BD5">
            <w:pPr>
              <w:pStyle w:val="Geenafstand"/>
            </w:pPr>
            <w:r w:rsidRPr="002C2BD5">
              <w:t>Weeknummer / datum</w:t>
            </w:r>
          </w:p>
        </w:tc>
      </w:tr>
      <w:tr w:rsidR="00E83C73" w:rsidRPr="002C2BD5" w14:paraId="089EAF1A" w14:textId="77777777" w:rsidTr="00317277">
        <w:trPr>
          <w:jc w:val="center"/>
        </w:trPr>
        <w:tc>
          <w:tcPr>
            <w:tcW w:w="3214" w:type="pct"/>
          </w:tcPr>
          <w:p w14:paraId="4E6E3CDD" w14:textId="77777777" w:rsidR="00E83C73" w:rsidRPr="002C2BD5" w:rsidRDefault="00E83C73" w:rsidP="002C2BD5">
            <w:pPr>
              <w:pStyle w:val="Geenafstand"/>
            </w:pPr>
            <w:r w:rsidRPr="002C2BD5">
              <w:t>Publiceren van marktconsultatie</w:t>
            </w:r>
          </w:p>
        </w:tc>
        <w:tc>
          <w:tcPr>
            <w:tcW w:w="1786" w:type="pct"/>
          </w:tcPr>
          <w:p w14:paraId="7621C565" w14:textId="7C9BF52D" w:rsidR="00E83C73" w:rsidRPr="002C2BD5" w:rsidRDefault="00B83F45" w:rsidP="002C2BD5">
            <w:pPr>
              <w:pStyle w:val="Geenafstand"/>
            </w:pPr>
            <w:r>
              <w:t>Q1 2022</w:t>
            </w:r>
          </w:p>
        </w:tc>
      </w:tr>
      <w:tr w:rsidR="00E83C73" w:rsidRPr="002C2BD5" w14:paraId="6AABE2A1" w14:textId="77777777" w:rsidTr="00317277">
        <w:trPr>
          <w:trHeight w:val="58"/>
          <w:jc w:val="center"/>
        </w:trPr>
        <w:tc>
          <w:tcPr>
            <w:tcW w:w="3214" w:type="pct"/>
          </w:tcPr>
          <w:p w14:paraId="467CC83E" w14:textId="77777777" w:rsidR="00E83C73" w:rsidRPr="002C2BD5" w:rsidRDefault="00E83C73" w:rsidP="002C2BD5">
            <w:pPr>
              <w:pStyle w:val="Geenafstand"/>
            </w:pPr>
            <w:r w:rsidRPr="002C2BD5">
              <w:t xml:space="preserve">Sluitingsdatum voor het indienen van de gevraagde schriftelijke informatie </w:t>
            </w:r>
          </w:p>
        </w:tc>
        <w:tc>
          <w:tcPr>
            <w:tcW w:w="1786" w:type="pct"/>
          </w:tcPr>
          <w:p w14:paraId="3C1AC95E" w14:textId="6BE9AFCB" w:rsidR="00E83C73" w:rsidRPr="002C2BD5" w:rsidRDefault="00B83F45" w:rsidP="002C2BD5">
            <w:pPr>
              <w:pStyle w:val="Geenafstand"/>
            </w:pPr>
            <w:r>
              <w:t>Vrijdag 31 december 2021</w:t>
            </w:r>
          </w:p>
        </w:tc>
      </w:tr>
    </w:tbl>
    <w:p w14:paraId="18F26312" w14:textId="56B2DA38" w:rsidR="00E83C73" w:rsidRPr="001C65BC" w:rsidRDefault="00E83C73" w:rsidP="002C2BD5">
      <w:pPr>
        <w:pStyle w:val="Kop2"/>
        <w:numPr>
          <w:ilvl w:val="1"/>
          <w:numId w:val="2"/>
        </w:numPr>
      </w:pPr>
      <w:bookmarkStart w:id="6" w:name="_Toc30501257"/>
      <w:r w:rsidRPr="001C65BC">
        <w:t>Communicatie tijdens de marktconsultatie</w:t>
      </w:r>
      <w:bookmarkEnd w:id="6"/>
      <w:r w:rsidRPr="001C65BC">
        <w:t xml:space="preserve"> </w:t>
      </w:r>
    </w:p>
    <w:p w14:paraId="34122030" w14:textId="1659EDC5" w:rsidR="00E83C73" w:rsidRPr="00AC483D" w:rsidRDefault="00E83C73" w:rsidP="002C2BD5">
      <w:pPr>
        <w:pStyle w:val="Geenafstand"/>
      </w:pPr>
      <w:r w:rsidRPr="00AC483D">
        <w:t xml:space="preserve">Communicatie verloopt via de berichtenmodule van </w:t>
      </w:r>
      <w:r w:rsidRPr="00613A9D">
        <w:t>Tenderned</w:t>
      </w:r>
      <w:r w:rsidR="00613A9D">
        <w:t>.</w:t>
      </w:r>
      <w:r w:rsidRPr="00AC483D">
        <w:t xml:space="preserve"> U kunt de berichtenmodule raadplegen voor (proces) vragen en/of opmerkingen over de marktconsultatie Aan de marktpartijen wordt gevraagd om in eerste instantie schriftelijk antwoord te geven op de vragen in dit document. </w:t>
      </w:r>
      <w:r w:rsidR="00613A9D">
        <w:t>GGD GHOR Nederland</w:t>
      </w:r>
      <w:r w:rsidRPr="00AC483D">
        <w:t xml:space="preserve"> verzoekt u de antwoorden op de vragen uiterlijk </w:t>
      </w:r>
      <w:r w:rsidR="00B83F45">
        <w:t>vrijdag 31 december</w:t>
      </w:r>
      <w:r w:rsidR="00613A9D">
        <w:t xml:space="preserve"> </w:t>
      </w:r>
      <w:r w:rsidRPr="00AC483D">
        <w:t xml:space="preserve">in te dienen via de berichtenmodule van </w:t>
      </w:r>
      <w:r w:rsidRPr="00613A9D">
        <w:t>Tenderned</w:t>
      </w:r>
      <w:r w:rsidR="00613A9D">
        <w:t>.</w:t>
      </w:r>
      <w:r w:rsidRPr="00AC483D">
        <w:t xml:space="preserve"> </w:t>
      </w:r>
    </w:p>
    <w:p w14:paraId="4649A9B5" w14:textId="130058FA" w:rsidR="002C2BD5" w:rsidRDefault="002C2BD5" w:rsidP="00E83C73">
      <w:pPr>
        <w:pStyle w:val="Geenafstand"/>
      </w:pPr>
    </w:p>
    <w:p w14:paraId="031BAD34" w14:textId="12D82A1B" w:rsidR="00E83C73" w:rsidRDefault="00613A9D" w:rsidP="00EE625E">
      <w:pPr>
        <w:pStyle w:val="Geenafstand"/>
        <w:rPr>
          <w:rFonts w:eastAsia="Calibri"/>
        </w:rPr>
      </w:pPr>
      <w:r>
        <w:rPr>
          <w:rFonts w:eastAsia="Calibri"/>
        </w:rPr>
        <w:t>GGD GHOR Nederland</w:t>
      </w:r>
      <w:r w:rsidR="00E83C73" w:rsidRPr="00EE625E">
        <w:rPr>
          <w:rFonts w:eastAsia="Calibri"/>
        </w:rPr>
        <w:t xml:space="preserve"> </w:t>
      </w:r>
      <w:r w:rsidR="00E83C73" w:rsidRPr="00EE625E">
        <w:t xml:space="preserve">houdt de optie open om naar aanleiding van de ingediende reacties marktpartijen uit te nodigen om mondeling een aanvullende toelichting te geven op hun antwoorden. </w:t>
      </w:r>
    </w:p>
    <w:p w14:paraId="14A69886" w14:textId="77777777" w:rsidR="00AC483D" w:rsidRPr="00EE625E" w:rsidRDefault="00AC483D" w:rsidP="00EE625E">
      <w:pPr>
        <w:pStyle w:val="Geenafstand"/>
      </w:pPr>
    </w:p>
    <w:p w14:paraId="43275E1A" w14:textId="77777777" w:rsidR="003968AF" w:rsidRPr="003968AF" w:rsidRDefault="003968AF" w:rsidP="003968AF">
      <w:pPr>
        <w:rPr>
          <w:i/>
          <w:iCs/>
          <w:color w:val="0070C0"/>
        </w:rPr>
      </w:pPr>
    </w:p>
    <w:p w14:paraId="4A545AA4" w14:textId="77777777" w:rsidR="009970E4" w:rsidRDefault="009970E4">
      <w:pPr>
        <w:spacing w:after="200" w:line="276" w:lineRule="auto"/>
        <w:rPr>
          <w:i/>
          <w:iCs/>
          <w:color w:val="0070C0"/>
        </w:rPr>
      </w:pPr>
      <w:r>
        <w:rPr>
          <w:i/>
          <w:iCs/>
          <w:color w:val="0070C0"/>
        </w:rPr>
        <w:br w:type="page"/>
      </w:r>
    </w:p>
    <w:p w14:paraId="769C36D2" w14:textId="77777777" w:rsidR="00E83C73" w:rsidRPr="003968AF" w:rsidRDefault="00E83C73" w:rsidP="003968AF">
      <w:pPr>
        <w:pStyle w:val="Kop1"/>
      </w:pPr>
      <w:bookmarkStart w:id="7" w:name="_Toc30501260"/>
      <w:r w:rsidRPr="003968AF">
        <w:t>Vraagstelling</w:t>
      </w:r>
      <w:bookmarkEnd w:id="7"/>
    </w:p>
    <w:p w14:paraId="44FEAB6B" w14:textId="60EF5940" w:rsidR="00E83C73" w:rsidRPr="00CE1048" w:rsidRDefault="00E83C73" w:rsidP="00CE1048">
      <w:pPr>
        <w:pStyle w:val="Geenafstand"/>
      </w:pPr>
      <w:r w:rsidRPr="00CE1048">
        <w:t xml:space="preserve">In deze paragraaf staan de vragen die aan partijen worden gesteld gerangschikt naar onderwerp. </w:t>
      </w:r>
      <w:r w:rsidR="00092104">
        <w:t xml:space="preserve">Vriendelijk verzoek </w:t>
      </w:r>
      <w:r w:rsidR="00092104" w:rsidRPr="00092104">
        <w:t>uw antwoord</w:t>
      </w:r>
      <w:r w:rsidR="00092104">
        <w:t xml:space="preserve">en te </w:t>
      </w:r>
      <w:r w:rsidR="00092104" w:rsidRPr="00092104">
        <w:t>voorzien van een (korte) onderbouwing</w:t>
      </w:r>
    </w:p>
    <w:p w14:paraId="79030860" w14:textId="29CFB6CE" w:rsidR="00E83C73" w:rsidRDefault="00E83C73" w:rsidP="00E83C73">
      <w:pPr>
        <w:pStyle w:val="Geenafstand"/>
        <w:rPr>
          <w:rFonts w:asciiTheme="majorHAnsi" w:hAnsiTheme="majorHAnsi" w:cstheme="majorHAnsi"/>
          <w:color w:val="4BACC6" w:themeColor="accent5"/>
        </w:rPr>
      </w:pPr>
    </w:p>
    <w:p w14:paraId="231F3613" w14:textId="0D99CA58" w:rsidR="00E83C73" w:rsidRPr="008E1AE6" w:rsidRDefault="00E83C73" w:rsidP="00E83C73">
      <w:pPr>
        <w:pStyle w:val="Geenafstand"/>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E83C73" w:rsidRPr="008E1AE6" w14:paraId="28F3C560" w14:textId="77777777" w:rsidTr="00D769B0">
        <w:trPr>
          <w:jc w:val="center"/>
        </w:trPr>
        <w:tc>
          <w:tcPr>
            <w:tcW w:w="5000" w:type="pct"/>
            <w:shd w:val="clear" w:color="auto" w:fill="F2F2F2" w:themeFill="background1" w:themeFillShade="F2"/>
          </w:tcPr>
          <w:p w14:paraId="6028FF2F" w14:textId="77777777" w:rsidR="00E6566C" w:rsidRDefault="00E6566C" w:rsidP="00317277">
            <w:pPr>
              <w:pStyle w:val="Geenafstand"/>
              <w:rPr>
                <w:b/>
                <w:bCs/>
              </w:rPr>
            </w:pPr>
            <w:r>
              <w:rPr>
                <w:b/>
                <w:bCs/>
              </w:rPr>
              <w:t>PERCEELINDELING</w:t>
            </w:r>
          </w:p>
          <w:p w14:paraId="406569E4" w14:textId="0CF28922" w:rsidR="00A52B3B" w:rsidRDefault="00395369" w:rsidP="00317277">
            <w:pPr>
              <w:pStyle w:val="Geenafstand"/>
              <w:rPr>
                <w:b/>
                <w:bCs/>
              </w:rPr>
            </w:pPr>
            <w:r>
              <w:rPr>
                <w:b/>
                <w:bCs/>
              </w:rPr>
              <w:t xml:space="preserve">GGD GHOR ziet bij deze aanbesteding onderstaande perceelindeling voor zich. </w:t>
            </w:r>
          </w:p>
          <w:p w14:paraId="3BD78CB5" w14:textId="77777777" w:rsidR="00A52B3B" w:rsidRDefault="00A52B3B" w:rsidP="00317277">
            <w:pPr>
              <w:pStyle w:val="Geenafstand"/>
              <w:rPr>
                <w:b/>
                <w:bCs/>
              </w:rPr>
            </w:pPr>
          </w:p>
          <w:p w14:paraId="1E05CCA4" w14:textId="77777777" w:rsidR="00A52B3B" w:rsidRDefault="00BB35B0" w:rsidP="0006724B">
            <w:pPr>
              <w:pStyle w:val="Geenafstand"/>
              <w:rPr>
                <w:b/>
                <w:bCs/>
              </w:rPr>
            </w:pPr>
            <w:r w:rsidRPr="008E1AE6">
              <w:rPr>
                <w:b/>
                <w:bCs/>
              </w:rPr>
              <w:t>Vraag 1</w:t>
            </w:r>
            <w:r>
              <w:rPr>
                <w:b/>
                <w:bCs/>
              </w:rPr>
              <w:t xml:space="preserve">: </w:t>
            </w:r>
            <w:r w:rsidR="000450D2">
              <w:rPr>
                <w:b/>
                <w:bCs/>
              </w:rPr>
              <w:t>In hoeverre denkt u dat deze</w:t>
            </w:r>
            <w:r w:rsidR="0006724B">
              <w:rPr>
                <w:b/>
                <w:bCs/>
              </w:rPr>
              <w:t xml:space="preserve"> perceelindeling</w:t>
            </w:r>
            <w:r w:rsidR="000450D2">
              <w:rPr>
                <w:b/>
                <w:bCs/>
              </w:rPr>
              <w:t xml:space="preserve"> pas</w:t>
            </w:r>
            <w:r w:rsidR="00092104">
              <w:rPr>
                <w:b/>
                <w:bCs/>
              </w:rPr>
              <w:t>t bij de scope</w:t>
            </w:r>
            <w:r w:rsidR="0006724B">
              <w:rPr>
                <w:b/>
                <w:bCs/>
              </w:rPr>
              <w:t>? (</w:t>
            </w:r>
            <w:r w:rsidR="00395369">
              <w:rPr>
                <w:b/>
                <w:bCs/>
              </w:rPr>
              <w:t>Ziet u kansen</w:t>
            </w:r>
            <w:r w:rsidR="0006724B">
              <w:rPr>
                <w:b/>
                <w:bCs/>
              </w:rPr>
              <w:t xml:space="preserve"> of </w:t>
            </w:r>
            <w:r w:rsidR="00395369">
              <w:rPr>
                <w:b/>
                <w:bCs/>
              </w:rPr>
              <w:t>risico’s</w:t>
            </w:r>
            <w:r w:rsidR="0006724B">
              <w:rPr>
                <w:b/>
                <w:bCs/>
              </w:rPr>
              <w:t>? Heeft u vragen?)</w:t>
            </w:r>
          </w:p>
          <w:p w14:paraId="0E192417" w14:textId="77777777" w:rsidR="00092104" w:rsidRDefault="00092104" w:rsidP="0006724B">
            <w:pPr>
              <w:pStyle w:val="Geenafstand"/>
              <w:rPr>
                <w:b/>
                <w:bCs/>
              </w:rPr>
            </w:pPr>
          </w:p>
          <w:p w14:paraId="7F6A3803" w14:textId="5FEB9579" w:rsidR="00092104" w:rsidRPr="008E1AE6" w:rsidRDefault="00092104" w:rsidP="0006724B">
            <w:pPr>
              <w:pStyle w:val="Geenafstand"/>
              <w:rPr>
                <w:b/>
                <w:bCs/>
              </w:rPr>
            </w:pPr>
            <w:r>
              <w:rPr>
                <w:b/>
                <w:bCs/>
              </w:rPr>
              <w:t xml:space="preserve">Graag uw antwoord voorzien van een (korte) onderbouwing </w:t>
            </w:r>
          </w:p>
        </w:tc>
      </w:tr>
      <w:tr w:rsidR="00E83C73" w:rsidRPr="008E1AE6" w14:paraId="168FDC67" w14:textId="77777777" w:rsidTr="00317277">
        <w:trPr>
          <w:jc w:val="center"/>
        </w:trPr>
        <w:tc>
          <w:tcPr>
            <w:tcW w:w="5000" w:type="pct"/>
          </w:tcPr>
          <w:p w14:paraId="33B08A12" w14:textId="77777777" w:rsidR="00E5637B" w:rsidRDefault="00E5637B" w:rsidP="00E5637B">
            <w:pPr>
              <w:pStyle w:val="Geenafstand"/>
            </w:pPr>
            <w:r>
              <w:t>Perceel 1: Landelijke Pool</w:t>
            </w:r>
          </w:p>
          <w:p w14:paraId="16ADA8C3" w14:textId="77777777" w:rsidR="00E5637B" w:rsidRDefault="00E5637B" w:rsidP="00E5637B">
            <w:pPr>
              <w:pStyle w:val="Geenafstand"/>
            </w:pPr>
            <w:r>
              <w:t xml:space="preserve">Op het gebied van personeel houdt opdrachtnemer zich bezig met het gehele wervingsproces van kandidaat selectie en aanvraag VOG tot en met opname in de resource pool van medewerkers die ingezet kunnen worden bij regionale GGD’en. De functies in de pool richten zich (vooralsnog) op twee rollen, namelijk die van bemonsteraar en administratief ondersteuner, dan wel een combinatie van die twee functies. Het is de ervaring dat de landelijke pool vooral ingezet wordt op piekmomenten en bij vervanging wegens ziekte of verlof. Dus op het moment dat besmettingscijfers toenemen en regionale GGD’en zelf niet de capaciteit hebben om hierop te anticiperen. Dit betekent dat de medewerkers soms een rustige periode hebben, waarbij ze nagenoeg niet worden ingezet, maar soms ook een periode is dat er enorm veel gewerkt kan worden. Het is wenselijk dat de opdrachtnemer zich richt op de werving en selectie, maar ook op het plannen van de medewerkers. Opdrachtnemer is formeel werkgever van de medewerkers en in dat kader is opdrachtnemer verantwoordelijk voor adequaat poolmanagement. Dit betekent dat Opdrachtnemer ook (maar niet uitsluitend) verantwoordelijk is voor (salaris)administratie, het verwerken van ziekmeldingen, klachten jegens een medewerker afhandelen en uitdiensttreding. Opdrachtnemer is verantwoordelijk om in afstemming met opdrachtnemer op perceel 2 (Opleidingen) altijd geschikt en opgeleid personeel beschikbaar te hebben op de door de Opdrachtnemer op perceel 6 (Coördinator) uitgevraagde diensten. </w:t>
            </w:r>
          </w:p>
          <w:p w14:paraId="1F2FFA9D" w14:textId="77777777" w:rsidR="00E5637B" w:rsidRPr="00E5637B" w:rsidRDefault="00E5637B" w:rsidP="00E5637B">
            <w:pPr>
              <w:pStyle w:val="Geenafstand"/>
              <w:rPr>
                <w:u w:val="single"/>
              </w:rPr>
            </w:pPr>
            <w:r w:rsidRPr="00E5637B">
              <w:rPr>
                <w:u w:val="single"/>
              </w:rPr>
              <w:t>Resultaat: Voldoende inzetbare poolmedewerkers</w:t>
            </w:r>
          </w:p>
          <w:p w14:paraId="0EAE0E3D" w14:textId="77777777" w:rsidR="00E5637B" w:rsidRDefault="00E5637B" w:rsidP="00E5637B">
            <w:pPr>
              <w:pStyle w:val="Geenafstand"/>
            </w:pPr>
          </w:p>
          <w:p w14:paraId="4664EC4A" w14:textId="77777777" w:rsidR="00E5637B" w:rsidRDefault="00E5637B" w:rsidP="00E5637B">
            <w:pPr>
              <w:pStyle w:val="Geenafstand"/>
            </w:pPr>
            <w:r>
              <w:t>Perceel 2: Opleidingen</w:t>
            </w:r>
          </w:p>
          <w:p w14:paraId="28C99A37" w14:textId="77777777" w:rsidR="00E5637B" w:rsidRDefault="00E5637B" w:rsidP="00E5637B">
            <w:pPr>
              <w:pStyle w:val="Geenafstand"/>
            </w:pPr>
            <w:r>
              <w:t xml:space="preserve">Opdrachtnemer is verantwoordelijk voor het uitvoeren van een opleidingstraject in nauwe samenwerking met een opleidingscoördinator van opdrachtgever in het programma. Het opleiden is een onderdeel van het onboardingsproces, maar er kan ook sprake van zijn als op een later sprake is van herscholing. Het opleidingsproces bestaat op dit moment uit een e-learning, praktijkdagen en training on the job gevolgd door certificering. Het doel is dat de medewerkers na het opleidingstraject bekwaam geacht worden. In het opleidingstraject wordt rekening gehouden met de handeling van bemonsteren, maar ook de administratieve handeling in CoronIT (het systeem waar GGD’en op dit moment gebruik van maken). </w:t>
            </w:r>
          </w:p>
          <w:p w14:paraId="592E06D2" w14:textId="77777777" w:rsidR="00E5637B" w:rsidRDefault="00E5637B" w:rsidP="00E5637B">
            <w:pPr>
              <w:pStyle w:val="Geenafstand"/>
            </w:pPr>
            <w:r>
              <w:t xml:space="preserve">Het trainingsmateriaal is al reeds ontwikkeld. Bij een nieuwe leverancier wordt het materiaal overgezet naar een nieuw platform. in de toekomst kunnen er wel trainingen aangepast moeten worden of kan het zijn dat er door voortschrijdend inzicht nieuwe e-learning ontwikkeld moeten worden.  </w:t>
            </w:r>
          </w:p>
          <w:p w14:paraId="55C89422" w14:textId="77777777" w:rsidR="00E5637B" w:rsidRPr="00E5637B" w:rsidRDefault="00E5637B" w:rsidP="00E5637B">
            <w:pPr>
              <w:pStyle w:val="Geenafstand"/>
              <w:rPr>
                <w:u w:val="single"/>
              </w:rPr>
            </w:pPr>
            <w:r w:rsidRPr="00E5637B">
              <w:rPr>
                <w:u w:val="single"/>
              </w:rPr>
              <w:t>Resultaat: Medewerkers gecertificeerd inzetbaar in pool</w:t>
            </w:r>
          </w:p>
          <w:p w14:paraId="0AE7C122" w14:textId="77777777" w:rsidR="00E5637B" w:rsidRDefault="00E5637B" w:rsidP="00E5637B">
            <w:pPr>
              <w:pStyle w:val="Geenafstand"/>
            </w:pPr>
          </w:p>
          <w:p w14:paraId="77E8F497" w14:textId="05631426" w:rsidR="00E5637B" w:rsidRDefault="00E5637B" w:rsidP="00E5637B">
            <w:pPr>
              <w:pStyle w:val="Geenafstand"/>
            </w:pPr>
            <w:r>
              <w:t>Perceel 3</w:t>
            </w:r>
            <w:r w:rsidR="00B83F45">
              <w:t>.1</w:t>
            </w:r>
            <w:r>
              <w:t>: Mobiele Units</w:t>
            </w:r>
          </w:p>
          <w:p w14:paraId="6AF2D03C" w14:textId="4F2A3CB6" w:rsidR="00E5637B" w:rsidRDefault="00E5637B" w:rsidP="00E5637B">
            <w:pPr>
              <w:pStyle w:val="Geenafstand"/>
            </w:pPr>
            <w:r>
              <w:t>Opdrachtnemer die zich inschrijft op het perceel ‘Mobiele units’ is verantwoordelijk voor de inzet van mobiele units (op dit moment</w:t>
            </w:r>
            <w:r w:rsidR="00664D4C">
              <w:t xml:space="preserve"> 10 containers</w:t>
            </w:r>
            <w:r w:rsidR="009233ED">
              <w:t xml:space="preserve"> en</w:t>
            </w:r>
            <w:r w:rsidR="00664D4C">
              <w:t xml:space="preserve"> </w:t>
            </w:r>
            <w:r w:rsidR="00F765AD">
              <w:t xml:space="preserve">5 </w:t>
            </w:r>
            <w:r w:rsidR="008E4C56">
              <w:t>MEL experience</w:t>
            </w:r>
            <w:r w:rsidR="00F765AD">
              <w:t xml:space="preserve"> units</w:t>
            </w:r>
            <w:r w:rsidR="00B83F45">
              <w:t xml:space="preserve">) </w:t>
            </w:r>
            <w:r>
              <w:t xml:space="preserve">Tevens is opdrachtnemer verantwoordelijk voor de algehele logistiek (van bouw/ombouw tot inzet vanuit remise naar locatie). Ook levert opdrachtnemer chauffeurs en begeleiders, waar mogelijk in een combinatierol. Begeleiders richten zich op het opbouwen van de mobiele unit evenals de signing (toegangsborden etc.), hekwerk –indien gewenst- en gastheerschap en crowdcontrol. </w:t>
            </w:r>
            <w:r w:rsidR="009233ED">
              <w:t xml:space="preserve">De units kunnen worden ingezet voor </w:t>
            </w:r>
            <w:proofErr w:type="spellStart"/>
            <w:r w:rsidR="009233ED">
              <w:t>v</w:t>
            </w:r>
            <w:r>
              <w:t>oor</w:t>
            </w:r>
            <w:proofErr w:type="spellEnd"/>
            <w:r>
              <w:t xml:space="preserve"> zowel testen (PCR-test, antigeentest) als vaccineren. Gestelde eisen op het gebied van bijv. ventilatie zijn opgenomen in het programma van eisen. </w:t>
            </w:r>
          </w:p>
          <w:p w14:paraId="002B7773" w14:textId="0E360563" w:rsidR="00E5637B" w:rsidRDefault="00E5637B" w:rsidP="00E5637B">
            <w:pPr>
              <w:pStyle w:val="Geenafstand"/>
              <w:rPr>
                <w:u w:val="single"/>
              </w:rPr>
            </w:pPr>
            <w:r w:rsidRPr="00E5637B">
              <w:rPr>
                <w:u w:val="single"/>
              </w:rPr>
              <w:t>Resultaat: Mobiele Units inzetbaar op locatie</w:t>
            </w:r>
          </w:p>
          <w:p w14:paraId="4979630F" w14:textId="50DA03D9" w:rsidR="00B83F45" w:rsidRDefault="00B83F45" w:rsidP="00E5637B">
            <w:pPr>
              <w:pStyle w:val="Geenafstand"/>
              <w:rPr>
                <w:u w:val="single"/>
              </w:rPr>
            </w:pPr>
          </w:p>
          <w:p w14:paraId="669F4F20" w14:textId="0A4EF727" w:rsidR="00B83F45" w:rsidRDefault="00B83F45" w:rsidP="00B83F45">
            <w:pPr>
              <w:pStyle w:val="Geenafstand"/>
            </w:pPr>
            <w:r>
              <w:t xml:space="preserve">Perceel 3.2: </w:t>
            </w:r>
            <w:r w:rsidR="009233ED">
              <w:t>Rijdende Units</w:t>
            </w:r>
          </w:p>
          <w:p w14:paraId="08AB5B64" w14:textId="5B6F94AB" w:rsidR="00B83F45" w:rsidRDefault="00B83F45" w:rsidP="00B83F45">
            <w:pPr>
              <w:pStyle w:val="Geenafstand"/>
            </w:pPr>
            <w:r>
              <w:t>Opdrachtnemer die zich inschrijft op het perceel ‘</w:t>
            </w:r>
            <w:r w:rsidR="009233ED">
              <w:t>Rijdende units’</w:t>
            </w:r>
            <w:r>
              <w:t xml:space="preserve"> is verantwoordelijk voor de inzet van </w:t>
            </w:r>
            <w:r w:rsidR="009233ED">
              <w:t>rijdende units</w:t>
            </w:r>
            <w:r>
              <w:t xml:space="preserve"> (op dit moment 2</w:t>
            </w:r>
            <w:r w:rsidR="009233ED">
              <w:t>5</w:t>
            </w:r>
            <w:r>
              <w:t xml:space="preserve"> Bussen en 5 </w:t>
            </w:r>
            <w:proofErr w:type="spellStart"/>
            <w:r>
              <w:t>flexbusjes</w:t>
            </w:r>
            <w:proofErr w:type="spellEnd"/>
            <w:r>
              <w:t xml:space="preserve">). Tevens is opdrachtnemer verantwoordelijk voor de algehele logistiek (van bouw/ombouw tot inzet vanuit remise naar locatie). Ook levert opdrachtnemer chauffeurs en begeleiders, waar mogelijk in een combinatierol. Begeleiders richten zich op het opbouwen van de mobiele unit evenals de signing (toegangsborden etc.), hekwerk –indien gewenst- en gastheerschap en crowdcontrol. </w:t>
            </w:r>
          </w:p>
          <w:p w14:paraId="30DDB9DC" w14:textId="200D4261" w:rsidR="00B83F45" w:rsidRDefault="009233ED" w:rsidP="00B83F45">
            <w:pPr>
              <w:pStyle w:val="Geenafstand"/>
            </w:pPr>
            <w:r>
              <w:t xml:space="preserve">De units kunnen worden ingezet </w:t>
            </w:r>
            <w:r w:rsidR="00B83F45">
              <w:t xml:space="preserve">voor zowel testen (PCR-test, antigeentest) als vaccineren. Gestelde eisen op het gebied van bijv. ventilatie zijn opgenomen in het programma van eisen. </w:t>
            </w:r>
          </w:p>
          <w:p w14:paraId="452FFF0B" w14:textId="2DC77426" w:rsidR="00B83F45" w:rsidRPr="00E5637B" w:rsidRDefault="00B83F45" w:rsidP="00B83F45">
            <w:pPr>
              <w:pStyle w:val="Geenafstand"/>
              <w:rPr>
                <w:u w:val="single"/>
              </w:rPr>
            </w:pPr>
            <w:r w:rsidRPr="00E5637B">
              <w:rPr>
                <w:u w:val="single"/>
              </w:rPr>
              <w:t xml:space="preserve">Resultaat: </w:t>
            </w:r>
            <w:r w:rsidR="009233ED">
              <w:rPr>
                <w:u w:val="single"/>
              </w:rPr>
              <w:t>Rijdende</w:t>
            </w:r>
            <w:r w:rsidRPr="00E5637B">
              <w:rPr>
                <w:u w:val="single"/>
              </w:rPr>
              <w:t xml:space="preserve"> Units inzetbaar op locatie</w:t>
            </w:r>
          </w:p>
          <w:p w14:paraId="56D28E06" w14:textId="77777777" w:rsidR="00B83F45" w:rsidRPr="00E5637B" w:rsidRDefault="00B83F45" w:rsidP="00E5637B">
            <w:pPr>
              <w:pStyle w:val="Geenafstand"/>
              <w:rPr>
                <w:u w:val="single"/>
              </w:rPr>
            </w:pPr>
          </w:p>
          <w:p w14:paraId="1E922EC0" w14:textId="77777777" w:rsidR="00E5637B" w:rsidRDefault="00E5637B" w:rsidP="00E5637B">
            <w:pPr>
              <w:pStyle w:val="Geenafstand"/>
            </w:pPr>
          </w:p>
          <w:p w14:paraId="69184986" w14:textId="77777777" w:rsidR="00E5637B" w:rsidRDefault="00E5637B" w:rsidP="00E5637B">
            <w:pPr>
              <w:pStyle w:val="Geenafstand"/>
            </w:pPr>
            <w:r>
              <w:t>Perceel 4: IZB acties aan huis</w:t>
            </w:r>
          </w:p>
          <w:p w14:paraId="63C996BC" w14:textId="77777777" w:rsidR="00E5637B" w:rsidRDefault="00E5637B" w:rsidP="00E5637B">
            <w:pPr>
              <w:pStyle w:val="Geenafstand"/>
            </w:pPr>
            <w:r>
              <w:t>Op het gebied van thuis uitvoeren van handelingen (bijv. bemonsteren) dient de opdrachtnemer bij burgers thuis de handeling te verrichten. Hierbij is het wenselijk dat de medewerker in de systemen kan werken. De lokale GGD voorziet in materialen, maar het staat de opdrachtnemer ook vrij om hierin zelf te voorzien (mits de materialen aan de eisen voldoen). Opdrachtnemer werkt hierbij in afstemming met regionale GGD’en en is verantwoordelijk voor het proces inzake registratie voorwaarden en organiseert het telefooncentrum voor inplannen van de thuisbemonsteringsafspraken.</w:t>
            </w:r>
          </w:p>
          <w:p w14:paraId="47A88A34" w14:textId="77777777" w:rsidR="00E5637B" w:rsidRPr="00E5637B" w:rsidRDefault="00E5637B" w:rsidP="00E5637B">
            <w:pPr>
              <w:pStyle w:val="Geenafstand"/>
              <w:rPr>
                <w:u w:val="single"/>
              </w:rPr>
            </w:pPr>
            <w:r w:rsidRPr="00E5637B">
              <w:rPr>
                <w:u w:val="single"/>
              </w:rPr>
              <w:t>Resultaat: Bezoek aan huis van cliënten t.b.v. Infectieziektebestrijding</w:t>
            </w:r>
          </w:p>
          <w:p w14:paraId="27CAD9EA" w14:textId="77777777" w:rsidR="00E5637B" w:rsidRDefault="00E5637B" w:rsidP="00E5637B">
            <w:pPr>
              <w:pStyle w:val="Geenafstand"/>
            </w:pPr>
          </w:p>
          <w:p w14:paraId="2C16A480" w14:textId="77777777" w:rsidR="00E5637B" w:rsidRDefault="00E5637B" w:rsidP="00E5637B">
            <w:pPr>
              <w:pStyle w:val="Geenafstand"/>
            </w:pPr>
            <w:r>
              <w:t>Perceel 5: Locaties</w:t>
            </w:r>
          </w:p>
          <w:p w14:paraId="7BB188B4" w14:textId="1F47AC5E" w:rsidR="00E5637B" w:rsidRDefault="00E5637B" w:rsidP="00E5637B">
            <w:pPr>
              <w:pStyle w:val="Geenafstand"/>
            </w:pPr>
            <w:r>
              <w:t xml:space="preserve">Hieronder verstaan we het bouwen van geheel nieuwe locaties maar ook het onderhouden en/of ombouwen van bestaande, waaronder maar niet uitsluitend huidige test en/of vaccinatielocaties, om deze geschikt te maken voor de werkzaamheden/behoeftes van een GGD, maar ook bij veranderende weers- en seizoen omstandigheden. Opdrachtnemer dient mee te denken in het bieden van oplossingen en hierin in samenspraak met een GGD tot een plan te komen voor de desbetreffende locatie. </w:t>
            </w:r>
          </w:p>
          <w:p w14:paraId="64D66929" w14:textId="77777777" w:rsidR="00E5637B" w:rsidRPr="00E5637B" w:rsidRDefault="00E5637B" w:rsidP="00E5637B">
            <w:pPr>
              <w:pStyle w:val="Geenafstand"/>
              <w:rPr>
                <w:u w:val="single"/>
              </w:rPr>
            </w:pPr>
            <w:r w:rsidRPr="00E5637B">
              <w:rPr>
                <w:u w:val="single"/>
              </w:rPr>
              <w:t>Resultaat; Locaties gereed voor inrichting door GGD of gereed voor gebruik door GGD</w:t>
            </w:r>
          </w:p>
          <w:p w14:paraId="108D28D5" w14:textId="77777777" w:rsidR="00E5637B" w:rsidRDefault="00E5637B" w:rsidP="00E5637B">
            <w:pPr>
              <w:pStyle w:val="Geenafstand"/>
            </w:pPr>
          </w:p>
          <w:p w14:paraId="12642C2D" w14:textId="77777777" w:rsidR="00E5637B" w:rsidRDefault="00E5637B" w:rsidP="00E5637B">
            <w:pPr>
              <w:pStyle w:val="Geenafstand"/>
            </w:pPr>
            <w:r>
              <w:t>Perceel 6: Coördinatie en inzet</w:t>
            </w:r>
          </w:p>
          <w:p w14:paraId="27FF880D" w14:textId="592F8874" w:rsidR="00E5637B" w:rsidRDefault="00E5637B" w:rsidP="00E5637B">
            <w:pPr>
              <w:pStyle w:val="Geenafstand"/>
            </w:pPr>
            <w:r>
              <w:t>De coördinatie van het LST houdt in dat een opdrachtnemer verantwoordelijk is voor het ‘centrale of coördinerende punt’ waar aanvragen van GGD’en binnenkomen en in behandeling worden genomen. Opdrachtnemer doet dit in nauwe samenwerking met de opdrachtnemers op andere percelen. Tevens heeft de coördinator functie een adviesrol en is</w:t>
            </w:r>
            <w:r w:rsidR="009233ED">
              <w:t xml:space="preserve"> in bepaalde gevallen</w:t>
            </w:r>
            <w:r>
              <w:t xml:space="preserve"> verantwoordelijk voor het contact met gemeenten en vergunningsaanvragen</w:t>
            </w:r>
            <w:r w:rsidR="009233ED">
              <w:t xml:space="preserve"> voor bijvoorbeeld nutsvoorzieningen.</w:t>
            </w:r>
          </w:p>
          <w:p w14:paraId="11131C10" w14:textId="77777777" w:rsidR="00E5637B" w:rsidRPr="00E5637B" w:rsidRDefault="00E5637B" w:rsidP="00E5637B">
            <w:pPr>
              <w:pStyle w:val="Geenafstand"/>
              <w:rPr>
                <w:u w:val="single"/>
              </w:rPr>
            </w:pPr>
            <w:r w:rsidRPr="00E5637B">
              <w:rPr>
                <w:u w:val="single"/>
              </w:rPr>
              <w:t xml:space="preserve">Resultaat: Passende inzet van de LST diensten </w:t>
            </w:r>
          </w:p>
          <w:p w14:paraId="2AE7B823" w14:textId="7543F0F8" w:rsidR="00E83C73" w:rsidRPr="008E1AE6" w:rsidRDefault="00E83C73" w:rsidP="00E5637B">
            <w:pPr>
              <w:pStyle w:val="Geenafstand"/>
            </w:pPr>
          </w:p>
        </w:tc>
      </w:tr>
      <w:tr w:rsidR="00E83C73" w:rsidRPr="008E1AE6" w14:paraId="3165FDC7" w14:textId="77777777" w:rsidTr="00D769B0">
        <w:trPr>
          <w:jc w:val="center"/>
        </w:trPr>
        <w:tc>
          <w:tcPr>
            <w:tcW w:w="5000" w:type="pct"/>
            <w:shd w:val="clear" w:color="auto" w:fill="F2F2F2" w:themeFill="background1" w:themeFillShade="F2"/>
          </w:tcPr>
          <w:p w14:paraId="28070C0C" w14:textId="77777777" w:rsidR="00E83C73" w:rsidRPr="008E1AE6" w:rsidRDefault="00E83C73" w:rsidP="00317277">
            <w:pPr>
              <w:pStyle w:val="Geenafstand"/>
            </w:pPr>
            <w:r w:rsidRPr="008E1AE6">
              <w:t xml:space="preserve">Antwoord </w:t>
            </w:r>
          </w:p>
        </w:tc>
      </w:tr>
      <w:tr w:rsidR="00E83C73" w:rsidRPr="008E1AE6" w14:paraId="7055A2A1" w14:textId="77777777" w:rsidTr="00317277">
        <w:trPr>
          <w:jc w:val="center"/>
        </w:trPr>
        <w:tc>
          <w:tcPr>
            <w:tcW w:w="5000" w:type="pct"/>
          </w:tcPr>
          <w:p w14:paraId="30C597D5" w14:textId="4D93607B" w:rsidR="00E83C73" w:rsidRDefault="00A52B3B" w:rsidP="00317277">
            <w:pPr>
              <w:pStyle w:val="Geenafstand"/>
            </w:pPr>
            <w:r>
              <w:t>Licht hier</w:t>
            </w:r>
            <w:r w:rsidR="00E83C73" w:rsidRPr="008E1AE6">
              <w:t xml:space="preserve"> uw antwoord </w:t>
            </w:r>
            <w:r>
              <w:t>toe</w:t>
            </w:r>
            <w:r w:rsidR="00F977DC">
              <w:t xml:space="preserve"> met een onderbouwing</w:t>
            </w:r>
            <w:r w:rsidR="00E83C73" w:rsidRPr="008E1AE6">
              <w:t xml:space="preserve">. U kunt bijlagen toevoegen. Wel graag met duidelijke verwijzing. </w:t>
            </w:r>
          </w:p>
          <w:p w14:paraId="3D873C1C" w14:textId="77777777" w:rsidR="00A52B3B" w:rsidRDefault="00A52B3B" w:rsidP="00317277">
            <w:pPr>
              <w:pStyle w:val="Geenafstand"/>
            </w:pPr>
          </w:p>
          <w:p w14:paraId="6449C832" w14:textId="77777777" w:rsidR="00A52B3B" w:rsidRDefault="00A52B3B" w:rsidP="00317277">
            <w:pPr>
              <w:pStyle w:val="Geenafstand"/>
            </w:pPr>
          </w:p>
          <w:p w14:paraId="6A4F9BE5" w14:textId="77777777" w:rsidR="00A52B3B" w:rsidRDefault="00A52B3B" w:rsidP="00317277">
            <w:pPr>
              <w:pStyle w:val="Geenafstand"/>
            </w:pPr>
          </w:p>
          <w:p w14:paraId="647B91C6" w14:textId="77777777" w:rsidR="00A52B3B" w:rsidRDefault="00A52B3B" w:rsidP="00317277">
            <w:pPr>
              <w:pStyle w:val="Geenafstand"/>
            </w:pPr>
          </w:p>
          <w:p w14:paraId="6D1516B7" w14:textId="77777777" w:rsidR="00A52B3B" w:rsidRDefault="00A52B3B" w:rsidP="00317277">
            <w:pPr>
              <w:pStyle w:val="Geenafstand"/>
            </w:pPr>
          </w:p>
          <w:p w14:paraId="17DEA204" w14:textId="77777777" w:rsidR="00A52B3B" w:rsidRDefault="00A52B3B" w:rsidP="00317277">
            <w:pPr>
              <w:pStyle w:val="Geenafstand"/>
            </w:pPr>
          </w:p>
          <w:p w14:paraId="63C25277" w14:textId="77777777" w:rsidR="00A52B3B" w:rsidRDefault="00A52B3B" w:rsidP="00317277">
            <w:pPr>
              <w:pStyle w:val="Geenafstand"/>
            </w:pPr>
          </w:p>
          <w:p w14:paraId="7D31435A" w14:textId="77777777" w:rsidR="00A52B3B" w:rsidRDefault="00A52B3B" w:rsidP="00317277">
            <w:pPr>
              <w:pStyle w:val="Geenafstand"/>
            </w:pPr>
          </w:p>
          <w:p w14:paraId="08669B5F" w14:textId="77777777" w:rsidR="00A52B3B" w:rsidRDefault="00A52B3B" w:rsidP="00317277">
            <w:pPr>
              <w:pStyle w:val="Geenafstand"/>
            </w:pPr>
          </w:p>
          <w:p w14:paraId="743A41A3" w14:textId="77777777" w:rsidR="00A52B3B" w:rsidRDefault="00A52B3B" w:rsidP="00317277">
            <w:pPr>
              <w:pStyle w:val="Geenafstand"/>
            </w:pPr>
          </w:p>
          <w:p w14:paraId="457B80A0" w14:textId="77777777" w:rsidR="00A52B3B" w:rsidRDefault="00A52B3B" w:rsidP="00317277">
            <w:pPr>
              <w:pStyle w:val="Geenafstand"/>
            </w:pPr>
          </w:p>
          <w:p w14:paraId="2A227EFE" w14:textId="77777777" w:rsidR="00A52B3B" w:rsidRDefault="00A52B3B" w:rsidP="00317277">
            <w:pPr>
              <w:pStyle w:val="Geenafstand"/>
            </w:pPr>
          </w:p>
          <w:p w14:paraId="1470935F" w14:textId="77777777" w:rsidR="00A52B3B" w:rsidRDefault="00A52B3B" w:rsidP="00317277">
            <w:pPr>
              <w:pStyle w:val="Geenafstand"/>
            </w:pPr>
          </w:p>
          <w:p w14:paraId="4C11DA8B" w14:textId="77777777" w:rsidR="00A52B3B" w:rsidRDefault="00A52B3B" w:rsidP="00317277">
            <w:pPr>
              <w:pStyle w:val="Geenafstand"/>
            </w:pPr>
          </w:p>
          <w:p w14:paraId="1C4089A1" w14:textId="77777777" w:rsidR="00A52B3B" w:rsidRDefault="00A52B3B" w:rsidP="00317277">
            <w:pPr>
              <w:pStyle w:val="Geenafstand"/>
            </w:pPr>
          </w:p>
          <w:p w14:paraId="7E49D8A2" w14:textId="77777777" w:rsidR="00A52B3B" w:rsidRDefault="00A52B3B" w:rsidP="00317277">
            <w:pPr>
              <w:pStyle w:val="Geenafstand"/>
            </w:pPr>
          </w:p>
          <w:p w14:paraId="5587C2F8" w14:textId="77777777" w:rsidR="00A52B3B" w:rsidRDefault="00A52B3B" w:rsidP="00317277">
            <w:pPr>
              <w:pStyle w:val="Geenafstand"/>
            </w:pPr>
          </w:p>
          <w:p w14:paraId="097981AC" w14:textId="77777777" w:rsidR="00A52B3B" w:rsidRDefault="00A52B3B" w:rsidP="00317277">
            <w:pPr>
              <w:pStyle w:val="Geenafstand"/>
            </w:pPr>
          </w:p>
          <w:p w14:paraId="2F72115E" w14:textId="77777777" w:rsidR="00A52B3B" w:rsidRPr="008E1AE6" w:rsidRDefault="00A52B3B" w:rsidP="00317277">
            <w:pPr>
              <w:pStyle w:val="Geenafstand"/>
            </w:pPr>
          </w:p>
          <w:p w14:paraId="275E865F" w14:textId="77777777" w:rsidR="00E83C73" w:rsidRPr="008E1AE6" w:rsidRDefault="00E83C73" w:rsidP="00317277">
            <w:pPr>
              <w:pStyle w:val="Geenafstand"/>
            </w:pPr>
          </w:p>
        </w:tc>
      </w:tr>
    </w:tbl>
    <w:p w14:paraId="204CFC91" w14:textId="69F84834" w:rsidR="00E83C73" w:rsidRPr="008E1AE6" w:rsidRDefault="00E83C73" w:rsidP="00E83C73">
      <w:pPr>
        <w:pStyle w:val="Geenafstand"/>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E83C73" w:rsidRPr="008E1AE6" w14:paraId="4B49661D" w14:textId="77777777" w:rsidTr="00D769B0">
        <w:trPr>
          <w:jc w:val="center"/>
        </w:trPr>
        <w:tc>
          <w:tcPr>
            <w:tcW w:w="5000" w:type="pct"/>
            <w:shd w:val="clear" w:color="auto" w:fill="F2F2F2" w:themeFill="background1" w:themeFillShade="F2"/>
          </w:tcPr>
          <w:p w14:paraId="4DCD02C6" w14:textId="012EF1C5" w:rsidR="00A52B3B" w:rsidRDefault="00A52B3B" w:rsidP="00A52B3B">
            <w:pPr>
              <w:pStyle w:val="Geenafstand"/>
              <w:rPr>
                <w:b/>
                <w:bCs/>
              </w:rPr>
            </w:pPr>
            <w:r>
              <w:rPr>
                <w:b/>
                <w:bCs/>
              </w:rPr>
              <w:t>ERVARINGSEIS</w:t>
            </w:r>
            <w:r w:rsidR="00727798">
              <w:rPr>
                <w:b/>
                <w:bCs/>
              </w:rPr>
              <w:t xml:space="preserve"> </w:t>
            </w:r>
          </w:p>
          <w:p w14:paraId="6A33B102" w14:textId="2D191896" w:rsidR="00727798" w:rsidRDefault="00727798" w:rsidP="00A52B3B">
            <w:pPr>
              <w:pStyle w:val="Geenafstand"/>
              <w:rPr>
                <w:b/>
                <w:bCs/>
              </w:rPr>
            </w:pPr>
            <w:r w:rsidRPr="00AC77F2">
              <w:rPr>
                <w:b/>
                <w:bCs/>
              </w:rPr>
              <w:t>De GGD GHOR voorziet momenteel de volgende minimum</w:t>
            </w:r>
            <w:r>
              <w:rPr>
                <w:b/>
                <w:bCs/>
              </w:rPr>
              <w:t xml:space="preserve"> ervarings</w:t>
            </w:r>
            <w:r w:rsidRPr="00AC77F2">
              <w:rPr>
                <w:b/>
                <w:bCs/>
              </w:rPr>
              <w:t xml:space="preserve">eis </w:t>
            </w:r>
            <w:r w:rsidR="00BB35B0">
              <w:rPr>
                <w:b/>
                <w:bCs/>
              </w:rPr>
              <w:t xml:space="preserve">(referentie) </w:t>
            </w:r>
            <w:r w:rsidRPr="00AC77F2">
              <w:rPr>
                <w:b/>
                <w:bCs/>
              </w:rPr>
              <w:t>per perceel</w:t>
            </w:r>
            <w:r w:rsidR="00F977DC">
              <w:rPr>
                <w:b/>
                <w:bCs/>
              </w:rPr>
              <w:t xml:space="preserve"> om deel te kunnen nemen aan de aanbesteding.</w:t>
            </w:r>
          </w:p>
          <w:p w14:paraId="784717C4" w14:textId="77777777" w:rsidR="00727798" w:rsidRDefault="00727798" w:rsidP="00A52B3B">
            <w:pPr>
              <w:pStyle w:val="Geenafstand"/>
              <w:rPr>
                <w:b/>
                <w:bCs/>
              </w:rPr>
            </w:pPr>
          </w:p>
          <w:p w14:paraId="38DF9DF3" w14:textId="4D30F8AD" w:rsidR="00727798" w:rsidRDefault="00A52B3B" w:rsidP="00AC77F2">
            <w:pPr>
              <w:pStyle w:val="Geenafstand"/>
              <w:rPr>
                <w:b/>
                <w:bCs/>
              </w:rPr>
            </w:pPr>
            <w:r w:rsidRPr="008E1AE6">
              <w:rPr>
                <w:b/>
                <w:bCs/>
              </w:rPr>
              <w:t xml:space="preserve">Vraag </w:t>
            </w:r>
            <w:r>
              <w:rPr>
                <w:b/>
                <w:bCs/>
              </w:rPr>
              <w:t xml:space="preserve">2: </w:t>
            </w:r>
            <w:r w:rsidR="00977D9E">
              <w:rPr>
                <w:b/>
                <w:bCs/>
              </w:rPr>
              <w:t>In hoeverre denkt</w:t>
            </w:r>
            <w:r w:rsidR="00727798" w:rsidRPr="00727798">
              <w:rPr>
                <w:b/>
                <w:bCs/>
              </w:rPr>
              <w:t xml:space="preserve"> u dat </w:t>
            </w:r>
            <w:r w:rsidR="00727798">
              <w:rPr>
                <w:b/>
                <w:bCs/>
              </w:rPr>
              <w:t>ondersta</w:t>
            </w:r>
            <w:r w:rsidR="00C62F98">
              <w:rPr>
                <w:b/>
                <w:bCs/>
              </w:rPr>
              <w:t>an</w:t>
            </w:r>
            <w:r w:rsidR="00727798">
              <w:rPr>
                <w:b/>
                <w:bCs/>
              </w:rPr>
              <w:t>de</w:t>
            </w:r>
            <w:r w:rsidR="00727798" w:rsidRPr="00727798">
              <w:rPr>
                <w:b/>
                <w:bCs/>
              </w:rPr>
              <w:t xml:space="preserve"> ervaringseisen in goede verhouding staan tot de scope</w:t>
            </w:r>
            <w:r w:rsidR="00C62F98">
              <w:rPr>
                <w:b/>
                <w:bCs/>
              </w:rPr>
              <w:t xml:space="preserve"> en het </w:t>
            </w:r>
            <w:r w:rsidR="00F977DC">
              <w:rPr>
                <w:b/>
                <w:bCs/>
              </w:rPr>
              <w:t xml:space="preserve">beoogde </w:t>
            </w:r>
            <w:r w:rsidR="00C62F98">
              <w:rPr>
                <w:b/>
                <w:bCs/>
              </w:rPr>
              <w:t>volume</w:t>
            </w:r>
            <w:r w:rsidR="00727798" w:rsidRPr="00727798">
              <w:rPr>
                <w:b/>
                <w:bCs/>
              </w:rPr>
              <w:t xml:space="preserve"> van de opdracht?</w:t>
            </w:r>
          </w:p>
          <w:p w14:paraId="448206BD" w14:textId="391A168B" w:rsidR="00727798" w:rsidRPr="008E1AE6" w:rsidRDefault="00727798" w:rsidP="00AC77F2">
            <w:pPr>
              <w:pStyle w:val="Geenafstand"/>
              <w:rPr>
                <w:b/>
                <w:bCs/>
              </w:rPr>
            </w:pPr>
          </w:p>
        </w:tc>
      </w:tr>
      <w:tr w:rsidR="00E83C73" w:rsidRPr="008E1AE6" w14:paraId="645F386D" w14:textId="77777777" w:rsidTr="00317277">
        <w:trPr>
          <w:jc w:val="center"/>
        </w:trPr>
        <w:tc>
          <w:tcPr>
            <w:tcW w:w="5000" w:type="pct"/>
          </w:tcPr>
          <w:p w14:paraId="302E1586" w14:textId="77777777" w:rsidR="00440130" w:rsidRDefault="00440130" w:rsidP="00440130">
            <w:pPr>
              <w:pStyle w:val="Geenafstand"/>
            </w:pPr>
            <w:r>
              <w:t>1 – Landelijke pool</w:t>
            </w:r>
            <w:r>
              <w:tab/>
            </w:r>
          </w:p>
          <w:p w14:paraId="43F062B2" w14:textId="54506E0A" w:rsidR="00440130" w:rsidRDefault="00440130" w:rsidP="00440130">
            <w:pPr>
              <w:pStyle w:val="Geenafstand"/>
            </w:pPr>
            <w:r>
              <w:t xml:space="preserve">Ervaring met de planning en inzet een landelijke pool van 600 medewerkers verspreid over minimaal 10 Nederlandse provincies. Deze inzet mag verdeeld zijn over maximaal 15 verschillende Opdrachtgevers. </w:t>
            </w:r>
          </w:p>
          <w:p w14:paraId="427FBD2B" w14:textId="77777777" w:rsidR="00440130" w:rsidRDefault="00440130" w:rsidP="00440130">
            <w:pPr>
              <w:pStyle w:val="Geenafstand"/>
            </w:pPr>
            <w:r>
              <w:t>U was bij alle genoemde referentieopdrachten hoofdverantwoordelijk voor werving, selectie, on-boarding, poolmanagement en binding van medewerkers.</w:t>
            </w:r>
          </w:p>
          <w:p w14:paraId="54E0B281" w14:textId="72FC839A" w:rsidR="00440130" w:rsidRDefault="00440130" w:rsidP="00440130">
            <w:pPr>
              <w:pStyle w:val="Geenafstand"/>
            </w:pPr>
            <w:r>
              <w:t xml:space="preserve">Er was bij alle genoemde referentieopdrachten minimaal sprake van inzet van een dedicated team en een </w:t>
            </w:r>
            <w:proofErr w:type="spellStart"/>
            <w:r>
              <w:t>servicedesk</w:t>
            </w:r>
            <w:proofErr w:type="spellEnd"/>
            <w:r>
              <w:t xml:space="preserve"> die 7 dagen per week tussen 09:00 en 18:00 bereikbaar was. </w:t>
            </w:r>
          </w:p>
          <w:p w14:paraId="5C51A78D" w14:textId="77777777" w:rsidR="00440130" w:rsidRDefault="00440130" w:rsidP="00440130">
            <w:pPr>
              <w:pStyle w:val="Geenafstand"/>
            </w:pPr>
          </w:p>
          <w:p w14:paraId="5F7800D4" w14:textId="77777777" w:rsidR="00440130" w:rsidRDefault="00440130" w:rsidP="00440130">
            <w:pPr>
              <w:pStyle w:val="Geenafstand"/>
            </w:pPr>
            <w:r>
              <w:t>2 – Opleidingen</w:t>
            </w:r>
            <w:r>
              <w:tab/>
            </w:r>
          </w:p>
          <w:p w14:paraId="4B2CEF55" w14:textId="5169C4AB" w:rsidR="00440130" w:rsidRDefault="00440130" w:rsidP="00440130">
            <w:pPr>
              <w:pStyle w:val="Geenafstand"/>
            </w:pPr>
            <w:r>
              <w:t xml:space="preserve">Ervaring met ontwikkelen en organiseren van professionele trainingen bij 1 opdrachtgever waarbij sprake was van door een uzelf ontwikkelde e-learning en een door uzelf ontwikkeld praktijkdeel waarbij minimaal </w:t>
            </w:r>
            <w:r w:rsidR="0095249C">
              <w:t>60</w:t>
            </w:r>
            <w:r>
              <w:t xml:space="preserve"> deelnemers </w:t>
            </w:r>
            <w:r w:rsidR="0095249C">
              <w:t>binnen 1 week de training doorliepen van start tot certificering.</w:t>
            </w:r>
          </w:p>
          <w:p w14:paraId="39A7E6F2" w14:textId="77777777" w:rsidR="00440130" w:rsidRDefault="00440130" w:rsidP="00440130">
            <w:pPr>
              <w:pStyle w:val="Geenafstand"/>
            </w:pPr>
          </w:p>
          <w:p w14:paraId="230DAECA" w14:textId="77777777" w:rsidR="00440130" w:rsidRDefault="00440130" w:rsidP="00440130">
            <w:pPr>
              <w:pStyle w:val="Geenafstand"/>
            </w:pPr>
            <w:r>
              <w:t xml:space="preserve">3A –Mobiele units </w:t>
            </w:r>
            <w:r>
              <w:tab/>
            </w:r>
          </w:p>
          <w:p w14:paraId="15E65C02" w14:textId="3CB2665C" w:rsidR="00440130" w:rsidRDefault="00440130" w:rsidP="00440130">
            <w:pPr>
              <w:pStyle w:val="Geenafstand"/>
            </w:pPr>
            <w:r>
              <w:t>Ervaring bij één opdrachtnemer met het plaatsen, ombouwen, op maat inrichten, onderhouden en verplaatsen van minimaal 9 mobiele units.</w:t>
            </w:r>
          </w:p>
          <w:p w14:paraId="63CEAF42" w14:textId="77777777" w:rsidR="00440130" w:rsidRDefault="00440130" w:rsidP="00440130">
            <w:pPr>
              <w:pStyle w:val="Geenafstand"/>
            </w:pPr>
          </w:p>
          <w:p w14:paraId="505C8B16" w14:textId="77777777" w:rsidR="00440130" w:rsidRDefault="00440130" w:rsidP="00440130">
            <w:pPr>
              <w:pStyle w:val="Geenafstand"/>
            </w:pPr>
            <w:r>
              <w:t xml:space="preserve">3B – Rijdende units </w:t>
            </w:r>
            <w:r>
              <w:tab/>
            </w:r>
          </w:p>
          <w:p w14:paraId="4164812F" w14:textId="3B71535E" w:rsidR="00440130" w:rsidRDefault="00440130" w:rsidP="00440130">
            <w:pPr>
              <w:pStyle w:val="Geenafstand"/>
            </w:pPr>
            <w:r>
              <w:t xml:space="preserve">Ervaring bij één opdrachtnemer met het ombouwen, op maat inrichten, inzetten en onderhouden van minimaal 15 bussen binnen één jaar. </w:t>
            </w:r>
          </w:p>
          <w:p w14:paraId="5AFF50AE" w14:textId="77777777" w:rsidR="00440130" w:rsidRDefault="00440130" w:rsidP="00440130">
            <w:pPr>
              <w:pStyle w:val="Geenafstand"/>
            </w:pPr>
          </w:p>
          <w:p w14:paraId="77F83838" w14:textId="77777777" w:rsidR="00440130" w:rsidRDefault="00440130" w:rsidP="00440130">
            <w:pPr>
              <w:pStyle w:val="Geenafstand"/>
            </w:pPr>
            <w:r>
              <w:t>4 – IZB Acties aan huis</w:t>
            </w:r>
            <w:r>
              <w:tab/>
            </w:r>
          </w:p>
          <w:p w14:paraId="47BCB45A" w14:textId="0950B339" w:rsidR="00440130" w:rsidRDefault="00440130" w:rsidP="00440130">
            <w:pPr>
              <w:pStyle w:val="Geenafstand"/>
            </w:pPr>
            <w:r>
              <w:t xml:space="preserve">Ervaring met het uitvoeren van medische handelingen aan huis aan minimaal 20 adressen per dag inclusief het beheren van bijbehorend telefooncentrum voor de afspraken voor medische handelingen aan huis. </w:t>
            </w:r>
          </w:p>
          <w:p w14:paraId="5FCFAE6D" w14:textId="77777777" w:rsidR="00440130" w:rsidRDefault="00440130" w:rsidP="00440130">
            <w:pPr>
              <w:pStyle w:val="Geenafstand"/>
            </w:pPr>
          </w:p>
          <w:p w14:paraId="565202C4" w14:textId="77777777" w:rsidR="00440130" w:rsidRDefault="00440130" w:rsidP="00440130">
            <w:pPr>
              <w:pStyle w:val="Geenafstand"/>
            </w:pPr>
            <w:r>
              <w:t>5 – Locaties</w:t>
            </w:r>
            <w:r>
              <w:tab/>
            </w:r>
          </w:p>
          <w:p w14:paraId="2D5FB717" w14:textId="0891A420" w:rsidR="00440130" w:rsidRDefault="00440130" w:rsidP="00440130">
            <w:pPr>
              <w:pStyle w:val="Geenafstand"/>
            </w:pPr>
            <w:r>
              <w:t>Ervaring met het voor één opdrachtgever opbouwen, inrichten, onderhouden en afbouwen van minimaal 3 tijdelijke evenementenlocaties waarbij sprake was van minimaal 10.000 bezoekers binnen 1 week.</w:t>
            </w:r>
          </w:p>
          <w:p w14:paraId="2E16D33C" w14:textId="77777777" w:rsidR="00440130" w:rsidRDefault="00440130" w:rsidP="00440130">
            <w:pPr>
              <w:pStyle w:val="Geenafstand"/>
            </w:pPr>
          </w:p>
          <w:p w14:paraId="0ECF9220" w14:textId="77777777" w:rsidR="00440130" w:rsidRDefault="00440130" w:rsidP="00440130">
            <w:pPr>
              <w:pStyle w:val="Geenafstand"/>
            </w:pPr>
            <w:r>
              <w:t>6 – Coördinatie en inzet</w:t>
            </w:r>
            <w:r>
              <w:tab/>
            </w:r>
          </w:p>
          <w:p w14:paraId="59DF3E20" w14:textId="4C259EE8" w:rsidR="00E83C73" w:rsidRPr="008E1AE6" w:rsidRDefault="00440130" w:rsidP="00440130">
            <w:pPr>
              <w:pStyle w:val="Geenafstand"/>
            </w:pPr>
            <w:r>
              <w:t>Ervaring met advisering en coördinatie bij de opbouw en afbouw van minimaal 10 evenementenlocaties van verschillende omvang bij 1 opdrachtgever.</w:t>
            </w:r>
          </w:p>
        </w:tc>
      </w:tr>
      <w:tr w:rsidR="00E83C73" w:rsidRPr="008E1AE6" w14:paraId="2E031765" w14:textId="77777777" w:rsidTr="00D769B0">
        <w:trPr>
          <w:jc w:val="center"/>
        </w:trPr>
        <w:tc>
          <w:tcPr>
            <w:tcW w:w="5000" w:type="pct"/>
            <w:shd w:val="clear" w:color="auto" w:fill="F2F2F2" w:themeFill="background1" w:themeFillShade="F2"/>
          </w:tcPr>
          <w:p w14:paraId="34048F88" w14:textId="77777777" w:rsidR="00E83C73" w:rsidRPr="008E1AE6" w:rsidRDefault="00E83C73" w:rsidP="00317277">
            <w:pPr>
              <w:pStyle w:val="Geenafstand"/>
            </w:pPr>
            <w:r w:rsidRPr="008E1AE6">
              <w:t xml:space="preserve">Antwoord </w:t>
            </w:r>
          </w:p>
        </w:tc>
      </w:tr>
      <w:tr w:rsidR="00E83C73" w:rsidRPr="008E1AE6" w14:paraId="5C5FCCFC" w14:textId="77777777" w:rsidTr="00317277">
        <w:trPr>
          <w:jc w:val="center"/>
        </w:trPr>
        <w:tc>
          <w:tcPr>
            <w:tcW w:w="5000" w:type="pct"/>
          </w:tcPr>
          <w:p w14:paraId="0CF7107D" w14:textId="77777777" w:rsidR="00F977DC" w:rsidRDefault="00F977DC" w:rsidP="00F977DC">
            <w:pPr>
              <w:pStyle w:val="Geenafstand"/>
            </w:pPr>
            <w:r>
              <w:t>Licht hier</w:t>
            </w:r>
            <w:r w:rsidRPr="008E1AE6">
              <w:t xml:space="preserve"> uw antwoord </w:t>
            </w:r>
            <w:r>
              <w:t>toe met een onderbouwing</w:t>
            </w:r>
            <w:r w:rsidRPr="008E1AE6">
              <w:t xml:space="preserve">. U kunt bijlagen toevoegen. Wel graag met duidelijke verwijzing. </w:t>
            </w:r>
          </w:p>
          <w:p w14:paraId="72239EF1" w14:textId="77777777" w:rsidR="00F977DC" w:rsidRDefault="00F977DC" w:rsidP="00F977DC">
            <w:pPr>
              <w:pStyle w:val="Geenafstand"/>
            </w:pPr>
          </w:p>
          <w:p w14:paraId="10D5817C" w14:textId="77777777" w:rsidR="00F977DC" w:rsidRDefault="00F977DC" w:rsidP="00F977DC">
            <w:pPr>
              <w:pStyle w:val="Geenafstand"/>
            </w:pPr>
          </w:p>
          <w:p w14:paraId="2FBD067C" w14:textId="77777777" w:rsidR="00F977DC" w:rsidRDefault="00F977DC" w:rsidP="00F977DC">
            <w:pPr>
              <w:pStyle w:val="Geenafstand"/>
            </w:pPr>
          </w:p>
          <w:p w14:paraId="2038FF7F" w14:textId="77777777" w:rsidR="00F977DC" w:rsidRDefault="00F977DC" w:rsidP="00F977DC">
            <w:pPr>
              <w:pStyle w:val="Geenafstand"/>
            </w:pPr>
          </w:p>
          <w:p w14:paraId="4F959D02" w14:textId="77777777" w:rsidR="00F977DC" w:rsidRDefault="00F977DC" w:rsidP="00F977DC">
            <w:pPr>
              <w:pStyle w:val="Geenafstand"/>
            </w:pPr>
          </w:p>
          <w:p w14:paraId="78478FD3" w14:textId="77777777" w:rsidR="00F977DC" w:rsidRDefault="00F977DC" w:rsidP="00F977DC">
            <w:pPr>
              <w:pStyle w:val="Geenafstand"/>
            </w:pPr>
          </w:p>
          <w:p w14:paraId="2126DA41" w14:textId="77777777" w:rsidR="00092104" w:rsidRDefault="00092104" w:rsidP="00F977DC">
            <w:pPr>
              <w:pStyle w:val="Geenafstand"/>
            </w:pPr>
          </w:p>
          <w:p w14:paraId="3A4109A5" w14:textId="77777777" w:rsidR="00F977DC" w:rsidRDefault="00F977DC" w:rsidP="00F977DC">
            <w:pPr>
              <w:pStyle w:val="Geenafstand"/>
            </w:pPr>
          </w:p>
          <w:p w14:paraId="03584255" w14:textId="77777777" w:rsidR="00F977DC" w:rsidRDefault="00F977DC" w:rsidP="00F977DC">
            <w:pPr>
              <w:pStyle w:val="Geenafstand"/>
            </w:pPr>
          </w:p>
          <w:p w14:paraId="40F2773F" w14:textId="77777777" w:rsidR="00F977DC" w:rsidRDefault="00F977DC" w:rsidP="00F977DC">
            <w:pPr>
              <w:pStyle w:val="Geenafstand"/>
            </w:pPr>
          </w:p>
          <w:p w14:paraId="299536B0" w14:textId="77777777" w:rsidR="00E83C73" w:rsidRPr="008E1AE6" w:rsidRDefault="00E83C73" w:rsidP="00317277">
            <w:pPr>
              <w:pStyle w:val="Geenafstand"/>
            </w:pPr>
          </w:p>
        </w:tc>
      </w:tr>
    </w:tbl>
    <w:p w14:paraId="6247D196" w14:textId="6F4EE400" w:rsidR="00E83C73" w:rsidRPr="008E1AE6" w:rsidRDefault="00E83C73" w:rsidP="00E83C73">
      <w:pPr>
        <w:pStyle w:val="Geenafstand"/>
      </w:pPr>
    </w:p>
    <w:p w14:paraId="784052DC" w14:textId="731A2F9A" w:rsidR="00E83C73" w:rsidRPr="008E1AE6" w:rsidRDefault="00E83C73" w:rsidP="00E83C73">
      <w:pPr>
        <w:pStyle w:val="Geenafstand"/>
        <w:rPr>
          <w:b/>
          <w:bCs/>
        </w:r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E83C73" w:rsidRPr="008E1AE6" w14:paraId="644B6407" w14:textId="77777777" w:rsidTr="00D769B0">
        <w:trPr>
          <w:jc w:val="center"/>
        </w:trPr>
        <w:tc>
          <w:tcPr>
            <w:tcW w:w="5000" w:type="pct"/>
            <w:shd w:val="clear" w:color="auto" w:fill="F2F2F2" w:themeFill="background1" w:themeFillShade="F2"/>
          </w:tcPr>
          <w:p w14:paraId="0B3F4FEE" w14:textId="77777777" w:rsidR="00EB4753" w:rsidRDefault="00EB4753" w:rsidP="00317277">
            <w:pPr>
              <w:pStyle w:val="Geenafstand"/>
              <w:rPr>
                <w:b/>
                <w:bCs/>
              </w:rPr>
            </w:pPr>
            <w:r>
              <w:rPr>
                <w:b/>
                <w:bCs/>
              </w:rPr>
              <w:t>PROGRAMMA VAN EISEN</w:t>
            </w:r>
          </w:p>
          <w:p w14:paraId="444975D9" w14:textId="44EFDC14" w:rsidR="009A2DF9" w:rsidRDefault="009A2DF9" w:rsidP="00317277">
            <w:pPr>
              <w:pStyle w:val="Geenafstand"/>
              <w:rPr>
                <w:b/>
                <w:bCs/>
              </w:rPr>
            </w:pPr>
            <w:r w:rsidRPr="009A2DF9">
              <w:rPr>
                <w:b/>
                <w:bCs/>
              </w:rPr>
              <w:t xml:space="preserve">Wij voorzien momenteel in </w:t>
            </w:r>
            <w:r w:rsidR="0081179A">
              <w:rPr>
                <w:b/>
                <w:bCs/>
              </w:rPr>
              <w:t>een</w:t>
            </w:r>
            <w:r w:rsidRPr="009A2DF9">
              <w:rPr>
                <w:b/>
                <w:bCs/>
              </w:rPr>
              <w:t xml:space="preserve"> programma van eisen</w:t>
            </w:r>
            <w:r w:rsidR="007E5AC4">
              <w:rPr>
                <w:b/>
                <w:bCs/>
              </w:rPr>
              <w:t xml:space="preserve"> zoals u dat vindt in de bijlage. </w:t>
            </w:r>
          </w:p>
          <w:p w14:paraId="2BE0A123" w14:textId="77777777" w:rsidR="00EB4753" w:rsidRDefault="00EB4753" w:rsidP="00317277">
            <w:pPr>
              <w:pStyle w:val="Geenafstand"/>
              <w:rPr>
                <w:b/>
                <w:bCs/>
              </w:rPr>
            </w:pPr>
          </w:p>
          <w:p w14:paraId="56B7CD4A" w14:textId="0C042287" w:rsidR="00E83C73" w:rsidRPr="008E1AE6" w:rsidRDefault="00E83C73" w:rsidP="00317277">
            <w:pPr>
              <w:pStyle w:val="Geenafstand"/>
              <w:rPr>
                <w:b/>
                <w:bCs/>
              </w:rPr>
            </w:pPr>
            <w:r w:rsidRPr="008E1AE6">
              <w:rPr>
                <w:b/>
                <w:bCs/>
              </w:rPr>
              <w:t>Vraag 3</w:t>
            </w:r>
            <w:r w:rsidR="007F1988">
              <w:rPr>
                <w:b/>
                <w:bCs/>
              </w:rPr>
              <w:t xml:space="preserve">:  </w:t>
            </w:r>
            <w:r w:rsidR="007F1988" w:rsidRPr="007F1988">
              <w:rPr>
                <w:b/>
                <w:bCs/>
              </w:rPr>
              <w:t>Ziet u kansen/risico’s bij dit programma van eisen? Heeft u suggesties voor aanvullende onderdelen/onderwerpen van het programma van eisen?</w:t>
            </w:r>
          </w:p>
        </w:tc>
      </w:tr>
      <w:tr w:rsidR="00E83C73" w:rsidRPr="008E1AE6" w14:paraId="0337B471" w14:textId="77777777" w:rsidTr="00317277">
        <w:trPr>
          <w:jc w:val="center"/>
        </w:trPr>
        <w:tc>
          <w:tcPr>
            <w:tcW w:w="5000" w:type="pct"/>
          </w:tcPr>
          <w:p w14:paraId="09E82720" w14:textId="0D0F7076" w:rsidR="0081179A" w:rsidRDefault="007E5AC4" w:rsidP="00317277">
            <w:pPr>
              <w:pStyle w:val="Geenafstand"/>
            </w:pPr>
            <w:r>
              <w:t>Zie bijlage: Concept Programma van eisen</w:t>
            </w:r>
          </w:p>
          <w:p w14:paraId="3B4939B5" w14:textId="7DF70E2F" w:rsidR="00E83C73" w:rsidRPr="008E1AE6" w:rsidRDefault="00D769B0" w:rsidP="00317277">
            <w:pPr>
              <w:pStyle w:val="Geenafstand"/>
            </w:pPr>
            <w:r>
              <w:br/>
            </w:r>
          </w:p>
        </w:tc>
      </w:tr>
      <w:tr w:rsidR="00E83C73" w:rsidRPr="008E1AE6" w14:paraId="4D4F1DB1" w14:textId="77777777" w:rsidTr="00D769B0">
        <w:trPr>
          <w:jc w:val="center"/>
        </w:trPr>
        <w:tc>
          <w:tcPr>
            <w:tcW w:w="5000" w:type="pct"/>
            <w:shd w:val="clear" w:color="auto" w:fill="F2F2F2" w:themeFill="background1" w:themeFillShade="F2"/>
          </w:tcPr>
          <w:p w14:paraId="0B1204CF" w14:textId="5BFAD104" w:rsidR="00E83C73" w:rsidRPr="008E1AE6" w:rsidRDefault="00E83C73" w:rsidP="00317277">
            <w:pPr>
              <w:pStyle w:val="Geenafstand"/>
            </w:pPr>
            <w:r w:rsidRPr="008E1AE6">
              <w:t xml:space="preserve">Antwoord </w:t>
            </w:r>
          </w:p>
        </w:tc>
      </w:tr>
      <w:tr w:rsidR="00E83C73" w:rsidRPr="008E1AE6" w14:paraId="3F3FB5AC" w14:textId="77777777" w:rsidTr="00317277">
        <w:trPr>
          <w:jc w:val="center"/>
        </w:trPr>
        <w:tc>
          <w:tcPr>
            <w:tcW w:w="5000" w:type="pct"/>
          </w:tcPr>
          <w:p w14:paraId="586462A3" w14:textId="77777777" w:rsidR="007E5AC4" w:rsidRDefault="007E5AC4" w:rsidP="007E5AC4">
            <w:pPr>
              <w:pStyle w:val="Geenafstand"/>
            </w:pPr>
            <w:r>
              <w:t>Licht hier</w:t>
            </w:r>
            <w:r w:rsidRPr="008E1AE6">
              <w:t xml:space="preserve"> uw antwoord </w:t>
            </w:r>
            <w:r>
              <w:t>toe met een onderbouwing</w:t>
            </w:r>
            <w:r w:rsidRPr="008E1AE6">
              <w:t xml:space="preserve">. U kunt bijlagen toevoegen. Wel graag met duidelijke verwijzing. </w:t>
            </w:r>
          </w:p>
          <w:p w14:paraId="04F9C317" w14:textId="77777777" w:rsidR="00E83C73" w:rsidRDefault="00E83C73" w:rsidP="00317277">
            <w:pPr>
              <w:pStyle w:val="Geenafstand"/>
            </w:pPr>
          </w:p>
          <w:p w14:paraId="1DBEFE64" w14:textId="77777777" w:rsidR="007E5AC4" w:rsidRDefault="007E5AC4" w:rsidP="00317277">
            <w:pPr>
              <w:pStyle w:val="Geenafstand"/>
            </w:pPr>
          </w:p>
          <w:p w14:paraId="72CBC22C" w14:textId="77777777" w:rsidR="007E5AC4" w:rsidRDefault="007E5AC4" w:rsidP="00317277">
            <w:pPr>
              <w:pStyle w:val="Geenafstand"/>
            </w:pPr>
          </w:p>
          <w:p w14:paraId="2614A2EA" w14:textId="77777777" w:rsidR="007E5AC4" w:rsidRDefault="007E5AC4" w:rsidP="00317277">
            <w:pPr>
              <w:pStyle w:val="Geenafstand"/>
            </w:pPr>
          </w:p>
          <w:p w14:paraId="139DDE5E" w14:textId="77777777" w:rsidR="007E5AC4" w:rsidRDefault="007E5AC4" w:rsidP="00317277">
            <w:pPr>
              <w:pStyle w:val="Geenafstand"/>
            </w:pPr>
          </w:p>
          <w:p w14:paraId="03EE0609" w14:textId="77777777" w:rsidR="007E5AC4" w:rsidRDefault="007E5AC4" w:rsidP="00317277">
            <w:pPr>
              <w:pStyle w:val="Geenafstand"/>
            </w:pPr>
          </w:p>
          <w:p w14:paraId="4E5B3EA2" w14:textId="77777777" w:rsidR="007E5AC4" w:rsidRDefault="007E5AC4" w:rsidP="00317277">
            <w:pPr>
              <w:pStyle w:val="Geenafstand"/>
            </w:pPr>
          </w:p>
          <w:p w14:paraId="1F65FF1F" w14:textId="77777777" w:rsidR="007E5AC4" w:rsidRDefault="007E5AC4" w:rsidP="00317277">
            <w:pPr>
              <w:pStyle w:val="Geenafstand"/>
            </w:pPr>
          </w:p>
          <w:p w14:paraId="3A905FCE" w14:textId="77777777" w:rsidR="007E5AC4" w:rsidRDefault="007E5AC4" w:rsidP="00317277">
            <w:pPr>
              <w:pStyle w:val="Geenafstand"/>
            </w:pPr>
          </w:p>
          <w:p w14:paraId="68801CE8" w14:textId="77777777" w:rsidR="007E5AC4" w:rsidRDefault="007E5AC4" w:rsidP="00317277">
            <w:pPr>
              <w:pStyle w:val="Geenafstand"/>
            </w:pPr>
          </w:p>
          <w:p w14:paraId="168345DA" w14:textId="77777777" w:rsidR="007E5AC4" w:rsidRDefault="007E5AC4" w:rsidP="00317277">
            <w:pPr>
              <w:pStyle w:val="Geenafstand"/>
            </w:pPr>
          </w:p>
          <w:p w14:paraId="4BCB264C" w14:textId="77777777" w:rsidR="007E5AC4" w:rsidRDefault="007E5AC4" w:rsidP="00317277">
            <w:pPr>
              <w:pStyle w:val="Geenafstand"/>
            </w:pPr>
          </w:p>
          <w:p w14:paraId="65AE13BF" w14:textId="77777777" w:rsidR="007E5AC4" w:rsidRDefault="007E5AC4" w:rsidP="00317277">
            <w:pPr>
              <w:pStyle w:val="Geenafstand"/>
            </w:pPr>
          </w:p>
          <w:p w14:paraId="2A852394" w14:textId="77777777" w:rsidR="007E5AC4" w:rsidRDefault="007E5AC4" w:rsidP="00317277">
            <w:pPr>
              <w:pStyle w:val="Geenafstand"/>
            </w:pPr>
          </w:p>
          <w:p w14:paraId="6F19ED99" w14:textId="77777777" w:rsidR="007E5AC4" w:rsidRDefault="007E5AC4" w:rsidP="00317277">
            <w:pPr>
              <w:pStyle w:val="Geenafstand"/>
            </w:pPr>
          </w:p>
          <w:p w14:paraId="7BE89F26" w14:textId="77777777" w:rsidR="007E5AC4" w:rsidRDefault="007E5AC4" w:rsidP="00317277">
            <w:pPr>
              <w:pStyle w:val="Geenafstand"/>
            </w:pPr>
          </w:p>
          <w:p w14:paraId="5F03C2C8" w14:textId="77777777" w:rsidR="007E5AC4" w:rsidRDefault="007E5AC4" w:rsidP="00317277">
            <w:pPr>
              <w:pStyle w:val="Geenafstand"/>
            </w:pPr>
          </w:p>
          <w:p w14:paraId="733E1359" w14:textId="77777777" w:rsidR="007E5AC4" w:rsidRDefault="007E5AC4" w:rsidP="00317277">
            <w:pPr>
              <w:pStyle w:val="Geenafstand"/>
            </w:pPr>
          </w:p>
          <w:p w14:paraId="58ECE5EF" w14:textId="77777777" w:rsidR="007E5AC4" w:rsidRDefault="007E5AC4" w:rsidP="00317277">
            <w:pPr>
              <w:pStyle w:val="Geenafstand"/>
            </w:pPr>
          </w:p>
          <w:p w14:paraId="467D01CD" w14:textId="77777777" w:rsidR="007E5AC4" w:rsidRDefault="007E5AC4" w:rsidP="00317277">
            <w:pPr>
              <w:pStyle w:val="Geenafstand"/>
            </w:pPr>
          </w:p>
          <w:p w14:paraId="531F7A5D" w14:textId="77777777" w:rsidR="007E5AC4" w:rsidRDefault="007E5AC4" w:rsidP="00317277">
            <w:pPr>
              <w:pStyle w:val="Geenafstand"/>
            </w:pPr>
          </w:p>
          <w:p w14:paraId="73B843B8" w14:textId="77777777" w:rsidR="007E5AC4" w:rsidRDefault="007E5AC4" w:rsidP="00317277">
            <w:pPr>
              <w:pStyle w:val="Geenafstand"/>
            </w:pPr>
          </w:p>
          <w:p w14:paraId="5D5207AE" w14:textId="77777777" w:rsidR="007E5AC4" w:rsidRDefault="007E5AC4" w:rsidP="00317277">
            <w:pPr>
              <w:pStyle w:val="Geenafstand"/>
            </w:pPr>
          </w:p>
          <w:p w14:paraId="4D32998D" w14:textId="77777777" w:rsidR="007E5AC4" w:rsidRDefault="007E5AC4" w:rsidP="00317277">
            <w:pPr>
              <w:pStyle w:val="Geenafstand"/>
            </w:pPr>
          </w:p>
          <w:p w14:paraId="1E30A051" w14:textId="77777777" w:rsidR="007E5AC4" w:rsidRDefault="007E5AC4" w:rsidP="00317277">
            <w:pPr>
              <w:pStyle w:val="Geenafstand"/>
            </w:pPr>
          </w:p>
          <w:p w14:paraId="20CD64FC" w14:textId="77777777" w:rsidR="007E5AC4" w:rsidRDefault="007E5AC4" w:rsidP="00317277">
            <w:pPr>
              <w:pStyle w:val="Geenafstand"/>
            </w:pPr>
          </w:p>
          <w:p w14:paraId="7B9FE5C7" w14:textId="77777777" w:rsidR="007E5AC4" w:rsidRDefault="007E5AC4" w:rsidP="00317277">
            <w:pPr>
              <w:pStyle w:val="Geenafstand"/>
            </w:pPr>
          </w:p>
          <w:p w14:paraId="4B5C547C" w14:textId="77777777" w:rsidR="007E5AC4" w:rsidRDefault="007E5AC4" w:rsidP="00317277">
            <w:pPr>
              <w:pStyle w:val="Geenafstand"/>
            </w:pPr>
          </w:p>
          <w:p w14:paraId="230ACDA5" w14:textId="77777777" w:rsidR="007E5AC4" w:rsidRDefault="007E5AC4" w:rsidP="00317277">
            <w:pPr>
              <w:pStyle w:val="Geenafstand"/>
            </w:pPr>
          </w:p>
          <w:p w14:paraId="79521F07" w14:textId="77777777" w:rsidR="007E5AC4" w:rsidRDefault="007E5AC4" w:rsidP="00317277">
            <w:pPr>
              <w:pStyle w:val="Geenafstand"/>
            </w:pPr>
          </w:p>
          <w:p w14:paraId="0F7CBBDD" w14:textId="707FFE77" w:rsidR="007E5AC4" w:rsidRPr="008E1AE6" w:rsidRDefault="007E5AC4" w:rsidP="00317277">
            <w:pPr>
              <w:pStyle w:val="Geenafstand"/>
            </w:pPr>
          </w:p>
        </w:tc>
      </w:tr>
    </w:tbl>
    <w:p w14:paraId="0A295DA8" w14:textId="64F14CB9" w:rsidR="00E83C73" w:rsidRPr="008E1AE6" w:rsidRDefault="00E83C73" w:rsidP="00E83C73">
      <w:pPr>
        <w:pStyle w:val="Geenafstand"/>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E83C73" w:rsidRPr="008E1AE6" w14:paraId="7D9EF965" w14:textId="77777777" w:rsidTr="00D769B0">
        <w:trPr>
          <w:jc w:val="center"/>
        </w:trPr>
        <w:tc>
          <w:tcPr>
            <w:tcW w:w="5000" w:type="pct"/>
            <w:shd w:val="clear" w:color="auto" w:fill="F2F2F2" w:themeFill="background1" w:themeFillShade="F2"/>
          </w:tcPr>
          <w:p w14:paraId="3CB4A0F1" w14:textId="5E9429E3" w:rsidR="002970BE" w:rsidRPr="002970BE" w:rsidRDefault="00596F49" w:rsidP="00317277">
            <w:pPr>
              <w:pStyle w:val="Geenafstand"/>
              <w:rPr>
                <w:b/>
                <w:bCs/>
              </w:rPr>
            </w:pPr>
            <w:r>
              <w:rPr>
                <w:b/>
                <w:bCs/>
              </w:rPr>
              <w:t xml:space="preserve">SCOPE: </w:t>
            </w:r>
            <w:r w:rsidR="00AD1AAC">
              <w:rPr>
                <w:b/>
                <w:bCs/>
              </w:rPr>
              <w:t xml:space="preserve">CAPACITEIT EN </w:t>
            </w:r>
            <w:r w:rsidR="008A78B7" w:rsidRPr="002970BE">
              <w:rPr>
                <w:b/>
                <w:bCs/>
              </w:rPr>
              <w:t>O</w:t>
            </w:r>
            <w:r w:rsidR="002C22DA" w:rsidRPr="002970BE">
              <w:rPr>
                <w:b/>
                <w:bCs/>
              </w:rPr>
              <w:t>PSCHALEN</w:t>
            </w:r>
            <w:r w:rsidR="00AD1AAC">
              <w:rPr>
                <w:b/>
                <w:bCs/>
              </w:rPr>
              <w:t>/</w:t>
            </w:r>
            <w:r w:rsidR="002C22DA" w:rsidRPr="002970BE">
              <w:rPr>
                <w:b/>
                <w:bCs/>
              </w:rPr>
              <w:t xml:space="preserve">AFSCHALEN </w:t>
            </w:r>
          </w:p>
          <w:p w14:paraId="0E0AF724" w14:textId="77777777" w:rsidR="004D2AED" w:rsidRDefault="002970BE" w:rsidP="00317277">
            <w:pPr>
              <w:pStyle w:val="Geenafstand"/>
              <w:rPr>
                <w:b/>
                <w:bCs/>
              </w:rPr>
            </w:pPr>
            <w:r w:rsidRPr="002970BE">
              <w:rPr>
                <w:b/>
                <w:bCs/>
              </w:rPr>
              <w:t xml:space="preserve">Voor alle percelen </w:t>
            </w:r>
            <w:r w:rsidR="00AD1AAC">
              <w:rPr>
                <w:b/>
                <w:bCs/>
              </w:rPr>
              <w:t xml:space="preserve">is het essentieel dat voldoende capaciteit wordt gegarandeerd in </w:t>
            </w:r>
            <w:r w:rsidR="004D2AED">
              <w:rPr>
                <w:b/>
                <w:bCs/>
              </w:rPr>
              <w:t xml:space="preserve">geval dat er snel oplopende besmettingen zijn. </w:t>
            </w:r>
          </w:p>
          <w:p w14:paraId="08ABDB38" w14:textId="77777777" w:rsidR="004D2AED" w:rsidRDefault="004D2AED" w:rsidP="00317277">
            <w:pPr>
              <w:pStyle w:val="Geenafstand"/>
              <w:rPr>
                <w:b/>
                <w:bCs/>
              </w:rPr>
            </w:pPr>
          </w:p>
          <w:p w14:paraId="3BC78CC6" w14:textId="3FA9E4C8" w:rsidR="004D2AED" w:rsidRPr="002970BE" w:rsidRDefault="004D2AED" w:rsidP="00317277">
            <w:pPr>
              <w:pStyle w:val="Geenafstand"/>
              <w:rPr>
                <w:b/>
                <w:bCs/>
              </w:rPr>
            </w:pPr>
            <w:r>
              <w:rPr>
                <w:b/>
                <w:bCs/>
              </w:rPr>
              <w:t xml:space="preserve">Ten tweede </w:t>
            </w:r>
            <w:r w:rsidR="002970BE" w:rsidRPr="002970BE">
              <w:rPr>
                <w:b/>
                <w:bCs/>
              </w:rPr>
              <w:t xml:space="preserve">moet indien mogelijk de dienstverlening snel kunnen worden opgeschaald in geval van toenemende besmettingen </w:t>
            </w:r>
            <w:r>
              <w:rPr>
                <w:b/>
                <w:bCs/>
              </w:rPr>
              <w:t xml:space="preserve">en </w:t>
            </w:r>
            <w:r w:rsidR="002970BE" w:rsidRPr="002970BE">
              <w:rPr>
                <w:b/>
                <w:bCs/>
              </w:rPr>
              <w:t>snel afgeschaald in geval van afnemende besmettingen.</w:t>
            </w:r>
          </w:p>
          <w:p w14:paraId="333B2BDF" w14:textId="77777777" w:rsidR="002970BE" w:rsidRPr="00071C89" w:rsidRDefault="002970BE" w:rsidP="00317277">
            <w:pPr>
              <w:pStyle w:val="Geenafstand"/>
              <w:rPr>
                <w:b/>
                <w:bCs/>
              </w:rPr>
            </w:pPr>
          </w:p>
          <w:p w14:paraId="6F90E169" w14:textId="12371659" w:rsidR="00594CFB" w:rsidRDefault="00E83C73" w:rsidP="00317277">
            <w:pPr>
              <w:pStyle w:val="Geenafstand"/>
              <w:rPr>
                <w:b/>
                <w:bCs/>
              </w:rPr>
            </w:pPr>
            <w:r w:rsidRPr="00071C89">
              <w:rPr>
                <w:b/>
                <w:bCs/>
              </w:rPr>
              <w:t>Vraag 4</w:t>
            </w:r>
            <w:r w:rsidR="00071C89" w:rsidRPr="00071C89">
              <w:rPr>
                <w:b/>
                <w:bCs/>
              </w:rPr>
              <w:t xml:space="preserve">: </w:t>
            </w:r>
            <w:r w:rsidR="00777F25">
              <w:rPr>
                <w:b/>
                <w:bCs/>
              </w:rPr>
              <w:t>Denkt u</w:t>
            </w:r>
            <w:r w:rsidR="00B521EC">
              <w:rPr>
                <w:b/>
                <w:bCs/>
              </w:rPr>
              <w:t xml:space="preserve"> – kijkend naar de</w:t>
            </w:r>
            <w:r w:rsidR="00594CFB">
              <w:rPr>
                <w:b/>
                <w:bCs/>
              </w:rPr>
              <w:t xml:space="preserve"> </w:t>
            </w:r>
            <w:r w:rsidR="00AF2364">
              <w:rPr>
                <w:b/>
                <w:bCs/>
              </w:rPr>
              <w:t xml:space="preserve">onderstaande scope - </w:t>
            </w:r>
            <w:r w:rsidR="00777F25">
              <w:rPr>
                <w:b/>
                <w:bCs/>
              </w:rPr>
              <w:t xml:space="preserve"> voldoende capaciteit te kunnen leveren</w:t>
            </w:r>
            <w:r w:rsidR="00BB17CD">
              <w:rPr>
                <w:b/>
                <w:bCs/>
              </w:rPr>
              <w:t>? (Al dan niet in onderaanneming?)</w:t>
            </w:r>
          </w:p>
          <w:p w14:paraId="75BEF819" w14:textId="77777777" w:rsidR="00BB17CD" w:rsidRDefault="00BB17CD" w:rsidP="00317277">
            <w:pPr>
              <w:pStyle w:val="Geenafstand"/>
              <w:rPr>
                <w:b/>
                <w:bCs/>
              </w:rPr>
            </w:pPr>
          </w:p>
          <w:p w14:paraId="3090764F" w14:textId="68800F1A" w:rsidR="00E83C73" w:rsidRDefault="000F730C" w:rsidP="00317277">
            <w:pPr>
              <w:pStyle w:val="Geenafstand"/>
              <w:rPr>
                <w:b/>
                <w:bCs/>
              </w:rPr>
            </w:pPr>
            <w:r>
              <w:rPr>
                <w:b/>
                <w:bCs/>
              </w:rPr>
              <w:t>Hoe ziet u een zo snel mogelijke op- en afschaling voor u? Met wat voor aantallen kunnen wij rekening houden? (</w:t>
            </w:r>
            <w:r w:rsidR="00E74601">
              <w:rPr>
                <w:b/>
                <w:bCs/>
              </w:rPr>
              <w:t xml:space="preserve">Eventuele concurrentiegevoelige antwoorden </w:t>
            </w:r>
            <w:r w:rsidR="00E3561B">
              <w:rPr>
                <w:b/>
                <w:bCs/>
              </w:rPr>
              <w:t>zullen geheim worden gehouden)</w:t>
            </w:r>
          </w:p>
          <w:p w14:paraId="6FFAA529" w14:textId="4DFAFB88" w:rsidR="00071C89" w:rsidRPr="00071C89" w:rsidRDefault="00071C89" w:rsidP="00317277">
            <w:pPr>
              <w:pStyle w:val="Geenafstand"/>
              <w:rPr>
                <w:b/>
                <w:bCs/>
              </w:rPr>
            </w:pPr>
          </w:p>
        </w:tc>
      </w:tr>
      <w:tr w:rsidR="00E83C73" w:rsidRPr="008E1AE6" w14:paraId="695BEF74" w14:textId="77777777" w:rsidTr="00317277">
        <w:trPr>
          <w:jc w:val="center"/>
        </w:trPr>
        <w:tc>
          <w:tcPr>
            <w:tcW w:w="5000" w:type="pct"/>
          </w:tcPr>
          <w:p w14:paraId="4728E2BC" w14:textId="0E8AA94B" w:rsidR="00AF2364" w:rsidRDefault="00AF2364" w:rsidP="00594CFB">
            <w:pPr>
              <w:pStyle w:val="Geenafstand"/>
            </w:pPr>
            <w:r>
              <w:t xml:space="preserve">Beoogde scope: </w:t>
            </w:r>
          </w:p>
          <w:p w14:paraId="0EB46DE6" w14:textId="5644E8C9" w:rsidR="00594CFB" w:rsidRDefault="00594CFB" w:rsidP="00594CFB">
            <w:pPr>
              <w:pStyle w:val="Geenafstand"/>
            </w:pPr>
            <w:r>
              <w:t xml:space="preserve">1 – Landelijke pool </w:t>
            </w:r>
            <w:r w:rsidR="000D3195">
              <w:t>–</w:t>
            </w:r>
            <w:r>
              <w:t xml:space="preserve"> </w:t>
            </w:r>
            <w:r w:rsidR="000D3195">
              <w:t>U levert</w:t>
            </w:r>
            <w:r w:rsidR="00D3710C">
              <w:t xml:space="preserve"> op landelijke schaal</w:t>
            </w:r>
            <w:r w:rsidR="000D3195">
              <w:t xml:space="preserve"> binnen maximaal 24 uur </w:t>
            </w:r>
            <w:r w:rsidR="00BE53A2">
              <w:t>250</w:t>
            </w:r>
            <w:r w:rsidR="000D3195">
              <w:t xml:space="preserve"> </w:t>
            </w:r>
            <w:r w:rsidR="00BD7D54">
              <w:t>opgeleide</w:t>
            </w:r>
            <w:r w:rsidR="000D3195">
              <w:t xml:space="preserve"> </w:t>
            </w:r>
            <w:r w:rsidR="00C20B9B">
              <w:t xml:space="preserve">(perceel 2) </w:t>
            </w:r>
            <w:r w:rsidR="000D3195">
              <w:t>medewerkers die ingezet kunnen worden op een shift van 8 uur</w:t>
            </w:r>
            <w:r w:rsidR="00D3710C">
              <w:t xml:space="preserve"> en kunt dit aantal snel op- en afschalen.</w:t>
            </w:r>
          </w:p>
          <w:p w14:paraId="542B8E6E" w14:textId="77777777" w:rsidR="00BE53A2" w:rsidRDefault="00BE53A2" w:rsidP="00594CFB">
            <w:pPr>
              <w:pStyle w:val="Geenafstand"/>
            </w:pPr>
          </w:p>
          <w:p w14:paraId="3AE8D590" w14:textId="47FB8AAD" w:rsidR="00594CFB" w:rsidRDefault="00594CFB" w:rsidP="00594CFB">
            <w:pPr>
              <w:pStyle w:val="Geenafstand"/>
            </w:pPr>
            <w:r>
              <w:t xml:space="preserve">2 – Opleidingen -  </w:t>
            </w:r>
            <w:r w:rsidR="00A4088B">
              <w:t>U bent in staat om binnen</w:t>
            </w:r>
            <w:r w:rsidR="000D5538">
              <w:t xml:space="preserve"> maximaal</w:t>
            </w:r>
            <w:r w:rsidR="00A4088B">
              <w:t xml:space="preserve"> 5 werkdagen minimaal 100 personen</w:t>
            </w:r>
            <w:r w:rsidR="000D5538">
              <w:t xml:space="preserve"> te trainen</w:t>
            </w:r>
            <w:r w:rsidR="00A4088B">
              <w:t xml:space="preserve"> </w:t>
            </w:r>
            <w:r w:rsidR="000D5538">
              <w:t>zodat zij inzetbaar zijn</w:t>
            </w:r>
            <w:r w:rsidR="00117E13">
              <w:t xml:space="preserve"> in de landelijke pool</w:t>
            </w:r>
            <w:r w:rsidR="00C20B9B">
              <w:t xml:space="preserve"> (perceel 1)</w:t>
            </w:r>
            <w:r w:rsidR="00117E13">
              <w:t xml:space="preserve">. U </w:t>
            </w:r>
            <w:r w:rsidR="00117E13" w:rsidRPr="00117E13">
              <w:t>kunt dit aantal snel op- en afschalen.</w:t>
            </w:r>
          </w:p>
          <w:p w14:paraId="55094C71" w14:textId="77777777" w:rsidR="00117E13" w:rsidRDefault="00117E13" w:rsidP="00594CFB">
            <w:pPr>
              <w:pStyle w:val="Geenafstand"/>
            </w:pPr>
          </w:p>
          <w:p w14:paraId="1155DA52" w14:textId="1A58667A" w:rsidR="00594CFB" w:rsidRDefault="00594CFB" w:rsidP="00594CFB">
            <w:pPr>
              <w:pStyle w:val="Geenafstand"/>
            </w:pPr>
            <w:r>
              <w:t xml:space="preserve">3 – Mobiele units </w:t>
            </w:r>
            <w:r w:rsidR="007947E4">
              <w:t>–</w:t>
            </w:r>
            <w:r>
              <w:t xml:space="preserve"> </w:t>
            </w:r>
            <w:r w:rsidR="007947E4">
              <w:t xml:space="preserve">U bent in staat om (al dan niet in onderaanneming) de </w:t>
            </w:r>
            <w:r w:rsidR="0096063B">
              <w:t xml:space="preserve">huidige inzet van </w:t>
            </w:r>
            <w:r w:rsidR="00734810">
              <w:t xml:space="preserve">mobiele units op u te nemen. </w:t>
            </w:r>
            <w:r w:rsidR="008E4314">
              <w:t>O</w:t>
            </w:r>
            <w:r w:rsidR="008E4314" w:rsidRPr="008E4314">
              <w:t xml:space="preserve">p dit moment </w:t>
            </w:r>
            <w:r w:rsidR="008E4314">
              <w:t xml:space="preserve">gaat het om </w:t>
            </w:r>
            <w:r w:rsidR="008E4314" w:rsidRPr="008E4314">
              <w:t>10 containers, 5 MEL experience units, 2</w:t>
            </w:r>
            <w:r w:rsidR="0095249C">
              <w:t>5</w:t>
            </w:r>
            <w:r w:rsidR="008E4314" w:rsidRPr="008E4314">
              <w:t xml:space="preserve"> Bussen, en 5 </w:t>
            </w:r>
            <w:proofErr w:type="spellStart"/>
            <w:r w:rsidR="008E4314" w:rsidRPr="008E4314">
              <w:t>flexbusjes</w:t>
            </w:r>
            <w:proofErr w:type="spellEnd"/>
            <w:r w:rsidR="00C20B9B">
              <w:t>.</w:t>
            </w:r>
          </w:p>
          <w:p w14:paraId="239EDF33" w14:textId="77777777" w:rsidR="007947E4" w:rsidRDefault="007947E4" w:rsidP="00594CFB">
            <w:pPr>
              <w:pStyle w:val="Geenafstand"/>
            </w:pPr>
          </w:p>
          <w:p w14:paraId="25A52992" w14:textId="01FCB85C" w:rsidR="00594CFB" w:rsidRDefault="00594CFB" w:rsidP="00594CFB">
            <w:pPr>
              <w:pStyle w:val="Geenafstand"/>
            </w:pPr>
            <w:r>
              <w:t xml:space="preserve">4 – IZB Acties aan huis - </w:t>
            </w:r>
            <w:r w:rsidR="00645E6B">
              <w:t>U bent in staat om per dag 30 huisbezoeken af te leggen in het kader van infectieziektebestrijding</w:t>
            </w:r>
            <w:r w:rsidR="00BB17CD">
              <w:t xml:space="preserve">. </w:t>
            </w:r>
          </w:p>
          <w:p w14:paraId="40F1FD12" w14:textId="77777777" w:rsidR="008E4314" w:rsidRDefault="008E4314" w:rsidP="00594CFB">
            <w:pPr>
              <w:pStyle w:val="Geenafstand"/>
            </w:pPr>
          </w:p>
          <w:p w14:paraId="4C389F34" w14:textId="55C01966" w:rsidR="00594CFB" w:rsidRDefault="00594CFB" w:rsidP="00594CFB">
            <w:pPr>
              <w:pStyle w:val="Geenafstand"/>
            </w:pPr>
            <w:r>
              <w:t xml:space="preserve">5 – Locaties </w:t>
            </w:r>
            <w:r w:rsidR="00BD0EBA">
              <w:t>–</w:t>
            </w:r>
            <w:r>
              <w:t xml:space="preserve"> </w:t>
            </w:r>
            <w:r w:rsidR="00BD0EBA">
              <w:t xml:space="preserve">U bent in staat om binnen 1 jaar minimaal </w:t>
            </w:r>
            <w:r w:rsidR="00571F4E">
              <w:t xml:space="preserve">15 </w:t>
            </w:r>
            <w:r w:rsidR="00BD0EBA">
              <w:t>evenementenlocaties op te bouwen waarbij sprake is van minimaal 100.000 bezoekers per jaar</w:t>
            </w:r>
            <w:r w:rsidR="009E6E4D">
              <w:t xml:space="preserve"> per locatie.</w:t>
            </w:r>
          </w:p>
          <w:p w14:paraId="202150E7" w14:textId="77777777" w:rsidR="00645E6B" w:rsidRDefault="00645E6B" w:rsidP="00594CFB">
            <w:pPr>
              <w:pStyle w:val="Geenafstand"/>
            </w:pPr>
          </w:p>
          <w:p w14:paraId="0434315B" w14:textId="6CFD1162" w:rsidR="00594CFB" w:rsidRDefault="00594CFB" w:rsidP="00317277">
            <w:pPr>
              <w:pStyle w:val="Geenafstand"/>
            </w:pPr>
            <w:r>
              <w:t xml:space="preserve">6 – Coördinatie en inzet </w:t>
            </w:r>
            <w:r w:rsidR="009E6E4D">
              <w:t>–</w:t>
            </w:r>
            <w:r w:rsidR="00571F4E">
              <w:t xml:space="preserve"> U bent in staat om </w:t>
            </w:r>
            <w:r w:rsidR="00BB17CD">
              <w:t>de advisering en coördinatie bij de</w:t>
            </w:r>
            <w:r w:rsidR="00571F4E">
              <w:t xml:space="preserve"> opbouw en afbouw van minimaal </w:t>
            </w:r>
            <w:r w:rsidR="00BB17CD">
              <w:t>15</w:t>
            </w:r>
            <w:r w:rsidR="00571F4E">
              <w:t xml:space="preserve"> </w:t>
            </w:r>
            <w:r w:rsidR="00BB17CD">
              <w:t xml:space="preserve">evenementenlocaties van </w:t>
            </w:r>
            <w:r>
              <w:t xml:space="preserve">verschillende omvang </w:t>
            </w:r>
            <w:r w:rsidR="00BB17CD">
              <w:t xml:space="preserve">te verzorgen binnen één jaar. </w:t>
            </w:r>
          </w:p>
          <w:p w14:paraId="56D2A049" w14:textId="1385DAEF" w:rsidR="00596F49" w:rsidRPr="008E1AE6" w:rsidRDefault="00596F49" w:rsidP="00317277">
            <w:pPr>
              <w:pStyle w:val="Geenafstand"/>
            </w:pPr>
          </w:p>
        </w:tc>
      </w:tr>
      <w:tr w:rsidR="00E83C73" w:rsidRPr="008E1AE6" w14:paraId="5C5D9BAC" w14:textId="77777777" w:rsidTr="00D769B0">
        <w:trPr>
          <w:jc w:val="center"/>
        </w:trPr>
        <w:tc>
          <w:tcPr>
            <w:tcW w:w="5000" w:type="pct"/>
            <w:shd w:val="clear" w:color="auto" w:fill="F2F2F2" w:themeFill="background1" w:themeFillShade="F2"/>
          </w:tcPr>
          <w:p w14:paraId="06FE144E" w14:textId="13A00116" w:rsidR="00E83C73" w:rsidRPr="008E1AE6" w:rsidRDefault="00E83C73" w:rsidP="00317277">
            <w:pPr>
              <w:pStyle w:val="Geenafstand"/>
            </w:pPr>
            <w:r w:rsidRPr="008E1AE6">
              <w:t xml:space="preserve">Antwoord </w:t>
            </w:r>
          </w:p>
        </w:tc>
      </w:tr>
      <w:tr w:rsidR="00E83C73" w:rsidRPr="008E1AE6" w14:paraId="7BE2DCE5" w14:textId="77777777" w:rsidTr="00317277">
        <w:trPr>
          <w:jc w:val="center"/>
        </w:trPr>
        <w:tc>
          <w:tcPr>
            <w:tcW w:w="5000" w:type="pct"/>
          </w:tcPr>
          <w:p w14:paraId="3682BD7B" w14:textId="77777777" w:rsidR="00E3561B" w:rsidRDefault="00E3561B" w:rsidP="00E3561B">
            <w:pPr>
              <w:pStyle w:val="Geenafstand"/>
            </w:pPr>
            <w:r>
              <w:t>Licht hier</w:t>
            </w:r>
            <w:r w:rsidRPr="008E1AE6">
              <w:t xml:space="preserve"> uw antwoord </w:t>
            </w:r>
            <w:r>
              <w:t>toe met een onderbouwing</w:t>
            </w:r>
            <w:r w:rsidRPr="008E1AE6">
              <w:t xml:space="preserve">. U kunt bijlagen toevoegen. Wel graag met duidelijke verwijzing. </w:t>
            </w:r>
          </w:p>
          <w:p w14:paraId="24E770F3" w14:textId="77777777" w:rsidR="00E3561B" w:rsidRDefault="00E3561B" w:rsidP="00E3561B">
            <w:pPr>
              <w:pStyle w:val="Geenafstand"/>
            </w:pPr>
          </w:p>
          <w:p w14:paraId="309055F0" w14:textId="77777777" w:rsidR="00E3561B" w:rsidRDefault="00E3561B" w:rsidP="00E3561B">
            <w:pPr>
              <w:pStyle w:val="Geenafstand"/>
            </w:pPr>
          </w:p>
          <w:p w14:paraId="542E9BDF" w14:textId="77777777" w:rsidR="00E3561B" w:rsidRDefault="00E3561B" w:rsidP="00E3561B">
            <w:pPr>
              <w:pStyle w:val="Geenafstand"/>
            </w:pPr>
          </w:p>
          <w:p w14:paraId="00EC8EEC" w14:textId="77777777" w:rsidR="00E3561B" w:rsidRDefault="00E3561B" w:rsidP="00E3561B">
            <w:pPr>
              <w:pStyle w:val="Geenafstand"/>
            </w:pPr>
          </w:p>
          <w:p w14:paraId="6C412FB4" w14:textId="77777777" w:rsidR="00E3561B" w:rsidRDefault="00E3561B" w:rsidP="00E3561B">
            <w:pPr>
              <w:pStyle w:val="Geenafstand"/>
            </w:pPr>
          </w:p>
          <w:p w14:paraId="17DA80EF" w14:textId="77777777" w:rsidR="00E3561B" w:rsidRDefault="00E3561B" w:rsidP="00E3561B">
            <w:pPr>
              <w:pStyle w:val="Geenafstand"/>
            </w:pPr>
          </w:p>
          <w:p w14:paraId="39A9B7CB" w14:textId="77777777" w:rsidR="00E3561B" w:rsidRDefault="00E3561B" w:rsidP="00E3561B">
            <w:pPr>
              <w:pStyle w:val="Geenafstand"/>
            </w:pPr>
          </w:p>
          <w:p w14:paraId="000DBC56" w14:textId="77777777" w:rsidR="00E3561B" w:rsidRDefault="00E3561B" w:rsidP="00E3561B">
            <w:pPr>
              <w:pStyle w:val="Geenafstand"/>
            </w:pPr>
          </w:p>
          <w:p w14:paraId="2EF10530" w14:textId="77777777" w:rsidR="00E3561B" w:rsidRDefault="00E3561B" w:rsidP="00E3561B">
            <w:pPr>
              <w:pStyle w:val="Geenafstand"/>
            </w:pPr>
          </w:p>
          <w:p w14:paraId="6ED8E507" w14:textId="77777777" w:rsidR="00E3561B" w:rsidRDefault="00E3561B" w:rsidP="00E3561B">
            <w:pPr>
              <w:pStyle w:val="Geenafstand"/>
            </w:pPr>
          </w:p>
          <w:p w14:paraId="06B6B92D" w14:textId="77777777" w:rsidR="00E3561B" w:rsidRDefault="00E3561B" w:rsidP="00E3561B">
            <w:pPr>
              <w:pStyle w:val="Geenafstand"/>
            </w:pPr>
          </w:p>
          <w:p w14:paraId="06C6E190" w14:textId="77777777" w:rsidR="00E3561B" w:rsidRDefault="00E3561B" w:rsidP="00E3561B">
            <w:pPr>
              <w:pStyle w:val="Geenafstand"/>
            </w:pPr>
          </w:p>
          <w:p w14:paraId="108C80A8" w14:textId="77777777" w:rsidR="00E3561B" w:rsidRDefault="00E3561B" w:rsidP="00E3561B">
            <w:pPr>
              <w:pStyle w:val="Geenafstand"/>
            </w:pPr>
          </w:p>
          <w:p w14:paraId="4F88D1AF" w14:textId="77777777" w:rsidR="00E3561B" w:rsidRDefault="00E3561B" w:rsidP="00E3561B">
            <w:pPr>
              <w:pStyle w:val="Geenafstand"/>
            </w:pPr>
          </w:p>
          <w:p w14:paraId="28A5F682" w14:textId="77777777" w:rsidR="00E3561B" w:rsidRDefault="00E3561B" w:rsidP="00E3561B">
            <w:pPr>
              <w:pStyle w:val="Geenafstand"/>
            </w:pPr>
          </w:p>
          <w:p w14:paraId="3CE56A05" w14:textId="77777777" w:rsidR="00E3561B" w:rsidRDefault="00E3561B" w:rsidP="00E3561B">
            <w:pPr>
              <w:pStyle w:val="Geenafstand"/>
            </w:pPr>
          </w:p>
          <w:p w14:paraId="3AD291D3" w14:textId="77777777" w:rsidR="00E3561B" w:rsidRDefault="00E3561B" w:rsidP="00E3561B">
            <w:pPr>
              <w:pStyle w:val="Geenafstand"/>
            </w:pPr>
          </w:p>
          <w:p w14:paraId="67DCBFEB" w14:textId="77777777" w:rsidR="00E3561B" w:rsidRDefault="00E3561B" w:rsidP="00E3561B">
            <w:pPr>
              <w:pStyle w:val="Geenafstand"/>
            </w:pPr>
          </w:p>
          <w:p w14:paraId="25B65E29" w14:textId="77777777" w:rsidR="00E3561B" w:rsidRDefault="00E3561B" w:rsidP="00E3561B">
            <w:pPr>
              <w:pStyle w:val="Geenafstand"/>
            </w:pPr>
          </w:p>
          <w:p w14:paraId="21035861" w14:textId="77777777" w:rsidR="00E3561B" w:rsidRDefault="00E3561B" w:rsidP="00E3561B">
            <w:pPr>
              <w:pStyle w:val="Geenafstand"/>
            </w:pPr>
          </w:p>
          <w:p w14:paraId="0FAEC70E" w14:textId="77777777" w:rsidR="00E3561B" w:rsidRDefault="00E3561B" w:rsidP="00E3561B">
            <w:pPr>
              <w:pStyle w:val="Geenafstand"/>
            </w:pPr>
          </w:p>
          <w:p w14:paraId="735767D6" w14:textId="77777777" w:rsidR="00E3561B" w:rsidRDefault="00E3561B" w:rsidP="00E3561B">
            <w:pPr>
              <w:pStyle w:val="Geenafstand"/>
            </w:pPr>
          </w:p>
          <w:p w14:paraId="18EC96AB" w14:textId="77777777" w:rsidR="00E3561B" w:rsidRDefault="00E3561B" w:rsidP="00E3561B">
            <w:pPr>
              <w:pStyle w:val="Geenafstand"/>
            </w:pPr>
          </w:p>
          <w:p w14:paraId="51C18B25" w14:textId="77777777" w:rsidR="00E3561B" w:rsidRDefault="00E3561B" w:rsidP="00E3561B">
            <w:pPr>
              <w:pStyle w:val="Geenafstand"/>
            </w:pPr>
          </w:p>
          <w:p w14:paraId="78280F7E" w14:textId="77777777" w:rsidR="00E3561B" w:rsidRDefault="00E3561B" w:rsidP="00E3561B">
            <w:pPr>
              <w:pStyle w:val="Geenafstand"/>
            </w:pPr>
          </w:p>
          <w:p w14:paraId="4D7743C6" w14:textId="77777777" w:rsidR="00E3561B" w:rsidRDefault="00E3561B" w:rsidP="00E3561B">
            <w:pPr>
              <w:pStyle w:val="Geenafstand"/>
            </w:pPr>
          </w:p>
          <w:p w14:paraId="24AEEC2A" w14:textId="77777777" w:rsidR="00E3561B" w:rsidRDefault="00E3561B" w:rsidP="00E3561B">
            <w:pPr>
              <w:pStyle w:val="Geenafstand"/>
            </w:pPr>
          </w:p>
          <w:p w14:paraId="4AA6B554" w14:textId="77777777" w:rsidR="00E3561B" w:rsidRDefault="00E3561B" w:rsidP="00E3561B">
            <w:pPr>
              <w:pStyle w:val="Geenafstand"/>
            </w:pPr>
          </w:p>
          <w:p w14:paraId="74AE4B0A" w14:textId="77777777" w:rsidR="00E3561B" w:rsidRDefault="00E3561B" w:rsidP="00E3561B">
            <w:pPr>
              <w:pStyle w:val="Geenafstand"/>
            </w:pPr>
          </w:p>
          <w:p w14:paraId="53F07B98" w14:textId="77777777" w:rsidR="00E3561B" w:rsidRDefault="00E3561B" w:rsidP="00E3561B">
            <w:pPr>
              <w:pStyle w:val="Geenafstand"/>
            </w:pPr>
          </w:p>
          <w:p w14:paraId="79B9B348" w14:textId="77777777" w:rsidR="00E3561B" w:rsidRDefault="00E3561B" w:rsidP="00E3561B">
            <w:pPr>
              <w:pStyle w:val="Geenafstand"/>
            </w:pPr>
          </w:p>
          <w:p w14:paraId="30C70997" w14:textId="77777777" w:rsidR="00E3561B" w:rsidRDefault="00E3561B" w:rsidP="00E3561B">
            <w:pPr>
              <w:pStyle w:val="Geenafstand"/>
            </w:pPr>
          </w:p>
          <w:p w14:paraId="2EFB0DE2" w14:textId="77777777" w:rsidR="00E3561B" w:rsidRDefault="00E3561B" w:rsidP="00E3561B">
            <w:pPr>
              <w:pStyle w:val="Geenafstand"/>
            </w:pPr>
          </w:p>
          <w:p w14:paraId="0E29FD30" w14:textId="379A5384" w:rsidR="00E83C73" w:rsidRPr="008E1AE6" w:rsidRDefault="00E83C73" w:rsidP="00317277">
            <w:pPr>
              <w:pStyle w:val="Geenafstand"/>
            </w:pPr>
          </w:p>
        </w:tc>
      </w:tr>
    </w:tbl>
    <w:p w14:paraId="31CCA652" w14:textId="05ED83DE" w:rsidR="00E83C73" w:rsidRDefault="00E83C73" w:rsidP="00E83C73">
      <w:pPr>
        <w:pStyle w:val="Geenafstand"/>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A5793B" w:rsidRPr="008E1AE6" w14:paraId="2A40A378" w14:textId="77777777" w:rsidTr="00707DF7">
        <w:trPr>
          <w:jc w:val="center"/>
        </w:trPr>
        <w:tc>
          <w:tcPr>
            <w:tcW w:w="5000" w:type="pct"/>
            <w:shd w:val="clear" w:color="auto" w:fill="F2F2F2" w:themeFill="background1" w:themeFillShade="F2"/>
          </w:tcPr>
          <w:p w14:paraId="4558CD0E" w14:textId="3307A12A" w:rsidR="00A5793B" w:rsidRDefault="00A5793B" w:rsidP="00707DF7">
            <w:pPr>
              <w:pStyle w:val="Geenafstand"/>
              <w:rPr>
                <w:b/>
                <w:bCs/>
              </w:rPr>
            </w:pPr>
            <w:bookmarkStart w:id="8" w:name="_Hlk90986918"/>
            <w:r>
              <w:rPr>
                <w:b/>
                <w:bCs/>
              </w:rPr>
              <w:t>OVERNAME VAN MOBIELE UNITS</w:t>
            </w:r>
          </w:p>
          <w:p w14:paraId="46BE9236" w14:textId="77777777" w:rsidR="00A5793B" w:rsidRDefault="00A5793B" w:rsidP="00707DF7">
            <w:pPr>
              <w:pStyle w:val="Geenafstand"/>
              <w:rPr>
                <w:b/>
                <w:bCs/>
              </w:rPr>
            </w:pPr>
          </w:p>
          <w:p w14:paraId="00C218F5" w14:textId="77777777" w:rsidR="0086555E" w:rsidRPr="0086555E" w:rsidRDefault="0086555E" w:rsidP="0086555E">
            <w:pPr>
              <w:pStyle w:val="Geenafstand"/>
              <w:rPr>
                <w:b/>
                <w:bCs/>
              </w:rPr>
            </w:pPr>
            <w:r w:rsidRPr="0086555E">
              <w:rPr>
                <w:b/>
                <w:bCs/>
              </w:rPr>
              <w:t>GGD GHOR huurt de mobiele en rijdende units van huidige leveranciers. Deze zijn op kosten van de GGD GHOR door Opdrachtnemer omgebouwd zodat ze geschikt zijn voor gebruik als test/vaccinatielocatie. Voor de bussen is per unit € 29.000,- betaald voor ombouw. Mochten ze niet worden overgenomen dient GGD GHOR € 12.500,- per stuk te voldoen voor terugbouw naar originele staat. Voor de flexbussen is per stuk € 2.500,- betaald voor ombouw. In de huidige overeenkomst zijn geen kosten voor terugbouw opgenomen.</w:t>
            </w:r>
          </w:p>
          <w:p w14:paraId="314418E4" w14:textId="77777777" w:rsidR="0086555E" w:rsidRPr="0086555E" w:rsidRDefault="0086555E" w:rsidP="0086555E">
            <w:pPr>
              <w:pStyle w:val="Geenafstand"/>
              <w:rPr>
                <w:b/>
                <w:bCs/>
              </w:rPr>
            </w:pPr>
          </w:p>
          <w:p w14:paraId="1C7BAAEA" w14:textId="77777777" w:rsidR="0086555E" w:rsidRPr="0086555E" w:rsidRDefault="0086555E" w:rsidP="0086555E">
            <w:pPr>
              <w:pStyle w:val="Geenafstand"/>
              <w:rPr>
                <w:b/>
                <w:bCs/>
              </w:rPr>
            </w:pPr>
            <w:r w:rsidRPr="0086555E">
              <w:rPr>
                <w:b/>
                <w:bCs/>
              </w:rPr>
              <w:t>Per Mobile Health Container (MHC) is € 32.000,- gerekend voor ombouw, per mobiele unit (MEL) is dit € 22.000,-. In de huidige overeenkomst zijn geen kosten voor terugbouw opgenomen.</w:t>
            </w:r>
          </w:p>
          <w:p w14:paraId="4F5887F2" w14:textId="77777777" w:rsidR="0086555E" w:rsidRPr="0086555E" w:rsidRDefault="0086555E" w:rsidP="0086555E">
            <w:pPr>
              <w:pStyle w:val="Geenafstand"/>
              <w:rPr>
                <w:b/>
                <w:bCs/>
              </w:rPr>
            </w:pPr>
          </w:p>
          <w:p w14:paraId="12642233" w14:textId="77777777" w:rsidR="0086555E" w:rsidRPr="0086555E" w:rsidRDefault="0086555E" w:rsidP="0086555E">
            <w:pPr>
              <w:pStyle w:val="Geenafstand"/>
              <w:rPr>
                <w:b/>
                <w:bCs/>
              </w:rPr>
            </w:pPr>
            <w:r w:rsidRPr="0086555E">
              <w:rPr>
                <w:b/>
                <w:bCs/>
              </w:rPr>
              <w:t>De GGD GHOR heeft de voorkeur om overname van de huidige units als optie aan te bieden, zodat er zo min mogelijk waarde vernietiging plaatsvindt. Huidige leveranciers hebben aangegeven hier welwillend in te staan.</w:t>
            </w:r>
          </w:p>
          <w:p w14:paraId="2680C111" w14:textId="77777777" w:rsidR="0086555E" w:rsidRPr="0086555E" w:rsidRDefault="0086555E" w:rsidP="0086555E">
            <w:pPr>
              <w:pStyle w:val="Geenafstand"/>
              <w:rPr>
                <w:b/>
                <w:bCs/>
              </w:rPr>
            </w:pPr>
          </w:p>
          <w:p w14:paraId="347B680B" w14:textId="277882C6" w:rsidR="0086555E" w:rsidRPr="0086555E" w:rsidRDefault="0086555E" w:rsidP="0086555E">
            <w:pPr>
              <w:pStyle w:val="Geenafstand"/>
              <w:rPr>
                <w:b/>
                <w:bCs/>
              </w:rPr>
            </w:pPr>
            <w:r w:rsidRPr="0086555E">
              <w:rPr>
                <w:b/>
                <w:bCs/>
              </w:rPr>
              <w:t>Mocht u zich inschrijven op perceel 3.1 of 3.2 en units willen overnemen dient u bij inschrijving in ieder geval een kostendekkende prijsstelling aan te bieden</w:t>
            </w:r>
            <w:r w:rsidR="00054EE5" w:rsidRPr="00054EE5">
              <w:rPr>
                <w:b/>
                <w:bCs/>
              </w:rPr>
              <w:t>, met inachtneming van bovenstaande bedragen</w:t>
            </w:r>
            <w:r w:rsidRPr="0086555E">
              <w:rPr>
                <w:b/>
                <w:bCs/>
              </w:rPr>
              <w:t>. Dit neutraliseert in feite het relatieve voordeel van de huidige dienstverleners en dit deel van de prijsstelling zal dan ook niet worden gewogen bij de beoordeling van de inschrijvingen.</w:t>
            </w:r>
          </w:p>
          <w:p w14:paraId="7D5330AE" w14:textId="77777777" w:rsidR="0086555E" w:rsidRPr="0086555E" w:rsidRDefault="0086555E" w:rsidP="0086555E">
            <w:pPr>
              <w:pStyle w:val="Geenafstand"/>
              <w:rPr>
                <w:b/>
                <w:bCs/>
              </w:rPr>
            </w:pPr>
          </w:p>
          <w:p w14:paraId="7B7F765F" w14:textId="77777777" w:rsidR="0086555E" w:rsidRPr="0086555E" w:rsidRDefault="0086555E" w:rsidP="0086555E">
            <w:pPr>
              <w:pStyle w:val="Geenafstand"/>
              <w:rPr>
                <w:b/>
                <w:bCs/>
              </w:rPr>
            </w:pPr>
            <w:r w:rsidRPr="0086555E">
              <w:rPr>
                <w:b/>
                <w:bCs/>
              </w:rPr>
              <w:t>Vraag 5: Hoe kijkt u naar bovenstaande constructie m.b.t. overname?</w:t>
            </w:r>
          </w:p>
          <w:p w14:paraId="63ED21C1" w14:textId="77777777" w:rsidR="0086555E" w:rsidRPr="0086555E" w:rsidRDefault="0086555E" w:rsidP="0086555E">
            <w:pPr>
              <w:pStyle w:val="Geenafstand"/>
              <w:rPr>
                <w:b/>
                <w:bCs/>
              </w:rPr>
            </w:pPr>
          </w:p>
          <w:p w14:paraId="3923B76D" w14:textId="1B34E413" w:rsidR="00ED2BE4" w:rsidRPr="008E1AE6" w:rsidRDefault="0086555E" w:rsidP="0086555E">
            <w:pPr>
              <w:pStyle w:val="Geenafstand"/>
              <w:rPr>
                <w:b/>
                <w:bCs/>
              </w:rPr>
            </w:pPr>
            <w:r w:rsidRPr="0086555E">
              <w:rPr>
                <w:b/>
                <w:bCs/>
              </w:rPr>
              <w:t>Ziet u risico’s, (on-)mogelijkheden? Kansen?</w:t>
            </w:r>
            <w:bookmarkEnd w:id="8"/>
          </w:p>
        </w:tc>
      </w:tr>
      <w:tr w:rsidR="00A5793B" w:rsidRPr="008E1AE6" w14:paraId="735DB064" w14:textId="77777777" w:rsidTr="00707DF7">
        <w:trPr>
          <w:jc w:val="center"/>
        </w:trPr>
        <w:tc>
          <w:tcPr>
            <w:tcW w:w="5000" w:type="pct"/>
            <w:shd w:val="clear" w:color="auto" w:fill="F2F2F2" w:themeFill="background1" w:themeFillShade="F2"/>
          </w:tcPr>
          <w:p w14:paraId="414446D2" w14:textId="77777777" w:rsidR="00A5793B" w:rsidRPr="008E1AE6" w:rsidRDefault="00A5793B" w:rsidP="00707DF7">
            <w:pPr>
              <w:pStyle w:val="Geenafstand"/>
            </w:pPr>
            <w:r w:rsidRPr="008E1AE6">
              <w:t xml:space="preserve">Antwoord </w:t>
            </w:r>
          </w:p>
        </w:tc>
      </w:tr>
      <w:tr w:rsidR="00A5793B" w:rsidRPr="008E1AE6" w14:paraId="23CFFBEA" w14:textId="77777777" w:rsidTr="00707DF7">
        <w:trPr>
          <w:jc w:val="center"/>
        </w:trPr>
        <w:tc>
          <w:tcPr>
            <w:tcW w:w="5000" w:type="pct"/>
          </w:tcPr>
          <w:p w14:paraId="6C44DED1" w14:textId="77777777" w:rsidR="00A5793B" w:rsidRDefault="00A5793B" w:rsidP="00707DF7">
            <w:pPr>
              <w:pStyle w:val="Geenafstand"/>
            </w:pPr>
            <w:r>
              <w:t>Licht hier</w:t>
            </w:r>
            <w:r w:rsidRPr="008E1AE6">
              <w:t xml:space="preserve"> uw antwoord </w:t>
            </w:r>
            <w:r>
              <w:t>toe met een onderbouwing</w:t>
            </w:r>
            <w:r w:rsidRPr="008E1AE6">
              <w:t xml:space="preserve">. U kunt bijlagen toevoegen. Wel graag met duidelijke verwijzing. </w:t>
            </w:r>
          </w:p>
          <w:p w14:paraId="2924E6BF" w14:textId="77777777" w:rsidR="00A5793B" w:rsidRDefault="00A5793B" w:rsidP="00707DF7">
            <w:pPr>
              <w:pStyle w:val="Geenafstand"/>
            </w:pPr>
          </w:p>
          <w:p w14:paraId="07B4F9BE" w14:textId="77777777" w:rsidR="00A5793B" w:rsidRDefault="00A5793B" w:rsidP="00707DF7">
            <w:pPr>
              <w:pStyle w:val="Geenafstand"/>
            </w:pPr>
          </w:p>
          <w:p w14:paraId="44DDA505" w14:textId="77777777" w:rsidR="00A5793B" w:rsidRDefault="00A5793B" w:rsidP="00707DF7">
            <w:pPr>
              <w:pStyle w:val="Geenafstand"/>
            </w:pPr>
          </w:p>
          <w:p w14:paraId="06109719" w14:textId="77777777" w:rsidR="00A5793B" w:rsidRDefault="00A5793B" w:rsidP="00707DF7">
            <w:pPr>
              <w:pStyle w:val="Geenafstand"/>
            </w:pPr>
          </w:p>
          <w:p w14:paraId="45814B3C" w14:textId="77777777" w:rsidR="00A5793B" w:rsidRDefault="00A5793B" w:rsidP="00707DF7">
            <w:pPr>
              <w:pStyle w:val="Geenafstand"/>
            </w:pPr>
          </w:p>
          <w:p w14:paraId="0C301CA2" w14:textId="77777777" w:rsidR="00A5793B" w:rsidRDefault="00A5793B" w:rsidP="00707DF7">
            <w:pPr>
              <w:pStyle w:val="Geenafstand"/>
            </w:pPr>
          </w:p>
          <w:p w14:paraId="2CC7328B" w14:textId="77777777" w:rsidR="00A5793B" w:rsidRDefault="00A5793B" w:rsidP="00707DF7">
            <w:pPr>
              <w:pStyle w:val="Geenafstand"/>
            </w:pPr>
          </w:p>
          <w:p w14:paraId="70EAC11B" w14:textId="77777777" w:rsidR="00A5793B" w:rsidRDefault="00A5793B" w:rsidP="00707DF7">
            <w:pPr>
              <w:pStyle w:val="Geenafstand"/>
            </w:pPr>
          </w:p>
          <w:p w14:paraId="78FF1500" w14:textId="77777777" w:rsidR="00A5793B" w:rsidRDefault="00A5793B" w:rsidP="00707DF7">
            <w:pPr>
              <w:pStyle w:val="Geenafstand"/>
            </w:pPr>
          </w:p>
          <w:p w14:paraId="6CD5AC4A" w14:textId="77777777" w:rsidR="00A5793B" w:rsidRDefault="00A5793B" w:rsidP="00707DF7">
            <w:pPr>
              <w:pStyle w:val="Geenafstand"/>
            </w:pPr>
          </w:p>
          <w:p w14:paraId="5C3F867F" w14:textId="77777777" w:rsidR="00A5793B" w:rsidRDefault="00A5793B" w:rsidP="00707DF7">
            <w:pPr>
              <w:pStyle w:val="Geenafstand"/>
            </w:pPr>
          </w:p>
          <w:p w14:paraId="0C179A78" w14:textId="77777777" w:rsidR="00A5793B" w:rsidRDefault="00A5793B" w:rsidP="00707DF7">
            <w:pPr>
              <w:pStyle w:val="Geenafstand"/>
            </w:pPr>
          </w:p>
          <w:p w14:paraId="008DA964" w14:textId="77777777" w:rsidR="00A5793B" w:rsidRDefault="00A5793B" w:rsidP="00707DF7">
            <w:pPr>
              <w:pStyle w:val="Geenafstand"/>
            </w:pPr>
          </w:p>
          <w:p w14:paraId="55A812DB" w14:textId="77777777" w:rsidR="00A5793B" w:rsidRDefault="00A5793B" w:rsidP="00707DF7">
            <w:pPr>
              <w:pStyle w:val="Geenafstand"/>
            </w:pPr>
          </w:p>
          <w:p w14:paraId="2BE837DF" w14:textId="77777777" w:rsidR="00A5793B" w:rsidRDefault="00A5793B" w:rsidP="00707DF7">
            <w:pPr>
              <w:pStyle w:val="Geenafstand"/>
            </w:pPr>
          </w:p>
          <w:p w14:paraId="06B442ED" w14:textId="77777777" w:rsidR="00A5793B" w:rsidRDefault="00A5793B" w:rsidP="00707DF7">
            <w:pPr>
              <w:pStyle w:val="Geenafstand"/>
            </w:pPr>
          </w:p>
          <w:p w14:paraId="4C783A90" w14:textId="77777777" w:rsidR="00A5793B" w:rsidRDefault="00A5793B" w:rsidP="00707DF7">
            <w:pPr>
              <w:pStyle w:val="Geenafstand"/>
            </w:pPr>
          </w:p>
          <w:p w14:paraId="3B6B968E" w14:textId="77777777" w:rsidR="00A5793B" w:rsidRDefault="00A5793B" w:rsidP="00707DF7">
            <w:pPr>
              <w:pStyle w:val="Geenafstand"/>
            </w:pPr>
          </w:p>
          <w:p w14:paraId="297BA32C" w14:textId="77777777" w:rsidR="00A5793B" w:rsidRDefault="00A5793B" w:rsidP="00707DF7">
            <w:pPr>
              <w:pStyle w:val="Geenafstand"/>
            </w:pPr>
          </w:p>
          <w:p w14:paraId="072FA3CF" w14:textId="77777777" w:rsidR="00A5793B" w:rsidRDefault="00A5793B" w:rsidP="00707DF7">
            <w:pPr>
              <w:pStyle w:val="Geenafstand"/>
            </w:pPr>
          </w:p>
          <w:p w14:paraId="49ABE0FD" w14:textId="77777777" w:rsidR="00A5793B" w:rsidRDefault="00A5793B" w:rsidP="00707DF7">
            <w:pPr>
              <w:pStyle w:val="Geenafstand"/>
            </w:pPr>
          </w:p>
          <w:p w14:paraId="61E32ADE" w14:textId="77777777" w:rsidR="00A5793B" w:rsidRDefault="00A5793B" w:rsidP="00707DF7">
            <w:pPr>
              <w:pStyle w:val="Geenafstand"/>
            </w:pPr>
          </w:p>
          <w:p w14:paraId="62F06222" w14:textId="77777777" w:rsidR="00A5793B" w:rsidRDefault="00A5793B" w:rsidP="00707DF7">
            <w:pPr>
              <w:pStyle w:val="Geenafstand"/>
            </w:pPr>
          </w:p>
          <w:p w14:paraId="3AF1AA3D" w14:textId="77777777" w:rsidR="00A5793B" w:rsidRDefault="00A5793B" w:rsidP="00707DF7">
            <w:pPr>
              <w:pStyle w:val="Geenafstand"/>
            </w:pPr>
          </w:p>
          <w:p w14:paraId="641CB19C" w14:textId="77777777" w:rsidR="00A5793B" w:rsidRDefault="00A5793B" w:rsidP="00707DF7">
            <w:pPr>
              <w:pStyle w:val="Geenafstand"/>
            </w:pPr>
          </w:p>
          <w:p w14:paraId="3BD6AA81" w14:textId="77777777" w:rsidR="00A5793B" w:rsidRDefault="00A5793B" w:rsidP="00707DF7">
            <w:pPr>
              <w:pStyle w:val="Geenafstand"/>
            </w:pPr>
          </w:p>
          <w:p w14:paraId="3557E1DE" w14:textId="77777777" w:rsidR="00A5793B" w:rsidRDefault="00A5793B" w:rsidP="00707DF7">
            <w:pPr>
              <w:pStyle w:val="Geenafstand"/>
            </w:pPr>
          </w:p>
          <w:p w14:paraId="0780D4AC" w14:textId="77777777" w:rsidR="00A5793B" w:rsidRDefault="00A5793B" w:rsidP="00707DF7">
            <w:pPr>
              <w:pStyle w:val="Geenafstand"/>
            </w:pPr>
          </w:p>
          <w:p w14:paraId="746B87D9" w14:textId="77777777" w:rsidR="00A5793B" w:rsidRDefault="00A5793B" w:rsidP="00707DF7">
            <w:pPr>
              <w:pStyle w:val="Geenafstand"/>
            </w:pPr>
          </w:p>
          <w:p w14:paraId="5C4786F7" w14:textId="77777777" w:rsidR="00A5793B" w:rsidRDefault="00A5793B" w:rsidP="00707DF7">
            <w:pPr>
              <w:pStyle w:val="Geenafstand"/>
            </w:pPr>
          </w:p>
          <w:p w14:paraId="3F11AABD" w14:textId="77777777" w:rsidR="00A5793B" w:rsidRPr="008E1AE6" w:rsidRDefault="00A5793B" w:rsidP="00707DF7">
            <w:pPr>
              <w:pStyle w:val="Geenafstand"/>
            </w:pPr>
          </w:p>
        </w:tc>
      </w:tr>
    </w:tbl>
    <w:p w14:paraId="06038F58" w14:textId="519EDB77" w:rsidR="00A5793B" w:rsidRDefault="00A5793B" w:rsidP="00E83C73">
      <w:pPr>
        <w:pStyle w:val="Geenafstand"/>
      </w:pPr>
    </w:p>
    <w:p w14:paraId="56563C6C" w14:textId="77777777" w:rsidR="00A5793B" w:rsidRPr="008E1AE6" w:rsidRDefault="00A5793B" w:rsidP="00E83C73">
      <w:pPr>
        <w:pStyle w:val="Geenafstand"/>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E83C73" w:rsidRPr="008E1AE6" w14:paraId="345111BA" w14:textId="77777777" w:rsidTr="00D769B0">
        <w:trPr>
          <w:jc w:val="center"/>
        </w:trPr>
        <w:tc>
          <w:tcPr>
            <w:tcW w:w="5000" w:type="pct"/>
            <w:shd w:val="clear" w:color="auto" w:fill="F2F2F2" w:themeFill="background1" w:themeFillShade="F2"/>
          </w:tcPr>
          <w:p w14:paraId="31C75F87" w14:textId="67DED547" w:rsidR="00E83C73" w:rsidRDefault="000A4EEA" w:rsidP="00317277">
            <w:pPr>
              <w:pStyle w:val="Geenafstand"/>
              <w:rPr>
                <w:b/>
                <w:bCs/>
              </w:rPr>
            </w:pPr>
            <w:r>
              <w:rPr>
                <w:b/>
                <w:bCs/>
              </w:rPr>
              <w:t>KOSTEN</w:t>
            </w:r>
            <w:r w:rsidR="000A1764">
              <w:rPr>
                <w:b/>
                <w:bCs/>
              </w:rPr>
              <w:t xml:space="preserve"> EN </w:t>
            </w:r>
            <w:r>
              <w:rPr>
                <w:b/>
                <w:bCs/>
              </w:rPr>
              <w:t xml:space="preserve">WAAKVLAMCONSTRUCTIE </w:t>
            </w:r>
            <w:r w:rsidR="00EC2A2E">
              <w:rPr>
                <w:b/>
                <w:bCs/>
              </w:rPr>
              <w:t>BIJ GEEN AFNAME</w:t>
            </w:r>
          </w:p>
          <w:p w14:paraId="614C1B44" w14:textId="77777777" w:rsidR="00764E6D" w:rsidRDefault="00764E6D" w:rsidP="00317277">
            <w:pPr>
              <w:pStyle w:val="Geenafstand"/>
              <w:rPr>
                <w:b/>
                <w:bCs/>
              </w:rPr>
            </w:pPr>
            <w:r w:rsidRPr="00764E6D">
              <w:rPr>
                <w:b/>
                <w:bCs/>
              </w:rPr>
              <w:t>Het kan gedurende de looptijd van de raamovereenkomsten (beoogd 4 jaar) voorkomen dat er deels of geheel niet meer wordt afgenomen of dat er geen gebruik meer wordt gemaakt van de dienstverlening. Enerzijds wil de GGD GHOR snel kunnen opschalen indien mogelijk. Anderzijds willen we de kosten voor de waakvlamconstructie zoveel mogelijk beperken.</w:t>
            </w:r>
          </w:p>
          <w:p w14:paraId="68CF24FB" w14:textId="77777777" w:rsidR="00E24E8C" w:rsidRDefault="00E24E8C" w:rsidP="00317277">
            <w:pPr>
              <w:pStyle w:val="Geenafstand"/>
              <w:rPr>
                <w:b/>
                <w:bCs/>
              </w:rPr>
            </w:pPr>
          </w:p>
          <w:p w14:paraId="13155456" w14:textId="1E67BB15" w:rsidR="00E24E8C" w:rsidRPr="008E1AE6" w:rsidRDefault="000A1764" w:rsidP="00E24E8C">
            <w:pPr>
              <w:pStyle w:val="Geenafstand"/>
              <w:rPr>
                <w:b/>
                <w:bCs/>
              </w:rPr>
            </w:pPr>
            <w:r>
              <w:rPr>
                <w:b/>
                <w:bCs/>
              </w:rPr>
              <w:t xml:space="preserve">Vraag </w:t>
            </w:r>
            <w:r w:rsidR="00054EE5">
              <w:rPr>
                <w:b/>
                <w:bCs/>
              </w:rPr>
              <w:t>6</w:t>
            </w:r>
            <w:r>
              <w:rPr>
                <w:b/>
                <w:bCs/>
              </w:rPr>
              <w:t xml:space="preserve">: </w:t>
            </w:r>
            <w:r w:rsidR="00E24E8C" w:rsidRPr="00E24E8C">
              <w:rPr>
                <w:b/>
                <w:bCs/>
              </w:rPr>
              <w:t xml:space="preserve">Wat is uw visie op hoe </w:t>
            </w:r>
            <w:r w:rsidR="00E24E8C">
              <w:rPr>
                <w:b/>
                <w:bCs/>
              </w:rPr>
              <w:t xml:space="preserve">kosten en inzet hierbij op een evenwichtige manier kunnen worden verdeeld? </w:t>
            </w:r>
            <w:r w:rsidR="00E24E8C" w:rsidRPr="00E24E8C">
              <w:rPr>
                <w:b/>
                <w:bCs/>
              </w:rPr>
              <w:t xml:space="preserve"> </w:t>
            </w:r>
            <w:r w:rsidR="00E24E8C">
              <w:rPr>
                <w:b/>
                <w:bCs/>
              </w:rPr>
              <w:t>Hoe ziet u een</w:t>
            </w:r>
            <w:r w:rsidR="00E24E8C" w:rsidRPr="00E24E8C">
              <w:rPr>
                <w:b/>
                <w:bCs/>
              </w:rPr>
              <w:t xml:space="preserve"> waakvlamconstructie </w:t>
            </w:r>
            <w:r w:rsidR="00E24E8C">
              <w:rPr>
                <w:b/>
                <w:bCs/>
              </w:rPr>
              <w:t>voor zich? Waar moeten wij rekening mee houden?</w:t>
            </w:r>
          </w:p>
        </w:tc>
      </w:tr>
      <w:tr w:rsidR="00E83C73" w:rsidRPr="008E1AE6" w14:paraId="4FE632A3" w14:textId="77777777" w:rsidTr="00D769B0">
        <w:trPr>
          <w:jc w:val="center"/>
        </w:trPr>
        <w:tc>
          <w:tcPr>
            <w:tcW w:w="5000" w:type="pct"/>
            <w:shd w:val="clear" w:color="auto" w:fill="F2F2F2" w:themeFill="background1" w:themeFillShade="F2"/>
          </w:tcPr>
          <w:p w14:paraId="5284E8DC" w14:textId="77777777" w:rsidR="00E83C73" w:rsidRPr="008E1AE6" w:rsidRDefault="00E83C73" w:rsidP="00317277">
            <w:pPr>
              <w:pStyle w:val="Geenafstand"/>
            </w:pPr>
            <w:r w:rsidRPr="008E1AE6">
              <w:t xml:space="preserve">Antwoord </w:t>
            </w:r>
          </w:p>
        </w:tc>
      </w:tr>
      <w:tr w:rsidR="00E83C73" w:rsidRPr="008E1AE6" w14:paraId="507D17BA" w14:textId="77777777" w:rsidTr="00317277">
        <w:trPr>
          <w:jc w:val="center"/>
        </w:trPr>
        <w:tc>
          <w:tcPr>
            <w:tcW w:w="5000" w:type="pct"/>
          </w:tcPr>
          <w:p w14:paraId="22DF7587" w14:textId="77777777" w:rsidR="00EC2A2E" w:rsidRDefault="00EC2A2E" w:rsidP="00EC2A2E">
            <w:pPr>
              <w:pStyle w:val="Geenafstand"/>
            </w:pPr>
            <w:r>
              <w:t>Licht hier</w:t>
            </w:r>
            <w:r w:rsidRPr="008E1AE6">
              <w:t xml:space="preserve"> uw antwoord </w:t>
            </w:r>
            <w:r>
              <w:t>toe met een onderbouwing</w:t>
            </w:r>
            <w:r w:rsidRPr="008E1AE6">
              <w:t xml:space="preserve">. U kunt bijlagen toevoegen. Wel graag met duidelijke verwijzing. </w:t>
            </w:r>
          </w:p>
          <w:p w14:paraId="71AC8CBD" w14:textId="77777777" w:rsidR="00EC2A2E" w:rsidRDefault="00EC2A2E" w:rsidP="00EC2A2E">
            <w:pPr>
              <w:pStyle w:val="Geenafstand"/>
            </w:pPr>
          </w:p>
          <w:p w14:paraId="03A0208E" w14:textId="77777777" w:rsidR="00EC2A2E" w:rsidRDefault="00EC2A2E" w:rsidP="00EC2A2E">
            <w:pPr>
              <w:pStyle w:val="Geenafstand"/>
            </w:pPr>
          </w:p>
          <w:p w14:paraId="310D9EA9" w14:textId="77777777" w:rsidR="00EC2A2E" w:rsidRDefault="00EC2A2E" w:rsidP="00EC2A2E">
            <w:pPr>
              <w:pStyle w:val="Geenafstand"/>
            </w:pPr>
          </w:p>
          <w:p w14:paraId="728C8046" w14:textId="77777777" w:rsidR="00EC2A2E" w:rsidRDefault="00EC2A2E" w:rsidP="00EC2A2E">
            <w:pPr>
              <w:pStyle w:val="Geenafstand"/>
            </w:pPr>
          </w:p>
          <w:p w14:paraId="1321F731" w14:textId="77777777" w:rsidR="00EC2A2E" w:rsidRDefault="00EC2A2E" w:rsidP="00EC2A2E">
            <w:pPr>
              <w:pStyle w:val="Geenafstand"/>
            </w:pPr>
          </w:p>
          <w:p w14:paraId="1914CCB9" w14:textId="77777777" w:rsidR="00EC2A2E" w:rsidRDefault="00EC2A2E" w:rsidP="00EC2A2E">
            <w:pPr>
              <w:pStyle w:val="Geenafstand"/>
            </w:pPr>
          </w:p>
          <w:p w14:paraId="4DFE9858" w14:textId="77777777" w:rsidR="00EC2A2E" w:rsidRDefault="00EC2A2E" w:rsidP="00EC2A2E">
            <w:pPr>
              <w:pStyle w:val="Geenafstand"/>
            </w:pPr>
          </w:p>
          <w:p w14:paraId="3B273838" w14:textId="77777777" w:rsidR="00EC2A2E" w:rsidRDefault="00EC2A2E" w:rsidP="00EC2A2E">
            <w:pPr>
              <w:pStyle w:val="Geenafstand"/>
            </w:pPr>
          </w:p>
          <w:p w14:paraId="6AA4846C" w14:textId="77777777" w:rsidR="00EC2A2E" w:rsidRDefault="00EC2A2E" w:rsidP="00EC2A2E">
            <w:pPr>
              <w:pStyle w:val="Geenafstand"/>
            </w:pPr>
          </w:p>
          <w:p w14:paraId="7D5211AD" w14:textId="77777777" w:rsidR="00E83C73" w:rsidRPr="008E1AE6" w:rsidRDefault="00E83C73" w:rsidP="00317277">
            <w:pPr>
              <w:pStyle w:val="Geenafstand"/>
            </w:pPr>
          </w:p>
        </w:tc>
      </w:tr>
    </w:tbl>
    <w:p w14:paraId="6A041A67" w14:textId="77777777" w:rsidR="00E83C73" w:rsidRPr="008E1AE6" w:rsidRDefault="00E83C73" w:rsidP="00E83C73">
      <w:pPr>
        <w:pStyle w:val="Geenafstand"/>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E83C73" w:rsidRPr="008E1AE6" w14:paraId="53722F91" w14:textId="77777777" w:rsidTr="00D769B0">
        <w:trPr>
          <w:jc w:val="center"/>
        </w:trPr>
        <w:tc>
          <w:tcPr>
            <w:tcW w:w="5000" w:type="pct"/>
            <w:shd w:val="clear" w:color="auto" w:fill="F2F2F2" w:themeFill="background1" w:themeFillShade="F2"/>
          </w:tcPr>
          <w:p w14:paraId="10ACC451" w14:textId="27E2D2A6" w:rsidR="00A163A7" w:rsidRDefault="00A163A7" w:rsidP="00A163A7">
            <w:pPr>
              <w:pStyle w:val="Geenafstand"/>
              <w:rPr>
                <w:b/>
                <w:bCs/>
              </w:rPr>
            </w:pPr>
            <w:r>
              <w:rPr>
                <w:b/>
                <w:bCs/>
              </w:rPr>
              <w:t xml:space="preserve">PLANNING AANBESTEDING EN </w:t>
            </w:r>
            <w:r w:rsidR="005B186E">
              <w:rPr>
                <w:b/>
                <w:bCs/>
              </w:rPr>
              <w:t>IMPLEMENTATIE</w:t>
            </w:r>
          </w:p>
          <w:p w14:paraId="40332CA8" w14:textId="0EE2D81A" w:rsidR="00CB78BD" w:rsidRDefault="00CB78BD" w:rsidP="00A163A7">
            <w:pPr>
              <w:pStyle w:val="Geenafstand"/>
              <w:rPr>
                <w:b/>
                <w:bCs/>
              </w:rPr>
            </w:pPr>
          </w:p>
          <w:p w14:paraId="2F89127F" w14:textId="36B757A0" w:rsidR="00054EE5" w:rsidRDefault="00054EE5" w:rsidP="00A163A7">
            <w:pPr>
              <w:pStyle w:val="Geenafstand"/>
              <w:rPr>
                <w:b/>
                <w:bCs/>
              </w:rPr>
            </w:pPr>
            <w:r>
              <w:rPr>
                <w:b/>
                <w:bCs/>
              </w:rPr>
              <w:t xml:space="preserve">GGD GHOR heeft de volgende planning voor ogen. </w:t>
            </w:r>
          </w:p>
          <w:p w14:paraId="32A95989" w14:textId="77777777" w:rsidR="00054EE5" w:rsidRDefault="00054EE5" w:rsidP="00A163A7">
            <w:pPr>
              <w:pStyle w:val="Geenafstand"/>
              <w:rPr>
                <w:b/>
                <w:bCs/>
              </w:rPr>
            </w:pPr>
          </w:p>
          <w:p w14:paraId="2188EB4E" w14:textId="42FCABD1" w:rsidR="00CB78BD" w:rsidRDefault="00CB78BD" w:rsidP="00A163A7">
            <w:pPr>
              <w:pStyle w:val="Geenafstand"/>
              <w:rPr>
                <w:b/>
                <w:bCs/>
              </w:rPr>
            </w:pPr>
            <w:r w:rsidRPr="00CB78BD">
              <w:rPr>
                <w:b/>
                <w:bCs/>
              </w:rPr>
              <w:t xml:space="preserve">Vraag </w:t>
            </w:r>
            <w:r w:rsidR="00054EE5">
              <w:rPr>
                <w:b/>
                <w:bCs/>
              </w:rPr>
              <w:t>6</w:t>
            </w:r>
            <w:r w:rsidRPr="00CB78BD">
              <w:rPr>
                <w:b/>
                <w:bCs/>
              </w:rPr>
              <w:t>: In hoeverre is onderstaande planning wat u betreft realistisch/haalbaar?</w:t>
            </w:r>
          </w:p>
          <w:p w14:paraId="3A75C779" w14:textId="6BA41454" w:rsidR="00E83C73" w:rsidRPr="008E1AE6" w:rsidRDefault="00E83C73" w:rsidP="00317277">
            <w:pPr>
              <w:pStyle w:val="Geenafstand"/>
              <w:rPr>
                <w:b/>
                <w:bCs/>
              </w:rPr>
            </w:pPr>
          </w:p>
        </w:tc>
      </w:tr>
      <w:tr w:rsidR="00E83C73" w:rsidRPr="008E1AE6" w14:paraId="7DC284F0" w14:textId="77777777" w:rsidTr="00317277">
        <w:trPr>
          <w:jc w:val="center"/>
        </w:trPr>
        <w:tc>
          <w:tcPr>
            <w:tcW w:w="5000" w:type="pct"/>
          </w:tcPr>
          <w:p w14:paraId="4BDEA9EB" w14:textId="2A39CA69" w:rsidR="00ED2D6A" w:rsidRDefault="00ED2D6A" w:rsidP="00F44980">
            <w:pPr>
              <w:pStyle w:val="Lijstalinea"/>
            </w:pPr>
            <w:r>
              <w:t>Einde marktconsultatie: 31 december 2021</w:t>
            </w:r>
          </w:p>
          <w:p w14:paraId="665028F9" w14:textId="0D91F453" w:rsidR="00F44980" w:rsidRDefault="00ED2D6A" w:rsidP="00F44980">
            <w:pPr>
              <w:pStyle w:val="Lijstalinea"/>
            </w:pPr>
            <w:r>
              <w:t xml:space="preserve">Publicatie </w:t>
            </w:r>
            <w:r w:rsidR="00054EE5">
              <w:t>Eind januari</w:t>
            </w:r>
            <w:r w:rsidR="0095249C">
              <w:t xml:space="preserve"> 2022 </w:t>
            </w:r>
          </w:p>
          <w:p w14:paraId="2C40BED0" w14:textId="5FF34A31" w:rsidR="00F44980" w:rsidRDefault="00ED2D6A" w:rsidP="00F44980">
            <w:pPr>
              <w:pStyle w:val="Lijstalinea"/>
            </w:pPr>
            <w:r>
              <w:t xml:space="preserve">Informatiebijeenkomst/schouw: </w:t>
            </w:r>
            <w:r w:rsidR="00054EE5">
              <w:t xml:space="preserve">Eind januari </w:t>
            </w:r>
          </w:p>
          <w:p w14:paraId="4BE9D8ED" w14:textId="605AEDC0" w:rsidR="00ED2D6A" w:rsidRDefault="00ED2D6A" w:rsidP="00F44980">
            <w:pPr>
              <w:pStyle w:val="Lijstalinea"/>
            </w:pPr>
            <w:r>
              <w:t>Sluiting 1</w:t>
            </w:r>
            <w:r w:rsidRPr="00ED2D6A">
              <w:rPr>
                <w:vertAlign w:val="superscript"/>
              </w:rPr>
              <w:t>e</w:t>
            </w:r>
            <w:r>
              <w:t xml:space="preserve"> vragenronde: </w:t>
            </w:r>
            <w:r w:rsidR="00054EE5">
              <w:t>Begin februari</w:t>
            </w:r>
          </w:p>
          <w:p w14:paraId="7577753A" w14:textId="410F9AA6" w:rsidR="00054EE5" w:rsidRDefault="00ED2D6A" w:rsidP="00F44980">
            <w:pPr>
              <w:pStyle w:val="Lijstalinea"/>
            </w:pPr>
            <w:r>
              <w:t>Sluiting 2</w:t>
            </w:r>
            <w:r w:rsidRPr="00ED2D6A">
              <w:rPr>
                <w:vertAlign w:val="superscript"/>
              </w:rPr>
              <w:t>e</w:t>
            </w:r>
            <w:r>
              <w:t xml:space="preserve"> vragenronde: </w:t>
            </w:r>
            <w:r w:rsidR="00054EE5">
              <w:t>Half februari</w:t>
            </w:r>
          </w:p>
          <w:p w14:paraId="2069B1D8" w14:textId="17996D7D" w:rsidR="00ED2D6A" w:rsidRDefault="00ED2D6A" w:rsidP="00F44980">
            <w:pPr>
              <w:pStyle w:val="Lijstalinea"/>
            </w:pPr>
            <w:r>
              <w:t xml:space="preserve">Uiterste datum indienen offerte: </w:t>
            </w:r>
            <w:r w:rsidR="00054EE5">
              <w:t>Half maart</w:t>
            </w:r>
            <w:r>
              <w:t xml:space="preserve"> </w:t>
            </w:r>
          </w:p>
          <w:p w14:paraId="4AE5BA49" w14:textId="40BBB58E" w:rsidR="00F44980" w:rsidRDefault="00ED2D6A" w:rsidP="00F44980">
            <w:pPr>
              <w:pStyle w:val="Lijstalinea"/>
            </w:pPr>
            <w:r>
              <w:t>Voorlopige gunning: Begin april</w:t>
            </w:r>
          </w:p>
          <w:p w14:paraId="7047DEA2" w14:textId="28FBE612" w:rsidR="00ED2D6A" w:rsidRDefault="00ED2D6A" w:rsidP="00F44980">
            <w:pPr>
              <w:pStyle w:val="Lijstalinea"/>
            </w:pPr>
            <w:r>
              <w:t xml:space="preserve">Definitieve gunning en start implementatieperiode: </w:t>
            </w:r>
            <w:r w:rsidR="00054EE5">
              <w:t>Begin mei</w:t>
            </w:r>
          </w:p>
          <w:p w14:paraId="1702643A" w14:textId="5199A885" w:rsidR="00ED2D6A" w:rsidRDefault="00ED2D6A" w:rsidP="00F44980">
            <w:pPr>
              <w:pStyle w:val="Lijstalinea"/>
            </w:pPr>
            <w:r>
              <w:t xml:space="preserve">Einde implementatie, start overeenkomst: maandag </w:t>
            </w:r>
            <w:r w:rsidR="00054EE5">
              <w:t>Begin juli</w:t>
            </w:r>
            <w:r>
              <w:t xml:space="preserve"> </w:t>
            </w:r>
          </w:p>
          <w:p w14:paraId="5E97B9DF" w14:textId="36775408" w:rsidR="00E83C73" w:rsidRPr="008E1AE6" w:rsidRDefault="00E83C73" w:rsidP="00ED2D6A">
            <w:pPr>
              <w:pStyle w:val="Lijstalinea"/>
            </w:pPr>
          </w:p>
        </w:tc>
      </w:tr>
      <w:tr w:rsidR="00E83C73" w:rsidRPr="008E1AE6" w14:paraId="13D76302" w14:textId="77777777" w:rsidTr="00D769B0">
        <w:trPr>
          <w:jc w:val="center"/>
        </w:trPr>
        <w:tc>
          <w:tcPr>
            <w:tcW w:w="5000" w:type="pct"/>
            <w:shd w:val="clear" w:color="auto" w:fill="F2F2F2" w:themeFill="background1" w:themeFillShade="F2"/>
          </w:tcPr>
          <w:p w14:paraId="2A72DEBB" w14:textId="77777777" w:rsidR="00E83C73" w:rsidRPr="008E1AE6" w:rsidRDefault="00E83C73" w:rsidP="00317277">
            <w:pPr>
              <w:pStyle w:val="Geenafstand"/>
            </w:pPr>
            <w:r w:rsidRPr="008E1AE6">
              <w:t xml:space="preserve">Antwoord </w:t>
            </w:r>
          </w:p>
        </w:tc>
      </w:tr>
      <w:tr w:rsidR="00E83C73" w:rsidRPr="008E1AE6" w14:paraId="29C62A63" w14:textId="77777777" w:rsidTr="00317277">
        <w:trPr>
          <w:jc w:val="center"/>
        </w:trPr>
        <w:tc>
          <w:tcPr>
            <w:tcW w:w="5000" w:type="pct"/>
          </w:tcPr>
          <w:p w14:paraId="03365B8E" w14:textId="77777777" w:rsidR="00F44980" w:rsidRDefault="00F44980" w:rsidP="00F44980">
            <w:pPr>
              <w:pStyle w:val="Geenafstand"/>
            </w:pPr>
            <w:r>
              <w:t>Licht hier</w:t>
            </w:r>
            <w:r w:rsidRPr="008E1AE6">
              <w:t xml:space="preserve"> uw antwoord </w:t>
            </w:r>
            <w:r>
              <w:t>toe met een onderbouwing</w:t>
            </w:r>
            <w:r w:rsidRPr="008E1AE6">
              <w:t xml:space="preserve">. U kunt bijlagen toevoegen. Wel graag met duidelijke verwijzing. </w:t>
            </w:r>
          </w:p>
          <w:p w14:paraId="7A639CBD" w14:textId="77777777" w:rsidR="00E83C73" w:rsidRDefault="00E83C73" w:rsidP="00317277">
            <w:pPr>
              <w:pStyle w:val="Geenafstand"/>
            </w:pPr>
          </w:p>
          <w:p w14:paraId="1EE6F6D4" w14:textId="77777777" w:rsidR="00F44980" w:rsidRDefault="00F44980" w:rsidP="00317277">
            <w:pPr>
              <w:pStyle w:val="Geenafstand"/>
            </w:pPr>
          </w:p>
          <w:p w14:paraId="68176E65" w14:textId="77777777" w:rsidR="00F44980" w:rsidRDefault="00F44980" w:rsidP="00317277">
            <w:pPr>
              <w:pStyle w:val="Geenafstand"/>
            </w:pPr>
          </w:p>
          <w:p w14:paraId="3959C303" w14:textId="77777777" w:rsidR="00F44980" w:rsidRDefault="00F44980" w:rsidP="00317277">
            <w:pPr>
              <w:pStyle w:val="Geenafstand"/>
            </w:pPr>
          </w:p>
          <w:p w14:paraId="3056E34D" w14:textId="77777777" w:rsidR="00F44980" w:rsidRDefault="00F44980" w:rsidP="00317277">
            <w:pPr>
              <w:pStyle w:val="Geenafstand"/>
            </w:pPr>
          </w:p>
          <w:p w14:paraId="052DB5E8" w14:textId="77777777" w:rsidR="00F44980" w:rsidRDefault="00F44980" w:rsidP="00317277">
            <w:pPr>
              <w:pStyle w:val="Geenafstand"/>
            </w:pPr>
          </w:p>
          <w:p w14:paraId="62345509" w14:textId="77777777" w:rsidR="00F44980" w:rsidRDefault="00F44980" w:rsidP="00317277">
            <w:pPr>
              <w:pStyle w:val="Geenafstand"/>
            </w:pPr>
          </w:p>
          <w:p w14:paraId="3419228B" w14:textId="77777777" w:rsidR="00F44980" w:rsidRDefault="00F44980" w:rsidP="00317277">
            <w:pPr>
              <w:pStyle w:val="Geenafstand"/>
            </w:pPr>
          </w:p>
          <w:p w14:paraId="54E9D611" w14:textId="0CAF172F" w:rsidR="00F44980" w:rsidRPr="008E1AE6" w:rsidRDefault="00F44980" w:rsidP="00317277">
            <w:pPr>
              <w:pStyle w:val="Geenafstand"/>
            </w:pPr>
          </w:p>
        </w:tc>
      </w:tr>
    </w:tbl>
    <w:p w14:paraId="2E7BAE32" w14:textId="62243FD5" w:rsidR="008729A7" w:rsidRDefault="008729A7" w:rsidP="00747F1D"/>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092104" w:rsidRPr="008E1AE6" w14:paraId="63BE30B2" w14:textId="77777777" w:rsidTr="00BB7609">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FFD3A" w14:textId="77777777" w:rsidR="00092104" w:rsidRPr="00092104" w:rsidRDefault="00092104" w:rsidP="00BB7609">
            <w:pPr>
              <w:pStyle w:val="Geenafstand"/>
              <w:rPr>
                <w:rFonts w:eastAsiaTheme="minorHAnsi" w:cs="Arial"/>
                <w:szCs w:val="18"/>
                <w:lang w:eastAsia="en-US"/>
              </w:rPr>
            </w:pPr>
            <w:r>
              <w:rPr>
                <w:rFonts w:eastAsiaTheme="minorHAnsi" w:cs="Arial"/>
                <w:szCs w:val="18"/>
                <w:lang w:eastAsia="en-US"/>
              </w:rPr>
              <w:br w:type="page"/>
            </w:r>
            <w:r>
              <w:rPr>
                <w:b/>
                <w:bCs/>
              </w:rPr>
              <w:t>OVERIGE VRAGEN EN SUGGESTIES</w:t>
            </w:r>
          </w:p>
          <w:p w14:paraId="6C4265BF" w14:textId="77777777" w:rsidR="00092104" w:rsidRPr="004F1866" w:rsidRDefault="00092104" w:rsidP="00BB7609">
            <w:pPr>
              <w:pStyle w:val="Geenafstand"/>
              <w:rPr>
                <w:b/>
                <w:bCs/>
              </w:rPr>
            </w:pPr>
          </w:p>
          <w:p w14:paraId="4A463BC2" w14:textId="77777777" w:rsidR="00092104" w:rsidRPr="004F1866" w:rsidRDefault="00092104" w:rsidP="00BB7609">
            <w:pPr>
              <w:pStyle w:val="Geenafstand"/>
              <w:rPr>
                <w:b/>
                <w:bCs/>
              </w:rPr>
            </w:pPr>
            <w:r w:rsidRPr="004F1866">
              <w:rPr>
                <w:b/>
                <w:bCs/>
              </w:rPr>
              <w:t xml:space="preserve">Vraag </w:t>
            </w:r>
            <w:r>
              <w:rPr>
                <w:b/>
                <w:bCs/>
              </w:rPr>
              <w:t>7</w:t>
            </w:r>
            <w:r w:rsidRPr="004F1866">
              <w:rPr>
                <w:b/>
                <w:bCs/>
              </w:rPr>
              <w:t xml:space="preserve">: </w:t>
            </w:r>
            <w:r>
              <w:rPr>
                <w:b/>
                <w:bCs/>
              </w:rPr>
              <w:t>Welke vragen/suggesties/tips of aanvullingen wilt u verder meegeven?</w:t>
            </w:r>
          </w:p>
          <w:p w14:paraId="036F668F" w14:textId="77777777" w:rsidR="00092104" w:rsidRPr="004F1866" w:rsidRDefault="00092104" w:rsidP="00BB7609">
            <w:pPr>
              <w:pStyle w:val="Geenafstand"/>
            </w:pPr>
          </w:p>
        </w:tc>
      </w:tr>
      <w:tr w:rsidR="00092104" w:rsidRPr="008E1AE6" w14:paraId="652B4A98" w14:textId="77777777" w:rsidTr="00BB7609">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F1813" w14:textId="77777777" w:rsidR="00092104" w:rsidRPr="008E1AE6" w:rsidRDefault="00092104" w:rsidP="00BB7609">
            <w:pPr>
              <w:pStyle w:val="Geenafstand"/>
            </w:pPr>
            <w:r w:rsidRPr="008E1AE6">
              <w:t xml:space="preserve">Antwoord </w:t>
            </w:r>
          </w:p>
        </w:tc>
      </w:tr>
      <w:tr w:rsidR="00092104" w:rsidRPr="008E1AE6" w14:paraId="679C82E7" w14:textId="77777777" w:rsidTr="00BB7609">
        <w:trPr>
          <w:jc w:val="center"/>
        </w:trPr>
        <w:tc>
          <w:tcPr>
            <w:tcW w:w="5000" w:type="pct"/>
            <w:tcBorders>
              <w:top w:val="single" w:sz="4" w:space="0" w:color="auto"/>
              <w:left w:val="single" w:sz="4" w:space="0" w:color="auto"/>
              <w:bottom w:val="single" w:sz="4" w:space="0" w:color="auto"/>
              <w:right w:val="single" w:sz="4" w:space="0" w:color="auto"/>
            </w:tcBorders>
          </w:tcPr>
          <w:p w14:paraId="48D9A42D" w14:textId="77777777" w:rsidR="00092104" w:rsidRDefault="00092104" w:rsidP="00BB7609">
            <w:pPr>
              <w:pStyle w:val="Geenafstand"/>
            </w:pPr>
            <w:r>
              <w:t>Licht hier</w:t>
            </w:r>
            <w:r w:rsidRPr="008E1AE6">
              <w:t xml:space="preserve"> uw antwoord </w:t>
            </w:r>
            <w:r>
              <w:t>toe met een onderbouwing</w:t>
            </w:r>
            <w:r w:rsidRPr="008E1AE6">
              <w:t xml:space="preserve">. U kunt bijlagen toevoegen. Wel graag met duidelijke verwijzing. </w:t>
            </w:r>
          </w:p>
          <w:p w14:paraId="607C2EF5" w14:textId="77777777" w:rsidR="00092104" w:rsidRDefault="00092104" w:rsidP="00BB7609">
            <w:pPr>
              <w:pStyle w:val="Geenafstand"/>
            </w:pPr>
          </w:p>
          <w:p w14:paraId="17225A54" w14:textId="77777777" w:rsidR="00092104" w:rsidRDefault="00092104" w:rsidP="00BB7609">
            <w:pPr>
              <w:pStyle w:val="Geenafstand"/>
            </w:pPr>
          </w:p>
          <w:p w14:paraId="1BEFFC85" w14:textId="77777777" w:rsidR="00092104" w:rsidRDefault="00092104" w:rsidP="00BB7609">
            <w:pPr>
              <w:pStyle w:val="Geenafstand"/>
            </w:pPr>
          </w:p>
          <w:p w14:paraId="60B7300A" w14:textId="77777777" w:rsidR="00092104" w:rsidRDefault="00092104" w:rsidP="00BB7609">
            <w:pPr>
              <w:pStyle w:val="Geenafstand"/>
            </w:pPr>
          </w:p>
          <w:p w14:paraId="6EBAD289" w14:textId="77777777" w:rsidR="00092104" w:rsidRDefault="00092104" w:rsidP="00BB7609">
            <w:pPr>
              <w:pStyle w:val="Geenafstand"/>
            </w:pPr>
          </w:p>
          <w:p w14:paraId="102BC8FC" w14:textId="77777777" w:rsidR="00092104" w:rsidRDefault="00092104" w:rsidP="00BB7609">
            <w:pPr>
              <w:pStyle w:val="Geenafstand"/>
            </w:pPr>
          </w:p>
          <w:p w14:paraId="7ACA1EB8" w14:textId="77777777" w:rsidR="00092104" w:rsidRDefault="00092104" w:rsidP="00BB7609">
            <w:pPr>
              <w:pStyle w:val="Geenafstand"/>
            </w:pPr>
          </w:p>
          <w:p w14:paraId="37097B5F" w14:textId="77777777" w:rsidR="00092104" w:rsidRDefault="00092104" w:rsidP="00BB7609">
            <w:pPr>
              <w:pStyle w:val="Geenafstand"/>
            </w:pPr>
          </w:p>
          <w:p w14:paraId="01CEAF2D" w14:textId="77777777" w:rsidR="00092104" w:rsidRDefault="00092104" w:rsidP="00BB7609">
            <w:pPr>
              <w:pStyle w:val="Geenafstand"/>
            </w:pPr>
          </w:p>
          <w:p w14:paraId="712305A5" w14:textId="77777777" w:rsidR="00092104" w:rsidRPr="008E1AE6" w:rsidRDefault="00092104" w:rsidP="00BB7609">
            <w:pPr>
              <w:pStyle w:val="Geenafstand"/>
            </w:pPr>
          </w:p>
        </w:tc>
      </w:tr>
    </w:tbl>
    <w:p w14:paraId="7A56C157" w14:textId="77777777" w:rsidR="00092104" w:rsidRPr="00C300FB" w:rsidRDefault="00092104" w:rsidP="00092104">
      <w:pPr>
        <w:pStyle w:val="Geenafstand"/>
        <w:rPr>
          <w:rFonts w:eastAsiaTheme="minorHAnsi" w:cs="Arial"/>
          <w:i/>
          <w:iCs/>
          <w:color w:val="0070C0"/>
          <w:szCs w:val="18"/>
          <w:lang w:eastAsia="en-US"/>
        </w:rPr>
      </w:pPr>
    </w:p>
    <w:p w14:paraId="4CC50A11" w14:textId="77777777" w:rsidR="00092104" w:rsidRPr="00747F1D" w:rsidRDefault="00092104" w:rsidP="00747F1D"/>
    <w:sectPr w:rsidR="00092104" w:rsidRPr="00747F1D" w:rsidSect="00CC28C3">
      <w:footerReference w:type="default" r:id="rId12"/>
      <w:footerReference w:type="first" r:id="rId13"/>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B7DF" w14:textId="77777777" w:rsidR="002341CE" w:rsidRDefault="002341CE" w:rsidP="00E300F5">
      <w:pPr>
        <w:spacing w:line="240" w:lineRule="auto"/>
      </w:pPr>
      <w:r>
        <w:separator/>
      </w:r>
    </w:p>
  </w:endnote>
  <w:endnote w:type="continuationSeparator" w:id="0">
    <w:p w14:paraId="5895B556" w14:textId="77777777" w:rsidR="002341CE" w:rsidRDefault="002341CE" w:rsidP="00E300F5">
      <w:pPr>
        <w:spacing w:line="240" w:lineRule="auto"/>
      </w:pPr>
      <w:r>
        <w:continuationSeparator/>
      </w:r>
    </w:p>
  </w:endnote>
  <w:endnote w:type="continuationNotice" w:id="1">
    <w:p w14:paraId="639B4932" w14:textId="77777777" w:rsidR="002341CE" w:rsidRDefault="002341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AE3B" w14:textId="248AC337" w:rsidR="00FE6CE9" w:rsidRPr="00846D95" w:rsidRDefault="00FE6CE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D625" w14:textId="2BB6C7E7" w:rsidR="00FE6CE9" w:rsidRDefault="00FE6CE9">
    <w:pPr>
      <w:pStyle w:val="Voettekst"/>
    </w:pPr>
    <w:r w:rsidRPr="00A843E7">
      <w:rPr>
        <w:color w:val="D9D9D9" w:themeColor="background1" w:themeShade="D9"/>
        <w:sz w:val="12"/>
        <w:szCs w:val="12"/>
      </w:rPr>
      <w:t>SIGSYN 202</w:t>
    </w:r>
    <w:r>
      <w:rPr>
        <w:color w:val="D9D9D9" w:themeColor="background1" w:themeShade="D9"/>
        <w:sz w:val="12"/>
        <w:szCs w:val="12"/>
      </w:rPr>
      <w:t>10</w:t>
    </w:r>
    <w:r w:rsidR="00551D57">
      <w:rPr>
        <w:color w:val="D9D9D9" w:themeColor="background1" w:themeShade="D9"/>
        <w:sz w:val="12"/>
        <w:szCs w:val="12"/>
      </w:rPr>
      <w:t>73CvH1.8</w:t>
    </w:r>
    <w:r w:rsidRPr="00A843E7">
      <w:rPr>
        <w:color w:val="BFBFBF" w:themeColor="background1" w:themeShade="BF"/>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D789E" w14:textId="77777777" w:rsidR="002341CE" w:rsidRDefault="002341CE" w:rsidP="00E300F5">
      <w:pPr>
        <w:spacing w:line="240" w:lineRule="auto"/>
      </w:pPr>
      <w:r>
        <w:separator/>
      </w:r>
    </w:p>
  </w:footnote>
  <w:footnote w:type="continuationSeparator" w:id="0">
    <w:p w14:paraId="4F28ACEF" w14:textId="77777777" w:rsidR="002341CE" w:rsidRDefault="002341CE" w:rsidP="00E300F5">
      <w:pPr>
        <w:spacing w:line="240" w:lineRule="auto"/>
      </w:pPr>
      <w:r>
        <w:continuationSeparator/>
      </w:r>
    </w:p>
  </w:footnote>
  <w:footnote w:type="continuationNotice" w:id="1">
    <w:p w14:paraId="37965272" w14:textId="77777777" w:rsidR="002341CE" w:rsidRDefault="002341C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789"/>
    <w:multiLevelType w:val="hybridMultilevel"/>
    <w:tmpl w:val="9280A4A2"/>
    <w:lvl w:ilvl="0" w:tplc="7AC69636">
      <w:numFmt w:val="bullet"/>
      <w:lvlText w:val="-"/>
      <w:lvlJc w:val="left"/>
      <w:pPr>
        <w:ind w:left="720" w:hanging="360"/>
      </w:pPr>
      <w:rPr>
        <w:rFonts w:ascii="Georgia" w:eastAsia="Times New Roman" w:hAnsi="Georgia"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3A2DF6"/>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9F10C0"/>
    <w:multiLevelType w:val="hybridMultilevel"/>
    <w:tmpl w:val="7B307864"/>
    <w:lvl w:ilvl="0" w:tplc="7AC69636">
      <w:numFmt w:val="bullet"/>
      <w:lvlText w:val="-"/>
      <w:lvlJc w:val="left"/>
      <w:pPr>
        <w:ind w:left="644" w:hanging="360"/>
      </w:pPr>
      <w:rPr>
        <w:rFonts w:ascii="Georgia" w:eastAsia="Times New Roman" w:hAnsi="Georgi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15:restartNumberingAfterBreak="0">
    <w:nsid w:val="29DC14CF"/>
    <w:multiLevelType w:val="hybridMultilevel"/>
    <w:tmpl w:val="0D806B54"/>
    <w:lvl w:ilvl="0" w:tplc="D9564474">
      <w:numFmt w:val="bullet"/>
      <w:lvlText w:val="-"/>
      <w:lvlJc w:val="left"/>
      <w:pPr>
        <w:tabs>
          <w:tab w:val="num" w:pos="360"/>
        </w:tabs>
        <w:ind w:left="360" w:hanging="360"/>
      </w:pPr>
      <w:rPr>
        <w:rFonts w:ascii="Georgia" w:eastAsia="Times New Roman" w:hAnsi="Georgia" w:cs="Times New Roman" w:hint="default"/>
        <w:sz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3433FC"/>
    <w:multiLevelType w:val="hybridMultilevel"/>
    <w:tmpl w:val="33500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E83E44"/>
    <w:multiLevelType w:val="hybridMultilevel"/>
    <w:tmpl w:val="E9725B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61A1E67"/>
    <w:multiLevelType w:val="hybridMultilevel"/>
    <w:tmpl w:val="E7DEADBC"/>
    <w:lvl w:ilvl="0" w:tplc="94C0FBDC">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7DC7772"/>
    <w:multiLevelType w:val="hybridMultilevel"/>
    <w:tmpl w:val="5C464C54"/>
    <w:lvl w:ilvl="0" w:tplc="1C3EF4D6">
      <w:start w:val="1"/>
      <w:numFmt w:val="bullet"/>
      <w:pStyle w:val="EmeritorBDOpsomming"/>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9" w15:restartNumberingAfterBreak="0">
    <w:nsid w:val="5DE604E7"/>
    <w:multiLevelType w:val="hybridMultilevel"/>
    <w:tmpl w:val="D68A2A2C"/>
    <w:lvl w:ilvl="0" w:tplc="35FA3FD0">
      <w:start w:val="1"/>
      <w:numFmt w:val="bullet"/>
      <w:lvlText w:val=""/>
      <w:lvlJc w:val="left"/>
      <w:pPr>
        <w:ind w:left="720" w:hanging="360"/>
      </w:pPr>
      <w:rPr>
        <w:rFonts w:ascii="Symbol" w:hAnsi="Symbol" w:hint="default"/>
        <w:color w:val="A6A6A6" w:themeColor="background1" w:themeShade="A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5D2335"/>
    <w:multiLevelType w:val="hybridMultilevel"/>
    <w:tmpl w:val="9AFE9398"/>
    <w:lvl w:ilvl="0" w:tplc="7AC69636">
      <w:numFmt w:val="bullet"/>
      <w:lvlText w:val="-"/>
      <w:lvlJc w:val="left"/>
      <w:pPr>
        <w:ind w:left="644" w:hanging="360"/>
      </w:pPr>
      <w:rPr>
        <w:rFonts w:ascii="Georgia" w:eastAsia="Times New Roman" w:hAnsi="Georgi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1" w15:restartNumberingAfterBreak="0">
    <w:nsid w:val="689B52B1"/>
    <w:multiLevelType w:val="hybridMultilevel"/>
    <w:tmpl w:val="3C620322"/>
    <w:lvl w:ilvl="0" w:tplc="35FA3FD0">
      <w:start w:val="1"/>
      <w:numFmt w:val="bullet"/>
      <w:lvlText w:val=""/>
      <w:lvlJc w:val="left"/>
      <w:pPr>
        <w:ind w:left="360" w:hanging="360"/>
      </w:pPr>
      <w:rPr>
        <w:rFonts w:ascii="Symbol" w:hAnsi="Symbol" w:hint="default"/>
        <w:color w:val="A6A6A6" w:themeColor="background1" w:themeShade="A6"/>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7BF1E46"/>
    <w:multiLevelType w:val="hybridMultilevel"/>
    <w:tmpl w:val="62FAA24A"/>
    <w:lvl w:ilvl="0" w:tplc="8BFA919E">
      <w:start w:val="1"/>
      <w:numFmt w:val="bullet"/>
      <w:lvlText w:val=""/>
      <w:lvlJc w:val="left"/>
      <w:pPr>
        <w:ind w:left="360" w:hanging="360"/>
      </w:pPr>
      <w:rPr>
        <w:rFonts w:ascii="Symbol" w:hAnsi="Symbol" w:hint="default"/>
        <w:color w:val="4F81BD"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1"/>
  </w:num>
  <w:num w:numId="5">
    <w:abstractNumId w:val="4"/>
  </w:num>
  <w:num w:numId="6">
    <w:abstractNumId w:val="0"/>
  </w:num>
  <w:num w:numId="7">
    <w:abstractNumId w:val="10"/>
  </w:num>
  <w:num w:numId="8">
    <w:abstractNumId w:val="5"/>
  </w:num>
  <w:num w:numId="9">
    <w:abstractNumId w:val="6"/>
  </w:num>
  <w:num w:numId="10">
    <w:abstractNumId w:val="12"/>
  </w:num>
  <w:num w:numId="11">
    <w:abstractNumId w:val="9"/>
  </w:num>
  <w:num w:numId="12">
    <w:abstractNumId w:val="11"/>
  </w:num>
  <w:num w:numId="13">
    <w:abstractNumId w:val="3"/>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4C29"/>
    <w:rsid w:val="00004F03"/>
    <w:rsid w:val="0000548E"/>
    <w:rsid w:val="00005DFE"/>
    <w:rsid w:val="000062E8"/>
    <w:rsid w:val="00006897"/>
    <w:rsid w:val="00006A37"/>
    <w:rsid w:val="00006AE7"/>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27F1"/>
    <w:rsid w:val="00023743"/>
    <w:rsid w:val="0002380A"/>
    <w:rsid w:val="00024269"/>
    <w:rsid w:val="000245AF"/>
    <w:rsid w:val="00024C01"/>
    <w:rsid w:val="00024F9A"/>
    <w:rsid w:val="000254F7"/>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19B7"/>
    <w:rsid w:val="00031F3D"/>
    <w:rsid w:val="00032D48"/>
    <w:rsid w:val="000340B5"/>
    <w:rsid w:val="00034C62"/>
    <w:rsid w:val="00034F95"/>
    <w:rsid w:val="0003612E"/>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50D2"/>
    <w:rsid w:val="00045572"/>
    <w:rsid w:val="00045FC5"/>
    <w:rsid w:val="00046468"/>
    <w:rsid w:val="0004665D"/>
    <w:rsid w:val="000467EE"/>
    <w:rsid w:val="00047819"/>
    <w:rsid w:val="000479FD"/>
    <w:rsid w:val="00047FD0"/>
    <w:rsid w:val="0005067E"/>
    <w:rsid w:val="00050F4B"/>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C11"/>
    <w:rsid w:val="00054EE5"/>
    <w:rsid w:val="000550B2"/>
    <w:rsid w:val="00055276"/>
    <w:rsid w:val="000553A6"/>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B1"/>
    <w:rsid w:val="000610E4"/>
    <w:rsid w:val="0006180E"/>
    <w:rsid w:val="00061AAD"/>
    <w:rsid w:val="00061B8D"/>
    <w:rsid w:val="0006288B"/>
    <w:rsid w:val="000629A1"/>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4B"/>
    <w:rsid w:val="00067261"/>
    <w:rsid w:val="000675F8"/>
    <w:rsid w:val="0007001B"/>
    <w:rsid w:val="000702AB"/>
    <w:rsid w:val="00070C1C"/>
    <w:rsid w:val="00070D26"/>
    <w:rsid w:val="00071300"/>
    <w:rsid w:val="00071C89"/>
    <w:rsid w:val="00071ECB"/>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42B7"/>
    <w:rsid w:val="00084B72"/>
    <w:rsid w:val="00084B9E"/>
    <w:rsid w:val="00084FDF"/>
    <w:rsid w:val="00085283"/>
    <w:rsid w:val="000853F8"/>
    <w:rsid w:val="00085BB2"/>
    <w:rsid w:val="00085EA1"/>
    <w:rsid w:val="00085F82"/>
    <w:rsid w:val="00086213"/>
    <w:rsid w:val="000862BC"/>
    <w:rsid w:val="0008690F"/>
    <w:rsid w:val="0008729E"/>
    <w:rsid w:val="00087633"/>
    <w:rsid w:val="0008790D"/>
    <w:rsid w:val="00090702"/>
    <w:rsid w:val="00090BAF"/>
    <w:rsid w:val="00091083"/>
    <w:rsid w:val="00091294"/>
    <w:rsid w:val="00091C78"/>
    <w:rsid w:val="00092104"/>
    <w:rsid w:val="000926BB"/>
    <w:rsid w:val="00092D4D"/>
    <w:rsid w:val="000931F6"/>
    <w:rsid w:val="0009348C"/>
    <w:rsid w:val="00093D3E"/>
    <w:rsid w:val="00094E35"/>
    <w:rsid w:val="0009582E"/>
    <w:rsid w:val="000967DF"/>
    <w:rsid w:val="00096A60"/>
    <w:rsid w:val="00096AAE"/>
    <w:rsid w:val="00096F47"/>
    <w:rsid w:val="000A0A2F"/>
    <w:rsid w:val="000A0BB5"/>
    <w:rsid w:val="000A1764"/>
    <w:rsid w:val="000A22CA"/>
    <w:rsid w:val="000A34ED"/>
    <w:rsid w:val="000A3702"/>
    <w:rsid w:val="000A37B1"/>
    <w:rsid w:val="000A4BC1"/>
    <w:rsid w:val="000A4EEA"/>
    <w:rsid w:val="000A5194"/>
    <w:rsid w:val="000A520C"/>
    <w:rsid w:val="000A5A4D"/>
    <w:rsid w:val="000A5C06"/>
    <w:rsid w:val="000A5ED6"/>
    <w:rsid w:val="000A6190"/>
    <w:rsid w:val="000A6498"/>
    <w:rsid w:val="000A6798"/>
    <w:rsid w:val="000A68A5"/>
    <w:rsid w:val="000A68F5"/>
    <w:rsid w:val="000A6E89"/>
    <w:rsid w:val="000A71F8"/>
    <w:rsid w:val="000A7775"/>
    <w:rsid w:val="000B01EE"/>
    <w:rsid w:val="000B0A1C"/>
    <w:rsid w:val="000B0CBD"/>
    <w:rsid w:val="000B0DEE"/>
    <w:rsid w:val="000B13A0"/>
    <w:rsid w:val="000B149E"/>
    <w:rsid w:val="000B20CE"/>
    <w:rsid w:val="000B225D"/>
    <w:rsid w:val="000B29E1"/>
    <w:rsid w:val="000B2C24"/>
    <w:rsid w:val="000B2EA4"/>
    <w:rsid w:val="000B3627"/>
    <w:rsid w:val="000B3B46"/>
    <w:rsid w:val="000B40C4"/>
    <w:rsid w:val="000B4747"/>
    <w:rsid w:val="000B4C44"/>
    <w:rsid w:val="000B5566"/>
    <w:rsid w:val="000B5606"/>
    <w:rsid w:val="000B5AAB"/>
    <w:rsid w:val="000B5B2C"/>
    <w:rsid w:val="000B63F5"/>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E0"/>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195"/>
    <w:rsid w:val="000D3418"/>
    <w:rsid w:val="000D475C"/>
    <w:rsid w:val="000D4C89"/>
    <w:rsid w:val="000D4D58"/>
    <w:rsid w:val="000D5003"/>
    <w:rsid w:val="000D5538"/>
    <w:rsid w:val="000D57FD"/>
    <w:rsid w:val="000D685F"/>
    <w:rsid w:val="000D6D87"/>
    <w:rsid w:val="000D71F9"/>
    <w:rsid w:val="000D7C33"/>
    <w:rsid w:val="000D7DE9"/>
    <w:rsid w:val="000D7F54"/>
    <w:rsid w:val="000E0CC4"/>
    <w:rsid w:val="000E198B"/>
    <w:rsid w:val="000E1B8B"/>
    <w:rsid w:val="000E1C52"/>
    <w:rsid w:val="000E236C"/>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30C"/>
    <w:rsid w:val="000F7590"/>
    <w:rsid w:val="000F78EA"/>
    <w:rsid w:val="00100406"/>
    <w:rsid w:val="00100608"/>
    <w:rsid w:val="0010193C"/>
    <w:rsid w:val="0010221A"/>
    <w:rsid w:val="00102544"/>
    <w:rsid w:val="00102E26"/>
    <w:rsid w:val="00103331"/>
    <w:rsid w:val="00104C49"/>
    <w:rsid w:val="00104D4F"/>
    <w:rsid w:val="00105215"/>
    <w:rsid w:val="00105993"/>
    <w:rsid w:val="00105B5D"/>
    <w:rsid w:val="00105BD6"/>
    <w:rsid w:val="00106088"/>
    <w:rsid w:val="001063AA"/>
    <w:rsid w:val="00106AB5"/>
    <w:rsid w:val="00106BDC"/>
    <w:rsid w:val="00106EA2"/>
    <w:rsid w:val="00106FE8"/>
    <w:rsid w:val="00107775"/>
    <w:rsid w:val="0010787B"/>
    <w:rsid w:val="00107BD7"/>
    <w:rsid w:val="00107D2B"/>
    <w:rsid w:val="00107EDB"/>
    <w:rsid w:val="001103CE"/>
    <w:rsid w:val="00110618"/>
    <w:rsid w:val="0011064E"/>
    <w:rsid w:val="0011069B"/>
    <w:rsid w:val="0011146D"/>
    <w:rsid w:val="00112250"/>
    <w:rsid w:val="00112513"/>
    <w:rsid w:val="0011256A"/>
    <w:rsid w:val="001134D2"/>
    <w:rsid w:val="0011377B"/>
    <w:rsid w:val="0011392E"/>
    <w:rsid w:val="0011393E"/>
    <w:rsid w:val="00113F23"/>
    <w:rsid w:val="001141AD"/>
    <w:rsid w:val="00115136"/>
    <w:rsid w:val="00115476"/>
    <w:rsid w:val="0011548E"/>
    <w:rsid w:val="001157D2"/>
    <w:rsid w:val="00115C18"/>
    <w:rsid w:val="00116826"/>
    <w:rsid w:val="001169EA"/>
    <w:rsid w:val="00116AE1"/>
    <w:rsid w:val="0011733F"/>
    <w:rsid w:val="0011742A"/>
    <w:rsid w:val="00117900"/>
    <w:rsid w:val="00117E13"/>
    <w:rsid w:val="001202E9"/>
    <w:rsid w:val="0012061A"/>
    <w:rsid w:val="0012116B"/>
    <w:rsid w:val="001214EA"/>
    <w:rsid w:val="00121701"/>
    <w:rsid w:val="00121776"/>
    <w:rsid w:val="00121C43"/>
    <w:rsid w:val="00121F56"/>
    <w:rsid w:val="001226DC"/>
    <w:rsid w:val="00122C6A"/>
    <w:rsid w:val="00122DB9"/>
    <w:rsid w:val="00122F67"/>
    <w:rsid w:val="001235E2"/>
    <w:rsid w:val="00123654"/>
    <w:rsid w:val="0012460C"/>
    <w:rsid w:val="0012481D"/>
    <w:rsid w:val="00125A50"/>
    <w:rsid w:val="00125A9D"/>
    <w:rsid w:val="00125E62"/>
    <w:rsid w:val="001261A1"/>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A79"/>
    <w:rsid w:val="001440FE"/>
    <w:rsid w:val="00144257"/>
    <w:rsid w:val="00144793"/>
    <w:rsid w:val="00144F1A"/>
    <w:rsid w:val="00145904"/>
    <w:rsid w:val="0014634B"/>
    <w:rsid w:val="00146902"/>
    <w:rsid w:val="00147696"/>
    <w:rsid w:val="001476E3"/>
    <w:rsid w:val="00147C0F"/>
    <w:rsid w:val="00147EBB"/>
    <w:rsid w:val="001504F5"/>
    <w:rsid w:val="0015093F"/>
    <w:rsid w:val="0015172F"/>
    <w:rsid w:val="001520BE"/>
    <w:rsid w:val="00152262"/>
    <w:rsid w:val="00152621"/>
    <w:rsid w:val="00152955"/>
    <w:rsid w:val="0015339D"/>
    <w:rsid w:val="00153ADE"/>
    <w:rsid w:val="00153D69"/>
    <w:rsid w:val="00153D83"/>
    <w:rsid w:val="001540E1"/>
    <w:rsid w:val="0015428D"/>
    <w:rsid w:val="00154BE4"/>
    <w:rsid w:val="00155BE4"/>
    <w:rsid w:val="00155D82"/>
    <w:rsid w:val="00156470"/>
    <w:rsid w:val="001567F4"/>
    <w:rsid w:val="00156A1F"/>
    <w:rsid w:val="00156EF9"/>
    <w:rsid w:val="00157715"/>
    <w:rsid w:val="00157811"/>
    <w:rsid w:val="00157C6C"/>
    <w:rsid w:val="00157FE1"/>
    <w:rsid w:val="00160F0F"/>
    <w:rsid w:val="00161128"/>
    <w:rsid w:val="00161287"/>
    <w:rsid w:val="00161673"/>
    <w:rsid w:val="00161700"/>
    <w:rsid w:val="00162376"/>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DAB"/>
    <w:rsid w:val="00181EBD"/>
    <w:rsid w:val="0018247B"/>
    <w:rsid w:val="0018276A"/>
    <w:rsid w:val="001828DA"/>
    <w:rsid w:val="001831FC"/>
    <w:rsid w:val="00183442"/>
    <w:rsid w:val="001834D5"/>
    <w:rsid w:val="00183C59"/>
    <w:rsid w:val="00184785"/>
    <w:rsid w:val="00184C81"/>
    <w:rsid w:val="00184D4E"/>
    <w:rsid w:val="0018503A"/>
    <w:rsid w:val="00185089"/>
    <w:rsid w:val="001851F4"/>
    <w:rsid w:val="00185EB4"/>
    <w:rsid w:val="00185FAE"/>
    <w:rsid w:val="001861A7"/>
    <w:rsid w:val="001864DF"/>
    <w:rsid w:val="00186688"/>
    <w:rsid w:val="001866E1"/>
    <w:rsid w:val="001868EC"/>
    <w:rsid w:val="00186ABF"/>
    <w:rsid w:val="0018709D"/>
    <w:rsid w:val="001872DB"/>
    <w:rsid w:val="00191B82"/>
    <w:rsid w:val="00191C47"/>
    <w:rsid w:val="001921D9"/>
    <w:rsid w:val="00192387"/>
    <w:rsid w:val="00192EE5"/>
    <w:rsid w:val="00193D46"/>
    <w:rsid w:val="00194CF6"/>
    <w:rsid w:val="00195987"/>
    <w:rsid w:val="001961A5"/>
    <w:rsid w:val="00196E1E"/>
    <w:rsid w:val="001970F9"/>
    <w:rsid w:val="001974C3"/>
    <w:rsid w:val="00197B52"/>
    <w:rsid w:val="00197DE4"/>
    <w:rsid w:val="00197EDE"/>
    <w:rsid w:val="00197EF8"/>
    <w:rsid w:val="001A004E"/>
    <w:rsid w:val="001A0451"/>
    <w:rsid w:val="001A0F41"/>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DA7"/>
    <w:rsid w:val="001B089F"/>
    <w:rsid w:val="001B148F"/>
    <w:rsid w:val="001B15E4"/>
    <w:rsid w:val="001B1DCB"/>
    <w:rsid w:val="001B21A9"/>
    <w:rsid w:val="001B273A"/>
    <w:rsid w:val="001B3007"/>
    <w:rsid w:val="001B3257"/>
    <w:rsid w:val="001B3BA9"/>
    <w:rsid w:val="001B46CF"/>
    <w:rsid w:val="001B4CAA"/>
    <w:rsid w:val="001B50B6"/>
    <w:rsid w:val="001B523D"/>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A0"/>
    <w:rsid w:val="001D202B"/>
    <w:rsid w:val="001D21FB"/>
    <w:rsid w:val="001D2460"/>
    <w:rsid w:val="001D2494"/>
    <w:rsid w:val="001D25DF"/>
    <w:rsid w:val="001D27DE"/>
    <w:rsid w:val="001D28E3"/>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13EA"/>
    <w:rsid w:val="001E17CA"/>
    <w:rsid w:val="001E1A7B"/>
    <w:rsid w:val="001E1B35"/>
    <w:rsid w:val="001E1FA5"/>
    <w:rsid w:val="001E28C5"/>
    <w:rsid w:val="001E2A60"/>
    <w:rsid w:val="001E3244"/>
    <w:rsid w:val="001E3D03"/>
    <w:rsid w:val="001E4C0A"/>
    <w:rsid w:val="001E4F09"/>
    <w:rsid w:val="001E584C"/>
    <w:rsid w:val="001E5B28"/>
    <w:rsid w:val="001E60F1"/>
    <w:rsid w:val="001E6944"/>
    <w:rsid w:val="001E7110"/>
    <w:rsid w:val="001E7231"/>
    <w:rsid w:val="001E7629"/>
    <w:rsid w:val="001E7830"/>
    <w:rsid w:val="001E7885"/>
    <w:rsid w:val="001F01E9"/>
    <w:rsid w:val="001F01F6"/>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A5E"/>
    <w:rsid w:val="001F5B5A"/>
    <w:rsid w:val="001F6367"/>
    <w:rsid w:val="001F6789"/>
    <w:rsid w:val="001F6833"/>
    <w:rsid w:val="001F70CF"/>
    <w:rsid w:val="001F73C9"/>
    <w:rsid w:val="001F7831"/>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624E"/>
    <w:rsid w:val="002065C4"/>
    <w:rsid w:val="0020663D"/>
    <w:rsid w:val="0020679E"/>
    <w:rsid w:val="00206A3E"/>
    <w:rsid w:val="00206B48"/>
    <w:rsid w:val="00206B9E"/>
    <w:rsid w:val="00207299"/>
    <w:rsid w:val="0020734F"/>
    <w:rsid w:val="002077DD"/>
    <w:rsid w:val="0020788C"/>
    <w:rsid w:val="00207B59"/>
    <w:rsid w:val="00207CA9"/>
    <w:rsid w:val="00210312"/>
    <w:rsid w:val="00210344"/>
    <w:rsid w:val="0021117D"/>
    <w:rsid w:val="002127BA"/>
    <w:rsid w:val="00213226"/>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936"/>
    <w:rsid w:val="002227F0"/>
    <w:rsid w:val="00222A02"/>
    <w:rsid w:val="00222CDC"/>
    <w:rsid w:val="00222E29"/>
    <w:rsid w:val="00222F6A"/>
    <w:rsid w:val="0022332B"/>
    <w:rsid w:val="002241AE"/>
    <w:rsid w:val="0022477B"/>
    <w:rsid w:val="002252E6"/>
    <w:rsid w:val="00225607"/>
    <w:rsid w:val="002256D2"/>
    <w:rsid w:val="00225751"/>
    <w:rsid w:val="00225885"/>
    <w:rsid w:val="00226383"/>
    <w:rsid w:val="0022661A"/>
    <w:rsid w:val="00226B77"/>
    <w:rsid w:val="00226D86"/>
    <w:rsid w:val="00226E8C"/>
    <w:rsid w:val="00227734"/>
    <w:rsid w:val="00230046"/>
    <w:rsid w:val="00230152"/>
    <w:rsid w:val="002303A2"/>
    <w:rsid w:val="00230505"/>
    <w:rsid w:val="002310DA"/>
    <w:rsid w:val="00231397"/>
    <w:rsid w:val="0023162C"/>
    <w:rsid w:val="00231649"/>
    <w:rsid w:val="0023189C"/>
    <w:rsid w:val="00232740"/>
    <w:rsid w:val="00233182"/>
    <w:rsid w:val="00233A0B"/>
    <w:rsid w:val="00233A51"/>
    <w:rsid w:val="00233A7F"/>
    <w:rsid w:val="00233D70"/>
    <w:rsid w:val="002341CE"/>
    <w:rsid w:val="00234715"/>
    <w:rsid w:val="0023486B"/>
    <w:rsid w:val="00234A95"/>
    <w:rsid w:val="00234B68"/>
    <w:rsid w:val="00234F05"/>
    <w:rsid w:val="00234FAC"/>
    <w:rsid w:val="0023503A"/>
    <w:rsid w:val="002350BC"/>
    <w:rsid w:val="00235277"/>
    <w:rsid w:val="002354A7"/>
    <w:rsid w:val="002362D4"/>
    <w:rsid w:val="00237049"/>
    <w:rsid w:val="00237491"/>
    <w:rsid w:val="00237DFD"/>
    <w:rsid w:val="00237F33"/>
    <w:rsid w:val="00240617"/>
    <w:rsid w:val="002407B8"/>
    <w:rsid w:val="00240EB6"/>
    <w:rsid w:val="00241038"/>
    <w:rsid w:val="002411C3"/>
    <w:rsid w:val="00241915"/>
    <w:rsid w:val="00241B66"/>
    <w:rsid w:val="00241FEC"/>
    <w:rsid w:val="00242C28"/>
    <w:rsid w:val="00242ED3"/>
    <w:rsid w:val="00242F3E"/>
    <w:rsid w:val="00243054"/>
    <w:rsid w:val="00243116"/>
    <w:rsid w:val="00243317"/>
    <w:rsid w:val="00243419"/>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204"/>
    <w:rsid w:val="00250422"/>
    <w:rsid w:val="00250610"/>
    <w:rsid w:val="002507F7"/>
    <w:rsid w:val="00250E4F"/>
    <w:rsid w:val="00251430"/>
    <w:rsid w:val="002514EB"/>
    <w:rsid w:val="00251D8D"/>
    <w:rsid w:val="00252C40"/>
    <w:rsid w:val="0025333A"/>
    <w:rsid w:val="00253594"/>
    <w:rsid w:val="0025407E"/>
    <w:rsid w:val="0025457C"/>
    <w:rsid w:val="002546F7"/>
    <w:rsid w:val="00254FCA"/>
    <w:rsid w:val="00256142"/>
    <w:rsid w:val="0025630C"/>
    <w:rsid w:val="00256B5C"/>
    <w:rsid w:val="002570C9"/>
    <w:rsid w:val="0025738C"/>
    <w:rsid w:val="00257485"/>
    <w:rsid w:val="0025797D"/>
    <w:rsid w:val="00257D27"/>
    <w:rsid w:val="00260166"/>
    <w:rsid w:val="00260B21"/>
    <w:rsid w:val="00260DDC"/>
    <w:rsid w:val="0026158E"/>
    <w:rsid w:val="00261828"/>
    <w:rsid w:val="00261BD9"/>
    <w:rsid w:val="00262364"/>
    <w:rsid w:val="00262B7E"/>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3BE"/>
    <w:rsid w:val="00270509"/>
    <w:rsid w:val="002709FD"/>
    <w:rsid w:val="002711F9"/>
    <w:rsid w:val="00271CBC"/>
    <w:rsid w:val="00271CD5"/>
    <w:rsid w:val="00271EE4"/>
    <w:rsid w:val="00272037"/>
    <w:rsid w:val="002723A2"/>
    <w:rsid w:val="002723E6"/>
    <w:rsid w:val="0027254C"/>
    <w:rsid w:val="0027272D"/>
    <w:rsid w:val="0027279D"/>
    <w:rsid w:val="00272C79"/>
    <w:rsid w:val="00272D1F"/>
    <w:rsid w:val="0027323D"/>
    <w:rsid w:val="00274631"/>
    <w:rsid w:val="002746E8"/>
    <w:rsid w:val="00274C58"/>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92E"/>
    <w:rsid w:val="00293E69"/>
    <w:rsid w:val="00293EFA"/>
    <w:rsid w:val="00294076"/>
    <w:rsid w:val="002940F3"/>
    <w:rsid w:val="00295A8C"/>
    <w:rsid w:val="00295EBC"/>
    <w:rsid w:val="002966B0"/>
    <w:rsid w:val="00296987"/>
    <w:rsid w:val="002970BE"/>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E4A"/>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8D4"/>
    <w:rsid w:val="002C1495"/>
    <w:rsid w:val="002C1526"/>
    <w:rsid w:val="002C1AA6"/>
    <w:rsid w:val="002C1AB3"/>
    <w:rsid w:val="002C1B30"/>
    <w:rsid w:val="002C1F9B"/>
    <w:rsid w:val="002C22DA"/>
    <w:rsid w:val="002C2389"/>
    <w:rsid w:val="002C23BB"/>
    <w:rsid w:val="002C27B5"/>
    <w:rsid w:val="002C2B03"/>
    <w:rsid w:val="002C2BD5"/>
    <w:rsid w:val="002C34E5"/>
    <w:rsid w:val="002C36AE"/>
    <w:rsid w:val="002C395D"/>
    <w:rsid w:val="002C3A82"/>
    <w:rsid w:val="002C42BB"/>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D10C8"/>
    <w:rsid w:val="002D1E2E"/>
    <w:rsid w:val="002D2D62"/>
    <w:rsid w:val="002D3466"/>
    <w:rsid w:val="002D3496"/>
    <w:rsid w:val="002D3DF2"/>
    <w:rsid w:val="002D4102"/>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551"/>
    <w:rsid w:val="002E561D"/>
    <w:rsid w:val="002E5C4D"/>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955"/>
    <w:rsid w:val="002F3A23"/>
    <w:rsid w:val="002F4032"/>
    <w:rsid w:val="002F426F"/>
    <w:rsid w:val="002F48A8"/>
    <w:rsid w:val="002F4D0C"/>
    <w:rsid w:val="002F5A1D"/>
    <w:rsid w:val="002F6161"/>
    <w:rsid w:val="002F659F"/>
    <w:rsid w:val="002F7129"/>
    <w:rsid w:val="002F72B2"/>
    <w:rsid w:val="00300395"/>
    <w:rsid w:val="00300889"/>
    <w:rsid w:val="00302010"/>
    <w:rsid w:val="00302552"/>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3E3"/>
    <w:rsid w:val="003223E8"/>
    <w:rsid w:val="00322E71"/>
    <w:rsid w:val="00323196"/>
    <w:rsid w:val="00323369"/>
    <w:rsid w:val="00323B3D"/>
    <w:rsid w:val="00323C38"/>
    <w:rsid w:val="00323FB2"/>
    <w:rsid w:val="00324928"/>
    <w:rsid w:val="00324A83"/>
    <w:rsid w:val="003256B5"/>
    <w:rsid w:val="00327021"/>
    <w:rsid w:val="0032734E"/>
    <w:rsid w:val="00327A1A"/>
    <w:rsid w:val="003303E5"/>
    <w:rsid w:val="003304F9"/>
    <w:rsid w:val="00330740"/>
    <w:rsid w:val="0033082F"/>
    <w:rsid w:val="00330B34"/>
    <w:rsid w:val="003319CE"/>
    <w:rsid w:val="00332A25"/>
    <w:rsid w:val="00332E72"/>
    <w:rsid w:val="003331D6"/>
    <w:rsid w:val="0033324B"/>
    <w:rsid w:val="00333EDC"/>
    <w:rsid w:val="00335352"/>
    <w:rsid w:val="00335385"/>
    <w:rsid w:val="00335804"/>
    <w:rsid w:val="00335AEE"/>
    <w:rsid w:val="00335F4F"/>
    <w:rsid w:val="003361D0"/>
    <w:rsid w:val="00337884"/>
    <w:rsid w:val="0034026B"/>
    <w:rsid w:val="00340688"/>
    <w:rsid w:val="00340EA5"/>
    <w:rsid w:val="0034130A"/>
    <w:rsid w:val="00341547"/>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5A8B"/>
    <w:rsid w:val="00356608"/>
    <w:rsid w:val="00356DE4"/>
    <w:rsid w:val="0035731C"/>
    <w:rsid w:val="003578FD"/>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4171"/>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369"/>
    <w:rsid w:val="003955B2"/>
    <w:rsid w:val="00395930"/>
    <w:rsid w:val="00396699"/>
    <w:rsid w:val="003968AF"/>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31"/>
    <w:rsid w:val="003C0BCA"/>
    <w:rsid w:val="003C0C62"/>
    <w:rsid w:val="003C0C6E"/>
    <w:rsid w:val="003C0D4C"/>
    <w:rsid w:val="003C0D81"/>
    <w:rsid w:val="003C1276"/>
    <w:rsid w:val="003C1568"/>
    <w:rsid w:val="003C20F4"/>
    <w:rsid w:val="003C2533"/>
    <w:rsid w:val="003C2953"/>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A73"/>
    <w:rsid w:val="003D6BD9"/>
    <w:rsid w:val="003D6DAC"/>
    <w:rsid w:val="003D774C"/>
    <w:rsid w:val="003E00FB"/>
    <w:rsid w:val="003E027A"/>
    <w:rsid w:val="003E0B80"/>
    <w:rsid w:val="003E0B97"/>
    <w:rsid w:val="003E0BBD"/>
    <w:rsid w:val="003E0DC7"/>
    <w:rsid w:val="003E17A1"/>
    <w:rsid w:val="003E18F8"/>
    <w:rsid w:val="003E1AC6"/>
    <w:rsid w:val="003E1CF4"/>
    <w:rsid w:val="003E2035"/>
    <w:rsid w:val="003E224D"/>
    <w:rsid w:val="003E2BA9"/>
    <w:rsid w:val="003E32EB"/>
    <w:rsid w:val="003E3CF9"/>
    <w:rsid w:val="003E42F3"/>
    <w:rsid w:val="003E4479"/>
    <w:rsid w:val="003E4B2F"/>
    <w:rsid w:val="003E5133"/>
    <w:rsid w:val="003E57DB"/>
    <w:rsid w:val="003E5C75"/>
    <w:rsid w:val="003F0DF7"/>
    <w:rsid w:val="003F0FCC"/>
    <w:rsid w:val="003F1629"/>
    <w:rsid w:val="003F18FA"/>
    <w:rsid w:val="003F1D06"/>
    <w:rsid w:val="003F2DDD"/>
    <w:rsid w:val="003F37E3"/>
    <w:rsid w:val="003F3964"/>
    <w:rsid w:val="003F4781"/>
    <w:rsid w:val="003F4C36"/>
    <w:rsid w:val="003F4E75"/>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952"/>
    <w:rsid w:val="004051D2"/>
    <w:rsid w:val="00406391"/>
    <w:rsid w:val="00406526"/>
    <w:rsid w:val="0040680F"/>
    <w:rsid w:val="00407220"/>
    <w:rsid w:val="00410157"/>
    <w:rsid w:val="004103A6"/>
    <w:rsid w:val="00410A73"/>
    <w:rsid w:val="004118A2"/>
    <w:rsid w:val="004121E4"/>
    <w:rsid w:val="004123E0"/>
    <w:rsid w:val="00412445"/>
    <w:rsid w:val="00412662"/>
    <w:rsid w:val="00413095"/>
    <w:rsid w:val="00413186"/>
    <w:rsid w:val="0041351E"/>
    <w:rsid w:val="0041378C"/>
    <w:rsid w:val="004141EC"/>
    <w:rsid w:val="004146CC"/>
    <w:rsid w:val="00414C45"/>
    <w:rsid w:val="00415562"/>
    <w:rsid w:val="00415627"/>
    <w:rsid w:val="00415BDF"/>
    <w:rsid w:val="00415C74"/>
    <w:rsid w:val="00416596"/>
    <w:rsid w:val="0041670B"/>
    <w:rsid w:val="00416EA1"/>
    <w:rsid w:val="00416F71"/>
    <w:rsid w:val="004172C6"/>
    <w:rsid w:val="00417D1E"/>
    <w:rsid w:val="004204DF"/>
    <w:rsid w:val="00420919"/>
    <w:rsid w:val="00420A3B"/>
    <w:rsid w:val="00420E82"/>
    <w:rsid w:val="00420F1E"/>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130"/>
    <w:rsid w:val="00440974"/>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F20"/>
    <w:rsid w:val="004530E5"/>
    <w:rsid w:val="00453343"/>
    <w:rsid w:val="00453D56"/>
    <w:rsid w:val="00454609"/>
    <w:rsid w:val="00454994"/>
    <w:rsid w:val="00454F44"/>
    <w:rsid w:val="00455981"/>
    <w:rsid w:val="00455E73"/>
    <w:rsid w:val="004564DA"/>
    <w:rsid w:val="0045685D"/>
    <w:rsid w:val="00456DE2"/>
    <w:rsid w:val="00457149"/>
    <w:rsid w:val="004577DB"/>
    <w:rsid w:val="00457BA4"/>
    <w:rsid w:val="004606D3"/>
    <w:rsid w:val="00460A62"/>
    <w:rsid w:val="004612FF"/>
    <w:rsid w:val="00461A28"/>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CF6"/>
    <w:rsid w:val="0049463F"/>
    <w:rsid w:val="00495F31"/>
    <w:rsid w:val="004968B3"/>
    <w:rsid w:val="0049733C"/>
    <w:rsid w:val="00497481"/>
    <w:rsid w:val="00497656"/>
    <w:rsid w:val="004978E9"/>
    <w:rsid w:val="004A066D"/>
    <w:rsid w:val="004A07ED"/>
    <w:rsid w:val="004A082A"/>
    <w:rsid w:val="004A0839"/>
    <w:rsid w:val="004A16BA"/>
    <w:rsid w:val="004A2606"/>
    <w:rsid w:val="004A289B"/>
    <w:rsid w:val="004A2A05"/>
    <w:rsid w:val="004A3A78"/>
    <w:rsid w:val="004A3E35"/>
    <w:rsid w:val="004A4488"/>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CA6"/>
    <w:rsid w:val="004B7CF9"/>
    <w:rsid w:val="004C050B"/>
    <w:rsid w:val="004C0A9F"/>
    <w:rsid w:val="004C0BD3"/>
    <w:rsid w:val="004C0C32"/>
    <w:rsid w:val="004C0CF6"/>
    <w:rsid w:val="004C0EC1"/>
    <w:rsid w:val="004C1453"/>
    <w:rsid w:val="004C15E7"/>
    <w:rsid w:val="004C1D8D"/>
    <w:rsid w:val="004C22D9"/>
    <w:rsid w:val="004C26E8"/>
    <w:rsid w:val="004C2A92"/>
    <w:rsid w:val="004C2E18"/>
    <w:rsid w:val="004C369F"/>
    <w:rsid w:val="004C37F5"/>
    <w:rsid w:val="004C3F31"/>
    <w:rsid w:val="004C3FE5"/>
    <w:rsid w:val="004C43CE"/>
    <w:rsid w:val="004C4B6A"/>
    <w:rsid w:val="004C51E1"/>
    <w:rsid w:val="004C543F"/>
    <w:rsid w:val="004C5C56"/>
    <w:rsid w:val="004C6649"/>
    <w:rsid w:val="004C6A4F"/>
    <w:rsid w:val="004C6F68"/>
    <w:rsid w:val="004C7100"/>
    <w:rsid w:val="004C73C9"/>
    <w:rsid w:val="004C74F5"/>
    <w:rsid w:val="004C7C48"/>
    <w:rsid w:val="004C7EFA"/>
    <w:rsid w:val="004D0930"/>
    <w:rsid w:val="004D0A69"/>
    <w:rsid w:val="004D0E80"/>
    <w:rsid w:val="004D1292"/>
    <w:rsid w:val="004D1739"/>
    <w:rsid w:val="004D1ABC"/>
    <w:rsid w:val="004D1D7E"/>
    <w:rsid w:val="004D1F87"/>
    <w:rsid w:val="004D2AED"/>
    <w:rsid w:val="004D2E6C"/>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581C"/>
    <w:rsid w:val="004E61C7"/>
    <w:rsid w:val="004E63C6"/>
    <w:rsid w:val="004E6504"/>
    <w:rsid w:val="004E6619"/>
    <w:rsid w:val="004E66C2"/>
    <w:rsid w:val="004E69BE"/>
    <w:rsid w:val="004E79FB"/>
    <w:rsid w:val="004E7F2C"/>
    <w:rsid w:val="004F0A7C"/>
    <w:rsid w:val="004F1009"/>
    <w:rsid w:val="004F1866"/>
    <w:rsid w:val="004F1A51"/>
    <w:rsid w:val="004F20C7"/>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EB0"/>
    <w:rsid w:val="005043FE"/>
    <w:rsid w:val="0050447D"/>
    <w:rsid w:val="00504AD8"/>
    <w:rsid w:val="00505875"/>
    <w:rsid w:val="00506E70"/>
    <w:rsid w:val="0051033C"/>
    <w:rsid w:val="0051089C"/>
    <w:rsid w:val="00510FDD"/>
    <w:rsid w:val="0051125E"/>
    <w:rsid w:val="0051133E"/>
    <w:rsid w:val="0051154B"/>
    <w:rsid w:val="00511872"/>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E8A"/>
    <w:rsid w:val="005201A9"/>
    <w:rsid w:val="005202EF"/>
    <w:rsid w:val="005209C4"/>
    <w:rsid w:val="00520C8F"/>
    <w:rsid w:val="00521976"/>
    <w:rsid w:val="00521ECA"/>
    <w:rsid w:val="00522417"/>
    <w:rsid w:val="00522993"/>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99"/>
    <w:rsid w:val="00531273"/>
    <w:rsid w:val="00531342"/>
    <w:rsid w:val="005314ED"/>
    <w:rsid w:val="00531555"/>
    <w:rsid w:val="0053195A"/>
    <w:rsid w:val="00531A30"/>
    <w:rsid w:val="00531B70"/>
    <w:rsid w:val="00531E0B"/>
    <w:rsid w:val="005325D3"/>
    <w:rsid w:val="005326E9"/>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7BE"/>
    <w:rsid w:val="00540806"/>
    <w:rsid w:val="00540846"/>
    <w:rsid w:val="00540AA1"/>
    <w:rsid w:val="00540AE1"/>
    <w:rsid w:val="00541427"/>
    <w:rsid w:val="005417CF"/>
    <w:rsid w:val="00541BCB"/>
    <w:rsid w:val="00542383"/>
    <w:rsid w:val="005425AC"/>
    <w:rsid w:val="0054266A"/>
    <w:rsid w:val="00542CD6"/>
    <w:rsid w:val="00543320"/>
    <w:rsid w:val="00543CAF"/>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D57"/>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313E"/>
    <w:rsid w:val="0056314D"/>
    <w:rsid w:val="005636B7"/>
    <w:rsid w:val="005640B2"/>
    <w:rsid w:val="005645A0"/>
    <w:rsid w:val="00564A48"/>
    <w:rsid w:val="00565033"/>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D5E"/>
    <w:rsid w:val="00571F4E"/>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609A"/>
    <w:rsid w:val="00576CE1"/>
    <w:rsid w:val="00577509"/>
    <w:rsid w:val="00577549"/>
    <w:rsid w:val="005776C5"/>
    <w:rsid w:val="00577C44"/>
    <w:rsid w:val="00580082"/>
    <w:rsid w:val="005803B3"/>
    <w:rsid w:val="005809A9"/>
    <w:rsid w:val="00581DA6"/>
    <w:rsid w:val="00583880"/>
    <w:rsid w:val="005844F5"/>
    <w:rsid w:val="005847CA"/>
    <w:rsid w:val="005848E2"/>
    <w:rsid w:val="00584D35"/>
    <w:rsid w:val="00584E72"/>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4CFB"/>
    <w:rsid w:val="00595075"/>
    <w:rsid w:val="005951B4"/>
    <w:rsid w:val="00595B9F"/>
    <w:rsid w:val="00595E5C"/>
    <w:rsid w:val="00595FCA"/>
    <w:rsid w:val="0059606B"/>
    <w:rsid w:val="0059619D"/>
    <w:rsid w:val="0059641E"/>
    <w:rsid w:val="00596F49"/>
    <w:rsid w:val="00597C5C"/>
    <w:rsid w:val="005A01A1"/>
    <w:rsid w:val="005A0260"/>
    <w:rsid w:val="005A06D2"/>
    <w:rsid w:val="005A0AD4"/>
    <w:rsid w:val="005A2185"/>
    <w:rsid w:val="005A2504"/>
    <w:rsid w:val="005A27B6"/>
    <w:rsid w:val="005A2B12"/>
    <w:rsid w:val="005A3591"/>
    <w:rsid w:val="005A3696"/>
    <w:rsid w:val="005A3B3A"/>
    <w:rsid w:val="005A3CC3"/>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186E"/>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FB4"/>
    <w:rsid w:val="005B60E6"/>
    <w:rsid w:val="005B675E"/>
    <w:rsid w:val="005B719F"/>
    <w:rsid w:val="005B7525"/>
    <w:rsid w:val="005B77D2"/>
    <w:rsid w:val="005C1360"/>
    <w:rsid w:val="005C1B29"/>
    <w:rsid w:val="005C1EB1"/>
    <w:rsid w:val="005C2662"/>
    <w:rsid w:val="005C287B"/>
    <w:rsid w:val="005C2BE0"/>
    <w:rsid w:val="005C2C8D"/>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CDA"/>
    <w:rsid w:val="005D0D7C"/>
    <w:rsid w:val="005D13D7"/>
    <w:rsid w:val="005D178F"/>
    <w:rsid w:val="005D1855"/>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773"/>
    <w:rsid w:val="005E6BD9"/>
    <w:rsid w:val="005E6D3C"/>
    <w:rsid w:val="005E6D7E"/>
    <w:rsid w:val="005E6FD4"/>
    <w:rsid w:val="005E71F1"/>
    <w:rsid w:val="005F0461"/>
    <w:rsid w:val="005F07E2"/>
    <w:rsid w:val="005F0AA3"/>
    <w:rsid w:val="005F0F97"/>
    <w:rsid w:val="005F10C0"/>
    <w:rsid w:val="005F1B4E"/>
    <w:rsid w:val="005F1D9E"/>
    <w:rsid w:val="005F1F09"/>
    <w:rsid w:val="005F1F82"/>
    <w:rsid w:val="005F2484"/>
    <w:rsid w:val="005F24E3"/>
    <w:rsid w:val="005F3AF0"/>
    <w:rsid w:val="005F4101"/>
    <w:rsid w:val="005F453A"/>
    <w:rsid w:val="005F4D2C"/>
    <w:rsid w:val="005F5C27"/>
    <w:rsid w:val="005F63EF"/>
    <w:rsid w:val="005F6851"/>
    <w:rsid w:val="005F68CA"/>
    <w:rsid w:val="005F70B2"/>
    <w:rsid w:val="005F71F2"/>
    <w:rsid w:val="0060003F"/>
    <w:rsid w:val="006005EE"/>
    <w:rsid w:val="006006D1"/>
    <w:rsid w:val="006007E2"/>
    <w:rsid w:val="00600DD4"/>
    <w:rsid w:val="0060132B"/>
    <w:rsid w:val="0060172B"/>
    <w:rsid w:val="00602328"/>
    <w:rsid w:val="006028FA"/>
    <w:rsid w:val="0060294A"/>
    <w:rsid w:val="00602D96"/>
    <w:rsid w:val="006038E4"/>
    <w:rsid w:val="00603DAB"/>
    <w:rsid w:val="00603FDC"/>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32AD"/>
    <w:rsid w:val="00613683"/>
    <w:rsid w:val="006138A3"/>
    <w:rsid w:val="00613A9D"/>
    <w:rsid w:val="00613AC5"/>
    <w:rsid w:val="0061456F"/>
    <w:rsid w:val="0061460B"/>
    <w:rsid w:val="00614680"/>
    <w:rsid w:val="00614EFF"/>
    <w:rsid w:val="006151E6"/>
    <w:rsid w:val="006152C6"/>
    <w:rsid w:val="00615378"/>
    <w:rsid w:val="00615534"/>
    <w:rsid w:val="00615786"/>
    <w:rsid w:val="0061591A"/>
    <w:rsid w:val="0061632A"/>
    <w:rsid w:val="0061656D"/>
    <w:rsid w:val="00616631"/>
    <w:rsid w:val="006166D4"/>
    <w:rsid w:val="0061680B"/>
    <w:rsid w:val="00616846"/>
    <w:rsid w:val="00616C45"/>
    <w:rsid w:val="00617C8E"/>
    <w:rsid w:val="00620330"/>
    <w:rsid w:val="00620BF0"/>
    <w:rsid w:val="00621565"/>
    <w:rsid w:val="00621ED7"/>
    <w:rsid w:val="00622355"/>
    <w:rsid w:val="006229A2"/>
    <w:rsid w:val="00622DBC"/>
    <w:rsid w:val="00622ED7"/>
    <w:rsid w:val="00622F62"/>
    <w:rsid w:val="0062350F"/>
    <w:rsid w:val="0062371F"/>
    <w:rsid w:val="00623860"/>
    <w:rsid w:val="00623B49"/>
    <w:rsid w:val="00623CC5"/>
    <w:rsid w:val="00624750"/>
    <w:rsid w:val="006250AF"/>
    <w:rsid w:val="006250C2"/>
    <w:rsid w:val="00625130"/>
    <w:rsid w:val="00625151"/>
    <w:rsid w:val="0062531A"/>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21B4"/>
    <w:rsid w:val="0063235B"/>
    <w:rsid w:val="006328E3"/>
    <w:rsid w:val="00632C05"/>
    <w:rsid w:val="00632D1A"/>
    <w:rsid w:val="00632F3C"/>
    <w:rsid w:val="00633E3C"/>
    <w:rsid w:val="0063476B"/>
    <w:rsid w:val="00634A8B"/>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11CC"/>
    <w:rsid w:val="006423CD"/>
    <w:rsid w:val="00642C8C"/>
    <w:rsid w:val="00642E11"/>
    <w:rsid w:val="00642F2C"/>
    <w:rsid w:val="00643317"/>
    <w:rsid w:val="00643DD4"/>
    <w:rsid w:val="00643ED4"/>
    <w:rsid w:val="00644A89"/>
    <w:rsid w:val="00645208"/>
    <w:rsid w:val="0064552E"/>
    <w:rsid w:val="006458E1"/>
    <w:rsid w:val="00645E6B"/>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281E"/>
    <w:rsid w:val="00653D89"/>
    <w:rsid w:val="00653E8D"/>
    <w:rsid w:val="00653FD5"/>
    <w:rsid w:val="00654265"/>
    <w:rsid w:val="006542B8"/>
    <w:rsid w:val="00654A03"/>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5B7"/>
    <w:rsid w:val="00661B4A"/>
    <w:rsid w:val="00662147"/>
    <w:rsid w:val="006623FF"/>
    <w:rsid w:val="0066294F"/>
    <w:rsid w:val="00662D36"/>
    <w:rsid w:val="00663631"/>
    <w:rsid w:val="00663815"/>
    <w:rsid w:val="00663A3C"/>
    <w:rsid w:val="00663AF0"/>
    <w:rsid w:val="00663E40"/>
    <w:rsid w:val="006645B7"/>
    <w:rsid w:val="0066470F"/>
    <w:rsid w:val="00664D4C"/>
    <w:rsid w:val="00664E8E"/>
    <w:rsid w:val="0066562A"/>
    <w:rsid w:val="0066579B"/>
    <w:rsid w:val="006658DF"/>
    <w:rsid w:val="00665CFB"/>
    <w:rsid w:val="00666282"/>
    <w:rsid w:val="006662BF"/>
    <w:rsid w:val="006663E2"/>
    <w:rsid w:val="00666AEC"/>
    <w:rsid w:val="00666C34"/>
    <w:rsid w:val="00667289"/>
    <w:rsid w:val="0066790C"/>
    <w:rsid w:val="006679EC"/>
    <w:rsid w:val="00670569"/>
    <w:rsid w:val="0067068A"/>
    <w:rsid w:val="00670F2A"/>
    <w:rsid w:val="00670FB2"/>
    <w:rsid w:val="00671370"/>
    <w:rsid w:val="00671B0C"/>
    <w:rsid w:val="00671B2C"/>
    <w:rsid w:val="00671C5E"/>
    <w:rsid w:val="006735E8"/>
    <w:rsid w:val="00674087"/>
    <w:rsid w:val="00675207"/>
    <w:rsid w:val="006753CC"/>
    <w:rsid w:val="00675656"/>
    <w:rsid w:val="00675C6D"/>
    <w:rsid w:val="006760D7"/>
    <w:rsid w:val="00676642"/>
    <w:rsid w:val="0067670C"/>
    <w:rsid w:val="00676CA5"/>
    <w:rsid w:val="00677ED6"/>
    <w:rsid w:val="00680661"/>
    <w:rsid w:val="00680C0A"/>
    <w:rsid w:val="00680F9A"/>
    <w:rsid w:val="0068108C"/>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586"/>
    <w:rsid w:val="00694689"/>
    <w:rsid w:val="006948A6"/>
    <w:rsid w:val="00695BFF"/>
    <w:rsid w:val="00696080"/>
    <w:rsid w:val="00696EF2"/>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F47"/>
    <w:rsid w:val="006B018B"/>
    <w:rsid w:val="006B0D49"/>
    <w:rsid w:val="006B0DCF"/>
    <w:rsid w:val="006B14C8"/>
    <w:rsid w:val="006B1CB0"/>
    <w:rsid w:val="006B2F80"/>
    <w:rsid w:val="006B341A"/>
    <w:rsid w:val="006B36B2"/>
    <w:rsid w:val="006B4453"/>
    <w:rsid w:val="006B4E83"/>
    <w:rsid w:val="006B5051"/>
    <w:rsid w:val="006B50B3"/>
    <w:rsid w:val="006B555E"/>
    <w:rsid w:val="006B5626"/>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D2B"/>
    <w:rsid w:val="006C4C9E"/>
    <w:rsid w:val="006C5328"/>
    <w:rsid w:val="006C5B43"/>
    <w:rsid w:val="006C5C6E"/>
    <w:rsid w:val="006C5E05"/>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B53"/>
    <w:rsid w:val="006E2A66"/>
    <w:rsid w:val="006E2BFF"/>
    <w:rsid w:val="006E2D28"/>
    <w:rsid w:val="006E316B"/>
    <w:rsid w:val="006E3569"/>
    <w:rsid w:val="006E358F"/>
    <w:rsid w:val="006E39E4"/>
    <w:rsid w:val="006E4156"/>
    <w:rsid w:val="006E41EC"/>
    <w:rsid w:val="006E468C"/>
    <w:rsid w:val="006E61CB"/>
    <w:rsid w:val="006E63FD"/>
    <w:rsid w:val="006E6DFC"/>
    <w:rsid w:val="006E7018"/>
    <w:rsid w:val="006E716E"/>
    <w:rsid w:val="006E71B5"/>
    <w:rsid w:val="006E76D9"/>
    <w:rsid w:val="006E776A"/>
    <w:rsid w:val="006E7CDE"/>
    <w:rsid w:val="006F058F"/>
    <w:rsid w:val="006F0901"/>
    <w:rsid w:val="006F09BF"/>
    <w:rsid w:val="006F0A8B"/>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6F71"/>
    <w:rsid w:val="006F70A5"/>
    <w:rsid w:val="006F7C14"/>
    <w:rsid w:val="00700741"/>
    <w:rsid w:val="007010AD"/>
    <w:rsid w:val="007015DF"/>
    <w:rsid w:val="00701C6B"/>
    <w:rsid w:val="00701F46"/>
    <w:rsid w:val="00701F8D"/>
    <w:rsid w:val="0070227C"/>
    <w:rsid w:val="007024FF"/>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CE2"/>
    <w:rsid w:val="00720FDC"/>
    <w:rsid w:val="00721387"/>
    <w:rsid w:val="007213C8"/>
    <w:rsid w:val="00721765"/>
    <w:rsid w:val="007218B3"/>
    <w:rsid w:val="007219EB"/>
    <w:rsid w:val="00721AB8"/>
    <w:rsid w:val="00721AC0"/>
    <w:rsid w:val="00721AEB"/>
    <w:rsid w:val="00721E81"/>
    <w:rsid w:val="00721F4A"/>
    <w:rsid w:val="00722304"/>
    <w:rsid w:val="0072282D"/>
    <w:rsid w:val="00722BD3"/>
    <w:rsid w:val="00722E2D"/>
    <w:rsid w:val="00722E3B"/>
    <w:rsid w:val="00723761"/>
    <w:rsid w:val="00723D2B"/>
    <w:rsid w:val="00723F27"/>
    <w:rsid w:val="00723F7E"/>
    <w:rsid w:val="00724810"/>
    <w:rsid w:val="0072492D"/>
    <w:rsid w:val="00724937"/>
    <w:rsid w:val="00724EE6"/>
    <w:rsid w:val="007256E4"/>
    <w:rsid w:val="00725927"/>
    <w:rsid w:val="0072630E"/>
    <w:rsid w:val="00726372"/>
    <w:rsid w:val="00726642"/>
    <w:rsid w:val="0072684E"/>
    <w:rsid w:val="00726BDA"/>
    <w:rsid w:val="00726EE5"/>
    <w:rsid w:val="007270B5"/>
    <w:rsid w:val="007272CF"/>
    <w:rsid w:val="00727538"/>
    <w:rsid w:val="0072779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810"/>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49BC"/>
    <w:rsid w:val="00745111"/>
    <w:rsid w:val="0074576F"/>
    <w:rsid w:val="007457B7"/>
    <w:rsid w:val="007457D7"/>
    <w:rsid w:val="00745F61"/>
    <w:rsid w:val="0074639E"/>
    <w:rsid w:val="00746863"/>
    <w:rsid w:val="0074698F"/>
    <w:rsid w:val="00746C03"/>
    <w:rsid w:val="00746CD1"/>
    <w:rsid w:val="007475D7"/>
    <w:rsid w:val="00747F1D"/>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CFE"/>
    <w:rsid w:val="00756EBE"/>
    <w:rsid w:val="00756F7B"/>
    <w:rsid w:val="007570C1"/>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4E6D"/>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4F73"/>
    <w:rsid w:val="007754F5"/>
    <w:rsid w:val="00775754"/>
    <w:rsid w:val="007759C7"/>
    <w:rsid w:val="0077609E"/>
    <w:rsid w:val="00776615"/>
    <w:rsid w:val="00776737"/>
    <w:rsid w:val="0077680E"/>
    <w:rsid w:val="0077696B"/>
    <w:rsid w:val="00776FF7"/>
    <w:rsid w:val="00777123"/>
    <w:rsid w:val="0077791E"/>
    <w:rsid w:val="00777F25"/>
    <w:rsid w:val="00780120"/>
    <w:rsid w:val="00780334"/>
    <w:rsid w:val="00780D93"/>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966"/>
    <w:rsid w:val="00786001"/>
    <w:rsid w:val="007864B9"/>
    <w:rsid w:val="007866E5"/>
    <w:rsid w:val="00786BC8"/>
    <w:rsid w:val="00787DF1"/>
    <w:rsid w:val="00790BD5"/>
    <w:rsid w:val="00790CB1"/>
    <w:rsid w:val="0079106D"/>
    <w:rsid w:val="00791512"/>
    <w:rsid w:val="00791E68"/>
    <w:rsid w:val="00792549"/>
    <w:rsid w:val="00793753"/>
    <w:rsid w:val="007937F1"/>
    <w:rsid w:val="00793BA6"/>
    <w:rsid w:val="00793BA8"/>
    <w:rsid w:val="00793C71"/>
    <w:rsid w:val="007947E4"/>
    <w:rsid w:val="00794E3B"/>
    <w:rsid w:val="00795D5D"/>
    <w:rsid w:val="00795E46"/>
    <w:rsid w:val="00796434"/>
    <w:rsid w:val="00796621"/>
    <w:rsid w:val="00797109"/>
    <w:rsid w:val="00797240"/>
    <w:rsid w:val="007973A0"/>
    <w:rsid w:val="007A00F4"/>
    <w:rsid w:val="007A07EB"/>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864"/>
    <w:rsid w:val="007B7E89"/>
    <w:rsid w:val="007C043C"/>
    <w:rsid w:val="007C05CF"/>
    <w:rsid w:val="007C1492"/>
    <w:rsid w:val="007C175D"/>
    <w:rsid w:val="007C1A4D"/>
    <w:rsid w:val="007C1BA2"/>
    <w:rsid w:val="007C1F26"/>
    <w:rsid w:val="007C1F93"/>
    <w:rsid w:val="007C2708"/>
    <w:rsid w:val="007C2ECE"/>
    <w:rsid w:val="007C301E"/>
    <w:rsid w:val="007C322C"/>
    <w:rsid w:val="007C3535"/>
    <w:rsid w:val="007C4421"/>
    <w:rsid w:val="007C4984"/>
    <w:rsid w:val="007C49AA"/>
    <w:rsid w:val="007C4AD5"/>
    <w:rsid w:val="007C515B"/>
    <w:rsid w:val="007C5209"/>
    <w:rsid w:val="007C6991"/>
    <w:rsid w:val="007C6A13"/>
    <w:rsid w:val="007C6B2C"/>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463"/>
    <w:rsid w:val="007D75C3"/>
    <w:rsid w:val="007E0006"/>
    <w:rsid w:val="007E11AA"/>
    <w:rsid w:val="007E11CE"/>
    <w:rsid w:val="007E1461"/>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5AC4"/>
    <w:rsid w:val="007E5DD1"/>
    <w:rsid w:val="007E6ED4"/>
    <w:rsid w:val="007E7728"/>
    <w:rsid w:val="007E7C8C"/>
    <w:rsid w:val="007F07F4"/>
    <w:rsid w:val="007F0AA5"/>
    <w:rsid w:val="007F118B"/>
    <w:rsid w:val="007F1493"/>
    <w:rsid w:val="007F1988"/>
    <w:rsid w:val="007F29FD"/>
    <w:rsid w:val="007F3E08"/>
    <w:rsid w:val="007F3F77"/>
    <w:rsid w:val="007F45E5"/>
    <w:rsid w:val="007F4675"/>
    <w:rsid w:val="007F49E7"/>
    <w:rsid w:val="007F4E11"/>
    <w:rsid w:val="007F4FDC"/>
    <w:rsid w:val="007F5204"/>
    <w:rsid w:val="007F567B"/>
    <w:rsid w:val="007F582F"/>
    <w:rsid w:val="007F58EB"/>
    <w:rsid w:val="007F5C68"/>
    <w:rsid w:val="007F60D6"/>
    <w:rsid w:val="007F656E"/>
    <w:rsid w:val="007F6B2E"/>
    <w:rsid w:val="007F6EB7"/>
    <w:rsid w:val="007F7244"/>
    <w:rsid w:val="007F76C9"/>
    <w:rsid w:val="007F7AE0"/>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AA8"/>
    <w:rsid w:val="00807B9F"/>
    <w:rsid w:val="00807BBE"/>
    <w:rsid w:val="008108B3"/>
    <w:rsid w:val="0081179A"/>
    <w:rsid w:val="00811B90"/>
    <w:rsid w:val="008121D7"/>
    <w:rsid w:val="00812377"/>
    <w:rsid w:val="0081279E"/>
    <w:rsid w:val="008138BA"/>
    <w:rsid w:val="00813E4E"/>
    <w:rsid w:val="00814228"/>
    <w:rsid w:val="0081432C"/>
    <w:rsid w:val="00814520"/>
    <w:rsid w:val="00814823"/>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425B"/>
    <w:rsid w:val="008247DC"/>
    <w:rsid w:val="00824C9B"/>
    <w:rsid w:val="00824D48"/>
    <w:rsid w:val="008254AB"/>
    <w:rsid w:val="00825CFB"/>
    <w:rsid w:val="00826255"/>
    <w:rsid w:val="008266A5"/>
    <w:rsid w:val="00827415"/>
    <w:rsid w:val="00827CA4"/>
    <w:rsid w:val="00830005"/>
    <w:rsid w:val="008302AE"/>
    <w:rsid w:val="008305AD"/>
    <w:rsid w:val="008307B6"/>
    <w:rsid w:val="00830ED8"/>
    <w:rsid w:val="00830FBF"/>
    <w:rsid w:val="00831020"/>
    <w:rsid w:val="008312E8"/>
    <w:rsid w:val="008314E3"/>
    <w:rsid w:val="00831D6B"/>
    <w:rsid w:val="008322B6"/>
    <w:rsid w:val="0083239B"/>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B72"/>
    <w:rsid w:val="00840DFC"/>
    <w:rsid w:val="00840E8D"/>
    <w:rsid w:val="00840EAC"/>
    <w:rsid w:val="00840F1D"/>
    <w:rsid w:val="00840FD6"/>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69B"/>
    <w:rsid w:val="00850F4A"/>
    <w:rsid w:val="00850FE9"/>
    <w:rsid w:val="008518C0"/>
    <w:rsid w:val="00851971"/>
    <w:rsid w:val="00851C90"/>
    <w:rsid w:val="00851D95"/>
    <w:rsid w:val="008520FB"/>
    <w:rsid w:val="008527CC"/>
    <w:rsid w:val="008530B7"/>
    <w:rsid w:val="00853234"/>
    <w:rsid w:val="00853E1D"/>
    <w:rsid w:val="0085416E"/>
    <w:rsid w:val="008554BB"/>
    <w:rsid w:val="008554CA"/>
    <w:rsid w:val="0085627B"/>
    <w:rsid w:val="00856321"/>
    <w:rsid w:val="00856428"/>
    <w:rsid w:val="00857074"/>
    <w:rsid w:val="008579EB"/>
    <w:rsid w:val="00857AD3"/>
    <w:rsid w:val="00857BE2"/>
    <w:rsid w:val="00857CE9"/>
    <w:rsid w:val="00860260"/>
    <w:rsid w:val="008602CD"/>
    <w:rsid w:val="00860B6E"/>
    <w:rsid w:val="00860D1D"/>
    <w:rsid w:val="008616B3"/>
    <w:rsid w:val="0086227E"/>
    <w:rsid w:val="00862AD0"/>
    <w:rsid w:val="00862D75"/>
    <w:rsid w:val="00863018"/>
    <w:rsid w:val="00863144"/>
    <w:rsid w:val="008634C8"/>
    <w:rsid w:val="008639D7"/>
    <w:rsid w:val="00863F30"/>
    <w:rsid w:val="00863FA2"/>
    <w:rsid w:val="0086473F"/>
    <w:rsid w:val="00864C54"/>
    <w:rsid w:val="00865059"/>
    <w:rsid w:val="0086555E"/>
    <w:rsid w:val="00865A22"/>
    <w:rsid w:val="00865F4C"/>
    <w:rsid w:val="0086649D"/>
    <w:rsid w:val="00866505"/>
    <w:rsid w:val="00866898"/>
    <w:rsid w:val="00866ED6"/>
    <w:rsid w:val="00866FE1"/>
    <w:rsid w:val="00867D65"/>
    <w:rsid w:val="00870DA8"/>
    <w:rsid w:val="00871C67"/>
    <w:rsid w:val="00871EF5"/>
    <w:rsid w:val="008729A7"/>
    <w:rsid w:val="00872DB7"/>
    <w:rsid w:val="00872DE0"/>
    <w:rsid w:val="00872E80"/>
    <w:rsid w:val="0087358D"/>
    <w:rsid w:val="00873D1E"/>
    <w:rsid w:val="00874258"/>
    <w:rsid w:val="00874A93"/>
    <w:rsid w:val="008753BD"/>
    <w:rsid w:val="00875BE6"/>
    <w:rsid w:val="0087663D"/>
    <w:rsid w:val="00876AF0"/>
    <w:rsid w:val="008772EA"/>
    <w:rsid w:val="0088070D"/>
    <w:rsid w:val="00880A8D"/>
    <w:rsid w:val="00880C12"/>
    <w:rsid w:val="00881B7C"/>
    <w:rsid w:val="00881D12"/>
    <w:rsid w:val="0088219D"/>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4B28"/>
    <w:rsid w:val="00895070"/>
    <w:rsid w:val="0089545C"/>
    <w:rsid w:val="00895823"/>
    <w:rsid w:val="00895B60"/>
    <w:rsid w:val="0089688B"/>
    <w:rsid w:val="0089730D"/>
    <w:rsid w:val="00897B13"/>
    <w:rsid w:val="008A04F7"/>
    <w:rsid w:val="008A0853"/>
    <w:rsid w:val="008A0DC3"/>
    <w:rsid w:val="008A1703"/>
    <w:rsid w:val="008A207D"/>
    <w:rsid w:val="008A3287"/>
    <w:rsid w:val="008A4133"/>
    <w:rsid w:val="008A4222"/>
    <w:rsid w:val="008A449E"/>
    <w:rsid w:val="008A4979"/>
    <w:rsid w:val="008A4E08"/>
    <w:rsid w:val="008A58B0"/>
    <w:rsid w:val="008A59BE"/>
    <w:rsid w:val="008A5D4F"/>
    <w:rsid w:val="008A6309"/>
    <w:rsid w:val="008A636F"/>
    <w:rsid w:val="008A6A73"/>
    <w:rsid w:val="008A6CE2"/>
    <w:rsid w:val="008A6D33"/>
    <w:rsid w:val="008A6DB2"/>
    <w:rsid w:val="008A76C8"/>
    <w:rsid w:val="008A771C"/>
    <w:rsid w:val="008A7823"/>
    <w:rsid w:val="008A78B7"/>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DA4"/>
    <w:rsid w:val="008C268C"/>
    <w:rsid w:val="008C2B11"/>
    <w:rsid w:val="008C30F5"/>
    <w:rsid w:val="008C3755"/>
    <w:rsid w:val="008C398D"/>
    <w:rsid w:val="008C4511"/>
    <w:rsid w:val="008C4A55"/>
    <w:rsid w:val="008C4BFC"/>
    <w:rsid w:val="008C4DE4"/>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14"/>
    <w:rsid w:val="008E4348"/>
    <w:rsid w:val="008E4506"/>
    <w:rsid w:val="008E47A6"/>
    <w:rsid w:val="008E48B8"/>
    <w:rsid w:val="008E4ABE"/>
    <w:rsid w:val="008E4C56"/>
    <w:rsid w:val="008E5464"/>
    <w:rsid w:val="008E574C"/>
    <w:rsid w:val="008E5B98"/>
    <w:rsid w:val="008E631C"/>
    <w:rsid w:val="008E7A0C"/>
    <w:rsid w:val="008F0C9C"/>
    <w:rsid w:val="008F0D4E"/>
    <w:rsid w:val="008F11EB"/>
    <w:rsid w:val="008F1395"/>
    <w:rsid w:val="008F191B"/>
    <w:rsid w:val="008F1BF5"/>
    <w:rsid w:val="008F2460"/>
    <w:rsid w:val="008F2FB8"/>
    <w:rsid w:val="008F3176"/>
    <w:rsid w:val="008F320A"/>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20F"/>
    <w:rsid w:val="00910C3B"/>
    <w:rsid w:val="00911EF7"/>
    <w:rsid w:val="00912AA2"/>
    <w:rsid w:val="00912CE5"/>
    <w:rsid w:val="00912DF3"/>
    <w:rsid w:val="009135FF"/>
    <w:rsid w:val="0091364D"/>
    <w:rsid w:val="00913756"/>
    <w:rsid w:val="00913D5D"/>
    <w:rsid w:val="00914480"/>
    <w:rsid w:val="00914575"/>
    <w:rsid w:val="009148EA"/>
    <w:rsid w:val="00915128"/>
    <w:rsid w:val="009152CD"/>
    <w:rsid w:val="009161EB"/>
    <w:rsid w:val="00916AF5"/>
    <w:rsid w:val="0091739C"/>
    <w:rsid w:val="00917519"/>
    <w:rsid w:val="00917AD1"/>
    <w:rsid w:val="00917C33"/>
    <w:rsid w:val="009200E4"/>
    <w:rsid w:val="009212C8"/>
    <w:rsid w:val="009213AD"/>
    <w:rsid w:val="00921E7C"/>
    <w:rsid w:val="00922262"/>
    <w:rsid w:val="00922346"/>
    <w:rsid w:val="009228FE"/>
    <w:rsid w:val="00922A44"/>
    <w:rsid w:val="00922AE6"/>
    <w:rsid w:val="00922B74"/>
    <w:rsid w:val="00922B80"/>
    <w:rsid w:val="00922BC2"/>
    <w:rsid w:val="00923385"/>
    <w:rsid w:val="0092338A"/>
    <w:rsid w:val="009233ED"/>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6710"/>
    <w:rsid w:val="00936C8F"/>
    <w:rsid w:val="00936D87"/>
    <w:rsid w:val="00936EC1"/>
    <w:rsid w:val="009372C0"/>
    <w:rsid w:val="00937D1E"/>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5F4"/>
    <w:rsid w:val="00950D36"/>
    <w:rsid w:val="00950DDC"/>
    <w:rsid w:val="00951D1F"/>
    <w:rsid w:val="00951E0F"/>
    <w:rsid w:val="00952041"/>
    <w:rsid w:val="0095249C"/>
    <w:rsid w:val="00952584"/>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63B"/>
    <w:rsid w:val="009608CB"/>
    <w:rsid w:val="00960D64"/>
    <w:rsid w:val="009616E1"/>
    <w:rsid w:val="00961A51"/>
    <w:rsid w:val="00962299"/>
    <w:rsid w:val="0096326E"/>
    <w:rsid w:val="009632FC"/>
    <w:rsid w:val="009635D1"/>
    <w:rsid w:val="0096361A"/>
    <w:rsid w:val="009636B2"/>
    <w:rsid w:val="009637DB"/>
    <w:rsid w:val="00963D8A"/>
    <w:rsid w:val="00964B4B"/>
    <w:rsid w:val="00964F91"/>
    <w:rsid w:val="00965553"/>
    <w:rsid w:val="0096573A"/>
    <w:rsid w:val="009658DD"/>
    <w:rsid w:val="00965B2F"/>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41C"/>
    <w:rsid w:val="009728EE"/>
    <w:rsid w:val="00973C49"/>
    <w:rsid w:val="009742F9"/>
    <w:rsid w:val="009743CA"/>
    <w:rsid w:val="009745A9"/>
    <w:rsid w:val="00974C64"/>
    <w:rsid w:val="00975971"/>
    <w:rsid w:val="0097600C"/>
    <w:rsid w:val="00976AC2"/>
    <w:rsid w:val="00977091"/>
    <w:rsid w:val="0097710F"/>
    <w:rsid w:val="0097775A"/>
    <w:rsid w:val="00977A65"/>
    <w:rsid w:val="00977D9E"/>
    <w:rsid w:val="00977E9C"/>
    <w:rsid w:val="009800FA"/>
    <w:rsid w:val="0098061C"/>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818"/>
    <w:rsid w:val="009873F1"/>
    <w:rsid w:val="0098746D"/>
    <w:rsid w:val="00990FE5"/>
    <w:rsid w:val="0099133E"/>
    <w:rsid w:val="00991405"/>
    <w:rsid w:val="009916D0"/>
    <w:rsid w:val="009920E8"/>
    <w:rsid w:val="00992973"/>
    <w:rsid w:val="009931ED"/>
    <w:rsid w:val="009935F6"/>
    <w:rsid w:val="00993B09"/>
    <w:rsid w:val="00994520"/>
    <w:rsid w:val="00994E32"/>
    <w:rsid w:val="00994EF0"/>
    <w:rsid w:val="009961C2"/>
    <w:rsid w:val="00996238"/>
    <w:rsid w:val="00996390"/>
    <w:rsid w:val="00996A8B"/>
    <w:rsid w:val="00996F57"/>
    <w:rsid w:val="009970E4"/>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2DF9"/>
    <w:rsid w:val="009A3834"/>
    <w:rsid w:val="009A3A72"/>
    <w:rsid w:val="009A3A79"/>
    <w:rsid w:val="009A43C2"/>
    <w:rsid w:val="009A4956"/>
    <w:rsid w:val="009A4E36"/>
    <w:rsid w:val="009A4EFE"/>
    <w:rsid w:val="009A5041"/>
    <w:rsid w:val="009A507A"/>
    <w:rsid w:val="009A616E"/>
    <w:rsid w:val="009A6245"/>
    <w:rsid w:val="009A63D2"/>
    <w:rsid w:val="009A6675"/>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C75"/>
    <w:rsid w:val="009B2FE7"/>
    <w:rsid w:val="009B319B"/>
    <w:rsid w:val="009B35A6"/>
    <w:rsid w:val="009B3F8E"/>
    <w:rsid w:val="009B43C9"/>
    <w:rsid w:val="009B4C86"/>
    <w:rsid w:val="009B577A"/>
    <w:rsid w:val="009B5878"/>
    <w:rsid w:val="009B5D8A"/>
    <w:rsid w:val="009B6070"/>
    <w:rsid w:val="009B61EF"/>
    <w:rsid w:val="009B68FB"/>
    <w:rsid w:val="009B7424"/>
    <w:rsid w:val="009B763C"/>
    <w:rsid w:val="009C0641"/>
    <w:rsid w:val="009C068A"/>
    <w:rsid w:val="009C0AA4"/>
    <w:rsid w:val="009C10F8"/>
    <w:rsid w:val="009C162C"/>
    <w:rsid w:val="009C184C"/>
    <w:rsid w:val="009C1A09"/>
    <w:rsid w:val="009C1A99"/>
    <w:rsid w:val="009C1C0C"/>
    <w:rsid w:val="009C24A1"/>
    <w:rsid w:val="009C2A41"/>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8A0"/>
    <w:rsid w:val="009D29F4"/>
    <w:rsid w:val="009D2ADC"/>
    <w:rsid w:val="009D40F8"/>
    <w:rsid w:val="009D425D"/>
    <w:rsid w:val="009D488F"/>
    <w:rsid w:val="009D48FF"/>
    <w:rsid w:val="009D4D04"/>
    <w:rsid w:val="009D56F0"/>
    <w:rsid w:val="009D5CD3"/>
    <w:rsid w:val="009D6265"/>
    <w:rsid w:val="009D6921"/>
    <w:rsid w:val="009D69BF"/>
    <w:rsid w:val="009D69F8"/>
    <w:rsid w:val="009D6DD2"/>
    <w:rsid w:val="009D6FFD"/>
    <w:rsid w:val="009E010A"/>
    <w:rsid w:val="009E0447"/>
    <w:rsid w:val="009E0B7C"/>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2A"/>
    <w:rsid w:val="009E6E4D"/>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782"/>
    <w:rsid w:val="00A04E7D"/>
    <w:rsid w:val="00A0544F"/>
    <w:rsid w:val="00A054F0"/>
    <w:rsid w:val="00A055EA"/>
    <w:rsid w:val="00A05872"/>
    <w:rsid w:val="00A06136"/>
    <w:rsid w:val="00A07746"/>
    <w:rsid w:val="00A07A0C"/>
    <w:rsid w:val="00A07F23"/>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3A7"/>
    <w:rsid w:val="00A16DF7"/>
    <w:rsid w:val="00A17321"/>
    <w:rsid w:val="00A174CD"/>
    <w:rsid w:val="00A176B3"/>
    <w:rsid w:val="00A20D2B"/>
    <w:rsid w:val="00A21423"/>
    <w:rsid w:val="00A217EE"/>
    <w:rsid w:val="00A218ED"/>
    <w:rsid w:val="00A21A39"/>
    <w:rsid w:val="00A21D47"/>
    <w:rsid w:val="00A21EEE"/>
    <w:rsid w:val="00A22359"/>
    <w:rsid w:val="00A229AF"/>
    <w:rsid w:val="00A22A58"/>
    <w:rsid w:val="00A22ED4"/>
    <w:rsid w:val="00A22FF2"/>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2EA2"/>
    <w:rsid w:val="00A345FF"/>
    <w:rsid w:val="00A34AA7"/>
    <w:rsid w:val="00A34C73"/>
    <w:rsid w:val="00A34E7C"/>
    <w:rsid w:val="00A351F0"/>
    <w:rsid w:val="00A35928"/>
    <w:rsid w:val="00A35DF3"/>
    <w:rsid w:val="00A3646D"/>
    <w:rsid w:val="00A36A4F"/>
    <w:rsid w:val="00A37526"/>
    <w:rsid w:val="00A37880"/>
    <w:rsid w:val="00A378CD"/>
    <w:rsid w:val="00A37994"/>
    <w:rsid w:val="00A379CF"/>
    <w:rsid w:val="00A37AE4"/>
    <w:rsid w:val="00A37B27"/>
    <w:rsid w:val="00A401F1"/>
    <w:rsid w:val="00A4088B"/>
    <w:rsid w:val="00A409E5"/>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586"/>
    <w:rsid w:val="00A46C05"/>
    <w:rsid w:val="00A46DBD"/>
    <w:rsid w:val="00A4713F"/>
    <w:rsid w:val="00A47260"/>
    <w:rsid w:val="00A472C5"/>
    <w:rsid w:val="00A47FC6"/>
    <w:rsid w:val="00A50347"/>
    <w:rsid w:val="00A50419"/>
    <w:rsid w:val="00A504D2"/>
    <w:rsid w:val="00A51976"/>
    <w:rsid w:val="00A51FC0"/>
    <w:rsid w:val="00A52B3B"/>
    <w:rsid w:val="00A52BBF"/>
    <w:rsid w:val="00A52FF2"/>
    <w:rsid w:val="00A5338D"/>
    <w:rsid w:val="00A5339C"/>
    <w:rsid w:val="00A53437"/>
    <w:rsid w:val="00A534C9"/>
    <w:rsid w:val="00A536E8"/>
    <w:rsid w:val="00A5383F"/>
    <w:rsid w:val="00A5490F"/>
    <w:rsid w:val="00A54BE1"/>
    <w:rsid w:val="00A54EE4"/>
    <w:rsid w:val="00A55380"/>
    <w:rsid w:val="00A55537"/>
    <w:rsid w:val="00A557BB"/>
    <w:rsid w:val="00A55D3C"/>
    <w:rsid w:val="00A561BB"/>
    <w:rsid w:val="00A562AB"/>
    <w:rsid w:val="00A56E26"/>
    <w:rsid w:val="00A5714E"/>
    <w:rsid w:val="00A574AD"/>
    <w:rsid w:val="00A57781"/>
    <w:rsid w:val="00A577B1"/>
    <w:rsid w:val="00A5793B"/>
    <w:rsid w:val="00A57C03"/>
    <w:rsid w:val="00A600FA"/>
    <w:rsid w:val="00A6062C"/>
    <w:rsid w:val="00A606C2"/>
    <w:rsid w:val="00A60DE2"/>
    <w:rsid w:val="00A611E4"/>
    <w:rsid w:val="00A613B8"/>
    <w:rsid w:val="00A61895"/>
    <w:rsid w:val="00A61C6F"/>
    <w:rsid w:val="00A6200D"/>
    <w:rsid w:val="00A620D0"/>
    <w:rsid w:val="00A629B7"/>
    <w:rsid w:val="00A6353F"/>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46B2"/>
    <w:rsid w:val="00A74EAD"/>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197"/>
    <w:rsid w:val="00A863B9"/>
    <w:rsid w:val="00A86409"/>
    <w:rsid w:val="00A8660B"/>
    <w:rsid w:val="00A86692"/>
    <w:rsid w:val="00A86B51"/>
    <w:rsid w:val="00A86F47"/>
    <w:rsid w:val="00A870FC"/>
    <w:rsid w:val="00A903E1"/>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51B3"/>
    <w:rsid w:val="00A9587F"/>
    <w:rsid w:val="00A95BF2"/>
    <w:rsid w:val="00A95FC7"/>
    <w:rsid w:val="00A95FDC"/>
    <w:rsid w:val="00A960DB"/>
    <w:rsid w:val="00A96185"/>
    <w:rsid w:val="00A96358"/>
    <w:rsid w:val="00A96776"/>
    <w:rsid w:val="00A97533"/>
    <w:rsid w:val="00A975AE"/>
    <w:rsid w:val="00A975DF"/>
    <w:rsid w:val="00AA0517"/>
    <w:rsid w:val="00AA09FF"/>
    <w:rsid w:val="00AA109E"/>
    <w:rsid w:val="00AA2129"/>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A7993"/>
    <w:rsid w:val="00AB0999"/>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6235"/>
    <w:rsid w:val="00AB659A"/>
    <w:rsid w:val="00AB677F"/>
    <w:rsid w:val="00AB69FE"/>
    <w:rsid w:val="00AB74A0"/>
    <w:rsid w:val="00AB7988"/>
    <w:rsid w:val="00AB79A9"/>
    <w:rsid w:val="00AB7A7F"/>
    <w:rsid w:val="00AB7BC7"/>
    <w:rsid w:val="00AC00CA"/>
    <w:rsid w:val="00AC0522"/>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83D"/>
    <w:rsid w:val="00AC4DBE"/>
    <w:rsid w:val="00AC57BF"/>
    <w:rsid w:val="00AC5B63"/>
    <w:rsid w:val="00AC60A7"/>
    <w:rsid w:val="00AC61E3"/>
    <w:rsid w:val="00AC6DA4"/>
    <w:rsid w:val="00AC7026"/>
    <w:rsid w:val="00AC77F2"/>
    <w:rsid w:val="00AC7BED"/>
    <w:rsid w:val="00AD02C7"/>
    <w:rsid w:val="00AD045A"/>
    <w:rsid w:val="00AD057F"/>
    <w:rsid w:val="00AD066C"/>
    <w:rsid w:val="00AD1AAC"/>
    <w:rsid w:val="00AD1D39"/>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F91"/>
    <w:rsid w:val="00AF0163"/>
    <w:rsid w:val="00AF0569"/>
    <w:rsid w:val="00AF0868"/>
    <w:rsid w:val="00AF0E16"/>
    <w:rsid w:val="00AF1280"/>
    <w:rsid w:val="00AF169E"/>
    <w:rsid w:val="00AF16DA"/>
    <w:rsid w:val="00AF1C90"/>
    <w:rsid w:val="00AF1F8C"/>
    <w:rsid w:val="00AF2053"/>
    <w:rsid w:val="00AF21CA"/>
    <w:rsid w:val="00AF2329"/>
    <w:rsid w:val="00AF2364"/>
    <w:rsid w:val="00AF2721"/>
    <w:rsid w:val="00AF28DA"/>
    <w:rsid w:val="00AF291D"/>
    <w:rsid w:val="00AF2EF6"/>
    <w:rsid w:val="00AF30BA"/>
    <w:rsid w:val="00AF3595"/>
    <w:rsid w:val="00AF3971"/>
    <w:rsid w:val="00AF3CE0"/>
    <w:rsid w:val="00AF4773"/>
    <w:rsid w:val="00AF4A7D"/>
    <w:rsid w:val="00AF4E54"/>
    <w:rsid w:val="00AF55B4"/>
    <w:rsid w:val="00AF570C"/>
    <w:rsid w:val="00AF57EB"/>
    <w:rsid w:val="00AF5C6A"/>
    <w:rsid w:val="00AF5F1E"/>
    <w:rsid w:val="00AF61B7"/>
    <w:rsid w:val="00AF649F"/>
    <w:rsid w:val="00AF6CF9"/>
    <w:rsid w:val="00AF6DE2"/>
    <w:rsid w:val="00AF75EB"/>
    <w:rsid w:val="00AF77F6"/>
    <w:rsid w:val="00AF7FB1"/>
    <w:rsid w:val="00B00084"/>
    <w:rsid w:val="00B00199"/>
    <w:rsid w:val="00B00317"/>
    <w:rsid w:val="00B00545"/>
    <w:rsid w:val="00B00A7D"/>
    <w:rsid w:val="00B00C53"/>
    <w:rsid w:val="00B00C91"/>
    <w:rsid w:val="00B00DF5"/>
    <w:rsid w:val="00B012D0"/>
    <w:rsid w:val="00B0194F"/>
    <w:rsid w:val="00B0222B"/>
    <w:rsid w:val="00B02825"/>
    <w:rsid w:val="00B0327A"/>
    <w:rsid w:val="00B032CB"/>
    <w:rsid w:val="00B03ACC"/>
    <w:rsid w:val="00B03D85"/>
    <w:rsid w:val="00B0429F"/>
    <w:rsid w:val="00B04682"/>
    <w:rsid w:val="00B04733"/>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2E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137"/>
    <w:rsid w:val="00B312E6"/>
    <w:rsid w:val="00B3279D"/>
    <w:rsid w:val="00B32864"/>
    <w:rsid w:val="00B329EB"/>
    <w:rsid w:val="00B32D07"/>
    <w:rsid w:val="00B32D82"/>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1EC"/>
    <w:rsid w:val="00B5233E"/>
    <w:rsid w:val="00B52A37"/>
    <w:rsid w:val="00B530F0"/>
    <w:rsid w:val="00B54091"/>
    <w:rsid w:val="00B55039"/>
    <w:rsid w:val="00B55238"/>
    <w:rsid w:val="00B5567C"/>
    <w:rsid w:val="00B55ABB"/>
    <w:rsid w:val="00B55F13"/>
    <w:rsid w:val="00B55F3D"/>
    <w:rsid w:val="00B55FA6"/>
    <w:rsid w:val="00B56142"/>
    <w:rsid w:val="00B56392"/>
    <w:rsid w:val="00B565D2"/>
    <w:rsid w:val="00B56E16"/>
    <w:rsid w:val="00B5799B"/>
    <w:rsid w:val="00B57F29"/>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1054"/>
    <w:rsid w:val="00B712EF"/>
    <w:rsid w:val="00B716D6"/>
    <w:rsid w:val="00B71768"/>
    <w:rsid w:val="00B71872"/>
    <w:rsid w:val="00B71885"/>
    <w:rsid w:val="00B7196D"/>
    <w:rsid w:val="00B72031"/>
    <w:rsid w:val="00B72153"/>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62B"/>
    <w:rsid w:val="00B8273A"/>
    <w:rsid w:val="00B82896"/>
    <w:rsid w:val="00B82E0C"/>
    <w:rsid w:val="00B83104"/>
    <w:rsid w:val="00B83809"/>
    <w:rsid w:val="00B83907"/>
    <w:rsid w:val="00B839C0"/>
    <w:rsid w:val="00B83F45"/>
    <w:rsid w:val="00B8487F"/>
    <w:rsid w:val="00B84A79"/>
    <w:rsid w:val="00B8523F"/>
    <w:rsid w:val="00B85873"/>
    <w:rsid w:val="00B859AD"/>
    <w:rsid w:val="00B85E01"/>
    <w:rsid w:val="00B85E41"/>
    <w:rsid w:val="00B85EF3"/>
    <w:rsid w:val="00B86A66"/>
    <w:rsid w:val="00B86EC0"/>
    <w:rsid w:val="00B87137"/>
    <w:rsid w:val="00B8781B"/>
    <w:rsid w:val="00B87FD0"/>
    <w:rsid w:val="00B906BB"/>
    <w:rsid w:val="00B90735"/>
    <w:rsid w:val="00B90E91"/>
    <w:rsid w:val="00B9193E"/>
    <w:rsid w:val="00B919C6"/>
    <w:rsid w:val="00B91D09"/>
    <w:rsid w:val="00B91D7B"/>
    <w:rsid w:val="00B91DFE"/>
    <w:rsid w:val="00B91FBF"/>
    <w:rsid w:val="00B92139"/>
    <w:rsid w:val="00B92597"/>
    <w:rsid w:val="00B92A63"/>
    <w:rsid w:val="00B92B5F"/>
    <w:rsid w:val="00B92E17"/>
    <w:rsid w:val="00B9484F"/>
    <w:rsid w:val="00B94F65"/>
    <w:rsid w:val="00B94F71"/>
    <w:rsid w:val="00B950F7"/>
    <w:rsid w:val="00B95246"/>
    <w:rsid w:val="00B95B0F"/>
    <w:rsid w:val="00B95B39"/>
    <w:rsid w:val="00B97CD9"/>
    <w:rsid w:val="00BA06CA"/>
    <w:rsid w:val="00BA162A"/>
    <w:rsid w:val="00BA19FD"/>
    <w:rsid w:val="00BA2629"/>
    <w:rsid w:val="00BA29DF"/>
    <w:rsid w:val="00BA3DA4"/>
    <w:rsid w:val="00BA4D60"/>
    <w:rsid w:val="00BA577D"/>
    <w:rsid w:val="00BA57AD"/>
    <w:rsid w:val="00BA6330"/>
    <w:rsid w:val="00BA68DE"/>
    <w:rsid w:val="00BA6A89"/>
    <w:rsid w:val="00BA6C0B"/>
    <w:rsid w:val="00BA6E64"/>
    <w:rsid w:val="00BB02B8"/>
    <w:rsid w:val="00BB10EA"/>
    <w:rsid w:val="00BB17CD"/>
    <w:rsid w:val="00BB22B1"/>
    <w:rsid w:val="00BB2646"/>
    <w:rsid w:val="00BB26DF"/>
    <w:rsid w:val="00BB2917"/>
    <w:rsid w:val="00BB2A70"/>
    <w:rsid w:val="00BB2B9E"/>
    <w:rsid w:val="00BB2E0B"/>
    <w:rsid w:val="00BB3199"/>
    <w:rsid w:val="00BB35B0"/>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BA"/>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D7D5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3A2"/>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CE6"/>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D3"/>
    <w:rsid w:val="00C030F1"/>
    <w:rsid w:val="00C032ED"/>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719"/>
    <w:rsid w:val="00C0775C"/>
    <w:rsid w:val="00C0787C"/>
    <w:rsid w:val="00C100CD"/>
    <w:rsid w:val="00C10116"/>
    <w:rsid w:val="00C1077F"/>
    <w:rsid w:val="00C11116"/>
    <w:rsid w:val="00C119E7"/>
    <w:rsid w:val="00C120DF"/>
    <w:rsid w:val="00C12108"/>
    <w:rsid w:val="00C12BD6"/>
    <w:rsid w:val="00C12C11"/>
    <w:rsid w:val="00C12F75"/>
    <w:rsid w:val="00C1305E"/>
    <w:rsid w:val="00C130FC"/>
    <w:rsid w:val="00C131F5"/>
    <w:rsid w:val="00C1352B"/>
    <w:rsid w:val="00C13C40"/>
    <w:rsid w:val="00C13EC6"/>
    <w:rsid w:val="00C147FB"/>
    <w:rsid w:val="00C14C61"/>
    <w:rsid w:val="00C15E02"/>
    <w:rsid w:val="00C15F72"/>
    <w:rsid w:val="00C16060"/>
    <w:rsid w:val="00C161F8"/>
    <w:rsid w:val="00C16340"/>
    <w:rsid w:val="00C166BB"/>
    <w:rsid w:val="00C16979"/>
    <w:rsid w:val="00C176C4"/>
    <w:rsid w:val="00C1779E"/>
    <w:rsid w:val="00C179E8"/>
    <w:rsid w:val="00C17F89"/>
    <w:rsid w:val="00C17FD0"/>
    <w:rsid w:val="00C17FEB"/>
    <w:rsid w:val="00C201CB"/>
    <w:rsid w:val="00C204A7"/>
    <w:rsid w:val="00C20B9B"/>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0FB"/>
    <w:rsid w:val="00C308CA"/>
    <w:rsid w:val="00C32663"/>
    <w:rsid w:val="00C326DB"/>
    <w:rsid w:val="00C32981"/>
    <w:rsid w:val="00C32FCC"/>
    <w:rsid w:val="00C336CF"/>
    <w:rsid w:val="00C338B4"/>
    <w:rsid w:val="00C33B46"/>
    <w:rsid w:val="00C33BA1"/>
    <w:rsid w:val="00C3404D"/>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376"/>
    <w:rsid w:val="00C6158F"/>
    <w:rsid w:val="00C61B3F"/>
    <w:rsid w:val="00C61CBF"/>
    <w:rsid w:val="00C62DA4"/>
    <w:rsid w:val="00C62F98"/>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2827"/>
    <w:rsid w:val="00C72996"/>
    <w:rsid w:val="00C72F6E"/>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7ED"/>
    <w:rsid w:val="00C86A70"/>
    <w:rsid w:val="00C86BDB"/>
    <w:rsid w:val="00C86E6E"/>
    <w:rsid w:val="00C873BD"/>
    <w:rsid w:val="00C87E12"/>
    <w:rsid w:val="00C90069"/>
    <w:rsid w:val="00C90702"/>
    <w:rsid w:val="00C90D1E"/>
    <w:rsid w:val="00C911D1"/>
    <w:rsid w:val="00C923A9"/>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2A4"/>
    <w:rsid w:val="00CB248C"/>
    <w:rsid w:val="00CB253E"/>
    <w:rsid w:val="00CB2CEE"/>
    <w:rsid w:val="00CB3BBE"/>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8BD"/>
    <w:rsid w:val="00CB7B26"/>
    <w:rsid w:val="00CC04C6"/>
    <w:rsid w:val="00CC0559"/>
    <w:rsid w:val="00CC086A"/>
    <w:rsid w:val="00CC0A9B"/>
    <w:rsid w:val="00CC172B"/>
    <w:rsid w:val="00CC1A09"/>
    <w:rsid w:val="00CC1CD2"/>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4CA"/>
    <w:rsid w:val="00CD4695"/>
    <w:rsid w:val="00CD4A36"/>
    <w:rsid w:val="00CD4AC9"/>
    <w:rsid w:val="00CD4C1D"/>
    <w:rsid w:val="00CD4EE7"/>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048"/>
    <w:rsid w:val="00CE1395"/>
    <w:rsid w:val="00CE1697"/>
    <w:rsid w:val="00CE18CC"/>
    <w:rsid w:val="00CE232B"/>
    <w:rsid w:val="00CE2B24"/>
    <w:rsid w:val="00CE377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BFA"/>
    <w:rsid w:val="00CF0DD5"/>
    <w:rsid w:val="00CF1070"/>
    <w:rsid w:val="00CF1219"/>
    <w:rsid w:val="00CF13C1"/>
    <w:rsid w:val="00CF2160"/>
    <w:rsid w:val="00CF2C76"/>
    <w:rsid w:val="00CF2E55"/>
    <w:rsid w:val="00CF2E88"/>
    <w:rsid w:val="00CF3033"/>
    <w:rsid w:val="00CF35D7"/>
    <w:rsid w:val="00CF433B"/>
    <w:rsid w:val="00CF4423"/>
    <w:rsid w:val="00CF45BE"/>
    <w:rsid w:val="00CF462C"/>
    <w:rsid w:val="00CF4635"/>
    <w:rsid w:val="00CF4CBD"/>
    <w:rsid w:val="00CF5314"/>
    <w:rsid w:val="00CF5704"/>
    <w:rsid w:val="00CF5BEC"/>
    <w:rsid w:val="00CF5E6F"/>
    <w:rsid w:val="00CF5EF8"/>
    <w:rsid w:val="00CF63FD"/>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215C"/>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A2C"/>
    <w:rsid w:val="00D30AA8"/>
    <w:rsid w:val="00D310A2"/>
    <w:rsid w:val="00D311D9"/>
    <w:rsid w:val="00D318D2"/>
    <w:rsid w:val="00D32544"/>
    <w:rsid w:val="00D32884"/>
    <w:rsid w:val="00D32A1A"/>
    <w:rsid w:val="00D32B85"/>
    <w:rsid w:val="00D32CE3"/>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710C"/>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A6E"/>
    <w:rsid w:val="00D63E03"/>
    <w:rsid w:val="00D64316"/>
    <w:rsid w:val="00D64351"/>
    <w:rsid w:val="00D647FC"/>
    <w:rsid w:val="00D64A42"/>
    <w:rsid w:val="00D65E40"/>
    <w:rsid w:val="00D66395"/>
    <w:rsid w:val="00D66DEA"/>
    <w:rsid w:val="00D67456"/>
    <w:rsid w:val="00D6772E"/>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9B0"/>
    <w:rsid w:val="00D76A04"/>
    <w:rsid w:val="00D76E92"/>
    <w:rsid w:val="00D76FF1"/>
    <w:rsid w:val="00D805D1"/>
    <w:rsid w:val="00D80888"/>
    <w:rsid w:val="00D8095C"/>
    <w:rsid w:val="00D815E9"/>
    <w:rsid w:val="00D81607"/>
    <w:rsid w:val="00D8161D"/>
    <w:rsid w:val="00D8186B"/>
    <w:rsid w:val="00D819BE"/>
    <w:rsid w:val="00D81ABD"/>
    <w:rsid w:val="00D8230C"/>
    <w:rsid w:val="00D82F06"/>
    <w:rsid w:val="00D82F4B"/>
    <w:rsid w:val="00D83A87"/>
    <w:rsid w:val="00D83C0A"/>
    <w:rsid w:val="00D83C31"/>
    <w:rsid w:val="00D83CE6"/>
    <w:rsid w:val="00D841D4"/>
    <w:rsid w:val="00D844A8"/>
    <w:rsid w:val="00D846B5"/>
    <w:rsid w:val="00D84B43"/>
    <w:rsid w:val="00D84C65"/>
    <w:rsid w:val="00D84EB1"/>
    <w:rsid w:val="00D85186"/>
    <w:rsid w:val="00D851FC"/>
    <w:rsid w:val="00D8540E"/>
    <w:rsid w:val="00D85605"/>
    <w:rsid w:val="00D85E84"/>
    <w:rsid w:val="00D863A3"/>
    <w:rsid w:val="00D863C5"/>
    <w:rsid w:val="00D86A89"/>
    <w:rsid w:val="00D86E5C"/>
    <w:rsid w:val="00D87094"/>
    <w:rsid w:val="00D905E5"/>
    <w:rsid w:val="00D91906"/>
    <w:rsid w:val="00D91C30"/>
    <w:rsid w:val="00D92891"/>
    <w:rsid w:val="00D9324D"/>
    <w:rsid w:val="00D932F0"/>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8AC"/>
    <w:rsid w:val="00DA788E"/>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2C"/>
    <w:rsid w:val="00DB6ADB"/>
    <w:rsid w:val="00DB6C79"/>
    <w:rsid w:val="00DB7A54"/>
    <w:rsid w:val="00DC010D"/>
    <w:rsid w:val="00DC1033"/>
    <w:rsid w:val="00DC1742"/>
    <w:rsid w:val="00DC2407"/>
    <w:rsid w:val="00DC2420"/>
    <w:rsid w:val="00DC24A8"/>
    <w:rsid w:val="00DC24F7"/>
    <w:rsid w:val="00DC25C6"/>
    <w:rsid w:val="00DC266F"/>
    <w:rsid w:val="00DC2CE5"/>
    <w:rsid w:val="00DC2E2A"/>
    <w:rsid w:val="00DC30F1"/>
    <w:rsid w:val="00DC3589"/>
    <w:rsid w:val="00DC3953"/>
    <w:rsid w:val="00DC3ADA"/>
    <w:rsid w:val="00DC3E21"/>
    <w:rsid w:val="00DC3FD8"/>
    <w:rsid w:val="00DC4465"/>
    <w:rsid w:val="00DC4CEC"/>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A7"/>
    <w:rsid w:val="00DD5D0B"/>
    <w:rsid w:val="00DD6044"/>
    <w:rsid w:val="00DD6555"/>
    <w:rsid w:val="00DD65EE"/>
    <w:rsid w:val="00DD74E3"/>
    <w:rsid w:val="00DD7904"/>
    <w:rsid w:val="00DD7C2B"/>
    <w:rsid w:val="00DD7E1A"/>
    <w:rsid w:val="00DE00D0"/>
    <w:rsid w:val="00DE036A"/>
    <w:rsid w:val="00DE07DE"/>
    <w:rsid w:val="00DE16C6"/>
    <w:rsid w:val="00DE1C16"/>
    <w:rsid w:val="00DE1E68"/>
    <w:rsid w:val="00DE2289"/>
    <w:rsid w:val="00DE23F3"/>
    <w:rsid w:val="00DE2724"/>
    <w:rsid w:val="00DE2C6E"/>
    <w:rsid w:val="00DE2D34"/>
    <w:rsid w:val="00DE329F"/>
    <w:rsid w:val="00DE3BDB"/>
    <w:rsid w:val="00DE4000"/>
    <w:rsid w:val="00DE456E"/>
    <w:rsid w:val="00DE4D54"/>
    <w:rsid w:val="00DE50E3"/>
    <w:rsid w:val="00DE54DF"/>
    <w:rsid w:val="00DE5560"/>
    <w:rsid w:val="00DE579B"/>
    <w:rsid w:val="00DE57D8"/>
    <w:rsid w:val="00DE634F"/>
    <w:rsid w:val="00DE65B7"/>
    <w:rsid w:val="00DE6724"/>
    <w:rsid w:val="00DE6EC4"/>
    <w:rsid w:val="00DE7B6A"/>
    <w:rsid w:val="00DE7BAB"/>
    <w:rsid w:val="00DF0217"/>
    <w:rsid w:val="00DF06CE"/>
    <w:rsid w:val="00DF09F7"/>
    <w:rsid w:val="00DF188D"/>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12A"/>
    <w:rsid w:val="00E02ABA"/>
    <w:rsid w:val="00E02E0C"/>
    <w:rsid w:val="00E02F5D"/>
    <w:rsid w:val="00E031D5"/>
    <w:rsid w:val="00E03521"/>
    <w:rsid w:val="00E0391B"/>
    <w:rsid w:val="00E044F9"/>
    <w:rsid w:val="00E045A6"/>
    <w:rsid w:val="00E04CEF"/>
    <w:rsid w:val="00E050C3"/>
    <w:rsid w:val="00E051B4"/>
    <w:rsid w:val="00E0567F"/>
    <w:rsid w:val="00E0586B"/>
    <w:rsid w:val="00E05AA2"/>
    <w:rsid w:val="00E06655"/>
    <w:rsid w:val="00E0699F"/>
    <w:rsid w:val="00E07762"/>
    <w:rsid w:val="00E07D7C"/>
    <w:rsid w:val="00E10691"/>
    <w:rsid w:val="00E10971"/>
    <w:rsid w:val="00E10B3C"/>
    <w:rsid w:val="00E10DFD"/>
    <w:rsid w:val="00E10EF1"/>
    <w:rsid w:val="00E10F87"/>
    <w:rsid w:val="00E11EA4"/>
    <w:rsid w:val="00E12543"/>
    <w:rsid w:val="00E128CC"/>
    <w:rsid w:val="00E12C7F"/>
    <w:rsid w:val="00E131B1"/>
    <w:rsid w:val="00E13F50"/>
    <w:rsid w:val="00E140E4"/>
    <w:rsid w:val="00E14433"/>
    <w:rsid w:val="00E14683"/>
    <w:rsid w:val="00E146AE"/>
    <w:rsid w:val="00E149E1"/>
    <w:rsid w:val="00E152CD"/>
    <w:rsid w:val="00E15651"/>
    <w:rsid w:val="00E16550"/>
    <w:rsid w:val="00E16E2C"/>
    <w:rsid w:val="00E17116"/>
    <w:rsid w:val="00E17205"/>
    <w:rsid w:val="00E20613"/>
    <w:rsid w:val="00E20A1A"/>
    <w:rsid w:val="00E2105E"/>
    <w:rsid w:val="00E21C16"/>
    <w:rsid w:val="00E22694"/>
    <w:rsid w:val="00E22F0B"/>
    <w:rsid w:val="00E23295"/>
    <w:rsid w:val="00E235C9"/>
    <w:rsid w:val="00E24D13"/>
    <w:rsid w:val="00E24E8C"/>
    <w:rsid w:val="00E2503B"/>
    <w:rsid w:val="00E2580C"/>
    <w:rsid w:val="00E25C8A"/>
    <w:rsid w:val="00E25D28"/>
    <w:rsid w:val="00E26006"/>
    <w:rsid w:val="00E262AD"/>
    <w:rsid w:val="00E2645F"/>
    <w:rsid w:val="00E26D02"/>
    <w:rsid w:val="00E26F27"/>
    <w:rsid w:val="00E27154"/>
    <w:rsid w:val="00E27210"/>
    <w:rsid w:val="00E274C6"/>
    <w:rsid w:val="00E2766F"/>
    <w:rsid w:val="00E279B0"/>
    <w:rsid w:val="00E300F5"/>
    <w:rsid w:val="00E30B52"/>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61B"/>
    <w:rsid w:val="00E359C7"/>
    <w:rsid w:val="00E35EA9"/>
    <w:rsid w:val="00E36926"/>
    <w:rsid w:val="00E37016"/>
    <w:rsid w:val="00E372D0"/>
    <w:rsid w:val="00E37FBF"/>
    <w:rsid w:val="00E402A7"/>
    <w:rsid w:val="00E40C61"/>
    <w:rsid w:val="00E413C0"/>
    <w:rsid w:val="00E41FC2"/>
    <w:rsid w:val="00E428F9"/>
    <w:rsid w:val="00E42BA7"/>
    <w:rsid w:val="00E42FD7"/>
    <w:rsid w:val="00E460B8"/>
    <w:rsid w:val="00E46437"/>
    <w:rsid w:val="00E464F7"/>
    <w:rsid w:val="00E50D07"/>
    <w:rsid w:val="00E50EDB"/>
    <w:rsid w:val="00E512D7"/>
    <w:rsid w:val="00E51435"/>
    <w:rsid w:val="00E51ECF"/>
    <w:rsid w:val="00E527E9"/>
    <w:rsid w:val="00E52D93"/>
    <w:rsid w:val="00E53FA4"/>
    <w:rsid w:val="00E54074"/>
    <w:rsid w:val="00E54788"/>
    <w:rsid w:val="00E54886"/>
    <w:rsid w:val="00E54C4F"/>
    <w:rsid w:val="00E55099"/>
    <w:rsid w:val="00E552EE"/>
    <w:rsid w:val="00E5637B"/>
    <w:rsid w:val="00E56C9E"/>
    <w:rsid w:val="00E56EB4"/>
    <w:rsid w:val="00E56EC6"/>
    <w:rsid w:val="00E56F73"/>
    <w:rsid w:val="00E5714C"/>
    <w:rsid w:val="00E60085"/>
    <w:rsid w:val="00E611AF"/>
    <w:rsid w:val="00E61414"/>
    <w:rsid w:val="00E619A5"/>
    <w:rsid w:val="00E625AF"/>
    <w:rsid w:val="00E62F21"/>
    <w:rsid w:val="00E63A14"/>
    <w:rsid w:val="00E64D64"/>
    <w:rsid w:val="00E6566C"/>
    <w:rsid w:val="00E659B6"/>
    <w:rsid w:val="00E659DE"/>
    <w:rsid w:val="00E65B26"/>
    <w:rsid w:val="00E65EC1"/>
    <w:rsid w:val="00E6629D"/>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01"/>
    <w:rsid w:val="00E746EB"/>
    <w:rsid w:val="00E7495A"/>
    <w:rsid w:val="00E74973"/>
    <w:rsid w:val="00E7519A"/>
    <w:rsid w:val="00E75891"/>
    <w:rsid w:val="00E76345"/>
    <w:rsid w:val="00E7665A"/>
    <w:rsid w:val="00E77127"/>
    <w:rsid w:val="00E771FF"/>
    <w:rsid w:val="00E77850"/>
    <w:rsid w:val="00E77E56"/>
    <w:rsid w:val="00E8086B"/>
    <w:rsid w:val="00E8138C"/>
    <w:rsid w:val="00E814A0"/>
    <w:rsid w:val="00E81E51"/>
    <w:rsid w:val="00E827AE"/>
    <w:rsid w:val="00E82B1F"/>
    <w:rsid w:val="00E830D5"/>
    <w:rsid w:val="00E83743"/>
    <w:rsid w:val="00E837F9"/>
    <w:rsid w:val="00E8395E"/>
    <w:rsid w:val="00E83C21"/>
    <w:rsid w:val="00E83C73"/>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35"/>
    <w:rsid w:val="00E934AC"/>
    <w:rsid w:val="00E93B71"/>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2E4F"/>
    <w:rsid w:val="00EA3FFE"/>
    <w:rsid w:val="00EA43DF"/>
    <w:rsid w:val="00EA4662"/>
    <w:rsid w:val="00EA47E7"/>
    <w:rsid w:val="00EA4A7B"/>
    <w:rsid w:val="00EA4BA1"/>
    <w:rsid w:val="00EA4D30"/>
    <w:rsid w:val="00EA52BD"/>
    <w:rsid w:val="00EA536E"/>
    <w:rsid w:val="00EA5E34"/>
    <w:rsid w:val="00EA63CA"/>
    <w:rsid w:val="00EA7022"/>
    <w:rsid w:val="00EA7CD0"/>
    <w:rsid w:val="00EA7DF0"/>
    <w:rsid w:val="00EB0681"/>
    <w:rsid w:val="00EB08FC"/>
    <w:rsid w:val="00EB12AB"/>
    <w:rsid w:val="00EB24DA"/>
    <w:rsid w:val="00EB2679"/>
    <w:rsid w:val="00EB2EBD"/>
    <w:rsid w:val="00EB3944"/>
    <w:rsid w:val="00EB4182"/>
    <w:rsid w:val="00EB4406"/>
    <w:rsid w:val="00EB459F"/>
    <w:rsid w:val="00EB4753"/>
    <w:rsid w:val="00EB48E3"/>
    <w:rsid w:val="00EB4B86"/>
    <w:rsid w:val="00EB4D1C"/>
    <w:rsid w:val="00EB4D26"/>
    <w:rsid w:val="00EB4E18"/>
    <w:rsid w:val="00EB5270"/>
    <w:rsid w:val="00EB5AE3"/>
    <w:rsid w:val="00EB5FF7"/>
    <w:rsid w:val="00EB634C"/>
    <w:rsid w:val="00EB655C"/>
    <w:rsid w:val="00EB6874"/>
    <w:rsid w:val="00EB6CF2"/>
    <w:rsid w:val="00EC0199"/>
    <w:rsid w:val="00EC0B3E"/>
    <w:rsid w:val="00EC0B8F"/>
    <w:rsid w:val="00EC11B7"/>
    <w:rsid w:val="00EC161E"/>
    <w:rsid w:val="00EC1773"/>
    <w:rsid w:val="00EC196B"/>
    <w:rsid w:val="00EC1A06"/>
    <w:rsid w:val="00EC1A56"/>
    <w:rsid w:val="00EC1B02"/>
    <w:rsid w:val="00EC1F1F"/>
    <w:rsid w:val="00EC2A2E"/>
    <w:rsid w:val="00EC349A"/>
    <w:rsid w:val="00EC351A"/>
    <w:rsid w:val="00EC374B"/>
    <w:rsid w:val="00EC3918"/>
    <w:rsid w:val="00EC40D2"/>
    <w:rsid w:val="00EC40F6"/>
    <w:rsid w:val="00EC4609"/>
    <w:rsid w:val="00EC572B"/>
    <w:rsid w:val="00EC5CE1"/>
    <w:rsid w:val="00EC6797"/>
    <w:rsid w:val="00EC6C29"/>
    <w:rsid w:val="00EC70FD"/>
    <w:rsid w:val="00EC7183"/>
    <w:rsid w:val="00EC7BAB"/>
    <w:rsid w:val="00EC7EE2"/>
    <w:rsid w:val="00EC7F10"/>
    <w:rsid w:val="00ED064F"/>
    <w:rsid w:val="00ED0656"/>
    <w:rsid w:val="00ED0792"/>
    <w:rsid w:val="00ED0B3F"/>
    <w:rsid w:val="00ED1CE9"/>
    <w:rsid w:val="00ED22D2"/>
    <w:rsid w:val="00ED2782"/>
    <w:rsid w:val="00ED27AB"/>
    <w:rsid w:val="00ED2BE4"/>
    <w:rsid w:val="00ED2D6A"/>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FEE"/>
    <w:rsid w:val="00EE44BF"/>
    <w:rsid w:val="00EE4D82"/>
    <w:rsid w:val="00EE4F2C"/>
    <w:rsid w:val="00EE53DB"/>
    <w:rsid w:val="00EE5A30"/>
    <w:rsid w:val="00EE5E9F"/>
    <w:rsid w:val="00EE6204"/>
    <w:rsid w:val="00EE625E"/>
    <w:rsid w:val="00EE67B2"/>
    <w:rsid w:val="00EE6E0E"/>
    <w:rsid w:val="00EE7FFA"/>
    <w:rsid w:val="00EF0024"/>
    <w:rsid w:val="00EF0386"/>
    <w:rsid w:val="00EF06F1"/>
    <w:rsid w:val="00EF0751"/>
    <w:rsid w:val="00EF09D0"/>
    <w:rsid w:val="00EF0B4F"/>
    <w:rsid w:val="00EF0CA2"/>
    <w:rsid w:val="00EF139F"/>
    <w:rsid w:val="00EF16AC"/>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4E8B"/>
    <w:rsid w:val="00F05F69"/>
    <w:rsid w:val="00F05FF2"/>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A8D"/>
    <w:rsid w:val="00F25C66"/>
    <w:rsid w:val="00F262B0"/>
    <w:rsid w:val="00F262E0"/>
    <w:rsid w:val="00F2663A"/>
    <w:rsid w:val="00F26A93"/>
    <w:rsid w:val="00F26B64"/>
    <w:rsid w:val="00F26FA1"/>
    <w:rsid w:val="00F274D8"/>
    <w:rsid w:val="00F2774E"/>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D04"/>
    <w:rsid w:val="00F438C4"/>
    <w:rsid w:val="00F439AB"/>
    <w:rsid w:val="00F43C5B"/>
    <w:rsid w:val="00F44972"/>
    <w:rsid w:val="00F44980"/>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287F"/>
    <w:rsid w:val="00F72E4B"/>
    <w:rsid w:val="00F73477"/>
    <w:rsid w:val="00F73D89"/>
    <w:rsid w:val="00F745E3"/>
    <w:rsid w:val="00F748EF"/>
    <w:rsid w:val="00F74949"/>
    <w:rsid w:val="00F74A94"/>
    <w:rsid w:val="00F74CC7"/>
    <w:rsid w:val="00F7517B"/>
    <w:rsid w:val="00F752FE"/>
    <w:rsid w:val="00F75748"/>
    <w:rsid w:val="00F75868"/>
    <w:rsid w:val="00F75914"/>
    <w:rsid w:val="00F75BD0"/>
    <w:rsid w:val="00F765AD"/>
    <w:rsid w:val="00F76E6E"/>
    <w:rsid w:val="00F77661"/>
    <w:rsid w:val="00F77A59"/>
    <w:rsid w:val="00F80CAE"/>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11B5"/>
    <w:rsid w:val="00F91233"/>
    <w:rsid w:val="00F916A0"/>
    <w:rsid w:val="00F918FC"/>
    <w:rsid w:val="00F931B2"/>
    <w:rsid w:val="00F93350"/>
    <w:rsid w:val="00F93B02"/>
    <w:rsid w:val="00F94DCE"/>
    <w:rsid w:val="00F95160"/>
    <w:rsid w:val="00F95798"/>
    <w:rsid w:val="00F95ADA"/>
    <w:rsid w:val="00F962DE"/>
    <w:rsid w:val="00F96932"/>
    <w:rsid w:val="00F96DF5"/>
    <w:rsid w:val="00F96F68"/>
    <w:rsid w:val="00F9733C"/>
    <w:rsid w:val="00F973D8"/>
    <w:rsid w:val="00F977DC"/>
    <w:rsid w:val="00F97961"/>
    <w:rsid w:val="00F97980"/>
    <w:rsid w:val="00FA00E4"/>
    <w:rsid w:val="00FA064B"/>
    <w:rsid w:val="00FA08F8"/>
    <w:rsid w:val="00FA0F6A"/>
    <w:rsid w:val="00FA103B"/>
    <w:rsid w:val="00FA1168"/>
    <w:rsid w:val="00FA1399"/>
    <w:rsid w:val="00FA17CE"/>
    <w:rsid w:val="00FA1A7F"/>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CA0"/>
    <w:rsid w:val="00FB201C"/>
    <w:rsid w:val="00FB2686"/>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D86"/>
    <w:rsid w:val="00FC4631"/>
    <w:rsid w:val="00FC4A97"/>
    <w:rsid w:val="00FC5DD6"/>
    <w:rsid w:val="00FC5F27"/>
    <w:rsid w:val="00FC6063"/>
    <w:rsid w:val="00FC62E4"/>
    <w:rsid w:val="00FC68D5"/>
    <w:rsid w:val="00FC74C1"/>
    <w:rsid w:val="00FC7798"/>
    <w:rsid w:val="00FC7C10"/>
    <w:rsid w:val="00FC7F8F"/>
    <w:rsid w:val="00FD0509"/>
    <w:rsid w:val="00FD0717"/>
    <w:rsid w:val="00FD0829"/>
    <w:rsid w:val="00FD0C87"/>
    <w:rsid w:val="00FD137B"/>
    <w:rsid w:val="00FD15B5"/>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97B"/>
    <w:rsid w:val="00FD7A68"/>
    <w:rsid w:val="00FE0C91"/>
    <w:rsid w:val="00FE11F1"/>
    <w:rsid w:val="00FE15B8"/>
    <w:rsid w:val="00FE1E06"/>
    <w:rsid w:val="00FE1E7E"/>
    <w:rsid w:val="00FE230C"/>
    <w:rsid w:val="00FE23C9"/>
    <w:rsid w:val="00FE259F"/>
    <w:rsid w:val="00FE2EEE"/>
    <w:rsid w:val="00FE30C9"/>
    <w:rsid w:val="00FE35C3"/>
    <w:rsid w:val="00FE3A41"/>
    <w:rsid w:val="00FE3AD1"/>
    <w:rsid w:val="00FE3C66"/>
    <w:rsid w:val="00FE4A17"/>
    <w:rsid w:val="00FE4FAA"/>
    <w:rsid w:val="00FE69E3"/>
    <w:rsid w:val="00FE6CE9"/>
    <w:rsid w:val="00FE6F78"/>
    <w:rsid w:val="00FE72DF"/>
    <w:rsid w:val="00FE7818"/>
    <w:rsid w:val="00FE7846"/>
    <w:rsid w:val="00FE7EFA"/>
    <w:rsid w:val="00FE7FB6"/>
    <w:rsid w:val="00FF06B2"/>
    <w:rsid w:val="00FF0726"/>
    <w:rsid w:val="00FF0C97"/>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6212"/>
    <w:rsid w:val="00FF632B"/>
    <w:rsid w:val="00FF6480"/>
    <w:rsid w:val="00FF662B"/>
    <w:rsid w:val="00FF6FDF"/>
    <w:rsid w:val="00FF7330"/>
    <w:rsid w:val="00FF7D51"/>
    <w:rsid w:val="08C8A212"/>
    <w:rsid w:val="15F0A889"/>
    <w:rsid w:val="17D8C575"/>
    <w:rsid w:val="1AC948B2"/>
    <w:rsid w:val="1F8B6B8D"/>
    <w:rsid w:val="24E32D48"/>
    <w:rsid w:val="26EDB945"/>
    <w:rsid w:val="275B4464"/>
    <w:rsid w:val="3C318CE1"/>
    <w:rsid w:val="3D647489"/>
    <w:rsid w:val="444289D3"/>
    <w:rsid w:val="4469D738"/>
    <w:rsid w:val="48135882"/>
    <w:rsid w:val="4FE4AC00"/>
    <w:rsid w:val="510F5EBF"/>
    <w:rsid w:val="5849E10C"/>
    <w:rsid w:val="5CE079E5"/>
    <w:rsid w:val="61B4CF28"/>
    <w:rsid w:val="663985D6"/>
    <w:rsid w:val="7080F252"/>
    <w:rsid w:val="736202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863FA2"/>
    <w:pPr>
      <w:keepNext/>
      <w:numPr>
        <w:numId w:val="2"/>
      </w:numPr>
      <w:spacing w:before="240" w:after="60"/>
      <w:outlineLvl w:val="0"/>
    </w:pPr>
    <w:rPr>
      <w:b/>
      <w:bCs/>
      <w:kern w:val="32"/>
      <w:sz w:val="24"/>
      <w:szCs w:val="28"/>
    </w:rPr>
  </w:style>
  <w:style w:type="paragraph" w:styleId="Kop2">
    <w:name w:val="heading 2"/>
    <w:basedOn w:val="Standaard"/>
    <w:next w:val="Standaard"/>
    <w:link w:val="Kop2Char"/>
    <w:qFormat/>
    <w:rsid w:val="00863FA2"/>
    <w:pPr>
      <w:keepNext/>
      <w:spacing w:before="240" w:after="60"/>
      <w:outlineLvl w:val="1"/>
    </w:pPr>
    <w:rPr>
      <w:b/>
      <w:bCs/>
      <w:sz w:val="20"/>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63FA2"/>
    <w:rPr>
      <w:b/>
      <w:bCs/>
      <w:kern w:val="32"/>
      <w:sz w:val="24"/>
      <w:szCs w:val="28"/>
    </w:rPr>
  </w:style>
  <w:style w:type="character" w:customStyle="1" w:styleId="Kop2Char">
    <w:name w:val="Kop 2 Char"/>
    <w:basedOn w:val="Standaardalinea-lettertype"/>
    <w:link w:val="Kop2"/>
    <w:rsid w:val="00863FA2"/>
    <w:rPr>
      <w:b/>
      <w:bCs/>
      <w:sz w:val="20"/>
      <w:szCs w:val="28"/>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customStyle="1" w:styleId="TekstopmerkingChar">
    <w:name w:val="Tekst opmerking Char"/>
    <w:basedOn w:val="Standaardalinea-lettertype"/>
    <w:link w:val="Tekstopmerking"/>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1"/>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uiPriority w:val="1"/>
    <w:qFormat/>
    <w:rsid w:val="003C0D4C"/>
    <w:pPr>
      <w:spacing w:after="0" w:line="240" w:lineRule="auto"/>
    </w:pPr>
    <w:rPr>
      <w:rFonts w:eastAsia="Times New Roman" w:cs="Times New Roman"/>
      <w:szCs w:val="24"/>
      <w:lang w:eastAsia="nl-NL"/>
    </w:rPr>
  </w:style>
  <w:style w:type="character" w:styleId="Onopgelostemelding">
    <w:name w:val="Unresolved Mention"/>
    <w:basedOn w:val="Standaardalinea-lettertype"/>
    <w:uiPriority w:val="99"/>
    <w:semiHidden/>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paragraph" w:customStyle="1" w:styleId="EmeritorBDOpsomming">
    <w:name w:val="Emeritor BD Opsomming"/>
    <w:basedOn w:val="Standaard"/>
    <w:qFormat/>
    <w:rsid w:val="004D3D8A"/>
    <w:pPr>
      <w:numPr>
        <w:numId w:val="3"/>
      </w:numPr>
      <w:spacing w:before="240" w:line="260" w:lineRule="exact"/>
      <w:contextualSpacing/>
    </w:pPr>
    <w:rPr>
      <w:rFonts w:ascii="Calibri" w:hAnsi="Calibri"/>
      <w:sz w:val="22"/>
      <w:szCs w:val="20"/>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 w:type="paragraph" w:customStyle="1" w:styleId="EmeritorBDDefinitie">
    <w:name w:val="Emeritor BD Definitie"/>
    <w:basedOn w:val="Standaard"/>
    <w:qFormat/>
    <w:rsid w:val="000264C4"/>
    <w:pPr>
      <w:spacing w:line="260" w:lineRule="exact"/>
    </w:pPr>
    <w:rPr>
      <w:rFonts w:ascii="Calibri" w:eastAsia="Times New Roman" w:hAnsi="Calibri" w:cs="Times New Roman"/>
      <w:b/>
      <w:sz w:val="22"/>
      <w:szCs w:val="20"/>
    </w:rPr>
  </w:style>
  <w:style w:type="numbering" w:styleId="1ai">
    <w:name w:val="Outline List 1"/>
    <w:basedOn w:val="Geenlijst"/>
    <w:uiPriority w:val="99"/>
    <w:semiHidden/>
    <w:unhideWhenUsed/>
    <w:rsid w:val="00E83C7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67355388">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0EA6A4B7CE3341807C672C41B20621" ma:contentTypeVersion="10" ma:contentTypeDescription="Een nieuw document maken." ma:contentTypeScope="" ma:versionID="6e54a367642d6132376909197fc36e95">
  <xsd:schema xmlns:xsd="http://www.w3.org/2001/XMLSchema" xmlns:xs="http://www.w3.org/2001/XMLSchema" xmlns:p="http://schemas.microsoft.com/office/2006/metadata/properties" xmlns:ns2="67ac826c-41ad-4971-b0db-8a6ecf81cbab" targetNamespace="http://schemas.microsoft.com/office/2006/metadata/properties" ma:root="true" ma:fieldsID="c564886f2dcd5668273bd9e1d0373c3d" ns2:_="">
    <xsd:import namespace="67ac826c-41ad-4971-b0db-8a6ecf81cb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c826c-41ad-4971-b0db-8a6ecf81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8967C-5C41-4A29-AF9F-65A267011072}">
  <ds:schemaRefs>
    <ds:schemaRef ds:uri="http://schemas.microsoft.com/sharepoint/v3/contenttype/forms"/>
  </ds:schemaRefs>
</ds:datastoreItem>
</file>

<file path=customXml/itemProps2.xml><?xml version="1.0" encoding="utf-8"?>
<ds:datastoreItem xmlns:ds="http://schemas.openxmlformats.org/officeDocument/2006/customXml" ds:itemID="{CA7A6C4D-2239-4D89-A7F1-A7C793621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CE8219-D553-40A2-98C5-BC6AB819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c826c-41ad-4971-b0db-8a6ecf81c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3250</Words>
  <Characters>17875</Characters>
  <Application>Microsoft Office Word</Application>
  <DocSecurity>0</DocSecurity>
  <Lines>148</Lines>
  <Paragraphs>42</Paragraphs>
  <ScaleCrop>false</ScaleCrop>
  <HeadingPairs>
    <vt:vector size="4" baseType="variant">
      <vt:variant>
        <vt:lpstr>Titel</vt:lpstr>
      </vt:variant>
      <vt:variant>
        <vt:i4>1</vt:i4>
      </vt:variant>
      <vt:variant>
        <vt:lpstr>Koppen</vt:lpstr>
      </vt:variant>
      <vt:variant>
        <vt:i4>9</vt:i4>
      </vt:variant>
    </vt:vector>
  </HeadingPairs>
  <TitlesOfParts>
    <vt:vector size="10" baseType="lpstr">
      <vt:lpstr/>
      <vt:lpstr/>
      <vt:lpstr>Inleiding</vt:lpstr>
      <vt:lpstr>    Inleiding </vt:lpstr>
      <vt:lpstr>    Aanleiding </vt:lpstr>
      <vt:lpstr>Verloop en voorwaarden marktconsultatie</vt:lpstr>
      <vt:lpstr>    De spelregels </vt:lpstr>
      <vt:lpstr>    Planning </vt:lpstr>
      <vt:lpstr>    Communicatie tijdens de marktconsultatie </vt:lpstr>
      <vt:lpstr>Vraagstelling</vt:lpstr>
    </vt:vector>
  </TitlesOfParts>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2021-12-21T16:51:00Z</dcterms:created>
  <dcterms:modified xsi:type="dcterms:W3CDTF">2021-12-21T16:51:00Z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0x010100450EA6A4B7CE3341807C672C41B20621</vt:lpwstr>
  </property>
</Properties>
</file>