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7770" w:rsidP="00C216EB" w:rsidRDefault="00536073" w14:paraId="7E7FF405" w14:textId="064E13C5">
      <w:pPr>
        <w:pStyle w:val="Kop1"/>
        <w:spacing w:line="276" w:lineRule="auto"/>
        <w:rPr>
          <w:lang w:val="nl-NL"/>
        </w:rPr>
      </w:pPr>
      <w:r>
        <w:rPr>
          <w:lang w:val="nl-NL"/>
        </w:rPr>
        <w:t xml:space="preserve">Bijlage </w:t>
      </w:r>
      <w:r w:rsidR="003B04DA">
        <w:rPr>
          <w:lang w:val="nl-NL"/>
        </w:rPr>
        <w:t>7</w:t>
      </w:r>
      <w:r>
        <w:rPr>
          <w:lang w:val="nl-NL"/>
        </w:rPr>
        <w:t>. K</w:t>
      </w:r>
      <w:r w:rsidR="00A97C42">
        <w:rPr>
          <w:lang w:val="nl-NL"/>
        </w:rPr>
        <w:t>2.</w:t>
      </w:r>
      <w:r>
        <w:rPr>
          <w:lang w:val="nl-NL"/>
        </w:rPr>
        <w:t xml:space="preserve"> </w:t>
      </w:r>
      <w:r w:rsidR="007B0023">
        <w:rPr>
          <w:lang w:val="nl-NL"/>
        </w:rPr>
        <w:t>Service, garantie en d</w:t>
      </w:r>
      <w:r w:rsidR="00A97C42">
        <w:rPr>
          <w:lang w:val="nl-NL"/>
        </w:rPr>
        <w:t>ienstverlening</w:t>
      </w:r>
      <w:r>
        <w:rPr>
          <w:lang w:val="nl-NL"/>
        </w:rPr>
        <w:t xml:space="preserve"> </w:t>
      </w:r>
      <w:r w:rsidR="00567770">
        <w:rPr>
          <w:lang w:val="nl-NL"/>
        </w:rPr>
        <w:t>–</w:t>
      </w:r>
      <w:r w:rsidR="00C216EB">
        <w:rPr>
          <w:lang w:val="nl-NL"/>
        </w:rPr>
        <w:t xml:space="preserve"> format</w:t>
      </w:r>
    </w:p>
    <w:p w:rsidR="005616AE" w:rsidP="005616AE" w:rsidRDefault="006E3C55" w14:paraId="2EED8AE4" w14:textId="2F8197AF">
      <w:pPr>
        <w:spacing w:line="276" w:lineRule="auto"/>
        <w:rPr>
          <w:lang w:val="nl-NL" w:eastAsia="nl-NL"/>
        </w:rPr>
      </w:pPr>
      <w:r>
        <w:rPr>
          <w:lang w:val="nl-NL" w:eastAsia="nl-NL"/>
        </w:rPr>
        <w:br/>
      </w:r>
      <w:r w:rsidR="005616AE">
        <w:rPr>
          <w:lang w:val="nl-NL" w:eastAsia="nl-NL"/>
        </w:rPr>
        <w:t>Het beoordelingsteam geeft voor elk ingevuld antwoord een individuele score en de totaalscore wordt berekend middels een gemiddelde daarvan. Het totaal aantal toegekende punten wordt middels de volgende formule berekend:</w:t>
      </w:r>
    </w:p>
    <w:p w:rsidRPr="0070762C" w:rsidR="005616AE" w:rsidP="5381F684" w:rsidRDefault="005616AE" w14:paraId="69F6185B" w14:textId="643588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43B02A"/>
        <w:spacing w:line="276" w:lineRule="auto"/>
        <w:jc w:val="center"/>
        <w:rPr>
          <w:b w:val="1"/>
          <w:bCs w:val="1"/>
          <w:i w:val="1"/>
          <w:iCs w:val="1"/>
          <w:lang w:val="nl-NL" w:eastAsia="nl-NL"/>
        </w:rPr>
      </w:pPr>
      <w:r w:rsidRPr="5381F684" w:rsidR="005616AE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>(</w:t>
      </w:r>
      <w:r w:rsidRPr="5381F684" w:rsidR="7171EAC4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>Gemiddelde</w:t>
      </w:r>
      <w:r w:rsidRPr="5381F684" w:rsidR="005616AE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 xml:space="preserve"> score/</w:t>
      </w:r>
      <w:r w:rsidRPr="5381F684" w:rsidR="005616AE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>8</w:t>
      </w:r>
      <w:r w:rsidRPr="5381F684" w:rsidR="005616AE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 xml:space="preserve">) * maximaal te bepalen punten= </w:t>
      </w:r>
      <w:r w:rsidRPr="5381F684" w:rsidR="005616AE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>behaalde punten per onderdeel</w:t>
      </w:r>
      <w:r w:rsidRPr="5381F684" w:rsidR="005616AE">
        <w:rPr>
          <w:b w:val="1"/>
          <w:bCs w:val="1"/>
          <w:i w:val="1"/>
          <w:iCs w:val="1"/>
          <w:color w:val="FFFFFF" w:themeColor="background1"/>
          <w:shd w:val="clear" w:color="auto" w:fill="43B02A"/>
          <w:lang w:val="nl-NL" w:eastAsia="nl-NL"/>
        </w:rPr>
        <w:t xml:space="preserve"> </w:t>
      </w:r>
    </w:p>
    <w:p w:rsidRPr="00592682" w:rsidR="006E3C55" w:rsidP="00592682" w:rsidRDefault="005616AE" w14:paraId="58DC2C8A" w14:textId="21D7426A">
      <w:pPr>
        <w:spacing w:line="276" w:lineRule="auto"/>
        <w:rPr>
          <w:i/>
          <w:iCs/>
          <w:sz w:val="18"/>
          <w:szCs w:val="18"/>
          <w:lang w:val="nl-NL" w:eastAsia="nl-NL"/>
        </w:rPr>
      </w:pPr>
      <w:r w:rsidRPr="004A7935">
        <w:rPr>
          <w:i/>
          <w:iCs/>
          <w:sz w:val="18"/>
          <w:szCs w:val="18"/>
          <w:lang w:val="nl-NL" w:eastAsia="nl-NL"/>
        </w:rPr>
        <w:t xml:space="preserve">*het behaalde aantal punten wordt afgerond op twee decimalen. </w:t>
      </w:r>
      <w:r w:rsidR="006E3C55">
        <w:rPr>
          <w:i/>
          <w:iCs/>
          <w:sz w:val="18"/>
          <w:szCs w:val="18"/>
          <w:lang w:val="nl-NL" w:eastAsia="nl-NL"/>
        </w:rPr>
        <w:br/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1770"/>
        <w:gridCol w:w="3754"/>
        <w:gridCol w:w="3118"/>
        <w:gridCol w:w="1134"/>
      </w:tblGrid>
      <w:tr w:rsidR="005023C8" w:rsidTr="36CD96C9" w14:paraId="0B64BB10" w14:textId="6F3505E4">
        <w:trPr>
          <w:trHeight w:val="287"/>
        </w:trPr>
        <w:tc>
          <w:tcPr>
            <w:tcW w:w="1770" w:type="dxa"/>
            <w:shd w:val="clear" w:color="auto" w:fill="43B02A"/>
          </w:tcPr>
          <w:p w:rsidRPr="00C3457F" w:rsidR="005023C8" w:rsidP="004A292D" w:rsidRDefault="005023C8" w14:paraId="582E0B9B" w14:textId="406005A2">
            <w:pPr>
              <w:spacing w:line="276" w:lineRule="auto"/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 xml:space="preserve">Betreft </w:t>
            </w:r>
          </w:p>
        </w:tc>
        <w:tc>
          <w:tcPr>
            <w:tcW w:w="3754" w:type="dxa"/>
            <w:shd w:val="clear" w:color="auto" w:fill="43B02A"/>
          </w:tcPr>
          <w:p w:rsidRPr="00C3457F" w:rsidR="005023C8" w:rsidP="004A292D" w:rsidRDefault="005023C8" w14:paraId="7980299F" w14:textId="77777777">
            <w:pPr>
              <w:spacing w:line="276" w:lineRule="auto"/>
              <w:rPr>
                <w:b/>
                <w:bCs/>
                <w:color w:val="FFFFFF" w:themeColor="background1"/>
                <w:lang w:val="nl-NL"/>
              </w:rPr>
            </w:pPr>
            <w:r w:rsidRPr="00C3457F">
              <w:rPr>
                <w:b/>
                <w:bCs/>
                <w:color w:val="FFFFFF" w:themeColor="background1"/>
                <w:lang w:val="nl-NL"/>
              </w:rPr>
              <w:t xml:space="preserve">Vraag </w:t>
            </w:r>
          </w:p>
        </w:tc>
        <w:tc>
          <w:tcPr>
            <w:tcW w:w="3118" w:type="dxa"/>
            <w:shd w:val="clear" w:color="auto" w:fill="43B02A"/>
          </w:tcPr>
          <w:p w:rsidRPr="00C3457F" w:rsidR="005023C8" w:rsidP="004A292D" w:rsidRDefault="005023C8" w14:paraId="44C9C3AE" w14:textId="77777777">
            <w:pPr>
              <w:spacing w:line="276" w:lineRule="auto"/>
              <w:rPr>
                <w:b/>
                <w:bCs/>
                <w:color w:val="FFFFFF" w:themeColor="background1"/>
                <w:lang w:val="nl-NL"/>
              </w:rPr>
            </w:pPr>
            <w:r w:rsidRPr="00C3457F">
              <w:rPr>
                <w:b/>
                <w:bCs/>
                <w:color w:val="FFFFFF" w:themeColor="background1"/>
                <w:lang w:val="nl-NL"/>
              </w:rPr>
              <w:t xml:space="preserve">Antwoord </w:t>
            </w:r>
          </w:p>
        </w:tc>
        <w:tc>
          <w:tcPr>
            <w:tcW w:w="1134" w:type="dxa"/>
            <w:shd w:val="clear" w:color="auto" w:fill="43B02A"/>
          </w:tcPr>
          <w:p w:rsidRPr="00C3457F" w:rsidR="005023C8" w:rsidP="004A292D" w:rsidRDefault="005023C8" w14:paraId="602FEDB8" w14:textId="0C115836">
            <w:pPr>
              <w:spacing w:line="276" w:lineRule="auto"/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 xml:space="preserve">Score </w:t>
            </w:r>
          </w:p>
        </w:tc>
      </w:tr>
      <w:tr w:rsidR="005023C8" w:rsidTr="36CD96C9" w14:paraId="62527F1C" w14:textId="58AB9107">
        <w:trPr>
          <w:trHeight w:val="3274"/>
        </w:trPr>
        <w:tc>
          <w:tcPr>
            <w:tcW w:w="1770" w:type="dxa"/>
          </w:tcPr>
          <w:p w:rsidRPr="0005425C" w:rsidR="005023C8" w:rsidP="000D0CD9" w:rsidRDefault="005023C8" w14:paraId="48C700F6" w14:textId="3F3672A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Service </w:t>
            </w:r>
          </w:p>
          <w:p w:rsidRPr="0005425C" w:rsidR="005023C8" w:rsidP="000D0CD9" w:rsidRDefault="005023C8" w14:paraId="0785BB46" w14:textId="3FC03128">
            <w:pPr>
              <w:spacing w:line="276" w:lineRule="auto"/>
              <w:rPr>
                <w:lang w:val="nl-NL"/>
              </w:rPr>
            </w:pPr>
          </w:p>
        </w:tc>
        <w:tc>
          <w:tcPr>
            <w:tcW w:w="3754" w:type="dxa"/>
          </w:tcPr>
          <w:p w:rsidR="005023C8" w:rsidP="000D0CD9" w:rsidRDefault="005023C8" w14:paraId="4AD8A248" w14:textId="692FEF5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De minimale eis (PvE) stelt dat de inschrijver kosteloos vervangend vervoer beschikbaar stelt bij onderhoud en/of reparatie. </w:t>
            </w:r>
            <w:r>
              <w:rPr>
                <w:lang w:val="nl-NL"/>
              </w:rPr>
              <w:br/>
            </w:r>
          </w:p>
          <w:p w:rsidRPr="00FE3AD6" w:rsidR="005023C8" w:rsidP="000D0CD9" w:rsidRDefault="005023C8" w14:paraId="306E2347" w14:textId="103FCF9C">
            <w:pPr>
              <w:spacing w:line="276" w:lineRule="auto"/>
              <w:rPr>
                <w:lang w:val="nl-NL"/>
              </w:rPr>
            </w:pPr>
            <w:r w:rsidRPr="36CD96C9">
              <w:rPr>
                <w:lang w:val="nl-NL"/>
              </w:rPr>
              <w:t xml:space="preserve">Geef aan </w:t>
            </w:r>
            <w:r w:rsidRPr="36CD96C9" w:rsidR="390B9B20">
              <w:rPr>
                <w:lang w:val="nl-NL"/>
              </w:rPr>
              <w:t>op welke manier u opdrachtgever ontzorgt</w:t>
            </w:r>
            <w:r w:rsidR="00782BFC">
              <w:rPr>
                <w:lang w:val="nl-NL"/>
              </w:rPr>
              <w:t xml:space="preserve"> bij uitval van </w:t>
            </w:r>
            <w:r w:rsidR="00315170">
              <w:rPr>
                <w:lang w:val="nl-NL"/>
              </w:rPr>
              <w:t>een voertuig</w:t>
            </w:r>
            <w:r w:rsidRPr="36CD96C9" w:rsidR="390B9B20">
              <w:rPr>
                <w:lang w:val="nl-NL"/>
              </w:rPr>
              <w:t xml:space="preserve"> en </w:t>
            </w:r>
            <w:r w:rsidRPr="36CD96C9">
              <w:rPr>
                <w:lang w:val="nl-NL"/>
              </w:rPr>
              <w:t>bij hoeveel werkdagen u vervangend vervoer beschikbaar stelt tijdens reparatie en onderhoud</w:t>
            </w:r>
            <w:r w:rsidR="00315170">
              <w:rPr>
                <w:lang w:val="nl-NL"/>
              </w:rPr>
              <w:t>.</w:t>
            </w:r>
          </w:p>
        </w:tc>
        <w:tc>
          <w:tcPr>
            <w:tcW w:w="3118" w:type="dxa"/>
          </w:tcPr>
          <w:p w:rsidR="005023C8" w:rsidP="004A292D" w:rsidRDefault="005023C8" w14:paraId="0C4C3323" w14:textId="77777777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34" w:type="dxa"/>
          </w:tcPr>
          <w:p w:rsidR="005023C8" w:rsidP="004A292D" w:rsidRDefault="005023C8" w14:paraId="48E799C0" w14:textId="77777777">
            <w:pPr>
              <w:spacing w:line="276" w:lineRule="auto"/>
              <w:rPr>
                <w:lang w:val="nl-NL"/>
              </w:rPr>
            </w:pPr>
          </w:p>
        </w:tc>
      </w:tr>
      <w:tr w:rsidR="005023C8" w:rsidTr="36CD96C9" w14:paraId="76AE6CD9" w14:textId="57F44DE6">
        <w:trPr>
          <w:trHeight w:val="3314"/>
        </w:trPr>
        <w:tc>
          <w:tcPr>
            <w:tcW w:w="1770" w:type="dxa"/>
          </w:tcPr>
          <w:p w:rsidRPr="0005425C" w:rsidR="005023C8" w:rsidP="0005425C" w:rsidRDefault="005023C8" w14:paraId="11E33442" w14:textId="1B385CB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Garantie voertuig</w:t>
            </w:r>
          </w:p>
        </w:tc>
        <w:tc>
          <w:tcPr>
            <w:tcW w:w="3754" w:type="dxa"/>
          </w:tcPr>
          <w:p w:rsidR="005023C8" w:rsidP="000D0CD9" w:rsidRDefault="005023C8" w14:paraId="42559DD5" w14:textId="0530450D">
            <w:pPr>
              <w:spacing w:line="276" w:lineRule="auto"/>
              <w:rPr>
                <w:lang w:val="nl-NL"/>
              </w:rPr>
            </w:pPr>
            <w:r w:rsidRPr="36CD96C9">
              <w:rPr>
                <w:lang w:val="nl-NL"/>
              </w:rPr>
              <w:t xml:space="preserve">In de minimale eisen (PvE) is een garantietermijn opgenomen van minimaal </w:t>
            </w:r>
            <w:r w:rsidRPr="36CD96C9" w:rsidR="185E0DB9">
              <w:rPr>
                <w:lang w:val="nl-NL"/>
              </w:rPr>
              <w:t>48</w:t>
            </w:r>
            <w:r w:rsidRPr="36CD96C9">
              <w:rPr>
                <w:lang w:val="nl-NL"/>
              </w:rPr>
              <w:t xml:space="preserve"> maanden. </w:t>
            </w:r>
          </w:p>
          <w:p w:rsidR="005023C8" w:rsidP="000D0CD9" w:rsidRDefault="005023C8" w14:paraId="6994D303" w14:textId="77777777">
            <w:pPr>
              <w:spacing w:line="276" w:lineRule="auto"/>
              <w:rPr>
                <w:lang w:val="nl-NL"/>
              </w:rPr>
            </w:pPr>
          </w:p>
          <w:p w:rsidR="005023C8" w:rsidP="000D0CD9" w:rsidRDefault="005023C8" w14:paraId="0D7003BE" w14:textId="77777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Geef aan met hoeveel maanden deze garantie verlengd kan worden: </w:t>
            </w:r>
          </w:p>
          <w:p w:rsidR="005023C8" w:rsidP="000D0CD9" w:rsidRDefault="005023C8" w14:paraId="1D4C47D9" w14:textId="77777777">
            <w:pPr>
              <w:spacing w:line="276" w:lineRule="auto"/>
              <w:rPr>
                <w:lang w:val="nl-NL"/>
              </w:rPr>
            </w:pPr>
          </w:p>
          <w:p w:rsidR="005023C8" w:rsidP="00251617" w:rsidRDefault="005023C8" w14:paraId="126D0FAD" w14:textId="57B946E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0-12 maanden verlengen (score 2)</w:t>
            </w:r>
          </w:p>
          <w:p w:rsidR="005023C8" w:rsidP="000D0CD9" w:rsidRDefault="005023C8" w14:paraId="7CFF0A07" w14:textId="7D9A19F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8A12BA">
              <w:rPr>
                <w:lang w:val="nl-NL"/>
              </w:rPr>
              <w:t>3</w:t>
            </w:r>
            <w:r>
              <w:rPr>
                <w:lang w:val="nl-NL"/>
              </w:rPr>
              <w:t>-24 maanden verlengen (score 4)</w:t>
            </w:r>
          </w:p>
          <w:p w:rsidR="005023C8" w:rsidP="000D0CD9" w:rsidRDefault="005023C8" w14:paraId="5F30B8DC" w14:textId="714120CC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25-36 maanden verlengen (score 6)</w:t>
            </w:r>
          </w:p>
          <w:p w:rsidRPr="007C5664" w:rsidR="005023C8" w:rsidP="000D0CD9" w:rsidRDefault="005023C8" w14:paraId="54588EB5" w14:textId="645FB4B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&gt;36 maanden </w:t>
            </w:r>
            <w:r w:rsidRPr="00A52A10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verlengen (score 8) </w:t>
            </w:r>
          </w:p>
        </w:tc>
        <w:tc>
          <w:tcPr>
            <w:tcW w:w="3118" w:type="dxa"/>
          </w:tcPr>
          <w:p w:rsidR="005023C8" w:rsidP="004A292D" w:rsidRDefault="005023C8" w14:paraId="773F15B4" w14:textId="77777777">
            <w:pPr>
              <w:spacing w:line="276" w:lineRule="auto"/>
              <w:rPr>
                <w:lang w:val="nl-NL"/>
              </w:rPr>
            </w:pPr>
          </w:p>
          <w:p w:rsidR="005023C8" w:rsidP="004A292D" w:rsidRDefault="005023C8" w14:paraId="467681A7" w14:textId="77777777">
            <w:pPr>
              <w:spacing w:line="276" w:lineRule="auto"/>
              <w:rPr>
                <w:lang w:val="nl-NL"/>
              </w:rPr>
            </w:pPr>
          </w:p>
          <w:p w:rsidR="005023C8" w:rsidP="004A292D" w:rsidRDefault="005023C8" w14:paraId="28EBF90F" w14:textId="77777777">
            <w:pPr>
              <w:spacing w:line="276" w:lineRule="auto"/>
              <w:rPr>
                <w:lang w:val="nl-NL"/>
              </w:rPr>
            </w:pPr>
          </w:p>
          <w:p w:rsidR="005023C8" w:rsidP="004A292D" w:rsidRDefault="005023C8" w14:paraId="2DFBFFD1" w14:textId="77777777">
            <w:pPr>
              <w:spacing w:line="276" w:lineRule="auto"/>
              <w:rPr>
                <w:lang w:val="nl-NL"/>
              </w:rPr>
            </w:pPr>
          </w:p>
          <w:p w:rsidR="005023C8" w:rsidP="000D0CD9" w:rsidRDefault="005023C8" w14:paraId="67CFEDA6" w14:textId="1CD966B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5023C8" w:rsidP="000D0CD9" w:rsidRDefault="005023C8" w14:paraId="6467A193" w14:textId="11BFB992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34" w:type="dxa"/>
          </w:tcPr>
          <w:p w:rsidR="005023C8" w:rsidP="004A292D" w:rsidRDefault="005023C8" w14:paraId="525D51D0" w14:textId="77777777">
            <w:pPr>
              <w:spacing w:line="276" w:lineRule="auto"/>
              <w:rPr>
                <w:lang w:val="nl-NL"/>
              </w:rPr>
            </w:pPr>
          </w:p>
        </w:tc>
      </w:tr>
      <w:tr w:rsidR="005023C8" w:rsidTr="36CD96C9" w14:paraId="5E24A829" w14:textId="6B592019">
        <w:trPr>
          <w:trHeight w:val="1561"/>
        </w:trPr>
        <w:tc>
          <w:tcPr>
            <w:tcW w:w="1770" w:type="dxa"/>
          </w:tcPr>
          <w:p w:rsidRPr="0005425C" w:rsidR="005023C8" w:rsidP="0005425C" w:rsidRDefault="005023C8" w14:paraId="1C92C8FB" w14:textId="0322643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Dienstverlening</w:t>
            </w:r>
          </w:p>
        </w:tc>
        <w:tc>
          <w:tcPr>
            <w:tcW w:w="3754" w:type="dxa"/>
          </w:tcPr>
          <w:p w:rsidRPr="00FA5AA1" w:rsidR="005023C8" w:rsidP="004A292D" w:rsidRDefault="00F86A1D" w14:paraId="4634FA4F" w14:textId="12DDB35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Beschrijf welke oplossing en/of alternatief </w:t>
            </w:r>
            <w:r w:rsidR="009F35D2">
              <w:rPr>
                <w:lang w:val="nl-NL"/>
              </w:rPr>
              <w:t xml:space="preserve">er geboden wordt bij het overschrijden van de initiële afgesproken levertijd. </w:t>
            </w:r>
          </w:p>
        </w:tc>
        <w:tc>
          <w:tcPr>
            <w:tcW w:w="3118" w:type="dxa"/>
          </w:tcPr>
          <w:p w:rsidR="005023C8" w:rsidP="004A292D" w:rsidRDefault="005023C8" w14:paraId="79737A38" w14:textId="771F9B30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34" w:type="dxa"/>
          </w:tcPr>
          <w:p w:rsidR="005023C8" w:rsidP="004A292D" w:rsidRDefault="005023C8" w14:paraId="553159E3" w14:textId="77777777">
            <w:pPr>
              <w:spacing w:line="276" w:lineRule="auto"/>
              <w:rPr>
                <w:lang w:val="nl-NL"/>
              </w:rPr>
            </w:pPr>
          </w:p>
        </w:tc>
      </w:tr>
      <w:tr w:rsidR="005023C8" w:rsidTr="36CD96C9" w14:paraId="78765B6F" w14:textId="088FFB52">
        <w:trPr>
          <w:trHeight w:val="983"/>
        </w:trPr>
        <w:tc>
          <w:tcPr>
            <w:tcW w:w="1770" w:type="dxa"/>
          </w:tcPr>
          <w:p w:rsidR="005023C8" w:rsidP="0005425C" w:rsidRDefault="005023C8" w14:paraId="48E1054C" w14:textId="77777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Onderhouds-</w:t>
            </w:r>
          </w:p>
          <w:p w:rsidR="005023C8" w:rsidP="0005425C" w:rsidRDefault="005023C8" w14:paraId="102402A9" w14:textId="28EDE11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servicepunt </w:t>
            </w:r>
          </w:p>
        </w:tc>
        <w:tc>
          <w:tcPr>
            <w:tcW w:w="3754" w:type="dxa"/>
          </w:tcPr>
          <w:p w:rsidR="005023C8" w:rsidP="004A292D" w:rsidRDefault="005023C8" w14:paraId="366E4A1A" w14:textId="45C17B1F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De minimale eis stelt dat de inschrijver minimaal één onderhoudsservicepunt heeft om voertuigen te onderhouden en te repareren, bij voorkeur binnen een straal van 30 km van de genoemde afleverlocaties.</w:t>
            </w:r>
          </w:p>
          <w:p w:rsidR="005023C8" w:rsidP="004A292D" w:rsidRDefault="005023C8" w14:paraId="673712D1" w14:textId="77777777">
            <w:pPr>
              <w:spacing w:line="276" w:lineRule="auto"/>
              <w:rPr>
                <w:lang w:val="nl-NL"/>
              </w:rPr>
            </w:pPr>
          </w:p>
          <w:p w:rsidR="005023C8" w:rsidP="004A292D" w:rsidRDefault="005023C8" w14:paraId="5086CB82" w14:textId="64FE6BDA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Gemeente Hoeksche Waard hecht daarentegen veel waarde aan het ondersteunen van onze lokale ondernemers in de Hoeksche Waard. Welke mogelijkheden biedt/ziet u in een eventuele samenwerking met betreffende lokale garages in de Hoeksche Waard? En omschrijf deze samenwerking. </w:t>
            </w:r>
          </w:p>
        </w:tc>
        <w:tc>
          <w:tcPr>
            <w:tcW w:w="3118" w:type="dxa"/>
          </w:tcPr>
          <w:p w:rsidR="005023C8" w:rsidP="004A292D" w:rsidRDefault="005023C8" w14:paraId="5E3A2A51" w14:textId="77777777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34" w:type="dxa"/>
          </w:tcPr>
          <w:p w:rsidR="005023C8" w:rsidP="004A292D" w:rsidRDefault="005023C8" w14:paraId="16A935EF" w14:textId="77777777">
            <w:pPr>
              <w:spacing w:line="276" w:lineRule="auto"/>
              <w:rPr>
                <w:lang w:val="nl-NL"/>
              </w:rPr>
            </w:pPr>
          </w:p>
        </w:tc>
      </w:tr>
      <w:tr w:rsidR="005023C8" w:rsidTr="36CD96C9" w14:paraId="5200B9DA" w14:textId="4790A33C">
        <w:trPr>
          <w:trHeight w:val="606"/>
        </w:trPr>
        <w:tc>
          <w:tcPr>
            <w:tcW w:w="1770" w:type="dxa"/>
            <w:tcBorders>
              <w:top w:val="nil"/>
            </w:tcBorders>
          </w:tcPr>
          <w:p w:rsidR="005023C8" w:rsidP="0005425C" w:rsidRDefault="005023C8" w14:paraId="4759DB3E" w14:textId="77777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Onderhouds-</w:t>
            </w:r>
          </w:p>
          <w:p w:rsidR="005023C8" w:rsidP="0005425C" w:rsidRDefault="005023C8" w14:paraId="169F7D7E" w14:textId="2D2D8BD3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contract  </w:t>
            </w:r>
          </w:p>
        </w:tc>
        <w:tc>
          <w:tcPr>
            <w:tcW w:w="3754" w:type="dxa"/>
          </w:tcPr>
          <w:p w:rsidRPr="00307526" w:rsidR="005023C8" w:rsidP="36CD96C9" w:rsidRDefault="005023C8" w14:paraId="21D16236" w14:textId="7E7D8CCA">
            <w:pPr>
              <w:rPr>
                <w:lang w:val="nl-NL"/>
              </w:rPr>
            </w:pPr>
            <w:r w:rsidRPr="36CD96C9">
              <w:rPr>
                <w:lang w:val="nl-NL"/>
              </w:rPr>
              <w:t>Omschrijf</w:t>
            </w:r>
            <w:r w:rsidRPr="36CD96C9" w:rsidR="553C21F2">
              <w:rPr>
                <w:lang w:val="nl-NL"/>
              </w:rPr>
              <w:t xml:space="preserve"> specifiek</w:t>
            </w:r>
          </w:p>
          <w:p w:rsidRPr="00307526" w:rsidR="005023C8" w:rsidP="36CD96C9" w:rsidRDefault="553C21F2" w14:paraId="1A1F8018" w14:textId="796A6669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eastAsiaTheme="minorEastAsia"/>
                <w:lang w:val="nl-NL"/>
              </w:rPr>
            </w:pPr>
            <w:r w:rsidRPr="36CD96C9">
              <w:rPr>
                <w:lang w:val="nl-NL"/>
              </w:rPr>
              <w:t>W</w:t>
            </w:r>
            <w:r w:rsidRPr="36CD96C9" w:rsidR="005023C8">
              <w:rPr>
                <w:lang w:val="nl-NL"/>
              </w:rPr>
              <w:t xml:space="preserve">at er binnen </w:t>
            </w:r>
            <w:r w:rsidR="0040760A">
              <w:rPr>
                <w:lang w:val="nl-NL"/>
              </w:rPr>
              <w:t xml:space="preserve">en buiten </w:t>
            </w:r>
            <w:r w:rsidRPr="36CD96C9" w:rsidR="005023C8">
              <w:rPr>
                <w:lang w:val="nl-NL"/>
              </w:rPr>
              <w:t>de basis onderhoud en reparatie valt</w:t>
            </w:r>
            <w:r w:rsidR="009B7027">
              <w:rPr>
                <w:lang w:val="nl-NL"/>
              </w:rPr>
              <w:t>.</w:t>
            </w:r>
          </w:p>
          <w:p w:rsidRPr="00307526" w:rsidR="005023C8" w:rsidP="36CD96C9" w:rsidRDefault="0A3EC43C" w14:paraId="7F9E13AD" w14:textId="426B2D15">
            <w:pPr>
              <w:pStyle w:val="Lijstalinea"/>
              <w:numPr>
                <w:ilvl w:val="0"/>
                <w:numId w:val="9"/>
              </w:numPr>
              <w:rPr>
                <w:rFonts w:asciiTheme="minorHAnsi" w:hAnsiTheme="minorHAnsi" w:eastAsiaTheme="minorEastAsia"/>
                <w:lang w:val="nl-NL"/>
              </w:rPr>
            </w:pPr>
            <w:r w:rsidRPr="0040760A">
              <w:rPr>
                <w:lang w:val="nl-NL"/>
              </w:rPr>
              <w:t xml:space="preserve">Wat er </w:t>
            </w:r>
            <w:r w:rsidRPr="0040760A" w:rsidR="0FB3A499">
              <w:rPr>
                <w:lang w:val="nl-NL"/>
              </w:rPr>
              <w:t>als optie kan worden aangeboden.</w:t>
            </w:r>
          </w:p>
        </w:tc>
        <w:tc>
          <w:tcPr>
            <w:tcW w:w="3118" w:type="dxa"/>
          </w:tcPr>
          <w:p w:rsidR="005023C8" w:rsidP="004A292D" w:rsidRDefault="005023C8" w14:paraId="6E65C9EF" w14:textId="77777777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34" w:type="dxa"/>
          </w:tcPr>
          <w:p w:rsidR="005023C8" w:rsidP="004A292D" w:rsidRDefault="005023C8" w14:paraId="12D314A2" w14:textId="77777777">
            <w:pPr>
              <w:spacing w:line="276" w:lineRule="auto"/>
              <w:rPr>
                <w:lang w:val="nl-NL"/>
              </w:rPr>
            </w:pPr>
          </w:p>
        </w:tc>
      </w:tr>
      <w:tr w:rsidR="005023C8" w:rsidTr="36CD96C9" w14:paraId="22534967" w14:textId="53EDED01">
        <w:trPr>
          <w:trHeight w:val="369"/>
        </w:trPr>
        <w:tc>
          <w:tcPr>
            <w:tcW w:w="1770" w:type="dxa"/>
            <w:shd w:val="clear" w:color="auto" w:fill="002060"/>
          </w:tcPr>
          <w:p w:rsidRPr="009078E2" w:rsidR="00DE595A" w:rsidP="009078E2" w:rsidRDefault="00DE595A" w14:paraId="3DFFCFA2" w14:textId="4E875A94">
            <w:pPr>
              <w:spacing w:line="276" w:lineRule="auto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Gemiddelde score</w:t>
            </w:r>
          </w:p>
        </w:tc>
        <w:tc>
          <w:tcPr>
            <w:tcW w:w="3754" w:type="dxa"/>
            <w:shd w:val="clear" w:color="auto" w:fill="002060"/>
          </w:tcPr>
          <w:p w:rsidRPr="009078E2" w:rsidR="005023C8" w:rsidP="004A292D" w:rsidRDefault="005023C8" w14:paraId="19CD61B4" w14:textId="77777777">
            <w:pPr>
              <w:spacing w:line="276" w:lineRule="auto"/>
              <w:rPr>
                <w:b/>
                <w:bCs/>
                <w:lang w:val="nl-NL"/>
              </w:rPr>
            </w:pPr>
          </w:p>
        </w:tc>
        <w:tc>
          <w:tcPr>
            <w:tcW w:w="3118" w:type="dxa"/>
            <w:shd w:val="clear" w:color="auto" w:fill="002060"/>
          </w:tcPr>
          <w:p w:rsidRPr="009078E2" w:rsidR="005023C8" w:rsidP="004A292D" w:rsidRDefault="005023C8" w14:paraId="772A06C9" w14:textId="77777777">
            <w:pPr>
              <w:spacing w:line="276" w:lineRule="auto"/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shd w:val="clear" w:color="auto" w:fill="002060"/>
          </w:tcPr>
          <w:p w:rsidRPr="009078E2" w:rsidR="005023C8" w:rsidP="004A292D" w:rsidRDefault="005023C8" w14:paraId="69AA244A" w14:textId="77777777">
            <w:pPr>
              <w:spacing w:line="276" w:lineRule="auto"/>
              <w:rPr>
                <w:b/>
                <w:bCs/>
                <w:lang w:val="nl-NL"/>
              </w:rPr>
            </w:pPr>
          </w:p>
        </w:tc>
      </w:tr>
    </w:tbl>
    <w:p w:rsidRPr="00C3457F" w:rsidR="00536073" w:rsidP="00536073" w:rsidRDefault="00536073" w14:paraId="12F6218F" w14:textId="77777777">
      <w:pPr>
        <w:spacing w:line="276" w:lineRule="auto"/>
        <w:rPr>
          <w:lang w:val="nl-NL"/>
        </w:rPr>
      </w:pPr>
    </w:p>
    <w:p w:rsidRPr="00043D86" w:rsidR="00043D86" w:rsidRDefault="00043D86" w14:paraId="25C7FF74" w14:textId="2A466256">
      <w:pPr>
        <w:rPr>
          <w:lang w:val="nl-NL"/>
        </w:rPr>
      </w:pPr>
      <w:r>
        <w:rPr>
          <w:lang w:val="nl-NL"/>
        </w:rPr>
        <w:t xml:space="preserve"> </w:t>
      </w:r>
    </w:p>
    <w:sectPr w:rsidRPr="00043D86" w:rsidR="00043D8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242A" w:rsidP="004C3812" w:rsidRDefault="003B242A" w14:paraId="478F6E0F" w14:textId="77777777">
      <w:pPr>
        <w:spacing w:after="0" w:line="240" w:lineRule="auto"/>
      </w:pPr>
      <w:r>
        <w:separator/>
      </w:r>
    </w:p>
  </w:endnote>
  <w:endnote w:type="continuationSeparator" w:id="0">
    <w:p w:rsidR="003B242A" w:rsidP="004C3812" w:rsidRDefault="003B242A" w14:paraId="55DD9BDE" w14:textId="77777777">
      <w:pPr>
        <w:spacing w:after="0" w:line="240" w:lineRule="auto"/>
      </w:pPr>
      <w:r>
        <w:continuationSeparator/>
      </w:r>
    </w:p>
  </w:endnote>
  <w:endnote w:type="continuationNotice" w:id="1">
    <w:p w:rsidR="003B242A" w:rsidRDefault="003B242A" w14:paraId="029C19B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242A" w:rsidP="004C3812" w:rsidRDefault="003B242A" w14:paraId="161DDB0D" w14:textId="77777777">
      <w:pPr>
        <w:spacing w:after="0" w:line="240" w:lineRule="auto"/>
      </w:pPr>
      <w:r>
        <w:separator/>
      </w:r>
    </w:p>
  </w:footnote>
  <w:footnote w:type="continuationSeparator" w:id="0">
    <w:p w:rsidR="003B242A" w:rsidP="004C3812" w:rsidRDefault="003B242A" w14:paraId="6AD703ED" w14:textId="77777777">
      <w:pPr>
        <w:spacing w:after="0" w:line="240" w:lineRule="auto"/>
      </w:pPr>
      <w:r>
        <w:continuationSeparator/>
      </w:r>
    </w:p>
  </w:footnote>
  <w:footnote w:type="continuationNotice" w:id="1">
    <w:p w:rsidR="003B242A" w:rsidRDefault="003B242A" w14:paraId="0C3ECBF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2ABD"/>
    <w:multiLevelType w:val="hybridMultilevel"/>
    <w:tmpl w:val="762876EA"/>
    <w:lvl w:ilvl="0" w:tplc="26388F1A"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8452F1"/>
    <w:multiLevelType w:val="hybridMultilevel"/>
    <w:tmpl w:val="23863316"/>
    <w:lvl w:ilvl="0" w:tplc="5F74804A">
      <w:start w:val="3"/>
      <w:numFmt w:val="bullet"/>
      <w:lvlText w:val="-"/>
      <w:lvlJc w:val="left"/>
      <w:pPr>
        <w:ind w:left="1494" w:hanging="360"/>
      </w:pPr>
      <w:rPr>
        <w:rFonts w:hint="default" w:ascii="Ubuntu Light" w:hAnsi="Ubuntu Light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2" w15:restartNumberingAfterBreak="0">
    <w:nsid w:val="282F5F53"/>
    <w:multiLevelType w:val="hybridMultilevel"/>
    <w:tmpl w:val="FFFFFFFF"/>
    <w:lvl w:ilvl="0" w:tplc="8E9A10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546B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42D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2B4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EE5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3E24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F0D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AE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45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56BE3"/>
    <w:multiLevelType w:val="hybridMultilevel"/>
    <w:tmpl w:val="98F8E450"/>
    <w:lvl w:ilvl="0" w:tplc="2820B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4168C"/>
    <w:multiLevelType w:val="hybridMultilevel"/>
    <w:tmpl w:val="F67A31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2555A"/>
    <w:multiLevelType w:val="hybridMultilevel"/>
    <w:tmpl w:val="78F26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A7379"/>
    <w:multiLevelType w:val="hybridMultilevel"/>
    <w:tmpl w:val="CA70C3C4"/>
    <w:lvl w:ilvl="0" w:tplc="46C8F0FE">
      <w:start w:val="3"/>
      <w:numFmt w:val="bullet"/>
      <w:lvlText w:val="-"/>
      <w:lvlJc w:val="left"/>
      <w:pPr>
        <w:ind w:left="720" w:hanging="360"/>
      </w:pPr>
      <w:rPr>
        <w:rFonts w:hint="default" w:ascii="Ubuntu Light" w:hAnsi="Ubuntu Light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A65178"/>
    <w:multiLevelType w:val="hybridMultilevel"/>
    <w:tmpl w:val="4E78AA9A"/>
    <w:lvl w:ilvl="0" w:tplc="81BEDF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B3608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EE3D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A8B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48B7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047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FCA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9691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5C3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84B253F"/>
    <w:multiLevelType w:val="hybridMultilevel"/>
    <w:tmpl w:val="E1561CA2"/>
    <w:lvl w:ilvl="0" w:tplc="EB023F4E">
      <w:start w:val="3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73"/>
    <w:rsid w:val="0001154D"/>
    <w:rsid w:val="00026F01"/>
    <w:rsid w:val="000311A0"/>
    <w:rsid w:val="00033D0C"/>
    <w:rsid w:val="00034F1F"/>
    <w:rsid w:val="00043D86"/>
    <w:rsid w:val="0005425C"/>
    <w:rsid w:val="000637AD"/>
    <w:rsid w:val="00092790"/>
    <w:rsid w:val="000B61DA"/>
    <w:rsid w:val="000B6287"/>
    <w:rsid w:val="000C05BE"/>
    <w:rsid w:val="000D0CD9"/>
    <w:rsid w:val="000F6B8F"/>
    <w:rsid w:val="0010526E"/>
    <w:rsid w:val="00154BB7"/>
    <w:rsid w:val="00171368"/>
    <w:rsid w:val="00177672"/>
    <w:rsid w:val="00184433"/>
    <w:rsid w:val="001B640B"/>
    <w:rsid w:val="001C63DB"/>
    <w:rsid w:val="001D0C7B"/>
    <w:rsid w:val="001D6768"/>
    <w:rsid w:val="001F04E0"/>
    <w:rsid w:val="00212A48"/>
    <w:rsid w:val="00235400"/>
    <w:rsid w:val="00251617"/>
    <w:rsid w:val="00274FCC"/>
    <w:rsid w:val="002773D5"/>
    <w:rsid w:val="002D2F45"/>
    <w:rsid w:val="00307526"/>
    <w:rsid w:val="00315170"/>
    <w:rsid w:val="003B04DA"/>
    <w:rsid w:val="003B242A"/>
    <w:rsid w:val="003D1670"/>
    <w:rsid w:val="003F0D47"/>
    <w:rsid w:val="0040760A"/>
    <w:rsid w:val="00457CF4"/>
    <w:rsid w:val="004734ED"/>
    <w:rsid w:val="004A292D"/>
    <w:rsid w:val="004C3812"/>
    <w:rsid w:val="004D6DF9"/>
    <w:rsid w:val="005004BA"/>
    <w:rsid w:val="005023C8"/>
    <w:rsid w:val="005226FF"/>
    <w:rsid w:val="00533801"/>
    <w:rsid w:val="00533C4B"/>
    <w:rsid w:val="00536073"/>
    <w:rsid w:val="005616AE"/>
    <w:rsid w:val="00561B46"/>
    <w:rsid w:val="00567770"/>
    <w:rsid w:val="00592682"/>
    <w:rsid w:val="005C09E2"/>
    <w:rsid w:val="005E09F1"/>
    <w:rsid w:val="005E609A"/>
    <w:rsid w:val="0061304D"/>
    <w:rsid w:val="00624AE5"/>
    <w:rsid w:val="006355A1"/>
    <w:rsid w:val="00641AFA"/>
    <w:rsid w:val="00660100"/>
    <w:rsid w:val="006632BC"/>
    <w:rsid w:val="006822CF"/>
    <w:rsid w:val="00683DDB"/>
    <w:rsid w:val="006D74F3"/>
    <w:rsid w:val="006E3C55"/>
    <w:rsid w:val="0070163F"/>
    <w:rsid w:val="00702F9A"/>
    <w:rsid w:val="00707ADC"/>
    <w:rsid w:val="00736B30"/>
    <w:rsid w:val="00750326"/>
    <w:rsid w:val="00782BFC"/>
    <w:rsid w:val="007B0023"/>
    <w:rsid w:val="007C5664"/>
    <w:rsid w:val="00832D68"/>
    <w:rsid w:val="00853DC4"/>
    <w:rsid w:val="00880816"/>
    <w:rsid w:val="00896E74"/>
    <w:rsid w:val="00897511"/>
    <w:rsid w:val="008A12BA"/>
    <w:rsid w:val="008B4B2A"/>
    <w:rsid w:val="008E3E22"/>
    <w:rsid w:val="008E7FE4"/>
    <w:rsid w:val="008F2B4B"/>
    <w:rsid w:val="009078E2"/>
    <w:rsid w:val="00963832"/>
    <w:rsid w:val="009B1B9F"/>
    <w:rsid w:val="009B1FFD"/>
    <w:rsid w:val="009B7027"/>
    <w:rsid w:val="009D0C22"/>
    <w:rsid w:val="009D7237"/>
    <w:rsid w:val="009F35D2"/>
    <w:rsid w:val="00A00D66"/>
    <w:rsid w:val="00A02CA6"/>
    <w:rsid w:val="00A369F0"/>
    <w:rsid w:val="00A52A10"/>
    <w:rsid w:val="00A703EA"/>
    <w:rsid w:val="00A80C52"/>
    <w:rsid w:val="00A97C42"/>
    <w:rsid w:val="00AB5C27"/>
    <w:rsid w:val="00AE55D8"/>
    <w:rsid w:val="00AE6FBF"/>
    <w:rsid w:val="00B044B9"/>
    <w:rsid w:val="00B7351C"/>
    <w:rsid w:val="00B84C9F"/>
    <w:rsid w:val="00B866BE"/>
    <w:rsid w:val="00BA56AA"/>
    <w:rsid w:val="00BD5C8A"/>
    <w:rsid w:val="00C07319"/>
    <w:rsid w:val="00C216EB"/>
    <w:rsid w:val="00C23446"/>
    <w:rsid w:val="00C526BD"/>
    <w:rsid w:val="00C52DD5"/>
    <w:rsid w:val="00C6299E"/>
    <w:rsid w:val="00C92277"/>
    <w:rsid w:val="00CA61DE"/>
    <w:rsid w:val="00D13EE5"/>
    <w:rsid w:val="00D76547"/>
    <w:rsid w:val="00DA4182"/>
    <w:rsid w:val="00DA52C8"/>
    <w:rsid w:val="00DC232E"/>
    <w:rsid w:val="00DE595A"/>
    <w:rsid w:val="00E642DC"/>
    <w:rsid w:val="00E7007C"/>
    <w:rsid w:val="00E82289"/>
    <w:rsid w:val="00F232D5"/>
    <w:rsid w:val="00F346ED"/>
    <w:rsid w:val="00F86A1D"/>
    <w:rsid w:val="00FA5AA1"/>
    <w:rsid w:val="00FE3AD6"/>
    <w:rsid w:val="00FF29B8"/>
    <w:rsid w:val="00FF2B2A"/>
    <w:rsid w:val="015F0AAF"/>
    <w:rsid w:val="01F7E222"/>
    <w:rsid w:val="028D30B9"/>
    <w:rsid w:val="054CE1E3"/>
    <w:rsid w:val="05E0AA84"/>
    <w:rsid w:val="0A3EC43C"/>
    <w:rsid w:val="0FB3A499"/>
    <w:rsid w:val="17BDCD40"/>
    <w:rsid w:val="185E0DB9"/>
    <w:rsid w:val="1A2829F4"/>
    <w:rsid w:val="227C3539"/>
    <w:rsid w:val="24A18FF0"/>
    <w:rsid w:val="2FB80391"/>
    <w:rsid w:val="30088882"/>
    <w:rsid w:val="3674C38D"/>
    <w:rsid w:val="36CD96C9"/>
    <w:rsid w:val="390B9B20"/>
    <w:rsid w:val="3BF54174"/>
    <w:rsid w:val="3F72E6F6"/>
    <w:rsid w:val="3FFFFC6C"/>
    <w:rsid w:val="43D0F09A"/>
    <w:rsid w:val="49D6E968"/>
    <w:rsid w:val="50AA95A0"/>
    <w:rsid w:val="5381F684"/>
    <w:rsid w:val="553C21F2"/>
    <w:rsid w:val="5676A7B8"/>
    <w:rsid w:val="58127819"/>
    <w:rsid w:val="5F9B8CC9"/>
    <w:rsid w:val="6DD6A79C"/>
    <w:rsid w:val="714D75A5"/>
    <w:rsid w:val="7171EAC4"/>
    <w:rsid w:val="7753C268"/>
    <w:rsid w:val="78B47CAB"/>
    <w:rsid w:val="7BB05BB9"/>
    <w:rsid w:val="7C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09CE05"/>
  <w15:chartTrackingRefBased/>
  <w15:docId w15:val="{047F6F85-1C3E-4BB4-8D2C-43645BA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36073"/>
    <w:rPr>
      <w:rFonts w:ascii="Ubuntu Light" w:hAnsi="Ubuntu Light"/>
    </w:rPr>
  </w:style>
  <w:style w:type="paragraph" w:styleId="Kop1">
    <w:name w:val="heading 1"/>
    <w:basedOn w:val="Standaard"/>
    <w:next w:val="Standaard"/>
    <w:link w:val="Kop1Char"/>
    <w:uiPriority w:val="9"/>
    <w:qFormat/>
    <w:rsid w:val="00536073"/>
    <w:pPr>
      <w:keepNext/>
      <w:keepLines/>
      <w:spacing w:before="240" w:after="0"/>
      <w:outlineLvl w:val="0"/>
    </w:pPr>
    <w:rPr>
      <w:rFonts w:ascii="Ubuntu" w:hAnsi="Ubuntu" w:eastAsiaTheme="majorEastAsia" w:cstheme="majorBidi"/>
      <w:b/>
      <w:color w:val="43B02A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36073"/>
    <w:rPr>
      <w:rFonts w:ascii="Ubuntu" w:hAnsi="Ubuntu" w:eastAsiaTheme="majorEastAsia" w:cstheme="majorBidi"/>
      <w:b/>
      <w:color w:val="43B02A"/>
      <w:sz w:val="32"/>
      <w:szCs w:val="32"/>
    </w:rPr>
  </w:style>
  <w:style w:type="table" w:styleId="Tabelraster">
    <w:name w:val="Table Grid"/>
    <w:basedOn w:val="Standaardtabel"/>
    <w:uiPriority w:val="39"/>
    <w:rsid w:val="005360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53607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9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9751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C3812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C3812"/>
    <w:rPr>
      <w:rFonts w:ascii="Ubuntu Light" w:hAnsi="Ubuntu Light"/>
    </w:rPr>
  </w:style>
  <w:style w:type="paragraph" w:styleId="Voettekst">
    <w:name w:val="footer"/>
    <w:basedOn w:val="Standaard"/>
    <w:link w:val="VoettekstChar"/>
    <w:uiPriority w:val="99"/>
    <w:unhideWhenUsed/>
    <w:rsid w:val="004C3812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C3812"/>
    <w:rPr>
      <w:rFonts w:ascii="Ubuntu Light" w:hAnsi="Ubuntu Ligh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3D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3DC4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853DC4"/>
    <w:rPr>
      <w:rFonts w:ascii="Ubuntu Light" w:hAnsi="Ubuntu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3DC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53DC4"/>
    <w:rPr>
      <w:rFonts w:ascii="Ubuntu Light" w:hAnsi="Ubuntu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07032C7E75D498A07FEB31578A3C7" ma:contentTypeVersion="2" ma:contentTypeDescription="Create a new document." ma:contentTypeScope="" ma:versionID="4fa03688c1e8d273a6e222b0afc8f455">
  <xsd:schema xmlns:xsd="http://www.w3.org/2001/XMLSchema" xmlns:xs="http://www.w3.org/2001/XMLSchema" xmlns:p="http://schemas.microsoft.com/office/2006/metadata/properties" xmlns:ns2="126c66e2-4740-4cde-8c21-da7248417ce6" targetNamespace="http://schemas.microsoft.com/office/2006/metadata/properties" ma:root="true" ma:fieldsID="b8d3b0e94aa5cef5b289f966f6308292" ns2:_="">
    <xsd:import namespace="126c66e2-4740-4cde-8c21-da7248417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c66e2-4740-4cde-8c21-da7248417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AF1CE-9874-44AB-B66D-70FE70899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C6A12-E57B-4A87-BA74-D8C76C1DA1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8F740-5287-437F-AE8A-B4C72087E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c66e2-4740-4cde-8c21-da7248417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Esmee van der Plas</dc:creator>
  <keywords/>
  <dc:description/>
  <lastModifiedBy>Maurice de Jong</lastModifiedBy>
  <revision>119</revision>
  <dcterms:created xsi:type="dcterms:W3CDTF">2021-02-18T22:57:00.0000000Z</dcterms:created>
  <dcterms:modified xsi:type="dcterms:W3CDTF">2021-12-01T15:58:48.9574555Z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0x010100DC807032C7E75D498A07FEB31578A3C7</vt:lpwstr>
  </property>
</Properties>
</file>