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9083F" w14:textId="76078776" w:rsidR="00596EBA" w:rsidRPr="00031018" w:rsidRDefault="00617963" w:rsidP="00596EBA">
      <w:pPr>
        <w:rPr>
          <w:lang w:val="en-GB"/>
        </w:rPr>
      </w:pPr>
      <w:r w:rsidRPr="001D22CB">
        <w:rPr>
          <w:b/>
          <w:lang w:val="en-GB"/>
        </w:rPr>
        <w:t>A</w:t>
      </w:r>
      <w:r w:rsidR="001D22CB">
        <w:rPr>
          <w:b/>
          <w:lang w:val="en-GB"/>
        </w:rPr>
        <w:t>nnex</w:t>
      </w:r>
      <w:r w:rsidR="002E5EEA">
        <w:rPr>
          <w:b/>
          <w:lang w:val="en-GB"/>
        </w:rPr>
        <w:t xml:space="preserve"> 6.</w:t>
      </w:r>
      <w:r w:rsidR="00C7045C" w:rsidRPr="001D22CB">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58112BAF" w:rsidR="006A087B" w:rsidRPr="007F4BB5"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p>
    <w:p w14:paraId="4A75419E" w14:textId="77777777" w:rsidR="000D1E71" w:rsidRPr="00183BEC" w:rsidRDefault="000D1E71" w:rsidP="000D1E71">
      <w:pPr>
        <w:numPr>
          <w:ilvl w:val="0"/>
          <w:numId w:val="9"/>
        </w:numPr>
        <w:autoSpaceDE w:val="0"/>
        <w:autoSpaceDN w:val="0"/>
        <w:adjustRightInd w:val="0"/>
        <w:spacing w:after="0" w:line="240" w:lineRule="auto"/>
        <w:rPr>
          <w:rFonts w:ascii="Verdana" w:hAnsi="Verdana" w:cs="Verdana"/>
          <w:sz w:val="18"/>
          <w:szCs w:val="18"/>
          <w:lang w:val="en-US" w:eastAsia="nl-NL"/>
        </w:rPr>
      </w:pPr>
      <w:r w:rsidRPr="00183BEC">
        <w:rPr>
          <w:rFonts w:ascii="Verdana" w:hAnsi="Verdana" w:cs="Verdana"/>
          <w:sz w:val="18"/>
          <w:szCs w:val="18"/>
          <w:lang w:val="en-US" w:eastAsia="nl-NL"/>
        </w:rPr>
        <w:t>Knowledge and experience with respect to financial markets and the WACC</w:t>
      </w:r>
    </w:p>
    <w:p w14:paraId="0F632284" w14:textId="1895FCC1" w:rsidR="000D1E71" w:rsidRPr="005146AD" w:rsidRDefault="000D1E71" w:rsidP="000D1E71">
      <w:pPr>
        <w:numPr>
          <w:ilvl w:val="0"/>
          <w:numId w:val="9"/>
        </w:numPr>
        <w:autoSpaceDE w:val="0"/>
        <w:autoSpaceDN w:val="0"/>
        <w:adjustRightInd w:val="0"/>
        <w:spacing w:after="0" w:line="240" w:lineRule="auto"/>
        <w:rPr>
          <w:rFonts w:ascii="Verdana" w:hAnsi="Verdana" w:cs="Verdana"/>
          <w:sz w:val="18"/>
          <w:szCs w:val="18"/>
          <w:lang w:val="en-US" w:eastAsia="nl-NL"/>
        </w:rPr>
      </w:pPr>
      <w:r w:rsidRPr="005146AD">
        <w:rPr>
          <w:rFonts w:ascii="Verdana" w:hAnsi="Verdana" w:cs="Verdana"/>
          <w:sz w:val="18"/>
          <w:szCs w:val="18"/>
          <w:lang w:val="en-US" w:eastAsia="nl-NL"/>
        </w:rPr>
        <w:t xml:space="preserve">Knowledge and experience with respect to the regulated markets (see also chapter </w:t>
      </w:r>
      <w:r w:rsidR="005146AD" w:rsidRPr="005146AD">
        <w:rPr>
          <w:rFonts w:ascii="Verdana" w:hAnsi="Verdana" w:cs="Verdana"/>
          <w:sz w:val="18"/>
          <w:szCs w:val="18"/>
          <w:lang w:val="en-US" w:eastAsia="nl-NL"/>
        </w:rPr>
        <w:t>2</w:t>
      </w:r>
      <w:r w:rsidRPr="005146AD">
        <w:rPr>
          <w:rFonts w:ascii="Verdana" w:hAnsi="Verdana" w:cs="Verdana"/>
          <w:sz w:val="18"/>
          <w:szCs w:val="18"/>
          <w:lang w:val="en-US" w:eastAsia="nl-NL"/>
        </w:rPr>
        <w:t>.</w:t>
      </w:r>
      <w:r w:rsidR="005146AD" w:rsidRPr="005146AD">
        <w:rPr>
          <w:rFonts w:ascii="Verdana" w:hAnsi="Verdana" w:cs="Verdana"/>
          <w:sz w:val="18"/>
          <w:szCs w:val="18"/>
          <w:lang w:val="en-US" w:eastAsia="nl-NL"/>
        </w:rPr>
        <w:t>1</w:t>
      </w:r>
      <w:r w:rsidRPr="005146AD">
        <w:rPr>
          <w:rFonts w:ascii="Verdana" w:hAnsi="Verdana" w:cs="Verdana"/>
          <w:sz w:val="18"/>
          <w:szCs w:val="18"/>
          <w:lang w:val="en-US" w:eastAsia="nl-NL"/>
        </w:rPr>
        <w:t>)</w:t>
      </w:r>
    </w:p>
    <w:p w14:paraId="692FECCE" w14:textId="77777777" w:rsidR="000D1E71" w:rsidRPr="000D1E71" w:rsidRDefault="000D1E71" w:rsidP="000D1E71">
      <w:pPr>
        <w:numPr>
          <w:ilvl w:val="0"/>
          <w:numId w:val="9"/>
        </w:numPr>
        <w:spacing w:after="0" w:line="240" w:lineRule="atLeast"/>
        <w:rPr>
          <w:rFonts w:ascii="Verdana" w:hAnsi="Verdana"/>
          <w:sz w:val="18"/>
          <w:szCs w:val="18"/>
          <w:lang w:val="en-US"/>
        </w:rPr>
      </w:pPr>
      <w:r w:rsidRPr="00183BEC">
        <w:rPr>
          <w:rFonts w:ascii="Verdana" w:hAnsi="Verdana" w:cs="Verdana"/>
          <w:sz w:val="18"/>
          <w:szCs w:val="18"/>
          <w:lang w:val="en-US" w:eastAsia="nl-NL"/>
        </w:rPr>
        <w:t>Knowledge and experience with respect to tariff regulation</w:t>
      </w:r>
    </w:p>
    <w:p w14:paraId="1DB2F3DA" w14:textId="77777777" w:rsidR="00002181" w:rsidRPr="000D1E71" w:rsidRDefault="00002181" w:rsidP="006A087B">
      <w:pPr>
        <w:pStyle w:val="Bullet"/>
        <w:numPr>
          <w:ilvl w:val="0"/>
          <w:numId w:val="0"/>
        </w:numPr>
        <w:ind w:left="360" w:hanging="360"/>
        <w:rPr>
          <w:lang w:val="en-US"/>
        </w:rPr>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0D1E71">
        <w:tc>
          <w:tcPr>
            <w:tcW w:w="2269" w:type="dxa"/>
          </w:tcPr>
          <w:p w14:paraId="63040758" w14:textId="6228D467"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3, or combination)</w:t>
            </w:r>
          </w:p>
        </w:tc>
        <w:tc>
          <w:tcPr>
            <w:tcW w:w="2260" w:type="dxa"/>
          </w:tcPr>
          <w:p w14:paraId="2C9A9436" w14:textId="77777777" w:rsidR="00883FC8" w:rsidRPr="00031018" w:rsidRDefault="00883FC8" w:rsidP="00596EBA">
            <w:pPr>
              <w:rPr>
                <w:lang w:val="en-GB"/>
              </w:rPr>
            </w:pPr>
            <w:r w:rsidRPr="00031018">
              <w:rPr>
                <w:lang w:val="en-GB"/>
              </w:rPr>
              <w:t>Reference contract</w:t>
            </w:r>
          </w:p>
        </w:tc>
        <w:tc>
          <w:tcPr>
            <w:tcW w:w="2281" w:type="dxa"/>
          </w:tcPr>
          <w:p w14:paraId="41349BE8" w14:textId="77777777" w:rsidR="00883FC8" w:rsidRPr="00031018" w:rsidRDefault="00883FC8" w:rsidP="00596EBA">
            <w:pPr>
              <w:rPr>
                <w:lang w:val="en-GB"/>
              </w:rPr>
            </w:pPr>
            <w:r w:rsidRPr="00031018">
              <w:rPr>
                <w:lang w:val="en-GB"/>
              </w:rPr>
              <w:t>Commencement date of contract</w:t>
            </w:r>
          </w:p>
        </w:tc>
        <w:tc>
          <w:tcPr>
            <w:tcW w:w="2252"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0D1E71">
        <w:tc>
          <w:tcPr>
            <w:tcW w:w="2269"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260" w:type="dxa"/>
          </w:tcPr>
          <w:p w14:paraId="0AB8BF61" w14:textId="77777777" w:rsidR="00883FC8" w:rsidRPr="00031018" w:rsidRDefault="00883FC8" w:rsidP="00596EBA">
            <w:pPr>
              <w:rPr>
                <w:lang w:val="en-GB"/>
              </w:rPr>
            </w:pPr>
          </w:p>
        </w:tc>
        <w:tc>
          <w:tcPr>
            <w:tcW w:w="2281" w:type="dxa"/>
          </w:tcPr>
          <w:p w14:paraId="6C929BBE" w14:textId="77777777" w:rsidR="00883FC8" w:rsidRPr="00031018" w:rsidRDefault="00883FC8" w:rsidP="00596EBA">
            <w:pPr>
              <w:rPr>
                <w:lang w:val="en-GB"/>
              </w:rPr>
            </w:pPr>
          </w:p>
        </w:tc>
        <w:tc>
          <w:tcPr>
            <w:tcW w:w="2252" w:type="dxa"/>
          </w:tcPr>
          <w:p w14:paraId="4F6DA802" w14:textId="77777777" w:rsidR="00883FC8" w:rsidRPr="00031018" w:rsidRDefault="00883FC8" w:rsidP="00596EBA">
            <w:pPr>
              <w:rPr>
                <w:lang w:val="en-GB"/>
              </w:rPr>
            </w:pPr>
          </w:p>
        </w:tc>
      </w:tr>
      <w:tr w:rsidR="00883FC8" w:rsidRPr="00031018" w14:paraId="0C7BCB63" w14:textId="230E2E38" w:rsidTr="000D1E71">
        <w:tc>
          <w:tcPr>
            <w:tcW w:w="2269"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260" w:type="dxa"/>
          </w:tcPr>
          <w:p w14:paraId="19E6AB96" w14:textId="5AA030AD" w:rsidR="00883FC8" w:rsidRPr="00031018" w:rsidRDefault="00883FC8" w:rsidP="00596EBA">
            <w:pPr>
              <w:rPr>
                <w:lang w:val="en-GB"/>
              </w:rPr>
            </w:pPr>
          </w:p>
        </w:tc>
        <w:tc>
          <w:tcPr>
            <w:tcW w:w="2281" w:type="dxa"/>
          </w:tcPr>
          <w:p w14:paraId="4151604D" w14:textId="4E7838A2" w:rsidR="00883FC8" w:rsidRPr="00031018" w:rsidRDefault="00883FC8" w:rsidP="00596EBA">
            <w:pPr>
              <w:rPr>
                <w:lang w:val="en-GB"/>
              </w:rPr>
            </w:pPr>
          </w:p>
        </w:tc>
        <w:tc>
          <w:tcPr>
            <w:tcW w:w="2252" w:type="dxa"/>
          </w:tcPr>
          <w:p w14:paraId="69E83666" w14:textId="75218C3E" w:rsidR="00883FC8" w:rsidRPr="00031018" w:rsidRDefault="00883FC8" w:rsidP="00596EBA">
            <w:pPr>
              <w:rPr>
                <w:lang w:val="en-GB"/>
              </w:rPr>
            </w:pPr>
          </w:p>
        </w:tc>
      </w:tr>
      <w:tr w:rsidR="00883FC8" w:rsidRPr="00031018" w14:paraId="72F5043B" w14:textId="77777777" w:rsidTr="000D1E71">
        <w:tc>
          <w:tcPr>
            <w:tcW w:w="2269"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260" w:type="dxa"/>
          </w:tcPr>
          <w:p w14:paraId="49C5C476" w14:textId="77777777" w:rsidR="00883FC8" w:rsidRPr="00031018" w:rsidRDefault="00883FC8" w:rsidP="00596EBA">
            <w:pPr>
              <w:rPr>
                <w:lang w:val="en-GB"/>
              </w:rPr>
            </w:pPr>
          </w:p>
        </w:tc>
        <w:tc>
          <w:tcPr>
            <w:tcW w:w="2281" w:type="dxa"/>
          </w:tcPr>
          <w:p w14:paraId="430EB450" w14:textId="77777777" w:rsidR="00883FC8" w:rsidRPr="00031018" w:rsidRDefault="00883FC8" w:rsidP="00596EBA">
            <w:pPr>
              <w:rPr>
                <w:lang w:val="en-GB"/>
              </w:rPr>
            </w:pPr>
          </w:p>
        </w:tc>
        <w:tc>
          <w:tcPr>
            <w:tcW w:w="2252" w:type="dxa"/>
          </w:tcPr>
          <w:p w14:paraId="26284BEA" w14:textId="77777777" w:rsidR="00883FC8" w:rsidRPr="00031018" w:rsidRDefault="00883FC8"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13189"/>
    <w:multiLevelType w:val="hybridMultilevel"/>
    <w:tmpl w:val="0F8CB0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7"/>
  </w:num>
  <w:num w:numId="5">
    <w:abstractNumId w:val="4"/>
  </w:num>
  <w:num w:numId="6">
    <w:abstractNumId w:val="2"/>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D1E71"/>
    <w:rsid w:val="0012220F"/>
    <w:rsid w:val="00166D0B"/>
    <w:rsid w:val="001D0524"/>
    <w:rsid w:val="001D22CB"/>
    <w:rsid w:val="001D2B7C"/>
    <w:rsid w:val="00287ED9"/>
    <w:rsid w:val="002C6F19"/>
    <w:rsid w:val="002D6A69"/>
    <w:rsid w:val="002E5EEA"/>
    <w:rsid w:val="00315627"/>
    <w:rsid w:val="003348F1"/>
    <w:rsid w:val="003920B6"/>
    <w:rsid w:val="003B5873"/>
    <w:rsid w:val="003E3FD2"/>
    <w:rsid w:val="005146AD"/>
    <w:rsid w:val="00574D7E"/>
    <w:rsid w:val="00596EBA"/>
    <w:rsid w:val="00617963"/>
    <w:rsid w:val="00622046"/>
    <w:rsid w:val="00637F1B"/>
    <w:rsid w:val="0064070A"/>
    <w:rsid w:val="0068070A"/>
    <w:rsid w:val="006A087B"/>
    <w:rsid w:val="006A73A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9F792A"/>
    <w:rsid w:val="00A63DD3"/>
    <w:rsid w:val="00AA2AB8"/>
    <w:rsid w:val="00B128BF"/>
    <w:rsid w:val="00B31709"/>
    <w:rsid w:val="00C7045C"/>
    <w:rsid w:val="00C92D1C"/>
    <w:rsid w:val="00D1380B"/>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Boon, L. (Liza)</cp:lastModifiedBy>
  <cp:revision>3</cp:revision>
  <cp:lastPrinted>2014-09-21T19:25:00Z</cp:lastPrinted>
  <dcterms:created xsi:type="dcterms:W3CDTF">2021-07-21T07:31:00Z</dcterms:created>
  <dcterms:modified xsi:type="dcterms:W3CDTF">2021-07-22T11:03:00Z</dcterms:modified>
</cp:coreProperties>
</file>