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4CA8" w14:textId="77777777" w:rsidR="00411E8D" w:rsidRDefault="00411E8D" w:rsidP="0075290B">
      <w:pPr>
        <w:autoSpaceDE w:val="0"/>
        <w:autoSpaceDN w:val="0"/>
        <w:adjustRightInd w:val="0"/>
        <w:spacing w:line="276" w:lineRule="auto"/>
        <w:jc w:val="center"/>
        <w:rPr>
          <w:rFonts w:ascii="Arial" w:hAnsi="Arial" w:cs="Arial"/>
          <w:b/>
          <w:color w:val="FF0000"/>
          <w:sz w:val="24"/>
        </w:rPr>
      </w:pPr>
    </w:p>
    <w:p w14:paraId="3637ACEE" w14:textId="77777777" w:rsidR="00411E8D" w:rsidRDefault="00411E8D" w:rsidP="0075290B">
      <w:pPr>
        <w:autoSpaceDE w:val="0"/>
        <w:autoSpaceDN w:val="0"/>
        <w:adjustRightInd w:val="0"/>
        <w:spacing w:line="276" w:lineRule="auto"/>
        <w:jc w:val="center"/>
        <w:rPr>
          <w:rFonts w:ascii="Arial" w:hAnsi="Arial" w:cs="Arial"/>
          <w:b/>
          <w:color w:val="FF0000"/>
          <w:sz w:val="24"/>
        </w:rPr>
      </w:pPr>
    </w:p>
    <w:p w14:paraId="785AF0B1" w14:textId="77777777" w:rsidR="0098336C" w:rsidRPr="0098336C" w:rsidRDefault="0098336C" w:rsidP="0098336C">
      <w:pPr>
        <w:spacing w:line="276" w:lineRule="auto"/>
        <w:jc w:val="center"/>
        <w:rPr>
          <w:rFonts w:ascii="Arial" w:eastAsia="Times New Roman" w:hAnsi="Arial" w:cs="Arial"/>
          <w:b/>
          <w:color w:val="auto"/>
          <w:sz w:val="28"/>
          <w:szCs w:val="28"/>
          <w:lang w:eastAsia="nl-NL"/>
        </w:rPr>
      </w:pPr>
      <w:r w:rsidRPr="0098336C">
        <w:rPr>
          <w:rFonts w:ascii="Arial" w:eastAsia="Times New Roman" w:hAnsi="Arial" w:cs="Arial"/>
          <w:b/>
          <w:color w:val="auto"/>
          <w:sz w:val="28"/>
          <w:szCs w:val="28"/>
          <w:lang w:eastAsia="nl-NL"/>
        </w:rPr>
        <w:t>VERKLARING</w:t>
      </w:r>
    </w:p>
    <w:p w14:paraId="53D0A3EC" w14:textId="77777777" w:rsidR="0098336C" w:rsidRPr="0098336C" w:rsidRDefault="0098336C" w:rsidP="0098336C">
      <w:pPr>
        <w:spacing w:line="276" w:lineRule="auto"/>
        <w:jc w:val="center"/>
        <w:rPr>
          <w:rFonts w:ascii="Arial" w:eastAsia="Times New Roman" w:hAnsi="Arial" w:cs="Arial"/>
          <w:b/>
          <w:color w:val="auto"/>
          <w:sz w:val="28"/>
          <w:szCs w:val="28"/>
          <w:lang w:eastAsia="nl-NL"/>
        </w:rPr>
      </w:pPr>
    </w:p>
    <w:p w14:paraId="062D64B0" w14:textId="77777777" w:rsidR="0098336C" w:rsidRDefault="0098336C" w:rsidP="0098336C">
      <w:pPr>
        <w:spacing w:line="276" w:lineRule="auto"/>
        <w:jc w:val="center"/>
        <w:rPr>
          <w:rFonts w:ascii="Arial" w:eastAsia="Times New Roman" w:hAnsi="Arial" w:cs="Arial"/>
          <w:b/>
          <w:color w:val="auto"/>
          <w:sz w:val="28"/>
          <w:szCs w:val="28"/>
          <w:lang w:eastAsia="nl-NL"/>
        </w:rPr>
      </w:pPr>
      <w:r w:rsidRPr="0098336C">
        <w:rPr>
          <w:rFonts w:ascii="Arial" w:eastAsia="Times New Roman" w:hAnsi="Arial" w:cs="Arial"/>
          <w:b/>
          <w:color w:val="auto"/>
          <w:sz w:val="28"/>
          <w:szCs w:val="28"/>
          <w:lang w:eastAsia="nl-NL"/>
        </w:rPr>
        <w:t>DOELGEBRUIK EN GEHEIMHOUDING</w:t>
      </w:r>
    </w:p>
    <w:p w14:paraId="0091DED8" w14:textId="738D505B" w:rsidR="00382953" w:rsidRPr="0098336C" w:rsidRDefault="00382953" w:rsidP="0098336C">
      <w:pPr>
        <w:spacing w:line="276" w:lineRule="auto"/>
        <w:jc w:val="center"/>
        <w:rPr>
          <w:rFonts w:ascii="Arial" w:eastAsia="Times New Roman" w:hAnsi="Arial" w:cs="Arial"/>
          <w:b/>
          <w:color w:val="auto"/>
          <w:sz w:val="28"/>
          <w:szCs w:val="28"/>
          <w:lang w:eastAsia="nl-NL"/>
        </w:rPr>
      </w:pPr>
      <w:r>
        <w:rPr>
          <w:rFonts w:ascii="Arial" w:eastAsia="Times New Roman" w:hAnsi="Arial" w:cs="Arial"/>
          <w:b/>
          <w:color w:val="auto"/>
          <w:sz w:val="28"/>
          <w:szCs w:val="28"/>
          <w:lang w:eastAsia="nl-NL"/>
        </w:rPr>
        <w:t xml:space="preserve">&amp; </w:t>
      </w:r>
      <w:r w:rsidR="00147750">
        <w:rPr>
          <w:rFonts w:ascii="Arial" w:eastAsia="Times New Roman" w:hAnsi="Arial" w:cs="Arial"/>
          <w:b/>
          <w:color w:val="auto"/>
          <w:sz w:val="28"/>
          <w:szCs w:val="28"/>
          <w:lang w:eastAsia="nl-NL"/>
        </w:rPr>
        <w:t>RICHTLIJNEN DAKBETREDING</w:t>
      </w:r>
    </w:p>
    <w:p w14:paraId="598830DD" w14:textId="77777777" w:rsidR="001F6EEF" w:rsidRDefault="001F6EEF" w:rsidP="001F6EEF">
      <w:pPr>
        <w:autoSpaceDE w:val="0"/>
        <w:autoSpaceDN w:val="0"/>
        <w:adjustRightInd w:val="0"/>
        <w:spacing w:line="276" w:lineRule="auto"/>
        <w:rPr>
          <w:rFonts w:ascii="Arial" w:hAnsi="Arial" w:cs="Arial"/>
          <w:b/>
          <w:color w:val="C00000"/>
          <w:sz w:val="24"/>
        </w:rPr>
      </w:pPr>
    </w:p>
    <w:p w14:paraId="1CF4F81F" w14:textId="77777777" w:rsidR="002D547F" w:rsidRPr="002D547F" w:rsidRDefault="002D547F" w:rsidP="002D547F">
      <w:pPr>
        <w:spacing w:line="276" w:lineRule="auto"/>
        <w:rPr>
          <w:rFonts w:ascii="Arial" w:eastAsia="Times New Roman" w:hAnsi="Arial" w:cs="Arial"/>
          <w:i/>
          <w:color w:val="auto"/>
          <w:szCs w:val="20"/>
          <w:lang w:eastAsia="nl-NL"/>
        </w:rPr>
      </w:pPr>
      <w:r w:rsidRPr="002D547F">
        <w:rPr>
          <w:rFonts w:ascii="Arial" w:eastAsia="Times New Roman" w:hAnsi="Arial" w:cs="Arial"/>
          <w:i/>
          <w:color w:val="auto"/>
          <w:szCs w:val="20"/>
          <w:lang w:eastAsia="nl-NL"/>
        </w:rPr>
        <w:t>Doelgebruik</w:t>
      </w:r>
    </w:p>
    <w:p w14:paraId="7CDF8AA9" w14:textId="00B84687" w:rsidR="002D547F" w:rsidRPr="002D547F" w:rsidRDefault="002D547F" w:rsidP="002D547F">
      <w:pPr>
        <w:spacing w:line="276" w:lineRule="auto"/>
        <w:rPr>
          <w:rFonts w:ascii="Arial" w:eastAsia="Times New Roman" w:hAnsi="Arial" w:cs="Arial"/>
          <w:color w:val="auto"/>
          <w:szCs w:val="20"/>
          <w:lang w:eastAsia="nl-NL"/>
        </w:rPr>
      </w:pPr>
      <w:r w:rsidRPr="002D547F">
        <w:rPr>
          <w:rFonts w:ascii="Arial" w:eastAsia="Times New Roman" w:hAnsi="Arial" w:cs="Arial"/>
          <w:color w:val="auto"/>
          <w:szCs w:val="20"/>
          <w:lang w:eastAsia="nl-NL"/>
        </w:rPr>
        <w:t>Ondergetekende verklaart dat hij/zij de informatie waarvan hij/zij in verband met deze aanbesteding kennis draagt, uitsluitend zal gebruiken voor het doel waarvoor deze is bestemd.</w:t>
      </w:r>
    </w:p>
    <w:p w14:paraId="26D76796" w14:textId="77777777" w:rsidR="002D547F" w:rsidRPr="002D547F" w:rsidRDefault="002D547F" w:rsidP="002D547F">
      <w:pPr>
        <w:spacing w:line="276" w:lineRule="auto"/>
        <w:rPr>
          <w:rFonts w:ascii="Arial" w:eastAsia="Times New Roman" w:hAnsi="Arial" w:cs="Arial"/>
          <w:color w:val="auto"/>
          <w:szCs w:val="20"/>
          <w:lang w:eastAsia="nl-NL"/>
        </w:rPr>
      </w:pPr>
    </w:p>
    <w:p w14:paraId="30ADB870" w14:textId="63F003F8" w:rsidR="002D547F" w:rsidRPr="002D547F" w:rsidRDefault="002D547F" w:rsidP="002D547F">
      <w:pPr>
        <w:spacing w:line="276" w:lineRule="auto"/>
        <w:rPr>
          <w:rFonts w:ascii="Arial" w:eastAsia="Times New Roman" w:hAnsi="Arial" w:cs="Arial"/>
          <w:i/>
          <w:iCs/>
          <w:color w:val="auto"/>
          <w:szCs w:val="20"/>
          <w:lang w:eastAsia="nl-NL"/>
        </w:rPr>
      </w:pPr>
      <w:r w:rsidRPr="002D547F">
        <w:rPr>
          <w:rFonts w:ascii="Arial" w:eastAsia="Times New Roman" w:hAnsi="Arial" w:cs="Arial"/>
          <w:i/>
          <w:iCs/>
          <w:color w:val="auto"/>
          <w:szCs w:val="20"/>
          <w:lang w:eastAsia="nl-NL"/>
        </w:rPr>
        <w:t>Geheimhouding gedurende de aanbesteding</w:t>
      </w:r>
    </w:p>
    <w:p w14:paraId="13897D74" w14:textId="2C7D8445" w:rsidR="002D547F" w:rsidRPr="002D547F" w:rsidRDefault="002D547F" w:rsidP="002D547F">
      <w:pPr>
        <w:spacing w:line="276" w:lineRule="auto"/>
        <w:rPr>
          <w:rFonts w:ascii="Arial" w:eastAsia="Times New Roman" w:hAnsi="Arial" w:cs="Arial"/>
          <w:color w:val="auto"/>
          <w:szCs w:val="20"/>
          <w:lang w:eastAsia="nl-NL"/>
        </w:rPr>
      </w:pPr>
      <w:r w:rsidRPr="002D547F">
        <w:rPr>
          <w:rFonts w:ascii="Arial" w:eastAsia="Times New Roman" w:hAnsi="Arial" w:cs="Arial"/>
          <w:color w:val="auto"/>
          <w:szCs w:val="20"/>
          <w:lang w:eastAsia="nl-NL"/>
        </w:rPr>
        <w:t>Ondergetekende wenst deel te nemen aan de aanbesteding “</w:t>
      </w:r>
      <w:proofErr w:type="spellStart"/>
      <w:r w:rsidRPr="002D547F">
        <w:rPr>
          <w:rFonts w:ascii="Arial" w:eastAsia="Times New Roman" w:hAnsi="Arial" w:cs="Arial"/>
          <w:color w:val="auto"/>
          <w:szCs w:val="20"/>
          <w:lang w:eastAsia="nl-NL"/>
        </w:rPr>
        <w:t>Dakveiligheid</w:t>
      </w:r>
      <w:proofErr w:type="spellEnd"/>
      <w:r w:rsidRPr="002D547F">
        <w:rPr>
          <w:rFonts w:ascii="Arial" w:eastAsia="Times New Roman" w:hAnsi="Arial" w:cs="Arial"/>
          <w:color w:val="auto"/>
          <w:szCs w:val="20"/>
          <w:lang w:eastAsia="nl-NL"/>
        </w:rPr>
        <w:t xml:space="preserve"> en </w:t>
      </w:r>
      <w:proofErr w:type="spellStart"/>
      <w:r w:rsidRPr="002D547F">
        <w:rPr>
          <w:rFonts w:ascii="Arial" w:eastAsia="Times New Roman" w:hAnsi="Arial" w:cs="Arial"/>
          <w:color w:val="auto"/>
          <w:szCs w:val="20"/>
          <w:lang w:eastAsia="nl-NL"/>
        </w:rPr>
        <w:t>Dakonderhoud</w:t>
      </w:r>
      <w:proofErr w:type="spellEnd"/>
      <w:r w:rsidRPr="002D547F">
        <w:rPr>
          <w:rFonts w:ascii="Arial" w:eastAsia="Times New Roman" w:hAnsi="Arial" w:cs="Arial"/>
          <w:color w:val="auto"/>
          <w:szCs w:val="20"/>
          <w:lang w:eastAsia="nl-NL"/>
        </w:rPr>
        <w:t>”</w:t>
      </w:r>
      <w:r w:rsidR="00A02BB6">
        <w:rPr>
          <w:rFonts w:ascii="Arial" w:eastAsia="Times New Roman" w:hAnsi="Arial" w:cs="Arial"/>
          <w:color w:val="auto"/>
          <w:szCs w:val="20"/>
          <w:lang w:eastAsia="nl-NL"/>
        </w:rPr>
        <w:t xml:space="preserve"> </w:t>
      </w:r>
      <w:r w:rsidRPr="002D547F">
        <w:rPr>
          <w:rFonts w:ascii="Arial" w:eastAsia="Times New Roman" w:hAnsi="Arial" w:cs="Arial"/>
          <w:color w:val="auto"/>
          <w:szCs w:val="20"/>
          <w:lang w:eastAsia="nl-NL"/>
        </w:rPr>
        <w:t>met kenmerk 2021/FIT/EU/007 van Hogeschool Rotterdam. Gegadigde zal in verband daarmee de beschikking krijgen over vertrouwelijke informatie van Hogeschool Rotterdam zoals deze zijn opgenomen in de Bijlage 3</w:t>
      </w:r>
      <w:r w:rsidR="00A02BB6">
        <w:rPr>
          <w:rFonts w:ascii="Arial" w:eastAsia="Times New Roman" w:hAnsi="Arial" w:cs="Arial"/>
          <w:color w:val="auto"/>
          <w:szCs w:val="20"/>
          <w:lang w:eastAsia="nl-NL"/>
        </w:rPr>
        <w:t>.</w:t>
      </w:r>
    </w:p>
    <w:p w14:paraId="1C9E79AC" w14:textId="77777777" w:rsidR="002D547F" w:rsidRPr="002D547F" w:rsidRDefault="002D547F" w:rsidP="002D547F">
      <w:pPr>
        <w:spacing w:line="276" w:lineRule="auto"/>
        <w:rPr>
          <w:rFonts w:ascii="Arial" w:eastAsia="Times New Roman" w:hAnsi="Arial" w:cs="Arial"/>
          <w:color w:val="auto"/>
          <w:szCs w:val="20"/>
          <w:lang w:eastAsia="nl-NL"/>
        </w:rPr>
      </w:pPr>
    </w:p>
    <w:p w14:paraId="06AE8D9C" w14:textId="77777777" w:rsidR="002D547F" w:rsidRPr="002D547F" w:rsidRDefault="002D547F" w:rsidP="002D547F">
      <w:pPr>
        <w:spacing w:line="276" w:lineRule="auto"/>
        <w:rPr>
          <w:rFonts w:ascii="Arial" w:eastAsia="Times New Roman" w:hAnsi="Arial" w:cs="Arial"/>
          <w:color w:val="auto"/>
          <w:szCs w:val="20"/>
          <w:lang w:eastAsia="nl-NL"/>
        </w:rPr>
      </w:pPr>
      <w:r w:rsidRPr="002D547F">
        <w:rPr>
          <w:rFonts w:ascii="Arial" w:eastAsia="Times New Roman" w:hAnsi="Arial" w:cs="Arial"/>
          <w:color w:val="auto"/>
          <w:szCs w:val="20"/>
          <w:lang w:eastAsia="nl-NL"/>
        </w:rPr>
        <w:t>Ondergetekende verklaart het volgende:</w:t>
      </w:r>
    </w:p>
    <w:p w14:paraId="717B5024" w14:textId="77777777" w:rsidR="002D547F" w:rsidRPr="002D547F" w:rsidRDefault="002D547F" w:rsidP="002D547F">
      <w:pPr>
        <w:numPr>
          <w:ilvl w:val="0"/>
          <w:numId w:val="4"/>
        </w:numPr>
        <w:spacing w:after="160" w:line="259" w:lineRule="auto"/>
        <w:contextualSpacing/>
        <w:rPr>
          <w:rFonts w:ascii="Arial" w:eastAsia="Times New Roman" w:hAnsi="Arial" w:cs="Arial"/>
          <w:color w:val="auto"/>
          <w:szCs w:val="20"/>
          <w:lang w:eastAsia="nl-NL"/>
        </w:rPr>
      </w:pPr>
      <w:r w:rsidRPr="002D547F">
        <w:rPr>
          <w:rFonts w:ascii="Arial" w:eastAsia="Times New Roman" w:hAnsi="Arial" w:cs="Arial"/>
          <w:color w:val="auto"/>
          <w:szCs w:val="20"/>
          <w:lang w:eastAsia="nl-NL"/>
        </w:rPr>
        <w:t>Alle door Hogeschool Rotterdam in het kader van de Aanbesteding en aan gegadigde verstrekte informatie over de organisatie, informatie ten aanzien van de toepassing en (mogelijk) gebruik van de bij genoemde (in ontwikkeling) zijnde systemen, de werking van apparatuur, bestanden en programmatuur, persoonsgegevens, materialen, ontwerpen of specificaties waarvan gegadigde weet of redelijkerwijze kan weten dat deze van vertrouwelijke aard zijn alsmede informatie over bedrijfsaangelegenheden, worden als vertrouwelijke informatie (“Vertrouwelijke Informatie”) beschouwd. Niet als vertrouwelijke informatie worden beschouwd gegevens die algemeen bekend zijn of zijn geworden en gegevens die gegadigde op rechtmatige wijze uit een andere bron verkrijgt of heeft verkregen.</w:t>
      </w:r>
    </w:p>
    <w:p w14:paraId="22BE774E" w14:textId="77777777" w:rsidR="002D547F" w:rsidRPr="002D547F" w:rsidRDefault="002D547F" w:rsidP="002D547F">
      <w:pPr>
        <w:numPr>
          <w:ilvl w:val="0"/>
          <w:numId w:val="4"/>
        </w:numPr>
        <w:spacing w:after="160" w:line="259" w:lineRule="auto"/>
        <w:contextualSpacing/>
        <w:rPr>
          <w:rFonts w:ascii="Arial" w:eastAsia="Times New Roman" w:hAnsi="Arial" w:cs="Arial"/>
          <w:color w:val="auto"/>
          <w:szCs w:val="20"/>
          <w:lang w:eastAsia="nl-NL"/>
        </w:rPr>
      </w:pPr>
      <w:r w:rsidRPr="002D547F">
        <w:rPr>
          <w:rFonts w:ascii="Arial" w:eastAsia="Times New Roman" w:hAnsi="Arial" w:cs="Arial"/>
          <w:color w:val="auto"/>
          <w:szCs w:val="20"/>
          <w:lang w:eastAsia="nl-NL"/>
        </w:rPr>
        <w:t>Gegadigde verplicht zich alle Vertrouwelijke Informatie geheim te houden, uitsluitend te gebruiken in het kader van de Aanbesteding en de verspreiding binnen de eigen organisatie zoveel mogelijk te beperken. Gegadigde zal erop toezien dat haar betrokken medewerkers op de hoogte zijn van deze verklaring en de inhoud ervan zullen naleven.</w:t>
      </w:r>
    </w:p>
    <w:p w14:paraId="7FF3B97C" w14:textId="77777777" w:rsidR="002D547F" w:rsidRPr="002D547F" w:rsidRDefault="002D547F" w:rsidP="002D547F">
      <w:pPr>
        <w:numPr>
          <w:ilvl w:val="0"/>
          <w:numId w:val="4"/>
        </w:numPr>
        <w:spacing w:after="160" w:line="259" w:lineRule="auto"/>
        <w:contextualSpacing/>
        <w:rPr>
          <w:rFonts w:ascii="Arial" w:eastAsia="Times New Roman" w:hAnsi="Arial" w:cs="Arial"/>
          <w:color w:val="auto"/>
          <w:szCs w:val="20"/>
          <w:lang w:eastAsia="nl-NL"/>
        </w:rPr>
      </w:pPr>
      <w:r w:rsidRPr="002D547F">
        <w:rPr>
          <w:rFonts w:ascii="Arial" w:eastAsia="Times New Roman" w:hAnsi="Arial" w:cs="Arial"/>
          <w:color w:val="auto"/>
          <w:szCs w:val="20"/>
          <w:lang w:eastAsia="nl-NL"/>
        </w:rPr>
        <w:t>Gegadigde zal Vertrouwelijke Informatie niet aan derden ter beschikking stellen of kenbaar maken, anders dan na voorafgaande schriftelijke toestemming van Hogeschool Rotterdam.</w:t>
      </w:r>
    </w:p>
    <w:p w14:paraId="441FB532" w14:textId="77777777" w:rsidR="002D547F" w:rsidRPr="002D547F" w:rsidRDefault="002D547F" w:rsidP="002D547F">
      <w:pPr>
        <w:numPr>
          <w:ilvl w:val="0"/>
          <w:numId w:val="4"/>
        </w:numPr>
        <w:spacing w:after="160" w:line="259" w:lineRule="auto"/>
        <w:contextualSpacing/>
        <w:rPr>
          <w:rFonts w:ascii="Arial" w:eastAsia="Times New Roman" w:hAnsi="Arial" w:cs="Arial"/>
          <w:color w:val="auto"/>
          <w:szCs w:val="20"/>
          <w:lang w:eastAsia="nl-NL"/>
        </w:rPr>
      </w:pPr>
      <w:r w:rsidRPr="002D547F">
        <w:rPr>
          <w:rFonts w:ascii="Arial" w:eastAsia="Times New Roman" w:hAnsi="Arial" w:cs="Arial"/>
          <w:color w:val="auto"/>
          <w:szCs w:val="20"/>
          <w:lang w:eastAsia="nl-NL"/>
        </w:rPr>
        <w:t>Alle eigendomsrechten met betrekking tot Vertrouwelijke Informatie zullen bij Hogeschool Rotterdam blijven berusten. Gegadigde zal alle Vertrouwelijke Informatie op eerste verzoek van Hogeschool Rotterdam retourneren dan wel vernietigen.</w:t>
      </w:r>
    </w:p>
    <w:p w14:paraId="0F770F6A" w14:textId="5E5DC95E" w:rsidR="002D547F" w:rsidRPr="002D547F" w:rsidRDefault="002D547F" w:rsidP="002D547F">
      <w:pPr>
        <w:numPr>
          <w:ilvl w:val="0"/>
          <w:numId w:val="4"/>
        </w:numPr>
        <w:spacing w:after="160" w:line="259" w:lineRule="auto"/>
        <w:contextualSpacing/>
        <w:rPr>
          <w:rFonts w:ascii="Arial" w:eastAsia="Times New Roman" w:hAnsi="Arial" w:cs="Arial"/>
          <w:color w:val="auto"/>
          <w:szCs w:val="20"/>
          <w:lang w:eastAsia="nl-NL"/>
        </w:rPr>
      </w:pPr>
      <w:r w:rsidRPr="002D547F">
        <w:rPr>
          <w:rFonts w:ascii="Arial" w:eastAsia="Times New Roman" w:hAnsi="Arial" w:cs="Arial"/>
          <w:color w:val="auto"/>
          <w:szCs w:val="20"/>
          <w:lang w:eastAsia="nl-NL"/>
        </w:rPr>
        <w:t>Ondergetekende verklaart deze geheimhoudingsplicht van toepassing op dan wel op te leggen aan alle door of namens haar/hem ingeschakelde of in te schakelen derden en/of ondergeschikten, en wel voorafgaand aan de door deze ondergeschikte en/of derde te verrichten werkzaamheden, alles op straffe van verbeurte van een onmiddellijk opeisbare boete van € 50.000,</w:t>
      </w:r>
      <w:r w:rsidR="006011A7">
        <w:rPr>
          <w:rFonts w:ascii="Arial" w:eastAsia="Times New Roman" w:hAnsi="Arial" w:cs="Arial"/>
          <w:color w:val="auto"/>
          <w:szCs w:val="20"/>
          <w:lang w:eastAsia="nl-NL"/>
        </w:rPr>
        <w:t>- inclusief BTW</w:t>
      </w:r>
      <w:r w:rsidRPr="002D547F">
        <w:rPr>
          <w:rFonts w:ascii="Arial" w:eastAsia="Times New Roman" w:hAnsi="Arial" w:cs="Arial"/>
          <w:color w:val="auto"/>
          <w:szCs w:val="20"/>
          <w:lang w:eastAsia="nl-NL"/>
        </w:rPr>
        <w:t xml:space="preserve"> (zegge: vijftigduizend euro) voor elke tekortkoming in dan wel schending van deze op Aanbesteding ‘</w:t>
      </w:r>
      <w:proofErr w:type="spellStart"/>
      <w:r w:rsidRPr="002D547F">
        <w:rPr>
          <w:rFonts w:ascii="Arial" w:eastAsia="Times New Roman" w:hAnsi="Arial" w:cs="Arial"/>
          <w:color w:val="auto"/>
          <w:szCs w:val="20"/>
          <w:lang w:eastAsia="nl-NL"/>
        </w:rPr>
        <w:t>Dakveiligheid</w:t>
      </w:r>
      <w:proofErr w:type="spellEnd"/>
      <w:r w:rsidRPr="002D547F">
        <w:rPr>
          <w:rFonts w:ascii="Arial" w:eastAsia="Times New Roman" w:hAnsi="Arial" w:cs="Arial"/>
          <w:color w:val="auto"/>
          <w:szCs w:val="20"/>
          <w:lang w:eastAsia="nl-NL"/>
        </w:rPr>
        <w:t xml:space="preserve"> en </w:t>
      </w:r>
      <w:proofErr w:type="spellStart"/>
      <w:r w:rsidRPr="002D547F">
        <w:rPr>
          <w:rFonts w:ascii="Arial" w:eastAsia="Times New Roman" w:hAnsi="Arial" w:cs="Arial"/>
          <w:color w:val="auto"/>
          <w:szCs w:val="20"/>
          <w:lang w:eastAsia="nl-NL"/>
        </w:rPr>
        <w:t>Dakonderhoud</w:t>
      </w:r>
      <w:proofErr w:type="spellEnd"/>
      <w:r w:rsidRPr="002D547F">
        <w:rPr>
          <w:rFonts w:ascii="Arial" w:eastAsia="Times New Roman" w:hAnsi="Arial" w:cs="Arial"/>
          <w:color w:val="auto"/>
          <w:szCs w:val="20"/>
          <w:lang w:eastAsia="nl-NL"/>
        </w:rPr>
        <w:t>’ met kenmerk 2021/FIT/EU/007 rustende verplichting.</w:t>
      </w:r>
    </w:p>
    <w:p w14:paraId="65971D96" w14:textId="460B7282" w:rsidR="002D547F" w:rsidRPr="00F62191" w:rsidRDefault="002D547F" w:rsidP="002D547F">
      <w:pPr>
        <w:numPr>
          <w:ilvl w:val="0"/>
          <w:numId w:val="4"/>
        </w:numPr>
        <w:spacing w:after="160" w:line="276" w:lineRule="auto"/>
        <w:contextualSpacing/>
        <w:rPr>
          <w:rFonts w:ascii="Arial" w:eastAsia="Times New Roman" w:hAnsi="Arial" w:cs="Arial"/>
          <w:color w:val="auto"/>
          <w:szCs w:val="20"/>
          <w:lang w:eastAsia="nl-NL"/>
        </w:rPr>
      </w:pPr>
      <w:r w:rsidRPr="00F62191">
        <w:rPr>
          <w:rFonts w:ascii="Arial" w:eastAsia="Times New Roman" w:hAnsi="Arial" w:cs="Arial"/>
          <w:color w:val="auto"/>
          <w:szCs w:val="20"/>
          <w:lang w:eastAsia="nl-NL"/>
        </w:rPr>
        <w:t xml:space="preserve">De verplichtingen van Gegadigde met betrekking tot Vertrouwelijke Informatie blijven na </w:t>
      </w:r>
      <w:r w:rsidR="00040A9C" w:rsidRPr="00F62191">
        <w:rPr>
          <w:rFonts w:ascii="Arial" w:eastAsia="Times New Roman" w:hAnsi="Arial" w:cs="Arial"/>
          <w:color w:val="auto"/>
          <w:szCs w:val="20"/>
          <w:lang w:eastAsia="nl-NL"/>
        </w:rPr>
        <w:t xml:space="preserve">gunning van </w:t>
      </w:r>
      <w:r w:rsidRPr="00F62191">
        <w:rPr>
          <w:rFonts w:ascii="Arial" w:eastAsia="Times New Roman" w:hAnsi="Arial" w:cs="Arial"/>
          <w:color w:val="auto"/>
          <w:szCs w:val="20"/>
          <w:lang w:eastAsia="nl-NL"/>
        </w:rPr>
        <w:t xml:space="preserve">de Raamovereenkomst voortduren </w:t>
      </w:r>
      <w:r w:rsidR="008365EA" w:rsidRPr="00F62191">
        <w:rPr>
          <w:rFonts w:ascii="Arial" w:eastAsia="Times New Roman" w:hAnsi="Arial" w:cs="Arial"/>
          <w:color w:val="auto"/>
          <w:szCs w:val="20"/>
          <w:lang w:eastAsia="nl-NL"/>
        </w:rPr>
        <w:t xml:space="preserve">en hebben een </w:t>
      </w:r>
      <w:r w:rsidR="00F62191" w:rsidRPr="00F62191">
        <w:rPr>
          <w:rFonts w:ascii="Arial" w:eastAsia="Times New Roman" w:hAnsi="Arial" w:cs="Arial"/>
          <w:color w:val="auto"/>
          <w:szCs w:val="20"/>
          <w:lang w:eastAsia="nl-NL"/>
        </w:rPr>
        <w:t>onbepaalde geldigheidsduur.</w:t>
      </w:r>
    </w:p>
    <w:p w14:paraId="7156F9A7" w14:textId="7147C4C3" w:rsidR="002D547F" w:rsidRDefault="002D547F" w:rsidP="002D547F">
      <w:pPr>
        <w:numPr>
          <w:ilvl w:val="0"/>
          <w:numId w:val="4"/>
        </w:numPr>
        <w:spacing w:after="160" w:line="259" w:lineRule="auto"/>
        <w:contextualSpacing/>
        <w:rPr>
          <w:rFonts w:ascii="Arial" w:eastAsia="Times New Roman" w:hAnsi="Arial" w:cs="Arial"/>
          <w:color w:val="auto"/>
          <w:szCs w:val="20"/>
          <w:lang w:eastAsia="nl-NL"/>
        </w:rPr>
      </w:pPr>
      <w:r w:rsidRPr="002D547F">
        <w:rPr>
          <w:rFonts w:ascii="Arial" w:eastAsia="Times New Roman" w:hAnsi="Arial" w:cs="Arial"/>
          <w:color w:val="auto"/>
          <w:szCs w:val="20"/>
          <w:lang w:eastAsia="nl-NL"/>
        </w:rPr>
        <w:t>Op deze verklaring is Nederlands recht van toepassing.</w:t>
      </w:r>
    </w:p>
    <w:p w14:paraId="6954573C" w14:textId="63A3964D" w:rsidR="001E2540" w:rsidRDefault="001E2540" w:rsidP="001E2540">
      <w:pPr>
        <w:spacing w:after="160" w:line="259" w:lineRule="auto"/>
        <w:contextualSpacing/>
        <w:rPr>
          <w:rFonts w:ascii="Arial" w:eastAsia="Times New Roman" w:hAnsi="Arial" w:cs="Arial"/>
          <w:color w:val="auto"/>
          <w:szCs w:val="20"/>
          <w:lang w:eastAsia="nl-NL"/>
        </w:rPr>
      </w:pPr>
    </w:p>
    <w:p w14:paraId="7CD4EE69" w14:textId="3DE6651D" w:rsidR="001E2540" w:rsidRDefault="001E2540" w:rsidP="001E2540">
      <w:pPr>
        <w:spacing w:line="276" w:lineRule="auto"/>
        <w:rPr>
          <w:rFonts w:ascii="Arial" w:eastAsia="Times New Roman" w:hAnsi="Arial" w:cs="Arial"/>
          <w:color w:val="auto"/>
          <w:szCs w:val="20"/>
          <w:lang w:eastAsia="nl-NL"/>
        </w:rPr>
      </w:pPr>
      <w:r w:rsidRPr="001E2540">
        <w:rPr>
          <w:rFonts w:ascii="Arial" w:eastAsia="Times New Roman" w:hAnsi="Arial" w:cs="Arial"/>
          <w:color w:val="auto"/>
          <w:szCs w:val="20"/>
          <w:lang w:eastAsia="nl-NL"/>
        </w:rPr>
        <w:t>Ondergetekende zal voor hem/haar werkzame personen (onder wie werknemers) die betrokken zijn bij de verwerking van vertrouwelijke gegevens contractueel verplichten tot nakoming van het doelgebruik en tot geheimhouding van die vertrouwelijke gegevens.</w:t>
      </w:r>
    </w:p>
    <w:p w14:paraId="4AC1EF70" w14:textId="0D0B76BB" w:rsidR="00DB582F" w:rsidRDefault="00DB582F" w:rsidP="001E2540">
      <w:pPr>
        <w:spacing w:line="276" w:lineRule="auto"/>
        <w:rPr>
          <w:rFonts w:ascii="Arial" w:eastAsia="Times New Roman" w:hAnsi="Arial" w:cs="Arial"/>
          <w:color w:val="auto"/>
          <w:szCs w:val="20"/>
          <w:lang w:eastAsia="nl-NL"/>
        </w:rPr>
      </w:pPr>
    </w:p>
    <w:p w14:paraId="0BD68BA6" w14:textId="77777777" w:rsidR="00DB582F" w:rsidRPr="001E2540" w:rsidRDefault="00DB582F" w:rsidP="001E2540">
      <w:pPr>
        <w:spacing w:line="276" w:lineRule="auto"/>
        <w:rPr>
          <w:rFonts w:ascii="Arial" w:eastAsia="Times New Roman" w:hAnsi="Arial" w:cs="Arial"/>
          <w:color w:val="auto"/>
          <w:szCs w:val="20"/>
          <w:lang w:eastAsia="nl-NL"/>
        </w:rPr>
      </w:pPr>
    </w:p>
    <w:p w14:paraId="15C9EB55" w14:textId="77777777" w:rsidR="001E2540" w:rsidRPr="002D547F" w:rsidRDefault="001E2540" w:rsidP="001E2540">
      <w:pPr>
        <w:spacing w:after="160" w:line="259" w:lineRule="auto"/>
        <w:contextualSpacing/>
        <w:rPr>
          <w:rFonts w:ascii="Arial" w:eastAsia="Times New Roman" w:hAnsi="Arial" w:cs="Arial"/>
          <w:color w:val="auto"/>
          <w:szCs w:val="20"/>
          <w:lang w:eastAsia="nl-NL"/>
        </w:rPr>
      </w:pPr>
    </w:p>
    <w:p w14:paraId="382BA309" w14:textId="7D1A69CE" w:rsidR="00531C54" w:rsidRDefault="00531C54" w:rsidP="002D547F">
      <w:pPr>
        <w:autoSpaceDE w:val="0"/>
        <w:autoSpaceDN w:val="0"/>
        <w:adjustRightInd w:val="0"/>
        <w:spacing w:line="276" w:lineRule="auto"/>
        <w:rPr>
          <w:rFonts w:ascii="Arial" w:hAnsi="Arial" w:cs="Arial"/>
          <w:b/>
          <w:color w:val="C00000"/>
          <w:sz w:val="24"/>
        </w:rPr>
      </w:pPr>
    </w:p>
    <w:p w14:paraId="795A065C" w14:textId="0DB2E173" w:rsidR="00531C54" w:rsidRDefault="00531C54" w:rsidP="003202B0">
      <w:pPr>
        <w:autoSpaceDE w:val="0"/>
        <w:autoSpaceDN w:val="0"/>
        <w:adjustRightInd w:val="0"/>
        <w:spacing w:line="276" w:lineRule="auto"/>
        <w:jc w:val="center"/>
        <w:rPr>
          <w:rFonts w:ascii="Arial" w:hAnsi="Arial" w:cs="Arial"/>
          <w:b/>
          <w:color w:val="C00000"/>
          <w:sz w:val="24"/>
        </w:rPr>
      </w:pPr>
    </w:p>
    <w:p w14:paraId="0A946674" w14:textId="77777777" w:rsidR="00F955F1" w:rsidRDefault="00F955F1" w:rsidP="00DB582F">
      <w:pPr>
        <w:spacing w:after="160" w:line="276" w:lineRule="auto"/>
        <w:rPr>
          <w:rFonts w:ascii="Arial" w:eastAsia="Calibri" w:hAnsi="Arial" w:cs="Arial"/>
          <w:bCs w:val="0"/>
          <w:color w:val="auto"/>
          <w:szCs w:val="20"/>
        </w:rPr>
      </w:pPr>
    </w:p>
    <w:p w14:paraId="45970699" w14:textId="56EC8DB9" w:rsidR="0057535D" w:rsidRPr="0057535D" w:rsidRDefault="0057535D" w:rsidP="0057535D">
      <w:pPr>
        <w:spacing w:line="276" w:lineRule="auto"/>
        <w:rPr>
          <w:rFonts w:ascii="Arial" w:eastAsia="Times New Roman" w:hAnsi="Arial" w:cs="Arial"/>
          <w:i/>
          <w:iCs/>
          <w:color w:val="auto"/>
          <w:szCs w:val="20"/>
          <w:lang w:eastAsia="nl-NL"/>
        </w:rPr>
      </w:pPr>
      <w:r w:rsidRPr="000B3FF1">
        <w:rPr>
          <w:rFonts w:ascii="Arial" w:eastAsia="Times New Roman" w:hAnsi="Arial" w:cs="Arial"/>
          <w:i/>
          <w:iCs/>
          <w:color w:val="auto"/>
          <w:szCs w:val="20"/>
          <w:lang w:eastAsia="nl-NL"/>
        </w:rPr>
        <w:t xml:space="preserve">Richtlijnen </w:t>
      </w:r>
      <w:proofErr w:type="spellStart"/>
      <w:r w:rsidRPr="000B3FF1">
        <w:rPr>
          <w:rFonts w:ascii="Arial" w:eastAsia="Times New Roman" w:hAnsi="Arial" w:cs="Arial"/>
          <w:i/>
          <w:iCs/>
          <w:color w:val="auto"/>
          <w:szCs w:val="20"/>
          <w:lang w:eastAsia="nl-NL"/>
        </w:rPr>
        <w:t>dakbetreding</w:t>
      </w:r>
      <w:proofErr w:type="spellEnd"/>
      <w:r w:rsidRPr="000B3FF1">
        <w:rPr>
          <w:rFonts w:ascii="Arial" w:eastAsia="Times New Roman" w:hAnsi="Arial" w:cs="Arial"/>
          <w:i/>
          <w:iCs/>
          <w:color w:val="auto"/>
          <w:szCs w:val="20"/>
          <w:lang w:eastAsia="nl-NL"/>
        </w:rPr>
        <w:t xml:space="preserve"> Hogeschool Rotterdam</w:t>
      </w:r>
    </w:p>
    <w:p w14:paraId="585381C1" w14:textId="2A2E26E8" w:rsidR="007D6A32" w:rsidRDefault="007D6A32" w:rsidP="00DB582F">
      <w:pPr>
        <w:spacing w:after="160" w:line="276" w:lineRule="auto"/>
        <w:rPr>
          <w:rFonts w:ascii="Arial" w:eastAsia="Calibri" w:hAnsi="Arial" w:cs="Arial"/>
          <w:bCs w:val="0"/>
          <w:color w:val="auto"/>
          <w:szCs w:val="20"/>
        </w:rPr>
      </w:pPr>
      <w:r>
        <w:rPr>
          <w:rFonts w:ascii="Arial" w:eastAsia="Calibri" w:hAnsi="Arial" w:cs="Arial"/>
          <w:bCs w:val="0"/>
          <w:color w:val="auto"/>
          <w:szCs w:val="20"/>
        </w:rPr>
        <w:t>Indien u één of meerdere van de daken van Hogeschool Rotterdam betreedt gelden de volgende richtlijnen waarmee u akkoord dient te ga</w:t>
      </w:r>
      <w:r w:rsidR="007C2550">
        <w:rPr>
          <w:rFonts w:ascii="Arial" w:eastAsia="Calibri" w:hAnsi="Arial" w:cs="Arial"/>
          <w:bCs w:val="0"/>
          <w:color w:val="auto"/>
          <w:szCs w:val="20"/>
        </w:rPr>
        <w:t>an.</w:t>
      </w:r>
    </w:p>
    <w:p w14:paraId="6CECCDD6" w14:textId="77777777" w:rsidR="00D56893" w:rsidRPr="000B3FF1" w:rsidRDefault="00D56893" w:rsidP="00D56893">
      <w:pPr>
        <w:pStyle w:val="ListParagraph"/>
        <w:numPr>
          <w:ilvl w:val="0"/>
          <w:numId w:val="3"/>
        </w:numPr>
        <w:spacing w:after="160" w:line="259" w:lineRule="auto"/>
        <w:rPr>
          <w:rFonts w:ascii="Arial" w:hAnsi="Arial" w:cs="Arial"/>
        </w:rPr>
      </w:pPr>
      <w:r w:rsidRPr="000B3FF1">
        <w:rPr>
          <w:rFonts w:ascii="Arial" w:hAnsi="Arial" w:cs="Arial"/>
        </w:rPr>
        <w:t xml:space="preserve">U maakt bij aankomst en vertrek gebruik van de bezoekersregistratie. Deze registratie vindt plaats bij de receptie van alle gebouwen van Hogeschool Rotterdam; </w:t>
      </w:r>
    </w:p>
    <w:p w14:paraId="53A17451" w14:textId="77777777" w:rsidR="00D56893" w:rsidRPr="000B3FF1" w:rsidRDefault="00D56893" w:rsidP="00D56893">
      <w:pPr>
        <w:pStyle w:val="ListParagraph"/>
        <w:numPr>
          <w:ilvl w:val="0"/>
          <w:numId w:val="3"/>
        </w:numPr>
        <w:spacing w:after="160" w:line="259" w:lineRule="auto"/>
        <w:rPr>
          <w:rFonts w:ascii="Arial" w:hAnsi="Arial" w:cs="Arial"/>
        </w:rPr>
      </w:pPr>
      <w:r w:rsidRPr="000B3FF1">
        <w:rPr>
          <w:rFonts w:ascii="Arial" w:hAnsi="Arial" w:cs="Arial"/>
        </w:rPr>
        <w:t>U dient geïnstrueerd te zijn in het werken op hoogte en het gebruik van valbeveiliging;</w:t>
      </w:r>
    </w:p>
    <w:p w14:paraId="73F81EB7" w14:textId="77777777" w:rsidR="00D56893" w:rsidRPr="000B3FF1" w:rsidRDefault="00D56893" w:rsidP="00D56893">
      <w:pPr>
        <w:pStyle w:val="ListParagraph"/>
        <w:numPr>
          <w:ilvl w:val="0"/>
          <w:numId w:val="3"/>
        </w:numPr>
        <w:spacing w:after="160" w:line="259" w:lineRule="auto"/>
        <w:rPr>
          <w:rFonts w:ascii="Arial" w:hAnsi="Arial" w:cs="Arial"/>
        </w:rPr>
      </w:pPr>
      <w:r w:rsidRPr="000B3FF1">
        <w:rPr>
          <w:rFonts w:ascii="Arial" w:hAnsi="Arial" w:cs="Arial"/>
        </w:rPr>
        <w:t>U beschikt ten tijde van het bezoek aantoonbaar over de volgende goedgekeurde PBM:</w:t>
      </w:r>
    </w:p>
    <w:p w14:paraId="10BF43C6" w14:textId="77777777" w:rsidR="00D56893" w:rsidRPr="000B3FF1" w:rsidRDefault="00D56893" w:rsidP="00D56893">
      <w:pPr>
        <w:pStyle w:val="ListParagraph"/>
        <w:rPr>
          <w:rFonts w:ascii="Arial" w:hAnsi="Arial" w:cs="Arial"/>
        </w:rPr>
      </w:pPr>
      <w:r w:rsidRPr="000B3FF1">
        <w:rPr>
          <w:rFonts w:ascii="Arial" w:hAnsi="Arial" w:cs="Arial"/>
        </w:rPr>
        <w:t xml:space="preserve">a.) </w:t>
      </w:r>
      <w:r w:rsidRPr="000B3FF1">
        <w:rPr>
          <w:rFonts w:ascii="Arial" w:hAnsi="Arial" w:cs="Arial"/>
        </w:rPr>
        <w:tab/>
        <w:t>Harnasgordel.</w:t>
      </w:r>
    </w:p>
    <w:p w14:paraId="1497CEFC" w14:textId="77777777" w:rsidR="00D56893" w:rsidRPr="000B3FF1" w:rsidRDefault="00D56893" w:rsidP="00D56893">
      <w:pPr>
        <w:pStyle w:val="ListParagraph"/>
        <w:rPr>
          <w:rFonts w:ascii="Arial" w:hAnsi="Arial" w:cs="Arial"/>
        </w:rPr>
      </w:pPr>
      <w:r w:rsidRPr="000B3FF1">
        <w:rPr>
          <w:rFonts w:ascii="Arial" w:hAnsi="Arial" w:cs="Arial"/>
        </w:rPr>
        <w:t>b.)</w:t>
      </w:r>
      <w:r w:rsidRPr="000B3FF1">
        <w:rPr>
          <w:rFonts w:ascii="Arial" w:hAnsi="Arial" w:cs="Arial"/>
        </w:rPr>
        <w:tab/>
        <w:t>Karabijnhaak.</w:t>
      </w:r>
    </w:p>
    <w:p w14:paraId="1EEC5B09" w14:textId="77777777" w:rsidR="00D56893" w:rsidRPr="000B3FF1" w:rsidRDefault="00D56893" w:rsidP="00D56893">
      <w:pPr>
        <w:pStyle w:val="ListParagraph"/>
        <w:rPr>
          <w:rFonts w:ascii="Arial" w:hAnsi="Arial" w:cs="Arial"/>
        </w:rPr>
      </w:pPr>
      <w:r w:rsidRPr="000B3FF1">
        <w:rPr>
          <w:rFonts w:ascii="Arial" w:hAnsi="Arial" w:cs="Arial"/>
        </w:rPr>
        <w:t>c.)</w:t>
      </w:r>
      <w:r w:rsidRPr="000B3FF1">
        <w:rPr>
          <w:rFonts w:ascii="Arial" w:hAnsi="Arial" w:cs="Arial"/>
        </w:rPr>
        <w:tab/>
        <w:t>Vanglijn.</w:t>
      </w:r>
    </w:p>
    <w:p w14:paraId="6C6D38AA" w14:textId="77777777" w:rsidR="00D56893" w:rsidRPr="000B3FF1" w:rsidRDefault="00D56893" w:rsidP="00D56893">
      <w:pPr>
        <w:pStyle w:val="ListParagraph"/>
        <w:numPr>
          <w:ilvl w:val="0"/>
          <w:numId w:val="3"/>
        </w:numPr>
        <w:spacing w:after="160" w:line="259" w:lineRule="auto"/>
        <w:rPr>
          <w:rFonts w:ascii="Arial" w:hAnsi="Arial" w:cs="Arial"/>
        </w:rPr>
      </w:pPr>
      <w:r w:rsidRPr="000B3FF1">
        <w:rPr>
          <w:rFonts w:ascii="Arial" w:hAnsi="Arial" w:cs="Arial"/>
        </w:rPr>
        <w:t>Gebruik van valbeveiliging is verplicht binnen 4 meter van het valgevaar/de dakrand:</w:t>
      </w:r>
    </w:p>
    <w:p w14:paraId="3523CE24" w14:textId="77777777" w:rsidR="00D56893" w:rsidRPr="000B3FF1" w:rsidRDefault="00D56893" w:rsidP="00D56893">
      <w:pPr>
        <w:pStyle w:val="ListParagraph"/>
        <w:rPr>
          <w:rFonts w:ascii="Arial" w:hAnsi="Arial" w:cs="Arial"/>
        </w:rPr>
      </w:pPr>
      <w:r w:rsidRPr="000B3FF1">
        <w:rPr>
          <w:rFonts w:ascii="Arial" w:hAnsi="Arial" w:cs="Arial"/>
        </w:rPr>
        <w:t>a.)</w:t>
      </w:r>
      <w:r w:rsidRPr="000B3FF1">
        <w:rPr>
          <w:rFonts w:ascii="Arial" w:hAnsi="Arial" w:cs="Arial"/>
        </w:rPr>
        <w:tab/>
        <w:t xml:space="preserve">Inspecteer altijd de valbeschermingsmiddelen alvorens gebruik en stel vast of deze </w:t>
      </w:r>
      <w:r w:rsidRPr="000B3FF1">
        <w:rPr>
          <w:rFonts w:ascii="Arial" w:hAnsi="Arial" w:cs="Arial"/>
        </w:rPr>
        <w:tab/>
        <w:t>geen zichtbare gebreken vertoont.</w:t>
      </w:r>
    </w:p>
    <w:p w14:paraId="39A802A3" w14:textId="77777777" w:rsidR="00D56893" w:rsidRPr="000B3FF1" w:rsidRDefault="00D56893" w:rsidP="00D56893">
      <w:pPr>
        <w:pStyle w:val="ListParagraph"/>
        <w:rPr>
          <w:rFonts w:ascii="Arial" w:hAnsi="Arial" w:cs="Arial"/>
        </w:rPr>
      </w:pPr>
      <w:r w:rsidRPr="000B3FF1">
        <w:rPr>
          <w:rFonts w:ascii="Arial" w:hAnsi="Arial" w:cs="Arial"/>
        </w:rPr>
        <w:t>b.)</w:t>
      </w:r>
      <w:r w:rsidRPr="000B3FF1">
        <w:rPr>
          <w:rFonts w:ascii="Arial" w:hAnsi="Arial" w:cs="Arial"/>
        </w:rPr>
        <w:tab/>
        <w:t>Maak gebruik van geëigende en goedgekeurde PBM.</w:t>
      </w:r>
      <w:r w:rsidRPr="000B3FF1">
        <w:rPr>
          <w:rFonts w:ascii="Arial" w:hAnsi="Arial" w:cs="Arial"/>
        </w:rPr>
        <w:br/>
        <w:t>c.)</w:t>
      </w:r>
      <w:r w:rsidRPr="000B3FF1">
        <w:rPr>
          <w:rFonts w:ascii="Arial" w:hAnsi="Arial" w:cs="Arial"/>
        </w:rPr>
        <w:tab/>
        <w:t>Maak gebruik van aanwezige lijnsystemen en/of ankerpunten.</w:t>
      </w:r>
    </w:p>
    <w:p w14:paraId="7D79EC98" w14:textId="77777777" w:rsidR="00D56893" w:rsidRPr="000B3FF1" w:rsidRDefault="00D56893" w:rsidP="00D56893">
      <w:pPr>
        <w:pStyle w:val="ListParagraph"/>
        <w:rPr>
          <w:rFonts w:ascii="Arial" w:hAnsi="Arial" w:cs="Arial"/>
        </w:rPr>
      </w:pPr>
      <w:r w:rsidRPr="000B3FF1">
        <w:rPr>
          <w:rFonts w:ascii="Arial" w:hAnsi="Arial" w:cs="Arial"/>
        </w:rPr>
        <w:t>d.)</w:t>
      </w:r>
      <w:r w:rsidRPr="000B3FF1">
        <w:rPr>
          <w:rFonts w:ascii="Arial" w:hAnsi="Arial" w:cs="Arial"/>
        </w:rPr>
        <w:tab/>
        <w:t xml:space="preserve">Het gebruik van systeem-gebonden loopwagen t.b.v. het lijnsysteem is verplicht. </w:t>
      </w:r>
      <w:r w:rsidRPr="000B3FF1">
        <w:rPr>
          <w:rFonts w:ascii="Arial" w:hAnsi="Arial" w:cs="Arial"/>
        </w:rPr>
        <w:tab/>
        <w:t>Deze is op aanvraag verkrijgbaar via Technisch Beheer van de locatie.</w:t>
      </w:r>
    </w:p>
    <w:p w14:paraId="49768B10" w14:textId="77777777" w:rsidR="00D56893" w:rsidRPr="000B3FF1" w:rsidRDefault="00D56893" w:rsidP="00D56893">
      <w:pPr>
        <w:pStyle w:val="ListParagraph"/>
        <w:rPr>
          <w:rFonts w:ascii="Arial" w:hAnsi="Arial" w:cs="Arial"/>
        </w:rPr>
      </w:pPr>
      <w:r w:rsidRPr="000B3FF1">
        <w:rPr>
          <w:rFonts w:ascii="Arial" w:hAnsi="Arial" w:cs="Arial"/>
        </w:rPr>
        <w:t xml:space="preserve">e.) </w:t>
      </w:r>
      <w:r w:rsidRPr="000B3FF1">
        <w:rPr>
          <w:rFonts w:ascii="Arial" w:hAnsi="Arial" w:cs="Arial"/>
        </w:rPr>
        <w:tab/>
        <w:t>Stel leeflijn in als werkplekbegrenzing.</w:t>
      </w:r>
    </w:p>
    <w:p w14:paraId="63C1CACA" w14:textId="77777777" w:rsidR="00D56893" w:rsidRPr="000B3FF1" w:rsidRDefault="00D56893" w:rsidP="00D56893">
      <w:pPr>
        <w:pStyle w:val="ListParagraph"/>
        <w:numPr>
          <w:ilvl w:val="0"/>
          <w:numId w:val="3"/>
        </w:numPr>
        <w:spacing w:after="160" w:line="259" w:lineRule="auto"/>
        <w:rPr>
          <w:rFonts w:ascii="Arial" w:hAnsi="Arial" w:cs="Arial"/>
        </w:rPr>
      </w:pPr>
      <w:r w:rsidRPr="000B3FF1">
        <w:rPr>
          <w:rFonts w:ascii="Arial" w:hAnsi="Arial" w:cs="Arial"/>
        </w:rPr>
        <w:t>U vermijdt de zone tot 2 meter aan de dakrand zoveel mogelijk, óók bij het gebruik van valbeveiliging;</w:t>
      </w:r>
    </w:p>
    <w:p w14:paraId="1C8D8964" w14:textId="77777777" w:rsidR="00D56893" w:rsidRPr="000B3FF1" w:rsidRDefault="00D56893" w:rsidP="00D56893">
      <w:pPr>
        <w:pStyle w:val="ListParagraph"/>
        <w:numPr>
          <w:ilvl w:val="0"/>
          <w:numId w:val="3"/>
        </w:numPr>
        <w:spacing w:after="160" w:line="259" w:lineRule="auto"/>
        <w:rPr>
          <w:rFonts w:ascii="Arial" w:hAnsi="Arial" w:cs="Arial"/>
        </w:rPr>
      </w:pPr>
      <w:r w:rsidRPr="000B3FF1">
        <w:rPr>
          <w:rFonts w:ascii="Arial" w:hAnsi="Arial" w:cs="Arial"/>
        </w:rPr>
        <w:t>U laat geen persoonlijke bezittingen, afval of andere dak-vreemde materialen achter.</w:t>
      </w:r>
    </w:p>
    <w:p w14:paraId="7CDC8B47" w14:textId="77777777" w:rsidR="00D56893" w:rsidRPr="0057535D" w:rsidRDefault="00D56893" w:rsidP="0057535D">
      <w:pPr>
        <w:spacing w:line="276" w:lineRule="auto"/>
        <w:rPr>
          <w:rFonts w:ascii="Arial" w:eastAsia="Times New Roman" w:hAnsi="Arial" w:cs="Arial"/>
          <w:i/>
          <w:iCs/>
          <w:color w:val="auto"/>
          <w:szCs w:val="20"/>
          <w:lang w:eastAsia="nl-NL"/>
        </w:rPr>
      </w:pPr>
      <w:r w:rsidRPr="0057535D">
        <w:rPr>
          <w:rFonts w:ascii="Arial" w:eastAsia="Times New Roman" w:hAnsi="Arial" w:cs="Arial"/>
          <w:i/>
          <w:iCs/>
          <w:color w:val="auto"/>
          <w:szCs w:val="20"/>
          <w:lang w:eastAsia="nl-NL"/>
        </w:rPr>
        <w:t>In de volgende gevallen is het verboden de daken van Hogeschool Rotterdam te betreden:</w:t>
      </w:r>
    </w:p>
    <w:p w14:paraId="33D82DB6" w14:textId="77777777" w:rsidR="00D56893" w:rsidRPr="000B3FF1" w:rsidRDefault="00D56893" w:rsidP="00D56893">
      <w:pPr>
        <w:pStyle w:val="ListParagraph"/>
        <w:numPr>
          <w:ilvl w:val="0"/>
          <w:numId w:val="3"/>
        </w:numPr>
        <w:spacing w:after="160" w:line="259" w:lineRule="auto"/>
        <w:rPr>
          <w:rFonts w:ascii="Arial" w:hAnsi="Arial" w:cs="Arial"/>
        </w:rPr>
      </w:pPr>
      <w:r w:rsidRPr="000B3FF1">
        <w:rPr>
          <w:rFonts w:ascii="Arial" w:hAnsi="Arial" w:cs="Arial"/>
        </w:rPr>
        <w:t>Indien u niet geïnstrueerd bent in het werken op hoogte en het gebruik van valbeveiliging;</w:t>
      </w:r>
    </w:p>
    <w:p w14:paraId="075E6FF8" w14:textId="77777777" w:rsidR="00D56893" w:rsidRPr="000B3FF1" w:rsidRDefault="00D56893" w:rsidP="00D56893">
      <w:pPr>
        <w:pStyle w:val="ListParagraph"/>
        <w:numPr>
          <w:ilvl w:val="0"/>
          <w:numId w:val="3"/>
        </w:numPr>
        <w:spacing w:after="160" w:line="259" w:lineRule="auto"/>
        <w:rPr>
          <w:rFonts w:ascii="Arial" w:hAnsi="Arial" w:cs="Arial"/>
        </w:rPr>
      </w:pPr>
      <w:r w:rsidRPr="000B3FF1">
        <w:rPr>
          <w:rFonts w:ascii="Arial" w:hAnsi="Arial" w:cs="Arial"/>
        </w:rPr>
        <w:t>Bij windkracht 6 of hoger;</w:t>
      </w:r>
    </w:p>
    <w:p w14:paraId="4CFA3032" w14:textId="77777777" w:rsidR="00D56893" w:rsidRPr="000B3FF1" w:rsidRDefault="00D56893" w:rsidP="00D56893">
      <w:pPr>
        <w:pStyle w:val="ListParagraph"/>
        <w:numPr>
          <w:ilvl w:val="0"/>
          <w:numId w:val="3"/>
        </w:numPr>
        <w:spacing w:after="160" w:line="259" w:lineRule="auto"/>
        <w:rPr>
          <w:rFonts w:ascii="Arial" w:hAnsi="Arial" w:cs="Arial"/>
        </w:rPr>
      </w:pPr>
      <w:r w:rsidRPr="000B3FF1">
        <w:rPr>
          <w:rFonts w:ascii="Arial" w:hAnsi="Arial" w:cs="Arial"/>
        </w:rPr>
        <w:t>Bij sneeuw en/of ijzel;</w:t>
      </w:r>
    </w:p>
    <w:p w14:paraId="3517C35C" w14:textId="77777777" w:rsidR="00D56893" w:rsidRPr="000B3FF1" w:rsidRDefault="00D56893" w:rsidP="00D56893">
      <w:pPr>
        <w:pStyle w:val="ListParagraph"/>
        <w:numPr>
          <w:ilvl w:val="0"/>
          <w:numId w:val="3"/>
        </w:numPr>
        <w:spacing w:after="160" w:line="259" w:lineRule="auto"/>
        <w:rPr>
          <w:rFonts w:ascii="Arial" w:hAnsi="Arial" w:cs="Arial"/>
        </w:rPr>
      </w:pPr>
      <w:r w:rsidRPr="000B3FF1">
        <w:rPr>
          <w:rFonts w:ascii="Arial" w:hAnsi="Arial" w:cs="Arial"/>
        </w:rPr>
        <w:t>Bij donker/nacht, indien het dakvlak onverlicht is.</w:t>
      </w:r>
    </w:p>
    <w:p w14:paraId="6BAE680D" w14:textId="77777777" w:rsidR="00D56893" w:rsidRPr="0057535D" w:rsidRDefault="00D56893" w:rsidP="00D56893">
      <w:pPr>
        <w:spacing w:after="80"/>
        <w:rPr>
          <w:rFonts w:ascii="Arial" w:eastAsia="Times New Roman" w:hAnsi="Arial" w:cs="Arial"/>
          <w:i/>
          <w:iCs/>
          <w:color w:val="auto"/>
          <w:szCs w:val="20"/>
          <w:lang w:eastAsia="nl-NL"/>
        </w:rPr>
      </w:pPr>
      <w:r w:rsidRPr="0057535D">
        <w:rPr>
          <w:rFonts w:ascii="Arial" w:eastAsia="Times New Roman" w:hAnsi="Arial" w:cs="Arial"/>
          <w:i/>
          <w:iCs/>
          <w:color w:val="auto"/>
          <w:szCs w:val="20"/>
          <w:lang w:eastAsia="nl-NL"/>
        </w:rPr>
        <w:t>In geval van een noodsituatie:</w:t>
      </w:r>
    </w:p>
    <w:p w14:paraId="1CDAAD71" w14:textId="77777777" w:rsidR="00D56893" w:rsidRPr="000B3FF1" w:rsidRDefault="00D56893" w:rsidP="00D56893">
      <w:pPr>
        <w:pStyle w:val="ListParagraph"/>
        <w:numPr>
          <w:ilvl w:val="0"/>
          <w:numId w:val="3"/>
        </w:numPr>
        <w:spacing w:after="160" w:line="259" w:lineRule="auto"/>
        <w:rPr>
          <w:rFonts w:ascii="Arial" w:hAnsi="Arial" w:cs="Arial"/>
        </w:rPr>
      </w:pPr>
      <w:r w:rsidRPr="000B3FF1">
        <w:rPr>
          <w:rFonts w:ascii="Arial" w:hAnsi="Arial" w:cs="Arial"/>
        </w:rPr>
        <w:t>Bel 112 én 010-794 2222;</w:t>
      </w:r>
    </w:p>
    <w:p w14:paraId="0C3C7F20" w14:textId="77777777" w:rsidR="00D56893" w:rsidRPr="000B3FF1" w:rsidRDefault="00D56893" w:rsidP="00D56893">
      <w:pPr>
        <w:pStyle w:val="ListParagraph"/>
        <w:numPr>
          <w:ilvl w:val="0"/>
          <w:numId w:val="3"/>
        </w:numPr>
        <w:spacing w:after="160" w:line="259" w:lineRule="auto"/>
        <w:rPr>
          <w:rFonts w:ascii="Arial" w:hAnsi="Arial" w:cs="Arial"/>
        </w:rPr>
      </w:pPr>
      <w:r w:rsidRPr="000B3FF1">
        <w:rPr>
          <w:rFonts w:ascii="Arial" w:hAnsi="Arial" w:cs="Arial"/>
        </w:rPr>
        <w:t>Geef de locatie aan;</w:t>
      </w:r>
    </w:p>
    <w:p w14:paraId="15FB8EAC" w14:textId="0B6155A1" w:rsidR="00E01F39" w:rsidRPr="00E01F39" w:rsidRDefault="00D56893" w:rsidP="00D56893">
      <w:pPr>
        <w:pStyle w:val="ListParagraph"/>
        <w:numPr>
          <w:ilvl w:val="0"/>
          <w:numId w:val="3"/>
        </w:numPr>
        <w:spacing w:after="160" w:line="259" w:lineRule="auto"/>
        <w:rPr>
          <w:rFonts w:ascii="Arial" w:hAnsi="Arial" w:cs="Arial"/>
        </w:rPr>
      </w:pPr>
      <w:r w:rsidRPr="000B3FF1">
        <w:rPr>
          <w:rFonts w:ascii="Arial" w:hAnsi="Arial" w:cs="Arial"/>
        </w:rPr>
        <w:t>Geef aan of er slachtoffers zijn.</w:t>
      </w:r>
    </w:p>
    <w:p w14:paraId="12710FA0" w14:textId="5B54362C" w:rsidR="00D56893" w:rsidRPr="000B3FF1" w:rsidRDefault="00D56893" w:rsidP="00D56893">
      <w:pPr>
        <w:rPr>
          <w:rFonts w:ascii="Arial" w:hAnsi="Arial" w:cs="Arial"/>
        </w:rPr>
      </w:pPr>
      <w:r w:rsidRPr="000B3FF1">
        <w:rPr>
          <w:rFonts w:ascii="Arial" w:hAnsi="Arial" w:cs="Arial"/>
        </w:rPr>
        <w:t>Middels het ondertekenen van dit document verklaart ondergetekende kennis genomen te hebben van de hierboven opgestelde procedures en richtlijnen en confirmeert ondergetekende zich hieraan. Elke deelnemer van de schouw en eventueel opvolgende opnames dient dit formulier in te vullen en te ondertekenen:</w:t>
      </w:r>
      <w:r w:rsidR="00382953">
        <w:rPr>
          <w:rFonts w:ascii="Arial" w:hAnsi="Arial" w:cs="Arial"/>
        </w:rPr>
        <w:br/>
      </w:r>
      <w:r w:rsidR="002D77B0">
        <w:rPr>
          <w:rFonts w:ascii="Arial" w:hAnsi="Arial" w:cs="Arial"/>
        </w:rPr>
        <w:br/>
      </w:r>
    </w:p>
    <w:p w14:paraId="71C7DA21" w14:textId="77777777" w:rsidR="0057535D" w:rsidRPr="00DB582F" w:rsidRDefault="0057535D" w:rsidP="0057535D">
      <w:pPr>
        <w:tabs>
          <w:tab w:val="left" w:pos="4111"/>
        </w:tabs>
        <w:spacing w:after="160" w:line="276" w:lineRule="auto"/>
        <w:rPr>
          <w:rFonts w:ascii="Arial" w:eastAsia="Calibri" w:hAnsi="Arial" w:cs="Arial"/>
          <w:bCs w:val="0"/>
          <w:color w:val="auto"/>
          <w:szCs w:val="20"/>
        </w:rPr>
      </w:pPr>
      <w:r w:rsidRPr="00DB582F">
        <w:rPr>
          <w:rFonts w:ascii="Arial" w:eastAsia="Calibri" w:hAnsi="Arial" w:cs="Arial"/>
          <w:bCs w:val="0"/>
          <w:color w:val="auto"/>
          <w:szCs w:val="20"/>
        </w:rPr>
        <w:t>Datum: …………………………………</w:t>
      </w:r>
    </w:p>
    <w:p w14:paraId="1B080CF7" w14:textId="77777777" w:rsidR="0057535D" w:rsidRPr="00DB582F" w:rsidRDefault="0057535D" w:rsidP="0057535D">
      <w:pPr>
        <w:tabs>
          <w:tab w:val="left" w:pos="4111"/>
        </w:tabs>
        <w:spacing w:after="160" w:line="276" w:lineRule="auto"/>
        <w:rPr>
          <w:rFonts w:ascii="Arial" w:eastAsia="Calibri" w:hAnsi="Arial" w:cs="Arial"/>
          <w:bCs w:val="0"/>
          <w:color w:val="auto"/>
          <w:szCs w:val="20"/>
        </w:rPr>
      </w:pPr>
      <w:r w:rsidRPr="00DB582F">
        <w:rPr>
          <w:rFonts w:ascii="Arial" w:eastAsia="Calibri" w:hAnsi="Arial" w:cs="Arial"/>
          <w:b/>
          <w:bCs w:val="0"/>
          <w:color w:val="auto"/>
          <w:szCs w:val="20"/>
        </w:rPr>
        <w:t>[</w:t>
      </w:r>
      <w:r w:rsidRPr="00DB582F">
        <w:rPr>
          <w:rFonts w:ascii="Arial" w:eastAsia="Calibri" w:hAnsi="Arial" w:cs="Arial"/>
          <w:b/>
          <w:bCs w:val="0"/>
          <w:color w:val="auto"/>
          <w:szCs w:val="20"/>
          <w:highlight w:val="yellow"/>
        </w:rPr>
        <w:t>Opdrachtnemer</w:t>
      </w:r>
      <w:r w:rsidRPr="00DB582F">
        <w:rPr>
          <w:rFonts w:ascii="Arial" w:eastAsia="Calibri" w:hAnsi="Arial" w:cs="Arial"/>
          <w:b/>
          <w:bCs w:val="0"/>
          <w:color w:val="auto"/>
          <w:szCs w:val="20"/>
        </w:rPr>
        <w:t>]</w:t>
      </w:r>
    </w:p>
    <w:p w14:paraId="1EE625A4" w14:textId="77777777" w:rsidR="0057535D" w:rsidRPr="00DB582F" w:rsidRDefault="0057535D" w:rsidP="0057535D">
      <w:pPr>
        <w:tabs>
          <w:tab w:val="left" w:pos="4111"/>
        </w:tabs>
        <w:spacing w:after="160" w:line="276" w:lineRule="auto"/>
        <w:rPr>
          <w:rFonts w:ascii="Arial" w:eastAsia="Calibri" w:hAnsi="Arial" w:cs="Arial"/>
          <w:bCs w:val="0"/>
          <w:color w:val="auto"/>
          <w:szCs w:val="20"/>
        </w:rPr>
      </w:pPr>
    </w:p>
    <w:p w14:paraId="7E3ECA1C" w14:textId="77777777" w:rsidR="0057535D" w:rsidRPr="00DB582F" w:rsidRDefault="0057535D" w:rsidP="0057535D">
      <w:pPr>
        <w:tabs>
          <w:tab w:val="left" w:pos="4111"/>
        </w:tabs>
        <w:spacing w:after="160" w:line="276" w:lineRule="auto"/>
        <w:rPr>
          <w:rFonts w:ascii="Arial" w:eastAsia="Calibri" w:hAnsi="Arial" w:cs="Arial"/>
          <w:bCs w:val="0"/>
          <w:color w:val="auto"/>
          <w:szCs w:val="20"/>
        </w:rPr>
      </w:pPr>
      <w:r w:rsidRPr="00DB582F">
        <w:rPr>
          <w:rFonts w:ascii="Arial" w:eastAsia="Calibri" w:hAnsi="Arial" w:cs="Arial"/>
          <w:bCs w:val="0"/>
          <w:color w:val="auto"/>
          <w:szCs w:val="20"/>
        </w:rPr>
        <w:t>…………………………………</w:t>
      </w:r>
    </w:p>
    <w:p w14:paraId="49DC8397" w14:textId="77777777" w:rsidR="0057535D" w:rsidRPr="00DB582F" w:rsidRDefault="0057535D" w:rsidP="0057535D">
      <w:pPr>
        <w:tabs>
          <w:tab w:val="left" w:pos="4111"/>
        </w:tabs>
        <w:spacing w:after="160" w:line="276" w:lineRule="auto"/>
        <w:rPr>
          <w:rFonts w:ascii="Arial" w:eastAsia="Calibri" w:hAnsi="Arial" w:cs="Arial"/>
          <w:bCs w:val="0"/>
          <w:color w:val="auto"/>
          <w:szCs w:val="20"/>
        </w:rPr>
      </w:pPr>
      <w:r w:rsidRPr="00DB582F">
        <w:rPr>
          <w:rFonts w:ascii="Arial" w:eastAsia="Calibri" w:hAnsi="Arial" w:cs="Arial"/>
          <w:bCs w:val="0"/>
          <w:color w:val="auto"/>
          <w:szCs w:val="20"/>
        </w:rPr>
        <w:t>Handtekening</w:t>
      </w:r>
    </w:p>
    <w:p w14:paraId="2BB11598" w14:textId="77777777" w:rsidR="0057535D" w:rsidRPr="00DB582F" w:rsidRDefault="0057535D" w:rsidP="0057535D">
      <w:pPr>
        <w:tabs>
          <w:tab w:val="left" w:pos="4111"/>
        </w:tabs>
        <w:spacing w:after="160" w:line="276" w:lineRule="auto"/>
        <w:rPr>
          <w:rFonts w:ascii="Arial" w:eastAsia="Calibri" w:hAnsi="Arial" w:cs="Arial"/>
          <w:bCs w:val="0"/>
          <w:color w:val="auto"/>
          <w:szCs w:val="20"/>
        </w:rPr>
      </w:pPr>
      <w:r w:rsidRPr="00DB582F">
        <w:rPr>
          <w:rFonts w:ascii="Arial" w:eastAsia="Calibri" w:hAnsi="Arial" w:cs="Arial"/>
          <w:bCs w:val="0"/>
          <w:color w:val="auto"/>
          <w:szCs w:val="20"/>
        </w:rPr>
        <w:t>[</w:t>
      </w:r>
      <w:r w:rsidRPr="00DB582F">
        <w:rPr>
          <w:rFonts w:ascii="Arial" w:eastAsia="Calibri" w:hAnsi="Arial" w:cs="Arial"/>
          <w:bCs w:val="0"/>
          <w:color w:val="auto"/>
          <w:szCs w:val="20"/>
          <w:highlight w:val="yellow"/>
        </w:rPr>
        <w:t>Naam</w:t>
      </w:r>
      <w:r w:rsidRPr="00DB582F">
        <w:rPr>
          <w:rFonts w:ascii="Arial" w:eastAsia="Calibri" w:hAnsi="Arial" w:cs="Arial"/>
          <w:bCs w:val="0"/>
          <w:color w:val="auto"/>
          <w:szCs w:val="20"/>
        </w:rPr>
        <w:t>]</w:t>
      </w:r>
    </w:p>
    <w:p w14:paraId="0A6D1591" w14:textId="466FC60A" w:rsidR="00DB582F" w:rsidRPr="00DB582F" w:rsidRDefault="0057535D" w:rsidP="0057535D">
      <w:pPr>
        <w:tabs>
          <w:tab w:val="left" w:pos="4111"/>
        </w:tabs>
        <w:spacing w:after="160" w:line="276" w:lineRule="auto"/>
        <w:rPr>
          <w:rFonts w:ascii="Arial" w:eastAsia="Calibri" w:hAnsi="Arial" w:cs="Arial"/>
          <w:bCs w:val="0"/>
          <w:color w:val="auto"/>
          <w:szCs w:val="20"/>
        </w:rPr>
      </w:pPr>
      <w:r w:rsidRPr="00DB582F">
        <w:rPr>
          <w:rFonts w:ascii="Arial" w:eastAsia="Calibri" w:hAnsi="Arial" w:cs="Arial"/>
          <w:bCs w:val="0"/>
          <w:color w:val="auto"/>
          <w:szCs w:val="20"/>
        </w:rPr>
        <w:t>[</w:t>
      </w:r>
      <w:r w:rsidRPr="00DB582F">
        <w:rPr>
          <w:rFonts w:ascii="Arial" w:eastAsia="Calibri" w:hAnsi="Arial" w:cs="Arial"/>
          <w:bCs w:val="0"/>
          <w:color w:val="auto"/>
          <w:szCs w:val="20"/>
          <w:highlight w:val="yellow"/>
        </w:rPr>
        <w:t>Functie</w:t>
      </w:r>
      <w:r w:rsidRPr="00DB582F">
        <w:rPr>
          <w:rFonts w:ascii="Arial" w:eastAsia="Calibri" w:hAnsi="Arial" w:cs="Arial"/>
          <w:bCs w:val="0"/>
          <w:color w:val="auto"/>
          <w:szCs w:val="20"/>
        </w:rPr>
        <w:t>]</w:t>
      </w:r>
    </w:p>
    <w:sectPr w:rsidR="00DB582F" w:rsidRPr="00DB582F" w:rsidSect="00F648A5">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38BF4" w14:textId="77777777" w:rsidR="00741D71" w:rsidRDefault="00741D71" w:rsidP="00411E8D">
      <w:r>
        <w:separator/>
      </w:r>
    </w:p>
  </w:endnote>
  <w:endnote w:type="continuationSeparator" w:id="0">
    <w:p w14:paraId="57872054" w14:textId="77777777" w:rsidR="00741D71" w:rsidRDefault="00741D71" w:rsidP="0041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Times New Roman (Hoofdtekst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608F8" w14:textId="77777777" w:rsidR="00741D71" w:rsidRDefault="00741D71" w:rsidP="00411E8D">
      <w:r>
        <w:separator/>
      </w:r>
    </w:p>
  </w:footnote>
  <w:footnote w:type="continuationSeparator" w:id="0">
    <w:p w14:paraId="34C7AC6F" w14:textId="77777777" w:rsidR="00741D71" w:rsidRDefault="00741D71" w:rsidP="00411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9BEA" w14:textId="6C447706" w:rsidR="00411E8D" w:rsidRDefault="00411E8D">
    <w:pPr>
      <w:pStyle w:val="Header"/>
    </w:pPr>
    <w:r>
      <w:rPr>
        <w:noProof/>
      </w:rPr>
      <w:drawing>
        <wp:anchor distT="0" distB="0" distL="114300" distR="114300" simplePos="0" relativeHeight="251659264" behindDoc="1" locked="0" layoutInCell="1" allowOverlap="1" wp14:anchorId="1997146C" wp14:editId="53F734CC">
          <wp:simplePos x="0" y="0"/>
          <wp:positionH relativeFrom="column">
            <wp:posOffset>0</wp:posOffset>
          </wp:positionH>
          <wp:positionV relativeFrom="paragraph">
            <wp:posOffset>-635</wp:posOffset>
          </wp:positionV>
          <wp:extent cx="1076325" cy="1076325"/>
          <wp:effectExtent l="0" t="0" r="9525" b="9525"/>
          <wp:wrapNone/>
          <wp:docPr id="1"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ADC"/>
    <w:multiLevelType w:val="hybridMultilevel"/>
    <w:tmpl w:val="41B891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7633E0"/>
    <w:multiLevelType w:val="hybridMultilevel"/>
    <w:tmpl w:val="BDF288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84D5981"/>
    <w:multiLevelType w:val="hybridMultilevel"/>
    <w:tmpl w:val="A962C7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719053B"/>
    <w:multiLevelType w:val="hybridMultilevel"/>
    <w:tmpl w:val="FBA6D2A2"/>
    <w:lvl w:ilvl="0" w:tplc="BA24AE5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CD"/>
    <w:rsid w:val="00040A9C"/>
    <w:rsid w:val="0008688B"/>
    <w:rsid w:val="000B3FF1"/>
    <w:rsid w:val="00147750"/>
    <w:rsid w:val="001E2540"/>
    <w:rsid w:val="001E71CD"/>
    <w:rsid w:val="001F6EEF"/>
    <w:rsid w:val="00293A9A"/>
    <w:rsid w:val="002D547F"/>
    <w:rsid w:val="002D77B0"/>
    <w:rsid w:val="003202B0"/>
    <w:rsid w:val="00382953"/>
    <w:rsid w:val="003F4F1F"/>
    <w:rsid w:val="00411E8D"/>
    <w:rsid w:val="00436A82"/>
    <w:rsid w:val="004A6FCD"/>
    <w:rsid w:val="00531C54"/>
    <w:rsid w:val="0057535D"/>
    <w:rsid w:val="005C03F1"/>
    <w:rsid w:val="006011A7"/>
    <w:rsid w:val="00741D71"/>
    <w:rsid w:val="0075290B"/>
    <w:rsid w:val="0078277E"/>
    <w:rsid w:val="007C2550"/>
    <w:rsid w:val="007D6A32"/>
    <w:rsid w:val="007E39DC"/>
    <w:rsid w:val="008344CD"/>
    <w:rsid w:val="008365EA"/>
    <w:rsid w:val="0086029C"/>
    <w:rsid w:val="00981527"/>
    <w:rsid w:val="0098336C"/>
    <w:rsid w:val="00A02BB6"/>
    <w:rsid w:val="00A1794A"/>
    <w:rsid w:val="00A83F9F"/>
    <w:rsid w:val="00AA7F83"/>
    <w:rsid w:val="00D524ED"/>
    <w:rsid w:val="00D56893"/>
    <w:rsid w:val="00D93099"/>
    <w:rsid w:val="00DB582F"/>
    <w:rsid w:val="00E01F39"/>
    <w:rsid w:val="00F62191"/>
    <w:rsid w:val="00F648A5"/>
    <w:rsid w:val="00F955F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4E4CB"/>
  <w15:chartTrackingRefBased/>
  <w15:docId w15:val="{0524364C-1127-9148-96F4-85CA7C95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LT Pro" w:eastAsiaTheme="minorHAnsi" w:hAnsi="Avenir Next LT Pro" w:cs="Times New Roman (Hoofdtekst CS)"/>
        <w:bCs/>
        <w:color w:val="000000" w:themeColor="text1"/>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4CD"/>
    <w:pPr>
      <w:ind w:left="720"/>
      <w:contextualSpacing/>
    </w:pPr>
  </w:style>
  <w:style w:type="paragraph" w:styleId="Header">
    <w:name w:val="header"/>
    <w:basedOn w:val="Normal"/>
    <w:link w:val="HeaderChar"/>
    <w:uiPriority w:val="99"/>
    <w:unhideWhenUsed/>
    <w:rsid w:val="00411E8D"/>
    <w:pPr>
      <w:tabs>
        <w:tab w:val="center" w:pos="4536"/>
        <w:tab w:val="right" w:pos="9072"/>
      </w:tabs>
    </w:pPr>
  </w:style>
  <w:style w:type="character" w:customStyle="1" w:styleId="HeaderChar">
    <w:name w:val="Header Char"/>
    <w:basedOn w:val="DefaultParagraphFont"/>
    <w:link w:val="Header"/>
    <w:uiPriority w:val="99"/>
    <w:rsid w:val="00411E8D"/>
  </w:style>
  <w:style w:type="paragraph" w:styleId="Footer">
    <w:name w:val="footer"/>
    <w:basedOn w:val="Normal"/>
    <w:link w:val="FooterChar"/>
    <w:uiPriority w:val="99"/>
    <w:unhideWhenUsed/>
    <w:rsid w:val="00411E8D"/>
    <w:pPr>
      <w:tabs>
        <w:tab w:val="center" w:pos="4536"/>
        <w:tab w:val="right" w:pos="9072"/>
      </w:tabs>
    </w:pPr>
  </w:style>
  <w:style w:type="character" w:customStyle="1" w:styleId="FooterChar">
    <w:name w:val="Footer Char"/>
    <w:basedOn w:val="DefaultParagraphFont"/>
    <w:link w:val="Footer"/>
    <w:uiPriority w:val="99"/>
    <w:rsid w:val="00411E8D"/>
  </w:style>
  <w:style w:type="character" w:styleId="CommentReference">
    <w:name w:val="annotation reference"/>
    <w:basedOn w:val="DefaultParagraphFont"/>
    <w:uiPriority w:val="99"/>
    <w:semiHidden/>
    <w:unhideWhenUsed/>
    <w:rsid w:val="001E71CD"/>
    <w:rPr>
      <w:sz w:val="16"/>
      <w:szCs w:val="16"/>
    </w:rPr>
  </w:style>
  <w:style w:type="paragraph" w:styleId="CommentText">
    <w:name w:val="annotation text"/>
    <w:basedOn w:val="Normal"/>
    <w:link w:val="CommentTextChar"/>
    <w:uiPriority w:val="99"/>
    <w:semiHidden/>
    <w:unhideWhenUsed/>
    <w:rsid w:val="001E71CD"/>
    <w:rPr>
      <w:szCs w:val="20"/>
    </w:rPr>
  </w:style>
  <w:style w:type="character" w:customStyle="1" w:styleId="CommentTextChar">
    <w:name w:val="Comment Text Char"/>
    <w:basedOn w:val="DefaultParagraphFont"/>
    <w:link w:val="CommentText"/>
    <w:uiPriority w:val="99"/>
    <w:semiHidden/>
    <w:rsid w:val="001E71CD"/>
    <w:rPr>
      <w:szCs w:val="20"/>
    </w:rPr>
  </w:style>
  <w:style w:type="paragraph" w:styleId="CommentSubject">
    <w:name w:val="annotation subject"/>
    <w:basedOn w:val="CommentText"/>
    <w:next w:val="CommentText"/>
    <w:link w:val="CommentSubjectChar"/>
    <w:uiPriority w:val="99"/>
    <w:semiHidden/>
    <w:unhideWhenUsed/>
    <w:rsid w:val="001E71CD"/>
    <w:rPr>
      <w:b/>
    </w:rPr>
  </w:style>
  <w:style w:type="character" w:customStyle="1" w:styleId="CommentSubjectChar">
    <w:name w:val="Comment Subject Char"/>
    <w:basedOn w:val="CommentTextChar"/>
    <w:link w:val="CommentSubject"/>
    <w:uiPriority w:val="99"/>
    <w:semiHidden/>
    <w:rsid w:val="001E71CD"/>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71428BB3681A4ABDF05A53909850AC" ma:contentTypeVersion="9" ma:contentTypeDescription="Een nieuw document maken." ma:contentTypeScope="" ma:versionID="a9bbf8a3e0d556730ee2f6cdb6e35d79">
  <xsd:schema xmlns:xsd="http://www.w3.org/2001/XMLSchema" xmlns:xs="http://www.w3.org/2001/XMLSchema" xmlns:p="http://schemas.microsoft.com/office/2006/metadata/properties" xmlns:ns2="b1c9ce7b-dffa-4b20-bb00-8c95d22063b9" xmlns:ns3="60229534-6a30-4046-a6d1-3cdf5294972f" targetNamespace="http://schemas.microsoft.com/office/2006/metadata/properties" ma:root="true" ma:fieldsID="cd8bc65e5f812ad1c6b7e0612bf3b400" ns2:_="" ns3:_="">
    <xsd:import namespace="b1c9ce7b-dffa-4b20-bb00-8c95d22063b9"/>
    <xsd:import namespace="60229534-6a30-4046-a6d1-3cdf5294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9ce7b-dffa-4b20-bb00-8c95d2206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29534-6a30-4046-a6d1-3cdf5294972f"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C060F-0F24-436A-BFD4-191093978E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55B0C7-32D6-4B4E-A8B1-FF5E98392917}">
  <ds:schemaRefs>
    <ds:schemaRef ds:uri="http://schemas.microsoft.com/sharepoint/v3/contenttype/forms"/>
  </ds:schemaRefs>
</ds:datastoreItem>
</file>

<file path=customXml/itemProps3.xml><?xml version="1.0" encoding="utf-8"?>
<ds:datastoreItem xmlns:ds="http://schemas.openxmlformats.org/officeDocument/2006/customXml" ds:itemID="{7E76515C-8D9B-4D3A-B23B-3C548B0BD993}"/>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4454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Huijser-de Haij, M.E. (Marije)</cp:lastModifiedBy>
  <cp:revision>36</cp:revision>
  <dcterms:created xsi:type="dcterms:W3CDTF">2021-06-09T11:19:00Z</dcterms:created>
  <dcterms:modified xsi:type="dcterms:W3CDTF">2021-11-22T14:29:00Z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0x010100D871428BB3681A4ABDF05A53909850AC</vt:lpwstr>
  </property>
</Properties>
</file>