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DD60B" w14:textId="117322F5" w:rsidR="00A76F94" w:rsidRDefault="000E3ED6" w:rsidP="00A76F94">
      <w:pPr>
        <w:pStyle w:val="Kop1"/>
      </w:pPr>
      <w:r w:rsidRPr="000E3ED6">
        <w:t xml:space="preserve">Changelog </w:t>
      </w:r>
      <w:r w:rsidR="00A76F94">
        <w:t>Aanbesteding Standaard werkplek hardware</w:t>
      </w:r>
    </w:p>
    <w:p w14:paraId="0910BDAA" w14:textId="5F6E1112" w:rsidR="00A76F94" w:rsidRPr="00A76F94" w:rsidRDefault="00A76F94" w:rsidP="00A76F94">
      <w:pPr>
        <w:pStyle w:val="Kop2"/>
      </w:pPr>
      <w:r>
        <w:t>Gemeente Nieuwegein</w:t>
      </w:r>
      <w:r w:rsidR="0071297A">
        <w:t xml:space="preserve"> </w:t>
      </w:r>
      <w:r>
        <w:t>- Januari 2022</w:t>
      </w:r>
    </w:p>
    <w:p w14:paraId="4126BDF9" w14:textId="4972280E" w:rsidR="000E3ED6" w:rsidRDefault="000E3ED6"/>
    <w:p w14:paraId="3B778F02" w14:textId="52D7254F" w:rsidR="00A76F94" w:rsidRDefault="00A76F94">
      <w:r>
        <w:t xml:space="preserve">In de Aanbestedingsleidraad zijn de volgende wijzigingen aangebracht: </w:t>
      </w:r>
    </w:p>
    <w:p w14:paraId="691F6512" w14:textId="7553F1ED" w:rsidR="00A76F94" w:rsidRDefault="00A76F94" w:rsidP="00A76F94">
      <w:pPr>
        <w:pStyle w:val="Lijstalinea"/>
        <w:numPr>
          <w:ilvl w:val="0"/>
          <w:numId w:val="3"/>
        </w:numPr>
      </w:pPr>
      <w:r>
        <w:t>Pagina 2: inhoudsopgave geüpdatet;</w:t>
      </w:r>
    </w:p>
    <w:p w14:paraId="779B3F64" w14:textId="3074F73A" w:rsidR="00A76F94" w:rsidRDefault="00A76F94" w:rsidP="00A76F94">
      <w:pPr>
        <w:pStyle w:val="Lijstalinea"/>
        <w:numPr>
          <w:ilvl w:val="0"/>
          <w:numId w:val="3"/>
        </w:numPr>
      </w:pPr>
      <w:r>
        <w:t xml:space="preserve">Pagina 6, paragraaf 1.4: planning geüpdatet; </w:t>
      </w:r>
    </w:p>
    <w:p w14:paraId="5C17C3C3" w14:textId="1B7D770A" w:rsidR="00A76F94" w:rsidRDefault="00A76F94" w:rsidP="00A76F94">
      <w:pPr>
        <w:pStyle w:val="Lijstalinea"/>
        <w:numPr>
          <w:ilvl w:val="0"/>
          <w:numId w:val="3"/>
        </w:numPr>
      </w:pPr>
      <w:r>
        <w:t>Pagina 8, paragraaf 2.2: Huidige aantallen en vervanging toegevoegd;</w:t>
      </w:r>
    </w:p>
    <w:p w14:paraId="374C7CDF" w14:textId="4CC33B44" w:rsidR="00A76F94" w:rsidRDefault="00A76F94" w:rsidP="00A76F94">
      <w:pPr>
        <w:pStyle w:val="Lijstalinea"/>
        <w:numPr>
          <w:ilvl w:val="0"/>
          <w:numId w:val="3"/>
        </w:numPr>
      </w:pPr>
      <w:r>
        <w:t>Pagina 9, paragraaf 2.4: Ontbrekend woord ‘diensten’ ingevoegd;</w:t>
      </w:r>
    </w:p>
    <w:p w14:paraId="78C57C16" w14:textId="5548E4BF" w:rsidR="00A76F94" w:rsidRDefault="00A76F94" w:rsidP="00A76F94">
      <w:pPr>
        <w:pStyle w:val="Lijstalinea"/>
        <w:numPr>
          <w:ilvl w:val="0"/>
          <w:numId w:val="3"/>
        </w:numPr>
      </w:pPr>
      <w:r>
        <w:t>Pagina 9, paragraaf 2.5: Verduidelijking rondom AV-middelen toegevoegd;</w:t>
      </w:r>
    </w:p>
    <w:p w14:paraId="75E6967B" w14:textId="75D1B726" w:rsidR="00A76F94" w:rsidRDefault="00A76F94" w:rsidP="00A76F94">
      <w:pPr>
        <w:pStyle w:val="Lijstalinea"/>
        <w:numPr>
          <w:ilvl w:val="0"/>
          <w:numId w:val="3"/>
        </w:numPr>
      </w:pPr>
      <w:r>
        <w:t>Pagina 9, paragraaf 2.5: Opmerking over open standaarden ingevoegd;</w:t>
      </w:r>
    </w:p>
    <w:p w14:paraId="096C1B7A" w14:textId="0689E16E" w:rsidR="00A76F94" w:rsidRDefault="00A76F94" w:rsidP="00A76F94">
      <w:pPr>
        <w:pStyle w:val="Lijstalinea"/>
        <w:numPr>
          <w:ilvl w:val="0"/>
          <w:numId w:val="3"/>
        </w:numPr>
      </w:pPr>
      <w:r>
        <w:t>Pagina 10, paragraaf 2.7: Procedure nadere overeenkomsten ingevoegd;</w:t>
      </w:r>
    </w:p>
    <w:p w14:paraId="7299E817" w14:textId="574548AC" w:rsidR="00A76F94" w:rsidRDefault="00A76F94" w:rsidP="00A76F94">
      <w:pPr>
        <w:pStyle w:val="Lijstalinea"/>
        <w:numPr>
          <w:ilvl w:val="0"/>
          <w:numId w:val="3"/>
        </w:numPr>
      </w:pPr>
      <w:r>
        <w:t>Pagina 16, paragraaf 3.10: Procedure rondom prijzenblad en bijlagen aangepast;</w:t>
      </w:r>
    </w:p>
    <w:p w14:paraId="4AD7E3A7" w14:textId="7259A743" w:rsidR="00A76F94" w:rsidRDefault="00A76F94" w:rsidP="00A76F94">
      <w:pPr>
        <w:pStyle w:val="Lijstalinea"/>
        <w:numPr>
          <w:ilvl w:val="0"/>
          <w:numId w:val="3"/>
        </w:numPr>
      </w:pPr>
      <w:r>
        <w:t xml:space="preserve">Pagina 20, paragraaf 4.3.2: Verschrijving in aantal referenties verbeterd; </w:t>
      </w:r>
    </w:p>
    <w:p w14:paraId="7472A7E7" w14:textId="708F6C82" w:rsidR="00A76F94" w:rsidRDefault="00A76F94" w:rsidP="00A76F94">
      <w:pPr>
        <w:pStyle w:val="Lijstalinea"/>
        <w:numPr>
          <w:ilvl w:val="0"/>
          <w:numId w:val="3"/>
        </w:numPr>
      </w:pPr>
      <w:r>
        <w:t xml:space="preserve">Pagina 22, paragraaf 5.1: Gunningssystematiek aangepast; </w:t>
      </w:r>
    </w:p>
    <w:p w14:paraId="4942AC7D" w14:textId="28F16F51" w:rsidR="00A76F94" w:rsidRDefault="00A76F94" w:rsidP="00A76F94">
      <w:pPr>
        <w:pStyle w:val="Lijstalinea"/>
        <w:numPr>
          <w:ilvl w:val="0"/>
          <w:numId w:val="3"/>
        </w:numPr>
      </w:pPr>
      <w:r>
        <w:t xml:space="preserve">Pagina 23, paragraaf 5.2: Procedure rondom prijsbepaling toegevoegd; </w:t>
      </w:r>
    </w:p>
    <w:p w14:paraId="51484387" w14:textId="16FFDB7E" w:rsidR="00A76F94" w:rsidRDefault="00A76F94" w:rsidP="00A76F94">
      <w:pPr>
        <w:pStyle w:val="Lijstalinea"/>
        <w:numPr>
          <w:ilvl w:val="0"/>
          <w:numId w:val="3"/>
        </w:numPr>
      </w:pPr>
      <w:r>
        <w:t xml:space="preserve">Pagina 23, paragraaf 5.3: Paragraaf over prijscriterium ingevoegd; </w:t>
      </w:r>
    </w:p>
    <w:p w14:paraId="70943435" w14:textId="3E7D58AD" w:rsidR="00A76F94" w:rsidRDefault="00A76F94" w:rsidP="00A76F94">
      <w:pPr>
        <w:pStyle w:val="Lijstalinea"/>
        <w:numPr>
          <w:ilvl w:val="0"/>
          <w:numId w:val="3"/>
        </w:numPr>
      </w:pPr>
      <w:r>
        <w:t>Pagina 23, paragraaf 5.4: Verduidelijking rondom scoring ingevoegd;</w:t>
      </w:r>
    </w:p>
    <w:p w14:paraId="2305989A" w14:textId="5738F7A1" w:rsidR="00A76F94" w:rsidRDefault="00A76F94" w:rsidP="00A76F94">
      <w:pPr>
        <w:pStyle w:val="Lijstalinea"/>
        <w:numPr>
          <w:ilvl w:val="0"/>
          <w:numId w:val="3"/>
        </w:numPr>
      </w:pPr>
      <w:r>
        <w:t>Pagina 25, paragraaf 5.4.2: Verruiming van 5 naar 8 pagina’s A4 tekst;</w:t>
      </w:r>
    </w:p>
    <w:p w14:paraId="3F80BE3E" w14:textId="1A4250E2" w:rsidR="00A76F94" w:rsidRDefault="00A76F94" w:rsidP="00A76F94">
      <w:pPr>
        <w:pStyle w:val="Lijstalinea"/>
        <w:numPr>
          <w:ilvl w:val="0"/>
          <w:numId w:val="3"/>
        </w:numPr>
      </w:pPr>
      <w:r>
        <w:t xml:space="preserve">Pagina 30, bijlage 5: Extra tabblad toegevoegd in het Programma van Eisen. </w:t>
      </w:r>
    </w:p>
    <w:p w14:paraId="7C5A373F" w14:textId="77777777" w:rsidR="00A76F94" w:rsidRDefault="00A76F94"/>
    <w:p w14:paraId="1C30FD62" w14:textId="6B1A33BB" w:rsidR="00A76F94" w:rsidRDefault="00A76F94">
      <w:r>
        <w:t xml:space="preserve">In het Programma van Eisen en Wensen zijn de volgende wijzigingen aangebracht: </w:t>
      </w:r>
    </w:p>
    <w:p w14:paraId="39AD987F" w14:textId="5CC18D97" w:rsidR="00233C00" w:rsidRDefault="00233C00" w:rsidP="00A76F94">
      <w:pPr>
        <w:pStyle w:val="Lijstalinea"/>
        <w:numPr>
          <w:ilvl w:val="0"/>
          <w:numId w:val="1"/>
        </w:numPr>
      </w:pPr>
      <w:r>
        <w:t>Tab 1:</w:t>
      </w:r>
    </w:p>
    <w:p w14:paraId="31AF05B9" w14:textId="37167697" w:rsidR="000E3ED6" w:rsidRDefault="000E3ED6" w:rsidP="00A76F94">
      <w:pPr>
        <w:pStyle w:val="Lijstalinea"/>
        <w:numPr>
          <w:ilvl w:val="1"/>
          <w:numId w:val="1"/>
        </w:numPr>
      </w:pPr>
      <w:r>
        <w:t xml:space="preserve">B.1: </w:t>
      </w:r>
      <w:r w:rsidR="00233C00">
        <w:t>onderscheid gemaakt tussen vervanging (uit huidige kernassortiment) en vernieuwing (aan te schaffen op basis van de eisen in B.2)</w:t>
      </w:r>
    </w:p>
    <w:p w14:paraId="19C498A6" w14:textId="213A9EF6" w:rsidR="000E3ED6" w:rsidRDefault="000E3ED6" w:rsidP="00A76F94">
      <w:pPr>
        <w:pStyle w:val="Lijstalinea"/>
        <w:numPr>
          <w:ilvl w:val="1"/>
          <w:numId w:val="1"/>
        </w:numPr>
      </w:pPr>
      <w:r>
        <w:t>B.2</w:t>
      </w:r>
      <w:r w:rsidR="00233C00">
        <w:t>: eisen aan machines bij vervangingsinvesteringen toegevoegd</w:t>
      </w:r>
    </w:p>
    <w:p w14:paraId="72C721BA" w14:textId="273EC0ED" w:rsidR="000E3ED6" w:rsidRDefault="000E3ED6" w:rsidP="00A76F94">
      <w:pPr>
        <w:pStyle w:val="Lijstalinea"/>
        <w:numPr>
          <w:ilvl w:val="1"/>
          <w:numId w:val="1"/>
        </w:numPr>
      </w:pPr>
      <w:r>
        <w:t xml:space="preserve">B.3 e.v.: omnummering plaatsgevonden </w:t>
      </w:r>
      <w:proofErr w:type="spellStart"/>
      <w:r>
        <w:t>ivm</w:t>
      </w:r>
      <w:proofErr w:type="spellEnd"/>
      <w:r>
        <w:t xml:space="preserve"> invoegen nieuwe B.1</w:t>
      </w:r>
    </w:p>
    <w:p w14:paraId="798491B1" w14:textId="327448A1" w:rsidR="00230E76" w:rsidRDefault="001C07E2" w:rsidP="006D1791">
      <w:pPr>
        <w:pStyle w:val="Lijstalinea"/>
        <w:numPr>
          <w:ilvl w:val="1"/>
          <w:numId w:val="1"/>
        </w:numPr>
      </w:pPr>
      <w:r>
        <w:t>B.3</w:t>
      </w:r>
      <w:r w:rsidR="006D1791">
        <w:t xml:space="preserve">: vervallen. </w:t>
      </w:r>
    </w:p>
    <w:p w14:paraId="0F8F7B0F" w14:textId="0E70A034" w:rsidR="001C07E2" w:rsidRDefault="001C07E2" w:rsidP="00A76F94">
      <w:pPr>
        <w:pStyle w:val="Lijstalinea"/>
        <w:numPr>
          <w:ilvl w:val="1"/>
          <w:numId w:val="1"/>
        </w:numPr>
      </w:pPr>
      <w:r>
        <w:t xml:space="preserve">B.7: Toegevoegd dat systemen binnen dezelfde levering tot op component niveau gelijk dienen te zijn. </w:t>
      </w:r>
    </w:p>
    <w:p w14:paraId="0310FA6F" w14:textId="77777777" w:rsidR="005C0F1B" w:rsidRDefault="008C700B" w:rsidP="00A76F94">
      <w:pPr>
        <w:pStyle w:val="Lijstalinea"/>
        <w:numPr>
          <w:ilvl w:val="1"/>
          <w:numId w:val="1"/>
        </w:numPr>
      </w:pPr>
      <w:r>
        <w:t>B.15: Producten dienen minimaal 6 maanden na introductie van het desbetreffende product leverbaar te zijn (op basis van NVI1)</w:t>
      </w:r>
    </w:p>
    <w:p w14:paraId="215D6299" w14:textId="169C3E5C" w:rsidR="005C0F1B" w:rsidRDefault="005C0F1B" w:rsidP="00A76F94">
      <w:pPr>
        <w:pStyle w:val="Lijstalinea"/>
        <w:numPr>
          <w:ilvl w:val="1"/>
          <w:numId w:val="1"/>
        </w:numPr>
      </w:pPr>
      <w:r>
        <w:t>B.27: Vervallen (op basis van NVI2)</w:t>
      </w:r>
    </w:p>
    <w:p w14:paraId="4738FFB3" w14:textId="59D37C88" w:rsidR="008C700B" w:rsidRDefault="008C700B" w:rsidP="00A76F94">
      <w:pPr>
        <w:pStyle w:val="Lijstalinea"/>
        <w:numPr>
          <w:ilvl w:val="1"/>
          <w:numId w:val="1"/>
        </w:numPr>
      </w:pPr>
      <w:r>
        <w:t>E.2: Aanleveren CMDB gegevens uiterlijk 1 werkdag voor levering (op basis van NVI1).</w:t>
      </w:r>
    </w:p>
    <w:p w14:paraId="470B8A8E" w14:textId="51246207" w:rsidR="008C700B" w:rsidRDefault="008C700B" w:rsidP="00A76F94">
      <w:pPr>
        <w:pStyle w:val="Lijstalinea"/>
        <w:numPr>
          <w:ilvl w:val="1"/>
          <w:numId w:val="1"/>
        </w:numPr>
      </w:pPr>
      <w:r>
        <w:t xml:space="preserve">E3.3: Assettag-nummer zal door Inschrijver worden aangeleverd, de tag zelf door Aanbestedende dienst; </w:t>
      </w:r>
      <w:r w:rsidR="0047228C">
        <w:t>(op basis van NVI1)</w:t>
      </w:r>
    </w:p>
    <w:p w14:paraId="2D65330E" w14:textId="47DA6227" w:rsidR="008C700B" w:rsidRDefault="008C700B" w:rsidP="00A76F94">
      <w:pPr>
        <w:pStyle w:val="Lijstalinea"/>
        <w:numPr>
          <w:ilvl w:val="1"/>
          <w:numId w:val="1"/>
        </w:numPr>
      </w:pPr>
      <w:r>
        <w:t>F.7: Built-</w:t>
      </w:r>
      <w:proofErr w:type="spellStart"/>
      <w:r>
        <w:t>to</w:t>
      </w:r>
      <w:proofErr w:type="spellEnd"/>
      <w:r>
        <w:t>-order en overmacht toegevoegd als uitzondering op de verplichte levering binnen twee werkdagen</w:t>
      </w:r>
      <w:r w:rsidR="0047228C">
        <w:t xml:space="preserve"> (op basis van NVI1)</w:t>
      </w:r>
    </w:p>
    <w:p w14:paraId="1FF4451E" w14:textId="3950B965" w:rsidR="00E52A49" w:rsidRDefault="00E52A49" w:rsidP="00A76F94">
      <w:pPr>
        <w:pStyle w:val="Lijstalinea"/>
        <w:numPr>
          <w:ilvl w:val="1"/>
          <w:numId w:val="1"/>
        </w:numPr>
      </w:pPr>
      <w:r>
        <w:t>F.7: Termijn aangepast van 2 naar 3 werkdagen. (</w:t>
      </w:r>
      <w:proofErr w:type="gramStart"/>
      <w:r>
        <w:t>op</w:t>
      </w:r>
      <w:proofErr w:type="gramEnd"/>
      <w:r>
        <w:t xml:space="preserve"> basis van NVI1)</w:t>
      </w:r>
    </w:p>
    <w:p w14:paraId="41410D48" w14:textId="5BF45E97" w:rsidR="008C700B" w:rsidRDefault="008C700B" w:rsidP="00A76F94">
      <w:pPr>
        <w:pStyle w:val="Lijstalinea"/>
        <w:numPr>
          <w:ilvl w:val="1"/>
          <w:numId w:val="1"/>
        </w:numPr>
      </w:pPr>
      <w:r>
        <w:t>F.10: toevoeging van de gelegenheid om een redelijke levertermijn aan te geven</w:t>
      </w:r>
      <w:r w:rsidR="0047228C">
        <w:t xml:space="preserve"> wanneer niet geleverd kan worden binnen gestelde termijnen.</w:t>
      </w:r>
      <w:r w:rsidR="0047228C" w:rsidRPr="0047228C">
        <w:t xml:space="preserve"> </w:t>
      </w:r>
      <w:r w:rsidR="0047228C">
        <w:t>(</w:t>
      </w:r>
      <w:proofErr w:type="gramStart"/>
      <w:r w:rsidR="0047228C">
        <w:t>op</w:t>
      </w:r>
      <w:proofErr w:type="gramEnd"/>
      <w:r w:rsidR="0047228C">
        <w:t xml:space="preserve"> basis van NVI1)</w:t>
      </w:r>
    </w:p>
    <w:p w14:paraId="08D0936C" w14:textId="48DDA3FE" w:rsidR="0047228C" w:rsidRDefault="0047228C" w:rsidP="00A76F94">
      <w:pPr>
        <w:pStyle w:val="Lijstalinea"/>
        <w:numPr>
          <w:ilvl w:val="1"/>
          <w:numId w:val="1"/>
        </w:numPr>
      </w:pPr>
      <w:r>
        <w:t>F.12.2: Geldigheidsduur van de offerte van 60 dagen teruggebracht naar minimaal 30. Dagen. (</w:t>
      </w:r>
      <w:proofErr w:type="gramStart"/>
      <w:r>
        <w:t>op</w:t>
      </w:r>
      <w:proofErr w:type="gramEnd"/>
      <w:r>
        <w:t xml:space="preserve"> basis van NVI1)</w:t>
      </w:r>
    </w:p>
    <w:p w14:paraId="6ACD29DE" w14:textId="10B5AD27" w:rsidR="0047228C" w:rsidRDefault="0047228C" w:rsidP="00A76F94">
      <w:pPr>
        <w:pStyle w:val="Lijstalinea"/>
        <w:numPr>
          <w:ilvl w:val="1"/>
          <w:numId w:val="1"/>
        </w:numPr>
      </w:pPr>
      <w:r>
        <w:t xml:space="preserve">G.1: Termijn voor Dead on </w:t>
      </w:r>
      <w:proofErr w:type="spellStart"/>
      <w:r>
        <w:t>Arrival</w:t>
      </w:r>
      <w:proofErr w:type="spellEnd"/>
      <w:r>
        <w:t xml:space="preserve"> teruggebracht van 30 naar 15 werkdagen. (</w:t>
      </w:r>
      <w:proofErr w:type="gramStart"/>
      <w:r>
        <w:t>op</w:t>
      </w:r>
      <w:proofErr w:type="gramEnd"/>
      <w:r>
        <w:t xml:space="preserve"> basis van NVI1)</w:t>
      </w:r>
    </w:p>
    <w:p w14:paraId="24C065C5" w14:textId="2F37EBF6" w:rsidR="00230E76" w:rsidRDefault="00230E76" w:rsidP="00A76F94">
      <w:pPr>
        <w:pStyle w:val="Lijstalinea"/>
        <w:numPr>
          <w:ilvl w:val="1"/>
          <w:numId w:val="1"/>
        </w:numPr>
      </w:pPr>
      <w:r>
        <w:lastRenderedPageBreak/>
        <w:t>G.2: Termijn voor een RMA aangepast van 30 naar 15 werkdagen (op basis van NVI1)</w:t>
      </w:r>
    </w:p>
    <w:p w14:paraId="3C8A35FE" w14:textId="07F8D76B" w:rsidR="00E52A49" w:rsidRDefault="00E52A49" w:rsidP="00A76F94">
      <w:pPr>
        <w:pStyle w:val="Lijstalinea"/>
        <w:numPr>
          <w:ilvl w:val="1"/>
          <w:numId w:val="1"/>
        </w:numPr>
      </w:pPr>
      <w:r>
        <w:t>H.8: Vervallen (op basis van NVI1)</w:t>
      </w:r>
    </w:p>
    <w:p w14:paraId="706CE85A" w14:textId="0F640C8B" w:rsidR="00230E76" w:rsidRDefault="00230E76" w:rsidP="00A76F94">
      <w:pPr>
        <w:pStyle w:val="Lijstalinea"/>
        <w:numPr>
          <w:ilvl w:val="1"/>
          <w:numId w:val="1"/>
        </w:numPr>
      </w:pPr>
      <w:r>
        <w:t xml:space="preserve">I.4: Aangepast, wanneer een aanvraag complexer blijkt of onderhandeling met </w:t>
      </w:r>
      <w:proofErr w:type="spellStart"/>
      <w:r>
        <w:t>Vendoren</w:t>
      </w:r>
      <w:proofErr w:type="spellEnd"/>
      <w:r>
        <w:t xml:space="preserve"> nodig is, volstaat een bevestiging wanneer de offerte zal worden verstrekt, binnen de genoemde termijnen. (</w:t>
      </w:r>
      <w:proofErr w:type="gramStart"/>
      <w:r>
        <w:t>op</w:t>
      </w:r>
      <w:proofErr w:type="gramEnd"/>
      <w:r>
        <w:t xml:space="preserve"> basis van NVI1)</w:t>
      </w:r>
    </w:p>
    <w:p w14:paraId="43E03813" w14:textId="3F8BE9E0" w:rsidR="0047228C" w:rsidRDefault="0047228C" w:rsidP="00A76F94">
      <w:pPr>
        <w:pStyle w:val="Lijstalinea"/>
        <w:numPr>
          <w:ilvl w:val="1"/>
          <w:numId w:val="1"/>
        </w:numPr>
      </w:pPr>
      <w:r>
        <w:t>I.7: Aangepast naar redelijkheid i.v.m. built-</w:t>
      </w:r>
      <w:proofErr w:type="spellStart"/>
      <w:r>
        <w:t>to</w:t>
      </w:r>
      <w:proofErr w:type="spellEnd"/>
      <w:r>
        <w:t>-order (op basis van NVI1)</w:t>
      </w:r>
    </w:p>
    <w:p w14:paraId="7597FF47" w14:textId="5E6F3B59" w:rsidR="0047228C" w:rsidRDefault="0047228C" w:rsidP="00A76F94">
      <w:pPr>
        <w:pStyle w:val="Lijstalinea"/>
        <w:numPr>
          <w:ilvl w:val="1"/>
          <w:numId w:val="1"/>
        </w:numPr>
      </w:pPr>
      <w:r>
        <w:t>I.8: idem (op basis van NVI1)</w:t>
      </w:r>
    </w:p>
    <w:p w14:paraId="6C44BE30" w14:textId="07E0A3A1" w:rsidR="0047228C" w:rsidRDefault="008C7400" w:rsidP="00A76F94">
      <w:pPr>
        <w:pStyle w:val="Lijstalinea"/>
        <w:numPr>
          <w:ilvl w:val="1"/>
          <w:numId w:val="1"/>
        </w:numPr>
      </w:pPr>
      <w:r>
        <w:t>J.1: Marktconforme voorwaarden en condities toegevoegd (op basis van NVI1)</w:t>
      </w:r>
    </w:p>
    <w:p w14:paraId="4FF209EA" w14:textId="3C52D4BD" w:rsidR="008C7400" w:rsidRDefault="008C7400" w:rsidP="00A76F94">
      <w:pPr>
        <w:pStyle w:val="Lijstalinea"/>
        <w:numPr>
          <w:ilvl w:val="1"/>
          <w:numId w:val="1"/>
        </w:numPr>
      </w:pPr>
      <w:r>
        <w:t>J.2: Idem (op basis van NVI1)</w:t>
      </w:r>
    </w:p>
    <w:p w14:paraId="50B82D47" w14:textId="2ED79337" w:rsidR="005C0F1B" w:rsidRDefault="005C0F1B" w:rsidP="00A76F94">
      <w:pPr>
        <w:pStyle w:val="Lijstalinea"/>
        <w:numPr>
          <w:ilvl w:val="1"/>
          <w:numId w:val="1"/>
        </w:numPr>
      </w:pPr>
      <w:r>
        <w:t>J.8. Gestanddoening van 6 maanden naar 90 dagen (op basis van NVI2)</w:t>
      </w:r>
    </w:p>
    <w:p w14:paraId="420100B2" w14:textId="04FADDCB" w:rsidR="008C7400" w:rsidRDefault="008C7400" w:rsidP="00A76F94">
      <w:pPr>
        <w:pStyle w:val="Lijstalinea"/>
        <w:numPr>
          <w:ilvl w:val="1"/>
          <w:numId w:val="1"/>
        </w:numPr>
      </w:pPr>
      <w:r>
        <w:t>J.11: Bijzin (dan wordt</w:t>
      </w:r>
      <w:proofErr w:type="gramStart"/>
      <w:r>
        <w:t xml:space="preserve"> ..</w:t>
      </w:r>
      <w:proofErr w:type="gramEnd"/>
      <w:r>
        <w:t xml:space="preserve"> </w:t>
      </w:r>
      <w:proofErr w:type="gramStart"/>
      <w:r>
        <w:t>oorspronkelijke</w:t>
      </w:r>
      <w:proofErr w:type="gramEnd"/>
      <w:r>
        <w:t xml:space="preserve"> artikel) verwijderd (op basis van NVI1)</w:t>
      </w:r>
    </w:p>
    <w:p w14:paraId="271B7569" w14:textId="468F251D" w:rsidR="008C7400" w:rsidRDefault="008C7400" w:rsidP="00A76F94">
      <w:pPr>
        <w:pStyle w:val="Lijstalinea"/>
        <w:numPr>
          <w:ilvl w:val="1"/>
          <w:numId w:val="1"/>
        </w:numPr>
      </w:pPr>
      <w:r>
        <w:t>J.12: Marktconforme voorwaarden en condities toegevoegd (op basis van NVI1)</w:t>
      </w:r>
    </w:p>
    <w:p w14:paraId="31C10C01" w14:textId="77777777" w:rsidR="00A76F94" w:rsidRDefault="008C7400" w:rsidP="00A76F94">
      <w:pPr>
        <w:pStyle w:val="Lijstalinea"/>
        <w:numPr>
          <w:ilvl w:val="1"/>
          <w:numId w:val="1"/>
        </w:numPr>
      </w:pPr>
      <w:r>
        <w:t>J.13: Herleidbare afkomst van offerte verwijderd (op basis van NVI1)</w:t>
      </w:r>
    </w:p>
    <w:p w14:paraId="61630319" w14:textId="77777777" w:rsidR="00A76F94" w:rsidRDefault="00233C00" w:rsidP="00A76F94">
      <w:pPr>
        <w:pStyle w:val="Lijstalinea"/>
        <w:numPr>
          <w:ilvl w:val="0"/>
          <w:numId w:val="1"/>
        </w:numPr>
      </w:pPr>
      <w:r>
        <w:t>Tab 2:</w:t>
      </w:r>
    </w:p>
    <w:p w14:paraId="43236AE4" w14:textId="77777777" w:rsidR="00A76F94" w:rsidRDefault="00233C00" w:rsidP="00A76F94">
      <w:pPr>
        <w:pStyle w:val="Lijstalinea"/>
        <w:numPr>
          <w:ilvl w:val="1"/>
          <w:numId w:val="1"/>
        </w:numPr>
      </w:pPr>
      <w:r>
        <w:t>Prijzenblad toegevoegd voor aanvulling uit kernassortiment</w:t>
      </w:r>
    </w:p>
    <w:p w14:paraId="61D1739E" w14:textId="29B5EBCA" w:rsidR="00233C00" w:rsidRDefault="00233C00" w:rsidP="00A76F94">
      <w:pPr>
        <w:pStyle w:val="Lijstalinea"/>
        <w:numPr>
          <w:ilvl w:val="1"/>
          <w:numId w:val="1"/>
        </w:numPr>
      </w:pPr>
      <w:r>
        <w:t>Prijzenblad toegevoegd voor vernieuwing (op basis van de eisen uit B.2 tabblad 1)</w:t>
      </w:r>
    </w:p>
    <w:p w14:paraId="79326EB0" w14:textId="1ECD4BCD" w:rsidR="00815010" w:rsidRDefault="00815010"/>
    <w:p w14:paraId="44E1C6AC" w14:textId="027A80EE" w:rsidR="00815010" w:rsidRDefault="00A76F94">
      <w:r>
        <w:t xml:space="preserve">In de </w:t>
      </w:r>
      <w:r w:rsidR="00815010">
        <w:t>Model Raamovereenkomst</w:t>
      </w:r>
      <w:r>
        <w:t xml:space="preserve"> zijn de volgende wijzigingen doorgevoerd</w:t>
      </w:r>
      <w:r w:rsidR="00815010">
        <w:t>:</w:t>
      </w:r>
    </w:p>
    <w:p w14:paraId="18FC7FFB" w14:textId="37264413" w:rsidR="00815010" w:rsidRDefault="00815010" w:rsidP="00A76F94">
      <w:pPr>
        <w:pStyle w:val="Lijstalinea"/>
        <w:numPr>
          <w:ilvl w:val="0"/>
          <w:numId w:val="2"/>
        </w:numPr>
      </w:pPr>
      <w:r>
        <w:t xml:space="preserve">Artikel 8.5: </w:t>
      </w:r>
      <w:r w:rsidR="1E9EFC90">
        <w:t xml:space="preserve">Aansprakelijkheid verlaagd naar 250.000 euro en </w:t>
      </w:r>
      <w:r>
        <w:t>toegevoegd dat er een maximale aansprakelijkheid voor zaakschade geldt van 500.000 (ofwel twee gebeurtenissen) per jaar. (</w:t>
      </w:r>
      <w:proofErr w:type="gramStart"/>
      <w:r>
        <w:t>op</w:t>
      </w:r>
      <w:proofErr w:type="gramEnd"/>
      <w:r>
        <w:t xml:space="preserve"> basis van NVI 1)</w:t>
      </w:r>
    </w:p>
    <w:p w14:paraId="07959D66" w14:textId="5CBF0872" w:rsidR="00A76F94" w:rsidRDefault="00A76F94" w:rsidP="00A76F94">
      <w:pPr>
        <w:pStyle w:val="Lijstalinea"/>
        <w:numPr>
          <w:ilvl w:val="0"/>
          <w:numId w:val="2"/>
        </w:numPr>
      </w:pPr>
      <w:r>
        <w:t xml:space="preserve">Artikel 8.6: Maximering van de boetebepaling voor geheimhouding aangepast van 50.000 naar 10.000 euro. </w:t>
      </w:r>
      <w:r w:rsidR="15F88356">
        <w:t>(</w:t>
      </w:r>
      <w:proofErr w:type="gramStart"/>
      <w:r w:rsidR="15F88356">
        <w:t>op</w:t>
      </w:r>
      <w:proofErr w:type="gramEnd"/>
      <w:r w:rsidR="15F88356">
        <w:t xml:space="preserve"> basis van NVI1)</w:t>
      </w:r>
    </w:p>
    <w:p w14:paraId="312A51F1" w14:textId="689608B1" w:rsidR="00A76F94" w:rsidRDefault="00A76F94" w:rsidP="00A76F94">
      <w:pPr>
        <w:pStyle w:val="Lijstalinea"/>
        <w:numPr>
          <w:ilvl w:val="0"/>
          <w:numId w:val="2"/>
        </w:numPr>
      </w:pPr>
      <w:r>
        <w:t xml:space="preserve">Artikel 8.7: Doorhaling van artikel 9.6 van de GIBIT (versie 2020) en toevoeging van een nieuw artikel over de betalingstermijn. </w:t>
      </w:r>
      <w:r w:rsidR="427ADB17">
        <w:t xml:space="preserve"> (</w:t>
      </w:r>
      <w:proofErr w:type="gramStart"/>
      <w:r w:rsidR="427ADB17">
        <w:t>op</w:t>
      </w:r>
      <w:proofErr w:type="gramEnd"/>
      <w:r w:rsidR="427ADB17">
        <w:t xml:space="preserve"> basis van NVI1)</w:t>
      </w:r>
    </w:p>
    <w:p w14:paraId="32937B2F" w14:textId="19F17B1D" w:rsidR="00A76F94" w:rsidRDefault="00A76F94" w:rsidP="00A76F94">
      <w:pPr>
        <w:pStyle w:val="Lijstalinea"/>
        <w:numPr>
          <w:ilvl w:val="0"/>
          <w:numId w:val="2"/>
        </w:numPr>
      </w:pPr>
      <w:r>
        <w:t>Artikel 8.8: Artikel 20.1 van de GIBIT (versie 2020) wordt doorgehaald en niet van toepassing verklaard.</w:t>
      </w:r>
    </w:p>
    <w:p w14:paraId="2A1373F9" w14:textId="6F7AB6BA" w:rsidR="00A76F94" w:rsidRDefault="00A76F94" w:rsidP="00A76F94">
      <w:pPr>
        <w:pStyle w:val="Lijstalinea"/>
        <w:numPr>
          <w:ilvl w:val="0"/>
          <w:numId w:val="2"/>
        </w:numPr>
      </w:pPr>
      <w:r>
        <w:t xml:space="preserve">Artikel 8.9: Artikel 20.11 lid vi wordt eveneens doorgehaald en niet van toepassing verklaard. </w:t>
      </w:r>
    </w:p>
    <w:p w14:paraId="51C0FE26" w14:textId="14FD3A14" w:rsidR="00A76F94" w:rsidRDefault="00A76F94" w:rsidP="00A76F94">
      <w:pPr>
        <w:pStyle w:val="Lijstalinea"/>
        <w:numPr>
          <w:ilvl w:val="0"/>
          <w:numId w:val="2"/>
        </w:numPr>
      </w:pPr>
      <w:r>
        <w:t xml:space="preserve">Artikel 8.10: Nieuw artikel over overgang van risico en overgang van eigendom. </w:t>
      </w:r>
    </w:p>
    <w:p w14:paraId="62D9C5C6" w14:textId="77777777" w:rsidR="00815010" w:rsidRPr="000E3ED6" w:rsidRDefault="00815010"/>
    <w:sectPr w:rsidR="00815010" w:rsidRPr="000E3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1A37"/>
    <w:multiLevelType w:val="hybridMultilevel"/>
    <w:tmpl w:val="85188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60EB7"/>
    <w:multiLevelType w:val="hybridMultilevel"/>
    <w:tmpl w:val="8CF8731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A33"/>
    <w:multiLevelType w:val="hybridMultilevel"/>
    <w:tmpl w:val="091A9E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6"/>
    <w:rsid w:val="000E3ED6"/>
    <w:rsid w:val="001C07E2"/>
    <w:rsid w:val="00230E76"/>
    <w:rsid w:val="00233C00"/>
    <w:rsid w:val="0047228C"/>
    <w:rsid w:val="005C0F1B"/>
    <w:rsid w:val="006D1791"/>
    <w:rsid w:val="0071297A"/>
    <w:rsid w:val="00815010"/>
    <w:rsid w:val="008C700B"/>
    <w:rsid w:val="008C7400"/>
    <w:rsid w:val="00A76F94"/>
    <w:rsid w:val="00AF799C"/>
    <w:rsid w:val="00E52A49"/>
    <w:rsid w:val="15F88356"/>
    <w:rsid w:val="191B9079"/>
    <w:rsid w:val="1E9EFC90"/>
    <w:rsid w:val="38DF4496"/>
    <w:rsid w:val="427AD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F7979"/>
  <w15:chartTrackingRefBased/>
  <w15:docId w15:val="{487915EF-8695-AE4F-B8DB-8551B7FB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6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76F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76F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A76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B16E913F4274C8DFA10C26D3A7CFE" ma:contentTypeVersion="6" ma:contentTypeDescription="Een nieuw document maken." ma:contentTypeScope="" ma:versionID="5c7dc0a438c1cd3776b675a176ccc89a">
  <xsd:schema xmlns:xsd="http://www.w3.org/2001/XMLSchema" xmlns:xs="http://www.w3.org/2001/XMLSchema" xmlns:p="http://schemas.microsoft.com/office/2006/metadata/properties" xmlns:ns2="986eedb6-8b6c-4c7a-b615-fa6a19aa6166" targetNamespace="http://schemas.microsoft.com/office/2006/metadata/properties" ma:root="true" ma:fieldsID="21cf5022a596f16ac640f6c5b81c0f4a" ns2:_="">
    <xsd:import namespace="986eedb6-8b6c-4c7a-b615-fa6a19aa6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eedb6-8b6c-4c7a-b615-fa6a19aa6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36A2B-8EAC-4A1A-8CC7-B18A426D0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DD7F02-E775-4B52-9E59-B63036729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B9DA0-0DCC-4D28-AC96-06A1CA836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eedb6-8b6c-4c7a-b615-fa6a19aa6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Durk Boersma</dc:creator>
  <cp:keywords/>
  <dc:description/>
  <cp:lastModifiedBy>Durk Boersma</cp:lastModifiedBy>
  <cp:revision>5</cp:revision>
  <dcterms:created xsi:type="dcterms:W3CDTF">2022-01-11T11:29:00Z</dcterms:created>
  <dcterms:modified xsi:type="dcterms:W3CDTF">2022-01-25T09:20:00Z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0x010100D39B16E913F4274C8DFA10C26D3A7CFE</vt:lpwstr>
  </property>
</Properties>
</file>