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95EA2C" w14:textId="356F1BF1" w:rsidR="00F875EB" w:rsidRDefault="00F875EB" w:rsidP="00F875EB">
      <w:pPr>
        <w:pStyle w:val="Geenafstand"/>
      </w:pPr>
    </w:p>
    <w:p w14:paraId="028FCD4A" w14:textId="61C3301A" w:rsidR="0021109C" w:rsidRDefault="0021109C" w:rsidP="00F875EB">
      <w:pPr>
        <w:pStyle w:val="Geenafstand"/>
      </w:pPr>
    </w:p>
    <w:p w14:paraId="18193356" w14:textId="19D32537" w:rsidR="0021109C" w:rsidRDefault="0021109C" w:rsidP="00F875EB">
      <w:pPr>
        <w:pStyle w:val="Geenafstand"/>
      </w:pPr>
    </w:p>
    <w:p w14:paraId="54476095" w14:textId="51511768" w:rsidR="0021109C" w:rsidRDefault="0021109C" w:rsidP="00F875EB">
      <w:pPr>
        <w:pStyle w:val="Geenafstand"/>
      </w:pPr>
    </w:p>
    <w:p w14:paraId="2EFBE479" w14:textId="1078BAD2" w:rsidR="0021109C" w:rsidRDefault="0021109C" w:rsidP="00F875EB">
      <w:pPr>
        <w:pStyle w:val="Geenafstand"/>
      </w:pPr>
    </w:p>
    <w:p w14:paraId="02A3BAFF" w14:textId="5E497EA9" w:rsidR="0021109C" w:rsidRDefault="0021109C" w:rsidP="00F875EB">
      <w:pPr>
        <w:pStyle w:val="Geenafstand"/>
      </w:pPr>
    </w:p>
    <w:p w14:paraId="448CF1D0" w14:textId="6E258FED" w:rsidR="0021109C" w:rsidRDefault="0021109C" w:rsidP="00F875EB">
      <w:pPr>
        <w:pStyle w:val="Geenafstand"/>
      </w:pPr>
    </w:p>
    <w:p w14:paraId="320F6F5C" w14:textId="152FE46E" w:rsidR="0021109C" w:rsidRDefault="0021109C" w:rsidP="00F875EB">
      <w:pPr>
        <w:pStyle w:val="Geenafstand"/>
      </w:pPr>
    </w:p>
    <w:p w14:paraId="695B18CA" w14:textId="66D2EC80" w:rsidR="0021109C" w:rsidRDefault="0021109C" w:rsidP="00F875EB">
      <w:pPr>
        <w:pStyle w:val="Geenafstand"/>
      </w:pPr>
    </w:p>
    <w:p w14:paraId="44C7D2A6" w14:textId="40E91694" w:rsidR="0021109C" w:rsidRDefault="0021109C" w:rsidP="00F875EB">
      <w:pPr>
        <w:pStyle w:val="Geenafstand"/>
      </w:pPr>
    </w:p>
    <w:p w14:paraId="4913F14D" w14:textId="77777777" w:rsidR="0021109C" w:rsidRDefault="0021109C" w:rsidP="00F875EB">
      <w:pPr>
        <w:pStyle w:val="Geenafstand"/>
      </w:pPr>
    </w:p>
    <w:p w14:paraId="3EA3E162" w14:textId="77777777" w:rsidR="00992F9A" w:rsidRDefault="00876AAD" w:rsidP="00500F21">
      <w:r>
        <w:rPr>
          <w:noProof/>
        </w:rPr>
        <mc:AlternateContent>
          <mc:Choice Requires="wps">
            <w:drawing>
              <wp:anchor distT="0" distB="0" distL="114300" distR="114300" simplePos="0" relativeHeight="251658240" behindDoc="0" locked="0" layoutInCell="1" allowOverlap="1" wp14:anchorId="5A2349DE" wp14:editId="75A22575">
                <wp:simplePos x="0" y="0"/>
                <wp:positionH relativeFrom="column">
                  <wp:posOffset>1461770</wp:posOffset>
                </wp:positionH>
                <wp:positionV relativeFrom="paragraph">
                  <wp:posOffset>2974341</wp:posOffset>
                </wp:positionV>
                <wp:extent cx="4086225" cy="4933950"/>
                <wp:effectExtent l="0" t="0" r="0" b="0"/>
                <wp:wrapNone/>
                <wp:docPr id="2"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86225" cy="4933950"/>
                        </a:xfrm>
                        <a:prstGeom prst="rect">
                          <a:avLst/>
                        </a:prstGeom>
                        <a:noFill/>
                        <a:ln w="6350">
                          <a:noFill/>
                        </a:ln>
                      </wps:spPr>
                      <wps:txbx>
                        <w:txbxContent>
                          <w:tbl>
                            <w:tblPr>
                              <w:tblW w:w="0" w:type="auto"/>
                              <w:tblLook w:val="04A0" w:firstRow="1" w:lastRow="0" w:firstColumn="1" w:lastColumn="0" w:noHBand="0" w:noVBand="1"/>
                            </w:tblPr>
                            <w:tblGrid>
                              <w:gridCol w:w="3407"/>
                              <w:gridCol w:w="2730"/>
                            </w:tblGrid>
                            <w:tr w:rsidR="00D04670" w:rsidRPr="00DD1446" w14:paraId="0E025EE5" w14:textId="77777777" w:rsidTr="00416209">
                              <w:trPr>
                                <w:trHeight w:val="602"/>
                              </w:trPr>
                              <w:tc>
                                <w:tcPr>
                                  <w:tcW w:w="6137" w:type="dxa"/>
                                  <w:gridSpan w:val="2"/>
                                  <w:shd w:val="clear" w:color="auto" w:fill="auto"/>
                                </w:tcPr>
                                <w:p w14:paraId="63C8160A" w14:textId="0731F9B3" w:rsidR="00D04670" w:rsidRPr="007C3742" w:rsidRDefault="00D04670" w:rsidP="007C3742">
                                  <w:pPr>
                                    <w:rPr>
                                      <w:rFonts w:ascii="Arial Rounded MT Bold" w:hAnsi="Arial Rounded MT Bold"/>
                                      <w:color w:val="FFFFFF"/>
                                      <w:sz w:val="36"/>
                                      <w:szCs w:val="36"/>
                                    </w:rPr>
                                  </w:pPr>
                                  <w:bookmarkStart w:id="0" w:name="_Hlk17292115"/>
                                  <w:r>
                                    <w:rPr>
                                      <w:rFonts w:ascii="Arial Rounded MT Bold" w:hAnsi="Arial Rounded MT Bold"/>
                                      <w:color w:val="FFFFFF"/>
                                      <w:sz w:val="36"/>
                                      <w:szCs w:val="36"/>
                                    </w:rPr>
                                    <w:t>Dienstverleningso</w:t>
                                  </w:r>
                                  <w:r w:rsidRPr="007C3742">
                                    <w:rPr>
                                      <w:rFonts w:ascii="Arial Rounded MT Bold" w:hAnsi="Arial Rounded MT Bold"/>
                                      <w:color w:val="FFFFFF"/>
                                      <w:sz w:val="36"/>
                                      <w:szCs w:val="36"/>
                                    </w:rPr>
                                    <w:t>vereenkomst tussen</w:t>
                                  </w:r>
                                  <w:r>
                                    <w:rPr>
                                      <w:rFonts w:ascii="Arial Rounded MT Bold" w:hAnsi="Arial Rounded MT Bold"/>
                                      <w:color w:val="FFFFFF"/>
                                      <w:sz w:val="36"/>
                                      <w:szCs w:val="36"/>
                                    </w:rPr>
                                    <w:t xml:space="preserve"> GVB </w:t>
                                  </w:r>
                                  <w:r w:rsidRPr="00CD10FF">
                                    <w:rPr>
                                      <w:rFonts w:ascii="Arial Rounded MT Bold" w:hAnsi="Arial Rounded MT Bold"/>
                                      <w:color w:val="FFFF00"/>
                                      <w:sz w:val="36"/>
                                      <w:szCs w:val="36"/>
                                    </w:rPr>
                                    <w:t xml:space="preserve">Activa </w:t>
                                  </w:r>
                                  <w:r w:rsidRPr="00CD10FF">
                                    <w:rPr>
                                      <w:rFonts w:ascii="Arial Rounded MT Bold" w:hAnsi="Arial Rounded MT Bold"/>
                                      <w:color w:val="FFFFFF"/>
                                      <w:sz w:val="36"/>
                                      <w:szCs w:val="36"/>
                                    </w:rPr>
                                    <w:t>BV</w:t>
                                  </w:r>
                                  <w:r>
                                    <w:rPr>
                                      <w:rFonts w:ascii="Arial Rounded MT Bold" w:hAnsi="Arial Rounded MT Bold"/>
                                      <w:color w:val="FFFFFF"/>
                                      <w:sz w:val="36"/>
                                      <w:szCs w:val="36"/>
                                    </w:rPr>
                                    <w:t xml:space="preserve"> en </w:t>
                                  </w:r>
                                  <w:r w:rsidRPr="007C3742">
                                    <w:rPr>
                                      <w:rFonts w:ascii="Arial Rounded MT Bold" w:hAnsi="Arial Rounded MT Bold"/>
                                      <w:color w:val="FFFF00"/>
                                      <w:sz w:val="36"/>
                                      <w:szCs w:val="36"/>
                                    </w:rPr>
                                    <w:t>Naam Opdrachtnemer</w:t>
                                  </w:r>
                                  <w:r w:rsidRPr="00F12C72">
                                    <w:rPr>
                                      <w:rFonts w:ascii="Arial Rounded MT Bold" w:hAnsi="Arial Rounded MT Bold"/>
                                      <w:color w:val="FFFF00"/>
                                      <w:sz w:val="36"/>
                                      <w:szCs w:val="36"/>
                                    </w:rPr>
                                    <w:t xml:space="preserve"> </w:t>
                                  </w:r>
                                  <w:r w:rsidRPr="007C3742">
                                    <w:rPr>
                                      <w:rFonts w:ascii="Arial Rounded MT Bold" w:hAnsi="Arial Rounded MT Bold"/>
                                      <w:color w:val="FFFF00"/>
                                      <w:sz w:val="36"/>
                                      <w:szCs w:val="36"/>
                                    </w:rPr>
                                    <w:t>Onderwerp overeenkomst</w:t>
                                  </w:r>
                                  <w:bookmarkEnd w:id="0"/>
                                </w:p>
                              </w:tc>
                            </w:tr>
                            <w:tr w:rsidR="00D04670" w:rsidRPr="00DD1446" w14:paraId="55C1830D" w14:textId="77777777" w:rsidTr="00416209">
                              <w:tc>
                                <w:tcPr>
                                  <w:tcW w:w="6137" w:type="dxa"/>
                                  <w:gridSpan w:val="2"/>
                                  <w:shd w:val="clear" w:color="auto" w:fill="auto"/>
                                </w:tcPr>
                                <w:p w14:paraId="0BFF21D4" w14:textId="77777777" w:rsidR="00D04670" w:rsidRDefault="00D04670" w:rsidP="00985940">
                                  <w:pPr>
                                    <w:rPr>
                                      <w:rFonts w:ascii="Arial Rounded MT Bold" w:hAnsi="Arial Rounded MT Bold"/>
                                      <w:color w:val="FFFFFF"/>
                                      <w:sz w:val="36"/>
                                      <w:szCs w:val="36"/>
                                    </w:rPr>
                                  </w:pPr>
                                </w:p>
                              </w:tc>
                            </w:tr>
                            <w:tr w:rsidR="00D04670" w:rsidRPr="00DD1446" w14:paraId="1542B104" w14:textId="77777777" w:rsidTr="00416209">
                              <w:tc>
                                <w:tcPr>
                                  <w:tcW w:w="6137" w:type="dxa"/>
                                  <w:gridSpan w:val="2"/>
                                  <w:shd w:val="clear" w:color="auto" w:fill="auto"/>
                                </w:tcPr>
                                <w:p w14:paraId="7BCD7D09" w14:textId="169A9865" w:rsidR="00D04670" w:rsidRPr="007F0806" w:rsidRDefault="00D04670" w:rsidP="00985940">
                                  <w:pPr>
                                    <w:rPr>
                                      <w:rFonts w:ascii="Arial Rounded MT Bold" w:hAnsi="Arial Rounded MT Bold"/>
                                      <w:color w:val="FFFFFF" w:themeColor="background1"/>
                                    </w:rPr>
                                  </w:pPr>
                                  <w:r w:rsidRPr="007F0806">
                                    <w:rPr>
                                      <w:rFonts w:cs="Arial"/>
                                      <w:color w:val="FFFFFF" w:themeColor="background1"/>
                                    </w:rPr>
                                    <w:t>Referentienummer:</w:t>
                                  </w:r>
                                  <w:r w:rsidRPr="007F0806">
                                    <w:rPr>
                                      <w:rFonts w:ascii="Arial Rounded MT Bold" w:hAnsi="Arial Rounded MT Bold"/>
                                      <w:color w:val="FFFFFF" w:themeColor="background1"/>
                                    </w:rPr>
                                    <w:t xml:space="preserve"> </w:t>
                                  </w:r>
                                  <w:r>
                                    <w:rPr>
                                      <w:rFonts w:ascii="Arial Rounded MT Bold" w:hAnsi="Arial Rounded MT Bold"/>
                                      <w:color w:val="FFFFFF" w:themeColor="background1"/>
                                    </w:rPr>
                                    <w:t>2021-67</w:t>
                                  </w:r>
                                </w:p>
                              </w:tc>
                            </w:tr>
                            <w:tr w:rsidR="00D04670" w:rsidRPr="00DD1446" w14:paraId="6808F218" w14:textId="77777777" w:rsidTr="00416209">
                              <w:tc>
                                <w:tcPr>
                                  <w:tcW w:w="6137" w:type="dxa"/>
                                  <w:gridSpan w:val="2"/>
                                  <w:shd w:val="clear" w:color="auto" w:fill="auto"/>
                                </w:tcPr>
                                <w:p w14:paraId="3A8DABEA" w14:textId="6833D99D" w:rsidR="00D04670" w:rsidRPr="007F0806" w:rsidRDefault="00D04670" w:rsidP="00985940">
                                  <w:pPr>
                                    <w:rPr>
                                      <w:rFonts w:cs="Arial"/>
                                      <w:color w:val="FFFFFF" w:themeColor="background1"/>
                                    </w:rPr>
                                  </w:pPr>
                                  <w:r w:rsidRPr="007F0806">
                                    <w:rPr>
                                      <w:rFonts w:cs="Arial"/>
                                      <w:color w:val="FFFFFF" w:themeColor="background1"/>
                                    </w:rPr>
                                    <w:t xml:space="preserve">Datum: </w:t>
                                  </w:r>
                                  <w:r w:rsidR="0021109C">
                                    <w:rPr>
                                      <w:rFonts w:cs="Arial"/>
                                      <w:color w:val="FFFFFF" w:themeColor="background1"/>
                                    </w:rPr>
                                    <w:t>16 december 2021</w:t>
                                  </w:r>
                                </w:p>
                              </w:tc>
                            </w:tr>
                            <w:tr w:rsidR="00D04670" w:rsidRPr="00DD1446" w14:paraId="39E85DEA" w14:textId="77777777" w:rsidTr="00416209">
                              <w:tc>
                                <w:tcPr>
                                  <w:tcW w:w="6137" w:type="dxa"/>
                                  <w:gridSpan w:val="2"/>
                                  <w:shd w:val="clear" w:color="auto" w:fill="auto"/>
                                </w:tcPr>
                                <w:p w14:paraId="3A3C6480" w14:textId="177EE564" w:rsidR="00D04670" w:rsidRPr="00091791" w:rsidRDefault="00D04670" w:rsidP="00985940">
                                  <w:pPr>
                                    <w:rPr>
                                      <w:rFonts w:cs="Arial"/>
                                      <w:color w:val="FFFF00"/>
                                    </w:rPr>
                                  </w:pPr>
                                  <w:r w:rsidRPr="00721C42">
                                    <w:rPr>
                                      <w:rFonts w:cs="Arial"/>
                                      <w:color w:val="FFFFFF" w:themeColor="background1"/>
                                    </w:rPr>
                                    <w:t xml:space="preserve">Status: </w:t>
                                  </w:r>
                                  <w:r w:rsidR="0021109C">
                                    <w:rPr>
                                      <w:rFonts w:cs="Arial"/>
                                      <w:color w:val="FFFFFF" w:themeColor="background1"/>
                                    </w:rPr>
                                    <w:t>concept</w:t>
                                  </w:r>
                                </w:p>
                              </w:tc>
                            </w:tr>
                            <w:tr w:rsidR="00D04670" w:rsidRPr="00DD1446" w14:paraId="7D20F7E2" w14:textId="77777777" w:rsidTr="00416209">
                              <w:tc>
                                <w:tcPr>
                                  <w:tcW w:w="6137" w:type="dxa"/>
                                  <w:gridSpan w:val="2"/>
                                  <w:shd w:val="clear" w:color="auto" w:fill="auto"/>
                                </w:tcPr>
                                <w:p w14:paraId="2267A490" w14:textId="7579B553" w:rsidR="00D04670" w:rsidRPr="005038C1" w:rsidRDefault="00D04670" w:rsidP="00985940">
                                  <w:pPr>
                                    <w:rPr>
                                      <w:rFonts w:cs="Arial"/>
                                      <w:color w:val="FFFFFF"/>
                                    </w:rPr>
                                  </w:pPr>
                                  <w:r w:rsidRPr="005038C1">
                                    <w:rPr>
                                      <w:rFonts w:cs="Arial"/>
                                      <w:color w:val="FFFFFF"/>
                                    </w:rPr>
                                    <w:t xml:space="preserve">Versie: </w:t>
                                  </w:r>
                                  <w:r w:rsidR="0021109C">
                                    <w:rPr>
                                      <w:rFonts w:cs="Arial"/>
                                      <w:color w:val="FFFFFF"/>
                                    </w:rPr>
                                    <w:t>0.1</w:t>
                                  </w:r>
                                </w:p>
                              </w:tc>
                            </w:tr>
                            <w:tr w:rsidR="00D04670" w:rsidRPr="00DD1446" w14:paraId="72BAC9BE" w14:textId="77777777" w:rsidTr="00416209">
                              <w:tc>
                                <w:tcPr>
                                  <w:tcW w:w="3407" w:type="dxa"/>
                                  <w:shd w:val="clear" w:color="auto" w:fill="auto"/>
                                </w:tcPr>
                                <w:p w14:paraId="74D2958E" w14:textId="77777777" w:rsidR="00D04670" w:rsidRPr="00DD1446" w:rsidRDefault="00D04670" w:rsidP="00985940">
                                  <w:pPr>
                                    <w:rPr>
                                      <w:rFonts w:cs="Arial"/>
                                      <w:color w:val="FFFFFF"/>
                                    </w:rPr>
                                  </w:pPr>
                                  <w:r w:rsidRPr="00DD1446">
                                    <w:rPr>
                                      <w:rFonts w:cs="Arial"/>
                                      <w:color w:val="FFFFFF"/>
                                    </w:rPr>
                                    <w:t>Vertrouwelijkheidsniveau:</w:t>
                                  </w:r>
                                </w:p>
                              </w:tc>
                              <w:tc>
                                <w:tcPr>
                                  <w:tcW w:w="2730" w:type="dxa"/>
                                  <w:shd w:val="clear" w:color="auto" w:fill="auto"/>
                                </w:tcPr>
                                <w:p w14:paraId="4DC05D8C" w14:textId="099C0F7A" w:rsidR="00D04670" w:rsidRPr="00721C42" w:rsidRDefault="00D04670" w:rsidP="00985940">
                                  <w:pPr>
                                    <w:rPr>
                                      <w:rFonts w:cs="Arial"/>
                                      <w:color w:val="FFFF00"/>
                                    </w:rPr>
                                  </w:pPr>
                                  <w:r w:rsidRPr="00721C42">
                                    <w:rPr>
                                      <w:rFonts w:cs="Arial"/>
                                      <w:color w:val="FFFF00"/>
                                    </w:rPr>
                                    <w:t>Vertrouwelijk</w:t>
                                  </w:r>
                                  <w:r>
                                    <w:rPr>
                                      <w:rFonts w:cs="Arial"/>
                                      <w:color w:val="FFFF00"/>
                                    </w:rPr>
                                    <w:t>/Openbaar</w:t>
                                  </w:r>
                                </w:p>
                                <w:p w14:paraId="67D1B287" w14:textId="77777777" w:rsidR="00D04670" w:rsidRPr="00DD1446" w:rsidRDefault="00D04670" w:rsidP="00985940">
                                  <w:pPr>
                                    <w:rPr>
                                      <w:rFonts w:cs="Arial"/>
                                      <w:color w:val="FFFFFF"/>
                                    </w:rPr>
                                  </w:pPr>
                                  <w:bookmarkStart w:id="1" w:name="Betrokkenen"/>
                                  <w:r>
                                    <w:rPr>
                                      <w:rFonts w:cs="Arial"/>
                                      <w:color w:val="FFFFFF"/>
                                    </w:rPr>
                                    <w:t xml:space="preserve"> </w:t>
                                  </w:r>
                                  <w:bookmarkEnd w:id="1"/>
                                </w:p>
                              </w:tc>
                            </w:tr>
                          </w:tbl>
                          <w:p w14:paraId="02DA8306" w14:textId="77777777" w:rsidR="00D04670" w:rsidRPr="00985940" w:rsidRDefault="00D04670" w:rsidP="00985940">
                            <w:pPr>
                              <w:rPr>
                                <w:rFonts w:cs="Arial"/>
                                <w:color w:val="FFFFF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2349DE" id="_x0000_t202" coordsize="21600,21600" o:spt="202" path="m,l,21600r21600,l21600,xe">
                <v:stroke joinstyle="miter"/>
                <v:path gradientshapeok="t" o:connecttype="rect"/>
              </v:shapetype>
              <v:shape id="Tekstvak 5" o:spid="_x0000_s1026" type="#_x0000_t202" style="position:absolute;margin-left:115.1pt;margin-top:234.2pt;width:321.75pt;height:38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" filled="f" stroked="f" strokeweight=".5pt">
                <v:textbox>
                  <w:txbxContent>
                    <w:tbl>
                      <w:tblPr>
                        <w:tblW w:w="0" w:type="auto"/>
                        <w:tblLook w:val="04A0" w:firstRow="1" w:lastRow="0" w:firstColumn="1" w:lastColumn="0" w:noHBand="0" w:noVBand="1"/>
                      </w:tblPr>
                      <w:tblGrid>
                        <w:gridCol w:w="3407"/>
                        <w:gridCol w:w="2730"/>
                      </w:tblGrid>
                      <w:tr w:rsidR="00D04670" w:rsidRPr="00DD1446" w14:paraId="0E025EE5" w14:textId="77777777" w:rsidTr="00416209">
                        <w:trPr>
                          <w:trHeight w:val="602"/>
                        </w:trPr>
                        <w:tc>
                          <w:tcPr>
                            <w:tcW w:w="6137" w:type="dxa"/>
                            <w:gridSpan w:val="2"/>
                            <w:shd w:val="clear" w:color="auto" w:fill="auto"/>
                          </w:tcPr>
                          <w:p w14:paraId="63C8160A" w14:textId="0731F9B3" w:rsidR="00D04670" w:rsidRPr="007C3742" w:rsidRDefault="00D04670" w:rsidP="007C3742">
                            <w:pPr>
                              <w:rPr>
                                <w:rFonts w:ascii="Arial Rounded MT Bold" w:hAnsi="Arial Rounded MT Bold"/>
                                <w:color w:val="FFFFFF"/>
                                <w:sz w:val="36"/>
                                <w:szCs w:val="36"/>
                              </w:rPr>
                            </w:pPr>
                            <w:bookmarkStart w:id="2" w:name="_Hlk17292115"/>
                            <w:r>
                              <w:rPr>
                                <w:rFonts w:ascii="Arial Rounded MT Bold" w:hAnsi="Arial Rounded MT Bold"/>
                                <w:color w:val="FFFFFF"/>
                                <w:sz w:val="36"/>
                                <w:szCs w:val="36"/>
                              </w:rPr>
                              <w:t>Dienstverleningso</w:t>
                            </w:r>
                            <w:r w:rsidRPr="007C3742">
                              <w:rPr>
                                <w:rFonts w:ascii="Arial Rounded MT Bold" w:hAnsi="Arial Rounded MT Bold"/>
                                <w:color w:val="FFFFFF"/>
                                <w:sz w:val="36"/>
                                <w:szCs w:val="36"/>
                              </w:rPr>
                              <w:t>vereenkomst tussen</w:t>
                            </w:r>
                            <w:r>
                              <w:rPr>
                                <w:rFonts w:ascii="Arial Rounded MT Bold" w:hAnsi="Arial Rounded MT Bold"/>
                                <w:color w:val="FFFFFF"/>
                                <w:sz w:val="36"/>
                                <w:szCs w:val="36"/>
                              </w:rPr>
                              <w:t xml:space="preserve"> GVB </w:t>
                            </w:r>
                            <w:r w:rsidRPr="00CD10FF">
                              <w:rPr>
                                <w:rFonts w:ascii="Arial Rounded MT Bold" w:hAnsi="Arial Rounded MT Bold"/>
                                <w:color w:val="FFFF00"/>
                                <w:sz w:val="36"/>
                                <w:szCs w:val="36"/>
                              </w:rPr>
                              <w:t xml:space="preserve">Activa </w:t>
                            </w:r>
                            <w:r w:rsidRPr="00CD10FF">
                              <w:rPr>
                                <w:rFonts w:ascii="Arial Rounded MT Bold" w:hAnsi="Arial Rounded MT Bold"/>
                                <w:color w:val="FFFFFF"/>
                                <w:sz w:val="36"/>
                                <w:szCs w:val="36"/>
                              </w:rPr>
                              <w:t>BV</w:t>
                            </w:r>
                            <w:r>
                              <w:rPr>
                                <w:rFonts w:ascii="Arial Rounded MT Bold" w:hAnsi="Arial Rounded MT Bold"/>
                                <w:color w:val="FFFFFF"/>
                                <w:sz w:val="36"/>
                                <w:szCs w:val="36"/>
                              </w:rPr>
                              <w:t xml:space="preserve"> en </w:t>
                            </w:r>
                            <w:r w:rsidRPr="007C3742">
                              <w:rPr>
                                <w:rFonts w:ascii="Arial Rounded MT Bold" w:hAnsi="Arial Rounded MT Bold"/>
                                <w:color w:val="FFFF00"/>
                                <w:sz w:val="36"/>
                                <w:szCs w:val="36"/>
                              </w:rPr>
                              <w:t>Naam Opdrachtnemer</w:t>
                            </w:r>
                            <w:r w:rsidRPr="00F12C72">
                              <w:rPr>
                                <w:rFonts w:ascii="Arial Rounded MT Bold" w:hAnsi="Arial Rounded MT Bold"/>
                                <w:color w:val="FFFF00"/>
                                <w:sz w:val="36"/>
                                <w:szCs w:val="36"/>
                              </w:rPr>
                              <w:t xml:space="preserve"> </w:t>
                            </w:r>
                            <w:r w:rsidRPr="007C3742">
                              <w:rPr>
                                <w:rFonts w:ascii="Arial Rounded MT Bold" w:hAnsi="Arial Rounded MT Bold"/>
                                <w:color w:val="FFFF00"/>
                                <w:sz w:val="36"/>
                                <w:szCs w:val="36"/>
                              </w:rPr>
                              <w:t>Onderwerp overeenkomst</w:t>
                            </w:r>
                            <w:bookmarkEnd w:id="2"/>
                          </w:p>
                        </w:tc>
                      </w:tr>
                      <w:tr w:rsidR="00D04670" w:rsidRPr="00DD1446" w14:paraId="55C1830D" w14:textId="77777777" w:rsidTr="00416209">
                        <w:tc>
                          <w:tcPr>
                            <w:tcW w:w="6137" w:type="dxa"/>
                            <w:gridSpan w:val="2"/>
                            <w:shd w:val="clear" w:color="auto" w:fill="auto"/>
                          </w:tcPr>
                          <w:p w14:paraId="0BFF21D4" w14:textId="77777777" w:rsidR="00D04670" w:rsidRDefault="00D04670" w:rsidP="00985940">
                            <w:pPr>
                              <w:rPr>
                                <w:rFonts w:ascii="Arial Rounded MT Bold" w:hAnsi="Arial Rounded MT Bold"/>
                                <w:color w:val="FFFFFF"/>
                                <w:sz w:val="36"/>
                                <w:szCs w:val="36"/>
                              </w:rPr>
                            </w:pPr>
                          </w:p>
                        </w:tc>
                      </w:tr>
                      <w:tr w:rsidR="00D04670" w:rsidRPr="00DD1446" w14:paraId="1542B104" w14:textId="77777777" w:rsidTr="00416209">
                        <w:tc>
                          <w:tcPr>
                            <w:tcW w:w="6137" w:type="dxa"/>
                            <w:gridSpan w:val="2"/>
                            <w:shd w:val="clear" w:color="auto" w:fill="auto"/>
                          </w:tcPr>
                          <w:p w14:paraId="7BCD7D09" w14:textId="169A9865" w:rsidR="00D04670" w:rsidRPr="007F0806" w:rsidRDefault="00D04670" w:rsidP="00985940">
                            <w:pPr>
                              <w:rPr>
                                <w:rFonts w:ascii="Arial Rounded MT Bold" w:hAnsi="Arial Rounded MT Bold"/>
                                <w:color w:val="FFFFFF" w:themeColor="background1"/>
                              </w:rPr>
                            </w:pPr>
                            <w:r w:rsidRPr="007F0806">
                              <w:rPr>
                                <w:rFonts w:cs="Arial"/>
                                <w:color w:val="FFFFFF" w:themeColor="background1"/>
                              </w:rPr>
                              <w:t>Referentienummer:</w:t>
                            </w:r>
                            <w:r w:rsidRPr="007F0806">
                              <w:rPr>
                                <w:rFonts w:ascii="Arial Rounded MT Bold" w:hAnsi="Arial Rounded MT Bold"/>
                                <w:color w:val="FFFFFF" w:themeColor="background1"/>
                              </w:rPr>
                              <w:t xml:space="preserve"> </w:t>
                            </w:r>
                            <w:r>
                              <w:rPr>
                                <w:rFonts w:ascii="Arial Rounded MT Bold" w:hAnsi="Arial Rounded MT Bold"/>
                                <w:color w:val="FFFFFF" w:themeColor="background1"/>
                              </w:rPr>
                              <w:t>2021-67</w:t>
                            </w:r>
                          </w:p>
                        </w:tc>
                      </w:tr>
                      <w:tr w:rsidR="00D04670" w:rsidRPr="00DD1446" w14:paraId="6808F218" w14:textId="77777777" w:rsidTr="00416209">
                        <w:tc>
                          <w:tcPr>
                            <w:tcW w:w="6137" w:type="dxa"/>
                            <w:gridSpan w:val="2"/>
                            <w:shd w:val="clear" w:color="auto" w:fill="auto"/>
                          </w:tcPr>
                          <w:p w14:paraId="3A8DABEA" w14:textId="6833D99D" w:rsidR="00D04670" w:rsidRPr="007F0806" w:rsidRDefault="00D04670" w:rsidP="00985940">
                            <w:pPr>
                              <w:rPr>
                                <w:rFonts w:cs="Arial"/>
                                <w:color w:val="FFFFFF" w:themeColor="background1"/>
                              </w:rPr>
                            </w:pPr>
                            <w:r w:rsidRPr="007F0806">
                              <w:rPr>
                                <w:rFonts w:cs="Arial"/>
                                <w:color w:val="FFFFFF" w:themeColor="background1"/>
                              </w:rPr>
                              <w:t xml:space="preserve">Datum: </w:t>
                            </w:r>
                            <w:r w:rsidR="0021109C">
                              <w:rPr>
                                <w:rFonts w:cs="Arial"/>
                                <w:color w:val="FFFFFF" w:themeColor="background1"/>
                              </w:rPr>
                              <w:t>16 december 2021</w:t>
                            </w:r>
                          </w:p>
                        </w:tc>
                      </w:tr>
                      <w:tr w:rsidR="00D04670" w:rsidRPr="00DD1446" w14:paraId="39E85DEA" w14:textId="77777777" w:rsidTr="00416209">
                        <w:tc>
                          <w:tcPr>
                            <w:tcW w:w="6137" w:type="dxa"/>
                            <w:gridSpan w:val="2"/>
                            <w:shd w:val="clear" w:color="auto" w:fill="auto"/>
                          </w:tcPr>
                          <w:p w14:paraId="3A3C6480" w14:textId="177EE564" w:rsidR="00D04670" w:rsidRPr="00091791" w:rsidRDefault="00D04670" w:rsidP="00985940">
                            <w:pPr>
                              <w:rPr>
                                <w:rFonts w:cs="Arial"/>
                                <w:color w:val="FFFF00"/>
                              </w:rPr>
                            </w:pPr>
                            <w:r w:rsidRPr="00721C42">
                              <w:rPr>
                                <w:rFonts w:cs="Arial"/>
                                <w:color w:val="FFFFFF" w:themeColor="background1"/>
                              </w:rPr>
                              <w:t xml:space="preserve">Status: </w:t>
                            </w:r>
                            <w:r w:rsidR="0021109C">
                              <w:rPr>
                                <w:rFonts w:cs="Arial"/>
                                <w:color w:val="FFFFFF" w:themeColor="background1"/>
                              </w:rPr>
                              <w:t>concept</w:t>
                            </w:r>
                          </w:p>
                        </w:tc>
                      </w:tr>
                      <w:tr w:rsidR="00D04670" w:rsidRPr="00DD1446" w14:paraId="7D20F7E2" w14:textId="77777777" w:rsidTr="00416209">
                        <w:tc>
                          <w:tcPr>
                            <w:tcW w:w="6137" w:type="dxa"/>
                            <w:gridSpan w:val="2"/>
                            <w:shd w:val="clear" w:color="auto" w:fill="auto"/>
                          </w:tcPr>
                          <w:p w14:paraId="2267A490" w14:textId="7579B553" w:rsidR="00D04670" w:rsidRPr="005038C1" w:rsidRDefault="00D04670" w:rsidP="00985940">
                            <w:pPr>
                              <w:rPr>
                                <w:rFonts w:cs="Arial"/>
                                <w:color w:val="FFFFFF"/>
                              </w:rPr>
                            </w:pPr>
                            <w:r w:rsidRPr="005038C1">
                              <w:rPr>
                                <w:rFonts w:cs="Arial"/>
                                <w:color w:val="FFFFFF"/>
                              </w:rPr>
                              <w:t xml:space="preserve">Versie: </w:t>
                            </w:r>
                            <w:r w:rsidR="0021109C">
                              <w:rPr>
                                <w:rFonts w:cs="Arial"/>
                                <w:color w:val="FFFFFF"/>
                              </w:rPr>
                              <w:t>0.1</w:t>
                            </w:r>
                          </w:p>
                        </w:tc>
                      </w:tr>
                      <w:tr w:rsidR="00D04670" w:rsidRPr="00DD1446" w14:paraId="72BAC9BE" w14:textId="77777777" w:rsidTr="00416209">
                        <w:tc>
                          <w:tcPr>
                            <w:tcW w:w="3407" w:type="dxa"/>
                            <w:shd w:val="clear" w:color="auto" w:fill="auto"/>
                          </w:tcPr>
                          <w:p w14:paraId="74D2958E" w14:textId="77777777" w:rsidR="00D04670" w:rsidRPr="00DD1446" w:rsidRDefault="00D04670" w:rsidP="00985940">
                            <w:pPr>
                              <w:rPr>
                                <w:rFonts w:cs="Arial"/>
                                <w:color w:val="FFFFFF"/>
                              </w:rPr>
                            </w:pPr>
                            <w:r w:rsidRPr="00DD1446">
                              <w:rPr>
                                <w:rFonts w:cs="Arial"/>
                                <w:color w:val="FFFFFF"/>
                              </w:rPr>
                              <w:t>Vertrouwelijkheidsniveau:</w:t>
                            </w:r>
                          </w:p>
                        </w:tc>
                        <w:tc>
                          <w:tcPr>
                            <w:tcW w:w="2730" w:type="dxa"/>
                            <w:shd w:val="clear" w:color="auto" w:fill="auto"/>
                          </w:tcPr>
                          <w:p w14:paraId="4DC05D8C" w14:textId="099C0F7A" w:rsidR="00D04670" w:rsidRPr="00721C42" w:rsidRDefault="00D04670" w:rsidP="00985940">
                            <w:pPr>
                              <w:rPr>
                                <w:rFonts w:cs="Arial"/>
                                <w:color w:val="FFFF00"/>
                              </w:rPr>
                            </w:pPr>
                            <w:r w:rsidRPr="00721C42">
                              <w:rPr>
                                <w:rFonts w:cs="Arial"/>
                                <w:color w:val="FFFF00"/>
                              </w:rPr>
                              <w:t>Vertrouwelijk</w:t>
                            </w:r>
                            <w:r>
                              <w:rPr>
                                <w:rFonts w:cs="Arial"/>
                                <w:color w:val="FFFF00"/>
                              </w:rPr>
                              <w:t>/Openbaar</w:t>
                            </w:r>
                          </w:p>
                          <w:p w14:paraId="67D1B287" w14:textId="77777777" w:rsidR="00D04670" w:rsidRPr="00DD1446" w:rsidRDefault="00D04670" w:rsidP="00985940">
                            <w:pPr>
                              <w:rPr>
                                <w:rFonts w:cs="Arial"/>
                                <w:color w:val="FFFFFF"/>
                              </w:rPr>
                            </w:pPr>
                            <w:bookmarkStart w:id="3" w:name="Betrokkenen"/>
                            <w:r>
                              <w:rPr>
                                <w:rFonts w:cs="Arial"/>
                                <w:color w:val="FFFFFF"/>
                              </w:rPr>
                              <w:t xml:space="preserve"> </w:t>
                            </w:r>
                            <w:bookmarkEnd w:id="3"/>
                          </w:p>
                        </w:tc>
                      </w:tr>
                    </w:tbl>
                    <w:p w14:paraId="02DA8306" w14:textId="77777777" w:rsidR="00D04670" w:rsidRPr="00985940" w:rsidRDefault="00D04670" w:rsidP="00985940">
                      <w:pPr>
                        <w:rPr>
                          <w:rFonts w:cs="Arial"/>
                          <w:color w:val="FFFFFF"/>
                        </w:rPr>
                      </w:pPr>
                    </w:p>
                  </w:txbxContent>
                </v:textbox>
              </v:shape>
            </w:pict>
          </mc:Fallback>
        </mc:AlternateContent>
      </w:r>
      <w:r w:rsidR="00985940">
        <w:br w:type="page"/>
      </w:r>
    </w:p>
    <w:tbl>
      <w:tblPr>
        <w:tblW w:w="9072" w:type="dxa"/>
        <w:tblLayout w:type="fixed"/>
        <w:tblCellMar>
          <w:left w:w="0" w:type="dxa"/>
          <w:right w:w="0" w:type="dxa"/>
        </w:tblCellMar>
        <w:tblLook w:val="0000" w:firstRow="0" w:lastRow="0" w:firstColumn="0" w:lastColumn="0" w:noHBand="0" w:noVBand="0"/>
      </w:tblPr>
      <w:tblGrid>
        <w:gridCol w:w="1701"/>
        <w:gridCol w:w="7371"/>
      </w:tblGrid>
      <w:tr w:rsidR="00992F9A" w14:paraId="16626189" w14:textId="77777777" w:rsidTr="00B52AE4">
        <w:trPr>
          <w:cantSplit/>
          <w:trHeight w:hRule="exact" w:val="572"/>
        </w:trPr>
        <w:tc>
          <w:tcPr>
            <w:tcW w:w="9072" w:type="dxa"/>
            <w:gridSpan w:val="2"/>
          </w:tcPr>
          <w:p w14:paraId="300A4E16" w14:textId="77777777" w:rsidR="00992F9A" w:rsidRPr="00162202" w:rsidRDefault="00876AAD">
            <w:pPr>
              <w:pStyle w:val="Bladtitel"/>
            </w:pPr>
            <w:bookmarkStart w:id="4" w:name="trn_Colofon"/>
            <w:r>
              <w:lastRenderedPageBreak/>
              <w:t>Colofon</w:t>
            </w:r>
            <w:bookmarkEnd w:id="4"/>
          </w:p>
        </w:tc>
      </w:tr>
      <w:tr w:rsidR="009B6AFA" w14:paraId="1E8A23BA" w14:textId="77777777" w:rsidTr="006F7AA2">
        <w:trPr>
          <w:cantSplit/>
        </w:trPr>
        <w:tc>
          <w:tcPr>
            <w:tcW w:w="9072" w:type="dxa"/>
            <w:gridSpan w:val="2"/>
          </w:tcPr>
          <w:tbl>
            <w:tblPr>
              <w:tblW w:w="9072" w:type="dxa"/>
              <w:tblLayout w:type="fixed"/>
              <w:tblCellMar>
                <w:left w:w="0" w:type="dxa"/>
                <w:right w:w="0" w:type="dxa"/>
              </w:tblCellMar>
              <w:tblLook w:val="0000" w:firstRow="0" w:lastRow="0" w:firstColumn="0" w:lastColumn="0" w:noHBand="0" w:noVBand="0"/>
            </w:tblPr>
            <w:tblGrid>
              <w:gridCol w:w="3261"/>
              <w:gridCol w:w="5811"/>
            </w:tblGrid>
            <w:tr w:rsidR="009B6AFA" w:rsidRPr="003F6E5D" w14:paraId="66EC111F" w14:textId="77777777" w:rsidTr="00BF43C9">
              <w:trPr>
                <w:cantSplit/>
              </w:trPr>
              <w:tc>
                <w:tcPr>
                  <w:tcW w:w="9072" w:type="dxa"/>
                  <w:gridSpan w:val="2"/>
                </w:tcPr>
                <w:p w14:paraId="529BAD38" w14:textId="77777777" w:rsidR="009B6AFA" w:rsidRPr="003F6E5D" w:rsidRDefault="009B6AFA" w:rsidP="009B6AFA">
                  <w:pPr>
                    <w:pStyle w:val="BladTekst"/>
                    <w:tabs>
                      <w:tab w:val="left" w:pos="5625"/>
                    </w:tabs>
                  </w:pPr>
                  <w:bookmarkStart w:id="5" w:name="db_Adres_COMPANY"/>
                  <w:r w:rsidRPr="003F6E5D">
                    <w:t>GVB</w:t>
                  </w:r>
                  <w:bookmarkEnd w:id="5"/>
                  <w:r w:rsidRPr="003F6E5D">
                    <w:tab/>
                  </w:r>
                </w:p>
                <w:p w14:paraId="39511E4D" w14:textId="77777777" w:rsidR="009B6AFA" w:rsidRPr="003F6E5D" w:rsidRDefault="009B6AFA" w:rsidP="009B6AFA">
                  <w:pPr>
                    <w:pStyle w:val="BladTekst"/>
                  </w:pPr>
                  <w:bookmarkStart w:id="6" w:name="db_Adres_ADDRESS1_V"/>
                  <w:r w:rsidRPr="003F6E5D">
                    <w:t>Arlandaweg 106</w:t>
                  </w:r>
                  <w:bookmarkEnd w:id="6"/>
                </w:p>
                <w:p w14:paraId="78044B75" w14:textId="77777777" w:rsidR="009B6AFA" w:rsidRPr="003F6E5D" w:rsidRDefault="009B6AFA" w:rsidP="009B6AFA">
                  <w:pPr>
                    <w:pStyle w:val="BladTekst"/>
                  </w:pPr>
                  <w:bookmarkStart w:id="7" w:name="db_Adres_POSTALCODE_V"/>
                  <w:r w:rsidRPr="003F6E5D">
                    <w:t>1043 HP</w:t>
                  </w:r>
                  <w:bookmarkEnd w:id="7"/>
                  <w:r w:rsidRPr="003F6E5D">
                    <w:t xml:space="preserve">  </w:t>
                  </w:r>
                  <w:bookmarkStart w:id="8" w:name="db_Adres_CITY_V"/>
                  <w:r w:rsidRPr="003F6E5D">
                    <w:t>AMSTERDAM</w:t>
                  </w:r>
                  <w:bookmarkEnd w:id="8"/>
                </w:p>
                <w:p w14:paraId="57CFBF63" w14:textId="77777777" w:rsidR="009B6AFA" w:rsidRPr="003F6E5D" w:rsidRDefault="009B6AFA" w:rsidP="009B6AFA"/>
                <w:p w14:paraId="57EE2AC8" w14:textId="77777777" w:rsidR="009B6AFA" w:rsidRPr="003F6E5D" w:rsidRDefault="009B6AFA" w:rsidP="009B6AFA">
                  <w:pPr>
                    <w:pStyle w:val="BladTekstVet"/>
                  </w:pPr>
                  <w:bookmarkStart w:id="9" w:name="db_Adres_DEPARTMENT"/>
                  <w:r w:rsidRPr="003F6E5D">
                    <w:t>Inkoop</w:t>
                  </w:r>
                  <w:bookmarkEnd w:id="9"/>
                </w:p>
              </w:tc>
            </w:tr>
            <w:tr w:rsidR="009B6AFA" w:rsidRPr="003F6E5D" w14:paraId="0D0FC0F6" w14:textId="77777777" w:rsidTr="00BF43C9">
              <w:tc>
                <w:tcPr>
                  <w:tcW w:w="3261" w:type="dxa"/>
                </w:tcPr>
                <w:p w14:paraId="0959C3A2" w14:textId="77777777" w:rsidR="009B6AFA" w:rsidRPr="003F6E5D" w:rsidRDefault="009B6AFA" w:rsidP="009B6AFA">
                  <w:pPr>
                    <w:pStyle w:val="BladTekstLabel"/>
                  </w:pPr>
                  <w:r w:rsidRPr="003F6E5D">
                    <w:t>Contactpersoon</w:t>
                  </w:r>
                </w:p>
              </w:tc>
              <w:tc>
                <w:tcPr>
                  <w:tcW w:w="5811" w:type="dxa"/>
                </w:tcPr>
                <w:p w14:paraId="53B2CA82" w14:textId="5FC45D30" w:rsidR="009B6AFA" w:rsidRPr="003F6E5D" w:rsidRDefault="00E702D8" w:rsidP="009B6AFA">
                  <w:pPr>
                    <w:pStyle w:val="BladTekst"/>
                  </w:pPr>
                  <w:r>
                    <w:t>L. Tahamata</w:t>
                  </w:r>
                </w:p>
              </w:tc>
            </w:tr>
            <w:tr w:rsidR="009B6AFA" w:rsidRPr="003F6E5D" w14:paraId="2B32BB6E" w14:textId="77777777" w:rsidTr="00BF43C9">
              <w:tc>
                <w:tcPr>
                  <w:tcW w:w="3261" w:type="dxa"/>
                </w:tcPr>
                <w:p w14:paraId="306A47C7" w14:textId="77777777" w:rsidR="009B6AFA" w:rsidRPr="003F6E5D" w:rsidRDefault="009B6AFA" w:rsidP="009B6AFA">
                  <w:pPr>
                    <w:pStyle w:val="BladTekstLabel"/>
                  </w:pPr>
                  <w:r w:rsidRPr="003F6E5D">
                    <w:t>E-mail</w:t>
                  </w:r>
                </w:p>
                <w:p w14:paraId="78506FC9" w14:textId="77777777" w:rsidR="009B6AFA" w:rsidRPr="003F6E5D" w:rsidRDefault="009B6AFA" w:rsidP="009B6AFA">
                  <w:pPr>
                    <w:pStyle w:val="BladTekstLabel"/>
                  </w:pPr>
                  <w:r w:rsidRPr="003F6E5D">
                    <w:t>Doorkiesnummer</w:t>
                  </w:r>
                </w:p>
                <w:p w14:paraId="40DD71B3" w14:textId="77777777" w:rsidR="009B6AFA" w:rsidRPr="003F6E5D" w:rsidRDefault="009B6AFA" w:rsidP="009B6AFA">
                  <w:pPr>
                    <w:pStyle w:val="BladTekstLabel"/>
                  </w:pPr>
                  <w:r w:rsidRPr="003F6E5D">
                    <w:t>Contactpersoon GVB Inhoudelijk Contactpersoon GVB Commercieel</w:t>
                  </w:r>
                </w:p>
              </w:tc>
              <w:tc>
                <w:tcPr>
                  <w:tcW w:w="5811" w:type="dxa"/>
                </w:tcPr>
                <w:p w14:paraId="0A5FA74A" w14:textId="033E71B0" w:rsidR="009B6AFA" w:rsidRPr="003F6E5D" w:rsidRDefault="00E702D8" w:rsidP="009B6AFA">
                  <w:pPr>
                    <w:pStyle w:val="BladTekst"/>
                  </w:pPr>
                  <w:r>
                    <w:rPr>
                      <w:highlight w:val="yellow"/>
                    </w:rPr>
                    <w:t>Livio.Tahamata</w:t>
                  </w:r>
                  <w:r w:rsidR="009B6AFA" w:rsidRPr="003F6E5D">
                    <w:rPr>
                      <w:highlight w:val="yellow"/>
                    </w:rPr>
                    <w:t>@gvl.nl</w:t>
                  </w:r>
                </w:p>
                <w:p w14:paraId="12A16B65" w14:textId="19E0C9CB" w:rsidR="009B6AFA" w:rsidRPr="003F6E5D" w:rsidRDefault="00E702D8" w:rsidP="009B6AFA">
                  <w:pPr>
                    <w:pStyle w:val="BladTekst"/>
                  </w:pPr>
                  <w:r>
                    <w:t>06 52 42 8 338</w:t>
                  </w:r>
                </w:p>
                <w:p w14:paraId="55A1CD4B" w14:textId="2AE74852" w:rsidR="009B6AFA" w:rsidRPr="003F6E5D" w:rsidRDefault="00E702D8" w:rsidP="009B6AFA">
                  <w:pPr>
                    <w:pStyle w:val="BladTekst"/>
                  </w:pPr>
                  <w:r>
                    <w:rPr>
                      <w:highlight w:val="yellow"/>
                    </w:rPr>
                    <w:t>J. Hooijmans</w:t>
                  </w:r>
                </w:p>
                <w:p w14:paraId="3B4D9AA7" w14:textId="31EF1A3A" w:rsidR="009B6AFA" w:rsidRPr="003F6E5D" w:rsidRDefault="00E702D8" w:rsidP="009B6AFA">
                  <w:pPr>
                    <w:pStyle w:val="BladTekst"/>
                  </w:pPr>
                  <w:r>
                    <w:rPr>
                      <w:highlight w:val="yellow"/>
                    </w:rPr>
                    <w:t>J. Hooijmans</w:t>
                  </w:r>
                </w:p>
              </w:tc>
            </w:tr>
          </w:tbl>
          <w:p w14:paraId="650C28E7" w14:textId="38D80745" w:rsidR="009B6AFA" w:rsidRDefault="009B6AFA" w:rsidP="009B6AFA">
            <w:pPr>
              <w:pStyle w:val="BladTekstVet"/>
            </w:pPr>
          </w:p>
        </w:tc>
      </w:tr>
      <w:tr w:rsidR="009B6AFA" w:rsidRPr="005038C1" w14:paraId="52AB2BB7" w14:textId="77777777" w:rsidTr="006F7AA2">
        <w:tc>
          <w:tcPr>
            <w:tcW w:w="1701" w:type="dxa"/>
          </w:tcPr>
          <w:p w14:paraId="34894913" w14:textId="544D3EBB" w:rsidR="009B6AFA" w:rsidRPr="005038C1" w:rsidRDefault="009B6AFA" w:rsidP="009B6AFA">
            <w:pPr>
              <w:pStyle w:val="BladTekstLabel"/>
            </w:pPr>
          </w:p>
        </w:tc>
        <w:tc>
          <w:tcPr>
            <w:tcW w:w="7371" w:type="dxa"/>
          </w:tcPr>
          <w:p w14:paraId="11C521B7" w14:textId="6D8F4490" w:rsidR="009B6AFA" w:rsidRPr="005038C1" w:rsidRDefault="009B6AFA" w:rsidP="009B6AFA">
            <w:pPr>
              <w:pStyle w:val="BladTekst"/>
            </w:pPr>
          </w:p>
        </w:tc>
      </w:tr>
      <w:tr w:rsidR="009B6AFA" w:rsidRPr="007C3742" w14:paraId="29412C64" w14:textId="77777777" w:rsidTr="006F7AA2">
        <w:tc>
          <w:tcPr>
            <w:tcW w:w="1701" w:type="dxa"/>
          </w:tcPr>
          <w:p w14:paraId="5289A6B2" w14:textId="3FF35055" w:rsidR="009B6AFA" w:rsidRPr="005038C1" w:rsidRDefault="009B6AFA" w:rsidP="009B6AFA">
            <w:pPr>
              <w:pStyle w:val="BladTekstLabel"/>
            </w:pPr>
          </w:p>
        </w:tc>
        <w:tc>
          <w:tcPr>
            <w:tcW w:w="7371" w:type="dxa"/>
          </w:tcPr>
          <w:p w14:paraId="21934169" w14:textId="6D4029CE" w:rsidR="009B6AFA" w:rsidRPr="0059042E" w:rsidRDefault="009B6AFA" w:rsidP="009B6AFA">
            <w:pPr>
              <w:pStyle w:val="BladTekst"/>
            </w:pPr>
          </w:p>
        </w:tc>
      </w:tr>
    </w:tbl>
    <w:p w14:paraId="4450CA99" w14:textId="77777777" w:rsidR="00F125EE" w:rsidRPr="0059042E" w:rsidRDefault="00F125EE" w:rsidP="00F125EE">
      <w:bookmarkStart w:id="10" w:name="BlokVertrouwelijk"/>
    </w:p>
    <w:p w14:paraId="45FCF1A1" w14:textId="77777777" w:rsidR="00DD6349" w:rsidRPr="00DD6349" w:rsidRDefault="00DD6349" w:rsidP="00DD6349">
      <w:pPr>
        <w:pStyle w:val="BladTekstVet"/>
        <w:rPr>
          <w:highlight w:val="yellow"/>
        </w:rPr>
      </w:pPr>
      <w:r w:rsidRPr="00DD6349">
        <w:rPr>
          <w:highlight w:val="yellow"/>
        </w:rPr>
        <w:t>Voor U ligt een document dat als vertrouwelijk is geclassificeerd. Voor u als lezer/gebruiker houdt dat het volgende in:</w:t>
      </w:r>
    </w:p>
    <w:p w14:paraId="13CE7B7E" w14:textId="77777777" w:rsidR="00DD6349" w:rsidRPr="00DD6349" w:rsidRDefault="00DD6349" w:rsidP="00DD6349">
      <w:pPr>
        <w:tabs>
          <w:tab w:val="left" w:pos="5910"/>
        </w:tabs>
        <w:rPr>
          <w:highlight w:val="yellow"/>
        </w:rPr>
      </w:pPr>
      <w:r w:rsidRPr="00DD6349">
        <w:rPr>
          <w:highlight w:val="yellow"/>
        </w:rPr>
        <w:tab/>
      </w:r>
    </w:p>
    <w:p w14:paraId="7364479E" w14:textId="77777777" w:rsidR="00DD6349" w:rsidRPr="00DD6349" w:rsidRDefault="00DD6349" w:rsidP="00216538">
      <w:pPr>
        <w:numPr>
          <w:ilvl w:val="0"/>
          <w:numId w:val="4"/>
        </w:numPr>
        <w:ind w:left="714" w:hanging="357"/>
        <w:rPr>
          <w:highlight w:val="yellow"/>
        </w:rPr>
      </w:pPr>
      <w:r w:rsidRPr="00DD6349">
        <w:rPr>
          <w:highlight w:val="yellow"/>
        </w:rPr>
        <w:t xml:space="preserve">U bent voor dit gebruik expliciet geautoriseerd door de informatie-eigenaar. </w:t>
      </w:r>
    </w:p>
    <w:p w14:paraId="691C771A" w14:textId="77777777" w:rsidR="00DD6349" w:rsidRPr="00DD6349" w:rsidRDefault="00DD6349" w:rsidP="00216538">
      <w:pPr>
        <w:numPr>
          <w:ilvl w:val="0"/>
          <w:numId w:val="4"/>
        </w:numPr>
        <w:ind w:left="714" w:hanging="357"/>
        <w:rPr>
          <w:highlight w:val="yellow"/>
        </w:rPr>
      </w:pPr>
      <w:r w:rsidRPr="00DD6349">
        <w:rPr>
          <w:highlight w:val="yellow"/>
        </w:rPr>
        <w:t xml:space="preserve">Als gebruiker van deze informatie (als medewerker, als inhuurkracht of als leverancier) hebt u een geheimhoudingsverklaring getekend. </w:t>
      </w:r>
    </w:p>
    <w:p w14:paraId="04120048" w14:textId="77777777" w:rsidR="00DD6349" w:rsidRPr="00DD6349" w:rsidRDefault="00DD6349" w:rsidP="00216538">
      <w:pPr>
        <w:numPr>
          <w:ilvl w:val="0"/>
          <w:numId w:val="4"/>
        </w:numPr>
        <w:ind w:left="714" w:hanging="357"/>
        <w:rPr>
          <w:highlight w:val="yellow"/>
        </w:rPr>
      </w:pPr>
      <w:r w:rsidRPr="00DD6349">
        <w:rPr>
          <w:highlight w:val="yellow"/>
        </w:rPr>
        <w:t xml:space="preserve">Het is niet toegestaan deze informatie met niet expliciet daartoe geautoriseerde personen te delen. </w:t>
      </w:r>
    </w:p>
    <w:p w14:paraId="41A189D8" w14:textId="77777777" w:rsidR="00DD6349" w:rsidRPr="00DD6349" w:rsidRDefault="00DD6349" w:rsidP="00216538">
      <w:pPr>
        <w:numPr>
          <w:ilvl w:val="0"/>
          <w:numId w:val="4"/>
        </w:numPr>
        <w:ind w:left="714" w:hanging="357"/>
        <w:rPr>
          <w:highlight w:val="yellow"/>
        </w:rPr>
      </w:pPr>
      <w:r w:rsidRPr="00DD6349">
        <w:rPr>
          <w:highlight w:val="yellow"/>
        </w:rPr>
        <w:t xml:space="preserve">Deze informatie in papieren vorm moet na gebruik uit het zicht worden opgeborgen. </w:t>
      </w:r>
    </w:p>
    <w:p w14:paraId="6D320C71" w14:textId="77777777" w:rsidR="00DD6349" w:rsidRPr="00DD6349" w:rsidRDefault="00DD6349" w:rsidP="00216538">
      <w:pPr>
        <w:numPr>
          <w:ilvl w:val="0"/>
          <w:numId w:val="4"/>
        </w:numPr>
        <w:ind w:left="714" w:hanging="357"/>
        <w:rPr>
          <w:highlight w:val="yellow"/>
        </w:rPr>
      </w:pPr>
      <w:r w:rsidRPr="00DD6349">
        <w:rPr>
          <w:highlight w:val="yellow"/>
        </w:rPr>
        <w:t>Als u (delen van) deze informatie elektronisch wilt uitwisselen met anderen via een openbaar netwerk dan moet deze informatie versleuteld zijn.</w:t>
      </w:r>
    </w:p>
    <w:p w14:paraId="34143740" w14:textId="77777777" w:rsidR="00DD6349" w:rsidRPr="00A8331F" w:rsidRDefault="00DD6349" w:rsidP="00DD6349"/>
    <w:p w14:paraId="6A793A5A" w14:textId="4FD51CD8" w:rsidR="00876AAD" w:rsidRDefault="00DD6349" w:rsidP="00DD6349">
      <w:r w:rsidRPr="006A0446">
        <w:rPr>
          <w:rFonts w:cs="Arial"/>
          <w:i/>
        </w:rPr>
        <w:t xml:space="preserve">Voor eventuele vragen kunt u </w:t>
      </w:r>
      <w:r>
        <w:rPr>
          <w:rFonts w:cs="Arial"/>
          <w:i/>
        </w:rPr>
        <w:t>contact opnemen met</w:t>
      </w:r>
      <w:r w:rsidRPr="006A0446">
        <w:rPr>
          <w:rFonts w:cs="Arial"/>
          <w:i/>
        </w:rPr>
        <w:t xml:space="preserve"> </w:t>
      </w:r>
      <w:r>
        <w:rPr>
          <w:rFonts w:cs="Arial"/>
          <w:i/>
        </w:rPr>
        <w:t>de contactpersoon van deze aanbesteding.</w:t>
      </w:r>
      <w:r w:rsidR="00092CC0">
        <w:br w:type="page"/>
      </w:r>
      <w:bookmarkStart w:id="11" w:name="trn_Inhoudsopgave"/>
      <w:bookmarkEnd w:id="10"/>
    </w:p>
    <w:p w14:paraId="47C088AE" w14:textId="77777777" w:rsidR="00992F9A" w:rsidRPr="00500F21" w:rsidRDefault="00876AAD">
      <w:pPr>
        <w:pStyle w:val="Inhoudkop"/>
      </w:pPr>
      <w:r>
        <w:lastRenderedPageBreak/>
        <w:t>Inhoudsopgave</w:t>
      </w:r>
      <w:bookmarkEnd w:id="11"/>
    </w:p>
    <w:p w14:paraId="404849F6" w14:textId="77777777" w:rsidR="00992F9A" w:rsidRDefault="00992F9A"/>
    <w:p w14:paraId="304A3889" w14:textId="77777777" w:rsidR="00992F9A" w:rsidRDefault="00992F9A"/>
    <w:p w14:paraId="2903A9E4" w14:textId="0A62B381" w:rsidR="0021109C" w:rsidRDefault="00902095">
      <w:pPr>
        <w:pStyle w:val="Inhopg2"/>
        <w:tabs>
          <w:tab w:val="left" w:pos="1100"/>
        </w:tabs>
        <w:rPr>
          <w:rFonts w:asciiTheme="minorHAnsi" w:eastAsiaTheme="minorEastAsia" w:hAnsiTheme="minorHAnsi" w:cstheme="minorBidi"/>
          <w:b w:val="0"/>
          <w:noProof/>
          <w:szCs w:val="22"/>
        </w:rPr>
      </w:pPr>
      <w:r>
        <w:rPr>
          <w:b w:val="0"/>
        </w:rPr>
        <w:fldChar w:fldCharType="begin"/>
      </w:r>
      <w:r>
        <w:rPr>
          <w:b w:val="0"/>
        </w:rPr>
        <w:instrText xml:space="preserve"> TOC \o "1-2" </w:instrText>
      </w:r>
      <w:r>
        <w:rPr>
          <w:b w:val="0"/>
        </w:rPr>
        <w:fldChar w:fldCharType="separate"/>
      </w:r>
      <w:bookmarkStart w:id="12" w:name="_GoBack"/>
      <w:bookmarkEnd w:id="12"/>
      <w:r w:rsidR="0021109C">
        <w:rPr>
          <w:noProof/>
        </w:rPr>
        <w:t>Artikel 1</w:t>
      </w:r>
      <w:r w:rsidR="0021109C">
        <w:rPr>
          <w:rFonts w:asciiTheme="minorHAnsi" w:eastAsiaTheme="minorEastAsia" w:hAnsiTheme="minorHAnsi" w:cstheme="minorBidi"/>
          <w:b w:val="0"/>
          <w:noProof/>
          <w:szCs w:val="22"/>
        </w:rPr>
        <w:tab/>
      </w:r>
      <w:r w:rsidR="0021109C">
        <w:rPr>
          <w:noProof/>
        </w:rPr>
        <w:t>Voorwerp van de Overeenkomst</w:t>
      </w:r>
      <w:r w:rsidR="0021109C">
        <w:rPr>
          <w:noProof/>
        </w:rPr>
        <w:tab/>
      </w:r>
      <w:r w:rsidR="0021109C">
        <w:rPr>
          <w:noProof/>
        </w:rPr>
        <w:fldChar w:fldCharType="begin"/>
      </w:r>
      <w:r w:rsidR="0021109C">
        <w:rPr>
          <w:noProof/>
        </w:rPr>
        <w:instrText xml:space="preserve"> PAGEREF _Toc90585056 \h </w:instrText>
      </w:r>
      <w:r w:rsidR="0021109C">
        <w:rPr>
          <w:noProof/>
        </w:rPr>
      </w:r>
      <w:r w:rsidR="0021109C">
        <w:rPr>
          <w:noProof/>
        </w:rPr>
        <w:fldChar w:fldCharType="separate"/>
      </w:r>
      <w:r w:rsidR="0021109C">
        <w:rPr>
          <w:noProof/>
        </w:rPr>
        <w:t>5</w:t>
      </w:r>
      <w:r w:rsidR="0021109C">
        <w:rPr>
          <w:noProof/>
        </w:rPr>
        <w:fldChar w:fldCharType="end"/>
      </w:r>
    </w:p>
    <w:p w14:paraId="0C99603B" w14:textId="1FD86754" w:rsidR="0021109C" w:rsidRDefault="0021109C">
      <w:pPr>
        <w:pStyle w:val="Inhopg2"/>
        <w:tabs>
          <w:tab w:val="left" w:pos="1100"/>
        </w:tabs>
        <w:rPr>
          <w:rFonts w:asciiTheme="minorHAnsi" w:eastAsiaTheme="minorEastAsia" w:hAnsiTheme="minorHAnsi" w:cstheme="minorBidi"/>
          <w:b w:val="0"/>
          <w:noProof/>
          <w:szCs w:val="22"/>
        </w:rPr>
      </w:pPr>
      <w:r>
        <w:rPr>
          <w:noProof/>
        </w:rPr>
        <w:t>Artikel 2</w:t>
      </w:r>
      <w:r>
        <w:rPr>
          <w:rFonts w:asciiTheme="minorHAnsi" w:eastAsiaTheme="minorEastAsia" w:hAnsiTheme="minorHAnsi" w:cstheme="minorBidi"/>
          <w:b w:val="0"/>
          <w:noProof/>
          <w:szCs w:val="22"/>
        </w:rPr>
        <w:tab/>
      </w:r>
      <w:r>
        <w:rPr>
          <w:noProof/>
        </w:rPr>
        <w:t>Totstandkoming, tijdsplanning of duur van de Overeenkomst</w:t>
      </w:r>
      <w:r>
        <w:rPr>
          <w:noProof/>
        </w:rPr>
        <w:tab/>
      </w:r>
      <w:r>
        <w:rPr>
          <w:noProof/>
        </w:rPr>
        <w:fldChar w:fldCharType="begin"/>
      </w:r>
      <w:r>
        <w:rPr>
          <w:noProof/>
        </w:rPr>
        <w:instrText xml:space="preserve"> PAGEREF _Toc90585057 \h </w:instrText>
      </w:r>
      <w:r>
        <w:rPr>
          <w:noProof/>
        </w:rPr>
      </w:r>
      <w:r>
        <w:rPr>
          <w:noProof/>
        </w:rPr>
        <w:fldChar w:fldCharType="separate"/>
      </w:r>
      <w:r>
        <w:rPr>
          <w:noProof/>
        </w:rPr>
        <w:t>6</w:t>
      </w:r>
      <w:r>
        <w:rPr>
          <w:noProof/>
        </w:rPr>
        <w:fldChar w:fldCharType="end"/>
      </w:r>
    </w:p>
    <w:p w14:paraId="730D6716" w14:textId="63565371" w:rsidR="0021109C" w:rsidRDefault="0021109C">
      <w:pPr>
        <w:pStyle w:val="Inhopg2"/>
        <w:tabs>
          <w:tab w:val="left" w:pos="1100"/>
        </w:tabs>
        <w:rPr>
          <w:rFonts w:asciiTheme="minorHAnsi" w:eastAsiaTheme="minorEastAsia" w:hAnsiTheme="minorHAnsi" w:cstheme="minorBidi"/>
          <w:b w:val="0"/>
          <w:noProof/>
          <w:szCs w:val="22"/>
        </w:rPr>
      </w:pPr>
      <w:r>
        <w:rPr>
          <w:noProof/>
        </w:rPr>
        <w:t>Artikel 3</w:t>
      </w:r>
      <w:r>
        <w:rPr>
          <w:rFonts w:asciiTheme="minorHAnsi" w:eastAsiaTheme="minorEastAsia" w:hAnsiTheme="minorHAnsi" w:cstheme="minorBidi"/>
          <w:b w:val="0"/>
          <w:noProof/>
          <w:szCs w:val="22"/>
        </w:rPr>
        <w:tab/>
      </w:r>
      <w:r>
        <w:rPr>
          <w:noProof/>
        </w:rPr>
        <w:t>Prijs en overige financiële bepalingen</w:t>
      </w:r>
      <w:r>
        <w:rPr>
          <w:noProof/>
        </w:rPr>
        <w:tab/>
      </w:r>
      <w:r>
        <w:rPr>
          <w:noProof/>
        </w:rPr>
        <w:fldChar w:fldCharType="begin"/>
      </w:r>
      <w:r>
        <w:rPr>
          <w:noProof/>
        </w:rPr>
        <w:instrText xml:space="preserve"> PAGEREF _Toc90585058 \h </w:instrText>
      </w:r>
      <w:r>
        <w:rPr>
          <w:noProof/>
        </w:rPr>
      </w:r>
      <w:r>
        <w:rPr>
          <w:noProof/>
        </w:rPr>
        <w:fldChar w:fldCharType="separate"/>
      </w:r>
      <w:r>
        <w:rPr>
          <w:noProof/>
        </w:rPr>
        <w:t>6</w:t>
      </w:r>
      <w:r>
        <w:rPr>
          <w:noProof/>
        </w:rPr>
        <w:fldChar w:fldCharType="end"/>
      </w:r>
    </w:p>
    <w:p w14:paraId="6438A4E9" w14:textId="1E287F7C" w:rsidR="0021109C" w:rsidRDefault="0021109C">
      <w:pPr>
        <w:pStyle w:val="Inhopg2"/>
        <w:tabs>
          <w:tab w:val="left" w:pos="1100"/>
        </w:tabs>
        <w:rPr>
          <w:rFonts w:asciiTheme="minorHAnsi" w:eastAsiaTheme="minorEastAsia" w:hAnsiTheme="minorHAnsi" w:cstheme="minorBidi"/>
          <w:b w:val="0"/>
          <w:noProof/>
          <w:szCs w:val="22"/>
        </w:rPr>
      </w:pPr>
      <w:r>
        <w:rPr>
          <w:noProof/>
        </w:rPr>
        <w:t>Artikel 4</w:t>
      </w:r>
      <w:r>
        <w:rPr>
          <w:rFonts w:asciiTheme="minorHAnsi" w:eastAsiaTheme="minorEastAsia" w:hAnsiTheme="minorHAnsi" w:cstheme="minorBidi"/>
          <w:b w:val="0"/>
          <w:noProof/>
          <w:szCs w:val="22"/>
        </w:rPr>
        <w:tab/>
      </w:r>
      <w:r>
        <w:rPr>
          <w:noProof/>
        </w:rPr>
        <w:t>Contactpersonen / Projectleiders</w:t>
      </w:r>
      <w:r>
        <w:rPr>
          <w:noProof/>
        </w:rPr>
        <w:tab/>
      </w:r>
      <w:r>
        <w:rPr>
          <w:noProof/>
        </w:rPr>
        <w:fldChar w:fldCharType="begin"/>
      </w:r>
      <w:r>
        <w:rPr>
          <w:noProof/>
        </w:rPr>
        <w:instrText xml:space="preserve"> PAGEREF _Toc90585059 \h </w:instrText>
      </w:r>
      <w:r>
        <w:rPr>
          <w:noProof/>
        </w:rPr>
      </w:r>
      <w:r>
        <w:rPr>
          <w:noProof/>
        </w:rPr>
        <w:fldChar w:fldCharType="separate"/>
      </w:r>
      <w:r>
        <w:rPr>
          <w:noProof/>
        </w:rPr>
        <w:t>7</w:t>
      </w:r>
      <w:r>
        <w:rPr>
          <w:noProof/>
        </w:rPr>
        <w:fldChar w:fldCharType="end"/>
      </w:r>
    </w:p>
    <w:p w14:paraId="6C1B6A77" w14:textId="0069541A" w:rsidR="0021109C" w:rsidRDefault="0021109C">
      <w:pPr>
        <w:pStyle w:val="Inhopg2"/>
        <w:tabs>
          <w:tab w:val="left" w:pos="1100"/>
        </w:tabs>
        <w:rPr>
          <w:rFonts w:asciiTheme="minorHAnsi" w:eastAsiaTheme="minorEastAsia" w:hAnsiTheme="minorHAnsi" w:cstheme="minorBidi"/>
          <w:b w:val="0"/>
          <w:noProof/>
          <w:szCs w:val="22"/>
        </w:rPr>
      </w:pPr>
      <w:r>
        <w:rPr>
          <w:noProof/>
        </w:rPr>
        <w:t xml:space="preserve">Artikel 5 </w:t>
      </w:r>
      <w:r>
        <w:rPr>
          <w:rFonts w:asciiTheme="minorHAnsi" w:eastAsiaTheme="minorEastAsia" w:hAnsiTheme="minorHAnsi" w:cstheme="minorBidi"/>
          <w:b w:val="0"/>
          <w:noProof/>
          <w:szCs w:val="22"/>
        </w:rPr>
        <w:tab/>
      </w:r>
      <w:r>
        <w:rPr>
          <w:noProof/>
        </w:rPr>
        <w:t>Omvang van de prestatie</w:t>
      </w:r>
      <w:r>
        <w:rPr>
          <w:noProof/>
        </w:rPr>
        <w:tab/>
      </w:r>
      <w:r>
        <w:rPr>
          <w:noProof/>
        </w:rPr>
        <w:fldChar w:fldCharType="begin"/>
      </w:r>
      <w:r>
        <w:rPr>
          <w:noProof/>
        </w:rPr>
        <w:instrText xml:space="preserve"> PAGEREF _Toc90585060 \h </w:instrText>
      </w:r>
      <w:r>
        <w:rPr>
          <w:noProof/>
        </w:rPr>
      </w:r>
      <w:r>
        <w:rPr>
          <w:noProof/>
        </w:rPr>
        <w:fldChar w:fldCharType="separate"/>
      </w:r>
      <w:r>
        <w:rPr>
          <w:noProof/>
        </w:rPr>
        <w:t>7</w:t>
      </w:r>
      <w:r>
        <w:rPr>
          <w:noProof/>
        </w:rPr>
        <w:fldChar w:fldCharType="end"/>
      </w:r>
    </w:p>
    <w:p w14:paraId="72D03FAE" w14:textId="6D69B67C" w:rsidR="0021109C" w:rsidRDefault="0021109C">
      <w:pPr>
        <w:pStyle w:val="Inhopg2"/>
        <w:tabs>
          <w:tab w:val="left" w:pos="1100"/>
        </w:tabs>
        <w:rPr>
          <w:rFonts w:asciiTheme="minorHAnsi" w:eastAsiaTheme="minorEastAsia" w:hAnsiTheme="minorHAnsi" w:cstheme="minorBidi"/>
          <w:b w:val="0"/>
          <w:noProof/>
          <w:szCs w:val="22"/>
        </w:rPr>
      </w:pPr>
      <w:r>
        <w:rPr>
          <w:noProof/>
        </w:rPr>
        <w:t xml:space="preserve">Artikel 6 </w:t>
      </w:r>
      <w:r>
        <w:rPr>
          <w:rFonts w:asciiTheme="minorHAnsi" w:eastAsiaTheme="minorEastAsia" w:hAnsiTheme="minorHAnsi" w:cstheme="minorBidi"/>
          <w:b w:val="0"/>
          <w:noProof/>
          <w:szCs w:val="22"/>
        </w:rPr>
        <w:tab/>
      </w:r>
      <w:r>
        <w:rPr>
          <w:noProof/>
        </w:rPr>
        <w:t>Verplichtingen van GVB</w:t>
      </w:r>
      <w:r>
        <w:rPr>
          <w:noProof/>
        </w:rPr>
        <w:tab/>
      </w:r>
      <w:r>
        <w:rPr>
          <w:noProof/>
        </w:rPr>
        <w:fldChar w:fldCharType="begin"/>
      </w:r>
      <w:r>
        <w:rPr>
          <w:noProof/>
        </w:rPr>
        <w:instrText xml:space="preserve"> PAGEREF _Toc90585061 \h </w:instrText>
      </w:r>
      <w:r>
        <w:rPr>
          <w:noProof/>
        </w:rPr>
      </w:r>
      <w:r>
        <w:rPr>
          <w:noProof/>
        </w:rPr>
        <w:fldChar w:fldCharType="separate"/>
      </w:r>
      <w:r>
        <w:rPr>
          <w:noProof/>
        </w:rPr>
        <w:t>10</w:t>
      </w:r>
      <w:r>
        <w:rPr>
          <w:noProof/>
        </w:rPr>
        <w:fldChar w:fldCharType="end"/>
      </w:r>
    </w:p>
    <w:p w14:paraId="3A27D825" w14:textId="52B155C3" w:rsidR="0021109C" w:rsidRDefault="0021109C">
      <w:pPr>
        <w:pStyle w:val="Inhopg2"/>
        <w:tabs>
          <w:tab w:val="left" w:pos="1100"/>
        </w:tabs>
        <w:rPr>
          <w:rFonts w:asciiTheme="minorHAnsi" w:eastAsiaTheme="minorEastAsia" w:hAnsiTheme="minorHAnsi" w:cstheme="minorBidi"/>
          <w:b w:val="0"/>
          <w:noProof/>
          <w:szCs w:val="22"/>
        </w:rPr>
      </w:pPr>
      <w:r>
        <w:rPr>
          <w:noProof/>
        </w:rPr>
        <w:t>Artikel 7</w:t>
      </w:r>
      <w:r>
        <w:rPr>
          <w:rFonts w:asciiTheme="minorHAnsi" w:eastAsiaTheme="minorEastAsia" w:hAnsiTheme="minorHAnsi" w:cstheme="minorBidi"/>
          <w:b w:val="0"/>
          <w:noProof/>
          <w:szCs w:val="22"/>
        </w:rPr>
        <w:tab/>
      </w:r>
      <w:r>
        <w:rPr>
          <w:noProof/>
        </w:rPr>
        <w:t xml:space="preserve"> Aanvullende afspraken, KPI’s</w:t>
      </w:r>
      <w:r>
        <w:rPr>
          <w:noProof/>
        </w:rPr>
        <w:tab/>
      </w:r>
      <w:r>
        <w:rPr>
          <w:noProof/>
        </w:rPr>
        <w:fldChar w:fldCharType="begin"/>
      </w:r>
      <w:r>
        <w:rPr>
          <w:noProof/>
        </w:rPr>
        <w:instrText xml:space="preserve"> PAGEREF _Toc90585062 \h </w:instrText>
      </w:r>
      <w:r>
        <w:rPr>
          <w:noProof/>
        </w:rPr>
      </w:r>
      <w:r>
        <w:rPr>
          <w:noProof/>
        </w:rPr>
        <w:fldChar w:fldCharType="separate"/>
      </w:r>
      <w:r>
        <w:rPr>
          <w:noProof/>
        </w:rPr>
        <w:t>11</w:t>
      </w:r>
      <w:r>
        <w:rPr>
          <w:noProof/>
        </w:rPr>
        <w:fldChar w:fldCharType="end"/>
      </w:r>
    </w:p>
    <w:p w14:paraId="259BC681" w14:textId="3FE8FBA9" w:rsidR="0021109C" w:rsidRDefault="0021109C">
      <w:pPr>
        <w:pStyle w:val="Inhopg2"/>
        <w:tabs>
          <w:tab w:val="left" w:pos="1100"/>
        </w:tabs>
        <w:rPr>
          <w:rFonts w:asciiTheme="minorHAnsi" w:eastAsiaTheme="minorEastAsia" w:hAnsiTheme="minorHAnsi" w:cstheme="minorBidi"/>
          <w:b w:val="0"/>
          <w:noProof/>
          <w:szCs w:val="22"/>
        </w:rPr>
      </w:pPr>
      <w:r>
        <w:rPr>
          <w:noProof/>
        </w:rPr>
        <w:t>Artikel 8</w:t>
      </w:r>
      <w:r>
        <w:rPr>
          <w:rFonts w:asciiTheme="minorHAnsi" w:eastAsiaTheme="minorEastAsia" w:hAnsiTheme="minorHAnsi" w:cstheme="minorBidi"/>
          <w:b w:val="0"/>
          <w:noProof/>
          <w:szCs w:val="22"/>
        </w:rPr>
        <w:tab/>
      </w:r>
      <w:r>
        <w:rPr>
          <w:noProof/>
        </w:rPr>
        <w:t xml:space="preserve"> Niet nakoming en onvoldoende presteren onderhoud installaties</w:t>
      </w:r>
      <w:r>
        <w:rPr>
          <w:noProof/>
        </w:rPr>
        <w:tab/>
      </w:r>
      <w:r>
        <w:rPr>
          <w:noProof/>
        </w:rPr>
        <w:fldChar w:fldCharType="begin"/>
      </w:r>
      <w:r>
        <w:rPr>
          <w:noProof/>
        </w:rPr>
        <w:instrText xml:space="preserve"> PAGEREF _Toc90585063 \h </w:instrText>
      </w:r>
      <w:r>
        <w:rPr>
          <w:noProof/>
        </w:rPr>
      </w:r>
      <w:r>
        <w:rPr>
          <w:noProof/>
        </w:rPr>
        <w:fldChar w:fldCharType="separate"/>
      </w:r>
      <w:r>
        <w:rPr>
          <w:noProof/>
        </w:rPr>
        <w:t>12</w:t>
      </w:r>
      <w:r>
        <w:rPr>
          <w:noProof/>
        </w:rPr>
        <w:fldChar w:fldCharType="end"/>
      </w:r>
    </w:p>
    <w:p w14:paraId="641B0C24" w14:textId="49987299" w:rsidR="0021109C" w:rsidRDefault="0021109C">
      <w:pPr>
        <w:pStyle w:val="Inhopg2"/>
        <w:tabs>
          <w:tab w:val="left" w:pos="1100"/>
        </w:tabs>
        <w:rPr>
          <w:rFonts w:asciiTheme="minorHAnsi" w:eastAsiaTheme="minorEastAsia" w:hAnsiTheme="minorHAnsi" w:cstheme="minorBidi"/>
          <w:b w:val="0"/>
          <w:noProof/>
          <w:szCs w:val="22"/>
        </w:rPr>
      </w:pPr>
      <w:r>
        <w:rPr>
          <w:noProof/>
        </w:rPr>
        <w:t>Artikel 9</w:t>
      </w:r>
      <w:r>
        <w:rPr>
          <w:rFonts w:asciiTheme="minorHAnsi" w:eastAsiaTheme="minorEastAsia" w:hAnsiTheme="minorHAnsi" w:cstheme="minorBidi"/>
          <w:b w:val="0"/>
          <w:noProof/>
          <w:szCs w:val="22"/>
        </w:rPr>
        <w:tab/>
      </w:r>
      <w:r>
        <w:rPr>
          <w:noProof/>
        </w:rPr>
        <w:t>Tijden en plaats werkzaamheden</w:t>
      </w:r>
      <w:r>
        <w:rPr>
          <w:noProof/>
        </w:rPr>
        <w:tab/>
      </w:r>
      <w:r>
        <w:rPr>
          <w:noProof/>
        </w:rPr>
        <w:fldChar w:fldCharType="begin"/>
      </w:r>
      <w:r>
        <w:rPr>
          <w:noProof/>
        </w:rPr>
        <w:instrText xml:space="preserve"> PAGEREF _Toc90585064 \h </w:instrText>
      </w:r>
      <w:r>
        <w:rPr>
          <w:noProof/>
        </w:rPr>
      </w:r>
      <w:r>
        <w:rPr>
          <w:noProof/>
        </w:rPr>
        <w:fldChar w:fldCharType="separate"/>
      </w:r>
      <w:r>
        <w:rPr>
          <w:noProof/>
        </w:rPr>
        <w:t>12</w:t>
      </w:r>
      <w:r>
        <w:rPr>
          <w:noProof/>
        </w:rPr>
        <w:fldChar w:fldCharType="end"/>
      </w:r>
    </w:p>
    <w:p w14:paraId="7CADB3A4" w14:textId="448B3AD3" w:rsidR="0021109C" w:rsidRDefault="0021109C">
      <w:pPr>
        <w:pStyle w:val="Inhopg2"/>
        <w:tabs>
          <w:tab w:val="left" w:pos="1100"/>
        </w:tabs>
        <w:rPr>
          <w:rFonts w:asciiTheme="minorHAnsi" w:eastAsiaTheme="minorEastAsia" w:hAnsiTheme="minorHAnsi" w:cstheme="minorBidi"/>
          <w:b w:val="0"/>
          <w:noProof/>
          <w:szCs w:val="22"/>
        </w:rPr>
      </w:pPr>
      <w:r>
        <w:rPr>
          <w:noProof/>
        </w:rPr>
        <w:t>Artikel 10</w:t>
      </w:r>
      <w:r>
        <w:rPr>
          <w:rFonts w:asciiTheme="minorHAnsi" w:eastAsiaTheme="minorEastAsia" w:hAnsiTheme="minorHAnsi" w:cstheme="minorBidi"/>
          <w:b w:val="0"/>
          <w:noProof/>
          <w:szCs w:val="22"/>
        </w:rPr>
        <w:tab/>
      </w:r>
      <w:r>
        <w:rPr>
          <w:noProof/>
        </w:rPr>
        <w:t>Overdracht van de verplichtingen van de Opdrachtnemer en uitvoering door derde(n)</w:t>
      </w:r>
      <w:r>
        <w:rPr>
          <w:noProof/>
        </w:rPr>
        <w:tab/>
      </w:r>
      <w:r>
        <w:rPr>
          <w:noProof/>
        </w:rPr>
        <w:fldChar w:fldCharType="begin"/>
      </w:r>
      <w:r>
        <w:rPr>
          <w:noProof/>
        </w:rPr>
        <w:instrText xml:space="preserve"> PAGEREF _Toc90585065 \h </w:instrText>
      </w:r>
      <w:r>
        <w:rPr>
          <w:noProof/>
        </w:rPr>
      </w:r>
      <w:r>
        <w:rPr>
          <w:noProof/>
        </w:rPr>
        <w:fldChar w:fldCharType="separate"/>
      </w:r>
      <w:r>
        <w:rPr>
          <w:noProof/>
        </w:rPr>
        <w:t>13</w:t>
      </w:r>
      <w:r>
        <w:rPr>
          <w:noProof/>
        </w:rPr>
        <w:fldChar w:fldCharType="end"/>
      </w:r>
    </w:p>
    <w:p w14:paraId="2ED1905E" w14:textId="258F5EF9" w:rsidR="0021109C" w:rsidRDefault="0021109C">
      <w:pPr>
        <w:pStyle w:val="Inhopg2"/>
        <w:tabs>
          <w:tab w:val="left" w:pos="1100"/>
        </w:tabs>
        <w:rPr>
          <w:rFonts w:asciiTheme="minorHAnsi" w:eastAsiaTheme="minorEastAsia" w:hAnsiTheme="minorHAnsi" w:cstheme="minorBidi"/>
          <w:b w:val="0"/>
          <w:noProof/>
          <w:szCs w:val="22"/>
        </w:rPr>
      </w:pPr>
      <w:r>
        <w:rPr>
          <w:noProof/>
        </w:rPr>
        <w:t>Artikel 11</w:t>
      </w:r>
      <w:r>
        <w:rPr>
          <w:rFonts w:asciiTheme="minorHAnsi" w:eastAsiaTheme="minorEastAsia" w:hAnsiTheme="minorHAnsi" w:cstheme="minorBidi"/>
          <w:b w:val="0"/>
          <w:noProof/>
          <w:szCs w:val="22"/>
        </w:rPr>
        <w:tab/>
      </w:r>
      <w:r>
        <w:rPr>
          <w:noProof/>
        </w:rPr>
        <w:t>Overige Voorwaarden</w:t>
      </w:r>
      <w:r>
        <w:rPr>
          <w:noProof/>
        </w:rPr>
        <w:tab/>
      </w:r>
      <w:r>
        <w:rPr>
          <w:noProof/>
        </w:rPr>
        <w:fldChar w:fldCharType="begin"/>
      </w:r>
      <w:r>
        <w:rPr>
          <w:noProof/>
        </w:rPr>
        <w:instrText xml:space="preserve"> PAGEREF _Toc90585066 \h </w:instrText>
      </w:r>
      <w:r>
        <w:rPr>
          <w:noProof/>
        </w:rPr>
      </w:r>
      <w:r>
        <w:rPr>
          <w:noProof/>
        </w:rPr>
        <w:fldChar w:fldCharType="separate"/>
      </w:r>
      <w:r>
        <w:rPr>
          <w:noProof/>
        </w:rPr>
        <w:t>13</w:t>
      </w:r>
      <w:r>
        <w:rPr>
          <w:noProof/>
        </w:rPr>
        <w:fldChar w:fldCharType="end"/>
      </w:r>
    </w:p>
    <w:p w14:paraId="389C2E4E" w14:textId="1DA9AB58" w:rsidR="0021109C" w:rsidRDefault="0021109C">
      <w:pPr>
        <w:pStyle w:val="Inhopg2"/>
        <w:tabs>
          <w:tab w:val="left" w:pos="1100"/>
        </w:tabs>
        <w:rPr>
          <w:rFonts w:asciiTheme="minorHAnsi" w:eastAsiaTheme="minorEastAsia" w:hAnsiTheme="minorHAnsi" w:cstheme="minorBidi"/>
          <w:b w:val="0"/>
          <w:noProof/>
          <w:szCs w:val="22"/>
        </w:rPr>
      </w:pPr>
      <w:r w:rsidRPr="00DA386F">
        <w:rPr>
          <w:noProof/>
          <w:highlight w:val="yellow"/>
        </w:rPr>
        <w:t>Artikel 12</w:t>
      </w:r>
      <w:r>
        <w:rPr>
          <w:rFonts w:asciiTheme="minorHAnsi" w:eastAsiaTheme="minorEastAsia" w:hAnsiTheme="minorHAnsi" w:cstheme="minorBidi"/>
          <w:b w:val="0"/>
          <w:noProof/>
          <w:szCs w:val="22"/>
        </w:rPr>
        <w:tab/>
      </w:r>
      <w:r w:rsidRPr="00DA386F">
        <w:rPr>
          <w:noProof/>
          <w:highlight w:val="yellow"/>
        </w:rPr>
        <w:t>Ontbinding van de Onderhoudsovereenkomst</w:t>
      </w:r>
      <w:r>
        <w:rPr>
          <w:noProof/>
        </w:rPr>
        <w:tab/>
      </w:r>
      <w:r>
        <w:rPr>
          <w:noProof/>
        </w:rPr>
        <w:fldChar w:fldCharType="begin"/>
      </w:r>
      <w:r>
        <w:rPr>
          <w:noProof/>
        </w:rPr>
        <w:instrText xml:space="preserve"> PAGEREF _Toc90585067 \h </w:instrText>
      </w:r>
      <w:r>
        <w:rPr>
          <w:noProof/>
        </w:rPr>
      </w:r>
      <w:r>
        <w:rPr>
          <w:noProof/>
        </w:rPr>
        <w:fldChar w:fldCharType="separate"/>
      </w:r>
      <w:r>
        <w:rPr>
          <w:noProof/>
        </w:rPr>
        <w:t>14</w:t>
      </w:r>
      <w:r>
        <w:rPr>
          <w:noProof/>
        </w:rPr>
        <w:fldChar w:fldCharType="end"/>
      </w:r>
    </w:p>
    <w:p w14:paraId="5AA93D1A" w14:textId="5FED3F68" w:rsidR="0021109C" w:rsidRDefault="0021109C">
      <w:pPr>
        <w:pStyle w:val="Inhopg2"/>
        <w:tabs>
          <w:tab w:val="left" w:pos="1100"/>
        </w:tabs>
        <w:rPr>
          <w:rFonts w:asciiTheme="minorHAnsi" w:eastAsiaTheme="minorEastAsia" w:hAnsiTheme="minorHAnsi" w:cstheme="minorBidi"/>
          <w:b w:val="0"/>
          <w:noProof/>
          <w:szCs w:val="22"/>
        </w:rPr>
      </w:pPr>
      <w:r>
        <w:rPr>
          <w:noProof/>
        </w:rPr>
        <w:t>Artikel 13</w:t>
      </w:r>
      <w:r>
        <w:rPr>
          <w:rFonts w:asciiTheme="minorHAnsi" w:eastAsiaTheme="minorEastAsia" w:hAnsiTheme="minorHAnsi" w:cstheme="minorBidi"/>
          <w:b w:val="0"/>
          <w:noProof/>
          <w:szCs w:val="22"/>
        </w:rPr>
        <w:tab/>
      </w:r>
      <w:r>
        <w:rPr>
          <w:noProof/>
        </w:rPr>
        <w:t>Slotbepalingen</w:t>
      </w:r>
      <w:r>
        <w:rPr>
          <w:noProof/>
        </w:rPr>
        <w:tab/>
      </w:r>
      <w:r>
        <w:rPr>
          <w:noProof/>
        </w:rPr>
        <w:fldChar w:fldCharType="begin"/>
      </w:r>
      <w:r>
        <w:rPr>
          <w:noProof/>
        </w:rPr>
        <w:instrText xml:space="preserve"> PAGEREF _Toc90585068 \h </w:instrText>
      </w:r>
      <w:r>
        <w:rPr>
          <w:noProof/>
        </w:rPr>
      </w:r>
      <w:r>
        <w:rPr>
          <w:noProof/>
        </w:rPr>
        <w:fldChar w:fldCharType="separate"/>
      </w:r>
      <w:r>
        <w:rPr>
          <w:noProof/>
        </w:rPr>
        <w:t>14</w:t>
      </w:r>
      <w:r>
        <w:rPr>
          <w:noProof/>
        </w:rPr>
        <w:fldChar w:fldCharType="end"/>
      </w:r>
    </w:p>
    <w:p w14:paraId="2999F553" w14:textId="66C10688" w:rsidR="0021109C" w:rsidRDefault="0021109C">
      <w:pPr>
        <w:pStyle w:val="Inhopg2"/>
        <w:rPr>
          <w:rFonts w:asciiTheme="minorHAnsi" w:eastAsiaTheme="minorEastAsia" w:hAnsiTheme="minorHAnsi" w:cstheme="minorBidi"/>
          <w:b w:val="0"/>
          <w:noProof/>
          <w:szCs w:val="22"/>
        </w:rPr>
      </w:pPr>
      <w:r>
        <w:rPr>
          <w:noProof/>
        </w:rPr>
        <w:t>Bijlage(n)</w:t>
      </w:r>
      <w:r>
        <w:rPr>
          <w:noProof/>
        </w:rPr>
        <w:tab/>
      </w:r>
      <w:r>
        <w:rPr>
          <w:noProof/>
        </w:rPr>
        <w:fldChar w:fldCharType="begin"/>
      </w:r>
      <w:r>
        <w:rPr>
          <w:noProof/>
        </w:rPr>
        <w:instrText xml:space="preserve"> PAGEREF _Toc90585069 \h </w:instrText>
      </w:r>
      <w:r>
        <w:rPr>
          <w:noProof/>
        </w:rPr>
      </w:r>
      <w:r>
        <w:rPr>
          <w:noProof/>
        </w:rPr>
        <w:fldChar w:fldCharType="separate"/>
      </w:r>
      <w:r>
        <w:rPr>
          <w:noProof/>
        </w:rPr>
        <w:t>16</w:t>
      </w:r>
      <w:r>
        <w:rPr>
          <w:noProof/>
        </w:rPr>
        <w:fldChar w:fldCharType="end"/>
      </w:r>
    </w:p>
    <w:p w14:paraId="79995663" w14:textId="126533B1" w:rsidR="00992F9A" w:rsidRDefault="00902095">
      <w:r>
        <w:rPr>
          <w:rFonts w:ascii="Arial Narrow" w:hAnsi="Arial Narrow"/>
          <w:b/>
          <w:color w:val="006EB9"/>
          <w:sz w:val="24"/>
        </w:rPr>
        <w:fldChar w:fldCharType="end"/>
      </w:r>
    </w:p>
    <w:p w14:paraId="0A9412BF" w14:textId="77777777" w:rsidR="009B72D8" w:rsidRDefault="009B72D8">
      <w:pPr>
        <w:spacing w:line="240" w:lineRule="auto"/>
      </w:pPr>
      <w:r>
        <w:br w:type="page"/>
      </w:r>
    </w:p>
    <w:p w14:paraId="6D9FE9BF" w14:textId="77777777" w:rsidR="00AE3719" w:rsidRDefault="00AE3719">
      <w:pPr>
        <w:spacing w:line="240" w:lineRule="auto"/>
      </w:pPr>
    </w:p>
    <w:p w14:paraId="6DCB8CB4" w14:textId="3B56250E" w:rsidR="00F875EB" w:rsidRPr="004E5B2A" w:rsidRDefault="00E3176D" w:rsidP="004E5B2A">
      <w:pPr>
        <w:pStyle w:val="Inhoudkop"/>
      </w:pPr>
      <w:r>
        <w:t>Onderhouds</w:t>
      </w:r>
      <w:r w:rsidR="00F875EB" w:rsidRPr="004E5B2A">
        <w:t xml:space="preserve">overeenkomst inzake </w:t>
      </w:r>
      <w:r>
        <w:t>Tramwasinstallatie Legmeerpolder</w:t>
      </w:r>
    </w:p>
    <w:p w14:paraId="34E1B5E6" w14:textId="77777777" w:rsidR="00F875EB" w:rsidRPr="00DB002A" w:rsidRDefault="00F875EB" w:rsidP="00F875EB">
      <w:pPr>
        <w:suppressAutoHyphens/>
        <w:ind w:right="-1"/>
        <w:rPr>
          <w:lang w:val="nl"/>
        </w:rPr>
      </w:pPr>
    </w:p>
    <w:p w14:paraId="520C1098" w14:textId="77777777" w:rsidR="00F875EB" w:rsidRPr="00DB002A" w:rsidRDefault="00F875EB" w:rsidP="00F875EB">
      <w:pPr>
        <w:suppressAutoHyphens/>
        <w:ind w:right="-1"/>
        <w:rPr>
          <w:b/>
          <w:lang w:val="nl"/>
        </w:rPr>
      </w:pPr>
      <w:r w:rsidRPr="00DB002A">
        <w:rPr>
          <w:b/>
          <w:lang w:val="nl"/>
        </w:rPr>
        <w:t>De ondergetekenden:</w:t>
      </w:r>
    </w:p>
    <w:p w14:paraId="33E58178" w14:textId="77777777" w:rsidR="00F875EB" w:rsidRPr="00DB002A" w:rsidRDefault="00F875EB" w:rsidP="00F875EB">
      <w:pPr>
        <w:suppressAutoHyphens/>
        <w:ind w:right="-1"/>
        <w:rPr>
          <w:lang w:val="nl"/>
        </w:rPr>
      </w:pPr>
    </w:p>
    <w:p w14:paraId="06A4A1CD" w14:textId="77409CA5" w:rsidR="00F875EB" w:rsidRPr="00DB002A" w:rsidRDefault="00F875EB" w:rsidP="00F875EB">
      <w:pPr>
        <w:suppressAutoHyphens/>
        <w:ind w:right="-1"/>
        <w:rPr>
          <w:lang w:val="nl"/>
        </w:rPr>
      </w:pPr>
      <w:r w:rsidRPr="00DB002A">
        <w:rPr>
          <w:lang w:val="nl"/>
        </w:rPr>
        <w:t xml:space="preserve">1. De besloten vennootschap met beperkte </w:t>
      </w:r>
      <w:r w:rsidRPr="00E3176D">
        <w:rPr>
          <w:lang w:val="nl"/>
        </w:rPr>
        <w:t>aansprakelijkheid, GVB Activa</w:t>
      </w:r>
      <w:r w:rsidRPr="00DB002A">
        <w:rPr>
          <w:lang w:val="nl"/>
        </w:rPr>
        <w:t xml:space="preserve"> B.V., statutair gevestigd te Amsterdam en kantoorhoudende te Amsterdam aan de Arlandaweg 106, ten deze rechtsgeldig vertegenw</w:t>
      </w:r>
      <w:r w:rsidRPr="00506583">
        <w:rPr>
          <w:lang w:val="nl"/>
        </w:rPr>
        <w:t>oordigd door mevrouw C.</w:t>
      </w:r>
      <w:r w:rsidR="00BF43C9" w:rsidRPr="00506583">
        <w:rPr>
          <w:lang w:val="nl"/>
        </w:rPr>
        <w:t>J.G.</w:t>
      </w:r>
      <w:r w:rsidRPr="00506583">
        <w:rPr>
          <w:lang w:val="nl"/>
        </w:rPr>
        <w:t xml:space="preserve"> </w:t>
      </w:r>
      <w:r w:rsidR="003A60B9" w:rsidRPr="00506583">
        <w:rPr>
          <w:lang w:val="nl"/>
        </w:rPr>
        <w:t>Zuiderwijk</w:t>
      </w:r>
      <w:r w:rsidRPr="00506583">
        <w:rPr>
          <w:lang w:val="nl"/>
        </w:rPr>
        <w:t xml:space="preserve"> en de heer ir. M.C.J.M. Lohmeijer, beiden</w:t>
      </w:r>
      <w:r w:rsidRPr="00DB002A">
        <w:rPr>
          <w:lang w:val="nl"/>
        </w:rPr>
        <w:t xml:space="preserve"> handelend in hun hoedanigheid van directeur van GVB Holding N.V., zijnde de statutaire directeur van GVB Exloitatie B.V., hierna: “</w:t>
      </w:r>
      <w:r w:rsidRPr="00DB002A">
        <w:rPr>
          <w:b/>
          <w:lang w:val="nl"/>
        </w:rPr>
        <w:t>GVB</w:t>
      </w:r>
      <w:r w:rsidRPr="00DB002A">
        <w:rPr>
          <w:lang w:val="nl"/>
        </w:rPr>
        <w:t>”;</w:t>
      </w:r>
    </w:p>
    <w:p w14:paraId="74DFFAB4" w14:textId="77777777" w:rsidR="00F875EB" w:rsidRDefault="00F875EB" w:rsidP="00F875EB">
      <w:pPr>
        <w:suppressAutoHyphens/>
        <w:ind w:right="-1"/>
        <w:rPr>
          <w:lang w:val="nl"/>
        </w:rPr>
      </w:pPr>
    </w:p>
    <w:p w14:paraId="09A12C4C" w14:textId="77777777" w:rsidR="00F875EB" w:rsidRPr="00DB002A" w:rsidRDefault="00F875EB" w:rsidP="00F875EB">
      <w:pPr>
        <w:suppressAutoHyphens/>
        <w:ind w:right="-1"/>
        <w:rPr>
          <w:b/>
          <w:lang w:val="nl"/>
        </w:rPr>
      </w:pPr>
      <w:r w:rsidRPr="00DB002A">
        <w:rPr>
          <w:b/>
          <w:lang w:val="nl"/>
        </w:rPr>
        <w:t>en</w:t>
      </w:r>
    </w:p>
    <w:p w14:paraId="072D0EAB" w14:textId="77777777" w:rsidR="00F875EB" w:rsidRPr="00DB002A" w:rsidRDefault="00F875EB" w:rsidP="00F875EB">
      <w:pPr>
        <w:suppressAutoHyphens/>
        <w:ind w:right="-1"/>
        <w:rPr>
          <w:lang w:val="nl"/>
        </w:rPr>
      </w:pPr>
    </w:p>
    <w:p w14:paraId="66986C4B" w14:textId="77777777" w:rsidR="00F875EB" w:rsidRPr="00DB002A" w:rsidRDefault="00F875EB" w:rsidP="00F875EB">
      <w:pPr>
        <w:suppressAutoHyphens/>
        <w:ind w:right="-1"/>
        <w:rPr>
          <w:lang w:val="nl"/>
        </w:rPr>
      </w:pPr>
      <w:r w:rsidRPr="00DB002A">
        <w:rPr>
          <w:lang w:val="nl"/>
        </w:rPr>
        <w:t>2. [volledige naam en rechtsvorm contractant],</w:t>
      </w:r>
    </w:p>
    <w:p w14:paraId="007F5F9A" w14:textId="77777777" w:rsidR="00F875EB" w:rsidRPr="00DB002A" w:rsidRDefault="00F875EB" w:rsidP="00F875EB">
      <w:pPr>
        <w:suppressAutoHyphens/>
        <w:ind w:right="-1"/>
        <w:rPr>
          <w:lang w:val="nl"/>
        </w:rPr>
      </w:pPr>
      <w:r w:rsidRPr="00DB002A">
        <w:rPr>
          <w:lang w:val="nl"/>
        </w:rPr>
        <w:t>(statutair) gevestigd te ........,</w:t>
      </w:r>
    </w:p>
    <w:p w14:paraId="31834F11" w14:textId="77777777" w:rsidR="00F875EB" w:rsidRPr="00DB002A" w:rsidRDefault="00F875EB" w:rsidP="00F875EB">
      <w:pPr>
        <w:suppressAutoHyphens/>
        <w:ind w:right="-1"/>
        <w:rPr>
          <w:lang w:val="nl"/>
        </w:rPr>
      </w:pPr>
      <w:r w:rsidRPr="00DB002A">
        <w:rPr>
          <w:lang w:val="nl"/>
        </w:rPr>
        <w:t>te dezen vertegenwoordigd door</w:t>
      </w:r>
    </w:p>
    <w:p w14:paraId="157D1AE4" w14:textId="77777777" w:rsidR="00F875EB" w:rsidRPr="00DB002A" w:rsidRDefault="00F875EB" w:rsidP="00F875EB">
      <w:pPr>
        <w:suppressAutoHyphens/>
        <w:ind w:right="-1"/>
        <w:rPr>
          <w:lang w:val="nl"/>
        </w:rPr>
      </w:pPr>
      <w:r w:rsidRPr="00DB002A">
        <w:rPr>
          <w:lang w:val="nl"/>
        </w:rPr>
        <w:t>............... (</w:t>
      </w:r>
      <w:r w:rsidRPr="00DB002A">
        <w:rPr>
          <w:i/>
          <w:lang w:val="nl"/>
        </w:rPr>
        <w:t>en</w:t>
      </w:r>
      <w:r w:rsidRPr="00DB002A">
        <w:rPr>
          <w:lang w:val="nl"/>
        </w:rPr>
        <w:t xml:space="preserve"> ..............) [naam ondertekenaar]</w:t>
      </w:r>
    </w:p>
    <w:p w14:paraId="7B7D6864" w14:textId="77777777" w:rsidR="00F875EB" w:rsidRPr="00DB002A" w:rsidRDefault="00F875EB" w:rsidP="00F875EB">
      <w:pPr>
        <w:suppressAutoHyphens/>
        <w:ind w:right="-1"/>
        <w:rPr>
          <w:lang w:val="nl"/>
        </w:rPr>
      </w:pPr>
      <w:r w:rsidRPr="00DB002A">
        <w:rPr>
          <w:lang w:val="nl"/>
        </w:rPr>
        <w:t>hierna te noemen: “</w:t>
      </w:r>
      <w:r w:rsidRPr="00DB002A">
        <w:rPr>
          <w:b/>
          <w:lang w:val="nl"/>
        </w:rPr>
        <w:t>Opdrachtnemer”</w:t>
      </w:r>
      <w:r w:rsidRPr="00DB002A">
        <w:rPr>
          <w:lang w:val="nl"/>
        </w:rPr>
        <w:t>,</w:t>
      </w:r>
    </w:p>
    <w:p w14:paraId="151AB86F" w14:textId="77777777" w:rsidR="00F875EB" w:rsidRPr="00DB002A" w:rsidRDefault="00F875EB" w:rsidP="00F875EB">
      <w:pPr>
        <w:suppressAutoHyphens/>
        <w:ind w:right="-1"/>
        <w:rPr>
          <w:lang w:val="nl"/>
        </w:rPr>
      </w:pPr>
    </w:p>
    <w:p w14:paraId="3D222C01" w14:textId="77777777" w:rsidR="00F875EB" w:rsidRPr="00DB002A" w:rsidRDefault="00F875EB" w:rsidP="00F875EB">
      <w:pPr>
        <w:suppressAutoHyphens/>
        <w:ind w:right="-1"/>
        <w:rPr>
          <w:lang w:val="nl"/>
        </w:rPr>
      </w:pPr>
    </w:p>
    <w:p w14:paraId="62FEE63F" w14:textId="77777777" w:rsidR="00F875EB" w:rsidRPr="00DB002A" w:rsidRDefault="00F875EB" w:rsidP="00F875EB">
      <w:pPr>
        <w:suppressAutoHyphens/>
        <w:ind w:right="-1"/>
        <w:rPr>
          <w:b/>
          <w:lang w:val="nl"/>
        </w:rPr>
      </w:pPr>
      <w:r w:rsidRPr="00DB002A">
        <w:rPr>
          <w:b/>
          <w:lang w:val="nl"/>
        </w:rPr>
        <w:t>OVERWEGENDE DAT:</w:t>
      </w:r>
    </w:p>
    <w:p w14:paraId="67D3EE74" w14:textId="77777777" w:rsidR="00F875EB" w:rsidRPr="00DB002A" w:rsidRDefault="00F875EB" w:rsidP="00F875EB">
      <w:pPr>
        <w:suppressAutoHyphens/>
        <w:ind w:right="-1"/>
        <w:rPr>
          <w:lang w:val="nl"/>
        </w:rPr>
      </w:pPr>
    </w:p>
    <w:p w14:paraId="3C3C6268" w14:textId="14639FA1" w:rsidR="00386125" w:rsidRPr="000A39CB" w:rsidRDefault="00386125" w:rsidP="00386125">
      <w:pPr>
        <w:suppressAutoHyphens/>
        <w:ind w:left="567" w:right="-1" w:hanging="567"/>
        <w:rPr>
          <w:lang w:val="nl"/>
        </w:rPr>
      </w:pPr>
      <w:r w:rsidRPr="00DB002A">
        <w:rPr>
          <w:lang w:val="nl"/>
        </w:rPr>
        <w:t xml:space="preserve">1. </w:t>
      </w:r>
      <w:r w:rsidRPr="00DB002A">
        <w:rPr>
          <w:lang w:val="nl"/>
        </w:rPr>
        <w:tab/>
      </w:r>
      <w:r>
        <w:rPr>
          <w:lang w:val="nl"/>
        </w:rPr>
        <w:t>GVB</w:t>
      </w:r>
      <w:r w:rsidRPr="000A39CB">
        <w:rPr>
          <w:lang w:val="nl"/>
        </w:rPr>
        <w:t xml:space="preserve"> met betrekking tot de uitvoering van Diensten op het gebied van</w:t>
      </w:r>
      <w:r w:rsidR="00506583">
        <w:rPr>
          <w:lang w:val="nl"/>
        </w:rPr>
        <w:t xml:space="preserve"> het onderhouden van de </w:t>
      </w:r>
      <w:r w:rsidR="009C0A45">
        <w:rPr>
          <w:lang w:val="nl"/>
        </w:rPr>
        <w:t>T</w:t>
      </w:r>
      <w:r w:rsidR="00506583">
        <w:rPr>
          <w:lang w:val="nl"/>
        </w:rPr>
        <w:t>ramwasinstallatie</w:t>
      </w:r>
      <w:r w:rsidR="009C0A45">
        <w:rPr>
          <w:lang w:val="nl"/>
        </w:rPr>
        <w:t xml:space="preserve"> Legmeerpolder</w:t>
      </w:r>
      <w:r w:rsidR="00506583">
        <w:rPr>
          <w:lang w:val="nl"/>
        </w:rPr>
        <w:t xml:space="preserve"> </w:t>
      </w:r>
      <w:r w:rsidRPr="000A39CB">
        <w:rPr>
          <w:lang w:val="nl"/>
        </w:rPr>
        <w:t xml:space="preserve">gedurende een zekere tijd </w:t>
      </w:r>
      <w:r w:rsidRPr="001656AD">
        <w:rPr>
          <w:lang w:val="nl"/>
        </w:rPr>
        <w:t xml:space="preserve">behoefte heeft aan </w:t>
      </w:r>
      <w:r>
        <w:rPr>
          <w:lang w:val="nl"/>
        </w:rPr>
        <w:t>een vaste</w:t>
      </w:r>
      <w:r w:rsidRPr="000A39CB">
        <w:rPr>
          <w:lang w:val="nl"/>
        </w:rPr>
        <w:t xml:space="preserve"> afspra</w:t>
      </w:r>
      <w:r>
        <w:rPr>
          <w:lang w:val="nl"/>
        </w:rPr>
        <w:t>a</w:t>
      </w:r>
      <w:r w:rsidRPr="000A39CB">
        <w:rPr>
          <w:lang w:val="nl"/>
        </w:rPr>
        <w:t xml:space="preserve">k met </w:t>
      </w:r>
      <w:r>
        <w:rPr>
          <w:lang w:val="nl"/>
        </w:rPr>
        <w:t>Opdrachtnemer</w:t>
      </w:r>
      <w:r w:rsidRPr="000A39CB">
        <w:rPr>
          <w:lang w:val="nl"/>
        </w:rPr>
        <w:t>;</w:t>
      </w:r>
    </w:p>
    <w:p w14:paraId="73866DF8" w14:textId="77777777" w:rsidR="007E7C8E" w:rsidRPr="000A39CB" w:rsidRDefault="007E7C8E" w:rsidP="00386125">
      <w:pPr>
        <w:suppressAutoHyphens/>
        <w:ind w:left="567" w:right="-1" w:hanging="567"/>
        <w:rPr>
          <w:lang w:val="nl"/>
        </w:rPr>
      </w:pPr>
    </w:p>
    <w:p w14:paraId="2C8A755B" w14:textId="4C7EAAA0" w:rsidR="00386125" w:rsidRPr="007E7C8E" w:rsidRDefault="00386125" w:rsidP="007E7C8E">
      <w:pPr>
        <w:suppressAutoHyphens/>
        <w:ind w:left="567" w:right="-1" w:hanging="567"/>
        <w:rPr>
          <w:highlight w:val="yellow"/>
          <w:lang w:val="nl"/>
        </w:rPr>
      </w:pPr>
      <w:r w:rsidRPr="000A39CB">
        <w:rPr>
          <w:lang w:val="nl"/>
        </w:rPr>
        <w:t xml:space="preserve">2. </w:t>
      </w:r>
      <w:r w:rsidRPr="000A39CB">
        <w:rPr>
          <w:lang w:val="nl"/>
        </w:rPr>
        <w:tab/>
      </w:r>
      <w:r>
        <w:rPr>
          <w:lang w:val="nl"/>
        </w:rPr>
        <w:t>GVB daartoe een O</w:t>
      </w:r>
      <w:r w:rsidRPr="000A39CB">
        <w:rPr>
          <w:lang w:val="nl"/>
        </w:rPr>
        <w:t xml:space="preserve">vereenkomst wil sluiten met een looptijd </w:t>
      </w:r>
      <w:r w:rsidRPr="009A7159">
        <w:rPr>
          <w:highlight w:val="yellow"/>
          <w:lang w:val="nl"/>
        </w:rPr>
        <w:t xml:space="preserve">van </w:t>
      </w:r>
      <w:r w:rsidR="007E7C8E">
        <w:rPr>
          <w:highlight w:val="yellow"/>
          <w:lang w:val="nl"/>
        </w:rPr>
        <w:t>vier</w:t>
      </w:r>
      <w:r w:rsidRPr="009A7159">
        <w:rPr>
          <w:highlight w:val="yellow"/>
          <w:lang w:val="nl"/>
        </w:rPr>
        <w:t xml:space="preserve"> </w:t>
      </w:r>
      <w:r w:rsidR="005B06F7" w:rsidRPr="009A7159">
        <w:rPr>
          <w:highlight w:val="yellow"/>
          <w:lang w:val="nl"/>
        </w:rPr>
        <w:t>jaar met</w:t>
      </w:r>
      <w:r w:rsidRPr="009A7159">
        <w:rPr>
          <w:highlight w:val="yellow"/>
          <w:lang w:val="nl"/>
        </w:rPr>
        <w:t xml:space="preserve"> </w:t>
      </w:r>
      <w:r w:rsidR="007E7C8E">
        <w:rPr>
          <w:highlight w:val="yellow"/>
          <w:lang w:val="nl"/>
        </w:rPr>
        <w:t>1</w:t>
      </w:r>
      <w:r w:rsidRPr="009A7159">
        <w:rPr>
          <w:highlight w:val="yellow"/>
          <w:lang w:val="nl"/>
        </w:rPr>
        <w:t xml:space="preserve"> maal een verlengingsoptie van </w:t>
      </w:r>
      <w:r w:rsidR="007E7C8E">
        <w:rPr>
          <w:highlight w:val="yellow"/>
          <w:lang w:val="nl"/>
        </w:rPr>
        <w:t>4</w:t>
      </w:r>
      <w:r w:rsidRPr="009A7159">
        <w:rPr>
          <w:highlight w:val="yellow"/>
          <w:lang w:val="nl"/>
        </w:rPr>
        <w:t xml:space="preserve"> jaar]</w:t>
      </w:r>
      <w:r>
        <w:rPr>
          <w:lang w:val="nl"/>
        </w:rPr>
        <w:t xml:space="preserve"> (hierna te noemen: de O</w:t>
      </w:r>
      <w:r w:rsidRPr="000A39CB">
        <w:rPr>
          <w:lang w:val="nl"/>
        </w:rPr>
        <w:t>vereenkomst),</w:t>
      </w:r>
      <w:r>
        <w:rPr>
          <w:lang w:val="nl"/>
        </w:rPr>
        <w:t xml:space="preserve"> waarin de voorwaarden voor de</w:t>
      </w:r>
      <w:r w:rsidRPr="000A39CB">
        <w:rPr>
          <w:lang w:val="nl"/>
        </w:rPr>
        <w:t xml:space="preserve"> door</w:t>
      </w:r>
      <w:r>
        <w:rPr>
          <w:lang w:val="nl"/>
        </w:rPr>
        <w:t xml:space="preserve"> Opdrachtnemer</w:t>
      </w:r>
      <w:r w:rsidRPr="000A39CB">
        <w:rPr>
          <w:lang w:val="nl"/>
        </w:rPr>
        <w:t xml:space="preserve"> </w:t>
      </w:r>
      <w:r>
        <w:rPr>
          <w:lang w:val="nl"/>
        </w:rPr>
        <w:t>ten behoeve van GVB g</w:t>
      </w:r>
      <w:r w:rsidRPr="000A39CB">
        <w:rPr>
          <w:lang w:val="nl"/>
        </w:rPr>
        <w:t>edurende die looptijd te ver</w:t>
      </w:r>
      <w:r>
        <w:rPr>
          <w:lang w:val="nl"/>
        </w:rPr>
        <w:t>richten</w:t>
      </w:r>
      <w:r w:rsidRPr="000A39CB">
        <w:rPr>
          <w:lang w:val="nl"/>
        </w:rPr>
        <w:t xml:space="preserve"> Diensten zijn vastgelegd;</w:t>
      </w:r>
    </w:p>
    <w:p w14:paraId="56C4E9F7" w14:textId="77777777" w:rsidR="00386125" w:rsidRPr="000A39CB" w:rsidRDefault="00386125" w:rsidP="00386125">
      <w:pPr>
        <w:suppressAutoHyphens/>
        <w:ind w:left="567" w:right="-1" w:hanging="567"/>
        <w:rPr>
          <w:lang w:val="nl"/>
        </w:rPr>
      </w:pPr>
    </w:p>
    <w:p w14:paraId="5B5094A0" w14:textId="436E4C5B" w:rsidR="00386125" w:rsidRPr="000A39CB" w:rsidRDefault="00386125" w:rsidP="00386125">
      <w:pPr>
        <w:suppressAutoHyphens/>
        <w:ind w:left="567" w:right="-1" w:hanging="567"/>
        <w:rPr>
          <w:lang w:val="nl"/>
        </w:rPr>
      </w:pPr>
      <w:r w:rsidRPr="000A39CB">
        <w:rPr>
          <w:lang w:val="nl"/>
        </w:rPr>
        <w:t xml:space="preserve">3. </w:t>
      </w:r>
      <w:r w:rsidRPr="000A39CB">
        <w:rPr>
          <w:lang w:val="nl"/>
        </w:rPr>
        <w:tab/>
      </w:r>
      <w:r w:rsidRPr="00B468C9">
        <w:rPr>
          <w:lang w:val="nl"/>
        </w:rPr>
        <w:t xml:space="preserve">GVB een </w:t>
      </w:r>
      <w:r w:rsidRPr="00852BD5">
        <w:rPr>
          <w:highlight w:val="yellow"/>
          <w:lang w:val="nl"/>
        </w:rPr>
        <w:t xml:space="preserve">Europese </w:t>
      </w:r>
      <w:r w:rsidRPr="00B468C9">
        <w:rPr>
          <w:lang w:val="nl"/>
        </w:rPr>
        <w:t>aanbesteding</w:t>
      </w:r>
      <w:r w:rsidR="00506583">
        <w:rPr>
          <w:lang w:val="nl"/>
        </w:rPr>
        <w:t xml:space="preserve"> </w:t>
      </w:r>
      <w:r w:rsidRPr="00B468C9">
        <w:rPr>
          <w:lang w:val="nl"/>
        </w:rPr>
        <w:t>voor</w:t>
      </w:r>
      <w:r w:rsidR="007E7C8E">
        <w:rPr>
          <w:lang w:val="nl"/>
        </w:rPr>
        <w:t xml:space="preserve"> de levering van de Tramswas en waterzuiveringinstallatie</w:t>
      </w:r>
      <w:r w:rsidRPr="00B468C9">
        <w:rPr>
          <w:lang w:val="nl"/>
        </w:rPr>
        <w:t xml:space="preserve"> </w:t>
      </w:r>
      <w:r w:rsidR="005B06F7">
        <w:rPr>
          <w:lang w:val="nl"/>
        </w:rPr>
        <w:t xml:space="preserve">ook </w:t>
      </w:r>
      <w:r w:rsidRPr="00B468C9">
        <w:rPr>
          <w:lang w:val="nl"/>
        </w:rPr>
        <w:t>de gunning van deze Overeenkomst heeft plaatsgevonden op basis van het Beschrijvend document onder toepassing van de Aanbestedingswet 2012;</w:t>
      </w:r>
    </w:p>
    <w:p w14:paraId="0DA88B29" w14:textId="77777777" w:rsidR="00386125" w:rsidRPr="000A39CB" w:rsidRDefault="00386125" w:rsidP="00386125">
      <w:pPr>
        <w:suppressAutoHyphens/>
        <w:ind w:left="567" w:right="-1" w:hanging="567"/>
        <w:rPr>
          <w:lang w:val="nl"/>
        </w:rPr>
      </w:pPr>
    </w:p>
    <w:p w14:paraId="00490AA0" w14:textId="3C72B089" w:rsidR="00386125" w:rsidRPr="000A39CB" w:rsidRDefault="005B06F7" w:rsidP="00386125">
      <w:pPr>
        <w:suppressAutoHyphens/>
        <w:ind w:left="567" w:right="-1" w:hanging="567"/>
        <w:rPr>
          <w:lang w:val="nl"/>
        </w:rPr>
      </w:pPr>
      <w:r>
        <w:rPr>
          <w:lang w:val="nl"/>
        </w:rPr>
        <w:t>4</w:t>
      </w:r>
      <w:r w:rsidR="00386125">
        <w:rPr>
          <w:lang w:val="nl"/>
        </w:rPr>
        <w:t>.</w:t>
      </w:r>
      <w:r w:rsidR="00386125">
        <w:rPr>
          <w:lang w:val="nl"/>
        </w:rPr>
        <w:tab/>
        <w:t xml:space="preserve">&lt;naam opdrachtnemer&gt; </w:t>
      </w:r>
      <w:r w:rsidR="00386125" w:rsidRPr="00B468C9">
        <w:rPr>
          <w:lang w:val="nl"/>
        </w:rPr>
        <w:t xml:space="preserve">zich in voldoende mate op de hoogte heeft gesteld van wat </w:t>
      </w:r>
      <w:r w:rsidR="00386125">
        <w:rPr>
          <w:lang w:val="nl"/>
        </w:rPr>
        <w:t>GVB</w:t>
      </w:r>
      <w:r w:rsidR="00386125" w:rsidRPr="00B468C9">
        <w:rPr>
          <w:lang w:val="nl"/>
        </w:rPr>
        <w:t xml:space="preserve"> met de opdracht wil bereiken;</w:t>
      </w:r>
    </w:p>
    <w:p w14:paraId="0D294DBB" w14:textId="77777777" w:rsidR="00386125" w:rsidRPr="000A39CB" w:rsidRDefault="00386125" w:rsidP="00386125">
      <w:pPr>
        <w:suppressAutoHyphens/>
        <w:ind w:left="567" w:right="-1" w:hanging="567"/>
        <w:rPr>
          <w:lang w:val="nl"/>
        </w:rPr>
      </w:pPr>
    </w:p>
    <w:p w14:paraId="0497BBDB" w14:textId="5D3EF87D" w:rsidR="00386125" w:rsidRPr="00DB002A" w:rsidRDefault="005B06F7" w:rsidP="00386125">
      <w:pPr>
        <w:suppressAutoHyphens/>
        <w:ind w:left="567" w:right="-1" w:hanging="567"/>
        <w:rPr>
          <w:lang w:val="nl"/>
        </w:rPr>
      </w:pPr>
      <w:r>
        <w:rPr>
          <w:lang w:val="nl"/>
        </w:rPr>
        <w:t>5</w:t>
      </w:r>
      <w:r w:rsidR="00386125">
        <w:rPr>
          <w:lang w:val="nl"/>
        </w:rPr>
        <w:t>.</w:t>
      </w:r>
      <w:r w:rsidR="00386125">
        <w:rPr>
          <w:lang w:val="nl"/>
        </w:rPr>
        <w:tab/>
        <w:t>In deze O</w:t>
      </w:r>
      <w:r w:rsidR="00386125" w:rsidRPr="000A39CB">
        <w:rPr>
          <w:lang w:val="nl"/>
        </w:rPr>
        <w:t xml:space="preserve">vereenkomst de voorwaarden zijn vastgelegd die van toepassing zijn op </w:t>
      </w:r>
      <w:r w:rsidR="00386125">
        <w:rPr>
          <w:lang w:val="nl"/>
        </w:rPr>
        <w:t>de door Opdrachtnemer ten behoeve van GVB te</w:t>
      </w:r>
      <w:r w:rsidR="00386125" w:rsidRPr="000A39CB">
        <w:rPr>
          <w:lang w:val="nl"/>
        </w:rPr>
        <w:t xml:space="preserve"> verrichten van Diensten ged</w:t>
      </w:r>
      <w:r w:rsidR="00386125">
        <w:rPr>
          <w:lang w:val="nl"/>
        </w:rPr>
        <w:t>urende de looptijd van deze Overeenkomst;</w:t>
      </w:r>
    </w:p>
    <w:p w14:paraId="321A8659" w14:textId="77777777" w:rsidR="00F875EB" w:rsidRPr="00DB002A" w:rsidRDefault="00F875EB" w:rsidP="00F875EB">
      <w:pPr>
        <w:suppressAutoHyphens/>
        <w:ind w:left="567" w:right="-1" w:hanging="567"/>
        <w:rPr>
          <w:lang w:val="nl"/>
        </w:rPr>
      </w:pPr>
    </w:p>
    <w:p w14:paraId="3EA0D495" w14:textId="53CFB890" w:rsidR="00F875EB" w:rsidRDefault="00F875EB" w:rsidP="00F875EB">
      <w:pPr>
        <w:suppressAutoHyphens/>
        <w:ind w:left="567" w:right="-1" w:hanging="567"/>
        <w:rPr>
          <w:lang w:val="nl"/>
        </w:rPr>
      </w:pPr>
    </w:p>
    <w:p w14:paraId="62E84E64" w14:textId="0514499E" w:rsidR="005B06F7" w:rsidRDefault="005B06F7" w:rsidP="00F875EB">
      <w:pPr>
        <w:suppressAutoHyphens/>
        <w:ind w:left="567" w:right="-1" w:hanging="567"/>
        <w:rPr>
          <w:lang w:val="nl"/>
        </w:rPr>
      </w:pPr>
    </w:p>
    <w:p w14:paraId="7658EC77" w14:textId="77777777" w:rsidR="005B06F7" w:rsidRPr="00DB002A" w:rsidRDefault="005B06F7" w:rsidP="00F875EB">
      <w:pPr>
        <w:suppressAutoHyphens/>
        <w:ind w:left="567" w:right="-1" w:hanging="567"/>
        <w:rPr>
          <w:lang w:val="nl"/>
        </w:rPr>
      </w:pPr>
    </w:p>
    <w:p w14:paraId="3B082036" w14:textId="77777777" w:rsidR="00F875EB" w:rsidRPr="00DB002A" w:rsidRDefault="00F875EB" w:rsidP="00F875EB">
      <w:pPr>
        <w:suppressAutoHyphens/>
        <w:ind w:right="-1"/>
        <w:rPr>
          <w:lang w:val="nl"/>
        </w:rPr>
      </w:pPr>
    </w:p>
    <w:p w14:paraId="41C8876B" w14:textId="77777777" w:rsidR="00F875EB" w:rsidRPr="00DB002A" w:rsidRDefault="00F875EB" w:rsidP="00F875EB">
      <w:pPr>
        <w:suppressAutoHyphens/>
        <w:ind w:right="-1"/>
        <w:rPr>
          <w:lang w:val="nl"/>
        </w:rPr>
      </w:pPr>
      <w:r w:rsidRPr="00DB002A">
        <w:rPr>
          <w:b/>
          <w:lang w:val="nl"/>
        </w:rPr>
        <w:lastRenderedPageBreak/>
        <w:t>KOMEN OVEREEN</w:t>
      </w:r>
      <w:r w:rsidRPr="00DB002A">
        <w:rPr>
          <w:lang w:val="nl"/>
        </w:rPr>
        <w:t>:</w:t>
      </w:r>
    </w:p>
    <w:p w14:paraId="44FFD881" w14:textId="77777777" w:rsidR="00F875EB" w:rsidRPr="00DB002A" w:rsidRDefault="00F875EB" w:rsidP="00F875EB">
      <w:pPr>
        <w:suppressAutoHyphens/>
        <w:ind w:right="-1"/>
        <w:rPr>
          <w:lang w:val="nl"/>
        </w:rPr>
      </w:pPr>
    </w:p>
    <w:p w14:paraId="5C8483C8" w14:textId="77777777" w:rsidR="00386125" w:rsidRDefault="00386125" w:rsidP="00386125">
      <w:pPr>
        <w:suppressAutoHyphens/>
        <w:ind w:right="-1"/>
        <w:rPr>
          <w:lang w:val="nl"/>
        </w:rPr>
      </w:pPr>
      <w:r>
        <w:rPr>
          <w:lang w:val="nl"/>
        </w:rPr>
        <w:t>In deze O</w:t>
      </w:r>
      <w:r w:rsidRPr="00EB3464">
        <w:rPr>
          <w:lang w:val="nl"/>
        </w:rPr>
        <w:t xml:space="preserve">vereenkomst wordt een aantal begrippen met een beginhoofdletter gebruikt. Aan deze begrippen komt de betekenis toe die hieraan wordt gegeven in artikel 1 van de </w:t>
      </w:r>
      <w:r w:rsidRPr="00260612">
        <w:rPr>
          <w:lang w:val="nl"/>
        </w:rPr>
        <w:t xml:space="preserve">Algemene inkoopvoorwaarden </w:t>
      </w:r>
      <w:r>
        <w:rPr>
          <w:lang w:val="nl"/>
        </w:rPr>
        <w:t xml:space="preserve">van GVB die </w:t>
      </w:r>
      <w:r w:rsidRPr="00260612">
        <w:rPr>
          <w:lang w:val="nl"/>
        </w:rPr>
        <w:t>zijn gedeponeerd bij de Kamer van Koophandel te Amsterdam op 26 juli 2018 onder nummer 34258788.</w:t>
      </w:r>
      <w:r w:rsidRPr="00EB3464">
        <w:rPr>
          <w:lang w:val="nl"/>
        </w:rPr>
        <w:t xml:space="preserve"> In afwijking daarvan of aanvulling daarop wordt onder de </w:t>
      </w:r>
      <w:r>
        <w:rPr>
          <w:lang w:val="nl"/>
        </w:rPr>
        <w:t>volgende begrippen in deze O</w:t>
      </w:r>
      <w:r w:rsidRPr="00EB3464">
        <w:rPr>
          <w:lang w:val="nl"/>
        </w:rPr>
        <w:t>vereenkomst verstaan:</w:t>
      </w:r>
    </w:p>
    <w:p w14:paraId="62C07FAC" w14:textId="77777777" w:rsidR="00386125" w:rsidRDefault="00386125" w:rsidP="00386125">
      <w:pPr>
        <w:suppressAutoHyphens/>
        <w:ind w:right="-1"/>
        <w:rPr>
          <w:lang w:val="nl"/>
        </w:rPr>
      </w:pPr>
    </w:p>
    <w:p w14:paraId="0DEED888" w14:textId="6080923D" w:rsidR="00386125" w:rsidRPr="00DB002A" w:rsidRDefault="00386125" w:rsidP="00386125">
      <w:pPr>
        <w:suppressAutoHyphens/>
        <w:ind w:right="-1"/>
        <w:rPr>
          <w:lang w:val="nl"/>
        </w:rPr>
      </w:pPr>
      <w:r w:rsidRPr="00DB002A">
        <w:rPr>
          <w:u w:val="single"/>
          <w:lang w:val="nl"/>
        </w:rPr>
        <w:t>Beschrijvend document:</w:t>
      </w:r>
      <w:r w:rsidRPr="00DB002A">
        <w:rPr>
          <w:lang w:val="nl"/>
        </w:rPr>
        <w:t xml:space="preserve"> </w:t>
      </w:r>
      <w:r w:rsidRPr="00852BD5">
        <w:rPr>
          <w:lang w:val="nl"/>
        </w:rPr>
        <w:t xml:space="preserve">het document van </w:t>
      </w:r>
      <w:r>
        <w:rPr>
          <w:lang w:val="nl"/>
        </w:rPr>
        <w:t>GVB</w:t>
      </w:r>
      <w:r w:rsidRPr="00852BD5">
        <w:rPr>
          <w:lang w:val="nl"/>
        </w:rPr>
        <w:t xml:space="preserve"> d</w:t>
      </w:r>
      <w:r w:rsidRPr="004E03AA">
        <w:rPr>
          <w:lang w:val="nl"/>
        </w:rPr>
        <w:t>.d.</w:t>
      </w:r>
      <w:r w:rsidR="004E03AA" w:rsidRPr="004E03AA">
        <w:rPr>
          <w:lang w:val="nl"/>
        </w:rPr>
        <w:t xml:space="preserve"> 27 oktober 2021 </w:t>
      </w:r>
      <w:r w:rsidRPr="004E03AA">
        <w:rPr>
          <w:lang w:val="nl"/>
        </w:rPr>
        <w:t>referentie</w:t>
      </w:r>
      <w:r w:rsidR="004E03AA">
        <w:rPr>
          <w:lang w:val="nl"/>
        </w:rPr>
        <w:t xml:space="preserve"> 2021-67</w:t>
      </w:r>
      <w:r>
        <w:rPr>
          <w:lang w:val="nl"/>
        </w:rPr>
        <w:t xml:space="preserve"> waarin de deelname aan de O</w:t>
      </w:r>
      <w:r w:rsidRPr="00852BD5">
        <w:rPr>
          <w:lang w:val="nl"/>
        </w:rPr>
        <w:t>vereenkomst met betrekking tot de uitvoering van Dienst gedurende een bepaalde periode, de te v</w:t>
      </w:r>
      <w:r>
        <w:rPr>
          <w:lang w:val="nl"/>
        </w:rPr>
        <w:t xml:space="preserve">olgen aanbestedingsprocedure, </w:t>
      </w:r>
      <w:r w:rsidRPr="00852BD5">
        <w:rPr>
          <w:lang w:val="nl"/>
        </w:rPr>
        <w:t xml:space="preserve">de selectie- en gunningscriteria </w:t>
      </w:r>
      <w:r>
        <w:rPr>
          <w:lang w:val="nl"/>
        </w:rPr>
        <w:t xml:space="preserve">en het programma van eisen </w:t>
      </w:r>
      <w:r w:rsidRPr="00852BD5">
        <w:rPr>
          <w:lang w:val="nl"/>
        </w:rPr>
        <w:t>worden beschreven en toegelicht</w:t>
      </w:r>
    </w:p>
    <w:p w14:paraId="1EF5943A" w14:textId="77777777" w:rsidR="00386125" w:rsidRDefault="00386125" w:rsidP="00386125">
      <w:pPr>
        <w:suppressAutoHyphens/>
        <w:ind w:right="-1"/>
        <w:rPr>
          <w:lang w:val="nl"/>
        </w:rPr>
      </w:pPr>
    </w:p>
    <w:p w14:paraId="4E443F19" w14:textId="77777777" w:rsidR="00386125" w:rsidRDefault="00386125" w:rsidP="00386125">
      <w:pPr>
        <w:suppressAutoHyphens/>
        <w:ind w:right="-1"/>
        <w:rPr>
          <w:lang w:val="nl"/>
        </w:rPr>
      </w:pPr>
      <w:r w:rsidRPr="001E243F">
        <w:rPr>
          <w:u w:val="single"/>
          <w:lang w:val="nl"/>
        </w:rPr>
        <w:t>Derde</w:t>
      </w:r>
      <w:r>
        <w:rPr>
          <w:lang w:val="nl"/>
        </w:rPr>
        <w:t>: een ondernemer waarop Opdrachtnemer een</w:t>
      </w:r>
      <w:r w:rsidRPr="00BB2C9D">
        <w:rPr>
          <w:lang w:val="nl"/>
        </w:rPr>
        <w:t xml:space="preserve"> beroep</w:t>
      </w:r>
      <w:r>
        <w:rPr>
          <w:lang w:val="nl"/>
        </w:rPr>
        <w:t xml:space="preserve"> doet voor de invulling van </w:t>
      </w:r>
      <w:r w:rsidRPr="00BB2C9D">
        <w:rPr>
          <w:lang w:val="nl"/>
        </w:rPr>
        <w:t>bekwaamheden en</w:t>
      </w:r>
      <w:r>
        <w:rPr>
          <w:lang w:val="nl"/>
        </w:rPr>
        <w:t>/of</w:t>
      </w:r>
      <w:r w:rsidRPr="00BB2C9D">
        <w:rPr>
          <w:lang w:val="nl"/>
        </w:rPr>
        <w:t xml:space="preserve"> draagkracht om </w:t>
      </w:r>
      <w:r>
        <w:rPr>
          <w:lang w:val="nl"/>
        </w:rPr>
        <w:t xml:space="preserve">aan door GVB gestelde </w:t>
      </w:r>
      <w:r w:rsidRPr="00BB2C9D">
        <w:rPr>
          <w:lang w:val="nl"/>
        </w:rPr>
        <w:t>eisen te voldoen</w:t>
      </w:r>
    </w:p>
    <w:p w14:paraId="2B358D9B" w14:textId="77777777" w:rsidR="00386125" w:rsidRPr="00DB002A" w:rsidRDefault="00386125" w:rsidP="00386125">
      <w:pPr>
        <w:suppressAutoHyphens/>
        <w:ind w:right="-1"/>
        <w:rPr>
          <w:lang w:val="nl"/>
        </w:rPr>
      </w:pPr>
    </w:p>
    <w:p w14:paraId="40863FE3" w14:textId="1890058B" w:rsidR="00386125" w:rsidRPr="00DB002A" w:rsidRDefault="00386125" w:rsidP="00386125">
      <w:pPr>
        <w:suppressAutoHyphens/>
        <w:ind w:right="-1"/>
        <w:rPr>
          <w:lang w:val="nl"/>
        </w:rPr>
      </w:pPr>
      <w:r w:rsidRPr="00DB002A">
        <w:rPr>
          <w:u w:val="single"/>
          <w:lang w:val="nl"/>
        </w:rPr>
        <w:t>Inschrijving:</w:t>
      </w:r>
      <w:r w:rsidRPr="00DB002A">
        <w:rPr>
          <w:lang w:val="nl"/>
        </w:rPr>
        <w:t xml:space="preserve"> </w:t>
      </w:r>
      <w:r w:rsidRPr="00852BD5">
        <w:rPr>
          <w:lang w:val="nl"/>
        </w:rPr>
        <w:t xml:space="preserve">de in het kader van de </w:t>
      </w:r>
      <w:r w:rsidRPr="004E03AA">
        <w:rPr>
          <w:lang w:val="nl"/>
        </w:rPr>
        <w:t>Europese aanbesteding</w:t>
      </w:r>
      <w:r w:rsidR="004E03AA">
        <w:rPr>
          <w:lang w:val="nl"/>
        </w:rPr>
        <w:t xml:space="preserve"> Wasinsltallatie Legmeerpolder </w:t>
      </w:r>
      <w:r w:rsidRPr="00852BD5">
        <w:rPr>
          <w:lang w:val="nl"/>
        </w:rPr>
        <w:t>met kenmerk</w:t>
      </w:r>
      <w:r w:rsidR="004E03AA">
        <w:rPr>
          <w:lang w:val="nl"/>
        </w:rPr>
        <w:t xml:space="preserve"> 2021-67</w:t>
      </w:r>
      <w:r w:rsidRPr="00852BD5">
        <w:rPr>
          <w:lang w:val="nl"/>
        </w:rPr>
        <w:t xml:space="preserve"> door Opdrachtnemer op basis van het Beschrijvend document ingediende inschrijving d.d. </w:t>
      </w:r>
      <w:r w:rsidRPr="00852BD5">
        <w:rPr>
          <w:highlight w:val="yellow"/>
          <w:lang w:val="nl"/>
        </w:rPr>
        <w:t>[…datum…]</w:t>
      </w:r>
      <w:r w:rsidRPr="00852BD5">
        <w:rPr>
          <w:lang w:val="nl"/>
        </w:rPr>
        <w:t xml:space="preserve"> met kenmerk </w:t>
      </w:r>
      <w:r w:rsidRPr="00852BD5">
        <w:rPr>
          <w:highlight w:val="yellow"/>
          <w:lang w:val="nl"/>
        </w:rPr>
        <w:t>………</w:t>
      </w:r>
    </w:p>
    <w:p w14:paraId="794DB35D" w14:textId="77777777" w:rsidR="00386125" w:rsidRDefault="00386125" w:rsidP="00386125">
      <w:pPr>
        <w:suppressAutoHyphens/>
        <w:ind w:right="-1"/>
        <w:rPr>
          <w:bCs/>
          <w:u w:val="single"/>
        </w:rPr>
      </w:pPr>
    </w:p>
    <w:p w14:paraId="34E6F710" w14:textId="77777777" w:rsidR="00386125" w:rsidRDefault="00386125" w:rsidP="00386125">
      <w:pPr>
        <w:suppressAutoHyphens/>
        <w:ind w:right="-1"/>
        <w:rPr>
          <w:lang w:val="nl"/>
        </w:rPr>
      </w:pPr>
      <w:r w:rsidRPr="0076523A">
        <w:rPr>
          <w:bCs/>
          <w:u w:val="single"/>
        </w:rPr>
        <w:t>Prijzenblad</w:t>
      </w:r>
      <w:r>
        <w:rPr>
          <w:bCs/>
          <w:u w:val="single"/>
        </w:rPr>
        <w:t xml:space="preserve">: </w:t>
      </w:r>
      <w:r w:rsidRPr="004568DA">
        <w:rPr>
          <w:bCs/>
        </w:rPr>
        <w:t xml:space="preserve">Het document waarin alle tussen Partijen overeengekomen prijzen voor uit te voeren </w:t>
      </w:r>
      <w:r>
        <w:rPr>
          <w:bCs/>
        </w:rPr>
        <w:t>Diensten</w:t>
      </w:r>
      <w:r w:rsidRPr="004568DA">
        <w:rPr>
          <w:bCs/>
        </w:rPr>
        <w:t xml:space="preserve"> zijn vastgelegd en dat als onderdeel van Bijlage </w:t>
      </w:r>
      <w:r w:rsidRPr="00A27757">
        <w:rPr>
          <w:bCs/>
          <w:highlight w:val="yellow"/>
        </w:rPr>
        <w:t>&lt;verwijzing invoegen&gt;</w:t>
      </w:r>
      <w:r w:rsidRPr="004568DA">
        <w:rPr>
          <w:bCs/>
        </w:rPr>
        <w:t xml:space="preserve"> integraal onderdeel uit</w:t>
      </w:r>
      <w:r>
        <w:rPr>
          <w:bCs/>
        </w:rPr>
        <w:t>maakt van deze O</w:t>
      </w:r>
      <w:r w:rsidRPr="004568DA">
        <w:rPr>
          <w:bCs/>
        </w:rPr>
        <w:t>vereenkomst.</w:t>
      </w:r>
    </w:p>
    <w:p w14:paraId="52B545D9" w14:textId="77777777" w:rsidR="00F875EB" w:rsidRDefault="00F875EB" w:rsidP="00F875EB">
      <w:pPr>
        <w:suppressAutoHyphens/>
        <w:ind w:right="-1"/>
        <w:rPr>
          <w:lang w:val="nl"/>
        </w:rPr>
      </w:pPr>
    </w:p>
    <w:p w14:paraId="0F457B10" w14:textId="10315404" w:rsidR="00F875EB" w:rsidRPr="003A60B9" w:rsidRDefault="00F875EB" w:rsidP="003A60B9">
      <w:pPr>
        <w:pStyle w:val="Kop2"/>
        <w:numPr>
          <w:ilvl w:val="0"/>
          <w:numId w:val="0"/>
        </w:numPr>
        <w:rPr>
          <w:rStyle w:val="Kop1Char"/>
          <w:rFonts w:ascii="Arial" w:hAnsi="Arial"/>
          <w:kern w:val="0"/>
          <w:sz w:val="20"/>
          <w:szCs w:val="20"/>
        </w:rPr>
      </w:pPr>
      <w:bookmarkStart w:id="13" w:name="_Toc514770053"/>
      <w:bookmarkStart w:id="14" w:name="_Toc90585056"/>
      <w:r w:rsidRPr="003A60B9">
        <w:rPr>
          <w:rStyle w:val="Kop1Char"/>
          <w:rFonts w:ascii="Arial" w:hAnsi="Arial"/>
          <w:kern w:val="0"/>
          <w:sz w:val="20"/>
          <w:szCs w:val="20"/>
        </w:rPr>
        <w:t>Artikel 1</w:t>
      </w:r>
      <w:r w:rsidRPr="003A60B9">
        <w:rPr>
          <w:rStyle w:val="Kop1Char"/>
          <w:rFonts w:ascii="Arial" w:hAnsi="Arial"/>
          <w:kern w:val="0"/>
          <w:sz w:val="20"/>
          <w:szCs w:val="20"/>
        </w:rPr>
        <w:tab/>
        <w:t xml:space="preserve">Voorwerp van de </w:t>
      </w:r>
      <w:r w:rsidR="00200917">
        <w:rPr>
          <w:rStyle w:val="Kop1Char"/>
          <w:rFonts w:ascii="Arial" w:hAnsi="Arial"/>
          <w:kern w:val="0"/>
          <w:sz w:val="20"/>
          <w:szCs w:val="20"/>
        </w:rPr>
        <w:t>O</w:t>
      </w:r>
      <w:r w:rsidRPr="003A60B9">
        <w:rPr>
          <w:rStyle w:val="Kop1Char"/>
          <w:rFonts w:ascii="Arial" w:hAnsi="Arial"/>
          <w:kern w:val="0"/>
          <w:sz w:val="20"/>
          <w:szCs w:val="20"/>
        </w:rPr>
        <w:t>vereenkomst</w:t>
      </w:r>
      <w:bookmarkEnd w:id="13"/>
      <w:bookmarkEnd w:id="14"/>
    </w:p>
    <w:p w14:paraId="778ED77F" w14:textId="77777777" w:rsidR="00F875EB" w:rsidRPr="00DB002A" w:rsidRDefault="00F875EB" w:rsidP="00F875EB">
      <w:pPr>
        <w:suppressAutoHyphens/>
        <w:ind w:left="567" w:right="-1" w:hanging="567"/>
        <w:rPr>
          <w:lang w:val="nl"/>
        </w:rPr>
      </w:pPr>
    </w:p>
    <w:p w14:paraId="6EC2299A" w14:textId="605466F6" w:rsidR="00386125" w:rsidRPr="00DB002A" w:rsidRDefault="00386125" w:rsidP="00386125">
      <w:pPr>
        <w:suppressAutoHyphens/>
        <w:ind w:left="567" w:right="-1" w:hanging="567"/>
        <w:rPr>
          <w:lang w:val="nl"/>
        </w:rPr>
      </w:pPr>
      <w:r w:rsidRPr="00DB002A">
        <w:rPr>
          <w:lang w:val="nl"/>
        </w:rPr>
        <w:t xml:space="preserve">1.1 </w:t>
      </w:r>
      <w:r w:rsidRPr="00DB002A">
        <w:rPr>
          <w:lang w:val="nl"/>
        </w:rPr>
        <w:tab/>
      </w:r>
      <w:r w:rsidRPr="005E4E17">
        <w:rPr>
          <w:lang w:val="nl"/>
        </w:rPr>
        <w:t xml:space="preserve">Opdrachtgever verleent aan Opdrachtnemer opdracht tot het verrichten van Diensten </w:t>
      </w:r>
      <w:r w:rsidR="005B06F7">
        <w:rPr>
          <w:lang w:val="nl"/>
        </w:rPr>
        <w:t>het preventief en correctief onderhoud</w:t>
      </w:r>
      <w:r w:rsidR="00823451">
        <w:rPr>
          <w:lang w:val="nl"/>
        </w:rPr>
        <w:t xml:space="preserve"> </w:t>
      </w:r>
      <w:r w:rsidR="005B06F7">
        <w:rPr>
          <w:lang w:val="nl"/>
        </w:rPr>
        <w:t>aan de Tramwas</w:t>
      </w:r>
      <w:r w:rsidR="009C0A45">
        <w:rPr>
          <w:lang w:val="nl"/>
        </w:rPr>
        <w:t xml:space="preserve">installatie Legmeerpolder </w:t>
      </w:r>
      <w:r w:rsidRPr="00C51F83">
        <w:rPr>
          <w:highlight w:val="yellow"/>
          <w:lang w:val="nl"/>
        </w:rPr>
        <w:t>overeenkomstig de op basis van de offerteaanvraag van Opdrachtgever d.d. […datum…], kenmerk ..... , (Bijlage ...) door Opdrachtnemer uitgebrachte offerte d.d. […datum…], kenmerk ........(Bijlage...),</w:t>
      </w:r>
      <w:r w:rsidRPr="005E4E17">
        <w:rPr>
          <w:lang w:val="nl"/>
        </w:rPr>
        <w:t xml:space="preserve"> welke opdracht Opdrachtnemer bij dezen aanvaardt, een en ander voor zover daarvan niet in deze Overeenkomst wordt afgeweken.</w:t>
      </w:r>
    </w:p>
    <w:p w14:paraId="29C2F0AF" w14:textId="77777777" w:rsidR="00386125" w:rsidRPr="00DB002A" w:rsidRDefault="00386125" w:rsidP="00386125">
      <w:pPr>
        <w:suppressAutoHyphens/>
        <w:ind w:left="567" w:right="-1" w:hanging="567"/>
        <w:rPr>
          <w:lang w:val="nl"/>
        </w:rPr>
      </w:pPr>
    </w:p>
    <w:p w14:paraId="3698273E" w14:textId="77777777" w:rsidR="00386125" w:rsidRDefault="00386125" w:rsidP="00386125">
      <w:pPr>
        <w:suppressAutoHyphens/>
        <w:ind w:left="567" w:right="-1" w:hanging="567"/>
        <w:rPr>
          <w:lang w:val="nl"/>
        </w:rPr>
      </w:pPr>
      <w:r w:rsidRPr="00DB002A">
        <w:rPr>
          <w:lang w:val="nl"/>
        </w:rPr>
        <w:t>1.2</w:t>
      </w:r>
      <w:r w:rsidRPr="00DB002A">
        <w:rPr>
          <w:lang w:val="nl"/>
        </w:rPr>
        <w:tab/>
      </w:r>
      <w:r w:rsidRPr="005E4E17">
        <w:rPr>
          <w:lang w:val="nl"/>
        </w:rPr>
        <w:t>De navolgende documenten vormen gezamenlijk de Overeenkomst. Voor zover deze documenten met elkaar in tegenspraak zijn, prevaleert het eerder genoemde doc</w:t>
      </w:r>
      <w:r>
        <w:rPr>
          <w:lang w:val="nl"/>
        </w:rPr>
        <w:t>ument boven het later genoemde:</w:t>
      </w:r>
    </w:p>
    <w:p w14:paraId="06263BCF" w14:textId="77777777" w:rsidR="00386125" w:rsidRPr="00BF43C9" w:rsidRDefault="00386125" w:rsidP="00386125">
      <w:pPr>
        <w:pStyle w:val="Lijstalinea"/>
        <w:numPr>
          <w:ilvl w:val="0"/>
          <w:numId w:val="8"/>
        </w:numPr>
        <w:suppressAutoHyphens/>
        <w:spacing w:after="0"/>
        <w:ind w:right="-1"/>
        <w:rPr>
          <w:rFonts w:ascii="Arial" w:hAnsi="Arial" w:cs="Arial"/>
          <w:sz w:val="20"/>
          <w:szCs w:val="20"/>
          <w:lang w:val="nl"/>
        </w:rPr>
      </w:pPr>
      <w:r w:rsidRPr="00BF43C9">
        <w:rPr>
          <w:rFonts w:ascii="Arial" w:hAnsi="Arial" w:cs="Arial"/>
          <w:sz w:val="20"/>
          <w:szCs w:val="20"/>
          <w:lang w:val="nl"/>
        </w:rPr>
        <w:t>dit document;</w:t>
      </w:r>
    </w:p>
    <w:p w14:paraId="0C19906F" w14:textId="77777777" w:rsidR="00386125" w:rsidRPr="00BF43C9" w:rsidRDefault="00386125" w:rsidP="00386125">
      <w:pPr>
        <w:pStyle w:val="Lijstalinea"/>
        <w:numPr>
          <w:ilvl w:val="0"/>
          <w:numId w:val="8"/>
        </w:numPr>
        <w:suppressAutoHyphens/>
        <w:spacing w:after="0"/>
        <w:ind w:right="-1"/>
        <w:rPr>
          <w:rFonts w:ascii="Arial" w:hAnsi="Arial" w:cs="Arial"/>
          <w:sz w:val="20"/>
          <w:szCs w:val="20"/>
          <w:lang w:val="nl"/>
        </w:rPr>
      </w:pPr>
      <w:r w:rsidRPr="00BF43C9">
        <w:rPr>
          <w:rFonts w:ascii="Arial" w:hAnsi="Arial" w:cs="Arial"/>
          <w:sz w:val="20"/>
          <w:szCs w:val="20"/>
          <w:lang w:val="nl"/>
        </w:rPr>
        <w:t xml:space="preserve">de tijdens de aanbestedingsprocedure verstrekte Nota van Inlichtingen; </w:t>
      </w:r>
    </w:p>
    <w:p w14:paraId="4BC6AB7E" w14:textId="77777777" w:rsidR="00386125" w:rsidRPr="00BF43C9" w:rsidRDefault="00386125" w:rsidP="00386125">
      <w:pPr>
        <w:pStyle w:val="Lijstalinea"/>
        <w:numPr>
          <w:ilvl w:val="0"/>
          <w:numId w:val="8"/>
        </w:numPr>
        <w:suppressAutoHyphens/>
        <w:spacing w:after="0"/>
        <w:ind w:right="-1"/>
        <w:rPr>
          <w:rFonts w:ascii="Arial" w:hAnsi="Arial" w:cs="Arial"/>
          <w:sz w:val="20"/>
          <w:szCs w:val="20"/>
          <w:lang w:val="nl"/>
        </w:rPr>
      </w:pPr>
      <w:r w:rsidRPr="00BF43C9">
        <w:rPr>
          <w:rFonts w:ascii="Arial" w:hAnsi="Arial" w:cs="Arial"/>
          <w:sz w:val="20"/>
          <w:szCs w:val="20"/>
          <w:lang w:val="nl"/>
        </w:rPr>
        <w:t>het Beschrijvend document bestaande uit:</w:t>
      </w:r>
    </w:p>
    <w:p w14:paraId="1FADF151" w14:textId="66EF4B67" w:rsidR="00386125" w:rsidRPr="00BF43C9" w:rsidRDefault="00386125" w:rsidP="00386125">
      <w:pPr>
        <w:pStyle w:val="Lijstalinea"/>
        <w:numPr>
          <w:ilvl w:val="1"/>
          <w:numId w:val="8"/>
        </w:numPr>
        <w:suppressAutoHyphens/>
        <w:spacing w:after="0"/>
        <w:ind w:right="-1"/>
        <w:rPr>
          <w:rFonts w:ascii="Arial" w:hAnsi="Arial" w:cs="Arial"/>
          <w:sz w:val="20"/>
          <w:szCs w:val="20"/>
          <w:lang w:val="nl"/>
        </w:rPr>
      </w:pPr>
      <w:r w:rsidRPr="00BF43C9">
        <w:rPr>
          <w:rFonts w:ascii="Arial" w:hAnsi="Arial" w:cs="Arial"/>
          <w:sz w:val="20"/>
          <w:szCs w:val="20"/>
          <w:lang w:val="nl"/>
        </w:rPr>
        <w:t xml:space="preserve">De Aanbestedingsleidraad zoals </w:t>
      </w:r>
      <w:r w:rsidRPr="005B06F7">
        <w:rPr>
          <w:rFonts w:ascii="Arial" w:hAnsi="Arial" w:cs="Arial"/>
          <w:sz w:val="20"/>
          <w:szCs w:val="20"/>
          <w:lang w:val="nl"/>
        </w:rPr>
        <w:t>verstrekt via Tenderned;</w:t>
      </w:r>
    </w:p>
    <w:p w14:paraId="6F0F8385" w14:textId="77777777" w:rsidR="00386125" w:rsidRPr="00BF43C9" w:rsidRDefault="00386125" w:rsidP="00386125">
      <w:pPr>
        <w:pStyle w:val="Lijstalinea"/>
        <w:numPr>
          <w:ilvl w:val="1"/>
          <w:numId w:val="8"/>
        </w:numPr>
        <w:suppressAutoHyphens/>
        <w:spacing w:after="0"/>
        <w:ind w:right="-1"/>
        <w:rPr>
          <w:rFonts w:ascii="Arial" w:hAnsi="Arial" w:cs="Arial"/>
          <w:sz w:val="20"/>
          <w:szCs w:val="20"/>
          <w:lang w:val="nl"/>
        </w:rPr>
      </w:pPr>
      <w:r w:rsidRPr="00BF43C9">
        <w:rPr>
          <w:rFonts w:ascii="Arial" w:hAnsi="Arial" w:cs="Arial"/>
          <w:sz w:val="20"/>
          <w:szCs w:val="20"/>
          <w:lang w:val="nl"/>
        </w:rPr>
        <w:t>Het Programma van Eisen met daarbij behorende bijlagen;</w:t>
      </w:r>
    </w:p>
    <w:p w14:paraId="41357004" w14:textId="2138319C" w:rsidR="00386125" w:rsidRPr="00BF43C9" w:rsidRDefault="00386125" w:rsidP="00386125">
      <w:pPr>
        <w:pStyle w:val="Lijstalinea"/>
        <w:numPr>
          <w:ilvl w:val="0"/>
          <w:numId w:val="8"/>
        </w:numPr>
        <w:suppressAutoHyphens/>
        <w:spacing w:after="0"/>
        <w:ind w:right="-1"/>
        <w:rPr>
          <w:rFonts w:ascii="Arial" w:hAnsi="Arial" w:cs="Arial"/>
          <w:sz w:val="20"/>
          <w:szCs w:val="20"/>
          <w:lang w:val="nl"/>
        </w:rPr>
      </w:pPr>
      <w:r w:rsidRPr="00BF43C9">
        <w:rPr>
          <w:rFonts w:ascii="Arial" w:hAnsi="Arial" w:cs="Arial"/>
          <w:sz w:val="20"/>
          <w:szCs w:val="20"/>
          <w:lang w:val="nl"/>
        </w:rPr>
        <w:t xml:space="preserve">de Algemene Inkoopvoorwaarden voor roerende zaken en diensten </w:t>
      </w:r>
      <w:r w:rsidRPr="005B06F7">
        <w:rPr>
          <w:rFonts w:ascii="Arial" w:hAnsi="Arial" w:cs="Arial"/>
          <w:sz w:val="20"/>
          <w:szCs w:val="20"/>
          <w:lang w:val="nl"/>
        </w:rPr>
        <w:t xml:space="preserve">GVB  versie </w:t>
      </w:r>
      <w:r w:rsidR="005B06F7" w:rsidRPr="005B06F7">
        <w:rPr>
          <w:rFonts w:ascii="Arial" w:hAnsi="Arial" w:cs="Arial"/>
          <w:sz w:val="20"/>
          <w:szCs w:val="20"/>
          <w:lang w:val="nl"/>
        </w:rPr>
        <w:t>2018</w:t>
      </w:r>
      <w:r w:rsidRPr="005B06F7">
        <w:rPr>
          <w:rFonts w:ascii="Arial" w:hAnsi="Arial" w:cs="Arial"/>
          <w:sz w:val="20"/>
          <w:szCs w:val="20"/>
          <w:lang w:val="nl"/>
        </w:rPr>
        <w:t>;</w:t>
      </w:r>
    </w:p>
    <w:p w14:paraId="3A17161B" w14:textId="77777777" w:rsidR="00386125" w:rsidRPr="00BF43C9" w:rsidRDefault="00386125" w:rsidP="00386125">
      <w:pPr>
        <w:pStyle w:val="Lijstalinea"/>
        <w:numPr>
          <w:ilvl w:val="0"/>
          <w:numId w:val="8"/>
        </w:numPr>
        <w:suppressAutoHyphens/>
        <w:spacing w:after="0"/>
        <w:ind w:right="-1"/>
        <w:rPr>
          <w:rFonts w:ascii="Arial" w:hAnsi="Arial" w:cs="Arial"/>
          <w:sz w:val="20"/>
          <w:szCs w:val="20"/>
          <w:lang w:val="nl"/>
        </w:rPr>
      </w:pPr>
      <w:r w:rsidRPr="00BF43C9">
        <w:rPr>
          <w:rFonts w:ascii="Arial" w:hAnsi="Arial" w:cs="Arial"/>
          <w:sz w:val="20"/>
          <w:szCs w:val="20"/>
          <w:lang w:val="nl"/>
        </w:rPr>
        <w:t>de Inschrijving van Opdrachtnemer.</w:t>
      </w:r>
    </w:p>
    <w:p w14:paraId="22B7DCAE" w14:textId="77777777" w:rsidR="00386125" w:rsidRPr="00AA771A" w:rsidRDefault="00386125" w:rsidP="00386125">
      <w:pPr>
        <w:pStyle w:val="Lijstalinea"/>
        <w:suppressAutoHyphens/>
        <w:ind w:left="1287" w:right="-1"/>
        <w:rPr>
          <w:sz w:val="20"/>
          <w:szCs w:val="20"/>
          <w:lang w:val="nl"/>
        </w:rPr>
      </w:pPr>
    </w:p>
    <w:p w14:paraId="0299D502" w14:textId="77777777" w:rsidR="00386125" w:rsidRPr="00AA771A" w:rsidRDefault="00386125" w:rsidP="00386125">
      <w:pPr>
        <w:pStyle w:val="Lijstalinea"/>
        <w:ind w:left="1287"/>
        <w:jc w:val="both"/>
        <w:rPr>
          <w:sz w:val="20"/>
          <w:szCs w:val="20"/>
        </w:rPr>
      </w:pPr>
      <w:bookmarkStart w:id="15" w:name="_Hlk511202718"/>
    </w:p>
    <w:p w14:paraId="0DE45187" w14:textId="77777777" w:rsidR="00386125" w:rsidRDefault="00386125" w:rsidP="00386125">
      <w:pPr>
        <w:pStyle w:val="Geenafstand"/>
        <w:spacing w:line="276" w:lineRule="auto"/>
        <w:ind w:left="1287"/>
      </w:pPr>
    </w:p>
    <w:bookmarkEnd w:id="15"/>
    <w:p w14:paraId="0B18706D" w14:textId="77777777" w:rsidR="00386125" w:rsidRDefault="00386125" w:rsidP="00386125">
      <w:pPr>
        <w:suppressAutoHyphens/>
        <w:ind w:right="-1"/>
        <w:rPr>
          <w:lang w:val="nl"/>
        </w:rPr>
      </w:pPr>
    </w:p>
    <w:p w14:paraId="439DCAE8" w14:textId="3A559D7D" w:rsidR="00386125" w:rsidRPr="005E4E17" w:rsidRDefault="00386125" w:rsidP="00386125">
      <w:pPr>
        <w:suppressAutoHyphens/>
        <w:ind w:left="567" w:right="-1" w:hanging="567"/>
        <w:rPr>
          <w:lang w:val="nl"/>
        </w:rPr>
      </w:pPr>
      <w:r>
        <w:rPr>
          <w:lang w:val="nl"/>
        </w:rPr>
        <w:t xml:space="preserve">1.3 </w:t>
      </w:r>
      <w:r>
        <w:rPr>
          <w:lang w:val="nl"/>
        </w:rPr>
        <w:tab/>
      </w:r>
      <w:r w:rsidRPr="00823451">
        <w:rPr>
          <w:lang w:val="nl"/>
        </w:rPr>
        <w:t xml:space="preserve">In aanvulling </w:t>
      </w:r>
      <w:r w:rsidR="00446C23" w:rsidRPr="00823451">
        <w:rPr>
          <w:lang w:val="nl"/>
        </w:rPr>
        <w:t>op</w:t>
      </w:r>
      <w:r w:rsidRPr="00823451">
        <w:rPr>
          <w:lang w:val="nl"/>
        </w:rPr>
        <w:t xml:space="preserve"> het bepaalde in artikel 1.1 van deze Overeenkomst worden de volgende Diensten verricht:</w:t>
      </w:r>
      <w:r w:rsidR="00446C23" w:rsidRPr="00823451">
        <w:rPr>
          <w:lang w:val="nl"/>
        </w:rPr>
        <w:t xml:space="preserve"> conform Bijlage 10 de basisuitgangspunten SLA van het Functioneel programma van eisen, </w:t>
      </w:r>
      <w:r w:rsidRPr="00823451">
        <w:rPr>
          <w:lang w:val="nl"/>
        </w:rPr>
        <w:t xml:space="preserve"> </w:t>
      </w:r>
    </w:p>
    <w:p w14:paraId="177E00CC" w14:textId="77777777" w:rsidR="00386125" w:rsidRPr="005E4E17" w:rsidRDefault="00386125" w:rsidP="00386125">
      <w:pPr>
        <w:suppressAutoHyphens/>
        <w:ind w:right="-1"/>
        <w:rPr>
          <w:lang w:val="nl"/>
        </w:rPr>
      </w:pPr>
      <w:r w:rsidRPr="005E4E17">
        <w:rPr>
          <w:lang w:val="nl"/>
        </w:rPr>
        <w:t xml:space="preserve"> </w:t>
      </w:r>
    </w:p>
    <w:p w14:paraId="3F76EC09" w14:textId="32114B67" w:rsidR="00F875EB" w:rsidRPr="003A60B9" w:rsidRDefault="00F875EB" w:rsidP="003A60B9">
      <w:pPr>
        <w:pStyle w:val="Kop2"/>
        <w:numPr>
          <w:ilvl w:val="0"/>
          <w:numId w:val="0"/>
        </w:numPr>
        <w:rPr>
          <w:rStyle w:val="Kop1Char"/>
          <w:rFonts w:ascii="Arial" w:hAnsi="Arial"/>
          <w:kern w:val="0"/>
          <w:sz w:val="20"/>
          <w:szCs w:val="20"/>
        </w:rPr>
      </w:pPr>
      <w:bookmarkStart w:id="16" w:name="_Toc514770054"/>
      <w:bookmarkStart w:id="17" w:name="_Toc90585057"/>
      <w:r w:rsidRPr="003A60B9">
        <w:rPr>
          <w:rStyle w:val="Kop1Char"/>
          <w:rFonts w:ascii="Arial" w:hAnsi="Arial"/>
          <w:kern w:val="0"/>
          <w:sz w:val="20"/>
          <w:szCs w:val="20"/>
        </w:rPr>
        <w:t>Artikel 2</w:t>
      </w:r>
      <w:r w:rsidRPr="003A60B9">
        <w:rPr>
          <w:rStyle w:val="Kop1Char"/>
          <w:rFonts w:ascii="Arial" w:hAnsi="Arial"/>
          <w:kern w:val="0"/>
          <w:sz w:val="20"/>
          <w:szCs w:val="20"/>
        </w:rPr>
        <w:tab/>
      </w:r>
      <w:bookmarkEnd w:id="16"/>
      <w:r w:rsidR="00E91242" w:rsidRPr="00E91242">
        <w:rPr>
          <w:rStyle w:val="Kop1Char"/>
          <w:rFonts w:ascii="Arial" w:hAnsi="Arial"/>
          <w:kern w:val="0"/>
          <w:sz w:val="20"/>
          <w:szCs w:val="20"/>
        </w:rPr>
        <w:t>Totstandkoming, tijdsplanning of duur van de Overeenkomst</w:t>
      </w:r>
      <w:bookmarkEnd w:id="17"/>
    </w:p>
    <w:p w14:paraId="5049DE2D" w14:textId="77777777" w:rsidR="00F875EB" w:rsidRPr="00DB002A" w:rsidRDefault="00F875EB" w:rsidP="00F875EB">
      <w:pPr>
        <w:suppressAutoHyphens/>
        <w:ind w:left="567" w:right="-1" w:hanging="567"/>
        <w:rPr>
          <w:lang w:val="nl"/>
        </w:rPr>
      </w:pPr>
    </w:p>
    <w:p w14:paraId="43F05067" w14:textId="6A28052E" w:rsidR="00E91242" w:rsidRPr="00B86451" w:rsidRDefault="00E91242" w:rsidP="00E91242">
      <w:pPr>
        <w:suppressAutoHyphens/>
        <w:ind w:left="567" w:right="-1" w:hanging="567"/>
        <w:rPr>
          <w:lang w:val="nl"/>
        </w:rPr>
      </w:pPr>
      <w:bookmarkStart w:id="18" w:name="_Toc514770055"/>
      <w:r w:rsidRPr="00DB002A">
        <w:rPr>
          <w:lang w:val="nl"/>
        </w:rPr>
        <w:t>2.1</w:t>
      </w:r>
      <w:r w:rsidRPr="00DB002A">
        <w:rPr>
          <w:lang w:val="nl"/>
        </w:rPr>
        <w:tab/>
      </w:r>
      <w:r>
        <w:rPr>
          <w:lang w:val="nl"/>
        </w:rPr>
        <w:t>Deze O</w:t>
      </w:r>
      <w:r w:rsidRPr="00AA771A">
        <w:rPr>
          <w:lang w:val="nl"/>
        </w:rPr>
        <w:t xml:space="preserve">vereenkomst gaat in op de datum van ondertekening door beide Partijen voor de duur </w:t>
      </w:r>
      <w:r w:rsidRPr="00B86451">
        <w:rPr>
          <w:lang w:val="nl"/>
        </w:rPr>
        <w:t xml:space="preserve">van </w:t>
      </w:r>
      <w:r w:rsidR="00823451">
        <w:rPr>
          <w:lang w:val="nl"/>
        </w:rPr>
        <w:t>5</w:t>
      </w:r>
      <w:r w:rsidRPr="00B86451">
        <w:rPr>
          <w:lang w:val="nl"/>
        </w:rPr>
        <w:t xml:space="preserve"> jaar met een optie, eenzijdig uit te oefenen door GVB, tot verlenging van dezeovereenkomst onder gelijkblijvende voorwaarden met een periode van</w:t>
      </w:r>
      <w:r w:rsidR="00B86451" w:rsidRPr="00B86451">
        <w:rPr>
          <w:lang w:val="nl"/>
        </w:rPr>
        <w:t xml:space="preserve"> vier jaar</w:t>
      </w:r>
      <w:r w:rsidRPr="00B86451">
        <w:rPr>
          <w:lang w:val="nl"/>
        </w:rPr>
        <w:t xml:space="preserve">. </w:t>
      </w:r>
    </w:p>
    <w:p w14:paraId="75494F97" w14:textId="628D71AF" w:rsidR="00E91242" w:rsidRDefault="00E91242" w:rsidP="00E91242">
      <w:pPr>
        <w:suppressAutoHyphens/>
        <w:ind w:left="567" w:right="-1"/>
        <w:rPr>
          <w:lang w:val="nl"/>
        </w:rPr>
      </w:pPr>
      <w:r w:rsidRPr="00B86451">
        <w:rPr>
          <w:lang w:val="nl"/>
        </w:rPr>
        <w:t xml:space="preserve">GVB stelt Opdrachtnemer uiterlijk </w:t>
      </w:r>
      <w:r w:rsidR="00B86451" w:rsidRPr="00B86451">
        <w:rPr>
          <w:lang w:val="nl"/>
        </w:rPr>
        <w:t>6</w:t>
      </w:r>
      <w:r w:rsidRPr="00B86451">
        <w:rPr>
          <w:lang w:val="nl"/>
        </w:rPr>
        <w:t xml:space="preserve"> maanden voor het verstrijken van de initiële / dan geldende looptijd van de Overeenkomst schriftelijk in kennis indien gebruik wordt gemaakt door GVB van de verlengingsoptie. Indien de verlengingsoptie door GVB niet wordt uitgeoefend eindigt de Overeenkomst van rechtswege na het verstrijken van de in de eerste zin van dit artikel bedoelde termijn / op dat moment geldende termijn.(Iinstructie: alleen opnemen indien voor verlengingsoptie(s) wordt gekozen)</w:t>
      </w:r>
    </w:p>
    <w:p w14:paraId="74999EDE" w14:textId="77777777" w:rsidR="00E91242" w:rsidRDefault="00E91242" w:rsidP="00E91242">
      <w:pPr>
        <w:suppressAutoHyphens/>
        <w:ind w:left="567" w:right="-1" w:hanging="567"/>
        <w:rPr>
          <w:lang w:val="nl"/>
        </w:rPr>
      </w:pPr>
    </w:p>
    <w:p w14:paraId="32494769" w14:textId="3C75CD0E" w:rsidR="00E91242" w:rsidRDefault="00E91242" w:rsidP="00E91242">
      <w:pPr>
        <w:suppressAutoHyphens/>
        <w:ind w:left="567" w:right="-1" w:hanging="567"/>
      </w:pPr>
      <w:r>
        <w:rPr>
          <w:lang w:val="nl"/>
        </w:rPr>
        <w:t xml:space="preserve">2.1 </w:t>
      </w:r>
      <w:r>
        <w:rPr>
          <w:lang w:val="nl"/>
        </w:rPr>
        <w:tab/>
      </w:r>
      <w:r w:rsidRPr="00E91675">
        <w:rPr>
          <w:lang w:val="nl"/>
        </w:rPr>
        <w:t xml:space="preserve">De overeengekomen Diensten worden verricht in de periode van </w:t>
      </w:r>
      <w:r w:rsidRPr="00E91675">
        <w:rPr>
          <w:highlight w:val="yellow"/>
          <w:lang w:val="nl"/>
        </w:rPr>
        <w:t>[…datum…]</w:t>
      </w:r>
      <w:r w:rsidRPr="00E91675">
        <w:rPr>
          <w:lang w:val="nl"/>
        </w:rPr>
        <w:t xml:space="preserve"> tot </w:t>
      </w:r>
      <w:r w:rsidRPr="00E91675">
        <w:rPr>
          <w:highlight w:val="yellow"/>
          <w:lang w:val="nl"/>
        </w:rPr>
        <w:t>[…datum…].</w:t>
      </w:r>
      <w:r w:rsidRPr="00050BFE">
        <w:t xml:space="preserve"> </w:t>
      </w:r>
    </w:p>
    <w:p w14:paraId="40454543" w14:textId="77777777" w:rsidR="00E91242" w:rsidRDefault="00E91242" w:rsidP="00E91242">
      <w:pPr>
        <w:suppressAutoHyphens/>
        <w:ind w:left="567" w:right="-1" w:hanging="567"/>
      </w:pPr>
    </w:p>
    <w:p w14:paraId="54FC4D11" w14:textId="612D0413" w:rsidR="00F875EB" w:rsidRPr="003A60B9" w:rsidRDefault="00F875EB" w:rsidP="003A60B9">
      <w:pPr>
        <w:pStyle w:val="Kop2"/>
        <w:numPr>
          <w:ilvl w:val="0"/>
          <w:numId w:val="0"/>
        </w:numPr>
        <w:rPr>
          <w:rStyle w:val="Kop1Char"/>
          <w:rFonts w:ascii="Arial" w:hAnsi="Arial"/>
          <w:kern w:val="0"/>
          <w:sz w:val="20"/>
          <w:szCs w:val="20"/>
        </w:rPr>
      </w:pPr>
      <w:bookmarkStart w:id="19" w:name="_Toc90585058"/>
      <w:r w:rsidRPr="003A60B9">
        <w:rPr>
          <w:rStyle w:val="Kop1Char"/>
          <w:rFonts w:ascii="Arial" w:hAnsi="Arial"/>
          <w:kern w:val="0"/>
          <w:sz w:val="20"/>
          <w:szCs w:val="20"/>
        </w:rPr>
        <w:t>Artikel 3</w:t>
      </w:r>
      <w:r w:rsidRPr="003A60B9">
        <w:rPr>
          <w:rStyle w:val="Kop1Char"/>
          <w:rFonts w:ascii="Arial" w:hAnsi="Arial"/>
          <w:kern w:val="0"/>
          <w:sz w:val="20"/>
          <w:szCs w:val="20"/>
        </w:rPr>
        <w:tab/>
      </w:r>
      <w:bookmarkEnd w:id="18"/>
      <w:r w:rsidR="00E91242" w:rsidRPr="00E91242">
        <w:rPr>
          <w:rStyle w:val="Kop1Char"/>
          <w:rFonts w:ascii="Arial" w:hAnsi="Arial"/>
          <w:kern w:val="0"/>
          <w:sz w:val="20"/>
          <w:szCs w:val="20"/>
        </w:rPr>
        <w:t>Prijs en overige financiële bepalingen</w:t>
      </w:r>
      <w:bookmarkEnd w:id="19"/>
    </w:p>
    <w:p w14:paraId="6E255738" w14:textId="77777777" w:rsidR="00F875EB" w:rsidRDefault="00F875EB" w:rsidP="00F875EB">
      <w:pPr>
        <w:suppressAutoHyphens/>
        <w:ind w:right="-1"/>
        <w:rPr>
          <w:b/>
          <w:lang w:val="nl"/>
        </w:rPr>
      </w:pPr>
    </w:p>
    <w:p w14:paraId="6EBA1706" w14:textId="0252EE4C" w:rsidR="00E91242" w:rsidRPr="00823451" w:rsidRDefault="00E91242" w:rsidP="00E91242">
      <w:pPr>
        <w:suppressAutoHyphens/>
        <w:ind w:left="567" w:right="-1" w:hanging="567"/>
        <w:rPr>
          <w:highlight w:val="yellow"/>
          <w:lang w:val="nl"/>
        </w:rPr>
      </w:pPr>
      <w:r w:rsidRPr="009B5FFA">
        <w:rPr>
          <w:lang w:val="nl"/>
        </w:rPr>
        <w:t>3.1</w:t>
      </w:r>
      <w:r w:rsidRPr="009B5FFA">
        <w:rPr>
          <w:lang w:val="nl"/>
        </w:rPr>
        <w:tab/>
      </w:r>
      <w:r w:rsidRPr="00823451">
        <w:rPr>
          <w:lang w:val="nl"/>
        </w:rPr>
        <w:t xml:space="preserve">De Opdrachtnemer voert de in deze Overeenkomst gespecificeerde Diensten uit conform de overeengekomen tarieven zoals deze vastliggen in het Prijzenblad dat als Bijlage </w:t>
      </w:r>
      <w:r w:rsidR="00823451" w:rsidRPr="00823451">
        <w:rPr>
          <w:lang w:val="nl"/>
        </w:rPr>
        <w:t>3</w:t>
      </w:r>
      <w:r w:rsidRPr="00823451">
        <w:rPr>
          <w:lang w:val="nl"/>
        </w:rPr>
        <w:t xml:space="preserve"> deel uit maakt van deze Overeenkomst.</w:t>
      </w:r>
    </w:p>
    <w:p w14:paraId="74124174" w14:textId="77777777" w:rsidR="00E91242" w:rsidRPr="004568DA" w:rsidRDefault="00E91242" w:rsidP="00E91242">
      <w:pPr>
        <w:suppressAutoHyphens/>
        <w:ind w:left="567" w:right="-1" w:hanging="567"/>
        <w:rPr>
          <w:highlight w:val="yellow"/>
          <w:lang w:val="nl"/>
        </w:rPr>
      </w:pPr>
    </w:p>
    <w:p w14:paraId="1F5F7CA4" w14:textId="77777777" w:rsidR="00823451" w:rsidRDefault="00E91242" w:rsidP="00823451">
      <w:r>
        <w:rPr>
          <w:highlight w:val="yellow"/>
          <w:lang w:val="nl"/>
        </w:rPr>
        <w:t>3</w:t>
      </w:r>
      <w:r w:rsidRPr="00D22654">
        <w:rPr>
          <w:highlight w:val="yellow"/>
          <w:lang w:val="nl"/>
        </w:rPr>
        <w:t>.</w:t>
      </w:r>
      <w:r w:rsidR="00B86451">
        <w:rPr>
          <w:highlight w:val="yellow"/>
          <w:lang w:val="nl"/>
        </w:rPr>
        <w:t>2</w:t>
      </w:r>
      <w:r w:rsidRPr="00D22654">
        <w:rPr>
          <w:highlight w:val="yellow"/>
          <w:lang w:val="nl"/>
        </w:rPr>
        <w:tab/>
      </w:r>
      <w:r w:rsidR="00823451">
        <w:t>Onderhoudswerkzaamheden</w:t>
      </w:r>
    </w:p>
    <w:p w14:paraId="2D3D53E1" w14:textId="77777777" w:rsidR="00823451" w:rsidRDefault="00823451" w:rsidP="00823451">
      <w:pPr>
        <w:pStyle w:val="Lijstalinea"/>
        <w:numPr>
          <w:ilvl w:val="0"/>
          <w:numId w:val="14"/>
        </w:numPr>
        <w:ind w:left="709"/>
        <w:rPr>
          <w:rFonts w:ascii="Arial" w:hAnsi="Arial" w:cs="Arial"/>
          <w:sz w:val="20"/>
          <w:szCs w:val="20"/>
        </w:rPr>
      </w:pPr>
      <w:r w:rsidRPr="00CF39D0">
        <w:rPr>
          <w:rFonts w:ascii="Arial" w:hAnsi="Arial" w:cs="Arial"/>
          <w:sz w:val="20"/>
          <w:szCs w:val="20"/>
        </w:rPr>
        <w:t xml:space="preserve">Voor de onderhoudswerkzaamheden ontvangt </w:t>
      </w:r>
      <w:r>
        <w:rPr>
          <w:rFonts w:ascii="Arial" w:hAnsi="Arial" w:cs="Arial"/>
          <w:sz w:val="20"/>
          <w:szCs w:val="20"/>
        </w:rPr>
        <w:t>de Aannemer</w:t>
      </w:r>
      <w:r w:rsidRPr="00CF39D0">
        <w:rPr>
          <w:rFonts w:ascii="Arial" w:hAnsi="Arial" w:cs="Arial"/>
          <w:sz w:val="20"/>
          <w:szCs w:val="20"/>
        </w:rPr>
        <w:t xml:space="preserve"> een vast onderhoudstarief per </w:t>
      </w:r>
      <w:r>
        <w:rPr>
          <w:rFonts w:ascii="Arial" w:hAnsi="Arial" w:cs="Arial"/>
          <w:sz w:val="20"/>
          <w:szCs w:val="20"/>
        </w:rPr>
        <w:t>jaar</w:t>
      </w:r>
      <w:r w:rsidRPr="00CF39D0">
        <w:rPr>
          <w:rFonts w:ascii="Arial" w:hAnsi="Arial" w:cs="Arial"/>
          <w:sz w:val="20"/>
          <w:szCs w:val="20"/>
        </w:rPr>
        <w:t xml:space="preserve">. In dit vaste tarief zijn verder alle bijkomende kosten zoals reis- en transportkosten, reistijd, verplaatsingsvergoedingen, toeslagen voor vuil en extra zwaar werk, hulpmiddelen (bv. het inzetten van meetapparatuur en gereedschappen) inbegrepen. </w:t>
      </w:r>
    </w:p>
    <w:p w14:paraId="24C7B056" w14:textId="77777777" w:rsidR="00823451" w:rsidRPr="0002612D" w:rsidRDefault="00823451" w:rsidP="00823451">
      <w:pPr>
        <w:pStyle w:val="Lijstalinea"/>
        <w:numPr>
          <w:ilvl w:val="0"/>
          <w:numId w:val="14"/>
        </w:numPr>
        <w:ind w:left="709"/>
      </w:pPr>
      <w:r w:rsidRPr="00C6571F">
        <w:rPr>
          <w:rFonts w:ascii="Arial" w:hAnsi="Arial" w:cs="Arial"/>
          <w:sz w:val="20"/>
          <w:szCs w:val="20"/>
        </w:rPr>
        <w:t xml:space="preserve">De inzet van </w:t>
      </w:r>
      <w:r>
        <w:rPr>
          <w:rFonts w:ascii="Arial" w:hAnsi="Arial" w:cs="Arial"/>
          <w:sz w:val="20"/>
          <w:szCs w:val="20"/>
        </w:rPr>
        <w:t>materieel</w:t>
      </w:r>
      <w:r w:rsidRPr="00C6571F">
        <w:rPr>
          <w:rFonts w:ascii="Arial" w:hAnsi="Arial" w:cs="Arial"/>
          <w:sz w:val="20"/>
          <w:szCs w:val="20"/>
        </w:rPr>
        <w:t xml:space="preserve"> voor de uitvoering van diensten is niet in het vaste onderhoudstarief inbegrepen en wordt wanneer nodig op vertoon van de factuur vergoed.</w:t>
      </w:r>
    </w:p>
    <w:p w14:paraId="1BC4A5AA" w14:textId="77777777" w:rsidR="00823451" w:rsidRDefault="00823451" w:rsidP="00823451">
      <w:pPr>
        <w:pStyle w:val="Lijstalinea"/>
        <w:numPr>
          <w:ilvl w:val="0"/>
          <w:numId w:val="14"/>
        </w:numPr>
        <w:ind w:left="709"/>
        <w:rPr>
          <w:rFonts w:ascii="Arial" w:hAnsi="Arial" w:cs="Arial"/>
          <w:sz w:val="20"/>
          <w:szCs w:val="20"/>
        </w:rPr>
      </w:pPr>
      <w:r w:rsidRPr="004708B3">
        <w:rPr>
          <w:rFonts w:ascii="Arial" w:hAnsi="Arial" w:cs="Arial"/>
          <w:sz w:val="20"/>
          <w:szCs w:val="20"/>
        </w:rPr>
        <w:t>Na</w:t>
      </w:r>
      <w:r w:rsidRPr="00702FBD">
        <w:rPr>
          <w:rFonts w:ascii="Arial" w:hAnsi="Arial" w:cs="Arial"/>
          <w:sz w:val="20"/>
          <w:szCs w:val="20"/>
        </w:rPr>
        <w:t xml:space="preserve"> afloop van de geldigheid van de vaste tarieven </w:t>
      </w:r>
      <w:r>
        <w:rPr>
          <w:rFonts w:ascii="Arial" w:hAnsi="Arial" w:cs="Arial"/>
          <w:sz w:val="20"/>
          <w:szCs w:val="20"/>
        </w:rPr>
        <w:t xml:space="preserve">of prijzen </w:t>
      </w:r>
      <w:r w:rsidRPr="00702FBD">
        <w:rPr>
          <w:rFonts w:ascii="Arial" w:hAnsi="Arial" w:cs="Arial"/>
          <w:sz w:val="20"/>
          <w:szCs w:val="20"/>
        </w:rPr>
        <w:t xml:space="preserve">conform paragraaf </w:t>
      </w:r>
      <w:r>
        <w:rPr>
          <w:rFonts w:ascii="Arial" w:hAnsi="Arial" w:cs="Arial"/>
          <w:sz w:val="20"/>
          <w:szCs w:val="20"/>
        </w:rPr>
        <w:t>11</w:t>
      </w:r>
      <w:r w:rsidRPr="00702FBD">
        <w:rPr>
          <w:rFonts w:ascii="Arial" w:hAnsi="Arial" w:cs="Arial"/>
          <w:sz w:val="20"/>
          <w:szCs w:val="20"/>
        </w:rPr>
        <w:t>.1 kunnen</w:t>
      </w:r>
      <w:r>
        <w:rPr>
          <w:rFonts w:ascii="Arial" w:hAnsi="Arial" w:cs="Arial"/>
          <w:sz w:val="20"/>
          <w:szCs w:val="20"/>
        </w:rPr>
        <w:t xml:space="preserve"> de loonbestanddelen van de tarieven en/of</w:t>
      </w:r>
      <w:r w:rsidRPr="00702FBD">
        <w:rPr>
          <w:rFonts w:ascii="Arial" w:hAnsi="Arial" w:cs="Arial"/>
          <w:sz w:val="20"/>
          <w:szCs w:val="20"/>
        </w:rPr>
        <w:t xml:space="preserve"> </w:t>
      </w:r>
      <w:r>
        <w:rPr>
          <w:rFonts w:ascii="Arial" w:hAnsi="Arial" w:cs="Arial"/>
          <w:sz w:val="20"/>
          <w:szCs w:val="20"/>
        </w:rPr>
        <w:t xml:space="preserve">van de </w:t>
      </w:r>
      <w:r w:rsidRPr="00702FBD">
        <w:rPr>
          <w:rFonts w:ascii="Arial" w:hAnsi="Arial" w:cs="Arial"/>
          <w:sz w:val="20"/>
          <w:szCs w:val="20"/>
        </w:rPr>
        <w:t xml:space="preserve">prijzen per </w:t>
      </w:r>
      <w:r>
        <w:rPr>
          <w:rFonts w:ascii="Arial" w:hAnsi="Arial" w:cs="Arial"/>
          <w:sz w:val="20"/>
          <w:szCs w:val="20"/>
        </w:rPr>
        <w:t>contract</w:t>
      </w:r>
      <w:r w:rsidRPr="00702FBD">
        <w:rPr>
          <w:rFonts w:ascii="Arial" w:hAnsi="Arial" w:cs="Arial"/>
          <w:sz w:val="20"/>
          <w:szCs w:val="20"/>
        </w:rPr>
        <w:t xml:space="preserve">jaar </w:t>
      </w:r>
      <w:r>
        <w:rPr>
          <w:rFonts w:ascii="Arial" w:hAnsi="Arial" w:cs="Arial"/>
          <w:sz w:val="20"/>
          <w:szCs w:val="20"/>
        </w:rPr>
        <w:t xml:space="preserve">geïndexeerd worden </w:t>
      </w:r>
      <w:r w:rsidRPr="00702FBD">
        <w:rPr>
          <w:rFonts w:ascii="Arial" w:hAnsi="Arial" w:cs="Arial"/>
          <w:sz w:val="20"/>
          <w:szCs w:val="20"/>
        </w:rPr>
        <w:t>volgens de CBS index voor lonen gelden de CAO lonen per uur en contractuele loonkosten per</w:t>
      </w:r>
      <w:r>
        <w:rPr>
          <w:rFonts w:ascii="Arial" w:hAnsi="Arial" w:cs="Arial"/>
          <w:sz w:val="20"/>
          <w:szCs w:val="20"/>
        </w:rPr>
        <w:t xml:space="preserve"> </w:t>
      </w:r>
      <w:r w:rsidRPr="00702FBD">
        <w:rPr>
          <w:rFonts w:ascii="Arial" w:hAnsi="Arial" w:cs="Arial"/>
          <w:sz w:val="20"/>
          <w:szCs w:val="20"/>
        </w:rPr>
        <w:t>uur van volwassenen en jeugdige werknemers in de metaal- en elektrotechnische industrie</w:t>
      </w:r>
      <w:r>
        <w:rPr>
          <w:rFonts w:ascii="Arial" w:hAnsi="Arial" w:cs="Arial"/>
          <w:sz w:val="20"/>
          <w:szCs w:val="20"/>
        </w:rPr>
        <w:t xml:space="preserve"> (SBI 24-30, 33 Metalelektro).</w:t>
      </w:r>
    </w:p>
    <w:p w14:paraId="62143D1A" w14:textId="77777777" w:rsidR="00823451" w:rsidRPr="00702FBD" w:rsidRDefault="00823451" w:rsidP="00823451">
      <w:pPr>
        <w:pStyle w:val="Lijstalinea"/>
        <w:ind w:left="709"/>
        <w:rPr>
          <w:rFonts w:ascii="Arial" w:hAnsi="Arial" w:cs="Arial"/>
          <w:sz w:val="20"/>
          <w:szCs w:val="20"/>
        </w:rPr>
      </w:pPr>
      <w:hyperlink r:id="rId8" w:anchor="/CBS/nl/dataset/82838NED/table?dl=387FD" w:history="1">
        <w:r w:rsidRPr="001C43E6">
          <w:rPr>
            <w:rStyle w:val="Hyperlink"/>
            <w:rFonts w:ascii="Arial" w:hAnsi="Arial" w:cs="Arial"/>
            <w:sz w:val="20"/>
            <w:szCs w:val="20"/>
          </w:rPr>
          <w:t>https://opendata.cbs.nl/statline/#/CBS/nl/dataset/82838NED/table?dl=387FD</w:t>
        </w:r>
      </w:hyperlink>
    </w:p>
    <w:p w14:paraId="3D790030" w14:textId="77777777" w:rsidR="00823451" w:rsidRDefault="00823451" w:rsidP="00823451">
      <w:pPr>
        <w:pStyle w:val="Lijstalinea"/>
        <w:numPr>
          <w:ilvl w:val="0"/>
          <w:numId w:val="14"/>
        </w:numPr>
        <w:ind w:left="709"/>
        <w:rPr>
          <w:rFonts w:ascii="Arial" w:hAnsi="Arial" w:cs="Arial"/>
          <w:sz w:val="20"/>
          <w:szCs w:val="20"/>
        </w:rPr>
      </w:pPr>
      <w:r w:rsidRPr="003F5238">
        <w:rPr>
          <w:rFonts w:ascii="Arial" w:hAnsi="Arial" w:cs="Arial"/>
          <w:sz w:val="20"/>
          <w:szCs w:val="20"/>
        </w:rPr>
        <w:t xml:space="preserve">In het kader van onderhoudswerkzaamheden heeft </w:t>
      </w:r>
      <w:r>
        <w:rPr>
          <w:rFonts w:ascii="Arial" w:hAnsi="Arial" w:cs="Arial"/>
          <w:sz w:val="20"/>
          <w:szCs w:val="20"/>
        </w:rPr>
        <w:t>de Aannemer</w:t>
      </w:r>
      <w:r w:rsidRPr="003F5238">
        <w:rPr>
          <w:rFonts w:ascii="Arial" w:hAnsi="Arial" w:cs="Arial"/>
          <w:sz w:val="20"/>
          <w:szCs w:val="20"/>
        </w:rPr>
        <w:t xml:space="preserve"> het recht zonder schriftelijke offerte, echter met toestemming van het GVB, onderdelen uit te wisselen en reparaties uit te voeren. </w:t>
      </w:r>
      <w:r w:rsidRPr="003F5238">
        <w:rPr>
          <w:rFonts w:ascii="Arial" w:hAnsi="Arial" w:cs="Arial"/>
          <w:sz w:val="20"/>
          <w:szCs w:val="20"/>
        </w:rPr>
        <w:br/>
        <w:t>Een door het GVB bevoegde</w:t>
      </w:r>
      <w:r>
        <w:rPr>
          <w:rFonts w:ascii="Arial" w:hAnsi="Arial" w:cs="Arial"/>
          <w:sz w:val="20"/>
          <w:szCs w:val="20"/>
        </w:rPr>
        <w:t xml:space="preserve"> medewerker</w:t>
      </w:r>
      <w:r w:rsidRPr="003F5238">
        <w:rPr>
          <w:rFonts w:ascii="Arial" w:hAnsi="Arial" w:cs="Arial"/>
          <w:sz w:val="20"/>
          <w:szCs w:val="20"/>
        </w:rPr>
        <w:t>, ondertekent de werkbrief aan het eind van de werkzaamheden. Hierin zijn het aantal uren en de verbruikte materialen vermeld.</w:t>
      </w:r>
      <w:r w:rsidRPr="003F5238">
        <w:rPr>
          <w:rFonts w:ascii="Arial" w:hAnsi="Arial" w:cs="Arial"/>
          <w:sz w:val="20"/>
          <w:szCs w:val="20"/>
        </w:rPr>
        <w:br/>
      </w:r>
      <w:r w:rsidRPr="003F5238">
        <w:rPr>
          <w:rFonts w:ascii="Arial" w:hAnsi="Arial" w:cs="Arial"/>
          <w:sz w:val="20"/>
          <w:szCs w:val="20"/>
        </w:rPr>
        <w:lastRenderedPageBreak/>
        <w:t xml:space="preserve">Kleine onderhoudswerkzaamheden zoals bv. de bevestiging van losgeraakte schroeven enz. worden (bij plaatselijke aanwezigheid van </w:t>
      </w:r>
      <w:r>
        <w:rPr>
          <w:rFonts w:ascii="Arial" w:hAnsi="Arial" w:cs="Arial"/>
          <w:sz w:val="20"/>
          <w:szCs w:val="20"/>
        </w:rPr>
        <w:t>de Aannemer</w:t>
      </w:r>
      <w:r w:rsidRPr="003F5238">
        <w:rPr>
          <w:rFonts w:ascii="Arial" w:hAnsi="Arial" w:cs="Arial"/>
          <w:sz w:val="20"/>
          <w:szCs w:val="20"/>
        </w:rPr>
        <w:t xml:space="preserve"> om een andere reden) kosteloos uitgevoerd.</w:t>
      </w:r>
    </w:p>
    <w:p w14:paraId="3F49A330" w14:textId="65D881B4" w:rsidR="00823451" w:rsidRDefault="00823451" w:rsidP="00823451">
      <w:pPr>
        <w:rPr>
          <w:rFonts w:cs="Arial"/>
        </w:rPr>
      </w:pPr>
      <w:r>
        <w:rPr>
          <w:rFonts w:cs="Arial"/>
        </w:rPr>
        <w:t>3.3</w:t>
      </w:r>
      <w:r>
        <w:rPr>
          <w:rFonts w:cs="Arial"/>
        </w:rPr>
        <w:tab/>
        <w:t>Reparatie en storingsdienst</w:t>
      </w:r>
    </w:p>
    <w:p w14:paraId="07064A4C" w14:textId="77777777" w:rsidR="00823451" w:rsidRDefault="00823451" w:rsidP="00823451">
      <w:pPr>
        <w:ind w:left="709"/>
        <w:rPr>
          <w:rFonts w:cs="Arial"/>
        </w:rPr>
      </w:pPr>
    </w:p>
    <w:p w14:paraId="175D01A1" w14:textId="77777777" w:rsidR="00823451" w:rsidRPr="00CC3281" w:rsidRDefault="00823451" w:rsidP="00823451">
      <w:pPr>
        <w:pStyle w:val="Lijstalinea"/>
        <w:numPr>
          <w:ilvl w:val="0"/>
          <w:numId w:val="15"/>
        </w:numPr>
        <w:spacing w:line="240" w:lineRule="auto"/>
        <w:ind w:left="709"/>
        <w:rPr>
          <w:rFonts w:cs="Arial"/>
        </w:rPr>
      </w:pPr>
      <w:r w:rsidRPr="00CC3281">
        <w:rPr>
          <w:rFonts w:ascii="Arial" w:hAnsi="Arial" w:cs="Arial"/>
          <w:sz w:val="20"/>
          <w:szCs w:val="20"/>
        </w:rPr>
        <w:t xml:space="preserve">De vergoeding van reparatiewerkzaamheden geschiedt op basis van de overeengekomen tarieven opgenomen in </w:t>
      </w:r>
      <w:r w:rsidRPr="000132C4">
        <w:rPr>
          <w:rFonts w:ascii="Arial" w:hAnsi="Arial" w:cs="Arial"/>
          <w:sz w:val="20"/>
          <w:szCs w:val="20"/>
        </w:rPr>
        <w:t>bijlage 3</w:t>
      </w:r>
      <w:r w:rsidRPr="00CC3281">
        <w:rPr>
          <w:rFonts w:ascii="Arial" w:hAnsi="Arial" w:cs="Arial"/>
          <w:sz w:val="20"/>
          <w:szCs w:val="20"/>
        </w:rPr>
        <w:t xml:space="preserve"> en de actuele materiaalprijzen van de benodigde materialen.</w:t>
      </w:r>
    </w:p>
    <w:p w14:paraId="499A7BFE" w14:textId="77777777" w:rsidR="00E91242" w:rsidRPr="00823451" w:rsidRDefault="00E91242" w:rsidP="00E91242">
      <w:pPr>
        <w:suppressAutoHyphens/>
        <w:ind w:left="567" w:right="-1" w:hanging="567"/>
      </w:pPr>
    </w:p>
    <w:p w14:paraId="50AE2675" w14:textId="6D0D0DF2" w:rsidR="00E91242" w:rsidRPr="009B5FFA" w:rsidRDefault="00E91242" w:rsidP="00E91242">
      <w:pPr>
        <w:suppressAutoHyphens/>
        <w:ind w:left="720" w:right="-1" w:hanging="720"/>
        <w:rPr>
          <w:lang w:val="nl"/>
        </w:rPr>
      </w:pPr>
      <w:r w:rsidRPr="009B5FFA">
        <w:rPr>
          <w:lang w:val="nl"/>
        </w:rPr>
        <w:t>3.</w:t>
      </w:r>
      <w:r w:rsidR="005C5806">
        <w:rPr>
          <w:lang w:val="nl"/>
        </w:rPr>
        <w:t>4</w:t>
      </w:r>
      <w:r w:rsidRPr="009B5FFA">
        <w:rPr>
          <w:lang w:val="nl"/>
        </w:rPr>
        <w:tab/>
        <w:t>Betaling vindt plaats na acceptatie van de resultaten van de Diensten.</w:t>
      </w:r>
    </w:p>
    <w:p w14:paraId="44064194" w14:textId="77777777" w:rsidR="00E91242" w:rsidRPr="009B5FFA" w:rsidRDefault="00E91242" w:rsidP="00E91242">
      <w:pPr>
        <w:suppressAutoHyphens/>
        <w:ind w:left="567" w:right="-1" w:hanging="567"/>
        <w:rPr>
          <w:lang w:val="nl"/>
        </w:rPr>
      </w:pPr>
    </w:p>
    <w:p w14:paraId="1256AD6A" w14:textId="77777777" w:rsidR="00E91242" w:rsidRPr="009B5FFA" w:rsidRDefault="00E91242" w:rsidP="00E91242">
      <w:pPr>
        <w:suppressAutoHyphens/>
        <w:ind w:left="567" w:right="-1" w:hanging="567"/>
        <w:rPr>
          <w:lang w:val="nl"/>
        </w:rPr>
      </w:pPr>
    </w:p>
    <w:p w14:paraId="5AD2FAFA" w14:textId="28DCFBD8" w:rsidR="00E91242" w:rsidRPr="009B5FFA" w:rsidRDefault="00E91242" w:rsidP="00B86451">
      <w:pPr>
        <w:suppressAutoHyphens/>
        <w:ind w:right="-1"/>
        <w:rPr>
          <w:lang w:val="nl"/>
        </w:rPr>
      </w:pPr>
      <w:r w:rsidRPr="009B5FFA">
        <w:rPr>
          <w:lang w:val="nl"/>
        </w:rPr>
        <w:t xml:space="preserve">  </w:t>
      </w:r>
    </w:p>
    <w:p w14:paraId="6AF32654" w14:textId="2EF12708" w:rsidR="00E91242" w:rsidRPr="001B2F1A" w:rsidRDefault="00E91242" w:rsidP="00E91242">
      <w:pPr>
        <w:suppressAutoHyphens/>
        <w:ind w:left="720" w:right="-1" w:hanging="720"/>
        <w:rPr>
          <w:lang w:val="nl"/>
        </w:rPr>
      </w:pPr>
      <w:r w:rsidRPr="009B5FFA">
        <w:rPr>
          <w:lang w:val="nl"/>
        </w:rPr>
        <w:t>3.</w:t>
      </w:r>
      <w:r w:rsidR="005C5806">
        <w:rPr>
          <w:lang w:val="nl"/>
        </w:rPr>
        <w:t>5</w:t>
      </w:r>
      <w:r w:rsidRPr="009B5FFA">
        <w:rPr>
          <w:lang w:val="nl"/>
        </w:rPr>
        <w:tab/>
      </w:r>
      <w:r w:rsidRPr="001B2F1A">
        <w:rPr>
          <w:lang w:val="nl"/>
        </w:rPr>
        <w:t xml:space="preserve">Opdrachtnemer zendt de factuur/facturen digitaal aan GVB. Opdrachtnemer zendt de factuur/facturen onder vermelding van: </w:t>
      </w:r>
    </w:p>
    <w:p w14:paraId="0D1258BC" w14:textId="77777777" w:rsidR="00E91242" w:rsidRPr="00200917" w:rsidRDefault="00E91242" w:rsidP="00E91242">
      <w:pPr>
        <w:pStyle w:val="Lijstalinea"/>
        <w:numPr>
          <w:ilvl w:val="0"/>
          <w:numId w:val="12"/>
        </w:numPr>
        <w:suppressAutoHyphens/>
        <w:spacing w:after="0"/>
        <w:ind w:right="-1"/>
        <w:rPr>
          <w:rFonts w:ascii="Arial" w:hAnsi="Arial" w:cs="Arial"/>
          <w:sz w:val="20"/>
          <w:szCs w:val="20"/>
          <w:lang w:val="nl"/>
        </w:rPr>
      </w:pPr>
      <w:r w:rsidRPr="00200917">
        <w:rPr>
          <w:rFonts w:ascii="Arial" w:hAnsi="Arial" w:cs="Arial"/>
          <w:sz w:val="20"/>
          <w:szCs w:val="20"/>
          <w:lang w:val="nl"/>
        </w:rPr>
        <w:t>GVB Exploitatie/Infra/Activa/Veren B.V.</w:t>
      </w:r>
    </w:p>
    <w:p w14:paraId="13E2CD49" w14:textId="77777777" w:rsidR="00E91242" w:rsidRPr="001B2F1A" w:rsidRDefault="00E91242" w:rsidP="00E91242">
      <w:pPr>
        <w:suppressAutoHyphens/>
        <w:ind w:left="720" w:right="-1" w:firstLine="696"/>
        <w:rPr>
          <w:lang w:val="nl"/>
        </w:rPr>
      </w:pPr>
      <w:r w:rsidRPr="001B2F1A">
        <w:rPr>
          <w:lang w:val="nl"/>
        </w:rPr>
        <w:t>T.a.v. Crediteurenadministratie</w:t>
      </w:r>
    </w:p>
    <w:p w14:paraId="7EEA2AB4" w14:textId="77777777" w:rsidR="00E91242" w:rsidRDefault="00E91242" w:rsidP="00E91242">
      <w:pPr>
        <w:suppressAutoHyphens/>
        <w:ind w:left="720" w:right="-1" w:firstLine="696"/>
        <w:rPr>
          <w:lang w:val="nl"/>
        </w:rPr>
      </w:pPr>
      <w:r w:rsidRPr="001B2F1A">
        <w:rPr>
          <w:lang w:val="nl"/>
        </w:rPr>
        <w:t>Postbus 2131</w:t>
      </w:r>
    </w:p>
    <w:p w14:paraId="78753CA4" w14:textId="77777777" w:rsidR="00E91242" w:rsidRPr="001B2F1A" w:rsidRDefault="00E91242" w:rsidP="00E91242">
      <w:pPr>
        <w:suppressAutoHyphens/>
        <w:ind w:left="720" w:right="-1" w:firstLine="696"/>
        <w:rPr>
          <w:lang w:val="nl"/>
        </w:rPr>
      </w:pPr>
      <w:r w:rsidRPr="001B2F1A">
        <w:rPr>
          <w:lang w:val="nl"/>
        </w:rPr>
        <w:t xml:space="preserve">1000 CC  AMSTERDAM </w:t>
      </w:r>
    </w:p>
    <w:p w14:paraId="44A44628" w14:textId="77777777" w:rsidR="00E91242" w:rsidRPr="001B2F1A" w:rsidRDefault="00E91242" w:rsidP="00E91242">
      <w:pPr>
        <w:pStyle w:val="Lijstalinea"/>
        <w:numPr>
          <w:ilvl w:val="0"/>
          <w:numId w:val="12"/>
        </w:numPr>
        <w:suppressAutoHyphens/>
        <w:spacing w:after="0"/>
        <w:ind w:right="-1"/>
        <w:rPr>
          <w:sz w:val="20"/>
          <w:szCs w:val="20"/>
          <w:lang w:val="nl"/>
        </w:rPr>
      </w:pPr>
      <w:r w:rsidRPr="001B2F1A">
        <w:rPr>
          <w:sz w:val="20"/>
          <w:szCs w:val="20"/>
          <w:lang w:val="nl"/>
        </w:rPr>
        <w:t>bovengenoemd contractnummer</w:t>
      </w:r>
    </w:p>
    <w:p w14:paraId="6D2439A1" w14:textId="77777777" w:rsidR="00E91242" w:rsidRPr="001B2F1A" w:rsidRDefault="00E91242" w:rsidP="00E91242">
      <w:pPr>
        <w:pStyle w:val="Lijstalinea"/>
        <w:numPr>
          <w:ilvl w:val="0"/>
          <w:numId w:val="12"/>
        </w:numPr>
        <w:suppressAutoHyphens/>
        <w:spacing w:after="0"/>
        <w:ind w:right="-1"/>
        <w:rPr>
          <w:sz w:val="20"/>
          <w:szCs w:val="20"/>
          <w:lang w:val="nl"/>
        </w:rPr>
      </w:pPr>
      <w:r w:rsidRPr="001B2F1A">
        <w:rPr>
          <w:sz w:val="20"/>
          <w:szCs w:val="20"/>
          <w:lang w:val="nl"/>
        </w:rPr>
        <w:t xml:space="preserve">het betreffende inkoopordernummer </w:t>
      </w:r>
    </w:p>
    <w:p w14:paraId="21C3D22C" w14:textId="77777777" w:rsidR="00E91242" w:rsidRPr="009B5FFA" w:rsidRDefault="00E91242" w:rsidP="00E91242">
      <w:pPr>
        <w:suppressAutoHyphens/>
        <w:ind w:left="720" w:right="-1" w:hanging="12"/>
        <w:rPr>
          <w:lang w:val="nl"/>
        </w:rPr>
      </w:pPr>
      <w:r w:rsidRPr="001B2F1A">
        <w:rPr>
          <w:lang w:val="nl"/>
        </w:rPr>
        <w:t>De facturen worden digitaal verstuurd aan: crediteuren@gvb.nl</w:t>
      </w:r>
    </w:p>
    <w:p w14:paraId="70629F0C" w14:textId="77777777" w:rsidR="00E91242" w:rsidRPr="009B5FFA" w:rsidRDefault="00E91242" w:rsidP="00E91242">
      <w:pPr>
        <w:suppressAutoHyphens/>
        <w:ind w:left="567" w:right="-1" w:hanging="567"/>
        <w:rPr>
          <w:lang w:val="nl"/>
        </w:rPr>
      </w:pPr>
    </w:p>
    <w:p w14:paraId="14510FC1" w14:textId="7F405952" w:rsidR="00E91242" w:rsidRDefault="00E91242" w:rsidP="00E91242">
      <w:pPr>
        <w:suppressAutoHyphens/>
        <w:ind w:left="720" w:right="-1" w:hanging="720"/>
        <w:rPr>
          <w:lang w:val="nl"/>
        </w:rPr>
      </w:pPr>
      <w:r>
        <w:rPr>
          <w:lang w:val="nl"/>
        </w:rPr>
        <w:t>3.</w:t>
      </w:r>
      <w:r w:rsidR="005C5806">
        <w:rPr>
          <w:lang w:val="nl"/>
        </w:rPr>
        <w:t>6</w:t>
      </w:r>
      <w:r>
        <w:rPr>
          <w:lang w:val="nl"/>
        </w:rPr>
        <w:tab/>
      </w:r>
      <w:r w:rsidRPr="00DB002A">
        <w:rPr>
          <w:lang w:val="nl"/>
        </w:rPr>
        <w:t xml:space="preserve">Betaling vindt binnen 30 dagen na factuurdatum plaats na ontvangst en acceptatie van de overeenkomstig </w:t>
      </w:r>
      <w:r>
        <w:rPr>
          <w:lang w:val="nl"/>
        </w:rPr>
        <w:t xml:space="preserve">deze </w:t>
      </w:r>
      <w:r w:rsidRPr="00DB002A">
        <w:rPr>
          <w:lang w:val="nl"/>
        </w:rPr>
        <w:t>Overeenkomst verrichte Diensten.</w:t>
      </w:r>
    </w:p>
    <w:p w14:paraId="04D62327" w14:textId="77777777" w:rsidR="00E91242" w:rsidRPr="009B5FFA" w:rsidRDefault="00E91242" w:rsidP="00E91242">
      <w:pPr>
        <w:suppressAutoHyphens/>
        <w:ind w:left="720" w:right="-1" w:hanging="720"/>
        <w:rPr>
          <w:lang w:val="nl"/>
        </w:rPr>
      </w:pPr>
    </w:p>
    <w:p w14:paraId="5D700482" w14:textId="393C6768" w:rsidR="00F875EB" w:rsidRPr="003A60B9" w:rsidRDefault="00F875EB" w:rsidP="003A60B9">
      <w:pPr>
        <w:pStyle w:val="Kop2"/>
        <w:numPr>
          <w:ilvl w:val="0"/>
          <w:numId w:val="0"/>
        </w:numPr>
        <w:rPr>
          <w:rStyle w:val="Kop1Char"/>
          <w:rFonts w:ascii="Arial" w:hAnsi="Arial"/>
          <w:kern w:val="0"/>
          <w:sz w:val="20"/>
          <w:szCs w:val="20"/>
        </w:rPr>
      </w:pPr>
      <w:bookmarkStart w:id="20" w:name="_Toc514770057"/>
      <w:bookmarkStart w:id="21" w:name="_Toc90585059"/>
      <w:r w:rsidRPr="003A60B9">
        <w:rPr>
          <w:rStyle w:val="Kop1Char"/>
          <w:rFonts w:ascii="Arial" w:hAnsi="Arial"/>
          <w:kern w:val="0"/>
          <w:sz w:val="20"/>
          <w:szCs w:val="20"/>
        </w:rPr>
        <w:t xml:space="preserve">Artikel </w:t>
      </w:r>
      <w:r w:rsidR="00200917">
        <w:rPr>
          <w:rStyle w:val="Kop1Char"/>
          <w:rFonts w:ascii="Arial" w:hAnsi="Arial"/>
          <w:kern w:val="0"/>
          <w:sz w:val="20"/>
          <w:szCs w:val="20"/>
        </w:rPr>
        <w:t>4</w:t>
      </w:r>
      <w:r w:rsidRPr="003A60B9">
        <w:rPr>
          <w:rStyle w:val="Kop1Char"/>
          <w:rFonts w:ascii="Arial" w:hAnsi="Arial"/>
          <w:kern w:val="0"/>
          <w:sz w:val="20"/>
          <w:szCs w:val="20"/>
        </w:rPr>
        <w:tab/>
        <w:t>Contactpersonen / Projectleiders</w:t>
      </w:r>
      <w:bookmarkEnd w:id="20"/>
      <w:bookmarkEnd w:id="21"/>
    </w:p>
    <w:p w14:paraId="2D69E730" w14:textId="77777777" w:rsidR="00F875EB" w:rsidRPr="00DB002A" w:rsidRDefault="00F875EB" w:rsidP="00F875EB">
      <w:pPr>
        <w:suppressAutoHyphens/>
        <w:ind w:left="567" w:right="-1" w:hanging="567"/>
        <w:rPr>
          <w:lang w:val="nl"/>
        </w:rPr>
      </w:pPr>
    </w:p>
    <w:p w14:paraId="410F1406" w14:textId="0B6E39D6" w:rsidR="00632B38" w:rsidRPr="001B2F1A" w:rsidRDefault="00200917" w:rsidP="00632B38">
      <w:pPr>
        <w:suppressAutoHyphens/>
        <w:ind w:left="720" w:right="-1" w:hanging="720"/>
        <w:rPr>
          <w:lang w:val="nl"/>
        </w:rPr>
      </w:pPr>
      <w:bookmarkStart w:id="22" w:name="_Toc514770058"/>
      <w:r>
        <w:rPr>
          <w:lang w:val="nl"/>
        </w:rPr>
        <w:t>4</w:t>
      </w:r>
      <w:r w:rsidR="00632B38" w:rsidRPr="001B2F1A">
        <w:rPr>
          <w:lang w:val="nl"/>
        </w:rPr>
        <w:t>.1</w:t>
      </w:r>
      <w:r w:rsidR="00632B38" w:rsidRPr="001B2F1A">
        <w:rPr>
          <w:lang w:val="nl"/>
        </w:rPr>
        <w:tab/>
        <w:t xml:space="preserve">Contactpersoon voor </w:t>
      </w:r>
      <w:r w:rsidR="00632B38">
        <w:rPr>
          <w:lang w:val="nl"/>
        </w:rPr>
        <w:t>GVB</w:t>
      </w:r>
      <w:r w:rsidR="00632B38" w:rsidRPr="001B2F1A">
        <w:rPr>
          <w:lang w:val="nl"/>
        </w:rPr>
        <w:t xml:space="preserve"> is </w:t>
      </w:r>
      <w:r w:rsidR="00632B38" w:rsidRPr="00AF7539">
        <w:rPr>
          <w:highlight w:val="yellow"/>
          <w:lang w:val="nl"/>
        </w:rPr>
        <w:t>..............</w:t>
      </w:r>
    </w:p>
    <w:p w14:paraId="7A7FFED8" w14:textId="77777777" w:rsidR="00632B38" w:rsidRPr="001B2F1A" w:rsidRDefault="00632B38" w:rsidP="00632B38">
      <w:pPr>
        <w:suppressAutoHyphens/>
        <w:ind w:left="720" w:right="-1" w:hanging="720"/>
        <w:rPr>
          <w:lang w:val="nl"/>
        </w:rPr>
      </w:pPr>
      <w:r w:rsidRPr="001B2F1A">
        <w:rPr>
          <w:lang w:val="nl"/>
        </w:rPr>
        <w:tab/>
        <w:t xml:space="preserve">Contactpersoon voor Opdrachtnemer is </w:t>
      </w:r>
      <w:r w:rsidRPr="00AF7539">
        <w:rPr>
          <w:highlight w:val="yellow"/>
          <w:lang w:val="nl"/>
        </w:rPr>
        <w:t>..............</w:t>
      </w:r>
    </w:p>
    <w:p w14:paraId="1B60AE6A" w14:textId="77777777" w:rsidR="00632B38" w:rsidRPr="001B2F1A" w:rsidRDefault="00632B38" w:rsidP="00632B38">
      <w:pPr>
        <w:suppressAutoHyphens/>
        <w:ind w:left="567" w:right="-1" w:hanging="567"/>
        <w:rPr>
          <w:lang w:val="nl"/>
        </w:rPr>
      </w:pPr>
    </w:p>
    <w:p w14:paraId="670FDB6B" w14:textId="31486922" w:rsidR="00632B38" w:rsidRPr="001B2F1A" w:rsidRDefault="00200917" w:rsidP="00632B38">
      <w:pPr>
        <w:suppressAutoHyphens/>
        <w:ind w:left="720" w:right="-1" w:hanging="720"/>
        <w:rPr>
          <w:highlight w:val="yellow"/>
          <w:lang w:val="nl"/>
        </w:rPr>
      </w:pPr>
      <w:r>
        <w:rPr>
          <w:highlight w:val="yellow"/>
          <w:lang w:val="nl"/>
        </w:rPr>
        <w:t>4</w:t>
      </w:r>
      <w:r w:rsidR="00632B38" w:rsidRPr="001B2F1A">
        <w:rPr>
          <w:highlight w:val="yellow"/>
          <w:lang w:val="nl"/>
        </w:rPr>
        <w:t>.2</w:t>
      </w:r>
      <w:r w:rsidR="00632B38" w:rsidRPr="001B2F1A">
        <w:rPr>
          <w:highlight w:val="yellow"/>
          <w:lang w:val="nl"/>
        </w:rPr>
        <w:tab/>
      </w:r>
      <w:r w:rsidR="00632B38" w:rsidRPr="001B2F1A">
        <w:rPr>
          <w:b/>
          <w:highlight w:val="yellow"/>
          <w:lang w:val="nl"/>
        </w:rPr>
        <w:t>&lt;</w:t>
      </w:r>
      <w:r w:rsidR="00632B38" w:rsidRPr="001B2F1A">
        <w:rPr>
          <w:b/>
          <w:i/>
          <w:highlight w:val="yellow"/>
          <w:u w:val="single"/>
          <w:lang w:val="nl"/>
        </w:rPr>
        <w:t>OPTIONEEL</w:t>
      </w:r>
      <w:r w:rsidR="00632B38" w:rsidRPr="001B2F1A">
        <w:rPr>
          <w:b/>
          <w:highlight w:val="yellow"/>
          <w:lang w:val="nl"/>
        </w:rPr>
        <w:t>&gt;</w:t>
      </w:r>
      <w:r w:rsidR="00632B38" w:rsidRPr="001B2F1A">
        <w:rPr>
          <w:highlight w:val="yellow"/>
          <w:lang w:val="nl"/>
        </w:rPr>
        <w:t xml:space="preserve">Projectleider bij </w:t>
      </w:r>
      <w:r w:rsidR="00632B38">
        <w:rPr>
          <w:highlight w:val="yellow"/>
          <w:lang w:val="nl"/>
        </w:rPr>
        <w:t>GVB</w:t>
      </w:r>
      <w:r w:rsidR="00632B38" w:rsidRPr="001B2F1A">
        <w:rPr>
          <w:highlight w:val="yellow"/>
          <w:lang w:val="nl"/>
        </w:rPr>
        <w:t xml:space="preserve"> is ..........</w:t>
      </w:r>
    </w:p>
    <w:p w14:paraId="66617993" w14:textId="77777777" w:rsidR="00632B38" w:rsidRPr="001B2F1A" w:rsidRDefault="00632B38" w:rsidP="00632B38">
      <w:pPr>
        <w:suppressAutoHyphens/>
        <w:ind w:left="720" w:right="-1" w:hanging="720"/>
        <w:rPr>
          <w:lang w:val="nl"/>
        </w:rPr>
      </w:pPr>
      <w:r w:rsidRPr="001B2F1A">
        <w:rPr>
          <w:highlight w:val="yellow"/>
          <w:lang w:val="nl"/>
        </w:rPr>
        <w:t xml:space="preserve"> </w:t>
      </w:r>
      <w:r w:rsidRPr="001B2F1A">
        <w:rPr>
          <w:highlight w:val="yellow"/>
          <w:lang w:val="nl"/>
        </w:rPr>
        <w:tab/>
        <w:t>Projectleider bij Opdrachtnemer is .........</w:t>
      </w:r>
    </w:p>
    <w:p w14:paraId="4481F736" w14:textId="77777777" w:rsidR="00632B38" w:rsidRPr="001B2F1A" w:rsidRDefault="00632B38" w:rsidP="00632B38">
      <w:pPr>
        <w:suppressAutoHyphens/>
        <w:ind w:right="-1"/>
        <w:rPr>
          <w:lang w:val="nl"/>
        </w:rPr>
      </w:pPr>
    </w:p>
    <w:p w14:paraId="48F5A14B" w14:textId="4AF96491" w:rsidR="00632B38" w:rsidRDefault="00200917" w:rsidP="00632B38">
      <w:pPr>
        <w:suppressAutoHyphens/>
        <w:ind w:left="720" w:right="-1" w:hanging="720"/>
        <w:rPr>
          <w:lang w:val="nl"/>
        </w:rPr>
      </w:pPr>
      <w:r w:rsidRPr="005C5806">
        <w:rPr>
          <w:lang w:val="nl"/>
        </w:rPr>
        <w:t>4</w:t>
      </w:r>
      <w:r w:rsidR="00632B38" w:rsidRPr="005C5806">
        <w:rPr>
          <w:lang w:val="nl"/>
        </w:rPr>
        <w:t xml:space="preserve">.3 </w:t>
      </w:r>
      <w:r w:rsidR="00632B38" w:rsidRPr="005C5806">
        <w:rPr>
          <w:lang w:val="nl"/>
        </w:rPr>
        <w:tab/>
        <w:t>In afwijking van het bepaalde in artikel 8.2 van de Algemene inkoopvoorwaarden van GVB die zijn gedeponeerd bij de Kamer van Koophandel te Amsterdam op 26 juli 2018 onder nummer 34258788 binden de genoemde contactpersonen Partijen niet.</w:t>
      </w:r>
    </w:p>
    <w:p w14:paraId="5C93E5F7" w14:textId="08C5A3EC" w:rsidR="00256647" w:rsidRDefault="00256647" w:rsidP="00632B38">
      <w:pPr>
        <w:suppressAutoHyphens/>
        <w:ind w:left="720" w:right="-1" w:hanging="720"/>
        <w:rPr>
          <w:lang w:val="nl"/>
        </w:rPr>
      </w:pPr>
    </w:p>
    <w:p w14:paraId="212E4464" w14:textId="08CCDA51" w:rsidR="00256647" w:rsidRDefault="00256647" w:rsidP="00632B38">
      <w:pPr>
        <w:suppressAutoHyphens/>
        <w:ind w:left="720" w:right="-1" w:hanging="720"/>
        <w:rPr>
          <w:lang w:val="nl"/>
        </w:rPr>
      </w:pPr>
    </w:p>
    <w:p w14:paraId="27E550E9" w14:textId="7822E5E9" w:rsidR="00256647" w:rsidRDefault="00256647" w:rsidP="00256647">
      <w:pPr>
        <w:pStyle w:val="Kop2"/>
        <w:numPr>
          <w:ilvl w:val="0"/>
          <w:numId w:val="0"/>
        </w:numPr>
      </w:pPr>
      <w:bookmarkStart w:id="23" w:name="_Toc40774460"/>
      <w:bookmarkStart w:id="24" w:name="_Toc86347898"/>
      <w:bookmarkStart w:id="25" w:name="_Toc90585060"/>
      <w:r>
        <w:t>Artikel 5</w:t>
      </w:r>
      <w:r w:rsidRPr="001B6BF1">
        <w:t xml:space="preserve"> </w:t>
      </w:r>
      <w:r>
        <w:tab/>
        <w:t>Omvang van de prestatie</w:t>
      </w:r>
      <w:bookmarkEnd w:id="23"/>
      <w:bookmarkEnd w:id="24"/>
      <w:bookmarkEnd w:id="25"/>
    </w:p>
    <w:p w14:paraId="235DB670" w14:textId="078C1F3E" w:rsidR="00256647" w:rsidRPr="005D25AB" w:rsidRDefault="00256647" w:rsidP="00256647">
      <w:pPr>
        <w:spacing w:line="276" w:lineRule="auto"/>
        <w:ind w:left="705" w:hanging="705"/>
      </w:pPr>
      <w:r>
        <w:t>5</w:t>
      </w:r>
      <w:r w:rsidRPr="005D25AB">
        <w:t>.1</w:t>
      </w:r>
      <w:r w:rsidRPr="005D25AB">
        <w:tab/>
      </w:r>
      <w:r w:rsidRPr="005D25AB">
        <w:tab/>
        <w:t>Preventief onderhoud en instandhouding</w:t>
      </w:r>
    </w:p>
    <w:p w14:paraId="5D2CBE94" w14:textId="77777777" w:rsidR="00256647" w:rsidRDefault="00256647" w:rsidP="00256647">
      <w:pPr>
        <w:spacing w:line="276" w:lineRule="auto"/>
        <w:ind w:left="705" w:hanging="705"/>
      </w:pPr>
    </w:p>
    <w:p w14:paraId="18981014" w14:textId="77777777" w:rsidR="00256647" w:rsidRPr="002A72D0" w:rsidRDefault="00256647" w:rsidP="00256647">
      <w:pPr>
        <w:pStyle w:val="Lijstalinea"/>
        <w:numPr>
          <w:ilvl w:val="0"/>
          <w:numId w:val="16"/>
        </w:numPr>
        <w:ind w:left="705" w:hanging="355"/>
        <w:rPr>
          <w:rFonts w:ascii="Arial" w:hAnsi="Arial" w:cs="Arial"/>
          <w:sz w:val="20"/>
          <w:szCs w:val="20"/>
        </w:rPr>
      </w:pPr>
      <w:r w:rsidRPr="002A72D0">
        <w:rPr>
          <w:rFonts w:ascii="Arial" w:hAnsi="Arial" w:cs="Arial"/>
          <w:sz w:val="20"/>
          <w:szCs w:val="20"/>
        </w:rPr>
        <w:t xml:space="preserve">In het kader van het preventieve onderhoud worden de te onderhouden installaties en/of installatieonderdelen </w:t>
      </w:r>
      <w:r>
        <w:rPr>
          <w:rFonts w:ascii="Arial" w:hAnsi="Arial" w:cs="Arial"/>
          <w:sz w:val="20"/>
          <w:szCs w:val="20"/>
        </w:rPr>
        <w:t xml:space="preserve">van het Werk </w:t>
      </w:r>
      <w:r w:rsidRPr="002A72D0">
        <w:rPr>
          <w:rFonts w:ascii="Arial" w:hAnsi="Arial" w:cs="Arial"/>
          <w:sz w:val="20"/>
          <w:szCs w:val="20"/>
        </w:rPr>
        <w:t xml:space="preserve">gecontroleerd op afwijkingen tussen de daadwerkelijke </w:t>
      </w:r>
      <w:r w:rsidRPr="002A72D0">
        <w:rPr>
          <w:rFonts w:ascii="Arial" w:hAnsi="Arial" w:cs="Arial"/>
          <w:sz w:val="20"/>
          <w:szCs w:val="20"/>
        </w:rPr>
        <w:lastRenderedPageBreak/>
        <w:t>toestand en de vereiste toestand. Volgens de maatstaf van het installatiehandboek en/of het instandhoudingsplan worden de voor het behoud van de functionaliteit, bedrijfszekerheid en instandhouding van de installatie en/of installatieonderdelen noodzakelijke maatregelen genomen. Bovendien worden verdere, afgezien van het onderhoud zelf, noodzakelijke maatregelen uitgevoerd.</w:t>
      </w:r>
      <w:r w:rsidRPr="002A72D0">
        <w:rPr>
          <w:rFonts w:ascii="Arial" w:hAnsi="Arial" w:cs="Arial"/>
          <w:sz w:val="20"/>
          <w:szCs w:val="20"/>
        </w:rPr>
        <w:br/>
        <w:t xml:space="preserve">De uitvoering van preventief onderhoud en de daarbij behorende maatregelen worden, in goed overleg tussen GVB en de </w:t>
      </w:r>
      <w:r>
        <w:rPr>
          <w:rFonts w:ascii="Arial" w:hAnsi="Arial" w:cs="Arial"/>
          <w:sz w:val="20"/>
          <w:szCs w:val="20"/>
        </w:rPr>
        <w:t>Aannemer</w:t>
      </w:r>
      <w:r w:rsidRPr="002A72D0">
        <w:rPr>
          <w:rFonts w:ascii="Arial" w:hAnsi="Arial" w:cs="Arial"/>
          <w:sz w:val="20"/>
          <w:szCs w:val="20"/>
        </w:rPr>
        <w:t>, afgestemd.</w:t>
      </w:r>
    </w:p>
    <w:p w14:paraId="1CADA0B7" w14:textId="77777777" w:rsidR="00256647" w:rsidRDefault="00256647" w:rsidP="00256647">
      <w:pPr>
        <w:spacing w:line="276" w:lineRule="auto"/>
        <w:ind w:left="705"/>
      </w:pPr>
      <w:r>
        <w:t>Over de uitvoering van preventief onderhoud, wordt een door Partijen te ondertekenen protocol vervaardigd op basis van het instandhoudingsplan van het werk van de Aannemer. Hierin zijn de afwijkingen van de vereiste toestand en de genomen maatregelen voor het herstel van deze afwijkingen vermeld.</w:t>
      </w:r>
    </w:p>
    <w:p w14:paraId="4BFB50F7" w14:textId="77777777" w:rsidR="00256647" w:rsidRPr="0002059D" w:rsidRDefault="00256647" w:rsidP="00256647">
      <w:pPr>
        <w:pStyle w:val="Lijstalinea"/>
        <w:numPr>
          <w:ilvl w:val="0"/>
          <w:numId w:val="16"/>
        </w:numPr>
        <w:ind w:left="705"/>
        <w:rPr>
          <w:rFonts w:ascii="Arial" w:hAnsi="Arial" w:cs="Arial"/>
          <w:sz w:val="20"/>
          <w:szCs w:val="20"/>
        </w:rPr>
      </w:pPr>
      <w:r w:rsidRPr="0002059D">
        <w:rPr>
          <w:rFonts w:ascii="Arial" w:hAnsi="Arial" w:cs="Arial"/>
          <w:sz w:val="20"/>
          <w:szCs w:val="20"/>
        </w:rPr>
        <w:t>Tot de omvang van de prestatie behoort ook het uitwisselen van onderdelen, voor zover deze in het installatiehandboek en/of het instandhoudingsplan voor de betreffende onderhouds- en/of levenscyclusfase zijn voorzien.</w:t>
      </w:r>
      <w:r w:rsidRPr="0002059D">
        <w:rPr>
          <w:rFonts w:ascii="Arial" w:hAnsi="Arial" w:cs="Arial"/>
          <w:sz w:val="20"/>
          <w:szCs w:val="20"/>
        </w:rPr>
        <w:br/>
        <w:t xml:space="preserve">Als volgens het machine- of installatiehandboek het uitwisselen van onderdelen voorzien of ten gevolge van slijtage </w:t>
      </w:r>
      <w:r>
        <w:rPr>
          <w:rFonts w:ascii="Arial" w:hAnsi="Arial" w:cs="Arial"/>
          <w:sz w:val="20"/>
          <w:szCs w:val="20"/>
        </w:rPr>
        <w:t xml:space="preserve">of schade </w:t>
      </w:r>
      <w:r w:rsidRPr="0002059D">
        <w:rPr>
          <w:rFonts w:ascii="Arial" w:hAnsi="Arial" w:cs="Arial"/>
          <w:sz w:val="20"/>
          <w:szCs w:val="20"/>
        </w:rPr>
        <w:t xml:space="preserve">noodzakelijk is, dan moet een tijdige bevoorrading van reserveonderdelen door </w:t>
      </w:r>
      <w:r>
        <w:rPr>
          <w:rFonts w:ascii="Arial" w:hAnsi="Arial" w:cs="Arial"/>
          <w:sz w:val="20"/>
          <w:szCs w:val="20"/>
        </w:rPr>
        <w:t>de Aannemer</w:t>
      </w:r>
      <w:r w:rsidRPr="0002059D">
        <w:rPr>
          <w:rFonts w:ascii="Arial" w:hAnsi="Arial" w:cs="Arial"/>
          <w:sz w:val="20"/>
          <w:szCs w:val="20"/>
        </w:rPr>
        <w:t xml:space="preserve"> worden gewaarborgd. Zulks in overeenstemming met het door GVB goedgekeurde en/of geaccepteerde instandhoudingsplan van </w:t>
      </w:r>
      <w:r>
        <w:rPr>
          <w:rFonts w:ascii="Arial" w:hAnsi="Arial" w:cs="Arial"/>
          <w:sz w:val="20"/>
          <w:szCs w:val="20"/>
        </w:rPr>
        <w:t>de Aannemer</w:t>
      </w:r>
      <w:r w:rsidRPr="0002059D">
        <w:rPr>
          <w:rFonts w:ascii="Arial" w:hAnsi="Arial" w:cs="Arial"/>
          <w:sz w:val="20"/>
          <w:szCs w:val="20"/>
        </w:rPr>
        <w:t>.</w:t>
      </w:r>
      <w:r w:rsidRPr="0002059D">
        <w:rPr>
          <w:rFonts w:ascii="Arial" w:hAnsi="Arial" w:cs="Arial"/>
          <w:sz w:val="20"/>
          <w:szCs w:val="20"/>
        </w:rPr>
        <w:br/>
        <w:t>De levering en gebruik van oliën, vetten, smeermiddelen t.b.v. het onderhoud zijn een onderdeel van deze overeenkomst.</w:t>
      </w:r>
      <w:r w:rsidRPr="0002059D">
        <w:rPr>
          <w:rFonts w:ascii="Arial" w:hAnsi="Arial" w:cs="Arial"/>
          <w:sz w:val="20"/>
          <w:szCs w:val="20"/>
        </w:rPr>
        <w:br/>
        <w:t>Uitgewisselde onderdelen worden apart vermeld en, voor zover het niet om garantie-werkzaamheden gaat, apart afgerekend.</w:t>
      </w:r>
      <w:r w:rsidRPr="0002059D">
        <w:rPr>
          <w:rFonts w:ascii="Arial" w:hAnsi="Arial" w:cs="Arial"/>
          <w:sz w:val="20"/>
          <w:szCs w:val="20"/>
        </w:rPr>
        <w:br/>
      </w:r>
    </w:p>
    <w:p w14:paraId="035DEE53" w14:textId="77777777" w:rsidR="00256647" w:rsidRDefault="00256647" w:rsidP="00256647">
      <w:pPr>
        <w:pStyle w:val="Lijstalinea"/>
        <w:numPr>
          <w:ilvl w:val="0"/>
          <w:numId w:val="16"/>
        </w:numPr>
        <w:ind w:left="705"/>
        <w:rPr>
          <w:rFonts w:ascii="Arial" w:hAnsi="Arial" w:cs="Arial"/>
          <w:sz w:val="20"/>
          <w:szCs w:val="20"/>
        </w:rPr>
      </w:pPr>
      <w:r w:rsidRPr="00FB17C0">
        <w:rPr>
          <w:rFonts w:ascii="Arial" w:hAnsi="Arial" w:cs="Arial"/>
          <w:sz w:val="20"/>
          <w:szCs w:val="20"/>
        </w:rPr>
        <w:t xml:space="preserve">In het kader van preventieve onderhoudswerkzaamheden heeft </w:t>
      </w:r>
      <w:r>
        <w:rPr>
          <w:rFonts w:ascii="Arial" w:hAnsi="Arial" w:cs="Arial"/>
          <w:sz w:val="20"/>
          <w:szCs w:val="20"/>
        </w:rPr>
        <w:t>de Aannemer</w:t>
      </w:r>
      <w:r w:rsidRPr="00FB17C0">
        <w:rPr>
          <w:rFonts w:ascii="Arial" w:hAnsi="Arial" w:cs="Arial"/>
          <w:sz w:val="20"/>
          <w:szCs w:val="20"/>
        </w:rPr>
        <w:t xml:space="preserve"> het recht zonder schriftelijke offerte, echter pas na schriftelijke toestemming van GVB, onderdelen uit te wisselen en reparaties uit te voeren. Een door GVB bevoegde </w:t>
      </w:r>
      <w:r>
        <w:rPr>
          <w:rFonts w:ascii="Arial" w:hAnsi="Arial" w:cs="Arial"/>
          <w:sz w:val="20"/>
          <w:szCs w:val="20"/>
        </w:rPr>
        <w:t>medewerker</w:t>
      </w:r>
      <w:r w:rsidRPr="00FB17C0">
        <w:rPr>
          <w:rFonts w:ascii="Arial" w:hAnsi="Arial" w:cs="Arial"/>
          <w:sz w:val="20"/>
          <w:szCs w:val="20"/>
        </w:rPr>
        <w:t xml:space="preserve"> ondertekent de </w:t>
      </w:r>
      <w:proofErr w:type="spellStart"/>
      <w:r w:rsidRPr="00FB17C0">
        <w:rPr>
          <w:rFonts w:ascii="Arial" w:hAnsi="Arial" w:cs="Arial"/>
          <w:sz w:val="20"/>
          <w:szCs w:val="20"/>
        </w:rPr>
        <w:t>werkb</w:t>
      </w:r>
      <w:r>
        <w:rPr>
          <w:rFonts w:ascii="Arial" w:hAnsi="Arial" w:cs="Arial"/>
          <w:sz w:val="20"/>
          <w:szCs w:val="20"/>
        </w:rPr>
        <w:t>on</w:t>
      </w:r>
      <w:proofErr w:type="spellEnd"/>
      <w:r w:rsidRPr="00FB17C0">
        <w:rPr>
          <w:rFonts w:ascii="Arial" w:hAnsi="Arial" w:cs="Arial"/>
          <w:sz w:val="20"/>
          <w:szCs w:val="20"/>
        </w:rPr>
        <w:t xml:space="preserve"> aan het eind van de in deze alinea benoemde werkzaamheden. Hierin zijn het aantal uren en de verbruikte materialen vermeld.</w:t>
      </w:r>
    </w:p>
    <w:p w14:paraId="458C8A6B" w14:textId="77777777" w:rsidR="00256647" w:rsidRDefault="00256647" w:rsidP="00256647">
      <w:pPr>
        <w:pStyle w:val="Lijstalinea"/>
        <w:ind w:left="705"/>
      </w:pPr>
      <w:r w:rsidRPr="00FB17C0">
        <w:rPr>
          <w:rFonts w:ascii="Arial" w:hAnsi="Arial" w:cs="Arial"/>
          <w:sz w:val="20"/>
          <w:szCs w:val="20"/>
        </w:rPr>
        <w:t xml:space="preserve">Kleine onderhoudswerkzaamheden zoals bv. de bevestiging van losgeraakte schroeven enz. worden (bij plaatselijke aanwezigheid van </w:t>
      </w:r>
      <w:r>
        <w:rPr>
          <w:rFonts w:ascii="Arial" w:hAnsi="Arial" w:cs="Arial"/>
          <w:sz w:val="20"/>
          <w:szCs w:val="20"/>
        </w:rPr>
        <w:t>de Aannemer</w:t>
      </w:r>
      <w:r w:rsidRPr="00FB17C0">
        <w:rPr>
          <w:rFonts w:ascii="Arial" w:hAnsi="Arial" w:cs="Arial"/>
          <w:sz w:val="20"/>
          <w:szCs w:val="20"/>
        </w:rPr>
        <w:t xml:space="preserve"> om een andere reden) kosteloos uitgevoerd. </w:t>
      </w:r>
    </w:p>
    <w:p w14:paraId="3BA7016A" w14:textId="38C1D65C" w:rsidR="00256647" w:rsidRPr="002D53A4" w:rsidRDefault="00256647" w:rsidP="00256647">
      <w:pPr>
        <w:spacing w:line="276" w:lineRule="auto"/>
        <w:ind w:left="705" w:hanging="705"/>
        <w:rPr>
          <w:i/>
          <w:iCs/>
        </w:rPr>
      </w:pPr>
      <w:r>
        <w:t>5</w:t>
      </w:r>
      <w:r w:rsidRPr="00B4313E">
        <w:t>.2</w:t>
      </w:r>
      <w:r>
        <w:rPr>
          <w:i/>
          <w:iCs/>
        </w:rPr>
        <w:tab/>
      </w:r>
      <w:r w:rsidRPr="00B4313E">
        <w:t>Reparatiewerkzaamheden</w:t>
      </w:r>
      <w:r w:rsidRPr="00B4313E">
        <w:rPr>
          <w:i/>
          <w:iCs/>
        </w:rPr>
        <w:t xml:space="preserve"> </w:t>
      </w:r>
      <w:r w:rsidRPr="00B4313E">
        <w:t>(correctief onderhoud)</w:t>
      </w:r>
    </w:p>
    <w:p w14:paraId="10EE117C" w14:textId="77777777" w:rsidR="00256647" w:rsidRDefault="00256647" w:rsidP="00256647">
      <w:pPr>
        <w:spacing w:line="276" w:lineRule="auto"/>
        <w:ind w:left="705" w:hanging="705"/>
      </w:pPr>
    </w:p>
    <w:p w14:paraId="18216A96" w14:textId="77777777" w:rsidR="00256647" w:rsidRPr="00793EFE" w:rsidRDefault="00256647" w:rsidP="00256647">
      <w:pPr>
        <w:pStyle w:val="Lijstalinea"/>
        <w:numPr>
          <w:ilvl w:val="0"/>
          <w:numId w:val="17"/>
        </w:numPr>
        <w:ind w:left="709"/>
        <w:rPr>
          <w:rFonts w:ascii="Arial" w:hAnsi="Arial" w:cs="Arial"/>
          <w:sz w:val="20"/>
          <w:szCs w:val="20"/>
        </w:rPr>
      </w:pPr>
      <w:r w:rsidRPr="00793EFE">
        <w:rPr>
          <w:rFonts w:ascii="Arial" w:hAnsi="Arial" w:cs="Arial"/>
          <w:sz w:val="20"/>
          <w:szCs w:val="20"/>
        </w:rPr>
        <w:t>De omvang van de reparatiewerkzaamheden wordt door een schriftelijke opdracht van GVB aangegeven. Hierbij hoort ook de reparatie van tijdens het preventief onderhoud vastgestelde gebreken ten gevolge van slijtage</w:t>
      </w:r>
      <w:r>
        <w:rPr>
          <w:rFonts w:ascii="Arial" w:hAnsi="Arial" w:cs="Arial"/>
          <w:sz w:val="20"/>
          <w:szCs w:val="20"/>
        </w:rPr>
        <w:t xml:space="preserve"> of schade</w:t>
      </w:r>
      <w:r w:rsidRPr="00793EFE">
        <w:rPr>
          <w:rFonts w:ascii="Arial" w:hAnsi="Arial" w:cs="Arial"/>
          <w:sz w:val="20"/>
          <w:szCs w:val="20"/>
        </w:rPr>
        <w:t xml:space="preserve">, als benoemd in paragraaf 3.1, sub b. </w:t>
      </w:r>
    </w:p>
    <w:p w14:paraId="5502BA3B" w14:textId="77777777" w:rsidR="00256647" w:rsidRDefault="00256647" w:rsidP="00256647">
      <w:pPr>
        <w:pStyle w:val="Lijstalinea"/>
        <w:ind w:left="709"/>
        <w:rPr>
          <w:rFonts w:ascii="Arial" w:hAnsi="Arial" w:cs="Arial"/>
          <w:sz w:val="20"/>
          <w:szCs w:val="20"/>
        </w:rPr>
      </w:pPr>
      <w:r w:rsidRPr="00793EFE">
        <w:rPr>
          <w:rFonts w:ascii="Arial" w:hAnsi="Arial" w:cs="Arial"/>
          <w:sz w:val="20"/>
          <w:szCs w:val="20"/>
        </w:rPr>
        <w:t xml:space="preserve">De bevestiging van een door GVB bevoegde medewerker op de </w:t>
      </w:r>
      <w:proofErr w:type="spellStart"/>
      <w:r w:rsidRPr="00793EFE">
        <w:rPr>
          <w:rFonts w:ascii="Arial" w:hAnsi="Arial" w:cs="Arial"/>
          <w:sz w:val="20"/>
          <w:szCs w:val="20"/>
        </w:rPr>
        <w:t>werkbon</w:t>
      </w:r>
      <w:proofErr w:type="spellEnd"/>
      <w:r w:rsidRPr="00793EFE">
        <w:rPr>
          <w:rFonts w:ascii="Arial" w:hAnsi="Arial" w:cs="Arial"/>
          <w:sz w:val="20"/>
          <w:szCs w:val="20"/>
        </w:rPr>
        <w:t xml:space="preserve"> van de betreffende reparatie tijdens het preventieve onderhoud geldt bij het ontbreken van een schriftelijke opdracht als zodanig.</w:t>
      </w:r>
    </w:p>
    <w:p w14:paraId="64AF5D0C" w14:textId="77777777" w:rsidR="00256647" w:rsidRDefault="00256647" w:rsidP="00256647">
      <w:pPr>
        <w:pStyle w:val="Lijstalinea"/>
        <w:numPr>
          <w:ilvl w:val="0"/>
          <w:numId w:val="17"/>
        </w:numPr>
        <w:ind w:left="709"/>
        <w:rPr>
          <w:rFonts w:ascii="Arial" w:hAnsi="Arial" w:cs="Arial"/>
          <w:sz w:val="20"/>
          <w:szCs w:val="20"/>
        </w:rPr>
      </w:pPr>
      <w:r>
        <w:rPr>
          <w:rFonts w:ascii="Arial" w:hAnsi="Arial" w:cs="Arial"/>
          <w:sz w:val="20"/>
          <w:szCs w:val="20"/>
        </w:rPr>
        <w:t>GVB onderscheidt de volgende elementen i.v.m. verrekening van uren t.b.v. correctief onderhoud en de storingsdienst:</w:t>
      </w:r>
    </w:p>
    <w:p w14:paraId="3691799D" w14:textId="77777777" w:rsidR="00256647" w:rsidRDefault="00256647" w:rsidP="00256647">
      <w:pPr>
        <w:pStyle w:val="Lijstalinea"/>
        <w:ind w:left="709"/>
        <w:rPr>
          <w:rFonts w:ascii="Arial" w:hAnsi="Arial" w:cs="Arial"/>
          <w:sz w:val="20"/>
          <w:szCs w:val="20"/>
        </w:rPr>
      </w:pPr>
    </w:p>
    <w:tbl>
      <w:tblPr>
        <w:tblStyle w:val="Tabelraster"/>
        <w:tblW w:w="8500" w:type="dxa"/>
        <w:tblInd w:w="709" w:type="dxa"/>
        <w:tblLook w:val="04A0" w:firstRow="1" w:lastRow="0" w:firstColumn="1" w:lastColumn="0" w:noHBand="0" w:noVBand="1"/>
      </w:tblPr>
      <w:tblGrid>
        <w:gridCol w:w="2801"/>
        <w:gridCol w:w="5699"/>
      </w:tblGrid>
      <w:tr w:rsidR="00256647" w14:paraId="5B5CCBC8" w14:textId="77777777" w:rsidTr="00D04670">
        <w:tc>
          <w:tcPr>
            <w:tcW w:w="2801" w:type="dxa"/>
          </w:tcPr>
          <w:p w14:paraId="05F3573A" w14:textId="77777777" w:rsidR="00256647" w:rsidRDefault="00256647" w:rsidP="00D04670">
            <w:pPr>
              <w:pStyle w:val="Lijstalinea"/>
              <w:ind w:left="0"/>
              <w:rPr>
                <w:rFonts w:ascii="Arial" w:hAnsi="Arial" w:cs="Arial"/>
                <w:sz w:val="20"/>
                <w:szCs w:val="20"/>
              </w:rPr>
            </w:pPr>
            <w:r>
              <w:rPr>
                <w:rFonts w:ascii="Arial" w:hAnsi="Arial" w:cs="Arial"/>
                <w:sz w:val="20"/>
                <w:szCs w:val="20"/>
              </w:rPr>
              <w:t>Beschrijving</w:t>
            </w:r>
          </w:p>
        </w:tc>
        <w:tc>
          <w:tcPr>
            <w:tcW w:w="5699" w:type="dxa"/>
          </w:tcPr>
          <w:p w14:paraId="636601B8" w14:textId="77777777" w:rsidR="00256647" w:rsidRDefault="00256647" w:rsidP="00D04670">
            <w:pPr>
              <w:pStyle w:val="Lijstalinea"/>
              <w:ind w:left="0"/>
              <w:rPr>
                <w:rFonts w:ascii="Arial" w:hAnsi="Arial" w:cs="Arial"/>
                <w:sz w:val="20"/>
                <w:szCs w:val="20"/>
              </w:rPr>
            </w:pPr>
          </w:p>
        </w:tc>
      </w:tr>
      <w:tr w:rsidR="00256647" w14:paraId="6823A9B2" w14:textId="77777777" w:rsidTr="00D04670">
        <w:tc>
          <w:tcPr>
            <w:tcW w:w="2801" w:type="dxa"/>
          </w:tcPr>
          <w:p w14:paraId="12028CA1" w14:textId="77777777" w:rsidR="00256647" w:rsidRDefault="00256647" w:rsidP="00D04670">
            <w:pPr>
              <w:pStyle w:val="Lijstalinea"/>
              <w:ind w:left="0"/>
              <w:rPr>
                <w:rFonts w:ascii="Arial" w:hAnsi="Arial" w:cs="Arial"/>
                <w:sz w:val="20"/>
                <w:szCs w:val="20"/>
              </w:rPr>
            </w:pPr>
            <w:r>
              <w:rPr>
                <w:rFonts w:ascii="Arial" w:hAnsi="Arial" w:cs="Arial"/>
                <w:sz w:val="20"/>
                <w:szCs w:val="20"/>
              </w:rPr>
              <w:t xml:space="preserve">Dag </w:t>
            </w:r>
          </w:p>
        </w:tc>
        <w:tc>
          <w:tcPr>
            <w:tcW w:w="5699" w:type="dxa"/>
          </w:tcPr>
          <w:p w14:paraId="06D9AF38" w14:textId="77777777" w:rsidR="00256647" w:rsidRDefault="00256647" w:rsidP="00D04670">
            <w:pPr>
              <w:pStyle w:val="Lijstalinea"/>
              <w:ind w:left="0"/>
              <w:rPr>
                <w:rFonts w:ascii="Arial" w:hAnsi="Arial" w:cs="Arial"/>
                <w:sz w:val="20"/>
                <w:szCs w:val="20"/>
              </w:rPr>
            </w:pPr>
            <w:r>
              <w:rPr>
                <w:rFonts w:ascii="Arial" w:hAnsi="Arial" w:cs="Arial"/>
                <w:sz w:val="20"/>
                <w:szCs w:val="20"/>
              </w:rPr>
              <w:t>van 06.00 uur tot en met 22.00 uur</w:t>
            </w:r>
          </w:p>
        </w:tc>
      </w:tr>
      <w:tr w:rsidR="00256647" w14:paraId="2DF0EEA9" w14:textId="77777777" w:rsidTr="00D04670">
        <w:tc>
          <w:tcPr>
            <w:tcW w:w="2801" w:type="dxa"/>
          </w:tcPr>
          <w:p w14:paraId="3B31EDE7" w14:textId="77777777" w:rsidR="00256647" w:rsidRDefault="00256647" w:rsidP="00D04670">
            <w:pPr>
              <w:pStyle w:val="Lijstalinea"/>
              <w:ind w:left="0"/>
              <w:rPr>
                <w:rFonts w:ascii="Arial" w:hAnsi="Arial" w:cs="Arial"/>
                <w:sz w:val="20"/>
                <w:szCs w:val="20"/>
              </w:rPr>
            </w:pPr>
            <w:r>
              <w:rPr>
                <w:rFonts w:ascii="Arial" w:hAnsi="Arial" w:cs="Arial"/>
                <w:sz w:val="20"/>
                <w:szCs w:val="20"/>
              </w:rPr>
              <w:t>Nacht</w:t>
            </w:r>
          </w:p>
        </w:tc>
        <w:tc>
          <w:tcPr>
            <w:tcW w:w="5699" w:type="dxa"/>
          </w:tcPr>
          <w:p w14:paraId="05808167" w14:textId="77777777" w:rsidR="00256647" w:rsidRDefault="00256647" w:rsidP="00D04670">
            <w:pPr>
              <w:pStyle w:val="Lijstalinea"/>
              <w:ind w:left="0"/>
              <w:rPr>
                <w:rFonts w:ascii="Arial" w:hAnsi="Arial" w:cs="Arial"/>
                <w:sz w:val="20"/>
                <w:szCs w:val="20"/>
              </w:rPr>
            </w:pPr>
            <w:r>
              <w:rPr>
                <w:rFonts w:ascii="Arial" w:hAnsi="Arial" w:cs="Arial"/>
                <w:sz w:val="20"/>
                <w:szCs w:val="20"/>
              </w:rPr>
              <w:t>van 22.00 uur tot en met 06.00 uur</w:t>
            </w:r>
          </w:p>
        </w:tc>
      </w:tr>
      <w:tr w:rsidR="00256647" w14:paraId="32FC1470" w14:textId="77777777" w:rsidTr="00D04670">
        <w:tc>
          <w:tcPr>
            <w:tcW w:w="2801" w:type="dxa"/>
          </w:tcPr>
          <w:p w14:paraId="0F00A39D" w14:textId="77777777" w:rsidR="00256647" w:rsidRPr="00173807" w:rsidRDefault="00256647" w:rsidP="00D04670">
            <w:pPr>
              <w:pStyle w:val="Lijstalinea"/>
              <w:ind w:left="0"/>
              <w:rPr>
                <w:rFonts w:ascii="Arial" w:hAnsi="Arial" w:cs="Arial"/>
                <w:sz w:val="20"/>
                <w:szCs w:val="20"/>
              </w:rPr>
            </w:pPr>
            <w:r w:rsidRPr="00173807">
              <w:rPr>
                <w:rFonts w:ascii="Arial" w:hAnsi="Arial" w:cs="Arial"/>
                <w:sz w:val="20"/>
                <w:szCs w:val="20"/>
              </w:rPr>
              <w:lastRenderedPageBreak/>
              <w:t>Weekend dag</w:t>
            </w:r>
          </w:p>
        </w:tc>
        <w:tc>
          <w:tcPr>
            <w:tcW w:w="5699" w:type="dxa"/>
          </w:tcPr>
          <w:p w14:paraId="269165D3" w14:textId="77777777" w:rsidR="00256647" w:rsidRDefault="00256647" w:rsidP="00D04670">
            <w:pPr>
              <w:pStyle w:val="Lijstalinea"/>
              <w:ind w:left="0"/>
              <w:rPr>
                <w:rFonts w:ascii="Arial" w:hAnsi="Arial" w:cs="Arial"/>
                <w:sz w:val="20"/>
                <w:szCs w:val="20"/>
              </w:rPr>
            </w:pPr>
            <w:r>
              <w:rPr>
                <w:rFonts w:ascii="Arial" w:hAnsi="Arial" w:cs="Arial"/>
                <w:sz w:val="20"/>
                <w:szCs w:val="20"/>
              </w:rPr>
              <w:t>zaterdagen en zondagen (niet zijnde een Feestdag) van 6.00 uur tot en met 22.00 uur</w:t>
            </w:r>
          </w:p>
        </w:tc>
      </w:tr>
      <w:tr w:rsidR="00256647" w14:paraId="78AB75F1" w14:textId="77777777" w:rsidTr="00D04670">
        <w:tc>
          <w:tcPr>
            <w:tcW w:w="2801" w:type="dxa"/>
          </w:tcPr>
          <w:p w14:paraId="0BA8DCCA" w14:textId="77777777" w:rsidR="00256647" w:rsidRPr="00173807" w:rsidRDefault="00256647" w:rsidP="00D04670">
            <w:pPr>
              <w:pStyle w:val="Lijstalinea"/>
              <w:ind w:left="0"/>
              <w:rPr>
                <w:rFonts w:ascii="Arial" w:hAnsi="Arial" w:cs="Arial"/>
                <w:sz w:val="20"/>
                <w:szCs w:val="20"/>
              </w:rPr>
            </w:pPr>
            <w:r w:rsidRPr="00173807">
              <w:rPr>
                <w:rFonts w:ascii="Arial" w:hAnsi="Arial" w:cs="Arial"/>
                <w:sz w:val="20"/>
                <w:szCs w:val="20"/>
              </w:rPr>
              <w:t>Weekend avond</w:t>
            </w:r>
          </w:p>
        </w:tc>
        <w:tc>
          <w:tcPr>
            <w:tcW w:w="5699" w:type="dxa"/>
          </w:tcPr>
          <w:p w14:paraId="682AEB86" w14:textId="77777777" w:rsidR="00256647" w:rsidRDefault="00256647" w:rsidP="00D04670">
            <w:pPr>
              <w:pStyle w:val="Lijstalinea"/>
              <w:ind w:left="0"/>
              <w:rPr>
                <w:rFonts w:ascii="Arial" w:hAnsi="Arial" w:cs="Arial"/>
                <w:sz w:val="20"/>
                <w:szCs w:val="20"/>
              </w:rPr>
            </w:pPr>
            <w:r>
              <w:rPr>
                <w:rFonts w:ascii="Arial" w:hAnsi="Arial" w:cs="Arial"/>
                <w:sz w:val="20"/>
                <w:szCs w:val="20"/>
              </w:rPr>
              <w:t>Zaterdagen van 22.00 tot en met 06.00 uur op zondagen</w:t>
            </w:r>
          </w:p>
          <w:p w14:paraId="519A7215" w14:textId="77777777" w:rsidR="00256647" w:rsidRDefault="00256647" w:rsidP="00D04670">
            <w:pPr>
              <w:pStyle w:val="Lijstalinea"/>
              <w:ind w:left="0"/>
              <w:rPr>
                <w:rFonts w:ascii="Arial" w:hAnsi="Arial" w:cs="Arial"/>
                <w:sz w:val="20"/>
                <w:szCs w:val="20"/>
              </w:rPr>
            </w:pPr>
            <w:r>
              <w:rPr>
                <w:rFonts w:ascii="Arial" w:hAnsi="Arial" w:cs="Arial"/>
                <w:sz w:val="20"/>
                <w:szCs w:val="20"/>
              </w:rPr>
              <w:t>Zondagen van 22.00 tot en met 06.00 uur op maandagen</w:t>
            </w:r>
          </w:p>
          <w:p w14:paraId="2D1779E1" w14:textId="77777777" w:rsidR="00256647" w:rsidRDefault="00256647" w:rsidP="00D04670">
            <w:pPr>
              <w:pStyle w:val="Lijstalinea"/>
              <w:ind w:left="0"/>
              <w:rPr>
                <w:rFonts w:ascii="Arial" w:hAnsi="Arial" w:cs="Arial"/>
                <w:sz w:val="20"/>
                <w:szCs w:val="20"/>
              </w:rPr>
            </w:pPr>
            <w:r>
              <w:rPr>
                <w:rFonts w:ascii="Arial" w:hAnsi="Arial" w:cs="Arial"/>
                <w:sz w:val="20"/>
                <w:szCs w:val="20"/>
              </w:rPr>
              <w:t>Zaterdagen en zondagen (niet zijnde een Feestdag)</w:t>
            </w:r>
          </w:p>
        </w:tc>
      </w:tr>
      <w:tr w:rsidR="00256647" w14:paraId="3278EF7A" w14:textId="77777777" w:rsidTr="00D04670">
        <w:tc>
          <w:tcPr>
            <w:tcW w:w="2801" w:type="dxa"/>
          </w:tcPr>
          <w:p w14:paraId="64D88A25" w14:textId="77777777" w:rsidR="00256647" w:rsidRDefault="00256647" w:rsidP="00D04670">
            <w:pPr>
              <w:pStyle w:val="Lijstalinea"/>
              <w:ind w:left="0"/>
              <w:rPr>
                <w:rFonts w:ascii="Arial" w:hAnsi="Arial" w:cs="Arial"/>
                <w:sz w:val="20"/>
                <w:szCs w:val="20"/>
              </w:rPr>
            </w:pPr>
            <w:r>
              <w:rPr>
                <w:rFonts w:ascii="Arial" w:hAnsi="Arial" w:cs="Arial"/>
                <w:sz w:val="20"/>
                <w:szCs w:val="20"/>
              </w:rPr>
              <w:t>Feestdag</w:t>
            </w:r>
          </w:p>
        </w:tc>
        <w:tc>
          <w:tcPr>
            <w:tcW w:w="5699" w:type="dxa"/>
          </w:tcPr>
          <w:p w14:paraId="6238A759" w14:textId="77777777" w:rsidR="00256647" w:rsidRDefault="00256647" w:rsidP="00D04670">
            <w:pPr>
              <w:pStyle w:val="Lijstalinea"/>
              <w:ind w:left="0"/>
              <w:rPr>
                <w:rFonts w:ascii="Arial" w:hAnsi="Arial" w:cs="Arial"/>
                <w:sz w:val="20"/>
                <w:szCs w:val="20"/>
              </w:rPr>
            </w:pPr>
            <w:r>
              <w:rPr>
                <w:rFonts w:ascii="Arial" w:hAnsi="Arial" w:cs="Arial"/>
                <w:sz w:val="20"/>
                <w:szCs w:val="20"/>
              </w:rPr>
              <w:t>Officiële feestdag in Nederland, waarbij een of de van toepassing zijnde cao regelt dat werknemers vrijaf hebben</w:t>
            </w:r>
          </w:p>
        </w:tc>
      </w:tr>
      <w:tr w:rsidR="00256647" w14:paraId="70D0CA68" w14:textId="77777777" w:rsidTr="00D04670">
        <w:tc>
          <w:tcPr>
            <w:tcW w:w="2801" w:type="dxa"/>
          </w:tcPr>
          <w:p w14:paraId="6487F59B" w14:textId="77777777" w:rsidR="00256647" w:rsidRDefault="00256647" w:rsidP="00D04670">
            <w:pPr>
              <w:pStyle w:val="Lijstalinea"/>
              <w:ind w:left="0"/>
              <w:rPr>
                <w:rFonts w:ascii="Arial" w:hAnsi="Arial" w:cs="Arial"/>
                <w:sz w:val="20"/>
                <w:szCs w:val="20"/>
              </w:rPr>
            </w:pPr>
            <w:r>
              <w:rPr>
                <w:rFonts w:ascii="Arial" w:hAnsi="Arial" w:cs="Arial"/>
                <w:sz w:val="20"/>
                <w:szCs w:val="20"/>
              </w:rPr>
              <w:t>Voorrijdkosten of voorrijdtarief</w:t>
            </w:r>
          </w:p>
        </w:tc>
        <w:tc>
          <w:tcPr>
            <w:tcW w:w="5699" w:type="dxa"/>
          </w:tcPr>
          <w:p w14:paraId="4EE636CA" w14:textId="77777777" w:rsidR="00256647" w:rsidRDefault="00256647" w:rsidP="00D04670">
            <w:pPr>
              <w:pStyle w:val="Lijstalinea"/>
              <w:ind w:left="0"/>
              <w:rPr>
                <w:rFonts w:ascii="Arial" w:hAnsi="Arial" w:cs="Arial"/>
                <w:sz w:val="20"/>
                <w:szCs w:val="20"/>
              </w:rPr>
            </w:pPr>
            <w:r>
              <w:rPr>
                <w:rFonts w:ascii="Arial" w:hAnsi="Arial" w:cs="Arial"/>
                <w:sz w:val="20"/>
                <w:szCs w:val="20"/>
              </w:rPr>
              <w:t>De kosten welke in rekening kunnen worden gebracht buiten een straal van 30 km van vestigingsplaats van de Aannemer of in het voorkomende geval van de vestigingsplaats van een Onderaannemer die werkzaamheden voor de Aannemer uitvoert. Waarbij de kosten van uren van een medewerker geacht worden dat deze binnen werktijd vallen.</w:t>
            </w:r>
          </w:p>
        </w:tc>
      </w:tr>
    </w:tbl>
    <w:p w14:paraId="14F1EE9F" w14:textId="77777777" w:rsidR="00256647" w:rsidRDefault="00256647" w:rsidP="00256647">
      <w:pPr>
        <w:spacing w:line="276" w:lineRule="auto"/>
        <w:ind w:left="705" w:hanging="705"/>
      </w:pPr>
    </w:p>
    <w:p w14:paraId="205C0089" w14:textId="77777777" w:rsidR="00256647" w:rsidRDefault="00256647" w:rsidP="00256647">
      <w:pPr>
        <w:spacing w:line="276" w:lineRule="auto"/>
        <w:ind w:left="705" w:hanging="705"/>
      </w:pPr>
    </w:p>
    <w:p w14:paraId="048D5925" w14:textId="3BF466B9" w:rsidR="00256647" w:rsidRPr="00BA7DC1" w:rsidRDefault="00256647" w:rsidP="00256647">
      <w:pPr>
        <w:spacing w:line="276" w:lineRule="auto"/>
        <w:ind w:left="705" w:hanging="705"/>
      </w:pPr>
      <w:r>
        <w:t>5</w:t>
      </w:r>
      <w:r w:rsidRPr="00BA7DC1">
        <w:t>.3</w:t>
      </w:r>
      <w:r w:rsidRPr="00BA7DC1">
        <w:tab/>
        <w:t xml:space="preserve">Storingsdienst </w:t>
      </w:r>
      <w:r>
        <w:t xml:space="preserve">van </w:t>
      </w:r>
      <w:r w:rsidRPr="00BA7DC1">
        <w:t xml:space="preserve">de </w:t>
      </w:r>
      <w:r>
        <w:t>Aannemer</w:t>
      </w:r>
      <w:r w:rsidRPr="00BA7DC1">
        <w:t xml:space="preserve"> (3</w:t>
      </w:r>
      <w:r w:rsidRPr="00BA7DC1">
        <w:rPr>
          <w:vertAlign w:val="superscript"/>
        </w:rPr>
        <w:t>e</w:t>
      </w:r>
      <w:r w:rsidRPr="00BA7DC1">
        <w:t xml:space="preserve"> lijns onderhoud)</w:t>
      </w:r>
    </w:p>
    <w:p w14:paraId="3DA19DF5" w14:textId="77777777" w:rsidR="00256647" w:rsidRPr="00BA7DC1" w:rsidRDefault="00256647" w:rsidP="00256647">
      <w:pPr>
        <w:spacing w:line="276" w:lineRule="auto"/>
        <w:ind w:left="705" w:hanging="705"/>
      </w:pPr>
    </w:p>
    <w:p w14:paraId="7C359EB6" w14:textId="77777777" w:rsidR="00256647" w:rsidRDefault="00256647" w:rsidP="00256647">
      <w:pPr>
        <w:pStyle w:val="Lijstalinea"/>
        <w:numPr>
          <w:ilvl w:val="0"/>
          <w:numId w:val="18"/>
        </w:numPr>
        <w:ind w:left="705"/>
        <w:rPr>
          <w:rFonts w:ascii="Arial" w:hAnsi="Arial" w:cs="Arial"/>
          <w:sz w:val="20"/>
          <w:szCs w:val="20"/>
        </w:rPr>
      </w:pPr>
      <w:r>
        <w:rPr>
          <w:rFonts w:ascii="Arial" w:hAnsi="Arial" w:cs="Arial"/>
          <w:sz w:val="20"/>
          <w:szCs w:val="20"/>
        </w:rPr>
        <w:t>GVB stelt zich ten doel om eenvoudige storingen door medewerkers in het veld (1</w:t>
      </w:r>
      <w:r w:rsidRPr="008C7079">
        <w:rPr>
          <w:rFonts w:ascii="Arial" w:hAnsi="Arial" w:cs="Arial"/>
          <w:sz w:val="20"/>
          <w:szCs w:val="20"/>
          <w:vertAlign w:val="superscript"/>
        </w:rPr>
        <w:t>e</w:t>
      </w:r>
      <w:r>
        <w:rPr>
          <w:rFonts w:ascii="Arial" w:hAnsi="Arial" w:cs="Arial"/>
          <w:sz w:val="20"/>
          <w:szCs w:val="20"/>
        </w:rPr>
        <w:t xml:space="preserve"> lijns onderhoud) of eigen technische dienst (2</w:t>
      </w:r>
      <w:r w:rsidRPr="008C7079">
        <w:rPr>
          <w:rFonts w:ascii="Arial" w:hAnsi="Arial" w:cs="Arial"/>
          <w:sz w:val="20"/>
          <w:szCs w:val="20"/>
          <w:vertAlign w:val="superscript"/>
        </w:rPr>
        <w:t>e</w:t>
      </w:r>
      <w:r>
        <w:rPr>
          <w:rFonts w:ascii="Arial" w:hAnsi="Arial" w:cs="Arial"/>
          <w:sz w:val="20"/>
          <w:szCs w:val="20"/>
        </w:rPr>
        <w:t xml:space="preserve"> lijns onderhoud) op te lossen. Indien de storing op deze wijze niet valt op te lossen wordt er beroep gedaan op een storingsdienst van de Aannemer. </w:t>
      </w:r>
      <w:r w:rsidRPr="001C699E">
        <w:rPr>
          <w:rFonts w:ascii="Arial" w:hAnsi="Arial" w:cs="Arial"/>
          <w:sz w:val="20"/>
          <w:szCs w:val="20"/>
        </w:rPr>
        <w:t xml:space="preserve">GVB tracht naar de </w:t>
      </w:r>
      <w:r>
        <w:rPr>
          <w:rFonts w:ascii="Arial" w:hAnsi="Arial" w:cs="Arial"/>
          <w:sz w:val="20"/>
          <w:szCs w:val="20"/>
        </w:rPr>
        <w:t>Aannemer</w:t>
      </w:r>
      <w:r w:rsidRPr="001C699E">
        <w:rPr>
          <w:rFonts w:ascii="Arial" w:hAnsi="Arial" w:cs="Arial"/>
          <w:sz w:val="20"/>
          <w:szCs w:val="20"/>
        </w:rPr>
        <w:t xml:space="preserve"> de problemen zo te omschrijven, dat bij een eenvoudig probleem, het oplossen op afstand van het probleem door de medewerkers van GVB door middel van aanwijzingen van de </w:t>
      </w:r>
      <w:r>
        <w:rPr>
          <w:rFonts w:ascii="Arial" w:hAnsi="Arial" w:cs="Arial"/>
          <w:sz w:val="20"/>
          <w:szCs w:val="20"/>
        </w:rPr>
        <w:t>Aannemer</w:t>
      </w:r>
      <w:r w:rsidRPr="001C699E">
        <w:rPr>
          <w:rFonts w:ascii="Arial" w:hAnsi="Arial" w:cs="Arial"/>
          <w:sz w:val="20"/>
          <w:szCs w:val="20"/>
        </w:rPr>
        <w:t xml:space="preserve"> mogelijk is.</w:t>
      </w:r>
    </w:p>
    <w:p w14:paraId="30169CBC" w14:textId="77777777" w:rsidR="00256647" w:rsidRDefault="00256647" w:rsidP="00256647">
      <w:pPr>
        <w:pStyle w:val="Lijstalinea"/>
        <w:ind w:left="705"/>
        <w:rPr>
          <w:rFonts w:ascii="Arial" w:hAnsi="Arial" w:cs="Arial"/>
          <w:sz w:val="20"/>
          <w:szCs w:val="20"/>
        </w:rPr>
      </w:pPr>
    </w:p>
    <w:p w14:paraId="6E87B26F" w14:textId="77777777" w:rsidR="00256647" w:rsidRPr="001C699E" w:rsidRDefault="00256647" w:rsidP="00256647">
      <w:pPr>
        <w:pStyle w:val="Lijstalinea"/>
        <w:ind w:left="705"/>
        <w:rPr>
          <w:rFonts w:ascii="Arial" w:hAnsi="Arial" w:cs="Arial"/>
          <w:sz w:val="20"/>
          <w:szCs w:val="20"/>
        </w:rPr>
      </w:pPr>
      <w:r w:rsidRPr="001C699E">
        <w:rPr>
          <w:rFonts w:ascii="Arial" w:hAnsi="Arial" w:cs="Arial"/>
          <w:sz w:val="20"/>
          <w:szCs w:val="20"/>
        </w:rPr>
        <w:t xml:space="preserve">De storingsdienst van de </w:t>
      </w:r>
      <w:r>
        <w:rPr>
          <w:rFonts w:ascii="Arial" w:hAnsi="Arial" w:cs="Arial"/>
          <w:sz w:val="20"/>
          <w:szCs w:val="20"/>
        </w:rPr>
        <w:t>Aannemer</w:t>
      </w:r>
      <w:r w:rsidRPr="001C699E">
        <w:rPr>
          <w:rFonts w:ascii="Arial" w:hAnsi="Arial" w:cs="Arial"/>
          <w:sz w:val="20"/>
          <w:szCs w:val="20"/>
        </w:rPr>
        <w:t xml:space="preserve"> stelt vast op welke oorzaken een onderbreking van de functionaliteit van </w:t>
      </w:r>
      <w:r w:rsidRPr="002A72D0">
        <w:rPr>
          <w:rFonts w:ascii="Arial" w:hAnsi="Arial" w:cs="Arial"/>
          <w:sz w:val="20"/>
          <w:szCs w:val="20"/>
        </w:rPr>
        <w:t>de installatie en/of installatieonderdelen</w:t>
      </w:r>
      <w:r w:rsidRPr="001C699E">
        <w:rPr>
          <w:rFonts w:ascii="Arial" w:hAnsi="Arial" w:cs="Arial"/>
          <w:sz w:val="20"/>
          <w:szCs w:val="20"/>
        </w:rPr>
        <w:t xml:space="preserve"> van het werk berust, en of deze functionele storing op korte termijn (eventueel voorlopig volgens alle afgesproken veiligheidseisen) kan worden verholpen. Voor zover dit technisch mogelijk en zinvol is, wordt tenminste deze voorlopige maatregel uitgevoerd. De </w:t>
      </w:r>
      <w:r>
        <w:rPr>
          <w:rFonts w:ascii="Arial" w:hAnsi="Arial" w:cs="Arial"/>
          <w:sz w:val="20"/>
          <w:szCs w:val="20"/>
        </w:rPr>
        <w:t>Aannemer</w:t>
      </w:r>
      <w:r w:rsidRPr="001C699E">
        <w:rPr>
          <w:rFonts w:ascii="Arial" w:hAnsi="Arial" w:cs="Arial"/>
          <w:sz w:val="20"/>
          <w:szCs w:val="20"/>
        </w:rPr>
        <w:t xml:space="preserve"> stelt zich ten doel om deze tijdelijke situatie zo kort mogelijk te laten voortduren.</w:t>
      </w:r>
    </w:p>
    <w:p w14:paraId="66D539DE" w14:textId="77777777" w:rsidR="00256647" w:rsidRDefault="00256647" w:rsidP="00256647">
      <w:pPr>
        <w:spacing w:line="276" w:lineRule="auto"/>
        <w:ind w:left="705"/>
      </w:pPr>
      <w:r>
        <w:t>Storingsmeldingen, anders dan preventief onderhoud, worden eerst telefonisch (zie 3.3, sub b en c) en daarna direct per e-mail met een daartoe bestemd storingsformulier aan de Aannemer gemeld, zodat er direct een duidelijk bericht met de noodzakelijke informatie beschikbaar is. Zodoende kan later het betreffende voorval nog door GVB en de Aannemer worden beoordeeld en geëvalueerd. Het format van het storingsformulier wordt na ondertekening van deze onderhoudsovereenkomst door Partijen opgesteld.</w:t>
      </w:r>
    </w:p>
    <w:p w14:paraId="1D19E912" w14:textId="77777777" w:rsidR="00256647" w:rsidRDefault="00256647" w:rsidP="00256647">
      <w:pPr>
        <w:spacing w:line="276" w:lineRule="auto"/>
        <w:ind w:left="705"/>
      </w:pPr>
    </w:p>
    <w:p w14:paraId="060F0ED7" w14:textId="77777777" w:rsidR="00256647" w:rsidRDefault="00256647" w:rsidP="00256647">
      <w:pPr>
        <w:pStyle w:val="Lijstalinea"/>
        <w:numPr>
          <w:ilvl w:val="0"/>
          <w:numId w:val="18"/>
        </w:numPr>
        <w:ind w:left="705"/>
      </w:pPr>
      <w:r w:rsidRPr="005A543F">
        <w:rPr>
          <w:rFonts w:ascii="Arial" w:hAnsi="Arial" w:cs="Arial"/>
          <w:sz w:val="20"/>
          <w:szCs w:val="20"/>
        </w:rPr>
        <w:t xml:space="preserve">Beschikbaarheid en bereikbaarheid van de storingsdienst de </w:t>
      </w:r>
      <w:r>
        <w:rPr>
          <w:rFonts w:ascii="Arial" w:hAnsi="Arial" w:cs="Arial"/>
          <w:sz w:val="20"/>
          <w:szCs w:val="20"/>
        </w:rPr>
        <w:t>Aannemer</w:t>
      </w:r>
    </w:p>
    <w:p w14:paraId="0AB90388" w14:textId="77777777" w:rsidR="00256647" w:rsidRDefault="00256647" w:rsidP="00256647">
      <w:pPr>
        <w:spacing w:line="276" w:lineRule="auto"/>
        <w:ind w:left="709"/>
      </w:pPr>
      <w:r>
        <w:t xml:space="preserve">Uitgangspunt voor de bereikbaarheid van de storingsdienst is dat een melding tijdens doordeweekse dagen, tussen 6.00 en 18.00 uur direct in behandeling genomen wordt. </w:t>
      </w:r>
    </w:p>
    <w:p w14:paraId="76C93F6F" w14:textId="77777777" w:rsidR="00256647" w:rsidRDefault="00256647" w:rsidP="00256647">
      <w:pPr>
        <w:spacing w:line="276" w:lineRule="auto"/>
        <w:ind w:left="709"/>
      </w:pPr>
      <w:r>
        <w:t>Op andere momenten is het uitgangspunt dat de een melding de eerstvolgende kalenderdag bij eerste gelegenheid, maar niet later dan 12 uur na eerste melding in behandeling wordt genomen. Voor beide momenten van meldingen geldt dat te allen tijde een bevestiging van ontvangst van de melding aan GVB gestuurd wordt.</w:t>
      </w:r>
    </w:p>
    <w:p w14:paraId="21938D06" w14:textId="77777777" w:rsidR="00256647" w:rsidRDefault="00256647" w:rsidP="00256647">
      <w:pPr>
        <w:spacing w:line="276" w:lineRule="auto"/>
        <w:ind w:left="709"/>
      </w:pPr>
    </w:p>
    <w:p w14:paraId="3495D0DC" w14:textId="77777777" w:rsidR="00256647" w:rsidRDefault="00256647" w:rsidP="00256647">
      <w:pPr>
        <w:spacing w:line="276" w:lineRule="auto"/>
        <w:ind w:left="709"/>
      </w:pPr>
      <w:r>
        <w:lastRenderedPageBreak/>
        <w:t>Het sturen van de storingsdienst geschiedt na overleg tussen GVB en de Aannemer (zie ook deze paragraaf, sub c).</w:t>
      </w:r>
    </w:p>
    <w:p w14:paraId="727A4BCE" w14:textId="5D333855" w:rsidR="00256647" w:rsidRDefault="00256647" w:rsidP="00256647">
      <w:pPr>
        <w:spacing w:line="240" w:lineRule="auto"/>
      </w:pPr>
    </w:p>
    <w:p w14:paraId="58BB0D67" w14:textId="77777777" w:rsidR="00256647" w:rsidRPr="000D473F" w:rsidRDefault="00256647" w:rsidP="00256647">
      <w:pPr>
        <w:spacing w:line="276" w:lineRule="auto"/>
        <w:ind w:left="1414" w:hanging="705"/>
        <w:rPr>
          <w:i/>
          <w:iCs/>
        </w:rPr>
      </w:pPr>
      <w:r w:rsidRPr="000D473F">
        <w:rPr>
          <w:i/>
          <w:iCs/>
        </w:rPr>
        <w:t>Doordeweekse dagen</w:t>
      </w:r>
    </w:p>
    <w:tbl>
      <w:tblPr>
        <w:tblStyle w:val="Tabelraster"/>
        <w:tblW w:w="8355" w:type="dxa"/>
        <w:tblInd w:w="703" w:type="dxa"/>
        <w:tblLook w:val="04A0" w:firstRow="1" w:lastRow="0" w:firstColumn="1" w:lastColumn="0" w:noHBand="0" w:noVBand="1"/>
      </w:tblPr>
      <w:tblGrid>
        <w:gridCol w:w="2409"/>
        <w:gridCol w:w="2977"/>
        <w:gridCol w:w="2969"/>
      </w:tblGrid>
      <w:tr w:rsidR="00256647" w:rsidRPr="00C82EB0" w14:paraId="543F6726" w14:textId="77777777" w:rsidTr="00D04670">
        <w:tc>
          <w:tcPr>
            <w:tcW w:w="2409" w:type="dxa"/>
            <w:shd w:val="clear" w:color="auto" w:fill="auto"/>
          </w:tcPr>
          <w:p w14:paraId="1AFE1418" w14:textId="77777777" w:rsidR="00256647" w:rsidRDefault="00256647" w:rsidP="00D04670">
            <w:pPr>
              <w:spacing w:line="276" w:lineRule="auto"/>
            </w:pPr>
          </w:p>
        </w:tc>
        <w:tc>
          <w:tcPr>
            <w:tcW w:w="2977" w:type="dxa"/>
            <w:shd w:val="clear" w:color="auto" w:fill="auto"/>
          </w:tcPr>
          <w:p w14:paraId="205590DF" w14:textId="77777777" w:rsidR="00256647" w:rsidRPr="00C82EB0" w:rsidRDefault="00256647" w:rsidP="00D04670">
            <w:pPr>
              <w:spacing w:line="276" w:lineRule="auto"/>
            </w:pPr>
            <w:r w:rsidRPr="00C82EB0">
              <w:t>Maandag t/m vrijdag 06.00 – 18.00 uur</w:t>
            </w:r>
          </w:p>
        </w:tc>
        <w:tc>
          <w:tcPr>
            <w:tcW w:w="2969" w:type="dxa"/>
            <w:shd w:val="clear" w:color="auto" w:fill="auto"/>
          </w:tcPr>
          <w:p w14:paraId="0DA37EAD" w14:textId="77777777" w:rsidR="00256647" w:rsidRPr="00C82EB0" w:rsidRDefault="00256647" w:rsidP="00D04670">
            <w:pPr>
              <w:spacing w:line="276" w:lineRule="auto"/>
            </w:pPr>
            <w:r w:rsidRPr="00C82EB0">
              <w:t>Maandag t/m vrijdag 18.00 – 06.00 uur</w:t>
            </w:r>
          </w:p>
        </w:tc>
      </w:tr>
      <w:tr w:rsidR="00256647" w:rsidRPr="00C82EB0" w14:paraId="6F0B7E97" w14:textId="77777777" w:rsidTr="00D04670">
        <w:tc>
          <w:tcPr>
            <w:tcW w:w="2409" w:type="dxa"/>
            <w:shd w:val="clear" w:color="auto" w:fill="auto"/>
          </w:tcPr>
          <w:p w14:paraId="1F64EE67" w14:textId="77777777" w:rsidR="00256647" w:rsidRPr="00C82EB0" w:rsidRDefault="00256647" w:rsidP="00D04670">
            <w:pPr>
              <w:spacing w:line="276" w:lineRule="auto"/>
            </w:pPr>
            <w:r w:rsidRPr="00C82EB0">
              <w:t>Telefoon vast</w:t>
            </w:r>
          </w:p>
        </w:tc>
        <w:tc>
          <w:tcPr>
            <w:tcW w:w="2977" w:type="dxa"/>
            <w:shd w:val="clear" w:color="auto" w:fill="auto"/>
          </w:tcPr>
          <w:p w14:paraId="7E1AB7D6" w14:textId="77777777" w:rsidR="00256647" w:rsidRPr="00C82EB0" w:rsidRDefault="00256647" w:rsidP="00D04670">
            <w:pPr>
              <w:spacing w:line="276" w:lineRule="auto"/>
            </w:pPr>
          </w:p>
        </w:tc>
        <w:tc>
          <w:tcPr>
            <w:tcW w:w="2969" w:type="dxa"/>
            <w:shd w:val="clear" w:color="auto" w:fill="auto"/>
          </w:tcPr>
          <w:p w14:paraId="620B8573" w14:textId="77777777" w:rsidR="00256647" w:rsidRPr="00C82EB0" w:rsidRDefault="00256647" w:rsidP="00D04670">
            <w:pPr>
              <w:spacing w:line="276" w:lineRule="auto"/>
            </w:pPr>
          </w:p>
        </w:tc>
      </w:tr>
      <w:tr w:rsidR="00256647" w:rsidRPr="00C82EB0" w14:paraId="7746B1B2" w14:textId="77777777" w:rsidTr="00D04670">
        <w:tc>
          <w:tcPr>
            <w:tcW w:w="2409" w:type="dxa"/>
            <w:shd w:val="clear" w:color="auto" w:fill="auto"/>
          </w:tcPr>
          <w:p w14:paraId="270463B0" w14:textId="77777777" w:rsidR="00256647" w:rsidRPr="00C82EB0" w:rsidRDefault="00256647" w:rsidP="00D04670">
            <w:pPr>
              <w:spacing w:line="276" w:lineRule="auto"/>
            </w:pPr>
            <w:r w:rsidRPr="00C82EB0">
              <w:t>Telefoon mobiel</w:t>
            </w:r>
          </w:p>
        </w:tc>
        <w:tc>
          <w:tcPr>
            <w:tcW w:w="2977" w:type="dxa"/>
            <w:shd w:val="clear" w:color="auto" w:fill="auto"/>
          </w:tcPr>
          <w:p w14:paraId="6E712217" w14:textId="77777777" w:rsidR="00256647" w:rsidRPr="00C82EB0" w:rsidRDefault="00256647" w:rsidP="00D04670">
            <w:pPr>
              <w:spacing w:line="276" w:lineRule="auto"/>
            </w:pPr>
          </w:p>
        </w:tc>
        <w:tc>
          <w:tcPr>
            <w:tcW w:w="2969" w:type="dxa"/>
            <w:shd w:val="clear" w:color="auto" w:fill="auto"/>
          </w:tcPr>
          <w:p w14:paraId="0535AD51" w14:textId="77777777" w:rsidR="00256647" w:rsidRPr="00C82EB0" w:rsidRDefault="00256647" w:rsidP="00D04670">
            <w:pPr>
              <w:spacing w:line="276" w:lineRule="auto"/>
            </w:pPr>
          </w:p>
        </w:tc>
      </w:tr>
      <w:tr w:rsidR="00256647" w:rsidRPr="00C82EB0" w14:paraId="05D3BFCD" w14:textId="77777777" w:rsidTr="00D04670">
        <w:tc>
          <w:tcPr>
            <w:tcW w:w="2409" w:type="dxa"/>
            <w:shd w:val="clear" w:color="auto" w:fill="auto"/>
          </w:tcPr>
          <w:p w14:paraId="6E1BFF7C" w14:textId="77777777" w:rsidR="00256647" w:rsidRPr="00C82EB0" w:rsidRDefault="00256647" w:rsidP="00D04670">
            <w:pPr>
              <w:spacing w:line="276" w:lineRule="auto"/>
            </w:pPr>
            <w:r w:rsidRPr="00C82EB0">
              <w:t>E-mail</w:t>
            </w:r>
          </w:p>
        </w:tc>
        <w:tc>
          <w:tcPr>
            <w:tcW w:w="2977" w:type="dxa"/>
            <w:shd w:val="clear" w:color="auto" w:fill="auto"/>
          </w:tcPr>
          <w:p w14:paraId="432521C5" w14:textId="77777777" w:rsidR="00256647" w:rsidRPr="00C82EB0" w:rsidRDefault="00256647" w:rsidP="00D04670">
            <w:pPr>
              <w:spacing w:line="276" w:lineRule="auto"/>
            </w:pPr>
          </w:p>
        </w:tc>
        <w:tc>
          <w:tcPr>
            <w:tcW w:w="2969" w:type="dxa"/>
            <w:shd w:val="clear" w:color="auto" w:fill="auto"/>
          </w:tcPr>
          <w:p w14:paraId="028D67CC" w14:textId="77777777" w:rsidR="00256647" w:rsidRPr="00C82EB0" w:rsidRDefault="00256647" w:rsidP="00D04670">
            <w:pPr>
              <w:spacing w:line="276" w:lineRule="auto"/>
            </w:pPr>
          </w:p>
        </w:tc>
      </w:tr>
      <w:tr w:rsidR="00256647" w:rsidRPr="00C82EB0" w14:paraId="6E272648" w14:textId="77777777" w:rsidTr="00D04670">
        <w:tc>
          <w:tcPr>
            <w:tcW w:w="2409" w:type="dxa"/>
            <w:shd w:val="clear" w:color="auto" w:fill="auto"/>
          </w:tcPr>
          <w:p w14:paraId="2771C1EA" w14:textId="77777777" w:rsidR="00256647" w:rsidRPr="00C82EB0" w:rsidRDefault="00256647" w:rsidP="00D04670">
            <w:pPr>
              <w:spacing w:line="276" w:lineRule="auto"/>
            </w:pPr>
            <w:r w:rsidRPr="00C82EB0">
              <w:t>Contactpersoon</w:t>
            </w:r>
          </w:p>
        </w:tc>
        <w:tc>
          <w:tcPr>
            <w:tcW w:w="2977" w:type="dxa"/>
            <w:shd w:val="clear" w:color="auto" w:fill="auto"/>
          </w:tcPr>
          <w:p w14:paraId="5228FF72" w14:textId="77777777" w:rsidR="00256647" w:rsidRPr="00C82EB0" w:rsidRDefault="00256647" w:rsidP="00D04670">
            <w:pPr>
              <w:spacing w:line="276" w:lineRule="auto"/>
            </w:pPr>
          </w:p>
        </w:tc>
        <w:tc>
          <w:tcPr>
            <w:tcW w:w="2969" w:type="dxa"/>
            <w:shd w:val="clear" w:color="auto" w:fill="auto"/>
          </w:tcPr>
          <w:p w14:paraId="09DC9404" w14:textId="77777777" w:rsidR="00256647" w:rsidRPr="00C82EB0" w:rsidRDefault="00256647" w:rsidP="00D04670">
            <w:pPr>
              <w:spacing w:line="276" w:lineRule="auto"/>
            </w:pPr>
          </w:p>
        </w:tc>
      </w:tr>
    </w:tbl>
    <w:p w14:paraId="6EF48746" w14:textId="77777777" w:rsidR="00256647" w:rsidRPr="00C82EB0" w:rsidRDefault="00256647" w:rsidP="00256647">
      <w:pPr>
        <w:spacing w:line="276" w:lineRule="auto"/>
        <w:ind w:left="1414" w:hanging="705"/>
      </w:pPr>
    </w:p>
    <w:p w14:paraId="35F670A8" w14:textId="77777777" w:rsidR="00256647" w:rsidRPr="00C82EB0" w:rsidRDefault="00256647" w:rsidP="00256647">
      <w:pPr>
        <w:spacing w:line="240" w:lineRule="auto"/>
        <w:ind w:firstLine="709"/>
      </w:pPr>
      <w:r w:rsidRPr="00C82EB0">
        <w:rPr>
          <w:i/>
          <w:iCs/>
        </w:rPr>
        <w:t>Weekend en zon- en feestdagen</w:t>
      </w:r>
    </w:p>
    <w:tbl>
      <w:tblPr>
        <w:tblStyle w:val="Tabelraster"/>
        <w:tblW w:w="8355" w:type="dxa"/>
        <w:tblInd w:w="703" w:type="dxa"/>
        <w:tblLook w:val="04A0" w:firstRow="1" w:lastRow="0" w:firstColumn="1" w:lastColumn="0" w:noHBand="0" w:noVBand="1"/>
      </w:tblPr>
      <w:tblGrid>
        <w:gridCol w:w="2409"/>
        <w:gridCol w:w="2977"/>
        <w:gridCol w:w="2969"/>
      </w:tblGrid>
      <w:tr w:rsidR="00256647" w:rsidRPr="00C82EB0" w14:paraId="1BB3A3BB" w14:textId="77777777" w:rsidTr="00D04670">
        <w:tc>
          <w:tcPr>
            <w:tcW w:w="2409" w:type="dxa"/>
            <w:shd w:val="clear" w:color="auto" w:fill="auto"/>
          </w:tcPr>
          <w:p w14:paraId="4A4CA9FB" w14:textId="77777777" w:rsidR="00256647" w:rsidRPr="00C82EB0" w:rsidRDefault="00256647" w:rsidP="00D04670">
            <w:pPr>
              <w:spacing w:line="276" w:lineRule="auto"/>
            </w:pPr>
          </w:p>
        </w:tc>
        <w:tc>
          <w:tcPr>
            <w:tcW w:w="2977" w:type="dxa"/>
            <w:shd w:val="clear" w:color="auto" w:fill="auto"/>
          </w:tcPr>
          <w:p w14:paraId="7A21F0ED" w14:textId="77777777" w:rsidR="00256647" w:rsidRPr="00C82EB0" w:rsidRDefault="00256647" w:rsidP="00D04670">
            <w:pPr>
              <w:spacing w:line="276" w:lineRule="auto"/>
            </w:pPr>
            <w:r w:rsidRPr="00C82EB0">
              <w:t>Zaterdag / zondag 24 uur</w:t>
            </w:r>
          </w:p>
          <w:p w14:paraId="03249FC6" w14:textId="77777777" w:rsidR="00256647" w:rsidRPr="00C82EB0" w:rsidRDefault="00256647" w:rsidP="00D04670">
            <w:pPr>
              <w:spacing w:line="276" w:lineRule="auto"/>
            </w:pPr>
            <w:r w:rsidRPr="00C82EB0">
              <w:t xml:space="preserve">(vrijdag vanaf 18.00 uur </w:t>
            </w:r>
          </w:p>
          <w:p w14:paraId="2F122328" w14:textId="77777777" w:rsidR="00256647" w:rsidRPr="00C82EB0" w:rsidRDefault="00256647" w:rsidP="00D04670">
            <w:pPr>
              <w:spacing w:line="276" w:lineRule="auto"/>
            </w:pPr>
            <w:r w:rsidRPr="00C82EB0">
              <w:t>t/m maandag 06.00 uur)</w:t>
            </w:r>
          </w:p>
        </w:tc>
        <w:tc>
          <w:tcPr>
            <w:tcW w:w="2969" w:type="dxa"/>
            <w:shd w:val="clear" w:color="auto" w:fill="auto"/>
          </w:tcPr>
          <w:p w14:paraId="65DB8029" w14:textId="77777777" w:rsidR="00256647" w:rsidRPr="00C82EB0" w:rsidRDefault="00256647" w:rsidP="00D04670">
            <w:pPr>
              <w:spacing w:line="276" w:lineRule="auto"/>
            </w:pPr>
            <w:r w:rsidRPr="00C82EB0">
              <w:t>Zon- en feestdagen 24 uur</w:t>
            </w:r>
          </w:p>
          <w:p w14:paraId="30D09271" w14:textId="77777777" w:rsidR="00256647" w:rsidRPr="00C82EB0" w:rsidRDefault="00256647" w:rsidP="00D04670">
            <w:pPr>
              <w:spacing w:line="276" w:lineRule="auto"/>
            </w:pPr>
            <w:r w:rsidRPr="00C82EB0">
              <w:t xml:space="preserve">(vrijdag vanaf 18.00 uur </w:t>
            </w:r>
          </w:p>
          <w:p w14:paraId="4C8EC1F5" w14:textId="77777777" w:rsidR="00256647" w:rsidRPr="00C82EB0" w:rsidRDefault="00256647" w:rsidP="00D04670">
            <w:pPr>
              <w:spacing w:line="276" w:lineRule="auto"/>
            </w:pPr>
            <w:r w:rsidRPr="00C82EB0">
              <w:t>t/m maandag 06.00 uur)</w:t>
            </w:r>
          </w:p>
        </w:tc>
      </w:tr>
      <w:tr w:rsidR="00256647" w:rsidRPr="00C82EB0" w14:paraId="7125913A" w14:textId="77777777" w:rsidTr="00D04670">
        <w:tc>
          <w:tcPr>
            <w:tcW w:w="2409" w:type="dxa"/>
            <w:shd w:val="clear" w:color="auto" w:fill="auto"/>
          </w:tcPr>
          <w:p w14:paraId="559CFA99" w14:textId="77777777" w:rsidR="00256647" w:rsidRPr="00C82EB0" w:rsidRDefault="00256647" w:rsidP="00D04670">
            <w:pPr>
              <w:spacing w:line="276" w:lineRule="auto"/>
            </w:pPr>
            <w:r w:rsidRPr="00C82EB0">
              <w:t>Telefoon vast</w:t>
            </w:r>
          </w:p>
        </w:tc>
        <w:tc>
          <w:tcPr>
            <w:tcW w:w="2977" w:type="dxa"/>
            <w:shd w:val="clear" w:color="auto" w:fill="auto"/>
          </w:tcPr>
          <w:p w14:paraId="0246AC3B" w14:textId="77777777" w:rsidR="00256647" w:rsidRPr="00C82EB0" w:rsidRDefault="00256647" w:rsidP="00D04670">
            <w:pPr>
              <w:spacing w:line="276" w:lineRule="auto"/>
            </w:pPr>
          </w:p>
        </w:tc>
        <w:tc>
          <w:tcPr>
            <w:tcW w:w="2969" w:type="dxa"/>
            <w:shd w:val="clear" w:color="auto" w:fill="auto"/>
          </w:tcPr>
          <w:p w14:paraId="6C4A1571" w14:textId="77777777" w:rsidR="00256647" w:rsidRPr="00C82EB0" w:rsidRDefault="00256647" w:rsidP="00D04670">
            <w:pPr>
              <w:spacing w:line="276" w:lineRule="auto"/>
            </w:pPr>
          </w:p>
        </w:tc>
      </w:tr>
      <w:tr w:rsidR="00256647" w:rsidRPr="00C82EB0" w14:paraId="19EB12E8" w14:textId="77777777" w:rsidTr="00D04670">
        <w:tc>
          <w:tcPr>
            <w:tcW w:w="2409" w:type="dxa"/>
            <w:shd w:val="clear" w:color="auto" w:fill="auto"/>
          </w:tcPr>
          <w:p w14:paraId="494154AE" w14:textId="77777777" w:rsidR="00256647" w:rsidRPr="00C82EB0" w:rsidRDefault="00256647" w:rsidP="00D04670">
            <w:pPr>
              <w:spacing w:line="276" w:lineRule="auto"/>
            </w:pPr>
            <w:r w:rsidRPr="00C82EB0">
              <w:t>Telefoon mobiel</w:t>
            </w:r>
          </w:p>
        </w:tc>
        <w:tc>
          <w:tcPr>
            <w:tcW w:w="2977" w:type="dxa"/>
            <w:shd w:val="clear" w:color="auto" w:fill="auto"/>
          </w:tcPr>
          <w:p w14:paraId="6A5A85BA" w14:textId="77777777" w:rsidR="00256647" w:rsidRPr="00C82EB0" w:rsidRDefault="00256647" w:rsidP="00D04670">
            <w:pPr>
              <w:spacing w:line="276" w:lineRule="auto"/>
            </w:pPr>
          </w:p>
        </w:tc>
        <w:tc>
          <w:tcPr>
            <w:tcW w:w="2969" w:type="dxa"/>
            <w:shd w:val="clear" w:color="auto" w:fill="auto"/>
          </w:tcPr>
          <w:p w14:paraId="2DC92DB4" w14:textId="77777777" w:rsidR="00256647" w:rsidRPr="00C82EB0" w:rsidRDefault="00256647" w:rsidP="00D04670">
            <w:pPr>
              <w:spacing w:line="276" w:lineRule="auto"/>
            </w:pPr>
          </w:p>
        </w:tc>
      </w:tr>
      <w:tr w:rsidR="00256647" w:rsidRPr="00C82EB0" w14:paraId="54A2CD25" w14:textId="77777777" w:rsidTr="00D04670">
        <w:tc>
          <w:tcPr>
            <w:tcW w:w="2409" w:type="dxa"/>
            <w:shd w:val="clear" w:color="auto" w:fill="auto"/>
          </w:tcPr>
          <w:p w14:paraId="6A4110D1" w14:textId="77777777" w:rsidR="00256647" w:rsidRPr="00C82EB0" w:rsidRDefault="00256647" w:rsidP="00D04670">
            <w:pPr>
              <w:spacing w:line="276" w:lineRule="auto"/>
            </w:pPr>
            <w:r w:rsidRPr="00C82EB0">
              <w:t>E-mail</w:t>
            </w:r>
          </w:p>
        </w:tc>
        <w:tc>
          <w:tcPr>
            <w:tcW w:w="2977" w:type="dxa"/>
            <w:shd w:val="clear" w:color="auto" w:fill="auto"/>
          </w:tcPr>
          <w:p w14:paraId="5D2F0727" w14:textId="77777777" w:rsidR="00256647" w:rsidRPr="00C82EB0" w:rsidRDefault="00256647" w:rsidP="00D04670">
            <w:pPr>
              <w:spacing w:line="276" w:lineRule="auto"/>
            </w:pPr>
          </w:p>
        </w:tc>
        <w:tc>
          <w:tcPr>
            <w:tcW w:w="2969" w:type="dxa"/>
            <w:shd w:val="clear" w:color="auto" w:fill="auto"/>
          </w:tcPr>
          <w:p w14:paraId="70324C37" w14:textId="77777777" w:rsidR="00256647" w:rsidRPr="00C82EB0" w:rsidRDefault="00256647" w:rsidP="00D04670">
            <w:pPr>
              <w:spacing w:line="276" w:lineRule="auto"/>
            </w:pPr>
          </w:p>
        </w:tc>
      </w:tr>
      <w:tr w:rsidR="00256647" w14:paraId="066B4612" w14:textId="77777777" w:rsidTr="00D04670">
        <w:tc>
          <w:tcPr>
            <w:tcW w:w="2409" w:type="dxa"/>
            <w:shd w:val="clear" w:color="auto" w:fill="auto"/>
          </w:tcPr>
          <w:p w14:paraId="04A4E554" w14:textId="77777777" w:rsidR="00256647" w:rsidRPr="00C82EB0" w:rsidRDefault="00256647" w:rsidP="00D04670">
            <w:pPr>
              <w:spacing w:line="276" w:lineRule="auto"/>
            </w:pPr>
            <w:r w:rsidRPr="00C82EB0">
              <w:t>Contactpersoon</w:t>
            </w:r>
          </w:p>
        </w:tc>
        <w:tc>
          <w:tcPr>
            <w:tcW w:w="2977" w:type="dxa"/>
            <w:shd w:val="clear" w:color="auto" w:fill="auto"/>
          </w:tcPr>
          <w:p w14:paraId="44FE75AC" w14:textId="77777777" w:rsidR="00256647" w:rsidRPr="00C82EB0" w:rsidRDefault="00256647" w:rsidP="00D04670">
            <w:pPr>
              <w:spacing w:line="276" w:lineRule="auto"/>
            </w:pPr>
          </w:p>
        </w:tc>
        <w:tc>
          <w:tcPr>
            <w:tcW w:w="2969" w:type="dxa"/>
            <w:shd w:val="clear" w:color="auto" w:fill="auto"/>
          </w:tcPr>
          <w:p w14:paraId="70F51D20" w14:textId="77777777" w:rsidR="00256647" w:rsidRDefault="00256647" w:rsidP="00D04670">
            <w:pPr>
              <w:spacing w:line="276" w:lineRule="auto"/>
            </w:pPr>
          </w:p>
        </w:tc>
      </w:tr>
    </w:tbl>
    <w:p w14:paraId="5C6BD450" w14:textId="77777777" w:rsidR="00256647" w:rsidRDefault="00256647" w:rsidP="00256647">
      <w:pPr>
        <w:spacing w:line="240" w:lineRule="auto"/>
      </w:pPr>
    </w:p>
    <w:p w14:paraId="2FBCEE9C" w14:textId="77777777" w:rsidR="00256647" w:rsidRPr="00645B34" w:rsidRDefault="00256647" w:rsidP="00256647">
      <w:pPr>
        <w:pStyle w:val="Lijstalinea"/>
        <w:numPr>
          <w:ilvl w:val="0"/>
          <w:numId w:val="18"/>
        </w:numPr>
        <w:ind w:left="709"/>
        <w:rPr>
          <w:rFonts w:ascii="Arial" w:hAnsi="Arial" w:cs="Arial"/>
          <w:sz w:val="20"/>
          <w:szCs w:val="20"/>
        </w:rPr>
      </w:pPr>
      <w:r>
        <w:rPr>
          <w:rFonts w:ascii="Arial" w:hAnsi="Arial" w:cs="Arial"/>
          <w:sz w:val="20"/>
          <w:szCs w:val="20"/>
        </w:rPr>
        <w:t>Inzet en r</w:t>
      </w:r>
      <w:r w:rsidRPr="00645B34">
        <w:rPr>
          <w:rFonts w:ascii="Arial" w:hAnsi="Arial" w:cs="Arial"/>
          <w:sz w:val="20"/>
          <w:szCs w:val="20"/>
        </w:rPr>
        <w:t>eactietijd van de storingsdienst</w:t>
      </w:r>
    </w:p>
    <w:p w14:paraId="7E1A9F93" w14:textId="77777777" w:rsidR="00256647" w:rsidRDefault="00256647" w:rsidP="00256647">
      <w:pPr>
        <w:spacing w:line="276" w:lineRule="auto"/>
        <w:ind w:left="709"/>
      </w:pPr>
      <w:r>
        <w:t xml:space="preserve">Indien, en alleen, in onderling overleg tussen GVB en de Aannemer inzet van de storingsdienst is overeengekomen, mondeling en/of schriftelijk, bedraagt de reactietijd van de storingsdienst tot aan het begin van de werkzaamheden ter plaatse maximaal 3 uur of zal het begin uiterlijk 10.00 uur de eerstvolgende kalenderdag zijn. Bepalend is het mondeling en/of schriftelijke akkoord van GVB, via telefoon en/of e-mail. </w:t>
      </w:r>
    </w:p>
    <w:p w14:paraId="35E014F7" w14:textId="2293EDAB" w:rsidR="00256647" w:rsidRDefault="00256647" w:rsidP="00632B38">
      <w:pPr>
        <w:suppressAutoHyphens/>
        <w:ind w:left="720" w:right="-1" w:hanging="720"/>
      </w:pPr>
    </w:p>
    <w:p w14:paraId="7D49857B" w14:textId="40D53218" w:rsidR="00256647" w:rsidRDefault="00256647" w:rsidP="00256647">
      <w:pPr>
        <w:pStyle w:val="Kop2"/>
        <w:numPr>
          <w:ilvl w:val="0"/>
          <w:numId w:val="0"/>
        </w:numPr>
      </w:pPr>
      <w:bookmarkStart w:id="26" w:name="_Toc40774461"/>
      <w:bookmarkStart w:id="27" w:name="_Toc86347899"/>
      <w:bookmarkStart w:id="28" w:name="_Toc90585061"/>
      <w:r>
        <w:t xml:space="preserve">Artikel 6 </w:t>
      </w:r>
      <w:r>
        <w:tab/>
        <w:t>Verplichtingen van GVB</w:t>
      </w:r>
      <w:bookmarkEnd w:id="26"/>
      <w:bookmarkEnd w:id="27"/>
      <w:bookmarkEnd w:id="28"/>
    </w:p>
    <w:p w14:paraId="0892B03B" w14:textId="7DE579A4" w:rsidR="00256647" w:rsidRDefault="00256647" w:rsidP="00256647">
      <w:pPr>
        <w:ind w:left="705" w:hanging="705"/>
      </w:pPr>
      <w:r>
        <w:t>6.1</w:t>
      </w:r>
      <w:r>
        <w:tab/>
        <w:t>GVB dient in het kader van het redelijke, alle noodzakelijke handelingen door de Aannemer toe te staan die het vaststellen van gebreken en oorzaken vergemakkelijken.</w:t>
      </w:r>
    </w:p>
    <w:p w14:paraId="552F694A" w14:textId="77777777" w:rsidR="00D04670" w:rsidRDefault="00D04670" w:rsidP="00256647">
      <w:pPr>
        <w:ind w:left="705" w:hanging="705"/>
      </w:pPr>
    </w:p>
    <w:p w14:paraId="7E7F8B3D" w14:textId="0CC3F8E0" w:rsidR="00256647" w:rsidRDefault="00256647" w:rsidP="00256647">
      <w:pPr>
        <w:ind w:left="705" w:hanging="705"/>
      </w:pPr>
      <w:r>
        <w:t>6.2</w:t>
      </w:r>
      <w:r>
        <w:tab/>
        <w:t>GVB zorgt voor een zo onbelemmerd mogelijke toegang tot het opstelterrein en de wasinstallatie, indien noodzakelijk tot gebouwen en garandeert een ononderbroken uitvoering van de diensten op de afgesproken datum en de overeengekomen tijdsspanne.</w:t>
      </w:r>
    </w:p>
    <w:p w14:paraId="39E00FE3" w14:textId="77777777" w:rsidR="00D04670" w:rsidRDefault="00D04670" w:rsidP="00256647">
      <w:pPr>
        <w:ind w:left="705" w:hanging="705"/>
      </w:pPr>
    </w:p>
    <w:p w14:paraId="7E0DB21F" w14:textId="16E71367" w:rsidR="00256647" w:rsidRDefault="00256647" w:rsidP="00256647">
      <w:pPr>
        <w:ind w:left="705" w:hanging="705"/>
      </w:pPr>
      <w:r>
        <w:t>6.3</w:t>
      </w:r>
      <w:r>
        <w:tab/>
        <w:t>Door GVB veroorzaakte onderbrekingen in de werkzaamheden aan de wasinstallatie kunnen apart in rekening worden gebracht, na wederzijds akkoord van Partijen.</w:t>
      </w:r>
    </w:p>
    <w:p w14:paraId="7EE679ED" w14:textId="77777777" w:rsidR="00D04670" w:rsidRDefault="00D04670" w:rsidP="00256647">
      <w:pPr>
        <w:ind w:left="705" w:hanging="705"/>
      </w:pPr>
    </w:p>
    <w:p w14:paraId="6E773EFA" w14:textId="63CE5D84" w:rsidR="00256647" w:rsidRDefault="00256647" w:rsidP="00256647">
      <w:pPr>
        <w:ind w:left="705" w:hanging="705"/>
      </w:pPr>
      <w:r>
        <w:t>6.4</w:t>
      </w:r>
      <w:r>
        <w:tab/>
        <w:t xml:space="preserve">GVB stelt de voor de uitvoering van onderhoudswerkzaamheden benodigde energie zoals elektriciteit en water kosteloos ter beschikking aan de Aannemer en werknemers van de Aannemer kunnen gebruik maken van of krijgen tijdelijk toegang tot het dienstgebouw op het opstelterrein tijdens pauzes. Indien dit niet in de directe omgeving, met enige redelijkheid, van de uit te voeren werkzaamheden mogelijk is wordt verwacht dat de Aannemer deze voorzieningen zelf organiseert, welke in rekening kunnen worden gebracht. </w:t>
      </w:r>
    </w:p>
    <w:p w14:paraId="3D9AD32D" w14:textId="77777777" w:rsidR="00D04670" w:rsidRDefault="00D04670" w:rsidP="00256647">
      <w:pPr>
        <w:ind w:left="705" w:hanging="705"/>
      </w:pPr>
    </w:p>
    <w:p w14:paraId="6FB7F66D" w14:textId="6AE0654B" w:rsidR="00256647" w:rsidRDefault="00256647" w:rsidP="00256647">
      <w:pPr>
        <w:ind w:left="705" w:hanging="705"/>
      </w:pPr>
      <w:r>
        <w:lastRenderedPageBreak/>
        <w:t>6.5</w:t>
      </w:r>
      <w:r>
        <w:tab/>
        <w:t>GVB stelt kosteloos minimaal één voertuig inclusief bestuurder voor de uitvoering van testen ter beschikking.</w:t>
      </w:r>
    </w:p>
    <w:p w14:paraId="5C0FF352" w14:textId="77777777" w:rsidR="00D04670" w:rsidRDefault="00D04670" w:rsidP="00256647">
      <w:pPr>
        <w:ind w:left="705" w:hanging="705"/>
      </w:pPr>
    </w:p>
    <w:p w14:paraId="7F75AC4E" w14:textId="1F7EBC71" w:rsidR="00256647" w:rsidRDefault="00256647" w:rsidP="00256647">
      <w:pPr>
        <w:ind w:left="705" w:hanging="705"/>
      </w:pPr>
      <w:r>
        <w:t>6.6</w:t>
      </w:r>
      <w:r>
        <w:tab/>
        <w:t>GVB stelt zo nodig kosteloos een medewerker voor de bediening van de installatie beschikbaar.</w:t>
      </w:r>
    </w:p>
    <w:p w14:paraId="60601E26" w14:textId="6AF67A70" w:rsidR="00256647" w:rsidRDefault="00256647" w:rsidP="00256647">
      <w:pPr>
        <w:spacing w:line="240" w:lineRule="auto"/>
      </w:pPr>
    </w:p>
    <w:p w14:paraId="690C8A10" w14:textId="71952066" w:rsidR="00256647" w:rsidRDefault="00256647" w:rsidP="00256647">
      <w:pPr>
        <w:pStyle w:val="Kop2"/>
        <w:numPr>
          <w:ilvl w:val="0"/>
          <w:numId w:val="0"/>
        </w:numPr>
      </w:pPr>
      <w:bookmarkStart w:id="29" w:name="_Toc40774469"/>
      <w:bookmarkStart w:id="30" w:name="_Toc86347909"/>
      <w:bookmarkStart w:id="31" w:name="_Toc90585062"/>
      <w:r>
        <w:t>Artikel 7</w:t>
      </w:r>
      <w:r>
        <w:tab/>
      </w:r>
      <w:r w:rsidRPr="00162E7C">
        <w:t xml:space="preserve"> Aanvullende afspraken</w:t>
      </w:r>
      <w:r>
        <w:t>, KPI’s</w:t>
      </w:r>
      <w:bookmarkEnd w:id="29"/>
      <w:bookmarkEnd w:id="30"/>
      <w:bookmarkEnd w:id="31"/>
    </w:p>
    <w:p w14:paraId="211966E6" w14:textId="03224EB3" w:rsidR="00256647" w:rsidRDefault="00256647" w:rsidP="00256647">
      <w:pPr>
        <w:spacing w:line="276" w:lineRule="auto"/>
        <w:ind w:left="705" w:hanging="705"/>
      </w:pPr>
      <w:r>
        <w:t>7.1</w:t>
      </w:r>
      <w:r>
        <w:tab/>
        <w:t xml:space="preserve">Alle mededelingen, aankondigingen, verzoeken en andere communicatie in verband met deze Overeenkomst dienen schriftelijk te geschieden. De wijze van communicatie en contactpersonen van zowel Opdrachtgever als Aannemer staan beschreven in onderstaande tabellen: </w:t>
      </w:r>
    </w:p>
    <w:p w14:paraId="668D4C49" w14:textId="77777777" w:rsidR="00256647" w:rsidRDefault="00256647" w:rsidP="00256647">
      <w:pPr>
        <w:spacing w:line="276" w:lineRule="auto"/>
        <w:ind w:left="705"/>
      </w:pPr>
    </w:p>
    <w:p w14:paraId="55B47857" w14:textId="77777777" w:rsidR="00256647" w:rsidRDefault="00256647" w:rsidP="00256647">
      <w:pPr>
        <w:spacing w:line="276" w:lineRule="auto"/>
        <w:ind w:left="705" w:hanging="705"/>
      </w:pPr>
      <w:r>
        <w:tab/>
        <w:t>Contactpersonen van de Aannemer t.a.v. de uitvoering van de overeenkomst:</w:t>
      </w:r>
    </w:p>
    <w:tbl>
      <w:tblPr>
        <w:tblW w:w="8052" w:type="dxa"/>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240"/>
        <w:gridCol w:w="3544"/>
      </w:tblGrid>
      <w:tr w:rsidR="00256647" w:rsidRPr="00BE4625" w14:paraId="7E14CC5D" w14:textId="77777777" w:rsidTr="00D04670">
        <w:tc>
          <w:tcPr>
            <w:tcW w:w="2268" w:type="dxa"/>
            <w:shd w:val="clear" w:color="auto" w:fill="BFBFBF"/>
          </w:tcPr>
          <w:p w14:paraId="07798A0F" w14:textId="77777777" w:rsidR="00256647" w:rsidRPr="00BE4625" w:rsidRDefault="00256647" w:rsidP="00D04670">
            <w:pPr>
              <w:spacing w:after="120" w:line="276" w:lineRule="auto"/>
              <w:ind w:left="176"/>
            </w:pPr>
            <w:r w:rsidRPr="00BE4625">
              <w:t>Contactpersoon</w:t>
            </w:r>
          </w:p>
        </w:tc>
        <w:tc>
          <w:tcPr>
            <w:tcW w:w="2240" w:type="dxa"/>
            <w:shd w:val="clear" w:color="auto" w:fill="BFBFBF"/>
          </w:tcPr>
          <w:p w14:paraId="5CB21CDE" w14:textId="77777777" w:rsidR="00256647" w:rsidRPr="00BE4625" w:rsidRDefault="00256647" w:rsidP="00D04670">
            <w:pPr>
              <w:spacing w:after="120" w:line="276" w:lineRule="auto"/>
              <w:ind w:left="737"/>
            </w:pPr>
            <w:r w:rsidRPr="00BE4625">
              <w:t>Functie</w:t>
            </w:r>
          </w:p>
        </w:tc>
        <w:tc>
          <w:tcPr>
            <w:tcW w:w="3544" w:type="dxa"/>
            <w:shd w:val="clear" w:color="auto" w:fill="BFBFBF"/>
          </w:tcPr>
          <w:p w14:paraId="380A4C10" w14:textId="77777777" w:rsidR="00256647" w:rsidRPr="00BE4625" w:rsidRDefault="00256647" w:rsidP="00D04670">
            <w:pPr>
              <w:spacing w:after="120" w:line="276" w:lineRule="auto"/>
              <w:ind w:left="176"/>
            </w:pPr>
            <w:r w:rsidRPr="00BE4625">
              <w:t>Contactgegevens</w:t>
            </w:r>
          </w:p>
        </w:tc>
      </w:tr>
      <w:tr w:rsidR="00256647" w:rsidRPr="00BE4625" w14:paraId="787FE77D" w14:textId="77777777" w:rsidTr="00D04670">
        <w:tc>
          <w:tcPr>
            <w:tcW w:w="2268" w:type="dxa"/>
            <w:shd w:val="clear" w:color="auto" w:fill="auto"/>
          </w:tcPr>
          <w:p w14:paraId="7EF101B8" w14:textId="77777777" w:rsidR="00256647" w:rsidRPr="00BE4625" w:rsidRDefault="00256647" w:rsidP="00D04670">
            <w:pPr>
              <w:spacing w:after="120" w:line="276" w:lineRule="auto"/>
              <w:ind w:left="176"/>
            </w:pPr>
          </w:p>
        </w:tc>
        <w:tc>
          <w:tcPr>
            <w:tcW w:w="2240" w:type="dxa"/>
            <w:shd w:val="clear" w:color="auto" w:fill="auto"/>
          </w:tcPr>
          <w:p w14:paraId="7EDBEC72" w14:textId="77777777" w:rsidR="00256647" w:rsidRPr="00BE4625" w:rsidRDefault="00256647" w:rsidP="00D04670">
            <w:pPr>
              <w:spacing w:after="120" w:line="276" w:lineRule="auto"/>
            </w:pPr>
          </w:p>
        </w:tc>
        <w:tc>
          <w:tcPr>
            <w:tcW w:w="3544" w:type="dxa"/>
            <w:shd w:val="clear" w:color="auto" w:fill="auto"/>
          </w:tcPr>
          <w:p w14:paraId="560AD450" w14:textId="77777777" w:rsidR="00256647" w:rsidRPr="00BE4625" w:rsidRDefault="00256647" w:rsidP="00D04670">
            <w:pPr>
              <w:spacing w:after="120" w:line="276" w:lineRule="auto"/>
              <w:ind w:left="176"/>
            </w:pPr>
          </w:p>
        </w:tc>
      </w:tr>
      <w:tr w:rsidR="00256647" w:rsidRPr="00BE4625" w14:paraId="20432010" w14:textId="77777777" w:rsidTr="00D04670">
        <w:tc>
          <w:tcPr>
            <w:tcW w:w="2268" w:type="dxa"/>
            <w:shd w:val="clear" w:color="auto" w:fill="auto"/>
          </w:tcPr>
          <w:p w14:paraId="5DE08BDD" w14:textId="77777777" w:rsidR="00256647" w:rsidRPr="00BE4625" w:rsidRDefault="00256647" w:rsidP="00D04670">
            <w:pPr>
              <w:spacing w:after="120" w:line="276" w:lineRule="auto"/>
              <w:ind w:left="176"/>
            </w:pPr>
          </w:p>
        </w:tc>
        <w:tc>
          <w:tcPr>
            <w:tcW w:w="2240" w:type="dxa"/>
            <w:shd w:val="clear" w:color="auto" w:fill="auto"/>
          </w:tcPr>
          <w:p w14:paraId="0A627508" w14:textId="77777777" w:rsidR="00256647" w:rsidRPr="00BE4625" w:rsidRDefault="00256647" w:rsidP="00D04670">
            <w:pPr>
              <w:spacing w:after="120" w:line="276" w:lineRule="auto"/>
            </w:pPr>
          </w:p>
        </w:tc>
        <w:tc>
          <w:tcPr>
            <w:tcW w:w="3544" w:type="dxa"/>
            <w:shd w:val="clear" w:color="auto" w:fill="auto"/>
          </w:tcPr>
          <w:p w14:paraId="7E305BEA" w14:textId="77777777" w:rsidR="00256647" w:rsidRPr="00BE4625" w:rsidRDefault="00256647" w:rsidP="00D04670">
            <w:pPr>
              <w:spacing w:after="120" w:line="276" w:lineRule="auto"/>
              <w:ind w:left="176"/>
            </w:pPr>
          </w:p>
        </w:tc>
      </w:tr>
    </w:tbl>
    <w:p w14:paraId="4A31C99F" w14:textId="77777777" w:rsidR="00256647" w:rsidRDefault="00256647" w:rsidP="00256647">
      <w:pPr>
        <w:spacing w:line="240" w:lineRule="auto"/>
      </w:pPr>
    </w:p>
    <w:p w14:paraId="7310C15C" w14:textId="77777777" w:rsidR="00256647" w:rsidRDefault="00256647" w:rsidP="00256647">
      <w:pPr>
        <w:spacing w:line="276" w:lineRule="auto"/>
        <w:ind w:left="705"/>
      </w:pPr>
      <w:r>
        <w:t>Contactpersonen van GVB t.a.v. de uitvoering van de overeenkomst</w:t>
      </w:r>
    </w:p>
    <w:tbl>
      <w:tblPr>
        <w:tblW w:w="8067" w:type="dxa"/>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2258"/>
        <w:gridCol w:w="3535"/>
      </w:tblGrid>
      <w:tr w:rsidR="00256647" w:rsidRPr="00BE4625" w14:paraId="611E3A01" w14:textId="77777777" w:rsidTr="00D04670">
        <w:tc>
          <w:tcPr>
            <w:tcW w:w="2274" w:type="dxa"/>
            <w:shd w:val="clear" w:color="auto" w:fill="BFBFBF"/>
          </w:tcPr>
          <w:p w14:paraId="64D6D623" w14:textId="77777777" w:rsidR="00256647" w:rsidRPr="00BE4625" w:rsidRDefault="00256647" w:rsidP="00D04670">
            <w:pPr>
              <w:spacing w:after="120" w:line="276" w:lineRule="auto"/>
              <w:ind w:left="176"/>
            </w:pPr>
            <w:r w:rsidRPr="00BE4625">
              <w:t>Contactpersoon</w:t>
            </w:r>
          </w:p>
        </w:tc>
        <w:tc>
          <w:tcPr>
            <w:tcW w:w="2258" w:type="dxa"/>
            <w:shd w:val="clear" w:color="auto" w:fill="BFBFBF"/>
          </w:tcPr>
          <w:p w14:paraId="20E1F653" w14:textId="77777777" w:rsidR="00256647" w:rsidRPr="00BE4625" w:rsidRDefault="00256647" w:rsidP="00D04670">
            <w:pPr>
              <w:spacing w:after="120" w:line="276" w:lineRule="auto"/>
              <w:ind w:left="737"/>
            </w:pPr>
            <w:r w:rsidRPr="00BE4625">
              <w:t>Functie</w:t>
            </w:r>
          </w:p>
        </w:tc>
        <w:tc>
          <w:tcPr>
            <w:tcW w:w="3535" w:type="dxa"/>
            <w:shd w:val="clear" w:color="auto" w:fill="BFBFBF"/>
          </w:tcPr>
          <w:p w14:paraId="17B3A06D" w14:textId="77777777" w:rsidR="00256647" w:rsidRPr="00BE4625" w:rsidRDefault="00256647" w:rsidP="00D04670">
            <w:pPr>
              <w:spacing w:after="120" w:line="276" w:lineRule="auto"/>
              <w:ind w:left="176"/>
            </w:pPr>
            <w:r w:rsidRPr="00BE4625">
              <w:t>Contactgegevens</w:t>
            </w:r>
          </w:p>
        </w:tc>
      </w:tr>
      <w:tr w:rsidR="00256647" w:rsidRPr="00BE4625" w14:paraId="5A589D9A" w14:textId="77777777" w:rsidTr="00D04670">
        <w:tc>
          <w:tcPr>
            <w:tcW w:w="2274" w:type="dxa"/>
            <w:shd w:val="clear" w:color="auto" w:fill="auto"/>
          </w:tcPr>
          <w:p w14:paraId="5FA43258" w14:textId="77777777" w:rsidR="00256647" w:rsidRPr="00BE4625" w:rsidRDefault="00256647" w:rsidP="00D04670">
            <w:pPr>
              <w:spacing w:after="120" w:line="276" w:lineRule="auto"/>
              <w:ind w:left="176"/>
            </w:pPr>
          </w:p>
        </w:tc>
        <w:tc>
          <w:tcPr>
            <w:tcW w:w="2258" w:type="dxa"/>
            <w:shd w:val="clear" w:color="auto" w:fill="auto"/>
          </w:tcPr>
          <w:p w14:paraId="392C4F15" w14:textId="77777777" w:rsidR="00256647" w:rsidRPr="00BE4625" w:rsidRDefault="00256647" w:rsidP="00D04670">
            <w:pPr>
              <w:spacing w:after="120" w:line="276" w:lineRule="auto"/>
              <w:ind w:left="-4"/>
            </w:pPr>
          </w:p>
        </w:tc>
        <w:tc>
          <w:tcPr>
            <w:tcW w:w="3535" w:type="dxa"/>
            <w:shd w:val="clear" w:color="auto" w:fill="auto"/>
          </w:tcPr>
          <w:p w14:paraId="73E2AECB" w14:textId="77777777" w:rsidR="00256647" w:rsidRPr="00BE4625" w:rsidRDefault="00256647" w:rsidP="00D04670">
            <w:pPr>
              <w:spacing w:after="120" w:line="276" w:lineRule="auto"/>
              <w:ind w:left="176"/>
            </w:pPr>
          </w:p>
        </w:tc>
      </w:tr>
      <w:tr w:rsidR="00256647" w:rsidRPr="00BE4625" w14:paraId="0E94CFE4" w14:textId="77777777" w:rsidTr="00D04670">
        <w:tc>
          <w:tcPr>
            <w:tcW w:w="2274" w:type="dxa"/>
            <w:shd w:val="clear" w:color="auto" w:fill="auto"/>
          </w:tcPr>
          <w:p w14:paraId="14A30087" w14:textId="77777777" w:rsidR="00256647" w:rsidRPr="00BE4625" w:rsidRDefault="00256647" w:rsidP="00D04670">
            <w:pPr>
              <w:spacing w:after="120" w:line="276" w:lineRule="auto"/>
              <w:ind w:left="176"/>
            </w:pPr>
          </w:p>
        </w:tc>
        <w:tc>
          <w:tcPr>
            <w:tcW w:w="2258" w:type="dxa"/>
            <w:shd w:val="clear" w:color="auto" w:fill="auto"/>
          </w:tcPr>
          <w:p w14:paraId="4C57FDE1" w14:textId="77777777" w:rsidR="00256647" w:rsidRPr="00BE4625" w:rsidRDefault="00256647" w:rsidP="00D04670">
            <w:pPr>
              <w:spacing w:after="120" w:line="276" w:lineRule="auto"/>
              <w:ind w:left="-4"/>
            </w:pPr>
          </w:p>
        </w:tc>
        <w:tc>
          <w:tcPr>
            <w:tcW w:w="3535" w:type="dxa"/>
            <w:shd w:val="clear" w:color="auto" w:fill="auto"/>
          </w:tcPr>
          <w:p w14:paraId="66B37B79" w14:textId="77777777" w:rsidR="00256647" w:rsidRPr="00BE4625" w:rsidRDefault="00256647" w:rsidP="00D04670">
            <w:pPr>
              <w:spacing w:after="120" w:line="276" w:lineRule="auto"/>
              <w:ind w:left="176"/>
            </w:pPr>
          </w:p>
        </w:tc>
      </w:tr>
    </w:tbl>
    <w:p w14:paraId="7DF805C3" w14:textId="77777777" w:rsidR="00256647" w:rsidRDefault="00256647" w:rsidP="00256647">
      <w:pPr>
        <w:spacing w:line="276" w:lineRule="auto"/>
        <w:ind w:left="705" w:hanging="705"/>
      </w:pPr>
    </w:p>
    <w:p w14:paraId="2F0202ED" w14:textId="77777777" w:rsidR="00256647" w:rsidRDefault="00256647" w:rsidP="00256647">
      <w:pPr>
        <w:spacing w:line="276" w:lineRule="auto"/>
        <w:ind w:left="705" w:hanging="705"/>
      </w:pPr>
    </w:p>
    <w:p w14:paraId="7B3705F3" w14:textId="050DBD78" w:rsidR="00256647" w:rsidRDefault="00256647" w:rsidP="00256647">
      <w:pPr>
        <w:spacing w:line="276" w:lineRule="auto"/>
        <w:ind w:left="705" w:hanging="705"/>
      </w:pPr>
      <w:r>
        <w:t>7</w:t>
      </w:r>
      <w:r w:rsidRPr="00D63D62">
        <w:t>.</w:t>
      </w:r>
      <w:r>
        <w:t>2</w:t>
      </w:r>
      <w:r w:rsidRPr="00D63D62">
        <w:tab/>
      </w:r>
      <w:r>
        <w:t>Periodiek zijn er werkbesprekingen tussen de contractmanagers van partijen, waarin onderstaande zaken door partijen besproken worden:</w:t>
      </w:r>
    </w:p>
    <w:p w14:paraId="08EC42E7" w14:textId="77777777" w:rsidR="00256647" w:rsidRPr="00647101" w:rsidRDefault="00256647" w:rsidP="00256647">
      <w:pPr>
        <w:pStyle w:val="Lijstalinea"/>
        <w:numPr>
          <w:ilvl w:val="0"/>
          <w:numId w:val="19"/>
        </w:numPr>
        <w:rPr>
          <w:rFonts w:ascii="Arial" w:hAnsi="Arial" w:cs="Arial"/>
          <w:sz w:val="20"/>
          <w:szCs w:val="20"/>
        </w:rPr>
      </w:pPr>
      <w:r w:rsidRPr="00647101">
        <w:rPr>
          <w:rFonts w:ascii="Arial" w:hAnsi="Arial" w:cs="Arial"/>
          <w:sz w:val="20"/>
          <w:szCs w:val="20"/>
        </w:rPr>
        <w:t xml:space="preserve">Veiligheid, </w:t>
      </w:r>
      <w:r>
        <w:rPr>
          <w:rFonts w:ascii="Arial" w:hAnsi="Arial" w:cs="Arial"/>
          <w:sz w:val="20"/>
          <w:szCs w:val="20"/>
        </w:rPr>
        <w:t>m</w:t>
      </w:r>
      <w:r w:rsidRPr="00647101">
        <w:rPr>
          <w:rFonts w:ascii="Arial" w:hAnsi="Arial" w:cs="Arial"/>
          <w:sz w:val="20"/>
          <w:szCs w:val="20"/>
        </w:rPr>
        <w:t xml:space="preserve">ilieu, </w:t>
      </w:r>
      <w:r>
        <w:rPr>
          <w:rFonts w:ascii="Arial" w:hAnsi="Arial" w:cs="Arial"/>
          <w:sz w:val="20"/>
          <w:szCs w:val="20"/>
        </w:rPr>
        <w:t>w</w:t>
      </w:r>
      <w:r w:rsidRPr="00647101">
        <w:rPr>
          <w:rFonts w:ascii="Arial" w:hAnsi="Arial" w:cs="Arial"/>
          <w:sz w:val="20"/>
          <w:szCs w:val="20"/>
        </w:rPr>
        <w:t xml:space="preserve">elzijn (rapportage, </w:t>
      </w:r>
      <w:proofErr w:type="spellStart"/>
      <w:r w:rsidRPr="00647101">
        <w:rPr>
          <w:rFonts w:ascii="Arial" w:hAnsi="Arial" w:cs="Arial"/>
          <w:sz w:val="20"/>
          <w:szCs w:val="20"/>
        </w:rPr>
        <w:t>lessons</w:t>
      </w:r>
      <w:proofErr w:type="spellEnd"/>
      <w:r w:rsidRPr="00647101">
        <w:rPr>
          <w:rFonts w:ascii="Arial" w:hAnsi="Arial" w:cs="Arial"/>
          <w:sz w:val="20"/>
          <w:szCs w:val="20"/>
        </w:rPr>
        <w:t xml:space="preserve"> </w:t>
      </w:r>
      <w:proofErr w:type="spellStart"/>
      <w:r w:rsidRPr="00647101">
        <w:rPr>
          <w:rFonts w:ascii="Arial" w:hAnsi="Arial" w:cs="Arial"/>
          <w:sz w:val="20"/>
          <w:szCs w:val="20"/>
        </w:rPr>
        <w:t>learned</w:t>
      </w:r>
      <w:proofErr w:type="spellEnd"/>
      <w:r w:rsidRPr="00647101">
        <w:rPr>
          <w:rFonts w:ascii="Arial" w:hAnsi="Arial" w:cs="Arial"/>
          <w:sz w:val="20"/>
          <w:szCs w:val="20"/>
        </w:rPr>
        <w:t>, borging)</w:t>
      </w:r>
    </w:p>
    <w:p w14:paraId="6ACF42B3" w14:textId="77777777" w:rsidR="00256647" w:rsidRPr="00647101" w:rsidRDefault="00256647" w:rsidP="00256647">
      <w:pPr>
        <w:pStyle w:val="Lijstalinea"/>
        <w:numPr>
          <w:ilvl w:val="0"/>
          <w:numId w:val="19"/>
        </w:numPr>
        <w:rPr>
          <w:rFonts w:ascii="Arial" w:hAnsi="Arial" w:cs="Arial"/>
          <w:sz w:val="20"/>
          <w:szCs w:val="20"/>
        </w:rPr>
      </w:pPr>
      <w:r w:rsidRPr="00647101">
        <w:rPr>
          <w:rFonts w:ascii="Arial" w:hAnsi="Arial" w:cs="Arial"/>
          <w:sz w:val="20"/>
          <w:szCs w:val="20"/>
        </w:rPr>
        <w:t>Geldigheid certificaten</w:t>
      </w:r>
      <w:r>
        <w:rPr>
          <w:rFonts w:ascii="Arial" w:hAnsi="Arial" w:cs="Arial"/>
          <w:sz w:val="20"/>
          <w:szCs w:val="20"/>
        </w:rPr>
        <w:t xml:space="preserve"> (zie ook paragraaf 6.2 en 14.3)</w:t>
      </w:r>
    </w:p>
    <w:p w14:paraId="2C3EC25E" w14:textId="77777777" w:rsidR="00256647" w:rsidRDefault="00256647" w:rsidP="00256647">
      <w:pPr>
        <w:pStyle w:val="Lijstalinea"/>
        <w:numPr>
          <w:ilvl w:val="0"/>
          <w:numId w:val="19"/>
        </w:numPr>
        <w:rPr>
          <w:rFonts w:ascii="Arial" w:hAnsi="Arial" w:cs="Arial"/>
          <w:sz w:val="20"/>
          <w:szCs w:val="20"/>
        </w:rPr>
      </w:pPr>
      <w:r>
        <w:rPr>
          <w:rFonts w:ascii="Arial" w:hAnsi="Arial" w:cs="Arial"/>
          <w:sz w:val="20"/>
          <w:szCs w:val="20"/>
        </w:rPr>
        <w:t>Overzicht van eventuele klachten (structurele problemen), analyse en opvolging</w:t>
      </w:r>
    </w:p>
    <w:p w14:paraId="7EB35501" w14:textId="77777777" w:rsidR="00256647" w:rsidRDefault="00256647" w:rsidP="00256647">
      <w:pPr>
        <w:pStyle w:val="Lijstalinea"/>
        <w:numPr>
          <w:ilvl w:val="0"/>
          <w:numId w:val="19"/>
        </w:numPr>
        <w:rPr>
          <w:rFonts w:ascii="Arial" w:hAnsi="Arial" w:cs="Arial"/>
          <w:sz w:val="20"/>
          <w:szCs w:val="20"/>
        </w:rPr>
      </w:pPr>
      <w:r>
        <w:rPr>
          <w:rFonts w:ascii="Arial" w:hAnsi="Arial" w:cs="Arial"/>
          <w:sz w:val="20"/>
          <w:szCs w:val="20"/>
        </w:rPr>
        <w:t>Actuele inventarisatielijst in verband met correctief onderhoud</w:t>
      </w:r>
    </w:p>
    <w:p w14:paraId="40D104CB" w14:textId="77777777" w:rsidR="00256647" w:rsidRDefault="00256647" w:rsidP="00256647">
      <w:pPr>
        <w:pStyle w:val="Lijstalinea"/>
        <w:numPr>
          <w:ilvl w:val="0"/>
          <w:numId w:val="19"/>
        </w:numPr>
        <w:rPr>
          <w:rFonts w:ascii="Arial" w:hAnsi="Arial" w:cs="Arial"/>
          <w:sz w:val="20"/>
          <w:szCs w:val="20"/>
        </w:rPr>
      </w:pPr>
      <w:r>
        <w:rPr>
          <w:rFonts w:ascii="Arial" w:hAnsi="Arial" w:cs="Arial"/>
          <w:sz w:val="20"/>
          <w:szCs w:val="20"/>
        </w:rPr>
        <w:t>Eventuele adviezen ter verbetering van de dienstverlening en het onderhoud</w:t>
      </w:r>
    </w:p>
    <w:p w14:paraId="2DB1BC49" w14:textId="77777777" w:rsidR="00256647" w:rsidRPr="006953F2" w:rsidRDefault="00256647" w:rsidP="00256647">
      <w:pPr>
        <w:pStyle w:val="Lijstalinea"/>
        <w:numPr>
          <w:ilvl w:val="0"/>
          <w:numId w:val="19"/>
        </w:numPr>
        <w:rPr>
          <w:rFonts w:ascii="Arial" w:hAnsi="Arial" w:cs="Arial"/>
          <w:sz w:val="20"/>
          <w:szCs w:val="20"/>
        </w:rPr>
      </w:pPr>
      <w:r w:rsidRPr="00647101">
        <w:rPr>
          <w:rFonts w:ascii="Arial" w:hAnsi="Arial" w:cs="Arial"/>
          <w:sz w:val="20"/>
          <w:szCs w:val="20"/>
        </w:rPr>
        <w:t>Bespreken van de afgesproken</w:t>
      </w:r>
      <w:r>
        <w:rPr>
          <w:rFonts w:ascii="Arial" w:hAnsi="Arial" w:cs="Arial"/>
          <w:sz w:val="20"/>
          <w:szCs w:val="20"/>
        </w:rPr>
        <w:t xml:space="preserve"> Bijlage 10 basisuitgangspunten</w:t>
      </w:r>
      <w:r w:rsidRPr="00647101">
        <w:rPr>
          <w:rFonts w:ascii="Arial" w:hAnsi="Arial" w:cs="Arial"/>
          <w:sz w:val="20"/>
          <w:szCs w:val="20"/>
        </w:rPr>
        <w:t xml:space="preserve"> SLA</w:t>
      </w:r>
      <w:r>
        <w:rPr>
          <w:rFonts w:ascii="Arial" w:hAnsi="Arial" w:cs="Arial"/>
          <w:sz w:val="20"/>
          <w:szCs w:val="20"/>
        </w:rPr>
        <w:t xml:space="preserve"> , de</w:t>
      </w:r>
      <w:r w:rsidRPr="00647101">
        <w:rPr>
          <w:rFonts w:ascii="Arial" w:hAnsi="Arial" w:cs="Arial"/>
          <w:sz w:val="20"/>
          <w:szCs w:val="20"/>
        </w:rPr>
        <w:t xml:space="preserve"> bij behorende KPI</w:t>
      </w:r>
      <w:r>
        <w:rPr>
          <w:rFonts w:ascii="Arial" w:hAnsi="Arial" w:cs="Arial"/>
          <w:sz w:val="20"/>
          <w:szCs w:val="20"/>
        </w:rPr>
        <w:t>’</w:t>
      </w:r>
      <w:r w:rsidRPr="00647101">
        <w:rPr>
          <w:rFonts w:ascii="Arial" w:hAnsi="Arial" w:cs="Arial"/>
          <w:sz w:val="20"/>
          <w:szCs w:val="20"/>
        </w:rPr>
        <w:t>s</w:t>
      </w:r>
      <w:r>
        <w:rPr>
          <w:rFonts w:ascii="Arial" w:hAnsi="Arial" w:cs="Arial"/>
          <w:sz w:val="20"/>
          <w:szCs w:val="20"/>
        </w:rPr>
        <w:t xml:space="preserve"> en prestaties</w:t>
      </w:r>
    </w:p>
    <w:p w14:paraId="1690FC83" w14:textId="77777777" w:rsidR="00256647" w:rsidRDefault="00256647" w:rsidP="00256647">
      <w:pPr>
        <w:pStyle w:val="Lijstalinea"/>
        <w:numPr>
          <w:ilvl w:val="0"/>
          <w:numId w:val="19"/>
        </w:numPr>
        <w:rPr>
          <w:rFonts w:ascii="Arial" w:hAnsi="Arial" w:cs="Arial"/>
          <w:sz w:val="20"/>
          <w:szCs w:val="20"/>
        </w:rPr>
      </w:pPr>
      <w:r w:rsidRPr="00647101">
        <w:rPr>
          <w:rFonts w:ascii="Arial" w:hAnsi="Arial" w:cs="Arial"/>
          <w:sz w:val="20"/>
          <w:szCs w:val="20"/>
        </w:rPr>
        <w:t xml:space="preserve">Kostenbeheersing, meer/minderwerk, tarieven, </w:t>
      </w:r>
      <w:proofErr w:type="spellStart"/>
      <w:r>
        <w:rPr>
          <w:rFonts w:ascii="Arial" w:hAnsi="Arial" w:cs="Arial"/>
          <w:sz w:val="20"/>
          <w:szCs w:val="20"/>
        </w:rPr>
        <w:t>FAT</w:t>
      </w:r>
      <w:r w:rsidRPr="00647101">
        <w:rPr>
          <w:rFonts w:ascii="Arial" w:hAnsi="Arial" w:cs="Arial"/>
          <w:sz w:val="20"/>
          <w:szCs w:val="20"/>
        </w:rPr>
        <w:t>ndexering</w:t>
      </w:r>
      <w:proofErr w:type="spellEnd"/>
      <w:r w:rsidRPr="00647101">
        <w:rPr>
          <w:rFonts w:ascii="Arial" w:hAnsi="Arial" w:cs="Arial"/>
          <w:sz w:val="20"/>
          <w:szCs w:val="20"/>
        </w:rPr>
        <w:t xml:space="preserve"> en facturatie</w:t>
      </w:r>
    </w:p>
    <w:p w14:paraId="5333E5B6" w14:textId="77777777" w:rsidR="00256647" w:rsidRPr="00647101" w:rsidRDefault="00256647" w:rsidP="00256647">
      <w:pPr>
        <w:pStyle w:val="Lijstalinea"/>
        <w:numPr>
          <w:ilvl w:val="0"/>
          <w:numId w:val="19"/>
        </w:numPr>
        <w:rPr>
          <w:rFonts w:ascii="Arial" w:hAnsi="Arial" w:cs="Arial"/>
          <w:sz w:val="20"/>
          <w:szCs w:val="20"/>
        </w:rPr>
      </w:pPr>
      <w:r w:rsidRPr="00647101">
        <w:rPr>
          <w:rFonts w:ascii="Arial" w:hAnsi="Arial" w:cs="Arial"/>
          <w:sz w:val="20"/>
          <w:szCs w:val="20"/>
        </w:rPr>
        <w:t>Ontwikkelingen in de markt</w:t>
      </w:r>
    </w:p>
    <w:p w14:paraId="090052D5" w14:textId="77777777" w:rsidR="00256647" w:rsidRPr="00647101" w:rsidRDefault="00256647" w:rsidP="00256647">
      <w:pPr>
        <w:pStyle w:val="Lijstalinea"/>
        <w:numPr>
          <w:ilvl w:val="0"/>
          <w:numId w:val="19"/>
        </w:numPr>
        <w:rPr>
          <w:rFonts w:ascii="Arial" w:hAnsi="Arial" w:cs="Arial"/>
          <w:sz w:val="20"/>
          <w:szCs w:val="20"/>
        </w:rPr>
      </w:pPr>
      <w:r w:rsidRPr="00647101">
        <w:rPr>
          <w:rFonts w:ascii="Arial" w:hAnsi="Arial" w:cs="Arial"/>
          <w:sz w:val="20"/>
          <w:szCs w:val="20"/>
        </w:rPr>
        <w:t xml:space="preserve">Innovaties van de </w:t>
      </w:r>
      <w:r>
        <w:rPr>
          <w:rFonts w:ascii="Arial" w:hAnsi="Arial" w:cs="Arial"/>
          <w:sz w:val="20"/>
          <w:szCs w:val="20"/>
        </w:rPr>
        <w:t>Aannemer</w:t>
      </w:r>
    </w:p>
    <w:p w14:paraId="6C767571" w14:textId="77777777" w:rsidR="00256647" w:rsidRDefault="00256647" w:rsidP="00256647">
      <w:pPr>
        <w:pStyle w:val="Lijstalinea"/>
        <w:numPr>
          <w:ilvl w:val="0"/>
          <w:numId w:val="19"/>
        </w:numPr>
        <w:rPr>
          <w:rFonts w:ascii="Arial" w:hAnsi="Arial" w:cs="Arial"/>
          <w:sz w:val="20"/>
          <w:szCs w:val="20"/>
        </w:rPr>
      </w:pPr>
      <w:r w:rsidRPr="00647101">
        <w:rPr>
          <w:rFonts w:ascii="Arial" w:hAnsi="Arial" w:cs="Arial"/>
          <w:sz w:val="20"/>
          <w:szCs w:val="20"/>
        </w:rPr>
        <w:t>Overige onvoorziene aandachtspunten</w:t>
      </w:r>
    </w:p>
    <w:p w14:paraId="17845582" w14:textId="77777777" w:rsidR="00256647" w:rsidRDefault="00256647" w:rsidP="00256647">
      <w:pPr>
        <w:spacing w:after="120"/>
        <w:ind w:left="703"/>
      </w:pPr>
      <w:r>
        <w:t>De frequentie, planning en de te bespreken punten van de bovenstaande werkbesprekingen vinden plaats op aangeven van de contracteigenaar of -manager van GVB.</w:t>
      </w:r>
    </w:p>
    <w:p w14:paraId="7542D1FD" w14:textId="77777777" w:rsidR="00D04670" w:rsidRDefault="00D04670" w:rsidP="00256647">
      <w:pPr>
        <w:spacing w:line="276" w:lineRule="auto"/>
        <w:ind w:left="705" w:hanging="705"/>
      </w:pPr>
    </w:p>
    <w:p w14:paraId="4AD10D9B" w14:textId="3EAFB1BF" w:rsidR="00256647" w:rsidRPr="00B6407D" w:rsidRDefault="00256647" w:rsidP="00256647">
      <w:pPr>
        <w:spacing w:line="276" w:lineRule="auto"/>
        <w:ind w:left="705" w:hanging="705"/>
      </w:pPr>
      <w:r>
        <w:t>7</w:t>
      </w:r>
      <w:r w:rsidRPr="00B6407D">
        <w:t>.3</w:t>
      </w:r>
      <w:r w:rsidRPr="00B6407D">
        <w:tab/>
        <w:t xml:space="preserve">De </w:t>
      </w:r>
      <w:r>
        <w:t>Aannemer</w:t>
      </w:r>
      <w:r w:rsidRPr="00B6407D">
        <w:t xml:space="preserve"> heeft de opdracht voor het </w:t>
      </w:r>
      <w:r>
        <w:t>W</w:t>
      </w:r>
      <w:r w:rsidRPr="00B6407D">
        <w:t xml:space="preserve">erk als onderdeel van de totale Opdracht gegund gekregen door GVB omdat de </w:t>
      </w:r>
      <w:r>
        <w:t>Aannemer en/of door hem ingeschakelde derde</w:t>
      </w:r>
      <w:r w:rsidRPr="00B6407D">
        <w:t xml:space="preserve"> beschikt over een geldig:</w:t>
      </w:r>
    </w:p>
    <w:p w14:paraId="5103C1AF" w14:textId="77777777" w:rsidR="00256647" w:rsidRPr="00B6407D" w:rsidRDefault="00256647" w:rsidP="00256647">
      <w:pPr>
        <w:spacing w:line="276" w:lineRule="auto"/>
        <w:ind w:left="1410" w:hanging="705"/>
      </w:pPr>
      <w:r w:rsidRPr="00B6407D">
        <w:t>•</w:t>
      </w:r>
      <w:r w:rsidRPr="00B6407D">
        <w:tab/>
        <w:t>ISO 9001/2015 certificaat of gelijkwaardig;</w:t>
      </w:r>
    </w:p>
    <w:p w14:paraId="182A3044" w14:textId="77777777" w:rsidR="00256647" w:rsidRPr="00B6407D" w:rsidRDefault="00256647" w:rsidP="00256647">
      <w:pPr>
        <w:spacing w:line="276" w:lineRule="auto"/>
        <w:ind w:left="1410" w:hanging="705"/>
      </w:pPr>
      <w:r w:rsidRPr="00B6407D">
        <w:lastRenderedPageBreak/>
        <w:t>•</w:t>
      </w:r>
      <w:r w:rsidRPr="00B6407D">
        <w:tab/>
      </w:r>
      <w:r w:rsidRPr="00897E4C">
        <w:t>VCA* certificaat of gelijkwaardig.</w:t>
      </w:r>
    </w:p>
    <w:p w14:paraId="258A6471" w14:textId="77777777" w:rsidR="00256647" w:rsidRPr="00B6407D" w:rsidRDefault="00256647" w:rsidP="00256647">
      <w:pPr>
        <w:spacing w:line="276" w:lineRule="auto"/>
        <w:ind w:left="705"/>
      </w:pPr>
      <w:r w:rsidRPr="00B6407D">
        <w:t xml:space="preserve">Deze certificaten moeten gedurende de uitvoering van het werk geldig blijven dan wel aantoonbaar kunnen worden verlengd door een nationale </w:t>
      </w:r>
      <w:proofErr w:type="spellStart"/>
      <w:r w:rsidRPr="00B6407D">
        <w:t>accreditatie-instelling</w:t>
      </w:r>
      <w:proofErr w:type="spellEnd"/>
      <w:r w:rsidRPr="00B6407D">
        <w:t xml:space="preserve"> (in Nederland: de Raad voor Accreditatie).</w:t>
      </w:r>
    </w:p>
    <w:p w14:paraId="33B84159" w14:textId="77777777" w:rsidR="00D04670" w:rsidRDefault="00D04670" w:rsidP="00256647">
      <w:pPr>
        <w:spacing w:line="276" w:lineRule="auto"/>
        <w:ind w:left="705" w:hanging="705"/>
      </w:pPr>
    </w:p>
    <w:p w14:paraId="493BFE52" w14:textId="627B6AAC" w:rsidR="00256647" w:rsidRPr="00B6407D" w:rsidRDefault="00256647" w:rsidP="00256647">
      <w:pPr>
        <w:spacing w:line="276" w:lineRule="auto"/>
        <w:ind w:left="705" w:hanging="705"/>
      </w:pPr>
      <w:r>
        <w:t>7</w:t>
      </w:r>
      <w:r w:rsidRPr="00B6407D">
        <w:t>.4</w:t>
      </w:r>
      <w:r w:rsidRPr="00B6407D">
        <w:tab/>
        <w:t xml:space="preserve">De navolgende Kritieke prestatie indicatoren zijn van toepassing op de uitvoering van de onderhoudsovereenkomst door de </w:t>
      </w:r>
      <w:r>
        <w:t>Aannemer</w:t>
      </w:r>
      <w:r w:rsidRPr="00B6407D">
        <w:t>:</w:t>
      </w:r>
    </w:p>
    <w:p w14:paraId="1D985D44" w14:textId="77777777" w:rsidR="00256647" w:rsidRPr="00B6407D" w:rsidRDefault="00256647" w:rsidP="00256647">
      <w:pPr>
        <w:spacing w:line="276" w:lineRule="auto"/>
        <w:ind w:left="1410" w:hanging="705"/>
      </w:pPr>
      <w:r>
        <w:t>1</w:t>
      </w:r>
      <w:r w:rsidRPr="00B6407D">
        <w:t>. Tijdigheid reactie en responstijden bij storingen</w:t>
      </w:r>
    </w:p>
    <w:p w14:paraId="793ECC7F" w14:textId="77777777" w:rsidR="00256647" w:rsidRDefault="00256647" w:rsidP="00256647">
      <w:pPr>
        <w:spacing w:line="276" w:lineRule="auto"/>
        <w:ind w:left="1410" w:hanging="705"/>
      </w:pPr>
      <w:r>
        <w:t>2</w:t>
      </w:r>
      <w:r w:rsidRPr="00B6407D">
        <w:t>. Correctheid en tijdigheid uitvoering van werkzaamheden</w:t>
      </w:r>
    </w:p>
    <w:p w14:paraId="79381952" w14:textId="77777777" w:rsidR="00256647" w:rsidRPr="00672060" w:rsidRDefault="00256647" w:rsidP="00256647">
      <w:pPr>
        <w:ind w:left="705" w:hanging="705"/>
        <w:rPr>
          <w:rFonts w:cs="Arial"/>
          <w:lang w:val="nl"/>
        </w:rPr>
      </w:pPr>
    </w:p>
    <w:p w14:paraId="25FE98C3" w14:textId="5676F0F7" w:rsidR="00256647" w:rsidRDefault="00256647" w:rsidP="00256647">
      <w:pPr>
        <w:pStyle w:val="Kop2"/>
        <w:numPr>
          <w:ilvl w:val="0"/>
          <w:numId w:val="0"/>
        </w:numPr>
      </w:pPr>
      <w:bookmarkStart w:id="32" w:name="_Toc40774471"/>
      <w:bookmarkStart w:id="33" w:name="_Toc86347911"/>
      <w:bookmarkStart w:id="34" w:name="_Toc90585063"/>
      <w:r>
        <w:t>Artikel 8</w:t>
      </w:r>
      <w:r>
        <w:tab/>
      </w:r>
      <w:r w:rsidRPr="007220C3">
        <w:t xml:space="preserve"> </w:t>
      </w:r>
      <w:r>
        <w:t>Niet nakoming en onvoldoende presteren onderhoud installaties</w:t>
      </w:r>
      <w:bookmarkEnd w:id="32"/>
      <w:bookmarkEnd w:id="33"/>
      <w:bookmarkEnd w:id="34"/>
    </w:p>
    <w:p w14:paraId="3337357A" w14:textId="58ED1A63" w:rsidR="00256647" w:rsidRPr="00265CC3" w:rsidRDefault="00256647" w:rsidP="00256647">
      <w:pPr>
        <w:ind w:left="705" w:hanging="705"/>
        <w:rPr>
          <w:lang w:val="nl"/>
        </w:rPr>
      </w:pPr>
      <w:r>
        <w:rPr>
          <w:lang w:val="nl"/>
        </w:rPr>
        <w:t>8</w:t>
      </w:r>
      <w:r w:rsidRPr="00265CC3">
        <w:rPr>
          <w:lang w:val="nl"/>
        </w:rPr>
        <w:t xml:space="preserve">.1 </w:t>
      </w:r>
      <w:r>
        <w:rPr>
          <w:lang w:val="nl"/>
        </w:rPr>
        <w:tab/>
      </w:r>
      <w:r w:rsidRPr="00265CC3">
        <w:rPr>
          <w:lang w:val="nl"/>
        </w:rPr>
        <w:t xml:space="preserve">GVB monitort structureel de uitvoering van de door </w:t>
      </w:r>
      <w:r>
        <w:rPr>
          <w:lang w:val="nl"/>
        </w:rPr>
        <w:t>de Aannemer</w:t>
      </w:r>
      <w:r w:rsidRPr="00265CC3">
        <w:rPr>
          <w:lang w:val="nl"/>
        </w:rPr>
        <w:t xml:space="preserve"> geleverde diensten. Bij onvoldoende resultaat op basis van de overeengekomen KPI’s zoals opgenomen in</w:t>
      </w:r>
      <w:r>
        <w:rPr>
          <w:lang w:val="nl"/>
        </w:rPr>
        <w:t xml:space="preserve"> artikel 14.4 van</w:t>
      </w:r>
      <w:r w:rsidRPr="00265CC3">
        <w:rPr>
          <w:lang w:val="nl"/>
        </w:rPr>
        <w:t xml:space="preserve"> deze Overeenkomst gaat GVB eerst in gesprek met </w:t>
      </w:r>
      <w:r>
        <w:rPr>
          <w:lang w:val="nl"/>
        </w:rPr>
        <w:t>de Aannemer</w:t>
      </w:r>
      <w:r w:rsidRPr="00265CC3">
        <w:rPr>
          <w:lang w:val="nl"/>
        </w:rPr>
        <w:t xml:space="preserve"> om de onvoldoende resultaten te bespreken. De informatie uit rapportages, de afspraken die zijn vastgelegd in deze Overeenkomst en de specificaties in het PvE en het aanbod opgenomen in het Plan van Aanpak van </w:t>
      </w:r>
      <w:r>
        <w:rPr>
          <w:lang w:val="nl"/>
        </w:rPr>
        <w:t>de Aannemer</w:t>
      </w:r>
      <w:r w:rsidRPr="00265CC3">
        <w:rPr>
          <w:lang w:val="nl"/>
        </w:rPr>
        <w:t xml:space="preserve"> vormen de basis voor dit gesprek waarin verbeterafspraken gemaakt zullen worden tussen Partijen (kwaliteitsmeting).</w:t>
      </w:r>
    </w:p>
    <w:p w14:paraId="377C1E3A" w14:textId="77777777" w:rsidR="00D04670" w:rsidRDefault="00D04670" w:rsidP="00256647">
      <w:pPr>
        <w:ind w:left="705" w:hanging="705"/>
        <w:rPr>
          <w:lang w:val="nl"/>
        </w:rPr>
      </w:pPr>
    </w:p>
    <w:p w14:paraId="680B4B7B" w14:textId="6EC5DB54" w:rsidR="00256647" w:rsidRPr="00265CC3" w:rsidRDefault="00256647" w:rsidP="00256647">
      <w:pPr>
        <w:ind w:left="705" w:hanging="705"/>
        <w:rPr>
          <w:lang w:val="nl"/>
        </w:rPr>
      </w:pPr>
      <w:r>
        <w:rPr>
          <w:lang w:val="nl"/>
        </w:rPr>
        <w:t>8</w:t>
      </w:r>
      <w:r w:rsidRPr="00265CC3">
        <w:rPr>
          <w:lang w:val="nl"/>
        </w:rPr>
        <w:t xml:space="preserve">.2 </w:t>
      </w:r>
      <w:r>
        <w:rPr>
          <w:lang w:val="nl"/>
        </w:rPr>
        <w:tab/>
      </w:r>
      <w:r w:rsidRPr="00265CC3">
        <w:rPr>
          <w:lang w:val="nl"/>
        </w:rPr>
        <w:t xml:space="preserve">Als ook na dit gesprek tussen GVB en </w:t>
      </w:r>
      <w:r>
        <w:rPr>
          <w:lang w:val="nl"/>
        </w:rPr>
        <w:t>de Aannemer</w:t>
      </w:r>
      <w:r w:rsidRPr="00265CC3">
        <w:rPr>
          <w:lang w:val="nl"/>
        </w:rPr>
        <w:t xml:space="preserve"> uitvoering van de diensten onvoldoende blijft initieert GVB een nieuw gesprek met </w:t>
      </w:r>
      <w:r>
        <w:rPr>
          <w:lang w:val="nl"/>
        </w:rPr>
        <w:t>de Aannemer</w:t>
      </w:r>
      <w:r w:rsidRPr="00265CC3">
        <w:rPr>
          <w:lang w:val="nl"/>
        </w:rPr>
        <w:t xml:space="preserve">. Tijdens dit gesprek wordt vastgesteld waarom de dienstverlening niet voldoet aan de in de Overeenkomst gestelde eisen. Vervolgens worden afspraken gemaakt over verbetering. GVB maakt van deze bijeenkomst een schriftelijk verslag. </w:t>
      </w:r>
      <w:r>
        <w:rPr>
          <w:lang w:val="nl"/>
        </w:rPr>
        <w:t>De Aannemer</w:t>
      </w:r>
      <w:r w:rsidRPr="00265CC3">
        <w:rPr>
          <w:lang w:val="nl"/>
        </w:rPr>
        <w:t xml:space="preserve"> levert bij GVB binnen vijf werkdagen na ontvangst van het verslag een schriftelijk verbeterplan aan welke eerst geaccoordeerd moet worden door GVB.</w:t>
      </w:r>
    </w:p>
    <w:p w14:paraId="36F08526" w14:textId="77777777" w:rsidR="00D04670" w:rsidRDefault="00D04670" w:rsidP="00256647">
      <w:pPr>
        <w:ind w:left="705" w:hanging="705"/>
        <w:rPr>
          <w:lang w:val="nl"/>
        </w:rPr>
      </w:pPr>
    </w:p>
    <w:p w14:paraId="145B9670" w14:textId="00BCB514" w:rsidR="00256647" w:rsidRPr="00D15A87" w:rsidRDefault="00256647" w:rsidP="00256647">
      <w:pPr>
        <w:ind w:left="705" w:hanging="705"/>
        <w:rPr>
          <w:lang w:val="nl"/>
        </w:rPr>
      </w:pPr>
      <w:r>
        <w:rPr>
          <w:lang w:val="nl"/>
        </w:rPr>
        <w:t>8</w:t>
      </w:r>
      <w:r w:rsidRPr="00265CC3">
        <w:rPr>
          <w:lang w:val="nl"/>
        </w:rPr>
        <w:t>.</w:t>
      </w:r>
      <w:r>
        <w:rPr>
          <w:lang w:val="nl"/>
        </w:rPr>
        <w:t>3</w:t>
      </w:r>
      <w:r>
        <w:rPr>
          <w:lang w:val="nl"/>
        </w:rPr>
        <w:tab/>
      </w:r>
      <w:r w:rsidRPr="00265CC3">
        <w:rPr>
          <w:lang w:val="nl"/>
        </w:rPr>
        <w:t xml:space="preserve">Indien drie maanden na inlevering en acceptatie van het verbeterplan zich geen structurele verbeteringen hebben voorgedaan is GVB zonder nadere schriftelijke ingebrekestelling gerechtigd de Overeenkomst te ontbinden conform het gestelde onder artikel </w:t>
      </w:r>
      <w:r w:rsidR="00D04670">
        <w:rPr>
          <w:lang w:val="nl"/>
        </w:rPr>
        <w:t>12</w:t>
      </w:r>
      <w:r w:rsidRPr="00265CC3">
        <w:rPr>
          <w:lang w:val="nl"/>
        </w:rPr>
        <w:t xml:space="preserve"> van deze Overeenkomst.</w:t>
      </w:r>
    </w:p>
    <w:p w14:paraId="18A6F79E" w14:textId="77777777" w:rsidR="00256647" w:rsidRDefault="00256647" w:rsidP="00256647">
      <w:pPr>
        <w:spacing w:line="276" w:lineRule="auto"/>
        <w:ind w:left="705" w:hanging="705"/>
      </w:pPr>
    </w:p>
    <w:p w14:paraId="78306249" w14:textId="77777777" w:rsidR="00256647" w:rsidRPr="00D04670" w:rsidRDefault="00256647" w:rsidP="00256647">
      <w:pPr>
        <w:ind w:left="705" w:hanging="705"/>
      </w:pPr>
    </w:p>
    <w:p w14:paraId="7E9BAA46" w14:textId="5FB90B7F" w:rsidR="00F875EB" w:rsidRPr="003A60B9" w:rsidRDefault="00F875EB" w:rsidP="003A60B9">
      <w:pPr>
        <w:pStyle w:val="Kop2"/>
        <w:numPr>
          <w:ilvl w:val="0"/>
          <w:numId w:val="0"/>
        </w:numPr>
        <w:rPr>
          <w:rStyle w:val="Kop1Char"/>
          <w:rFonts w:ascii="Arial" w:hAnsi="Arial"/>
          <w:kern w:val="0"/>
          <w:sz w:val="20"/>
          <w:szCs w:val="20"/>
        </w:rPr>
      </w:pPr>
      <w:bookmarkStart w:id="35" w:name="_Toc90585064"/>
      <w:r w:rsidRPr="00D04670">
        <w:rPr>
          <w:rStyle w:val="Kop1Char"/>
          <w:rFonts w:ascii="Arial" w:hAnsi="Arial"/>
          <w:kern w:val="0"/>
          <w:sz w:val="20"/>
          <w:szCs w:val="20"/>
        </w:rPr>
        <w:t xml:space="preserve">Artikel </w:t>
      </w:r>
      <w:r w:rsidR="00D04670" w:rsidRPr="00D04670">
        <w:rPr>
          <w:rStyle w:val="Kop1Char"/>
          <w:rFonts w:ascii="Arial" w:hAnsi="Arial"/>
          <w:kern w:val="0"/>
          <w:sz w:val="20"/>
          <w:szCs w:val="20"/>
        </w:rPr>
        <w:t>9</w:t>
      </w:r>
      <w:r w:rsidRPr="00D04670">
        <w:rPr>
          <w:rStyle w:val="Kop1Char"/>
          <w:rFonts w:ascii="Arial" w:hAnsi="Arial"/>
          <w:kern w:val="0"/>
          <w:sz w:val="20"/>
          <w:szCs w:val="20"/>
        </w:rPr>
        <w:tab/>
        <w:t>Tijden en plaats werkzaamheden</w:t>
      </w:r>
      <w:bookmarkEnd w:id="22"/>
      <w:bookmarkEnd w:id="35"/>
    </w:p>
    <w:p w14:paraId="3BF7DE40" w14:textId="77777777" w:rsidR="00632B38" w:rsidRPr="00D04670" w:rsidRDefault="00632B38" w:rsidP="00632B38">
      <w:pPr>
        <w:suppressAutoHyphens/>
        <w:ind w:right="-1"/>
        <w:rPr>
          <w:highlight w:val="yellow"/>
        </w:rPr>
      </w:pPr>
      <w:bookmarkStart w:id="36" w:name="_Toc70330674"/>
      <w:bookmarkStart w:id="37" w:name="_Toc514394071"/>
      <w:bookmarkStart w:id="38" w:name="_Toc514394849"/>
      <w:bookmarkStart w:id="39" w:name="_Toc514770059"/>
      <w:bookmarkStart w:id="40" w:name="_Hlk514856282"/>
    </w:p>
    <w:p w14:paraId="2F160795" w14:textId="11E574A2" w:rsidR="00632B38" w:rsidRPr="0005709B" w:rsidRDefault="00D04670" w:rsidP="00632B38">
      <w:pPr>
        <w:suppressAutoHyphens/>
        <w:ind w:left="720" w:right="-1" w:hanging="720"/>
        <w:rPr>
          <w:lang w:val="nl"/>
        </w:rPr>
      </w:pPr>
      <w:r>
        <w:rPr>
          <w:lang w:val="nl"/>
        </w:rPr>
        <w:t>9</w:t>
      </w:r>
      <w:r w:rsidR="00632B38" w:rsidRPr="0059373C">
        <w:rPr>
          <w:lang w:val="nl"/>
        </w:rPr>
        <w:t>.1</w:t>
      </w:r>
      <w:r w:rsidR="00632B38" w:rsidRPr="0059373C">
        <w:rPr>
          <w:lang w:val="nl"/>
        </w:rPr>
        <w:tab/>
        <w:t xml:space="preserve">De Diensten worden verricht in </w:t>
      </w:r>
      <w:r w:rsidR="005C5806">
        <w:rPr>
          <w:lang w:val="nl"/>
        </w:rPr>
        <w:t>Legmeerpolder</w:t>
      </w:r>
      <w:r w:rsidR="00632B38" w:rsidRPr="0059373C">
        <w:rPr>
          <w:lang w:val="nl"/>
        </w:rPr>
        <w:t>.</w:t>
      </w:r>
    </w:p>
    <w:p w14:paraId="7B2D99CB" w14:textId="77777777" w:rsidR="00632B38" w:rsidRPr="0005709B" w:rsidRDefault="00632B38" w:rsidP="00632B38">
      <w:pPr>
        <w:suppressAutoHyphens/>
        <w:ind w:right="-1"/>
        <w:rPr>
          <w:lang w:val="nl"/>
        </w:rPr>
      </w:pPr>
    </w:p>
    <w:p w14:paraId="1F720991" w14:textId="2AB81FE7" w:rsidR="00632B38" w:rsidRPr="00DB002A" w:rsidRDefault="00D04670" w:rsidP="00632B38">
      <w:pPr>
        <w:spacing w:before="20" w:after="40"/>
        <w:ind w:left="567" w:hanging="567"/>
      </w:pPr>
      <w:r>
        <w:rPr>
          <w:lang w:val="nl"/>
        </w:rPr>
        <w:t>9</w:t>
      </w:r>
      <w:r w:rsidR="00632B38" w:rsidRPr="0005709B">
        <w:rPr>
          <w:lang w:val="nl"/>
        </w:rPr>
        <w:t>.2</w:t>
      </w:r>
      <w:r w:rsidR="00632B38" w:rsidRPr="0005709B">
        <w:rPr>
          <w:lang w:val="nl"/>
        </w:rPr>
        <w:tab/>
      </w:r>
      <w:r w:rsidR="00632B38" w:rsidRPr="00DB002A">
        <w:t>Partijen verplichten zich het Personeel van de andere Partij toegang te verlenen tot de plaats waar de werkzaamheden verband houdend met de in de Overeenkomst gespecificeerde Diensten moeten worden verricht, alsmede dit Personeel in staat te stellen de werkzaamheden onder de bij die Partij ge</w:t>
      </w:r>
      <w:r w:rsidR="00632B38" w:rsidRPr="00DB002A">
        <w:softHyphen/>
        <w:t>brui</w:t>
      </w:r>
      <w:r w:rsidR="00632B38" w:rsidRPr="00DB002A">
        <w:softHyphen/>
        <w:t>kelijke arbeidsomstandigheden te ver</w:t>
      </w:r>
      <w:r w:rsidR="00632B38" w:rsidRPr="00DB002A">
        <w:softHyphen/>
        <w:t>richten gedurende de regulier geldende kantoortijden.</w:t>
      </w:r>
    </w:p>
    <w:p w14:paraId="74E5CD39" w14:textId="0B87F9AB" w:rsidR="00632B38" w:rsidRDefault="00632B38" w:rsidP="00632B38">
      <w:pPr>
        <w:suppressAutoHyphens/>
        <w:ind w:left="567" w:right="-1"/>
      </w:pPr>
      <w:r w:rsidRPr="00DB002A">
        <w:t>Partijen verplichten zich hun Personeel op te dragen de ter plekke van de uitvoering geldende huisregels na te leven.</w:t>
      </w:r>
      <w:r>
        <w:t xml:space="preserve"> </w:t>
      </w:r>
    </w:p>
    <w:p w14:paraId="10374FF5" w14:textId="74ACAB78" w:rsidR="00F875EB" w:rsidRPr="003A60B9" w:rsidRDefault="00F875EB" w:rsidP="003A60B9">
      <w:pPr>
        <w:pStyle w:val="Kop2"/>
        <w:numPr>
          <w:ilvl w:val="0"/>
          <w:numId w:val="0"/>
        </w:numPr>
        <w:ind w:left="1418" w:hanging="1418"/>
        <w:rPr>
          <w:rStyle w:val="Kop1Char"/>
          <w:rFonts w:ascii="Arial" w:hAnsi="Arial"/>
          <w:kern w:val="0"/>
          <w:sz w:val="20"/>
          <w:szCs w:val="20"/>
        </w:rPr>
      </w:pPr>
      <w:bookmarkStart w:id="41" w:name="_Toc90585065"/>
      <w:r w:rsidRPr="003A60B9">
        <w:rPr>
          <w:rStyle w:val="Kop1Char"/>
          <w:rFonts w:ascii="Arial" w:hAnsi="Arial"/>
          <w:kern w:val="0"/>
          <w:sz w:val="20"/>
          <w:szCs w:val="20"/>
        </w:rPr>
        <w:lastRenderedPageBreak/>
        <w:t xml:space="preserve">Artikel </w:t>
      </w:r>
      <w:r w:rsidR="00D04670">
        <w:rPr>
          <w:rStyle w:val="Kop1Char"/>
          <w:rFonts w:ascii="Arial" w:hAnsi="Arial"/>
          <w:kern w:val="0"/>
          <w:sz w:val="20"/>
          <w:szCs w:val="20"/>
        </w:rPr>
        <w:t>10</w:t>
      </w:r>
      <w:r w:rsidRPr="003A60B9">
        <w:rPr>
          <w:rStyle w:val="Kop1Char"/>
          <w:rFonts w:ascii="Arial" w:hAnsi="Arial"/>
          <w:kern w:val="0"/>
          <w:sz w:val="20"/>
          <w:szCs w:val="20"/>
        </w:rPr>
        <w:tab/>
        <w:t>Overdracht van de verplichtingen van de Opdrachtnemer en uitvoering door derde(n)</w:t>
      </w:r>
      <w:bookmarkEnd w:id="36"/>
      <w:bookmarkEnd w:id="37"/>
      <w:bookmarkEnd w:id="38"/>
      <w:bookmarkEnd w:id="39"/>
      <w:bookmarkEnd w:id="41"/>
    </w:p>
    <w:p w14:paraId="35031EAE" w14:textId="77777777" w:rsidR="00F875EB" w:rsidRPr="007668AA" w:rsidRDefault="00F875EB" w:rsidP="00F875EB"/>
    <w:p w14:paraId="6332ED6F" w14:textId="1F3B1089" w:rsidR="00E010BC" w:rsidRPr="006D179A" w:rsidRDefault="00D04670" w:rsidP="00E010BC">
      <w:pPr>
        <w:spacing w:before="20" w:after="40"/>
        <w:ind w:left="567" w:hanging="567"/>
        <w:rPr>
          <w:lang w:val="nl"/>
        </w:rPr>
      </w:pPr>
      <w:bookmarkStart w:id="42" w:name="_Toc514770060"/>
      <w:bookmarkEnd w:id="40"/>
      <w:r>
        <w:rPr>
          <w:lang w:val="nl"/>
        </w:rPr>
        <w:t>10</w:t>
      </w:r>
      <w:r w:rsidR="00E010BC">
        <w:rPr>
          <w:lang w:val="nl"/>
        </w:rPr>
        <w:t>.1</w:t>
      </w:r>
      <w:r w:rsidR="00E010BC">
        <w:rPr>
          <w:lang w:val="nl"/>
        </w:rPr>
        <w:tab/>
      </w:r>
      <w:r w:rsidR="00E010BC" w:rsidRPr="006D179A">
        <w:rPr>
          <w:lang w:val="nl"/>
        </w:rPr>
        <w:t xml:space="preserve">Opdrachtnemer kan een recht of verplichting uit hoofde van de </w:t>
      </w:r>
      <w:r w:rsidR="00E010BC">
        <w:rPr>
          <w:lang w:val="nl"/>
        </w:rPr>
        <w:t>O</w:t>
      </w:r>
      <w:r w:rsidR="00E010BC" w:rsidRPr="006D179A">
        <w:rPr>
          <w:lang w:val="nl"/>
        </w:rPr>
        <w:t>vereenkomst of zijn rechtsverhouding tot GVB alleen met voorafgaande schriftelijke toestemming van GVB overdragen aan een derde, welke toestemming niet op onredelijke gronden zal worden geweigerd. GVB kan de rechten en verplichtingen</w:t>
      </w:r>
      <w:r w:rsidR="00E010BC">
        <w:rPr>
          <w:lang w:val="nl"/>
        </w:rPr>
        <w:t xml:space="preserve"> uit hoofde van de O</w:t>
      </w:r>
      <w:r w:rsidR="00E010BC" w:rsidRPr="006D179A">
        <w:rPr>
          <w:lang w:val="nl"/>
        </w:rPr>
        <w:t>vereenkomst of zijn rechtsverhouding tot Opdrachtnemer overdragen aan een derde.</w:t>
      </w:r>
    </w:p>
    <w:p w14:paraId="33CBB469" w14:textId="77777777" w:rsidR="00E010BC" w:rsidRPr="006D179A" w:rsidRDefault="00E010BC" w:rsidP="00E010BC">
      <w:pPr>
        <w:spacing w:before="20" w:after="40"/>
        <w:ind w:left="567" w:hanging="567"/>
        <w:rPr>
          <w:lang w:val="nl"/>
        </w:rPr>
      </w:pPr>
    </w:p>
    <w:p w14:paraId="28D4E801" w14:textId="37F607A6" w:rsidR="00E010BC" w:rsidRPr="003E315C" w:rsidRDefault="00D04670" w:rsidP="00E010BC">
      <w:pPr>
        <w:spacing w:before="20" w:after="40"/>
        <w:ind w:left="567" w:hanging="567"/>
      </w:pPr>
      <w:r>
        <w:rPr>
          <w:lang w:val="nl"/>
        </w:rPr>
        <w:t>10</w:t>
      </w:r>
      <w:r w:rsidR="00E010BC">
        <w:rPr>
          <w:lang w:val="nl"/>
        </w:rPr>
        <w:t>.2</w:t>
      </w:r>
      <w:r w:rsidR="00E010BC">
        <w:rPr>
          <w:lang w:val="nl"/>
        </w:rPr>
        <w:tab/>
      </w:r>
      <w:r w:rsidR="00E010BC" w:rsidRPr="006D179A">
        <w:rPr>
          <w:lang w:val="nl"/>
        </w:rPr>
        <w:t xml:space="preserve">Opdrachtnemer </w:t>
      </w:r>
      <w:r w:rsidR="00E010BC">
        <w:rPr>
          <w:lang w:val="nl"/>
        </w:rPr>
        <w:t>kan de uit de O</w:t>
      </w:r>
      <w:r w:rsidR="00E010BC" w:rsidRPr="006D179A">
        <w:rPr>
          <w:lang w:val="nl"/>
        </w:rPr>
        <w:t>vereenkomst voortvloeiende werkzaamheden alleen met voorafgaande schriftelijke toestemmin</w:t>
      </w:r>
      <w:r w:rsidR="00E010BC">
        <w:rPr>
          <w:lang w:val="nl"/>
        </w:rPr>
        <w:t xml:space="preserve">g van GVB opdragen aan derden, </w:t>
      </w:r>
      <w:r w:rsidR="00E010BC" w:rsidRPr="006D179A">
        <w:rPr>
          <w:lang w:val="nl"/>
        </w:rPr>
        <w:t>welke toestemming niet op onredelijke gronden zal worden geweigerd.</w:t>
      </w:r>
      <w:r w:rsidR="00E010BC" w:rsidRPr="003E315C">
        <w:t xml:space="preserve"> </w:t>
      </w:r>
      <w:r w:rsidR="00E010BC" w:rsidRPr="003E315C">
        <w:br/>
      </w:r>
    </w:p>
    <w:p w14:paraId="0AD52943" w14:textId="749047C3" w:rsidR="00E010BC" w:rsidRPr="006D179A" w:rsidRDefault="00D04670" w:rsidP="00E010BC">
      <w:pPr>
        <w:spacing w:before="20" w:after="40"/>
        <w:ind w:left="567" w:hanging="567"/>
        <w:rPr>
          <w:lang w:val="nl"/>
        </w:rPr>
      </w:pPr>
      <w:r>
        <w:rPr>
          <w:lang w:val="nl"/>
        </w:rPr>
        <w:t>10</w:t>
      </w:r>
      <w:r w:rsidR="00E010BC">
        <w:rPr>
          <w:lang w:val="nl"/>
        </w:rPr>
        <w:t xml:space="preserve">.3 </w:t>
      </w:r>
      <w:r w:rsidR="00E010BC">
        <w:rPr>
          <w:lang w:val="nl"/>
        </w:rPr>
        <w:tab/>
      </w:r>
      <w:r w:rsidR="00E010BC" w:rsidRPr="006D179A">
        <w:rPr>
          <w:lang w:val="nl"/>
        </w:rPr>
        <w:t xml:space="preserve">De hierboven bedoelde toestemming laat de verantwoordelijkheid van de Opdrachtnemer voor de uitvoering van de </w:t>
      </w:r>
      <w:r w:rsidR="00E010BC">
        <w:rPr>
          <w:lang w:val="nl"/>
        </w:rPr>
        <w:t>O</w:t>
      </w:r>
      <w:r w:rsidR="00E010BC" w:rsidRPr="006D179A">
        <w:rPr>
          <w:lang w:val="nl"/>
        </w:rPr>
        <w:t>vereenkomst onverlet.</w:t>
      </w:r>
    </w:p>
    <w:p w14:paraId="2E9C99FA" w14:textId="77777777" w:rsidR="00E010BC" w:rsidRPr="006D179A" w:rsidRDefault="00E010BC" w:rsidP="00E010BC">
      <w:pPr>
        <w:spacing w:before="20" w:after="40"/>
        <w:ind w:left="567" w:hanging="567"/>
        <w:rPr>
          <w:lang w:val="nl"/>
        </w:rPr>
      </w:pPr>
    </w:p>
    <w:p w14:paraId="48CBCCDC" w14:textId="5E1E0996" w:rsidR="00E010BC" w:rsidRPr="006D179A" w:rsidRDefault="00D04670" w:rsidP="00E010BC">
      <w:pPr>
        <w:spacing w:before="20" w:after="40"/>
        <w:ind w:left="567" w:hanging="567"/>
        <w:rPr>
          <w:lang w:val="nl"/>
        </w:rPr>
      </w:pPr>
      <w:r>
        <w:rPr>
          <w:lang w:val="nl"/>
        </w:rPr>
        <w:t>10</w:t>
      </w:r>
      <w:r w:rsidR="00E010BC">
        <w:rPr>
          <w:lang w:val="nl"/>
        </w:rPr>
        <w:t>.4</w:t>
      </w:r>
      <w:r w:rsidR="00E010BC">
        <w:rPr>
          <w:lang w:val="nl"/>
        </w:rPr>
        <w:tab/>
      </w:r>
      <w:r w:rsidR="00E010BC" w:rsidRPr="006D179A">
        <w:rPr>
          <w:lang w:val="nl"/>
        </w:rPr>
        <w:t>Aan de toestemming als bedoeld in leden 1 en 2 kunnen voorwaarden worden verbonden. Voor zover deze voorwaarden betrekking hebben op bedoelde derden, zal de Opdrachtnemer deze voorwaarden ten behoeve van GVB van die derden bedingen.</w:t>
      </w:r>
    </w:p>
    <w:p w14:paraId="4D7EE0DF" w14:textId="77777777" w:rsidR="00E010BC" w:rsidRPr="006D179A" w:rsidRDefault="00E010BC" w:rsidP="00E010BC">
      <w:pPr>
        <w:spacing w:before="20" w:after="40"/>
        <w:ind w:left="567" w:hanging="567"/>
        <w:rPr>
          <w:lang w:val="nl"/>
        </w:rPr>
      </w:pPr>
    </w:p>
    <w:p w14:paraId="1785B9C2" w14:textId="4162A22C" w:rsidR="00E010BC" w:rsidRPr="006D179A" w:rsidRDefault="00D04670" w:rsidP="00E010BC">
      <w:pPr>
        <w:spacing w:before="20" w:after="40"/>
        <w:ind w:left="567" w:hanging="567"/>
        <w:rPr>
          <w:lang w:val="nl"/>
        </w:rPr>
      </w:pPr>
      <w:r>
        <w:rPr>
          <w:lang w:val="nl"/>
        </w:rPr>
        <w:t>10</w:t>
      </w:r>
      <w:r w:rsidR="00E010BC">
        <w:rPr>
          <w:lang w:val="nl"/>
        </w:rPr>
        <w:t>.5</w:t>
      </w:r>
      <w:r w:rsidR="00E010BC">
        <w:rPr>
          <w:lang w:val="nl"/>
        </w:rPr>
        <w:tab/>
      </w:r>
      <w:r w:rsidR="00E010BC" w:rsidRPr="006D179A">
        <w:rPr>
          <w:lang w:val="nl"/>
        </w:rPr>
        <w:t>Ingeval van faillissement van Opdrachtnemer heef</w:t>
      </w:r>
      <w:r w:rsidR="00E010BC">
        <w:rPr>
          <w:lang w:val="nl"/>
        </w:rPr>
        <w:t>t GVB het recht de onderhavige O</w:t>
      </w:r>
      <w:r w:rsidR="00E010BC" w:rsidRPr="006D179A">
        <w:rPr>
          <w:lang w:val="nl"/>
        </w:rPr>
        <w:t xml:space="preserve">vereenkomst door een andere Opdrachtnemer te laten uitvoeren </w:t>
      </w:r>
      <w:r w:rsidR="00E010BC">
        <w:rPr>
          <w:lang w:val="nl"/>
        </w:rPr>
        <w:t>voor de resterende duur van de O</w:t>
      </w:r>
      <w:r w:rsidR="00E010BC" w:rsidRPr="006D179A">
        <w:rPr>
          <w:lang w:val="nl"/>
        </w:rPr>
        <w:t>vereenkomst.</w:t>
      </w:r>
    </w:p>
    <w:p w14:paraId="6B6A8957" w14:textId="7FF45449" w:rsidR="00F875EB" w:rsidRPr="003A60B9" w:rsidRDefault="00F875EB" w:rsidP="003A60B9">
      <w:pPr>
        <w:pStyle w:val="Kop2"/>
        <w:numPr>
          <w:ilvl w:val="0"/>
          <w:numId w:val="0"/>
        </w:numPr>
        <w:rPr>
          <w:rStyle w:val="Kop1Char"/>
          <w:rFonts w:ascii="Arial" w:hAnsi="Arial"/>
          <w:kern w:val="0"/>
          <w:sz w:val="20"/>
          <w:szCs w:val="20"/>
        </w:rPr>
      </w:pPr>
      <w:bookmarkStart w:id="43" w:name="_Toc90585066"/>
      <w:r w:rsidRPr="003A60B9">
        <w:rPr>
          <w:rStyle w:val="Kop1Char"/>
          <w:rFonts w:ascii="Arial" w:hAnsi="Arial"/>
          <w:kern w:val="0"/>
          <w:sz w:val="20"/>
          <w:szCs w:val="20"/>
        </w:rPr>
        <w:t xml:space="preserve">Artikel </w:t>
      </w:r>
      <w:r w:rsidR="00D04670">
        <w:rPr>
          <w:rStyle w:val="Kop1Char"/>
          <w:rFonts w:ascii="Arial" w:hAnsi="Arial"/>
          <w:kern w:val="0"/>
          <w:sz w:val="20"/>
          <w:szCs w:val="20"/>
        </w:rPr>
        <w:t>11</w:t>
      </w:r>
      <w:r w:rsidRPr="003A60B9">
        <w:rPr>
          <w:rStyle w:val="Kop1Char"/>
          <w:rFonts w:ascii="Arial" w:hAnsi="Arial"/>
          <w:kern w:val="0"/>
          <w:sz w:val="20"/>
          <w:szCs w:val="20"/>
        </w:rPr>
        <w:tab/>
        <w:t>Overige Voorwaarden</w:t>
      </w:r>
      <w:bookmarkEnd w:id="42"/>
      <w:bookmarkEnd w:id="43"/>
    </w:p>
    <w:p w14:paraId="7123B362" w14:textId="77777777" w:rsidR="00F875EB" w:rsidRPr="00DB002A" w:rsidRDefault="00F875EB" w:rsidP="00F875EB">
      <w:pPr>
        <w:suppressAutoHyphens/>
        <w:ind w:left="567" w:right="-1" w:hanging="567"/>
        <w:rPr>
          <w:lang w:val="nl"/>
        </w:rPr>
      </w:pPr>
    </w:p>
    <w:p w14:paraId="118CBF69" w14:textId="4F0EF3F9" w:rsidR="00E010BC" w:rsidRPr="0005709B" w:rsidRDefault="00D04670" w:rsidP="00E010BC">
      <w:pPr>
        <w:suppressAutoHyphens/>
        <w:ind w:left="700" w:right="-1" w:hanging="700"/>
        <w:rPr>
          <w:lang w:val="nl"/>
        </w:rPr>
      </w:pPr>
      <w:r>
        <w:rPr>
          <w:lang w:val="nl"/>
        </w:rPr>
        <w:t>11</w:t>
      </w:r>
      <w:r w:rsidR="00E010BC" w:rsidRPr="0005709B">
        <w:rPr>
          <w:lang w:val="nl"/>
        </w:rPr>
        <w:t>.1</w:t>
      </w:r>
      <w:r w:rsidR="00E010BC" w:rsidRPr="0005709B">
        <w:rPr>
          <w:lang w:val="nl"/>
        </w:rPr>
        <w:tab/>
        <w:t xml:space="preserve">Op deze Overeenkomst zijn uitsluitend van toepassing de </w:t>
      </w:r>
      <w:r w:rsidR="00E010BC" w:rsidRPr="00FC6D02">
        <w:rPr>
          <w:lang w:val="nl"/>
        </w:rPr>
        <w:t>Algemene inkoopvoorwaarden zijn gedeponeerd bij de Kamer van Koophandel te Amsterdam op 26 juli 2018 onder nummer 34258788</w:t>
      </w:r>
      <w:r w:rsidR="00E010BC" w:rsidRPr="0005709B">
        <w:rPr>
          <w:lang w:val="nl"/>
        </w:rPr>
        <w:t xml:space="preserve"> </w:t>
      </w:r>
      <w:bookmarkStart w:id="44" w:name="_Hlk514856519"/>
      <w:r w:rsidR="00E010BC" w:rsidRPr="00C51F83">
        <w:rPr>
          <w:highlight w:val="yellow"/>
          <w:lang w:val="nl"/>
        </w:rPr>
        <w:t>(Bijlage</w:t>
      </w:r>
      <w:r w:rsidR="00E010BC">
        <w:rPr>
          <w:highlight w:val="yellow"/>
          <w:lang w:val="nl"/>
        </w:rPr>
        <w:t xml:space="preserve"> F</w:t>
      </w:r>
      <w:r w:rsidR="00E010BC" w:rsidRPr="00C51F83">
        <w:rPr>
          <w:highlight w:val="yellow"/>
          <w:lang w:val="nl"/>
        </w:rPr>
        <w:t>)</w:t>
      </w:r>
      <w:bookmarkEnd w:id="44"/>
      <w:r w:rsidR="00E010BC" w:rsidRPr="00C51F83">
        <w:rPr>
          <w:highlight w:val="yellow"/>
          <w:lang w:val="nl"/>
        </w:rPr>
        <w:t>,</w:t>
      </w:r>
      <w:r w:rsidR="00E010BC" w:rsidRPr="0005709B">
        <w:rPr>
          <w:lang w:val="nl"/>
        </w:rPr>
        <w:t xml:space="preserve"> voor zover daarvan in deze Overeenkomst niet wordt afgeweken. De toepasselijkheid van (eventuele) algemene en bijzondere voorwaarden van Opdrachtnemer is uitgesloten.</w:t>
      </w:r>
    </w:p>
    <w:p w14:paraId="5F97E427" w14:textId="0BB288AD" w:rsidR="00E010BC" w:rsidRPr="0005709B" w:rsidRDefault="00E010BC" w:rsidP="00E010BC">
      <w:pPr>
        <w:suppressAutoHyphens/>
        <w:ind w:left="567" w:right="-1" w:hanging="567"/>
        <w:rPr>
          <w:lang w:val="nl"/>
        </w:rPr>
      </w:pPr>
    </w:p>
    <w:p w14:paraId="7E5A6DEA" w14:textId="5B3219EE" w:rsidR="00E010BC" w:rsidRPr="0005709B" w:rsidRDefault="00D04670" w:rsidP="00E010BC">
      <w:pPr>
        <w:suppressAutoHyphens/>
        <w:ind w:left="700" w:right="-1" w:hanging="700"/>
        <w:rPr>
          <w:lang w:val="nl"/>
        </w:rPr>
      </w:pPr>
      <w:r>
        <w:rPr>
          <w:lang w:val="nl"/>
        </w:rPr>
        <w:t>11</w:t>
      </w:r>
      <w:r w:rsidR="00E010BC" w:rsidRPr="005C5806">
        <w:rPr>
          <w:lang w:val="nl"/>
        </w:rPr>
        <w:t>.</w:t>
      </w:r>
      <w:r w:rsidR="005C5806" w:rsidRPr="005C5806">
        <w:rPr>
          <w:lang w:val="nl"/>
        </w:rPr>
        <w:t>2</w:t>
      </w:r>
      <w:r w:rsidR="00E010BC" w:rsidRPr="005C5806">
        <w:tab/>
        <w:t>In afwijking van artikel 18.6 van de Algemene inkoopvoorwaarden van GVB die  zijn gedeponeerd bij de Kamer van Koophandel te Amsterdam op 26 juli 2018 onder nummer 34258788 is de Partij die toerekenbaar tekortschiet in de nakoming van haar verplichtingen, tegenover de andere Partij aansprakelijk voor alle door de andere Partij geleden dan wel te lijden schade.</w:t>
      </w:r>
      <w:r w:rsidR="00E010BC" w:rsidRPr="0005709B">
        <w:rPr>
          <w:lang w:val="nl"/>
        </w:rPr>
        <w:t xml:space="preserve"> </w:t>
      </w:r>
    </w:p>
    <w:p w14:paraId="3BD7FFDE" w14:textId="77777777" w:rsidR="00E010BC" w:rsidRDefault="00E010BC" w:rsidP="00E010BC">
      <w:pPr>
        <w:suppressAutoHyphens/>
        <w:ind w:left="709" w:right="-1" w:hanging="709"/>
        <w:rPr>
          <w:lang w:val="nl"/>
        </w:rPr>
      </w:pPr>
    </w:p>
    <w:p w14:paraId="59A1755A" w14:textId="2C19AB6F" w:rsidR="00E010BC" w:rsidRPr="0005709B" w:rsidRDefault="00D04670" w:rsidP="00E010BC">
      <w:pPr>
        <w:suppressAutoHyphens/>
        <w:ind w:left="700" w:right="-1" w:hanging="700"/>
        <w:rPr>
          <w:lang w:val="nl"/>
        </w:rPr>
      </w:pPr>
      <w:r>
        <w:rPr>
          <w:highlight w:val="yellow"/>
          <w:lang w:val="nl"/>
        </w:rPr>
        <w:t>11</w:t>
      </w:r>
      <w:r w:rsidR="00E010BC" w:rsidRPr="00FE77D6">
        <w:rPr>
          <w:highlight w:val="yellow"/>
          <w:lang w:val="nl"/>
        </w:rPr>
        <w:t>.</w:t>
      </w:r>
      <w:r w:rsidR="00DD5382">
        <w:rPr>
          <w:highlight w:val="yellow"/>
          <w:lang w:val="nl"/>
        </w:rPr>
        <w:t>4</w:t>
      </w:r>
      <w:r w:rsidR="00E010BC" w:rsidRPr="00FE77D6">
        <w:rPr>
          <w:highlight w:val="yellow"/>
          <w:lang w:val="nl"/>
        </w:rPr>
        <w:tab/>
      </w:r>
      <w:r w:rsidR="00E010BC" w:rsidRPr="00FE77D6">
        <w:rPr>
          <w:b/>
          <w:highlight w:val="yellow"/>
          <w:lang w:val="nl"/>
        </w:rPr>
        <w:t>&lt;</w:t>
      </w:r>
      <w:r w:rsidR="00E010BC" w:rsidRPr="00FE77D6">
        <w:rPr>
          <w:b/>
          <w:i/>
          <w:highlight w:val="yellow"/>
          <w:u w:val="single"/>
          <w:lang w:val="nl"/>
        </w:rPr>
        <w:t>OPTIONEEL</w:t>
      </w:r>
      <w:r w:rsidR="00E010BC" w:rsidRPr="00FE77D6">
        <w:rPr>
          <w:b/>
          <w:highlight w:val="yellow"/>
          <w:lang w:val="nl"/>
        </w:rPr>
        <w:t>&gt;</w:t>
      </w:r>
      <w:r w:rsidR="00E010BC" w:rsidRPr="00FE77D6">
        <w:rPr>
          <w:highlight w:val="yellow"/>
          <w:lang w:val="nl"/>
        </w:rPr>
        <w:t>In afwijking van het bepaalde in artikel 22.1 van d</w:t>
      </w:r>
      <w:r w:rsidR="00E010BC" w:rsidRPr="00FC6D02">
        <w:rPr>
          <w:highlight w:val="yellow"/>
          <w:lang w:val="nl"/>
        </w:rPr>
        <w:t xml:space="preserve">e Algemene inkoopvoorwaarden </w:t>
      </w:r>
      <w:r w:rsidR="00E010BC">
        <w:rPr>
          <w:highlight w:val="yellow"/>
          <w:lang w:val="nl"/>
        </w:rPr>
        <w:t xml:space="preserve">van GVB die </w:t>
      </w:r>
      <w:r w:rsidR="00E010BC" w:rsidRPr="00FC6D02">
        <w:rPr>
          <w:highlight w:val="yellow"/>
          <w:lang w:val="nl"/>
        </w:rPr>
        <w:t xml:space="preserve">zijn gedeponeerd bij de Kamer van Koophandel te Amsterdam op 26 juli 2018 onder nummer 34258788 zal </w:t>
      </w:r>
      <w:r w:rsidR="00E010BC" w:rsidRPr="00FE77D6">
        <w:rPr>
          <w:highlight w:val="yellow"/>
          <w:lang w:val="nl"/>
        </w:rPr>
        <w:t>Opdrachtnemer zich op eerste verzoek van Opdrachtgever op een naar verkeersnormen passende en gebruikelijke wijze verzekeren en zich zodanig verzekerd houden  voor de navolgende risico's: ………..”.</w:t>
      </w:r>
      <w:r w:rsidR="00E010BC" w:rsidRPr="0005709B">
        <w:rPr>
          <w:lang w:val="nl"/>
        </w:rPr>
        <w:t xml:space="preserve"> </w:t>
      </w:r>
    </w:p>
    <w:p w14:paraId="079E8D09" w14:textId="77777777" w:rsidR="00E010BC" w:rsidRPr="0005709B" w:rsidRDefault="00E010BC" w:rsidP="00E010BC">
      <w:pPr>
        <w:suppressAutoHyphens/>
        <w:ind w:left="567" w:right="-1" w:hanging="567"/>
        <w:rPr>
          <w:lang w:val="nl"/>
        </w:rPr>
      </w:pPr>
    </w:p>
    <w:p w14:paraId="5EFDC3DF" w14:textId="6FD29158" w:rsidR="00E010BC" w:rsidRPr="0005709B" w:rsidRDefault="00D04670" w:rsidP="00E010BC">
      <w:pPr>
        <w:suppressAutoHyphens/>
        <w:ind w:left="697" w:hanging="697"/>
      </w:pPr>
      <w:r>
        <w:rPr>
          <w:lang w:val="nl"/>
        </w:rPr>
        <w:lastRenderedPageBreak/>
        <w:t>11</w:t>
      </w:r>
      <w:r w:rsidR="00E010BC" w:rsidRPr="00DD5382">
        <w:rPr>
          <w:lang w:val="nl"/>
        </w:rPr>
        <w:t>.</w:t>
      </w:r>
      <w:r w:rsidR="005C5806">
        <w:rPr>
          <w:lang w:val="nl"/>
        </w:rPr>
        <w:t>5</w:t>
      </w:r>
      <w:r w:rsidR="00E010BC" w:rsidRPr="00DD5382">
        <w:rPr>
          <w:lang w:val="nl"/>
        </w:rPr>
        <w:tab/>
        <w:t>Opdrachtnemer kan personen die belast zijn met de uitvoering van de Overeenkomst vervangen. In afwijking van artikel 5.3 van de Algemene inkoopvoorwaarden van GVB die zijn gedeponeerd bij de Kamer van Koophandel te Amsterdam op 26 juli 2018 onder nummer 34258788 stelt Opdrachtnemer in voorkomend geval Personeel beschikbaar dat voldoet aan de in de Offerteaanvraag daaraan gestelde eisen. De voor het oorspronkelijke Personeel geldende tarieven kunnen bij vervanging niet worden verhoogd.</w:t>
      </w:r>
    </w:p>
    <w:p w14:paraId="2C962CF2" w14:textId="77777777" w:rsidR="00F875EB" w:rsidRPr="00E010BC" w:rsidRDefault="00F875EB" w:rsidP="00F875EB">
      <w:pPr>
        <w:suppressAutoHyphens/>
        <w:ind w:left="567" w:right="-1" w:hanging="567"/>
      </w:pPr>
    </w:p>
    <w:p w14:paraId="1847017B" w14:textId="77777777" w:rsidR="00F875EB" w:rsidRPr="00A57025" w:rsidRDefault="00F875EB" w:rsidP="00F875EB">
      <w:pPr>
        <w:suppressAutoHyphens/>
        <w:ind w:right="-1"/>
        <w:rPr>
          <w:lang w:val="nl"/>
        </w:rPr>
      </w:pPr>
    </w:p>
    <w:p w14:paraId="547A49BE" w14:textId="7C1EDCDE" w:rsidR="00F875EB" w:rsidRPr="003A60B9" w:rsidRDefault="00DD5382" w:rsidP="003A60B9">
      <w:pPr>
        <w:pStyle w:val="Kop2"/>
        <w:numPr>
          <w:ilvl w:val="0"/>
          <w:numId w:val="0"/>
        </w:numPr>
        <w:rPr>
          <w:rStyle w:val="Kop1Char"/>
          <w:rFonts w:ascii="Arial" w:hAnsi="Arial"/>
          <w:kern w:val="0"/>
          <w:sz w:val="20"/>
          <w:szCs w:val="20"/>
        </w:rPr>
      </w:pPr>
      <w:bookmarkStart w:id="45" w:name="_Toc514394080"/>
      <w:bookmarkStart w:id="46" w:name="_Toc514394856"/>
      <w:bookmarkStart w:id="47" w:name="_Toc514770062"/>
      <w:bookmarkStart w:id="48" w:name="_Hlk514857106"/>
      <w:bookmarkStart w:id="49" w:name="_Toc90585067"/>
      <w:r>
        <w:rPr>
          <w:rStyle w:val="Kop1Char"/>
          <w:rFonts w:ascii="Arial" w:hAnsi="Arial"/>
          <w:kern w:val="0"/>
          <w:sz w:val="20"/>
          <w:szCs w:val="20"/>
          <w:highlight w:val="yellow"/>
        </w:rPr>
        <w:t>A</w:t>
      </w:r>
      <w:r w:rsidR="00F875EB" w:rsidRPr="003A60B9">
        <w:rPr>
          <w:rStyle w:val="Kop1Char"/>
          <w:rFonts w:ascii="Arial" w:hAnsi="Arial"/>
          <w:kern w:val="0"/>
          <w:sz w:val="20"/>
          <w:szCs w:val="20"/>
          <w:highlight w:val="yellow"/>
        </w:rPr>
        <w:t xml:space="preserve">rtikel </w:t>
      </w:r>
      <w:r w:rsidR="00D04670">
        <w:rPr>
          <w:rStyle w:val="Kop1Char"/>
          <w:rFonts w:ascii="Arial" w:hAnsi="Arial"/>
          <w:kern w:val="0"/>
          <w:sz w:val="20"/>
          <w:szCs w:val="20"/>
          <w:highlight w:val="yellow"/>
        </w:rPr>
        <w:t>12</w:t>
      </w:r>
      <w:r w:rsidR="00F875EB" w:rsidRPr="003A60B9">
        <w:rPr>
          <w:rStyle w:val="Kop1Char"/>
          <w:rFonts w:ascii="Arial" w:hAnsi="Arial"/>
          <w:kern w:val="0"/>
          <w:sz w:val="20"/>
          <w:szCs w:val="20"/>
          <w:highlight w:val="yellow"/>
        </w:rPr>
        <w:tab/>
        <w:t xml:space="preserve">Ontbinding van de </w:t>
      </w:r>
      <w:r w:rsidR="005C5806">
        <w:rPr>
          <w:rStyle w:val="Kop1Char"/>
          <w:rFonts w:ascii="Arial" w:hAnsi="Arial"/>
          <w:kern w:val="0"/>
          <w:sz w:val="20"/>
          <w:szCs w:val="20"/>
          <w:highlight w:val="yellow"/>
        </w:rPr>
        <w:t>Onderhouds</w:t>
      </w:r>
      <w:r w:rsidR="00F875EB" w:rsidRPr="003A60B9">
        <w:rPr>
          <w:rStyle w:val="Kop1Char"/>
          <w:rFonts w:ascii="Arial" w:hAnsi="Arial"/>
          <w:kern w:val="0"/>
          <w:sz w:val="20"/>
          <w:szCs w:val="20"/>
          <w:highlight w:val="yellow"/>
        </w:rPr>
        <w:t>overeenkomst</w:t>
      </w:r>
      <w:bookmarkEnd w:id="45"/>
      <w:bookmarkEnd w:id="46"/>
      <w:bookmarkEnd w:id="47"/>
      <w:bookmarkEnd w:id="49"/>
    </w:p>
    <w:p w14:paraId="726BF30F" w14:textId="77777777" w:rsidR="00F875EB" w:rsidRPr="008530F0" w:rsidRDefault="00F875EB" w:rsidP="00F875EB">
      <w:pPr>
        <w:suppressAutoHyphens/>
        <w:ind w:right="-1"/>
        <w:rPr>
          <w:highlight w:val="yellow"/>
          <w:lang w:val="nl"/>
        </w:rPr>
      </w:pPr>
    </w:p>
    <w:p w14:paraId="6AA14837" w14:textId="470C3340" w:rsidR="00DD00B9" w:rsidRPr="00E3176D" w:rsidRDefault="00D04670" w:rsidP="00DD00B9">
      <w:pPr>
        <w:suppressAutoHyphens/>
        <w:ind w:left="705" w:right="-1" w:hanging="705"/>
        <w:rPr>
          <w:lang w:val="nl"/>
        </w:rPr>
      </w:pPr>
      <w:r>
        <w:rPr>
          <w:lang w:val="nl"/>
        </w:rPr>
        <w:t>12</w:t>
      </w:r>
      <w:r w:rsidR="00DD00B9" w:rsidRPr="00E3176D">
        <w:rPr>
          <w:lang w:val="nl"/>
        </w:rPr>
        <w:t>.1</w:t>
      </w:r>
      <w:r w:rsidR="00DD00B9" w:rsidRPr="00E3176D">
        <w:rPr>
          <w:lang w:val="nl"/>
        </w:rPr>
        <w:tab/>
        <w:t>Onverminderd alle overige rechten van GVB,  mag GVB, met inachtneming van het bepaalde in artikel 6:265 BW en in aanvulling op het bepaalde in artikel 35</w:t>
      </w:r>
      <w:r w:rsidR="00DD00B9" w:rsidRPr="00E3176D">
        <w:t xml:space="preserve"> </w:t>
      </w:r>
      <w:r w:rsidR="00DD00B9" w:rsidRPr="00E3176D">
        <w:rPr>
          <w:lang w:val="nl"/>
        </w:rPr>
        <w:t xml:space="preserve">van de Algemene inkoopvoorwaarden van GVB die zijn gedeponeerd bij de Kamer van Koophandel te Amsterdam op 26 juli 2018 onder nummer 34258788, de Overeenkomst door een schriftelijke verklaring geheel of gedeeltelijk ontbinden, indien: </w:t>
      </w:r>
    </w:p>
    <w:p w14:paraId="485C4BCF" w14:textId="77777777" w:rsidR="00DD00B9" w:rsidRPr="00E3176D" w:rsidRDefault="00DD00B9" w:rsidP="00DD00B9">
      <w:pPr>
        <w:suppressAutoHyphens/>
        <w:ind w:left="705" w:right="-1" w:hanging="705"/>
        <w:rPr>
          <w:lang w:val="nl"/>
        </w:rPr>
      </w:pPr>
    </w:p>
    <w:p w14:paraId="17D51846" w14:textId="77777777" w:rsidR="00DD00B9" w:rsidRPr="00E3176D" w:rsidRDefault="00DD00B9" w:rsidP="00DD00B9">
      <w:pPr>
        <w:suppressAutoHyphens/>
        <w:ind w:left="705" w:right="-1"/>
        <w:rPr>
          <w:lang w:val="nl"/>
        </w:rPr>
      </w:pPr>
      <w:r w:rsidRPr="00E3176D">
        <w:rPr>
          <w:lang w:val="nl"/>
        </w:rPr>
        <w:t>a.</w:t>
      </w:r>
      <w:r w:rsidRPr="00E3176D">
        <w:rPr>
          <w:lang w:val="nl"/>
        </w:rPr>
        <w:tab/>
        <w:t>Opdrachtnemer door een derde partij wordt overgenomen of elke andere directe</w:t>
      </w:r>
    </w:p>
    <w:p w14:paraId="6510E143" w14:textId="77777777" w:rsidR="00DD00B9" w:rsidRPr="00E3176D" w:rsidRDefault="00DD00B9" w:rsidP="00DD00B9">
      <w:pPr>
        <w:suppressAutoHyphens/>
        <w:ind w:left="1413" w:right="-1" w:firstLine="3"/>
        <w:rPr>
          <w:lang w:val="nl"/>
        </w:rPr>
      </w:pPr>
      <w:r w:rsidRPr="00E3176D">
        <w:rPr>
          <w:lang w:val="nl"/>
        </w:rPr>
        <w:t>of indirecte wijziging in de zeggenschapsverhouding in Opdrachtnemer die leidt tot</w:t>
      </w:r>
    </w:p>
    <w:p w14:paraId="539EAB25" w14:textId="77777777" w:rsidR="00DD00B9" w:rsidRPr="00E3176D" w:rsidRDefault="00DD00B9" w:rsidP="00DD00B9">
      <w:pPr>
        <w:suppressAutoHyphens/>
        <w:ind w:left="1410" w:right="-1" w:firstLine="3"/>
        <w:rPr>
          <w:lang w:val="nl"/>
        </w:rPr>
      </w:pPr>
      <w:r w:rsidRPr="00E3176D">
        <w:rPr>
          <w:lang w:val="nl"/>
        </w:rPr>
        <w:t>een significante wijziging in de zeggenschap (waarbij geldt dat elke wijziging in de</w:t>
      </w:r>
    </w:p>
    <w:p w14:paraId="09188230" w14:textId="77777777" w:rsidR="00DD00B9" w:rsidRPr="00E3176D" w:rsidRDefault="00DD00B9" w:rsidP="00DD00B9">
      <w:pPr>
        <w:suppressAutoHyphens/>
        <w:ind w:left="708" w:right="-1" w:firstLine="702"/>
      </w:pPr>
      <w:r w:rsidRPr="00E3176D">
        <w:rPr>
          <w:lang w:val="nl"/>
        </w:rPr>
        <w:t>zeggenschap groter dan 10% significant is);</w:t>
      </w:r>
      <w:r w:rsidRPr="00E3176D">
        <w:t xml:space="preserve"> </w:t>
      </w:r>
    </w:p>
    <w:p w14:paraId="0C471374" w14:textId="77777777" w:rsidR="00DD00B9" w:rsidRPr="00E3176D" w:rsidRDefault="00DD00B9" w:rsidP="00DD00B9">
      <w:pPr>
        <w:suppressAutoHyphens/>
        <w:ind w:left="1410" w:right="-1" w:hanging="705"/>
      </w:pPr>
      <w:r w:rsidRPr="00E3176D">
        <w:t>b.</w:t>
      </w:r>
      <w:r w:rsidRPr="00E3176D">
        <w:rPr>
          <w:lang w:val="nl"/>
        </w:rPr>
        <w:tab/>
        <w:t>Opdrachtnemer of door hem ingeschakelde derde niet langer beschikt over &lt;voeg hier in de aanbesteding gestelde selectie eisen en/of gestelde eisen m.b.t. beroepsbevoegdheid in&gt; en er geen vervangende Derde partij is die aan de voorgaande voorwaarden voldoet;</w:t>
      </w:r>
    </w:p>
    <w:p w14:paraId="1DC1FC78" w14:textId="77777777" w:rsidR="00DD00B9" w:rsidRDefault="00DD00B9" w:rsidP="00DD00B9">
      <w:pPr>
        <w:suppressAutoHyphens/>
        <w:ind w:left="1410" w:right="-1" w:hanging="705"/>
        <w:rPr>
          <w:highlight w:val="yellow"/>
          <w:lang w:val="nl"/>
        </w:rPr>
      </w:pPr>
      <w:r w:rsidRPr="008530F0">
        <w:rPr>
          <w:highlight w:val="yellow"/>
        </w:rPr>
        <w:t xml:space="preserve">c. </w:t>
      </w:r>
      <w:r w:rsidRPr="008530F0">
        <w:rPr>
          <w:highlight w:val="yellow"/>
        </w:rPr>
        <w:tab/>
        <w:t xml:space="preserve">&lt;Optioneel: </w:t>
      </w:r>
      <w:r w:rsidRPr="008530F0">
        <w:rPr>
          <w:highlight w:val="yellow"/>
          <w:lang w:val="nl"/>
        </w:rPr>
        <w:t>De garantie van de groepsmaatschappij als bedoeld in Artikel 11 materieel wordt gewijzigd of komt te vervallen en niet tijdig vervangende zekerheid wordt gesteld.&gt;</w:t>
      </w:r>
    </w:p>
    <w:p w14:paraId="35FF4B54" w14:textId="77777777" w:rsidR="00DD00B9" w:rsidRPr="008530F0" w:rsidRDefault="00DD00B9" w:rsidP="00DD00B9">
      <w:pPr>
        <w:suppressAutoHyphens/>
        <w:ind w:left="1413" w:right="-1" w:firstLine="3"/>
        <w:rPr>
          <w:highlight w:val="yellow"/>
          <w:lang w:val="nl"/>
        </w:rPr>
      </w:pPr>
    </w:p>
    <w:p w14:paraId="1DF9B726" w14:textId="3A16E8CE" w:rsidR="00DD00B9" w:rsidRPr="00E3176D" w:rsidRDefault="00D04670" w:rsidP="00DD00B9">
      <w:pPr>
        <w:suppressAutoHyphens/>
        <w:ind w:left="705" w:right="-1" w:hanging="705"/>
        <w:rPr>
          <w:lang w:val="nl"/>
        </w:rPr>
      </w:pPr>
      <w:r>
        <w:rPr>
          <w:lang w:val="nl"/>
        </w:rPr>
        <w:t>12</w:t>
      </w:r>
      <w:r w:rsidR="00541F05" w:rsidRPr="00E3176D">
        <w:rPr>
          <w:lang w:val="nl"/>
        </w:rPr>
        <w:t>.</w:t>
      </w:r>
      <w:r w:rsidR="00DD00B9" w:rsidRPr="00E3176D">
        <w:rPr>
          <w:lang w:val="nl"/>
        </w:rPr>
        <w:t>2</w:t>
      </w:r>
      <w:r w:rsidR="00DD00B9" w:rsidRPr="00E3176D">
        <w:rPr>
          <w:lang w:val="nl"/>
        </w:rPr>
        <w:tab/>
        <w:t>Opdrachtnemer dient mee te werken aan een deugdelijke overgang naar een nieuwe</w:t>
      </w:r>
    </w:p>
    <w:p w14:paraId="0FF3FA49" w14:textId="77777777" w:rsidR="00DD00B9" w:rsidRPr="00E3176D" w:rsidRDefault="00DD00B9" w:rsidP="00DD00B9">
      <w:pPr>
        <w:suppressAutoHyphens/>
        <w:ind w:left="705" w:right="-1"/>
        <w:rPr>
          <w:lang w:val="nl"/>
        </w:rPr>
      </w:pPr>
      <w:r w:rsidRPr="00E3176D">
        <w:rPr>
          <w:lang w:val="nl"/>
        </w:rPr>
        <w:t>leverancier en Partijen dienen de overige verplichtingen die voortvloeien uit deze</w:t>
      </w:r>
    </w:p>
    <w:p w14:paraId="1DD56EF4" w14:textId="77777777" w:rsidR="00DD00B9" w:rsidRPr="00E3176D" w:rsidRDefault="00DD00B9" w:rsidP="00DD00B9">
      <w:pPr>
        <w:suppressAutoHyphens/>
        <w:ind w:left="705" w:right="-1"/>
        <w:rPr>
          <w:lang w:val="nl"/>
        </w:rPr>
      </w:pPr>
      <w:r w:rsidRPr="00E3176D">
        <w:rPr>
          <w:lang w:val="nl"/>
        </w:rPr>
        <w:t>Overeenkomst na te leven totdat GVB de uitvoering heeft ondergebracht bij een nieuwe</w:t>
      </w:r>
    </w:p>
    <w:p w14:paraId="450CE825" w14:textId="33F0A893" w:rsidR="00EF20F8" w:rsidRPr="00541F05" w:rsidRDefault="00DD00B9" w:rsidP="00541F05">
      <w:pPr>
        <w:suppressAutoHyphens/>
        <w:ind w:left="705" w:right="-1"/>
        <w:rPr>
          <w:lang w:val="nl"/>
        </w:rPr>
      </w:pPr>
      <w:r w:rsidRPr="00E3176D">
        <w:rPr>
          <w:lang w:val="nl"/>
        </w:rPr>
        <w:t>leverancier.</w:t>
      </w:r>
    </w:p>
    <w:p w14:paraId="12A2E5EF" w14:textId="230D96A6" w:rsidR="00C01204" w:rsidRPr="006B761B" w:rsidRDefault="00EF20F8" w:rsidP="00DD00B9">
      <w:pPr>
        <w:suppressAutoHyphens/>
        <w:ind w:left="705" w:right="-1" w:hanging="705"/>
      </w:pPr>
      <w:r w:rsidRPr="00EF20F8">
        <w:rPr>
          <w:lang w:val="nl"/>
        </w:rPr>
        <w:tab/>
      </w:r>
    </w:p>
    <w:p w14:paraId="76E43D0E" w14:textId="77777777" w:rsidR="00C01204" w:rsidRPr="00C01204" w:rsidRDefault="00C01204" w:rsidP="00EF20F8">
      <w:pPr>
        <w:suppressAutoHyphens/>
        <w:ind w:left="705" w:right="-1" w:hanging="705"/>
        <w:rPr>
          <w:highlight w:val="yellow"/>
        </w:rPr>
      </w:pPr>
    </w:p>
    <w:p w14:paraId="552FE74C" w14:textId="1312F03D" w:rsidR="00F875EB" w:rsidRPr="003A60B9" w:rsidRDefault="00F875EB" w:rsidP="003A60B9">
      <w:pPr>
        <w:pStyle w:val="Kop2"/>
        <w:numPr>
          <w:ilvl w:val="0"/>
          <w:numId w:val="0"/>
        </w:numPr>
        <w:rPr>
          <w:rStyle w:val="Kop1Char"/>
          <w:rFonts w:ascii="Arial" w:hAnsi="Arial"/>
          <w:kern w:val="0"/>
          <w:sz w:val="20"/>
          <w:szCs w:val="20"/>
        </w:rPr>
      </w:pPr>
      <w:bookmarkStart w:id="50" w:name="_Toc514770064"/>
      <w:bookmarkStart w:id="51" w:name="_Toc90585068"/>
      <w:bookmarkEnd w:id="48"/>
      <w:r w:rsidRPr="003A60B9">
        <w:rPr>
          <w:rStyle w:val="Kop1Char"/>
          <w:rFonts w:ascii="Arial" w:hAnsi="Arial"/>
          <w:kern w:val="0"/>
          <w:sz w:val="20"/>
          <w:szCs w:val="20"/>
        </w:rPr>
        <w:t>Artikel</w:t>
      </w:r>
      <w:r w:rsidR="00D04670">
        <w:rPr>
          <w:rStyle w:val="Kop1Char"/>
          <w:rFonts w:ascii="Arial" w:hAnsi="Arial"/>
          <w:kern w:val="0"/>
          <w:sz w:val="20"/>
          <w:szCs w:val="20"/>
        </w:rPr>
        <w:t xml:space="preserve"> 13</w:t>
      </w:r>
      <w:r w:rsidRPr="003A60B9">
        <w:rPr>
          <w:rStyle w:val="Kop1Char"/>
          <w:rFonts w:ascii="Arial" w:hAnsi="Arial"/>
          <w:kern w:val="0"/>
          <w:sz w:val="20"/>
          <w:szCs w:val="20"/>
        </w:rPr>
        <w:tab/>
        <w:t>Slotbepalingen</w:t>
      </w:r>
      <w:bookmarkEnd w:id="50"/>
      <w:bookmarkEnd w:id="51"/>
    </w:p>
    <w:p w14:paraId="29C943E0" w14:textId="77777777" w:rsidR="00F875EB" w:rsidRPr="00DB002A" w:rsidRDefault="00F875EB" w:rsidP="00F875EB">
      <w:pPr>
        <w:suppressAutoHyphens/>
        <w:ind w:left="567" w:right="-1" w:hanging="567"/>
        <w:rPr>
          <w:lang w:val="nl"/>
        </w:rPr>
      </w:pPr>
    </w:p>
    <w:p w14:paraId="0D6F0B67" w14:textId="1E63D3FB" w:rsidR="00DD00B9" w:rsidRDefault="00D04670" w:rsidP="00DD00B9">
      <w:pPr>
        <w:suppressAutoHyphens/>
        <w:overflowPunct w:val="0"/>
        <w:autoSpaceDE w:val="0"/>
        <w:autoSpaceDN w:val="0"/>
        <w:adjustRightInd w:val="0"/>
        <w:spacing w:line="240" w:lineRule="auto"/>
        <w:ind w:left="700" w:right="-1" w:hanging="700"/>
        <w:textAlignment w:val="baseline"/>
        <w:rPr>
          <w:lang w:val="nl"/>
        </w:rPr>
      </w:pPr>
      <w:r>
        <w:rPr>
          <w:lang w:val="nl"/>
        </w:rPr>
        <w:t>13</w:t>
      </w:r>
      <w:r w:rsidR="00DD00B9" w:rsidRPr="00E11A59">
        <w:rPr>
          <w:lang w:val="nl"/>
        </w:rPr>
        <w:t>.1</w:t>
      </w:r>
      <w:r w:rsidR="00DD00B9" w:rsidRPr="00E11A59">
        <w:rPr>
          <w:lang w:val="nl"/>
        </w:rPr>
        <w:tab/>
        <w:t>Afwijkingen van deze Overeenkomst zijn slechts bindend voor zover zij uitdrukkelijk tussen Partijen schriftelijk zijn overeengekomen.</w:t>
      </w:r>
    </w:p>
    <w:p w14:paraId="78151BE5" w14:textId="77777777" w:rsidR="00DD00B9" w:rsidRDefault="00DD00B9" w:rsidP="00DD00B9">
      <w:pPr>
        <w:suppressAutoHyphens/>
        <w:overflowPunct w:val="0"/>
        <w:autoSpaceDE w:val="0"/>
        <w:autoSpaceDN w:val="0"/>
        <w:adjustRightInd w:val="0"/>
        <w:spacing w:line="240" w:lineRule="auto"/>
        <w:ind w:left="700" w:right="-1" w:hanging="700"/>
        <w:textAlignment w:val="baseline"/>
        <w:rPr>
          <w:lang w:val="nl"/>
        </w:rPr>
      </w:pPr>
    </w:p>
    <w:p w14:paraId="5CDC2A35" w14:textId="76C81421" w:rsidR="00DD00B9" w:rsidRDefault="00D04670" w:rsidP="00DD00B9">
      <w:pPr>
        <w:suppressAutoHyphens/>
        <w:ind w:left="700" w:right="-1" w:hanging="700"/>
        <w:rPr>
          <w:lang w:val="nl"/>
        </w:rPr>
      </w:pPr>
      <w:r>
        <w:rPr>
          <w:lang w:val="nl"/>
        </w:rPr>
        <w:t>13</w:t>
      </w:r>
      <w:r w:rsidR="00DD00B9" w:rsidRPr="00104996">
        <w:rPr>
          <w:lang w:val="nl"/>
        </w:rPr>
        <w:t>.2</w:t>
      </w:r>
      <w:r w:rsidR="00DD00B9" w:rsidRPr="00104996">
        <w:rPr>
          <w:lang w:val="nl"/>
        </w:rPr>
        <w:tab/>
      </w:r>
      <w:r w:rsidR="00DD00B9">
        <w:rPr>
          <w:lang w:val="nl"/>
        </w:rPr>
        <w:tab/>
      </w:r>
      <w:r w:rsidR="00DD00B9" w:rsidRPr="00104996">
        <w:rPr>
          <w:lang w:val="nl"/>
        </w:rPr>
        <w:t>De algemene leverings- en verkoopvoorwaarden van Opdrachtnemer, dan wel enige andere algemene of bijzondere voorwaarden, worden uitdrukkelijk door GVB van de hand gewezen en zijn door Partijen buiten toepassing verklaard.</w:t>
      </w:r>
    </w:p>
    <w:p w14:paraId="054C2393" w14:textId="77777777" w:rsidR="00DD00B9" w:rsidRDefault="00DD00B9" w:rsidP="00DD00B9">
      <w:pPr>
        <w:suppressAutoHyphens/>
        <w:ind w:left="567" w:right="-1" w:hanging="567"/>
        <w:rPr>
          <w:lang w:val="nl"/>
        </w:rPr>
      </w:pPr>
    </w:p>
    <w:p w14:paraId="54FD7C98" w14:textId="74B92EEB" w:rsidR="00DD00B9" w:rsidRDefault="00D04670" w:rsidP="00DD00B9">
      <w:pPr>
        <w:suppressAutoHyphens/>
        <w:ind w:left="700" w:right="-1" w:hanging="700"/>
        <w:rPr>
          <w:lang w:val="nl"/>
        </w:rPr>
      </w:pPr>
      <w:r>
        <w:rPr>
          <w:lang w:val="nl"/>
        </w:rPr>
        <w:lastRenderedPageBreak/>
        <w:t>13</w:t>
      </w:r>
      <w:r w:rsidR="00DD00B9" w:rsidRPr="00DC0F75">
        <w:rPr>
          <w:lang w:val="nl"/>
        </w:rPr>
        <w:t>.3</w:t>
      </w:r>
      <w:r w:rsidR="00DD00B9" w:rsidRPr="00DC0F75">
        <w:rPr>
          <w:lang w:val="nl"/>
        </w:rPr>
        <w:tab/>
      </w:r>
      <w:r w:rsidR="00DD00B9">
        <w:rPr>
          <w:lang w:val="nl"/>
        </w:rPr>
        <w:tab/>
      </w:r>
      <w:r w:rsidR="00DD00B9" w:rsidRPr="00DC0F75">
        <w:rPr>
          <w:lang w:val="nl"/>
        </w:rPr>
        <w:t xml:space="preserve">Deze Overeenkomst wordt van kracht op </w:t>
      </w:r>
      <w:r w:rsidR="00DD00B9" w:rsidRPr="00DC0F75">
        <w:rPr>
          <w:highlight w:val="yellow"/>
          <w:lang w:val="nl"/>
        </w:rPr>
        <w:t>&lt;datum invoegen&gt;.</w:t>
      </w:r>
      <w:r w:rsidR="00DD00B9" w:rsidRPr="00DC0F75">
        <w:rPr>
          <w:lang w:val="nl"/>
        </w:rPr>
        <w:t xml:space="preserve"> De daadwerkelijke uitvoering van de Dienst vangt aan op </w:t>
      </w:r>
      <w:r w:rsidR="00DD00B9" w:rsidRPr="00DC0F75">
        <w:rPr>
          <w:highlight w:val="yellow"/>
          <w:lang w:val="nl"/>
        </w:rPr>
        <w:t>&lt;datum invoegen&gt;.</w:t>
      </w:r>
    </w:p>
    <w:p w14:paraId="1BA1A3EB" w14:textId="77777777" w:rsidR="00DD00B9" w:rsidRPr="00E11A59" w:rsidRDefault="00DD00B9" w:rsidP="00DD00B9">
      <w:pPr>
        <w:suppressAutoHyphens/>
        <w:overflowPunct w:val="0"/>
        <w:autoSpaceDE w:val="0"/>
        <w:autoSpaceDN w:val="0"/>
        <w:adjustRightInd w:val="0"/>
        <w:spacing w:line="240" w:lineRule="auto"/>
        <w:ind w:right="-1"/>
        <w:textAlignment w:val="baseline"/>
        <w:rPr>
          <w:lang w:val="nl"/>
        </w:rPr>
      </w:pPr>
    </w:p>
    <w:p w14:paraId="231A39E7" w14:textId="7F49F42A" w:rsidR="00DD00B9" w:rsidRDefault="00D04670" w:rsidP="00DD00B9">
      <w:pPr>
        <w:suppressAutoHyphens/>
        <w:overflowPunct w:val="0"/>
        <w:autoSpaceDE w:val="0"/>
        <w:autoSpaceDN w:val="0"/>
        <w:adjustRightInd w:val="0"/>
        <w:spacing w:line="240" w:lineRule="auto"/>
        <w:ind w:left="700" w:right="-1" w:hanging="700"/>
        <w:textAlignment w:val="baseline"/>
        <w:rPr>
          <w:lang w:val="nl"/>
        </w:rPr>
      </w:pPr>
      <w:r>
        <w:rPr>
          <w:lang w:val="nl"/>
        </w:rPr>
        <w:t>13</w:t>
      </w:r>
      <w:r w:rsidR="00DD00B9" w:rsidRPr="00E11A59">
        <w:rPr>
          <w:lang w:val="nl"/>
        </w:rPr>
        <w:t>.</w:t>
      </w:r>
      <w:r w:rsidR="00DD00B9">
        <w:rPr>
          <w:lang w:val="nl"/>
        </w:rPr>
        <w:t>4</w:t>
      </w:r>
      <w:r w:rsidR="00DD00B9" w:rsidRPr="00E11A59">
        <w:rPr>
          <w:lang w:val="nl"/>
        </w:rPr>
        <w:tab/>
        <w:t>Door ondertekening van deze Overeenkomst vervallen alle eventueel eerder door Partijen gemaakte mondelinge en schriftelijke afspraken omtrent de hierbij overeengekomen Diensten.</w:t>
      </w:r>
    </w:p>
    <w:p w14:paraId="402C09FE" w14:textId="77777777" w:rsidR="00DD00B9" w:rsidRDefault="00DD00B9" w:rsidP="00DD00B9">
      <w:pPr>
        <w:suppressAutoHyphens/>
        <w:overflowPunct w:val="0"/>
        <w:autoSpaceDE w:val="0"/>
        <w:autoSpaceDN w:val="0"/>
        <w:adjustRightInd w:val="0"/>
        <w:spacing w:line="240" w:lineRule="auto"/>
        <w:ind w:left="700" w:right="-1" w:hanging="700"/>
        <w:textAlignment w:val="baseline"/>
        <w:rPr>
          <w:lang w:val="nl"/>
        </w:rPr>
      </w:pPr>
    </w:p>
    <w:p w14:paraId="74881C27" w14:textId="5328E6C5" w:rsidR="00DD00B9" w:rsidRPr="001C157F" w:rsidRDefault="00D04670" w:rsidP="00DD00B9">
      <w:pPr>
        <w:suppressAutoHyphens/>
        <w:overflowPunct w:val="0"/>
        <w:autoSpaceDE w:val="0"/>
        <w:autoSpaceDN w:val="0"/>
        <w:adjustRightInd w:val="0"/>
        <w:spacing w:line="240" w:lineRule="auto"/>
        <w:ind w:left="700" w:right="-1" w:hanging="700"/>
        <w:textAlignment w:val="baseline"/>
        <w:rPr>
          <w:lang w:val="nl"/>
        </w:rPr>
      </w:pPr>
      <w:r>
        <w:rPr>
          <w:lang w:val="nl"/>
        </w:rPr>
        <w:t>13</w:t>
      </w:r>
      <w:r w:rsidR="00DD00B9">
        <w:rPr>
          <w:lang w:val="nl"/>
        </w:rPr>
        <w:t>.5</w:t>
      </w:r>
      <w:r w:rsidR="00DD00B9">
        <w:rPr>
          <w:lang w:val="nl"/>
        </w:rPr>
        <w:tab/>
        <w:t>Deze O</w:t>
      </w:r>
      <w:r w:rsidR="00DD00B9" w:rsidRPr="001C157F">
        <w:rPr>
          <w:lang w:val="nl"/>
        </w:rPr>
        <w:t>vereenkomst loopt van rechtswege af op de datum waarop al</w:t>
      </w:r>
      <w:r w:rsidR="00DD00B9">
        <w:rPr>
          <w:lang w:val="nl"/>
        </w:rPr>
        <w:t>le verplichtingen uit deze O</w:t>
      </w:r>
      <w:r w:rsidR="00DD00B9" w:rsidRPr="001C157F">
        <w:rPr>
          <w:lang w:val="nl"/>
        </w:rPr>
        <w:t>vereenkomst over en weer deugdelijk zijn nagekomen.</w:t>
      </w:r>
    </w:p>
    <w:p w14:paraId="24ACFDEE" w14:textId="77777777" w:rsidR="00DD00B9" w:rsidRPr="001C157F" w:rsidRDefault="00DD00B9" w:rsidP="00DD00B9">
      <w:pPr>
        <w:suppressAutoHyphens/>
        <w:overflowPunct w:val="0"/>
        <w:autoSpaceDE w:val="0"/>
        <w:autoSpaceDN w:val="0"/>
        <w:adjustRightInd w:val="0"/>
        <w:spacing w:line="240" w:lineRule="auto"/>
        <w:ind w:left="700" w:right="-1" w:hanging="700"/>
        <w:textAlignment w:val="baseline"/>
        <w:rPr>
          <w:lang w:val="nl"/>
        </w:rPr>
      </w:pPr>
    </w:p>
    <w:p w14:paraId="1B964D62" w14:textId="6329E29D" w:rsidR="00DD00B9" w:rsidRPr="00E11A59" w:rsidRDefault="00D04670" w:rsidP="00DD00B9">
      <w:pPr>
        <w:suppressAutoHyphens/>
        <w:overflowPunct w:val="0"/>
        <w:autoSpaceDE w:val="0"/>
        <w:autoSpaceDN w:val="0"/>
        <w:adjustRightInd w:val="0"/>
        <w:spacing w:line="240" w:lineRule="auto"/>
        <w:ind w:left="700" w:right="-1" w:hanging="700"/>
        <w:textAlignment w:val="baseline"/>
        <w:rPr>
          <w:lang w:val="nl"/>
        </w:rPr>
      </w:pPr>
      <w:r>
        <w:rPr>
          <w:lang w:val="nl"/>
        </w:rPr>
        <w:t>13</w:t>
      </w:r>
      <w:r w:rsidR="00DD00B9" w:rsidRPr="001C157F">
        <w:rPr>
          <w:lang w:val="nl"/>
        </w:rPr>
        <w:t>.6</w:t>
      </w:r>
      <w:r w:rsidR="00DD00B9" w:rsidRPr="001C157F">
        <w:rPr>
          <w:lang w:val="nl"/>
        </w:rPr>
        <w:tab/>
        <w:t>Indien één o</w:t>
      </w:r>
      <w:r w:rsidR="00DD00B9">
        <w:rPr>
          <w:lang w:val="nl"/>
        </w:rPr>
        <w:t>f meer bepalingen van deze O</w:t>
      </w:r>
      <w:r w:rsidR="00DD00B9" w:rsidRPr="001C157F">
        <w:rPr>
          <w:lang w:val="nl"/>
        </w:rPr>
        <w:t>vereenkomst nietig blijken te zijn of door de rechter vernietigd worden, behouden de</w:t>
      </w:r>
      <w:r w:rsidR="00DD00B9">
        <w:rPr>
          <w:lang w:val="nl"/>
        </w:rPr>
        <w:t xml:space="preserve"> overige bepalingen van de O</w:t>
      </w:r>
      <w:r w:rsidR="00DD00B9" w:rsidRPr="001C157F">
        <w:rPr>
          <w:lang w:val="nl"/>
        </w:rPr>
        <w:t>vereenkomst hun rechtskracht. Partijen zullen over eerstbedoelde bepalingen overleg voeren teneinde een vervangende regeling te treffen. Bij een vervangende regeling</w:t>
      </w:r>
      <w:r w:rsidR="00DD00B9">
        <w:rPr>
          <w:lang w:val="nl"/>
        </w:rPr>
        <w:t xml:space="preserve"> wordt de strekking van de O</w:t>
      </w:r>
      <w:r w:rsidR="00DD00B9" w:rsidRPr="001C157F">
        <w:rPr>
          <w:lang w:val="nl"/>
        </w:rPr>
        <w:t>vereenkomst niet aangetast.</w:t>
      </w:r>
    </w:p>
    <w:p w14:paraId="62C2EF3B" w14:textId="77777777" w:rsidR="00F875EB" w:rsidRPr="00DB002A" w:rsidRDefault="00F875EB" w:rsidP="00F875EB">
      <w:pPr>
        <w:suppressAutoHyphens/>
        <w:ind w:left="567" w:right="-1" w:hanging="567"/>
        <w:rPr>
          <w:lang w:val="nl"/>
        </w:rPr>
      </w:pPr>
    </w:p>
    <w:p w14:paraId="6B608685" w14:textId="77777777" w:rsidR="00F875EB" w:rsidRPr="00DB002A" w:rsidRDefault="00F875EB" w:rsidP="00F875EB">
      <w:pPr>
        <w:tabs>
          <w:tab w:val="left" w:pos="4536"/>
        </w:tabs>
        <w:suppressAutoHyphens/>
        <w:ind w:right="-1"/>
        <w:rPr>
          <w:lang w:val="nl"/>
        </w:rPr>
      </w:pPr>
    </w:p>
    <w:p w14:paraId="71157F38" w14:textId="77777777" w:rsidR="00F875EB" w:rsidRPr="00DB002A" w:rsidRDefault="00F875EB" w:rsidP="00F875EB">
      <w:pPr>
        <w:tabs>
          <w:tab w:val="left" w:pos="4536"/>
        </w:tabs>
        <w:suppressAutoHyphens/>
        <w:ind w:right="-1"/>
        <w:rPr>
          <w:lang w:val="nl"/>
        </w:rPr>
      </w:pPr>
      <w:r w:rsidRPr="00DB002A">
        <w:rPr>
          <w:lang w:val="nl"/>
        </w:rPr>
        <w:t>Aldus op de laatste van de twee hierna genoemde data overeengekomen en in tweevoud ondertekend,</w:t>
      </w:r>
    </w:p>
    <w:p w14:paraId="60BE7E8E" w14:textId="77777777" w:rsidR="00F875EB" w:rsidRPr="00DB002A" w:rsidRDefault="00F875EB" w:rsidP="00F875EB">
      <w:pPr>
        <w:tabs>
          <w:tab w:val="left" w:pos="4536"/>
        </w:tabs>
        <w:suppressAutoHyphens/>
        <w:ind w:right="-1"/>
        <w:rPr>
          <w:lang w:val="nl"/>
        </w:rPr>
      </w:pPr>
    </w:p>
    <w:p w14:paraId="0709E721" w14:textId="77777777" w:rsidR="00F875EB" w:rsidRPr="00DB002A" w:rsidRDefault="00F875EB" w:rsidP="00F875EB">
      <w:pPr>
        <w:tabs>
          <w:tab w:val="left" w:pos="4536"/>
        </w:tabs>
        <w:suppressAutoHyphens/>
        <w:ind w:right="-1"/>
        <w:rPr>
          <w:lang w:val="nl"/>
        </w:rPr>
      </w:pPr>
      <w:r w:rsidRPr="00DB002A">
        <w:rPr>
          <w:lang w:val="nl"/>
        </w:rPr>
        <w:t>Amsterdam,</w:t>
      </w:r>
      <w:r w:rsidRPr="00DB002A">
        <w:t xml:space="preserve"> </w:t>
      </w:r>
      <w:r w:rsidRPr="00DB002A">
        <w:rPr>
          <w:lang w:val="nl"/>
        </w:rPr>
        <w:t>[</w:t>
      </w:r>
      <w:r w:rsidRPr="00DB002A">
        <w:rPr>
          <w:highlight w:val="yellow"/>
          <w:lang w:val="nl"/>
        </w:rPr>
        <w:t>datum</w:t>
      </w:r>
      <w:r w:rsidRPr="00DB002A">
        <w:rPr>
          <w:lang w:val="nl"/>
        </w:rPr>
        <w:t>]</w:t>
      </w:r>
      <w:r w:rsidRPr="00DB002A">
        <w:rPr>
          <w:lang w:val="nl"/>
        </w:rPr>
        <w:tab/>
        <w:t>[</w:t>
      </w:r>
      <w:r w:rsidRPr="00DB002A">
        <w:rPr>
          <w:highlight w:val="yellow"/>
          <w:lang w:val="nl"/>
        </w:rPr>
        <w:t>Plaats], [datum</w:t>
      </w:r>
      <w:r w:rsidRPr="00DB002A">
        <w:rPr>
          <w:lang w:val="nl"/>
        </w:rPr>
        <w:t>]</w:t>
      </w:r>
      <w:r w:rsidRPr="00DB002A">
        <w:rPr>
          <w:lang w:val="nl"/>
        </w:rPr>
        <w:tab/>
      </w:r>
    </w:p>
    <w:p w14:paraId="21F492CA" w14:textId="77777777" w:rsidR="00F875EB" w:rsidRPr="00DB002A" w:rsidRDefault="00F875EB" w:rsidP="00F875EB">
      <w:pPr>
        <w:tabs>
          <w:tab w:val="left" w:pos="4536"/>
        </w:tabs>
        <w:suppressAutoHyphens/>
        <w:ind w:right="-1"/>
        <w:rPr>
          <w:lang w:val="nl"/>
        </w:rPr>
      </w:pPr>
    </w:p>
    <w:p w14:paraId="3EB012E5" w14:textId="03779D7E" w:rsidR="00F875EB" w:rsidRPr="00DB002A" w:rsidRDefault="00F875EB" w:rsidP="00F875EB">
      <w:pPr>
        <w:tabs>
          <w:tab w:val="left" w:pos="4536"/>
        </w:tabs>
        <w:suppressAutoHyphens/>
        <w:ind w:right="-1"/>
        <w:rPr>
          <w:lang w:val="nl"/>
        </w:rPr>
      </w:pPr>
      <w:r w:rsidRPr="00DB002A">
        <w:rPr>
          <w:lang w:val="nl"/>
        </w:rPr>
        <w:t xml:space="preserve">GVB </w:t>
      </w:r>
      <w:r w:rsidRPr="00FB6BC0">
        <w:rPr>
          <w:highlight w:val="yellow"/>
          <w:lang w:val="nl"/>
        </w:rPr>
        <w:t>Activa</w:t>
      </w:r>
      <w:r w:rsidR="00541F05">
        <w:rPr>
          <w:lang w:val="nl"/>
        </w:rPr>
        <w:t xml:space="preserve"> </w:t>
      </w:r>
      <w:r w:rsidRPr="00D150FB">
        <w:rPr>
          <w:lang w:val="nl"/>
        </w:rPr>
        <w:t xml:space="preserve"> </w:t>
      </w:r>
      <w:r w:rsidRPr="00DB002A">
        <w:rPr>
          <w:lang w:val="nl"/>
        </w:rPr>
        <w:t xml:space="preserve"> B.V. </w:t>
      </w:r>
      <w:r w:rsidRPr="00DB002A">
        <w:rPr>
          <w:lang w:val="nl"/>
        </w:rPr>
        <w:tab/>
        <w:t xml:space="preserve">Opdrachtnemer </w:t>
      </w:r>
    </w:p>
    <w:p w14:paraId="03D1A7EC" w14:textId="77777777" w:rsidR="00F875EB" w:rsidRPr="00DB002A" w:rsidRDefault="00F875EB" w:rsidP="00F875EB">
      <w:pPr>
        <w:tabs>
          <w:tab w:val="left" w:pos="4536"/>
        </w:tabs>
        <w:suppressAutoHyphens/>
        <w:ind w:right="-1"/>
        <w:rPr>
          <w:lang w:val="nl"/>
        </w:rPr>
      </w:pPr>
      <w:r w:rsidRPr="00DB002A">
        <w:rPr>
          <w:lang w:val="nl"/>
        </w:rPr>
        <w:t>Namens dezen,</w:t>
      </w:r>
      <w:r w:rsidRPr="00DB002A">
        <w:rPr>
          <w:lang w:val="nl"/>
        </w:rPr>
        <w:tab/>
        <w:t>Namens dezen,</w:t>
      </w:r>
    </w:p>
    <w:p w14:paraId="1D23BC36" w14:textId="77777777" w:rsidR="00F875EB" w:rsidRPr="00DB002A" w:rsidRDefault="00F875EB" w:rsidP="00F875EB">
      <w:pPr>
        <w:tabs>
          <w:tab w:val="left" w:pos="4536"/>
        </w:tabs>
        <w:suppressAutoHyphens/>
        <w:ind w:right="-1"/>
        <w:rPr>
          <w:lang w:val="nl"/>
        </w:rPr>
      </w:pPr>
    </w:p>
    <w:p w14:paraId="7EF83549" w14:textId="77777777" w:rsidR="00F875EB" w:rsidRPr="00DB002A" w:rsidRDefault="00F875EB" w:rsidP="00F875EB">
      <w:pPr>
        <w:tabs>
          <w:tab w:val="left" w:pos="4536"/>
        </w:tabs>
        <w:suppressAutoHyphens/>
        <w:ind w:right="-1"/>
        <w:rPr>
          <w:lang w:val="nl"/>
        </w:rPr>
      </w:pPr>
    </w:p>
    <w:p w14:paraId="13213146" w14:textId="77777777" w:rsidR="00F875EB" w:rsidRPr="00DB002A" w:rsidRDefault="00F875EB" w:rsidP="00F875EB">
      <w:pPr>
        <w:tabs>
          <w:tab w:val="left" w:pos="4536"/>
        </w:tabs>
        <w:suppressAutoHyphens/>
        <w:ind w:right="-1"/>
        <w:rPr>
          <w:lang w:val="nl"/>
        </w:rPr>
      </w:pPr>
    </w:p>
    <w:p w14:paraId="7B6C18BA" w14:textId="65F5ECC6" w:rsidR="00F875EB" w:rsidRPr="00DB002A" w:rsidRDefault="00A81701" w:rsidP="00F875EB">
      <w:pPr>
        <w:tabs>
          <w:tab w:val="left" w:pos="4536"/>
        </w:tabs>
        <w:suppressAutoHyphens/>
        <w:ind w:right="-1"/>
        <w:rPr>
          <w:lang w:val="nl"/>
        </w:rPr>
      </w:pPr>
      <w:r>
        <w:rPr>
          <w:highlight w:val="yellow"/>
          <w:lang w:val="nl"/>
        </w:rPr>
        <w:t>C.</w:t>
      </w:r>
      <w:r w:rsidR="007D6A3F">
        <w:rPr>
          <w:highlight w:val="yellow"/>
          <w:lang w:val="nl"/>
        </w:rPr>
        <w:t>J.G.</w:t>
      </w:r>
      <w:r>
        <w:rPr>
          <w:highlight w:val="yellow"/>
          <w:lang w:val="nl"/>
        </w:rPr>
        <w:t xml:space="preserve"> Zuiderwijk</w:t>
      </w:r>
      <w:r w:rsidR="00F875EB" w:rsidRPr="00DB002A">
        <w:rPr>
          <w:lang w:val="nl"/>
        </w:rPr>
        <w:tab/>
        <w:t xml:space="preserve">Naam </w:t>
      </w:r>
    </w:p>
    <w:p w14:paraId="7CFD90A7" w14:textId="77777777" w:rsidR="00F875EB" w:rsidRPr="00DB002A" w:rsidRDefault="00F875EB" w:rsidP="00F875EB">
      <w:pPr>
        <w:tabs>
          <w:tab w:val="left" w:pos="4536"/>
        </w:tabs>
        <w:suppressAutoHyphens/>
        <w:ind w:right="-1"/>
        <w:rPr>
          <w:lang w:val="nl"/>
        </w:rPr>
      </w:pPr>
      <w:r w:rsidRPr="00D150FB">
        <w:rPr>
          <w:highlight w:val="yellow"/>
          <w:lang w:val="nl"/>
        </w:rPr>
        <w:t>algemeen directeur</w:t>
      </w:r>
      <w:r w:rsidRPr="00DB002A">
        <w:rPr>
          <w:lang w:val="nl"/>
        </w:rPr>
        <w:tab/>
        <w:t>Functie</w:t>
      </w:r>
    </w:p>
    <w:p w14:paraId="26A344E4" w14:textId="77777777" w:rsidR="00F875EB" w:rsidRPr="00DB002A" w:rsidRDefault="00F875EB" w:rsidP="00F875EB">
      <w:pPr>
        <w:tabs>
          <w:tab w:val="left" w:pos="4536"/>
        </w:tabs>
        <w:suppressAutoHyphens/>
        <w:ind w:right="-1"/>
        <w:rPr>
          <w:lang w:val="nl"/>
        </w:rPr>
      </w:pPr>
    </w:p>
    <w:p w14:paraId="240A47CF" w14:textId="77777777" w:rsidR="00F875EB" w:rsidRPr="00D150FB" w:rsidRDefault="00F875EB" w:rsidP="00F875EB">
      <w:pPr>
        <w:tabs>
          <w:tab w:val="left" w:pos="4536"/>
        </w:tabs>
        <w:suppressAutoHyphens/>
        <w:ind w:right="-1"/>
        <w:rPr>
          <w:lang w:val="nl"/>
        </w:rPr>
      </w:pPr>
      <w:r w:rsidRPr="00D150FB">
        <w:rPr>
          <w:lang w:val="nl"/>
        </w:rPr>
        <w:t xml:space="preserve">en </w:t>
      </w:r>
      <w:r w:rsidRPr="00D150FB">
        <w:rPr>
          <w:lang w:val="nl"/>
        </w:rPr>
        <w:tab/>
      </w:r>
      <w:r w:rsidRPr="00D150FB">
        <w:rPr>
          <w:lang w:val="nl"/>
        </w:rPr>
        <w:tab/>
      </w:r>
    </w:p>
    <w:p w14:paraId="39719BBA" w14:textId="77777777" w:rsidR="00F875EB" w:rsidRPr="00D150FB" w:rsidRDefault="00F875EB" w:rsidP="00F875EB">
      <w:pPr>
        <w:tabs>
          <w:tab w:val="left" w:pos="4536"/>
        </w:tabs>
        <w:suppressAutoHyphens/>
        <w:ind w:right="-1"/>
        <w:rPr>
          <w:lang w:val="nl"/>
        </w:rPr>
      </w:pPr>
    </w:p>
    <w:p w14:paraId="56700C01" w14:textId="77777777" w:rsidR="00F875EB" w:rsidRPr="00FB6BC0" w:rsidRDefault="00F875EB" w:rsidP="00F875EB">
      <w:pPr>
        <w:tabs>
          <w:tab w:val="left" w:pos="4536"/>
        </w:tabs>
        <w:suppressAutoHyphens/>
        <w:ind w:right="-1"/>
        <w:rPr>
          <w:lang w:val="nl"/>
        </w:rPr>
      </w:pPr>
      <w:r w:rsidRPr="00FB6BC0">
        <w:rPr>
          <w:lang w:val="nl"/>
        </w:rPr>
        <w:t>GVB [</w:t>
      </w:r>
      <w:r w:rsidRPr="00FB6BC0">
        <w:rPr>
          <w:highlight w:val="yellow"/>
          <w:lang w:val="nl"/>
        </w:rPr>
        <w:t>Exploitatie/Infra/Activa/Veren]</w:t>
      </w:r>
      <w:r w:rsidRPr="00FB6BC0">
        <w:rPr>
          <w:lang w:val="nl"/>
        </w:rPr>
        <w:t xml:space="preserve"> B.V.</w:t>
      </w:r>
      <w:r w:rsidRPr="00FB6BC0">
        <w:rPr>
          <w:lang w:val="nl"/>
        </w:rPr>
        <w:tab/>
        <w:t xml:space="preserve"> </w:t>
      </w:r>
    </w:p>
    <w:p w14:paraId="23896F9C" w14:textId="1952CCBE" w:rsidR="00F875EB" w:rsidRPr="00D150FB" w:rsidRDefault="00A81701" w:rsidP="00F875EB">
      <w:pPr>
        <w:tabs>
          <w:tab w:val="left" w:pos="4536"/>
        </w:tabs>
        <w:suppressAutoHyphens/>
        <w:ind w:right="-1"/>
        <w:rPr>
          <w:highlight w:val="yellow"/>
          <w:lang w:val="nl"/>
        </w:rPr>
      </w:pPr>
      <w:r w:rsidRPr="00D150FB">
        <w:rPr>
          <w:highlight w:val="yellow"/>
          <w:lang w:val="nl"/>
        </w:rPr>
        <w:t>Namens</w:t>
      </w:r>
      <w:r w:rsidR="00F875EB" w:rsidRPr="00D150FB">
        <w:rPr>
          <w:highlight w:val="yellow"/>
          <w:lang w:val="nl"/>
        </w:rPr>
        <w:t xml:space="preserve"> dezen,</w:t>
      </w:r>
      <w:r w:rsidR="00F875EB" w:rsidRPr="00D150FB">
        <w:rPr>
          <w:highlight w:val="yellow"/>
          <w:lang w:val="nl"/>
        </w:rPr>
        <w:tab/>
      </w:r>
    </w:p>
    <w:p w14:paraId="6A8B8711" w14:textId="77777777" w:rsidR="00F875EB" w:rsidRPr="00D150FB" w:rsidRDefault="00F875EB" w:rsidP="00F875EB">
      <w:pPr>
        <w:tabs>
          <w:tab w:val="left" w:pos="4536"/>
        </w:tabs>
        <w:suppressAutoHyphens/>
        <w:ind w:right="-1"/>
        <w:rPr>
          <w:highlight w:val="yellow"/>
          <w:lang w:val="nl"/>
        </w:rPr>
      </w:pPr>
    </w:p>
    <w:p w14:paraId="05C97763" w14:textId="77777777" w:rsidR="00F875EB" w:rsidRPr="00D150FB" w:rsidRDefault="00F875EB" w:rsidP="00F875EB">
      <w:pPr>
        <w:tabs>
          <w:tab w:val="left" w:pos="4536"/>
        </w:tabs>
        <w:suppressAutoHyphens/>
        <w:ind w:right="-1"/>
        <w:rPr>
          <w:highlight w:val="yellow"/>
          <w:lang w:val="nl"/>
        </w:rPr>
      </w:pPr>
    </w:p>
    <w:p w14:paraId="1CF5CD22" w14:textId="77777777" w:rsidR="00F875EB" w:rsidRPr="00D150FB" w:rsidRDefault="00F875EB" w:rsidP="00F875EB">
      <w:pPr>
        <w:tabs>
          <w:tab w:val="left" w:pos="4536"/>
        </w:tabs>
        <w:suppressAutoHyphens/>
        <w:ind w:right="-1"/>
        <w:rPr>
          <w:highlight w:val="yellow"/>
          <w:lang w:val="nl"/>
        </w:rPr>
      </w:pPr>
    </w:p>
    <w:p w14:paraId="1CCB65B9" w14:textId="77777777" w:rsidR="00F875EB" w:rsidRPr="00D150FB" w:rsidRDefault="00F875EB" w:rsidP="00F875EB">
      <w:pPr>
        <w:tabs>
          <w:tab w:val="left" w:pos="4536"/>
        </w:tabs>
        <w:suppressAutoHyphens/>
        <w:ind w:right="-1"/>
        <w:rPr>
          <w:highlight w:val="yellow"/>
          <w:lang w:val="nl"/>
        </w:rPr>
      </w:pPr>
      <w:r w:rsidRPr="00D150FB">
        <w:rPr>
          <w:highlight w:val="yellow"/>
          <w:lang w:val="nl"/>
        </w:rPr>
        <w:t>ir. M.C.J.M. Lohmeijer</w:t>
      </w:r>
    </w:p>
    <w:p w14:paraId="420A31EA" w14:textId="77777777" w:rsidR="00F875EB" w:rsidRDefault="00F875EB" w:rsidP="00F875EB">
      <w:pPr>
        <w:tabs>
          <w:tab w:val="left" w:pos="4536"/>
        </w:tabs>
        <w:suppressAutoHyphens/>
        <w:ind w:right="-1"/>
        <w:rPr>
          <w:lang w:val="nl"/>
        </w:rPr>
      </w:pPr>
      <w:r w:rsidRPr="00D150FB">
        <w:rPr>
          <w:highlight w:val="yellow"/>
          <w:lang w:val="nl"/>
        </w:rPr>
        <w:t>operationeel directeur</w:t>
      </w:r>
    </w:p>
    <w:p w14:paraId="47022B46" w14:textId="77777777" w:rsidR="00D04670" w:rsidRDefault="00D04670">
      <w:pPr>
        <w:spacing w:line="240" w:lineRule="auto"/>
        <w:rPr>
          <w:rStyle w:val="Kop1Char"/>
          <w:rFonts w:ascii="Arial" w:hAnsi="Arial" w:cs="Arial"/>
          <w:b/>
          <w:kern w:val="0"/>
          <w:sz w:val="20"/>
          <w:szCs w:val="20"/>
        </w:rPr>
      </w:pPr>
      <w:r>
        <w:rPr>
          <w:rStyle w:val="Kop1Char"/>
          <w:rFonts w:ascii="Arial" w:hAnsi="Arial"/>
          <w:kern w:val="0"/>
          <w:sz w:val="20"/>
          <w:szCs w:val="20"/>
        </w:rPr>
        <w:br w:type="page"/>
      </w:r>
    </w:p>
    <w:p w14:paraId="0684BCC2" w14:textId="58E79313" w:rsidR="00F875EB" w:rsidRPr="004E5B2A" w:rsidRDefault="00E3176D" w:rsidP="004E5B2A">
      <w:pPr>
        <w:pStyle w:val="Kop2"/>
        <w:numPr>
          <w:ilvl w:val="0"/>
          <w:numId w:val="0"/>
        </w:numPr>
        <w:rPr>
          <w:rStyle w:val="Kop1Char"/>
          <w:rFonts w:ascii="Arial" w:hAnsi="Arial"/>
          <w:kern w:val="0"/>
          <w:sz w:val="20"/>
          <w:szCs w:val="20"/>
        </w:rPr>
      </w:pPr>
      <w:bookmarkStart w:id="52" w:name="_Toc90585069"/>
      <w:r>
        <w:rPr>
          <w:rStyle w:val="Kop1Char"/>
          <w:rFonts w:ascii="Arial" w:hAnsi="Arial"/>
          <w:kern w:val="0"/>
          <w:sz w:val="20"/>
          <w:szCs w:val="20"/>
        </w:rPr>
        <w:lastRenderedPageBreak/>
        <w:t>B</w:t>
      </w:r>
      <w:r w:rsidR="00F875EB" w:rsidRPr="004E5B2A">
        <w:rPr>
          <w:rStyle w:val="Kop1Char"/>
          <w:rFonts w:ascii="Arial" w:hAnsi="Arial"/>
          <w:kern w:val="0"/>
          <w:sz w:val="20"/>
          <w:szCs w:val="20"/>
        </w:rPr>
        <w:t>ijlage(n)</w:t>
      </w:r>
      <w:bookmarkEnd w:id="52"/>
      <w:r w:rsidR="00F875EB" w:rsidRPr="004E5B2A">
        <w:rPr>
          <w:rStyle w:val="Kop1Char"/>
          <w:rFonts w:ascii="Arial" w:hAnsi="Arial"/>
          <w:kern w:val="0"/>
          <w:sz w:val="20"/>
          <w:szCs w:val="20"/>
        </w:rPr>
        <w:t xml:space="preserve">  </w:t>
      </w:r>
    </w:p>
    <w:p w14:paraId="2D4A1EC4" w14:textId="77777777" w:rsidR="00F875EB" w:rsidRPr="00DB002A" w:rsidRDefault="00F875EB" w:rsidP="00F875EB">
      <w:pPr>
        <w:suppressAutoHyphens/>
        <w:ind w:right="-1"/>
        <w:rPr>
          <w:lang w:val="nl"/>
        </w:rPr>
      </w:pPr>
    </w:p>
    <w:p w14:paraId="06BBC80B" w14:textId="525B3093" w:rsidR="00F875EB" w:rsidRPr="00DB002A" w:rsidRDefault="00F875EB" w:rsidP="00F875EB">
      <w:pPr>
        <w:suppressAutoHyphens/>
        <w:ind w:right="-1"/>
        <w:rPr>
          <w:lang w:val="nl"/>
        </w:rPr>
      </w:pPr>
      <w:bookmarkStart w:id="53" w:name="_Hlk514857852"/>
      <w:r w:rsidRPr="00DB002A">
        <w:rPr>
          <w:lang w:val="nl"/>
        </w:rPr>
        <w:t xml:space="preserve">Bijlage </w:t>
      </w:r>
      <w:r w:rsidR="00541F05">
        <w:rPr>
          <w:lang w:val="nl"/>
        </w:rPr>
        <w:t>A</w:t>
      </w:r>
      <w:r w:rsidRPr="00DB002A">
        <w:rPr>
          <w:lang w:val="nl"/>
        </w:rPr>
        <w:t xml:space="preserve"> </w:t>
      </w:r>
      <w:r>
        <w:rPr>
          <w:lang w:val="nl"/>
        </w:rPr>
        <w:tab/>
      </w:r>
      <w:r w:rsidR="00BF43C9" w:rsidRPr="00DB002A">
        <w:rPr>
          <w:lang w:val="nl"/>
        </w:rPr>
        <w:t>1e Nota van Inlichtingen dd</w:t>
      </w:r>
    </w:p>
    <w:p w14:paraId="73E2BCBB" w14:textId="7A6E1E33" w:rsidR="00E3176D" w:rsidRDefault="00F875EB" w:rsidP="00F875EB">
      <w:pPr>
        <w:suppressAutoHyphens/>
        <w:ind w:right="-1"/>
        <w:rPr>
          <w:lang w:val="nl"/>
        </w:rPr>
      </w:pPr>
      <w:r w:rsidRPr="00DB002A">
        <w:rPr>
          <w:lang w:val="nl"/>
        </w:rPr>
        <w:t xml:space="preserve">Bijlage </w:t>
      </w:r>
      <w:r w:rsidR="00541F05">
        <w:rPr>
          <w:lang w:val="nl"/>
        </w:rPr>
        <w:t>B</w:t>
      </w:r>
      <w:r w:rsidRPr="00DB002A">
        <w:rPr>
          <w:lang w:val="nl"/>
        </w:rPr>
        <w:tab/>
      </w:r>
      <w:r w:rsidR="00BF43C9" w:rsidRPr="00DB002A">
        <w:rPr>
          <w:lang w:val="nl"/>
        </w:rPr>
        <w:t xml:space="preserve">Aanbestedingsleidraad en </w:t>
      </w:r>
      <w:r w:rsidR="00E3176D">
        <w:rPr>
          <w:lang w:val="nl"/>
        </w:rPr>
        <w:t xml:space="preserve">bijlagen </w:t>
      </w:r>
    </w:p>
    <w:p w14:paraId="6D897A2B" w14:textId="4FF8527F" w:rsidR="00E3176D" w:rsidRPr="00DB002A" w:rsidRDefault="00E3176D" w:rsidP="00F875EB">
      <w:pPr>
        <w:suppressAutoHyphens/>
        <w:ind w:right="-1"/>
        <w:rPr>
          <w:lang w:val="nl"/>
        </w:rPr>
      </w:pPr>
      <w:r>
        <w:rPr>
          <w:lang w:val="nl"/>
        </w:rPr>
        <w:t>Bijlage C</w:t>
      </w:r>
      <w:r>
        <w:rPr>
          <w:lang w:val="nl"/>
        </w:rPr>
        <w:tab/>
        <w:t>Functionele en technische programma van eisen</w:t>
      </w:r>
    </w:p>
    <w:p w14:paraId="344474E6" w14:textId="49301655" w:rsidR="00F875EB" w:rsidRDefault="00F875EB" w:rsidP="00BF43C9">
      <w:pPr>
        <w:suppressAutoHyphens/>
        <w:ind w:left="1410" w:right="-1" w:hanging="1410"/>
        <w:rPr>
          <w:lang w:val="nl"/>
        </w:rPr>
      </w:pPr>
      <w:r>
        <w:rPr>
          <w:lang w:val="nl"/>
        </w:rPr>
        <w:t xml:space="preserve">Bijlage </w:t>
      </w:r>
      <w:r w:rsidR="00541F05">
        <w:rPr>
          <w:lang w:val="nl"/>
        </w:rPr>
        <w:t>C</w:t>
      </w:r>
      <w:r w:rsidRPr="00DB002A">
        <w:rPr>
          <w:lang w:val="nl"/>
        </w:rPr>
        <w:tab/>
      </w:r>
      <w:r w:rsidR="00BF43C9" w:rsidRPr="00195E87">
        <w:rPr>
          <w:lang w:val="nl"/>
        </w:rPr>
        <w:t xml:space="preserve">Algemene Inkoopvoorwaarden voor roerende zaken </w:t>
      </w:r>
      <w:r w:rsidR="00BF43C9">
        <w:rPr>
          <w:lang w:val="nl"/>
        </w:rPr>
        <w:t xml:space="preserve">en diensten GVB </w:t>
      </w:r>
      <w:r w:rsidR="00BF43C9" w:rsidRPr="004E5B2A">
        <w:rPr>
          <w:lang w:val="nl"/>
        </w:rPr>
        <w:t>zoals die zijn gedeponeerd bij de Kamer van Koophandel te Amsterdam op 26 juli 2018 onder nummer 34258788</w:t>
      </w:r>
    </w:p>
    <w:p w14:paraId="41456390" w14:textId="21E7DACF" w:rsidR="00F875EB" w:rsidRDefault="00F875EB" w:rsidP="00F875EB">
      <w:pPr>
        <w:suppressAutoHyphens/>
        <w:ind w:left="1410" w:right="-1" w:hanging="1410"/>
        <w:rPr>
          <w:lang w:val="nl"/>
        </w:rPr>
      </w:pPr>
      <w:r>
        <w:rPr>
          <w:lang w:val="nl"/>
        </w:rPr>
        <w:t>Bi</w:t>
      </w:r>
      <w:r w:rsidRPr="00DB002A">
        <w:rPr>
          <w:lang w:val="nl"/>
        </w:rPr>
        <w:t xml:space="preserve">jlage </w:t>
      </w:r>
      <w:r w:rsidR="00541F05">
        <w:rPr>
          <w:lang w:val="nl"/>
        </w:rPr>
        <w:t>D</w:t>
      </w:r>
      <w:r w:rsidRPr="00DB002A">
        <w:rPr>
          <w:lang w:val="nl"/>
        </w:rPr>
        <w:tab/>
      </w:r>
      <w:r w:rsidR="00BF43C9" w:rsidRPr="00DB002A">
        <w:rPr>
          <w:lang w:val="nl"/>
        </w:rPr>
        <w:t>Inschrijving van Opdrachtnemer</w:t>
      </w:r>
    </w:p>
    <w:p w14:paraId="1E095425" w14:textId="55E88E02" w:rsidR="00F875EB" w:rsidRPr="00DB002A" w:rsidRDefault="00F875EB" w:rsidP="00F875EB">
      <w:pPr>
        <w:suppressAutoHyphens/>
        <w:ind w:left="1410" w:right="-1" w:hanging="1410"/>
        <w:rPr>
          <w:lang w:val="nl"/>
        </w:rPr>
      </w:pPr>
      <w:r>
        <w:rPr>
          <w:lang w:val="nl"/>
        </w:rPr>
        <w:tab/>
      </w:r>
    </w:p>
    <w:bookmarkEnd w:id="53"/>
    <w:p w14:paraId="66EDD832" w14:textId="77777777" w:rsidR="00F875EB" w:rsidRPr="00DB002A" w:rsidRDefault="00F875EB" w:rsidP="00F875EB">
      <w:pPr>
        <w:suppressAutoHyphens/>
        <w:ind w:right="-1"/>
        <w:rPr>
          <w:lang w:val="nl"/>
        </w:rPr>
      </w:pPr>
      <w:r w:rsidRPr="00DB002A">
        <w:rPr>
          <w:lang w:val="nl"/>
        </w:rPr>
        <w:tab/>
        <w:t xml:space="preserve"> </w:t>
      </w:r>
    </w:p>
    <w:sectPr w:rsidR="00F875EB" w:rsidRPr="00DB002A" w:rsidSect="0032584D">
      <w:headerReference w:type="even" r:id="rId9"/>
      <w:headerReference w:type="default" r:id="rId10"/>
      <w:footerReference w:type="default" r:id="rId11"/>
      <w:headerReference w:type="first" r:id="rId12"/>
      <w:pgSz w:w="11906" w:h="16838" w:code="9"/>
      <w:pgMar w:top="1701" w:right="1418" w:bottom="1559" w:left="1418" w:header="454" w:footer="567"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E7AEF7" w14:textId="77777777" w:rsidR="00D04670" w:rsidRDefault="00D04670">
      <w:r>
        <w:separator/>
      </w:r>
    </w:p>
  </w:endnote>
  <w:endnote w:type="continuationSeparator" w:id="0">
    <w:p w14:paraId="7CBE9EF0" w14:textId="77777777" w:rsidR="00D04670" w:rsidRDefault="00D04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C4811" w14:textId="0537FE05" w:rsidR="00D04670" w:rsidRDefault="00D04670" w:rsidP="00263DA4">
    <w:pPr>
      <w:pStyle w:val="Voettekst"/>
      <w:rPr>
        <w:rFonts w:ascii="Arial" w:hAnsi="Arial" w:cs="Arial"/>
        <w:sz w:val="16"/>
        <w:szCs w:val="16"/>
      </w:rPr>
    </w:pPr>
    <w:r>
      <w:rPr>
        <w:rFonts w:ascii="Arial" w:hAnsi="Arial" w:cs="Arial"/>
        <w:sz w:val="16"/>
        <w:szCs w:val="16"/>
      </w:rPr>
      <w:t>Dienstverleningsovereenkomst</w:t>
    </w:r>
    <w:r w:rsidRPr="003F5D72">
      <w:rPr>
        <w:rFonts w:ascii="Arial" w:hAnsi="Arial" w:cs="Arial"/>
        <w:sz w:val="16"/>
        <w:szCs w:val="16"/>
      </w:rPr>
      <w:t xml:space="preserve"> </w:t>
    </w:r>
    <w:r>
      <w:rPr>
        <w:rFonts w:ascii="Arial" w:hAnsi="Arial" w:cs="Arial"/>
        <w:sz w:val="16"/>
        <w:szCs w:val="16"/>
      </w:rPr>
      <w:t xml:space="preserve">2021-67 </w:t>
    </w:r>
  </w:p>
  <w:p w14:paraId="0555A71F" w14:textId="720FA18F" w:rsidR="00D04670" w:rsidRDefault="00D04670" w:rsidP="00263DA4">
    <w:pPr>
      <w:pStyle w:val="Voettekst"/>
      <w:jc w:val="both"/>
      <w:rPr>
        <w:rFonts w:ascii="Arial" w:hAnsi="Arial" w:cs="Arial"/>
        <w:sz w:val="16"/>
        <w:szCs w:val="16"/>
      </w:rPr>
    </w:pPr>
    <w:r w:rsidRPr="000C0A4A">
      <w:rPr>
        <w:rFonts w:ascii="Arial" w:hAnsi="Arial" w:cs="Arial"/>
        <w:sz w:val="16"/>
        <w:szCs w:val="16"/>
      </w:rPr>
      <w:t xml:space="preserve">Versie 1.0 / </w:t>
    </w:r>
    <w:r w:rsidRPr="00263DA4">
      <w:rPr>
        <w:rFonts w:ascii="Arial" w:hAnsi="Arial" w:cs="Arial"/>
        <w:sz w:val="16"/>
        <w:szCs w:val="16"/>
        <w:highlight w:val="yellow"/>
      </w:rPr>
      <w:t xml:space="preserve"> </w:t>
    </w:r>
    <w:r>
      <w:rPr>
        <w:rFonts w:ascii="Arial" w:hAnsi="Arial" w:cs="Arial"/>
        <w:sz w:val="16"/>
        <w:szCs w:val="16"/>
      </w:rPr>
      <w:t>Tramwas en waterzuiveringinstallatie</w:t>
    </w:r>
    <w:r w:rsidRPr="000C0A4A">
      <w:rPr>
        <w:rFonts w:ascii="Arial" w:hAnsi="Arial" w:cs="Arial"/>
        <w:sz w:val="16"/>
        <w:szCs w:val="16"/>
      </w:rPr>
      <w:t xml:space="preserve"> </w:t>
    </w:r>
    <w:r>
      <w:rPr>
        <w:rFonts w:ascii="Arial" w:hAnsi="Arial" w:cs="Arial"/>
        <w:sz w:val="16"/>
        <w:szCs w:val="16"/>
      </w:rPr>
      <w:t xml:space="preserve">                                                                                                                    </w:t>
    </w:r>
    <w:r w:rsidRPr="003F5D72">
      <w:rPr>
        <w:rFonts w:ascii="Arial" w:hAnsi="Arial" w:cs="Arial"/>
        <w:sz w:val="16"/>
        <w:szCs w:val="16"/>
      </w:rPr>
      <w:t xml:space="preserve">Pagina </w:t>
    </w:r>
    <w:r w:rsidRPr="003F5D72">
      <w:rPr>
        <w:rFonts w:ascii="Arial" w:hAnsi="Arial" w:cs="Arial"/>
        <w:sz w:val="16"/>
        <w:szCs w:val="16"/>
      </w:rPr>
      <w:fldChar w:fldCharType="begin"/>
    </w:r>
    <w:r w:rsidRPr="003F5D72">
      <w:rPr>
        <w:rFonts w:ascii="Arial" w:hAnsi="Arial" w:cs="Arial"/>
        <w:sz w:val="16"/>
        <w:szCs w:val="16"/>
      </w:rPr>
      <w:instrText xml:space="preserve"> PAGE  \* MERGEFORMAT </w:instrText>
    </w:r>
    <w:r w:rsidRPr="003F5D72">
      <w:rPr>
        <w:rFonts w:ascii="Arial" w:hAnsi="Arial" w:cs="Arial"/>
        <w:sz w:val="16"/>
        <w:szCs w:val="16"/>
      </w:rPr>
      <w:fldChar w:fldCharType="separate"/>
    </w:r>
    <w:r>
      <w:rPr>
        <w:rFonts w:ascii="Arial" w:hAnsi="Arial" w:cs="Arial"/>
        <w:sz w:val="16"/>
        <w:szCs w:val="16"/>
      </w:rPr>
      <w:t>3</w:t>
    </w:r>
    <w:r w:rsidRPr="003F5D72">
      <w:rPr>
        <w:rFonts w:ascii="Arial" w:hAnsi="Arial" w:cs="Arial"/>
        <w:sz w:val="16"/>
        <w:szCs w:val="16"/>
      </w:rPr>
      <w:fldChar w:fldCharType="end"/>
    </w:r>
    <w:r w:rsidRPr="003F5D72">
      <w:rPr>
        <w:rFonts w:ascii="Arial" w:hAnsi="Arial" w:cs="Arial"/>
        <w:sz w:val="16"/>
        <w:szCs w:val="16"/>
      </w:rPr>
      <w:t xml:space="preserve"> van </w:t>
    </w:r>
    <w:r w:rsidRPr="003F5D72">
      <w:rPr>
        <w:rFonts w:ascii="Arial" w:hAnsi="Arial" w:cs="Arial"/>
        <w:sz w:val="16"/>
        <w:szCs w:val="16"/>
      </w:rPr>
      <w:fldChar w:fldCharType="begin"/>
    </w:r>
    <w:r w:rsidRPr="003F5D72">
      <w:rPr>
        <w:rFonts w:ascii="Arial" w:hAnsi="Arial" w:cs="Arial"/>
        <w:sz w:val="16"/>
        <w:szCs w:val="16"/>
      </w:rPr>
      <w:instrText xml:space="preserve"> NUMPAGES  \* MERGEFORMAT </w:instrText>
    </w:r>
    <w:r w:rsidRPr="003F5D72">
      <w:rPr>
        <w:rFonts w:ascii="Arial" w:hAnsi="Arial" w:cs="Arial"/>
        <w:sz w:val="16"/>
        <w:szCs w:val="16"/>
      </w:rPr>
      <w:fldChar w:fldCharType="separate"/>
    </w:r>
    <w:r>
      <w:rPr>
        <w:rFonts w:ascii="Arial" w:hAnsi="Arial" w:cs="Arial"/>
        <w:sz w:val="16"/>
        <w:szCs w:val="16"/>
      </w:rPr>
      <w:t>17</w:t>
    </w:r>
    <w:r w:rsidRPr="003F5D72">
      <w:rPr>
        <w:rFonts w:ascii="Arial" w:hAnsi="Arial" w:cs="Arial"/>
        <w:sz w:val="16"/>
        <w:szCs w:val="16"/>
      </w:rPr>
      <w:fldChar w:fldCharType="end"/>
    </w:r>
  </w:p>
  <w:p w14:paraId="605CDC9D" w14:textId="5232D179" w:rsidR="00D04670" w:rsidRPr="00263DA4" w:rsidRDefault="00D04670" w:rsidP="00263DA4">
    <w:pPr>
      <w:pStyle w:val="Voettekst"/>
    </w:pPr>
    <w:r>
      <w:rPr>
        <w:rFonts w:ascii="Arial" w:hAnsi="Arial" w:cs="Arial"/>
        <w:sz w:val="16"/>
        <w:szCs w:val="16"/>
      </w:rPr>
      <w:t>Paraaf GVB                                                                                                                                                    Paraaf opdrachtnemer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3D7B2D" w14:textId="77777777" w:rsidR="00D04670" w:rsidRDefault="00D04670">
      <w:r>
        <w:separator/>
      </w:r>
    </w:p>
  </w:footnote>
  <w:footnote w:type="continuationSeparator" w:id="0">
    <w:p w14:paraId="17945A11" w14:textId="77777777" w:rsidR="00D04670" w:rsidRDefault="00D046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2876D" w14:textId="77777777" w:rsidR="00D04670" w:rsidRDefault="00D04670">
    <w:pPr>
      <w:pStyle w:val="Koptekst"/>
    </w:pPr>
    <w:r>
      <w:pict w14:anchorId="4D05D4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3" type="#_x0000_t136" style="position:absolute;margin-left:0;margin-top:0;width:426.25pt;height:213.1pt;rotation:315;z-index:-251657728;mso-position-horizontal:center;mso-position-horizontal-relative:margin;mso-position-vertical:center;mso-position-vertical-relative:margin" o:allowincell="f" fillcolor="silver" stroked="f">
          <v:fill opacity=".5"/>
          <v:textpath style="font-family:&quot;Arial&quot;;font-size:1pt" string="ASAP"/>
          <w10:wrap anchorx="margin" anchory="margin"/>
          <w10:anchorlock/>
        </v:shape>
      </w:pict>
    </w:r>
  </w:p>
  <w:p w14:paraId="3DC22C47" w14:textId="77777777" w:rsidR="00D04670" w:rsidRDefault="00D04670"/>
  <w:p w14:paraId="5D2964CD" w14:textId="77777777" w:rsidR="00D04670" w:rsidRDefault="00D0467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31800" w14:textId="32F1CD13" w:rsidR="00D04670" w:rsidRDefault="00D04670" w:rsidP="00B3538E">
    <w:pPr>
      <w:tabs>
        <w:tab w:val="left" w:pos="5430"/>
        <w:tab w:val="left" w:pos="5985"/>
      </w:tabs>
      <w:rPr>
        <w:b/>
        <w:noProof/>
        <w:color w:val="0070C0"/>
      </w:rPr>
    </w:pPr>
    <w:r w:rsidRPr="00686368">
      <w:rPr>
        <w:b/>
        <w:noProof/>
        <w:color w:val="0070C0"/>
      </w:rPr>
      <w:drawing>
        <wp:anchor distT="0" distB="0" distL="114300" distR="114300" simplePos="0" relativeHeight="251657728" behindDoc="1" locked="0" layoutInCell="0" allowOverlap="1" wp14:anchorId="73A694C0" wp14:editId="3628CAD9">
          <wp:simplePos x="0" y="0"/>
          <wp:positionH relativeFrom="margin">
            <wp:align>center</wp:align>
          </wp:positionH>
          <wp:positionV relativeFrom="margin">
            <wp:align>center</wp:align>
          </wp:positionV>
          <wp:extent cx="7524750" cy="10658475"/>
          <wp:effectExtent l="0" t="0" r="0" b="0"/>
          <wp:wrapNone/>
          <wp:docPr id="1" name="Afbeelding 1" descr="stijlen rapport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tijlen rapport 20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0658475"/>
                  </a:xfrm>
                  <a:prstGeom prst="rect">
                    <a:avLst/>
                  </a:prstGeom>
                  <a:noFill/>
                </pic:spPr>
              </pic:pic>
            </a:graphicData>
          </a:graphic>
          <wp14:sizeRelH relativeFrom="page">
            <wp14:pctWidth>0</wp14:pctWidth>
          </wp14:sizeRelH>
          <wp14:sizeRelV relativeFrom="page">
            <wp14:pctHeight>0</wp14:pctHeight>
          </wp14:sizeRelV>
        </wp:anchor>
      </w:drawing>
    </w:r>
    <w:r>
      <w:rPr>
        <w:b/>
        <w:noProof/>
        <w:color w:val="0070C0"/>
      </w:rPr>
      <w:t>Onderhouds</w:t>
    </w:r>
    <w:r w:rsidRPr="00D513CC">
      <w:rPr>
        <w:b/>
        <w:noProof/>
        <w:color w:val="0070C0"/>
      </w:rPr>
      <w:t>vereenkomst</w:t>
    </w:r>
    <w:r w:rsidRPr="00686368">
      <w:rPr>
        <w:b/>
        <w:noProof/>
        <w:color w:val="0070C0"/>
      </w:rPr>
      <w:t xml:space="preserve"> </w:t>
    </w:r>
    <w:r>
      <w:rPr>
        <w:b/>
        <w:noProof/>
        <w:color w:val="0070C0"/>
      </w:rPr>
      <w:t>Tramwasinstallatie Legmeerpolder</w:t>
    </w:r>
  </w:p>
  <w:p w14:paraId="52AA1365" w14:textId="6A755CFD" w:rsidR="00D04670" w:rsidRPr="00686368" w:rsidRDefault="00D04670" w:rsidP="00B3538E">
    <w:pPr>
      <w:tabs>
        <w:tab w:val="left" w:pos="5430"/>
        <w:tab w:val="left" w:pos="5985"/>
      </w:tabs>
      <w:rPr>
        <w:b/>
      </w:rPr>
    </w:pPr>
    <w:r w:rsidRPr="00686368">
      <w:rPr>
        <w:b/>
      </w:rPr>
      <w:tab/>
    </w:r>
  </w:p>
  <w:p w14:paraId="61B6E960" w14:textId="77777777" w:rsidR="00D04670" w:rsidRDefault="00D04670"/>
  <w:p w14:paraId="4123DFFE" w14:textId="77777777" w:rsidR="00D04670" w:rsidRDefault="00D0467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E7F91" w14:textId="77777777" w:rsidR="00D04670" w:rsidRDefault="00D04670">
    <w:pPr>
      <w:pStyle w:val="Koptekst"/>
      <w:spacing w:line="280" w:lineRule="atLeast"/>
    </w:pPr>
    <w:r>
      <w:drawing>
        <wp:anchor distT="0" distB="0" distL="114300" distR="114300" simplePos="0" relativeHeight="251656704" behindDoc="1" locked="1" layoutInCell="0" allowOverlap="1" wp14:anchorId="6198E829" wp14:editId="420F65FB">
          <wp:simplePos x="0" y="0"/>
          <wp:positionH relativeFrom="page">
            <wp:posOffset>-66675</wp:posOffset>
          </wp:positionH>
          <wp:positionV relativeFrom="margin">
            <wp:align>center</wp:align>
          </wp:positionV>
          <wp:extent cx="7545705" cy="1067308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5705" cy="106730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B0508B54"/>
    <w:lvl w:ilvl="0">
      <w:start w:val="1"/>
      <w:numFmt w:val="bullet"/>
      <w:pStyle w:val="Lijstopsomteken2"/>
      <w:lvlText w:val=""/>
      <w:lvlJc w:val="left"/>
      <w:pPr>
        <w:tabs>
          <w:tab w:val="num" w:pos="1125"/>
        </w:tabs>
        <w:ind w:left="936" w:hanging="171"/>
      </w:pPr>
      <w:rPr>
        <w:rFonts w:ascii="Symbol" w:hAnsi="Symbol" w:hint="default"/>
      </w:rPr>
    </w:lvl>
  </w:abstractNum>
  <w:abstractNum w:abstractNumId="1" w15:restartNumberingAfterBreak="0">
    <w:nsid w:val="FFFFFF89"/>
    <w:multiLevelType w:val="singleLevel"/>
    <w:tmpl w:val="165C24F2"/>
    <w:lvl w:ilvl="0">
      <w:start w:val="1"/>
      <w:numFmt w:val="bullet"/>
      <w:pStyle w:val="Lijstopsomteken"/>
      <w:lvlText w:val=""/>
      <w:lvlJc w:val="left"/>
      <w:pPr>
        <w:tabs>
          <w:tab w:val="num" w:pos="360"/>
        </w:tabs>
        <w:ind w:left="360" w:hanging="360"/>
      </w:pPr>
      <w:rPr>
        <w:rFonts w:ascii="Symbol" w:hAnsi="Symbol" w:hint="default"/>
      </w:rPr>
    </w:lvl>
  </w:abstractNum>
  <w:abstractNum w:abstractNumId="2" w15:restartNumberingAfterBreak="0">
    <w:nsid w:val="04240959"/>
    <w:multiLevelType w:val="hybridMultilevel"/>
    <w:tmpl w:val="230A9E90"/>
    <w:lvl w:ilvl="0" w:tplc="04130019">
      <w:start w:val="1"/>
      <w:numFmt w:val="lowerLetter"/>
      <w:lvlText w:val="%1."/>
      <w:lvlJc w:val="left"/>
      <w:pPr>
        <w:ind w:left="1571" w:hanging="360"/>
      </w:pPr>
    </w:lvl>
    <w:lvl w:ilvl="1" w:tplc="0413000F">
      <w:start w:val="1"/>
      <w:numFmt w:val="decimal"/>
      <w:lvlText w:val="%2."/>
      <w:lvlJc w:val="left"/>
      <w:pPr>
        <w:ind w:left="2291" w:hanging="360"/>
      </w:pPr>
      <w:rPr>
        <w:rFonts w:hint="default"/>
      </w:r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3" w15:restartNumberingAfterBreak="0">
    <w:nsid w:val="05DF67B6"/>
    <w:multiLevelType w:val="hybridMultilevel"/>
    <w:tmpl w:val="31FC02A0"/>
    <w:lvl w:ilvl="0" w:tplc="04130019">
      <w:start w:val="1"/>
      <w:numFmt w:val="lowerLetter"/>
      <w:lvlText w:val="%1."/>
      <w:lvlJc w:val="left"/>
      <w:pPr>
        <w:ind w:left="3540" w:hanging="360"/>
      </w:pPr>
    </w:lvl>
    <w:lvl w:ilvl="1" w:tplc="04130019" w:tentative="1">
      <w:start w:val="1"/>
      <w:numFmt w:val="lowerLetter"/>
      <w:lvlText w:val="%2."/>
      <w:lvlJc w:val="left"/>
      <w:pPr>
        <w:ind w:left="4260" w:hanging="360"/>
      </w:pPr>
    </w:lvl>
    <w:lvl w:ilvl="2" w:tplc="0413001B" w:tentative="1">
      <w:start w:val="1"/>
      <w:numFmt w:val="lowerRoman"/>
      <w:lvlText w:val="%3."/>
      <w:lvlJc w:val="right"/>
      <w:pPr>
        <w:ind w:left="4980" w:hanging="180"/>
      </w:pPr>
    </w:lvl>
    <w:lvl w:ilvl="3" w:tplc="0413000F" w:tentative="1">
      <w:start w:val="1"/>
      <w:numFmt w:val="decimal"/>
      <w:lvlText w:val="%4."/>
      <w:lvlJc w:val="left"/>
      <w:pPr>
        <w:ind w:left="5700" w:hanging="360"/>
      </w:pPr>
    </w:lvl>
    <w:lvl w:ilvl="4" w:tplc="04130019" w:tentative="1">
      <w:start w:val="1"/>
      <w:numFmt w:val="lowerLetter"/>
      <w:lvlText w:val="%5."/>
      <w:lvlJc w:val="left"/>
      <w:pPr>
        <w:ind w:left="6420" w:hanging="360"/>
      </w:pPr>
    </w:lvl>
    <w:lvl w:ilvl="5" w:tplc="0413001B" w:tentative="1">
      <w:start w:val="1"/>
      <w:numFmt w:val="lowerRoman"/>
      <w:lvlText w:val="%6."/>
      <w:lvlJc w:val="right"/>
      <w:pPr>
        <w:ind w:left="7140" w:hanging="180"/>
      </w:pPr>
    </w:lvl>
    <w:lvl w:ilvl="6" w:tplc="0413000F" w:tentative="1">
      <w:start w:val="1"/>
      <w:numFmt w:val="decimal"/>
      <w:lvlText w:val="%7."/>
      <w:lvlJc w:val="left"/>
      <w:pPr>
        <w:ind w:left="7860" w:hanging="360"/>
      </w:pPr>
    </w:lvl>
    <w:lvl w:ilvl="7" w:tplc="04130019" w:tentative="1">
      <w:start w:val="1"/>
      <w:numFmt w:val="lowerLetter"/>
      <w:lvlText w:val="%8."/>
      <w:lvlJc w:val="left"/>
      <w:pPr>
        <w:ind w:left="8580" w:hanging="360"/>
      </w:pPr>
    </w:lvl>
    <w:lvl w:ilvl="8" w:tplc="0413001B" w:tentative="1">
      <w:start w:val="1"/>
      <w:numFmt w:val="lowerRoman"/>
      <w:lvlText w:val="%9."/>
      <w:lvlJc w:val="right"/>
      <w:pPr>
        <w:ind w:left="9300" w:hanging="180"/>
      </w:pPr>
    </w:lvl>
  </w:abstractNum>
  <w:abstractNum w:abstractNumId="4" w15:restartNumberingAfterBreak="0">
    <w:nsid w:val="0DF80E13"/>
    <w:multiLevelType w:val="multilevel"/>
    <w:tmpl w:val="367E00B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3E56357"/>
    <w:multiLevelType w:val="hybridMultilevel"/>
    <w:tmpl w:val="78CEEB4A"/>
    <w:lvl w:ilvl="0" w:tplc="0413000F">
      <w:start w:val="1"/>
      <w:numFmt w:val="decimal"/>
      <w:lvlText w:val="%1."/>
      <w:lvlJc w:val="left"/>
      <w:pPr>
        <w:ind w:left="1287" w:hanging="360"/>
      </w:pPr>
    </w:lvl>
    <w:lvl w:ilvl="1" w:tplc="04130019">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6" w15:restartNumberingAfterBreak="0">
    <w:nsid w:val="1B303329"/>
    <w:multiLevelType w:val="hybridMultilevel"/>
    <w:tmpl w:val="D5D865C4"/>
    <w:lvl w:ilvl="0" w:tplc="04130001">
      <w:start w:val="1"/>
      <w:numFmt w:val="bullet"/>
      <w:lvlText w:val=""/>
      <w:lvlJc w:val="left"/>
      <w:pPr>
        <w:ind w:left="1065" w:hanging="360"/>
      </w:pPr>
      <w:rPr>
        <w:rFonts w:ascii="Symbol" w:hAnsi="Symbol"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7" w15:restartNumberingAfterBreak="0">
    <w:nsid w:val="1B5E2C2C"/>
    <w:multiLevelType w:val="hybridMultilevel"/>
    <w:tmpl w:val="24A66120"/>
    <w:lvl w:ilvl="0" w:tplc="04130019">
      <w:start w:val="1"/>
      <w:numFmt w:val="lowerLetter"/>
      <w:lvlText w:val="%1."/>
      <w:lvlJc w:val="left"/>
      <w:pPr>
        <w:ind w:left="3540" w:hanging="360"/>
      </w:pPr>
    </w:lvl>
    <w:lvl w:ilvl="1" w:tplc="04130019" w:tentative="1">
      <w:start w:val="1"/>
      <w:numFmt w:val="lowerLetter"/>
      <w:lvlText w:val="%2."/>
      <w:lvlJc w:val="left"/>
      <w:pPr>
        <w:ind w:left="4260" w:hanging="360"/>
      </w:pPr>
    </w:lvl>
    <w:lvl w:ilvl="2" w:tplc="0413001B" w:tentative="1">
      <w:start w:val="1"/>
      <w:numFmt w:val="lowerRoman"/>
      <w:lvlText w:val="%3."/>
      <w:lvlJc w:val="right"/>
      <w:pPr>
        <w:ind w:left="4980" w:hanging="180"/>
      </w:pPr>
    </w:lvl>
    <w:lvl w:ilvl="3" w:tplc="0413000F" w:tentative="1">
      <w:start w:val="1"/>
      <w:numFmt w:val="decimal"/>
      <w:lvlText w:val="%4."/>
      <w:lvlJc w:val="left"/>
      <w:pPr>
        <w:ind w:left="5700" w:hanging="360"/>
      </w:pPr>
    </w:lvl>
    <w:lvl w:ilvl="4" w:tplc="04130019" w:tentative="1">
      <w:start w:val="1"/>
      <w:numFmt w:val="lowerLetter"/>
      <w:lvlText w:val="%5."/>
      <w:lvlJc w:val="left"/>
      <w:pPr>
        <w:ind w:left="6420" w:hanging="360"/>
      </w:pPr>
    </w:lvl>
    <w:lvl w:ilvl="5" w:tplc="0413001B" w:tentative="1">
      <w:start w:val="1"/>
      <w:numFmt w:val="lowerRoman"/>
      <w:lvlText w:val="%6."/>
      <w:lvlJc w:val="right"/>
      <w:pPr>
        <w:ind w:left="7140" w:hanging="180"/>
      </w:pPr>
    </w:lvl>
    <w:lvl w:ilvl="6" w:tplc="0413000F" w:tentative="1">
      <w:start w:val="1"/>
      <w:numFmt w:val="decimal"/>
      <w:lvlText w:val="%7."/>
      <w:lvlJc w:val="left"/>
      <w:pPr>
        <w:ind w:left="7860" w:hanging="360"/>
      </w:pPr>
    </w:lvl>
    <w:lvl w:ilvl="7" w:tplc="04130019" w:tentative="1">
      <w:start w:val="1"/>
      <w:numFmt w:val="lowerLetter"/>
      <w:lvlText w:val="%8."/>
      <w:lvlJc w:val="left"/>
      <w:pPr>
        <w:ind w:left="8580" w:hanging="360"/>
      </w:pPr>
    </w:lvl>
    <w:lvl w:ilvl="8" w:tplc="0413001B" w:tentative="1">
      <w:start w:val="1"/>
      <w:numFmt w:val="lowerRoman"/>
      <w:lvlText w:val="%9."/>
      <w:lvlJc w:val="right"/>
      <w:pPr>
        <w:ind w:left="9300" w:hanging="180"/>
      </w:pPr>
    </w:lvl>
  </w:abstractNum>
  <w:abstractNum w:abstractNumId="8" w15:restartNumberingAfterBreak="0">
    <w:nsid w:val="31D035CB"/>
    <w:multiLevelType w:val="hybridMultilevel"/>
    <w:tmpl w:val="BD76ED78"/>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9" w15:restartNumberingAfterBreak="0">
    <w:nsid w:val="33E22BF3"/>
    <w:multiLevelType w:val="hybridMultilevel"/>
    <w:tmpl w:val="7F24169C"/>
    <w:lvl w:ilvl="0" w:tplc="3FBA4162">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3D121DF1"/>
    <w:multiLevelType w:val="hybridMultilevel"/>
    <w:tmpl w:val="CACEBE9E"/>
    <w:lvl w:ilvl="0" w:tplc="42367688">
      <w:start w:val="1"/>
      <w:numFmt w:val="lowerLetter"/>
      <w:lvlText w:val="%1."/>
      <w:lvlJc w:val="left"/>
      <w:pPr>
        <w:ind w:left="1425" w:hanging="360"/>
      </w:pPr>
      <w:rPr>
        <w:rFonts w:ascii="Arial" w:hAnsi="Arial" w:cs="Arial" w:hint="default"/>
        <w:b w:val="0"/>
        <w:bCs w:val="0"/>
        <w:sz w:val="20"/>
        <w:szCs w:val="20"/>
      </w:rPr>
    </w:lvl>
    <w:lvl w:ilvl="1" w:tplc="04130019">
      <w:start w:val="1"/>
      <w:numFmt w:val="lowerLetter"/>
      <w:lvlText w:val="%2."/>
      <w:lvlJc w:val="left"/>
      <w:pPr>
        <w:ind w:left="2145" w:hanging="360"/>
      </w:pPr>
    </w:lvl>
    <w:lvl w:ilvl="2" w:tplc="0413001B" w:tentative="1">
      <w:start w:val="1"/>
      <w:numFmt w:val="lowerRoman"/>
      <w:lvlText w:val="%3."/>
      <w:lvlJc w:val="right"/>
      <w:pPr>
        <w:ind w:left="2865" w:hanging="180"/>
      </w:pPr>
    </w:lvl>
    <w:lvl w:ilvl="3" w:tplc="0413000F" w:tentative="1">
      <w:start w:val="1"/>
      <w:numFmt w:val="decimal"/>
      <w:lvlText w:val="%4."/>
      <w:lvlJc w:val="left"/>
      <w:pPr>
        <w:ind w:left="3585" w:hanging="360"/>
      </w:pPr>
    </w:lvl>
    <w:lvl w:ilvl="4" w:tplc="04130019" w:tentative="1">
      <w:start w:val="1"/>
      <w:numFmt w:val="lowerLetter"/>
      <w:lvlText w:val="%5."/>
      <w:lvlJc w:val="left"/>
      <w:pPr>
        <w:ind w:left="4305" w:hanging="360"/>
      </w:pPr>
    </w:lvl>
    <w:lvl w:ilvl="5" w:tplc="0413001B" w:tentative="1">
      <w:start w:val="1"/>
      <w:numFmt w:val="lowerRoman"/>
      <w:lvlText w:val="%6."/>
      <w:lvlJc w:val="right"/>
      <w:pPr>
        <w:ind w:left="5025" w:hanging="180"/>
      </w:pPr>
    </w:lvl>
    <w:lvl w:ilvl="6" w:tplc="0413000F" w:tentative="1">
      <w:start w:val="1"/>
      <w:numFmt w:val="decimal"/>
      <w:lvlText w:val="%7."/>
      <w:lvlJc w:val="left"/>
      <w:pPr>
        <w:ind w:left="5745" w:hanging="360"/>
      </w:pPr>
    </w:lvl>
    <w:lvl w:ilvl="7" w:tplc="04130019" w:tentative="1">
      <w:start w:val="1"/>
      <w:numFmt w:val="lowerLetter"/>
      <w:lvlText w:val="%8."/>
      <w:lvlJc w:val="left"/>
      <w:pPr>
        <w:ind w:left="6465" w:hanging="360"/>
      </w:pPr>
    </w:lvl>
    <w:lvl w:ilvl="8" w:tplc="0413001B" w:tentative="1">
      <w:start w:val="1"/>
      <w:numFmt w:val="lowerRoman"/>
      <w:lvlText w:val="%9."/>
      <w:lvlJc w:val="right"/>
      <w:pPr>
        <w:ind w:left="7185" w:hanging="180"/>
      </w:pPr>
    </w:lvl>
  </w:abstractNum>
  <w:abstractNum w:abstractNumId="11" w15:restartNumberingAfterBreak="0">
    <w:nsid w:val="46E32B9D"/>
    <w:multiLevelType w:val="multilevel"/>
    <w:tmpl w:val="B066D350"/>
    <w:lvl w:ilvl="0">
      <w:start w:val="1"/>
      <w:numFmt w:val="decimal"/>
      <w:pStyle w:val="Kop1"/>
      <w:lvlText w:val="%1"/>
      <w:lvlJc w:val="left"/>
      <w:pPr>
        <w:ind w:left="432" w:hanging="432"/>
      </w:pPr>
      <w:rPr>
        <w:rFonts w:hint="default"/>
      </w:rPr>
    </w:lvl>
    <w:lvl w:ilvl="1">
      <w:start w:val="1"/>
      <w:numFmt w:val="decimal"/>
      <w:pStyle w:val="Kop2"/>
      <w:lvlText w:val="%1.%2"/>
      <w:lvlJc w:val="left"/>
      <w:pPr>
        <w:ind w:left="2560" w:hanging="576"/>
      </w:pPr>
      <w:rPr>
        <w:rFonts w:ascii="Arial Rounded MT Bold" w:hAnsi="Arial Rounded MT Bold" w:hint="default"/>
        <w:b w:val="0"/>
        <w:bCs w:val="0"/>
        <w:i w:val="0"/>
        <w:iCs w:val="0"/>
        <w:caps w:val="0"/>
        <w:smallCaps w:val="0"/>
        <w:strike w:val="0"/>
        <w:dstrike w:val="0"/>
        <w:noProof w:val="0"/>
        <w:vanish w:val="0"/>
        <w:color w:val="006EB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ind w:left="1146" w:hanging="1146"/>
      </w:pPr>
      <w:rPr>
        <w:rFonts w:hint="default"/>
        <w:b w:val="0"/>
      </w:rPr>
    </w:lvl>
    <w:lvl w:ilvl="3">
      <w:start w:val="1"/>
      <w:numFmt w:val="decimal"/>
      <w:pStyle w:val="Kop4"/>
      <w:lvlText w:val="%1.%2.%3.%4"/>
      <w:lvlJc w:val="left"/>
      <w:pPr>
        <w:ind w:left="864" w:hanging="864"/>
      </w:pPr>
      <w:rPr>
        <w:rFonts w:hint="default"/>
        <w:b w:val="0"/>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2" w15:restartNumberingAfterBreak="0">
    <w:nsid w:val="49E75613"/>
    <w:multiLevelType w:val="hybridMultilevel"/>
    <w:tmpl w:val="9E8E2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F2F0834"/>
    <w:multiLevelType w:val="hybridMultilevel"/>
    <w:tmpl w:val="31FC02A0"/>
    <w:lvl w:ilvl="0" w:tplc="04130019">
      <w:start w:val="1"/>
      <w:numFmt w:val="lowerLetter"/>
      <w:lvlText w:val="%1."/>
      <w:lvlJc w:val="left"/>
      <w:pPr>
        <w:ind w:left="3540" w:hanging="360"/>
      </w:pPr>
    </w:lvl>
    <w:lvl w:ilvl="1" w:tplc="04130019" w:tentative="1">
      <w:start w:val="1"/>
      <w:numFmt w:val="lowerLetter"/>
      <w:lvlText w:val="%2."/>
      <w:lvlJc w:val="left"/>
      <w:pPr>
        <w:ind w:left="4260" w:hanging="360"/>
      </w:pPr>
    </w:lvl>
    <w:lvl w:ilvl="2" w:tplc="0413001B" w:tentative="1">
      <w:start w:val="1"/>
      <w:numFmt w:val="lowerRoman"/>
      <w:lvlText w:val="%3."/>
      <w:lvlJc w:val="right"/>
      <w:pPr>
        <w:ind w:left="4980" w:hanging="180"/>
      </w:pPr>
    </w:lvl>
    <w:lvl w:ilvl="3" w:tplc="0413000F" w:tentative="1">
      <w:start w:val="1"/>
      <w:numFmt w:val="decimal"/>
      <w:lvlText w:val="%4."/>
      <w:lvlJc w:val="left"/>
      <w:pPr>
        <w:ind w:left="5700" w:hanging="360"/>
      </w:pPr>
    </w:lvl>
    <w:lvl w:ilvl="4" w:tplc="04130019" w:tentative="1">
      <w:start w:val="1"/>
      <w:numFmt w:val="lowerLetter"/>
      <w:lvlText w:val="%5."/>
      <w:lvlJc w:val="left"/>
      <w:pPr>
        <w:ind w:left="6420" w:hanging="360"/>
      </w:pPr>
    </w:lvl>
    <w:lvl w:ilvl="5" w:tplc="0413001B" w:tentative="1">
      <w:start w:val="1"/>
      <w:numFmt w:val="lowerRoman"/>
      <w:lvlText w:val="%6."/>
      <w:lvlJc w:val="right"/>
      <w:pPr>
        <w:ind w:left="7140" w:hanging="180"/>
      </w:pPr>
    </w:lvl>
    <w:lvl w:ilvl="6" w:tplc="0413000F" w:tentative="1">
      <w:start w:val="1"/>
      <w:numFmt w:val="decimal"/>
      <w:lvlText w:val="%7."/>
      <w:lvlJc w:val="left"/>
      <w:pPr>
        <w:ind w:left="7860" w:hanging="360"/>
      </w:pPr>
    </w:lvl>
    <w:lvl w:ilvl="7" w:tplc="04130019" w:tentative="1">
      <w:start w:val="1"/>
      <w:numFmt w:val="lowerLetter"/>
      <w:lvlText w:val="%8."/>
      <w:lvlJc w:val="left"/>
      <w:pPr>
        <w:ind w:left="8580" w:hanging="360"/>
      </w:pPr>
    </w:lvl>
    <w:lvl w:ilvl="8" w:tplc="0413001B" w:tentative="1">
      <w:start w:val="1"/>
      <w:numFmt w:val="lowerRoman"/>
      <w:lvlText w:val="%9."/>
      <w:lvlJc w:val="right"/>
      <w:pPr>
        <w:ind w:left="9300" w:hanging="180"/>
      </w:pPr>
    </w:lvl>
  </w:abstractNum>
  <w:abstractNum w:abstractNumId="14" w15:restartNumberingAfterBreak="0">
    <w:nsid w:val="575524E7"/>
    <w:multiLevelType w:val="hybridMultilevel"/>
    <w:tmpl w:val="8368D6C0"/>
    <w:lvl w:ilvl="0" w:tplc="04130001">
      <w:start w:val="1"/>
      <w:numFmt w:val="bullet"/>
      <w:lvlText w:val=""/>
      <w:lvlJc w:val="left"/>
      <w:pPr>
        <w:ind w:left="1320" w:hanging="360"/>
      </w:pPr>
      <w:rPr>
        <w:rFonts w:ascii="Symbol" w:hAnsi="Symbol" w:hint="default"/>
      </w:rPr>
    </w:lvl>
    <w:lvl w:ilvl="1" w:tplc="04130003" w:tentative="1">
      <w:start w:val="1"/>
      <w:numFmt w:val="bullet"/>
      <w:lvlText w:val="o"/>
      <w:lvlJc w:val="left"/>
      <w:pPr>
        <w:ind w:left="2040" w:hanging="360"/>
      </w:pPr>
      <w:rPr>
        <w:rFonts w:ascii="Courier New" w:hAnsi="Courier New" w:cs="Courier New" w:hint="default"/>
      </w:rPr>
    </w:lvl>
    <w:lvl w:ilvl="2" w:tplc="04130005" w:tentative="1">
      <w:start w:val="1"/>
      <w:numFmt w:val="bullet"/>
      <w:lvlText w:val=""/>
      <w:lvlJc w:val="left"/>
      <w:pPr>
        <w:ind w:left="2760" w:hanging="360"/>
      </w:pPr>
      <w:rPr>
        <w:rFonts w:ascii="Wingdings" w:hAnsi="Wingdings" w:hint="default"/>
      </w:rPr>
    </w:lvl>
    <w:lvl w:ilvl="3" w:tplc="04130001" w:tentative="1">
      <w:start w:val="1"/>
      <w:numFmt w:val="bullet"/>
      <w:lvlText w:val=""/>
      <w:lvlJc w:val="left"/>
      <w:pPr>
        <w:ind w:left="3480" w:hanging="360"/>
      </w:pPr>
      <w:rPr>
        <w:rFonts w:ascii="Symbol" w:hAnsi="Symbol" w:hint="default"/>
      </w:rPr>
    </w:lvl>
    <w:lvl w:ilvl="4" w:tplc="04130003" w:tentative="1">
      <w:start w:val="1"/>
      <w:numFmt w:val="bullet"/>
      <w:lvlText w:val="o"/>
      <w:lvlJc w:val="left"/>
      <w:pPr>
        <w:ind w:left="4200" w:hanging="360"/>
      </w:pPr>
      <w:rPr>
        <w:rFonts w:ascii="Courier New" w:hAnsi="Courier New" w:cs="Courier New" w:hint="default"/>
      </w:rPr>
    </w:lvl>
    <w:lvl w:ilvl="5" w:tplc="04130005" w:tentative="1">
      <w:start w:val="1"/>
      <w:numFmt w:val="bullet"/>
      <w:lvlText w:val=""/>
      <w:lvlJc w:val="left"/>
      <w:pPr>
        <w:ind w:left="4920" w:hanging="360"/>
      </w:pPr>
      <w:rPr>
        <w:rFonts w:ascii="Wingdings" w:hAnsi="Wingdings" w:hint="default"/>
      </w:rPr>
    </w:lvl>
    <w:lvl w:ilvl="6" w:tplc="04130001" w:tentative="1">
      <w:start w:val="1"/>
      <w:numFmt w:val="bullet"/>
      <w:lvlText w:val=""/>
      <w:lvlJc w:val="left"/>
      <w:pPr>
        <w:ind w:left="5640" w:hanging="360"/>
      </w:pPr>
      <w:rPr>
        <w:rFonts w:ascii="Symbol" w:hAnsi="Symbol" w:hint="default"/>
      </w:rPr>
    </w:lvl>
    <w:lvl w:ilvl="7" w:tplc="04130003" w:tentative="1">
      <w:start w:val="1"/>
      <w:numFmt w:val="bullet"/>
      <w:lvlText w:val="o"/>
      <w:lvlJc w:val="left"/>
      <w:pPr>
        <w:ind w:left="6360" w:hanging="360"/>
      </w:pPr>
      <w:rPr>
        <w:rFonts w:ascii="Courier New" w:hAnsi="Courier New" w:cs="Courier New" w:hint="default"/>
      </w:rPr>
    </w:lvl>
    <w:lvl w:ilvl="8" w:tplc="04130005" w:tentative="1">
      <w:start w:val="1"/>
      <w:numFmt w:val="bullet"/>
      <w:lvlText w:val=""/>
      <w:lvlJc w:val="left"/>
      <w:pPr>
        <w:ind w:left="7080" w:hanging="360"/>
      </w:pPr>
      <w:rPr>
        <w:rFonts w:ascii="Wingdings" w:hAnsi="Wingdings" w:hint="default"/>
      </w:rPr>
    </w:lvl>
  </w:abstractNum>
  <w:abstractNum w:abstractNumId="15" w15:restartNumberingAfterBreak="0">
    <w:nsid w:val="63BD0713"/>
    <w:multiLevelType w:val="multilevel"/>
    <w:tmpl w:val="4764241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A0F59DC"/>
    <w:multiLevelType w:val="hybridMultilevel"/>
    <w:tmpl w:val="CAC8F194"/>
    <w:lvl w:ilvl="0" w:tplc="5B8C62B8">
      <w:start w:val="1"/>
      <w:numFmt w:val="lowerLetter"/>
      <w:lvlText w:val="%1."/>
      <w:lvlJc w:val="left"/>
      <w:pPr>
        <w:ind w:left="1425" w:hanging="360"/>
      </w:pPr>
      <w:rPr>
        <w:rFonts w:ascii="Arial" w:hAnsi="Arial" w:cs="Arial" w:hint="default"/>
        <w:sz w:val="20"/>
        <w:szCs w:val="20"/>
      </w:rPr>
    </w:lvl>
    <w:lvl w:ilvl="1" w:tplc="04130019">
      <w:start w:val="1"/>
      <w:numFmt w:val="lowerLetter"/>
      <w:lvlText w:val="%2."/>
      <w:lvlJc w:val="left"/>
      <w:pPr>
        <w:ind w:left="2145" w:hanging="360"/>
      </w:pPr>
    </w:lvl>
    <w:lvl w:ilvl="2" w:tplc="0413001B" w:tentative="1">
      <w:start w:val="1"/>
      <w:numFmt w:val="lowerRoman"/>
      <w:lvlText w:val="%3."/>
      <w:lvlJc w:val="right"/>
      <w:pPr>
        <w:ind w:left="2865" w:hanging="180"/>
      </w:pPr>
    </w:lvl>
    <w:lvl w:ilvl="3" w:tplc="0413000F" w:tentative="1">
      <w:start w:val="1"/>
      <w:numFmt w:val="decimal"/>
      <w:lvlText w:val="%4."/>
      <w:lvlJc w:val="left"/>
      <w:pPr>
        <w:ind w:left="3585" w:hanging="360"/>
      </w:pPr>
    </w:lvl>
    <w:lvl w:ilvl="4" w:tplc="04130019" w:tentative="1">
      <w:start w:val="1"/>
      <w:numFmt w:val="lowerLetter"/>
      <w:lvlText w:val="%5."/>
      <w:lvlJc w:val="left"/>
      <w:pPr>
        <w:ind w:left="4305" w:hanging="360"/>
      </w:pPr>
    </w:lvl>
    <w:lvl w:ilvl="5" w:tplc="0413001B" w:tentative="1">
      <w:start w:val="1"/>
      <w:numFmt w:val="lowerRoman"/>
      <w:lvlText w:val="%6."/>
      <w:lvlJc w:val="right"/>
      <w:pPr>
        <w:ind w:left="5025" w:hanging="180"/>
      </w:pPr>
    </w:lvl>
    <w:lvl w:ilvl="6" w:tplc="0413000F" w:tentative="1">
      <w:start w:val="1"/>
      <w:numFmt w:val="decimal"/>
      <w:lvlText w:val="%7."/>
      <w:lvlJc w:val="left"/>
      <w:pPr>
        <w:ind w:left="5745" w:hanging="360"/>
      </w:pPr>
    </w:lvl>
    <w:lvl w:ilvl="7" w:tplc="04130019" w:tentative="1">
      <w:start w:val="1"/>
      <w:numFmt w:val="lowerLetter"/>
      <w:lvlText w:val="%8."/>
      <w:lvlJc w:val="left"/>
      <w:pPr>
        <w:ind w:left="6465" w:hanging="360"/>
      </w:pPr>
    </w:lvl>
    <w:lvl w:ilvl="8" w:tplc="0413001B" w:tentative="1">
      <w:start w:val="1"/>
      <w:numFmt w:val="lowerRoman"/>
      <w:lvlText w:val="%9."/>
      <w:lvlJc w:val="right"/>
      <w:pPr>
        <w:ind w:left="7185" w:hanging="180"/>
      </w:pPr>
    </w:lvl>
  </w:abstractNum>
  <w:num w:numId="1">
    <w:abstractNumId w:val="1"/>
  </w:num>
  <w:num w:numId="2">
    <w:abstractNumId w:val="0"/>
  </w:num>
  <w:num w:numId="3">
    <w:abstractNumId w:val="11"/>
  </w:num>
  <w:num w:numId="4">
    <w:abstractNumId w:val="9"/>
  </w:num>
  <w:num w:numId="5">
    <w:abstractNumId w:val="12"/>
  </w:num>
  <w:num w:numId="6">
    <w:abstractNumId w:val="4"/>
  </w:num>
  <w:num w:numId="7">
    <w:abstractNumId w:val="15"/>
  </w:num>
  <w:num w:numId="8">
    <w:abstractNumId w:val="5"/>
  </w:num>
  <w:num w:numId="9">
    <w:abstractNumId w:val="14"/>
  </w:num>
  <w:num w:numId="10">
    <w:abstractNumId w:val="11"/>
  </w:num>
  <w:num w:numId="11">
    <w:abstractNumId w:val="2"/>
  </w:num>
  <w:num w:numId="12">
    <w:abstractNumId w:val="8"/>
  </w:num>
  <w:num w:numId="13">
    <w:abstractNumId w:val="11"/>
  </w:num>
  <w:num w:numId="14">
    <w:abstractNumId w:val="10"/>
  </w:num>
  <w:num w:numId="15">
    <w:abstractNumId w:val="16"/>
  </w:num>
  <w:num w:numId="16">
    <w:abstractNumId w:val="7"/>
  </w:num>
  <w:num w:numId="17">
    <w:abstractNumId w:val="13"/>
  </w:num>
  <w:num w:numId="18">
    <w:abstractNumId w:val="3"/>
  </w:num>
  <w:num w:numId="1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4" fillcolor="white">
      <v:fill color="white"/>
      <o:colormru v:ext="edit" colors="#006eb9"/>
    </o:shapedefaults>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AAD"/>
    <w:rsid w:val="000001CC"/>
    <w:rsid w:val="0000195B"/>
    <w:rsid w:val="0001115B"/>
    <w:rsid w:val="000118B5"/>
    <w:rsid w:val="00011BF2"/>
    <w:rsid w:val="00011FC8"/>
    <w:rsid w:val="00013CDD"/>
    <w:rsid w:val="000157B2"/>
    <w:rsid w:val="00015A74"/>
    <w:rsid w:val="00022206"/>
    <w:rsid w:val="00031B1D"/>
    <w:rsid w:val="000348FE"/>
    <w:rsid w:val="0003775F"/>
    <w:rsid w:val="00041D47"/>
    <w:rsid w:val="00044142"/>
    <w:rsid w:val="0004547A"/>
    <w:rsid w:val="0005022A"/>
    <w:rsid w:val="00051E8A"/>
    <w:rsid w:val="00063B83"/>
    <w:rsid w:val="00065448"/>
    <w:rsid w:val="000662F0"/>
    <w:rsid w:val="00066A7E"/>
    <w:rsid w:val="00070D6C"/>
    <w:rsid w:val="00082BB8"/>
    <w:rsid w:val="00091791"/>
    <w:rsid w:val="000920E4"/>
    <w:rsid w:val="000927A9"/>
    <w:rsid w:val="00092CC0"/>
    <w:rsid w:val="00093955"/>
    <w:rsid w:val="00093D0D"/>
    <w:rsid w:val="00094424"/>
    <w:rsid w:val="000A2598"/>
    <w:rsid w:val="000A3701"/>
    <w:rsid w:val="000B35C1"/>
    <w:rsid w:val="000B7E3B"/>
    <w:rsid w:val="000C39A9"/>
    <w:rsid w:val="000D6523"/>
    <w:rsid w:val="000D6A3A"/>
    <w:rsid w:val="000E0F72"/>
    <w:rsid w:val="000E518F"/>
    <w:rsid w:val="000F40A5"/>
    <w:rsid w:val="000F6FB6"/>
    <w:rsid w:val="00100868"/>
    <w:rsid w:val="00101FBB"/>
    <w:rsid w:val="00106B9C"/>
    <w:rsid w:val="00113252"/>
    <w:rsid w:val="00113BF0"/>
    <w:rsid w:val="001173FD"/>
    <w:rsid w:val="001225A1"/>
    <w:rsid w:val="001248CF"/>
    <w:rsid w:val="00126890"/>
    <w:rsid w:val="001361F1"/>
    <w:rsid w:val="0014343C"/>
    <w:rsid w:val="001436BD"/>
    <w:rsid w:val="00143926"/>
    <w:rsid w:val="00147770"/>
    <w:rsid w:val="00147BD5"/>
    <w:rsid w:val="00147EBA"/>
    <w:rsid w:val="00153070"/>
    <w:rsid w:val="00154D87"/>
    <w:rsid w:val="00155ACF"/>
    <w:rsid w:val="00161BA8"/>
    <w:rsid w:val="00162202"/>
    <w:rsid w:val="00163981"/>
    <w:rsid w:val="0016596D"/>
    <w:rsid w:val="00166F19"/>
    <w:rsid w:val="0017109E"/>
    <w:rsid w:val="0017301B"/>
    <w:rsid w:val="001854C4"/>
    <w:rsid w:val="00187045"/>
    <w:rsid w:val="00191C45"/>
    <w:rsid w:val="001939BB"/>
    <w:rsid w:val="001A324E"/>
    <w:rsid w:val="001A6B52"/>
    <w:rsid w:val="001B22E0"/>
    <w:rsid w:val="001B305E"/>
    <w:rsid w:val="001B64A8"/>
    <w:rsid w:val="001B66A0"/>
    <w:rsid w:val="001B6BF1"/>
    <w:rsid w:val="001C0DA4"/>
    <w:rsid w:val="001C4914"/>
    <w:rsid w:val="001C7C1B"/>
    <w:rsid w:val="001D75EE"/>
    <w:rsid w:val="001E04EE"/>
    <w:rsid w:val="001E2A46"/>
    <w:rsid w:val="001E50A6"/>
    <w:rsid w:val="001E5F68"/>
    <w:rsid w:val="001F0A72"/>
    <w:rsid w:val="001F1D04"/>
    <w:rsid w:val="001F48F5"/>
    <w:rsid w:val="001F5B0B"/>
    <w:rsid w:val="001F7ACE"/>
    <w:rsid w:val="0020063E"/>
    <w:rsid w:val="00200917"/>
    <w:rsid w:val="0020366C"/>
    <w:rsid w:val="002038D4"/>
    <w:rsid w:val="00204F1C"/>
    <w:rsid w:val="002078FE"/>
    <w:rsid w:val="0021109C"/>
    <w:rsid w:val="00212A8B"/>
    <w:rsid w:val="00212DB8"/>
    <w:rsid w:val="00216538"/>
    <w:rsid w:val="00217E89"/>
    <w:rsid w:val="00225F34"/>
    <w:rsid w:val="00227337"/>
    <w:rsid w:val="002304FD"/>
    <w:rsid w:val="0023056D"/>
    <w:rsid w:val="00235945"/>
    <w:rsid w:val="00237C52"/>
    <w:rsid w:val="00237F9D"/>
    <w:rsid w:val="00241D41"/>
    <w:rsid w:val="00245FAF"/>
    <w:rsid w:val="002557AF"/>
    <w:rsid w:val="00256647"/>
    <w:rsid w:val="00263DA4"/>
    <w:rsid w:val="00264005"/>
    <w:rsid w:val="00264F9E"/>
    <w:rsid w:val="00266079"/>
    <w:rsid w:val="0026688B"/>
    <w:rsid w:val="00266AEE"/>
    <w:rsid w:val="00267D34"/>
    <w:rsid w:val="00272D75"/>
    <w:rsid w:val="00273810"/>
    <w:rsid w:val="0027605C"/>
    <w:rsid w:val="00281AEE"/>
    <w:rsid w:val="00282338"/>
    <w:rsid w:val="00295767"/>
    <w:rsid w:val="002A020F"/>
    <w:rsid w:val="002A0F61"/>
    <w:rsid w:val="002A56B2"/>
    <w:rsid w:val="002A797D"/>
    <w:rsid w:val="002C0965"/>
    <w:rsid w:val="002C2A4C"/>
    <w:rsid w:val="002C5066"/>
    <w:rsid w:val="002D1C56"/>
    <w:rsid w:val="002D711E"/>
    <w:rsid w:val="002D71AC"/>
    <w:rsid w:val="002E2A74"/>
    <w:rsid w:val="002E3575"/>
    <w:rsid w:val="002F3932"/>
    <w:rsid w:val="002F4921"/>
    <w:rsid w:val="002F7C45"/>
    <w:rsid w:val="0030069E"/>
    <w:rsid w:val="00302C1A"/>
    <w:rsid w:val="003074D9"/>
    <w:rsid w:val="0030765C"/>
    <w:rsid w:val="00314BD5"/>
    <w:rsid w:val="003156C0"/>
    <w:rsid w:val="00315D33"/>
    <w:rsid w:val="003212D7"/>
    <w:rsid w:val="00322B0E"/>
    <w:rsid w:val="0032584D"/>
    <w:rsid w:val="00325E4A"/>
    <w:rsid w:val="00327537"/>
    <w:rsid w:val="003323EC"/>
    <w:rsid w:val="0033553E"/>
    <w:rsid w:val="00335829"/>
    <w:rsid w:val="00336154"/>
    <w:rsid w:val="003366C1"/>
    <w:rsid w:val="00337EDF"/>
    <w:rsid w:val="00340577"/>
    <w:rsid w:val="0034195E"/>
    <w:rsid w:val="00341DD3"/>
    <w:rsid w:val="003468D6"/>
    <w:rsid w:val="00346E7E"/>
    <w:rsid w:val="00351351"/>
    <w:rsid w:val="003550F3"/>
    <w:rsid w:val="00356F2B"/>
    <w:rsid w:val="00360E5F"/>
    <w:rsid w:val="00361A90"/>
    <w:rsid w:val="003631ED"/>
    <w:rsid w:val="00376947"/>
    <w:rsid w:val="00377FDE"/>
    <w:rsid w:val="00382D47"/>
    <w:rsid w:val="00386125"/>
    <w:rsid w:val="003A05DE"/>
    <w:rsid w:val="003A60B9"/>
    <w:rsid w:val="003A74A0"/>
    <w:rsid w:val="003C0ADC"/>
    <w:rsid w:val="003C5B30"/>
    <w:rsid w:val="003D4588"/>
    <w:rsid w:val="003D4B9E"/>
    <w:rsid w:val="003E176D"/>
    <w:rsid w:val="003E30DF"/>
    <w:rsid w:val="003F2398"/>
    <w:rsid w:val="003F354E"/>
    <w:rsid w:val="003F40CC"/>
    <w:rsid w:val="003F4DEB"/>
    <w:rsid w:val="003F5D72"/>
    <w:rsid w:val="00402B65"/>
    <w:rsid w:val="00406524"/>
    <w:rsid w:val="00414322"/>
    <w:rsid w:val="004146B3"/>
    <w:rsid w:val="00416209"/>
    <w:rsid w:val="004168DB"/>
    <w:rsid w:val="00416E44"/>
    <w:rsid w:val="00421964"/>
    <w:rsid w:val="00422733"/>
    <w:rsid w:val="00424D0B"/>
    <w:rsid w:val="00427029"/>
    <w:rsid w:val="0043168D"/>
    <w:rsid w:val="00433376"/>
    <w:rsid w:val="004363F6"/>
    <w:rsid w:val="004368BB"/>
    <w:rsid w:val="004375DF"/>
    <w:rsid w:val="0044241B"/>
    <w:rsid w:val="00446C23"/>
    <w:rsid w:val="00457F0D"/>
    <w:rsid w:val="00460068"/>
    <w:rsid w:val="0046089D"/>
    <w:rsid w:val="0046234F"/>
    <w:rsid w:val="004669BA"/>
    <w:rsid w:val="00470A9F"/>
    <w:rsid w:val="00482431"/>
    <w:rsid w:val="004828BC"/>
    <w:rsid w:val="0048424C"/>
    <w:rsid w:val="00484EEF"/>
    <w:rsid w:val="00486A6B"/>
    <w:rsid w:val="00487392"/>
    <w:rsid w:val="00490DB2"/>
    <w:rsid w:val="00497756"/>
    <w:rsid w:val="004A67EF"/>
    <w:rsid w:val="004B10B6"/>
    <w:rsid w:val="004B2A03"/>
    <w:rsid w:val="004B3518"/>
    <w:rsid w:val="004B4940"/>
    <w:rsid w:val="004C2234"/>
    <w:rsid w:val="004C5545"/>
    <w:rsid w:val="004C5CC5"/>
    <w:rsid w:val="004D2521"/>
    <w:rsid w:val="004D41C6"/>
    <w:rsid w:val="004D442C"/>
    <w:rsid w:val="004E03AA"/>
    <w:rsid w:val="004E122C"/>
    <w:rsid w:val="004E455C"/>
    <w:rsid w:val="004E5B2A"/>
    <w:rsid w:val="004E6D87"/>
    <w:rsid w:val="004F3F32"/>
    <w:rsid w:val="004F6E6B"/>
    <w:rsid w:val="005004D7"/>
    <w:rsid w:val="00500F21"/>
    <w:rsid w:val="00501D87"/>
    <w:rsid w:val="00501F23"/>
    <w:rsid w:val="0050330E"/>
    <w:rsid w:val="005038C1"/>
    <w:rsid w:val="00506583"/>
    <w:rsid w:val="005077E1"/>
    <w:rsid w:val="00512C0A"/>
    <w:rsid w:val="00513869"/>
    <w:rsid w:val="00515176"/>
    <w:rsid w:val="005157F3"/>
    <w:rsid w:val="005171BA"/>
    <w:rsid w:val="005231D6"/>
    <w:rsid w:val="00526849"/>
    <w:rsid w:val="00526A4E"/>
    <w:rsid w:val="005303AA"/>
    <w:rsid w:val="00531512"/>
    <w:rsid w:val="00532D1F"/>
    <w:rsid w:val="005356CA"/>
    <w:rsid w:val="00537FF5"/>
    <w:rsid w:val="00541F05"/>
    <w:rsid w:val="005465E8"/>
    <w:rsid w:val="00547889"/>
    <w:rsid w:val="00547EF7"/>
    <w:rsid w:val="0056271D"/>
    <w:rsid w:val="00563229"/>
    <w:rsid w:val="005668DA"/>
    <w:rsid w:val="0057367A"/>
    <w:rsid w:val="00575934"/>
    <w:rsid w:val="0058024B"/>
    <w:rsid w:val="00580D2F"/>
    <w:rsid w:val="0058527C"/>
    <w:rsid w:val="0059042E"/>
    <w:rsid w:val="0059373C"/>
    <w:rsid w:val="005A08B7"/>
    <w:rsid w:val="005A2697"/>
    <w:rsid w:val="005A54AD"/>
    <w:rsid w:val="005A54F6"/>
    <w:rsid w:val="005A7671"/>
    <w:rsid w:val="005B06F7"/>
    <w:rsid w:val="005B3278"/>
    <w:rsid w:val="005B4BBC"/>
    <w:rsid w:val="005B5C91"/>
    <w:rsid w:val="005B68AB"/>
    <w:rsid w:val="005C0EB7"/>
    <w:rsid w:val="005C386E"/>
    <w:rsid w:val="005C4A3F"/>
    <w:rsid w:val="005C5806"/>
    <w:rsid w:val="005C7BC5"/>
    <w:rsid w:val="005E1D19"/>
    <w:rsid w:val="005E2FB8"/>
    <w:rsid w:val="005F22DE"/>
    <w:rsid w:val="005F3EB0"/>
    <w:rsid w:val="00613C6E"/>
    <w:rsid w:val="00613D1F"/>
    <w:rsid w:val="00620A2F"/>
    <w:rsid w:val="006214FF"/>
    <w:rsid w:val="00623CBA"/>
    <w:rsid w:val="0062780F"/>
    <w:rsid w:val="00632A93"/>
    <w:rsid w:val="00632B38"/>
    <w:rsid w:val="00632CB7"/>
    <w:rsid w:val="00635AB7"/>
    <w:rsid w:val="00655388"/>
    <w:rsid w:val="00660875"/>
    <w:rsid w:val="006651DF"/>
    <w:rsid w:val="00666AAF"/>
    <w:rsid w:val="00673838"/>
    <w:rsid w:val="0068071C"/>
    <w:rsid w:val="006808F9"/>
    <w:rsid w:val="00686368"/>
    <w:rsid w:val="00686F83"/>
    <w:rsid w:val="00687E6C"/>
    <w:rsid w:val="006914A6"/>
    <w:rsid w:val="006944ED"/>
    <w:rsid w:val="00697B48"/>
    <w:rsid w:val="00697CBD"/>
    <w:rsid w:val="006A1856"/>
    <w:rsid w:val="006A2352"/>
    <w:rsid w:val="006A2877"/>
    <w:rsid w:val="006A3923"/>
    <w:rsid w:val="006A4481"/>
    <w:rsid w:val="006A6BDB"/>
    <w:rsid w:val="006B0570"/>
    <w:rsid w:val="006B7AB2"/>
    <w:rsid w:val="006C56C2"/>
    <w:rsid w:val="006D26C5"/>
    <w:rsid w:val="006D36D0"/>
    <w:rsid w:val="006D464B"/>
    <w:rsid w:val="006D5170"/>
    <w:rsid w:val="006E1B07"/>
    <w:rsid w:val="006E4067"/>
    <w:rsid w:val="006E4DCC"/>
    <w:rsid w:val="006E6914"/>
    <w:rsid w:val="006F2977"/>
    <w:rsid w:val="006F33BE"/>
    <w:rsid w:val="006F68A7"/>
    <w:rsid w:val="006F75F4"/>
    <w:rsid w:val="006F7AA2"/>
    <w:rsid w:val="00701B44"/>
    <w:rsid w:val="00701CC6"/>
    <w:rsid w:val="0070290A"/>
    <w:rsid w:val="00702C81"/>
    <w:rsid w:val="007046DF"/>
    <w:rsid w:val="00705F10"/>
    <w:rsid w:val="00714490"/>
    <w:rsid w:val="00715477"/>
    <w:rsid w:val="0071548D"/>
    <w:rsid w:val="007157A7"/>
    <w:rsid w:val="00721C42"/>
    <w:rsid w:val="0072743B"/>
    <w:rsid w:val="0073498B"/>
    <w:rsid w:val="00737271"/>
    <w:rsid w:val="00741F84"/>
    <w:rsid w:val="00743043"/>
    <w:rsid w:val="00744AF4"/>
    <w:rsid w:val="0074610F"/>
    <w:rsid w:val="007465FC"/>
    <w:rsid w:val="00747D93"/>
    <w:rsid w:val="00750C7C"/>
    <w:rsid w:val="00760FF4"/>
    <w:rsid w:val="007619E9"/>
    <w:rsid w:val="00763FE0"/>
    <w:rsid w:val="00766383"/>
    <w:rsid w:val="0077015A"/>
    <w:rsid w:val="0077041F"/>
    <w:rsid w:val="00770E44"/>
    <w:rsid w:val="00775869"/>
    <w:rsid w:val="0078000A"/>
    <w:rsid w:val="0078374A"/>
    <w:rsid w:val="007865BC"/>
    <w:rsid w:val="0078750E"/>
    <w:rsid w:val="007918E3"/>
    <w:rsid w:val="0079210B"/>
    <w:rsid w:val="00796663"/>
    <w:rsid w:val="007A4E0F"/>
    <w:rsid w:val="007B4D19"/>
    <w:rsid w:val="007C0089"/>
    <w:rsid w:val="007C0675"/>
    <w:rsid w:val="007C21FB"/>
    <w:rsid w:val="007C2AAC"/>
    <w:rsid w:val="007C3742"/>
    <w:rsid w:val="007D02A9"/>
    <w:rsid w:val="007D5AE2"/>
    <w:rsid w:val="007D6A3F"/>
    <w:rsid w:val="007D6F03"/>
    <w:rsid w:val="007E1490"/>
    <w:rsid w:val="007E4FD0"/>
    <w:rsid w:val="007E583E"/>
    <w:rsid w:val="007E6633"/>
    <w:rsid w:val="007E6749"/>
    <w:rsid w:val="007E7C8E"/>
    <w:rsid w:val="007F0806"/>
    <w:rsid w:val="007F1949"/>
    <w:rsid w:val="007F3F52"/>
    <w:rsid w:val="007F59E4"/>
    <w:rsid w:val="008032DB"/>
    <w:rsid w:val="00803487"/>
    <w:rsid w:val="008050A6"/>
    <w:rsid w:val="008065C1"/>
    <w:rsid w:val="008136D9"/>
    <w:rsid w:val="00820C13"/>
    <w:rsid w:val="0082163F"/>
    <w:rsid w:val="008227B5"/>
    <w:rsid w:val="00823451"/>
    <w:rsid w:val="00830364"/>
    <w:rsid w:val="00831AD2"/>
    <w:rsid w:val="008321ED"/>
    <w:rsid w:val="00833C4C"/>
    <w:rsid w:val="008504A9"/>
    <w:rsid w:val="00852AD9"/>
    <w:rsid w:val="00857C30"/>
    <w:rsid w:val="00860BD6"/>
    <w:rsid w:val="00863AAD"/>
    <w:rsid w:val="008645A9"/>
    <w:rsid w:val="00866521"/>
    <w:rsid w:val="008707BD"/>
    <w:rsid w:val="008712F9"/>
    <w:rsid w:val="0087277A"/>
    <w:rsid w:val="00876AAD"/>
    <w:rsid w:val="008779DF"/>
    <w:rsid w:val="00892BD9"/>
    <w:rsid w:val="00896620"/>
    <w:rsid w:val="00897A64"/>
    <w:rsid w:val="00897FC8"/>
    <w:rsid w:val="008A09D1"/>
    <w:rsid w:val="008A3A02"/>
    <w:rsid w:val="008A5CFB"/>
    <w:rsid w:val="008B7728"/>
    <w:rsid w:val="008C18EE"/>
    <w:rsid w:val="008C2AD9"/>
    <w:rsid w:val="008C4B9B"/>
    <w:rsid w:val="008D3B4A"/>
    <w:rsid w:val="008D6BFB"/>
    <w:rsid w:val="008D7BF2"/>
    <w:rsid w:val="008E0356"/>
    <w:rsid w:val="008E2AEB"/>
    <w:rsid w:val="008F1945"/>
    <w:rsid w:val="008F2C2D"/>
    <w:rsid w:val="008F5E80"/>
    <w:rsid w:val="008F6ED5"/>
    <w:rsid w:val="00901A71"/>
    <w:rsid w:val="00902095"/>
    <w:rsid w:val="00904B64"/>
    <w:rsid w:val="00907A9C"/>
    <w:rsid w:val="00910234"/>
    <w:rsid w:val="00910760"/>
    <w:rsid w:val="009347BF"/>
    <w:rsid w:val="00943986"/>
    <w:rsid w:val="009462F6"/>
    <w:rsid w:val="00946D44"/>
    <w:rsid w:val="00947562"/>
    <w:rsid w:val="00950120"/>
    <w:rsid w:val="009525D9"/>
    <w:rsid w:val="00952BCC"/>
    <w:rsid w:val="00955593"/>
    <w:rsid w:val="0096035E"/>
    <w:rsid w:val="0096328B"/>
    <w:rsid w:val="00964C7E"/>
    <w:rsid w:val="0096633E"/>
    <w:rsid w:val="009716FE"/>
    <w:rsid w:val="00971AA7"/>
    <w:rsid w:val="00971C93"/>
    <w:rsid w:val="009752FE"/>
    <w:rsid w:val="00975621"/>
    <w:rsid w:val="00985940"/>
    <w:rsid w:val="00992F9A"/>
    <w:rsid w:val="009A0485"/>
    <w:rsid w:val="009A4444"/>
    <w:rsid w:val="009A6937"/>
    <w:rsid w:val="009A6AB6"/>
    <w:rsid w:val="009B3235"/>
    <w:rsid w:val="009B503A"/>
    <w:rsid w:val="009B6AFA"/>
    <w:rsid w:val="009B72D8"/>
    <w:rsid w:val="009C0A45"/>
    <w:rsid w:val="009C142E"/>
    <w:rsid w:val="009C2488"/>
    <w:rsid w:val="009C4629"/>
    <w:rsid w:val="009C5D34"/>
    <w:rsid w:val="009C76E7"/>
    <w:rsid w:val="009D1847"/>
    <w:rsid w:val="009D5E23"/>
    <w:rsid w:val="009D7DCB"/>
    <w:rsid w:val="009F7A3A"/>
    <w:rsid w:val="00A076F6"/>
    <w:rsid w:val="00A15461"/>
    <w:rsid w:val="00A15FC8"/>
    <w:rsid w:val="00A160E2"/>
    <w:rsid w:val="00A26794"/>
    <w:rsid w:val="00A275F1"/>
    <w:rsid w:val="00A34724"/>
    <w:rsid w:val="00A40064"/>
    <w:rsid w:val="00A43786"/>
    <w:rsid w:val="00A4590A"/>
    <w:rsid w:val="00A50287"/>
    <w:rsid w:val="00A514E3"/>
    <w:rsid w:val="00A54ECA"/>
    <w:rsid w:val="00A6602D"/>
    <w:rsid w:val="00A7091A"/>
    <w:rsid w:val="00A7141D"/>
    <w:rsid w:val="00A72942"/>
    <w:rsid w:val="00A76870"/>
    <w:rsid w:val="00A81701"/>
    <w:rsid w:val="00A817F0"/>
    <w:rsid w:val="00A82FE7"/>
    <w:rsid w:val="00A83563"/>
    <w:rsid w:val="00A85429"/>
    <w:rsid w:val="00A869B4"/>
    <w:rsid w:val="00A86DAE"/>
    <w:rsid w:val="00A93505"/>
    <w:rsid w:val="00A95475"/>
    <w:rsid w:val="00AA2BD9"/>
    <w:rsid w:val="00AB19E2"/>
    <w:rsid w:val="00AB415C"/>
    <w:rsid w:val="00AB430E"/>
    <w:rsid w:val="00AC28F7"/>
    <w:rsid w:val="00AC4BD6"/>
    <w:rsid w:val="00AC5AE2"/>
    <w:rsid w:val="00AC6F9F"/>
    <w:rsid w:val="00AE3719"/>
    <w:rsid w:val="00AE408F"/>
    <w:rsid w:val="00AE48FA"/>
    <w:rsid w:val="00AF4024"/>
    <w:rsid w:val="00AF4BFA"/>
    <w:rsid w:val="00AF6894"/>
    <w:rsid w:val="00B00091"/>
    <w:rsid w:val="00B00F3E"/>
    <w:rsid w:val="00B02627"/>
    <w:rsid w:val="00B03655"/>
    <w:rsid w:val="00B04AA8"/>
    <w:rsid w:val="00B147EE"/>
    <w:rsid w:val="00B17DC7"/>
    <w:rsid w:val="00B244E5"/>
    <w:rsid w:val="00B24C09"/>
    <w:rsid w:val="00B341D0"/>
    <w:rsid w:val="00B3538E"/>
    <w:rsid w:val="00B359F7"/>
    <w:rsid w:val="00B430B6"/>
    <w:rsid w:val="00B459B4"/>
    <w:rsid w:val="00B50504"/>
    <w:rsid w:val="00B52AE4"/>
    <w:rsid w:val="00B53F5D"/>
    <w:rsid w:val="00B55573"/>
    <w:rsid w:val="00B63CBB"/>
    <w:rsid w:val="00B67284"/>
    <w:rsid w:val="00B73E84"/>
    <w:rsid w:val="00B76175"/>
    <w:rsid w:val="00B84355"/>
    <w:rsid w:val="00B86451"/>
    <w:rsid w:val="00B86578"/>
    <w:rsid w:val="00B86882"/>
    <w:rsid w:val="00B91342"/>
    <w:rsid w:val="00BA0DCB"/>
    <w:rsid w:val="00BA3C58"/>
    <w:rsid w:val="00BA52C7"/>
    <w:rsid w:val="00BB3135"/>
    <w:rsid w:val="00BC0C66"/>
    <w:rsid w:val="00BC6033"/>
    <w:rsid w:val="00BD2569"/>
    <w:rsid w:val="00BD2921"/>
    <w:rsid w:val="00BD7BDA"/>
    <w:rsid w:val="00BE1942"/>
    <w:rsid w:val="00BE2D11"/>
    <w:rsid w:val="00BE487D"/>
    <w:rsid w:val="00BE5245"/>
    <w:rsid w:val="00BE657F"/>
    <w:rsid w:val="00BF08EF"/>
    <w:rsid w:val="00BF1D37"/>
    <w:rsid w:val="00BF358A"/>
    <w:rsid w:val="00BF43C9"/>
    <w:rsid w:val="00BF56D4"/>
    <w:rsid w:val="00C0032C"/>
    <w:rsid w:val="00C00516"/>
    <w:rsid w:val="00C0068C"/>
    <w:rsid w:val="00C01204"/>
    <w:rsid w:val="00C020E9"/>
    <w:rsid w:val="00C047C5"/>
    <w:rsid w:val="00C1116A"/>
    <w:rsid w:val="00C136ED"/>
    <w:rsid w:val="00C15E50"/>
    <w:rsid w:val="00C30341"/>
    <w:rsid w:val="00C320CD"/>
    <w:rsid w:val="00C3387C"/>
    <w:rsid w:val="00C426AA"/>
    <w:rsid w:val="00C42E85"/>
    <w:rsid w:val="00C44548"/>
    <w:rsid w:val="00C45A69"/>
    <w:rsid w:val="00C516FA"/>
    <w:rsid w:val="00C54068"/>
    <w:rsid w:val="00C55A61"/>
    <w:rsid w:val="00C5719B"/>
    <w:rsid w:val="00C57E7E"/>
    <w:rsid w:val="00C61C65"/>
    <w:rsid w:val="00C63657"/>
    <w:rsid w:val="00C6457F"/>
    <w:rsid w:val="00C70926"/>
    <w:rsid w:val="00C80864"/>
    <w:rsid w:val="00C81B3D"/>
    <w:rsid w:val="00C917F0"/>
    <w:rsid w:val="00C967D1"/>
    <w:rsid w:val="00C976FE"/>
    <w:rsid w:val="00CA22E1"/>
    <w:rsid w:val="00CA301F"/>
    <w:rsid w:val="00CB2C7B"/>
    <w:rsid w:val="00CB2F67"/>
    <w:rsid w:val="00CB4A77"/>
    <w:rsid w:val="00CB5BA5"/>
    <w:rsid w:val="00CC24CE"/>
    <w:rsid w:val="00CC39EB"/>
    <w:rsid w:val="00CC655D"/>
    <w:rsid w:val="00CC7585"/>
    <w:rsid w:val="00CC78D5"/>
    <w:rsid w:val="00CC7E31"/>
    <w:rsid w:val="00CD03B9"/>
    <w:rsid w:val="00CD10FF"/>
    <w:rsid w:val="00CD3480"/>
    <w:rsid w:val="00CD5EEE"/>
    <w:rsid w:val="00CE28D9"/>
    <w:rsid w:val="00CF2443"/>
    <w:rsid w:val="00CF7DD8"/>
    <w:rsid w:val="00D04670"/>
    <w:rsid w:val="00D048D6"/>
    <w:rsid w:val="00D05A0E"/>
    <w:rsid w:val="00D107DC"/>
    <w:rsid w:val="00D139B5"/>
    <w:rsid w:val="00D2051B"/>
    <w:rsid w:val="00D2737D"/>
    <w:rsid w:val="00D274E0"/>
    <w:rsid w:val="00D277AE"/>
    <w:rsid w:val="00D3028D"/>
    <w:rsid w:val="00D3039A"/>
    <w:rsid w:val="00D35F7C"/>
    <w:rsid w:val="00D366F6"/>
    <w:rsid w:val="00D40BE1"/>
    <w:rsid w:val="00D43C2B"/>
    <w:rsid w:val="00D513CC"/>
    <w:rsid w:val="00D57B2F"/>
    <w:rsid w:val="00D62A13"/>
    <w:rsid w:val="00D6428C"/>
    <w:rsid w:val="00D64C22"/>
    <w:rsid w:val="00D67BC4"/>
    <w:rsid w:val="00D724F9"/>
    <w:rsid w:val="00D72D7F"/>
    <w:rsid w:val="00D77770"/>
    <w:rsid w:val="00D822D2"/>
    <w:rsid w:val="00D829FE"/>
    <w:rsid w:val="00D85F4A"/>
    <w:rsid w:val="00D86A53"/>
    <w:rsid w:val="00D87F3E"/>
    <w:rsid w:val="00D9079E"/>
    <w:rsid w:val="00D96F4B"/>
    <w:rsid w:val="00DA107A"/>
    <w:rsid w:val="00DA3FBE"/>
    <w:rsid w:val="00DA5309"/>
    <w:rsid w:val="00DB43D6"/>
    <w:rsid w:val="00DB4A67"/>
    <w:rsid w:val="00DB4CDF"/>
    <w:rsid w:val="00DB5ED6"/>
    <w:rsid w:val="00DB668E"/>
    <w:rsid w:val="00DB7229"/>
    <w:rsid w:val="00DC79B2"/>
    <w:rsid w:val="00DD00B9"/>
    <w:rsid w:val="00DD1446"/>
    <w:rsid w:val="00DD5382"/>
    <w:rsid w:val="00DD6349"/>
    <w:rsid w:val="00DE56BE"/>
    <w:rsid w:val="00DE6371"/>
    <w:rsid w:val="00DE7A46"/>
    <w:rsid w:val="00DF0E34"/>
    <w:rsid w:val="00DF1476"/>
    <w:rsid w:val="00DF2428"/>
    <w:rsid w:val="00DF3A93"/>
    <w:rsid w:val="00E010BC"/>
    <w:rsid w:val="00E01E46"/>
    <w:rsid w:val="00E02BC8"/>
    <w:rsid w:val="00E05F4B"/>
    <w:rsid w:val="00E12B07"/>
    <w:rsid w:val="00E132C2"/>
    <w:rsid w:val="00E17EF8"/>
    <w:rsid w:val="00E2068B"/>
    <w:rsid w:val="00E23EF5"/>
    <w:rsid w:val="00E27D45"/>
    <w:rsid w:val="00E31363"/>
    <w:rsid w:val="00E3176D"/>
    <w:rsid w:val="00E334B2"/>
    <w:rsid w:val="00E4019D"/>
    <w:rsid w:val="00E41C4C"/>
    <w:rsid w:val="00E428B4"/>
    <w:rsid w:val="00E460D1"/>
    <w:rsid w:val="00E511EE"/>
    <w:rsid w:val="00E528D5"/>
    <w:rsid w:val="00E642FE"/>
    <w:rsid w:val="00E67B9F"/>
    <w:rsid w:val="00E7005D"/>
    <w:rsid w:val="00E702D8"/>
    <w:rsid w:val="00E70F4D"/>
    <w:rsid w:val="00E72336"/>
    <w:rsid w:val="00E7514E"/>
    <w:rsid w:val="00E7683F"/>
    <w:rsid w:val="00E805C9"/>
    <w:rsid w:val="00E82F09"/>
    <w:rsid w:val="00E91242"/>
    <w:rsid w:val="00E946D8"/>
    <w:rsid w:val="00E947C7"/>
    <w:rsid w:val="00E954EF"/>
    <w:rsid w:val="00E978FD"/>
    <w:rsid w:val="00EA1C5C"/>
    <w:rsid w:val="00EA27A6"/>
    <w:rsid w:val="00EA3CB7"/>
    <w:rsid w:val="00EA5CC9"/>
    <w:rsid w:val="00EB264B"/>
    <w:rsid w:val="00EB28D4"/>
    <w:rsid w:val="00EB5446"/>
    <w:rsid w:val="00EC1D04"/>
    <w:rsid w:val="00ED4A45"/>
    <w:rsid w:val="00ED5403"/>
    <w:rsid w:val="00ED5C32"/>
    <w:rsid w:val="00ED6CBF"/>
    <w:rsid w:val="00EE2688"/>
    <w:rsid w:val="00EE2FB9"/>
    <w:rsid w:val="00EF1FCF"/>
    <w:rsid w:val="00EF20F8"/>
    <w:rsid w:val="00EF390E"/>
    <w:rsid w:val="00EF6E13"/>
    <w:rsid w:val="00F0028A"/>
    <w:rsid w:val="00F01D18"/>
    <w:rsid w:val="00F0435A"/>
    <w:rsid w:val="00F04EEB"/>
    <w:rsid w:val="00F125EE"/>
    <w:rsid w:val="00F12C72"/>
    <w:rsid w:val="00F161F4"/>
    <w:rsid w:val="00F168FC"/>
    <w:rsid w:val="00F20DD0"/>
    <w:rsid w:val="00F21962"/>
    <w:rsid w:val="00F23001"/>
    <w:rsid w:val="00F232F4"/>
    <w:rsid w:val="00F233D1"/>
    <w:rsid w:val="00F23C41"/>
    <w:rsid w:val="00F356A4"/>
    <w:rsid w:val="00F35958"/>
    <w:rsid w:val="00F36AA7"/>
    <w:rsid w:val="00F41C0D"/>
    <w:rsid w:val="00F533F2"/>
    <w:rsid w:val="00F57FDA"/>
    <w:rsid w:val="00F60419"/>
    <w:rsid w:val="00F66F0D"/>
    <w:rsid w:val="00F81627"/>
    <w:rsid w:val="00F848C9"/>
    <w:rsid w:val="00F875EB"/>
    <w:rsid w:val="00F87DE2"/>
    <w:rsid w:val="00F9327C"/>
    <w:rsid w:val="00F96282"/>
    <w:rsid w:val="00FB3941"/>
    <w:rsid w:val="00FC1168"/>
    <w:rsid w:val="00FC75C4"/>
    <w:rsid w:val="00FD0FBB"/>
    <w:rsid w:val="00FD34E8"/>
    <w:rsid w:val="00FD4445"/>
    <w:rsid w:val="00FD5B19"/>
    <w:rsid w:val="00FE1A1D"/>
    <w:rsid w:val="00FE36F4"/>
    <w:rsid w:val="00FE3A16"/>
    <w:rsid w:val="00FF25CB"/>
    <w:rsid w:val="00FF5C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fillcolor="white">
      <v:fill color="white"/>
      <o:colormru v:ext="edit" colors="#006eb9"/>
    </o:shapedefaults>
    <o:shapelayout v:ext="edit">
      <o:idmap v:ext="edit" data="1"/>
    </o:shapelayout>
  </w:shapeDefaults>
  <w:decimalSymbol w:val=","/>
  <w:listSeparator w:val=";"/>
  <w14:docId w14:val="50E95A11"/>
  <w15:chartTrackingRefBased/>
  <w15:docId w15:val="{F7804EC6-99C3-43DB-83F3-CD7764218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annotation reference" w:uiPriority="99"/>
    <w:lsdException w:name="Title" w:uiPriority="10"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line="280" w:lineRule="atLeast"/>
    </w:pPr>
    <w:rPr>
      <w:rFonts w:ascii="Arial" w:hAnsi="Arial"/>
    </w:rPr>
  </w:style>
  <w:style w:type="paragraph" w:styleId="Kop1">
    <w:name w:val="heading 1"/>
    <w:basedOn w:val="Standaard"/>
    <w:next w:val="Standaard"/>
    <w:link w:val="Kop1Char"/>
    <w:qFormat/>
    <w:rsid w:val="001F0A72"/>
    <w:pPr>
      <w:keepNext/>
      <w:numPr>
        <w:numId w:val="3"/>
      </w:numPr>
      <w:spacing w:after="280" w:line="480" w:lineRule="atLeast"/>
      <w:outlineLvl w:val="0"/>
    </w:pPr>
    <w:rPr>
      <w:rFonts w:ascii="Arial Rounded MT Bold" w:hAnsi="Arial Rounded MT Bold"/>
      <w:color w:val="006EB9"/>
      <w:kern w:val="32"/>
      <w:sz w:val="28"/>
      <w:szCs w:val="28"/>
    </w:rPr>
  </w:style>
  <w:style w:type="paragraph" w:styleId="Kop2">
    <w:name w:val="heading 2"/>
    <w:basedOn w:val="Standaard"/>
    <w:next w:val="Standaard"/>
    <w:link w:val="Kop2Char"/>
    <w:qFormat/>
    <w:rsid w:val="0003775F"/>
    <w:pPr>
      <w:keepNext/>
      <w:keepLines/>
      <w:numPr>
        <w:ilvl w:val="1"/>
        <w:numId w:val="3"/>
      </w:numPr>
      <w:spacing w:before="480" w:after="120" w:line="276" w:lineRule="auto"/>
      <w:jc w:val="both"/>
      <w:outlineLvl w:val="1"/>
    </w:pPr>
    <w:rPr>
      <w:rFonts w:cs="Arial"/>
      <w:b/>
      <w:color w:val="006EB9"/>
    </w:rPr>
  </w:style>
  <w:style w:type="paragraph" w:styleId="Kop3">
    <w:name w:val="heading 3"/>
    <w:basedOn w:val="Standaard"/>
    <w:next w:val="Standaard"/>
    <w:link w:val="Kop3Char"/>
    <w:qFormat/>
    <w:rsid w:val="00C45A69"/>
    <w:pPr>
      <w:keepNext/>
      <w:keepLines/>
      <w:numPr>
        <w:ilvl w:val="2"/>
        <w:numId w:val="3"/>
      </w:numPr>
      <w:spacing w:before="360" w:after="120" w:line="276" w:lineRule="auto"/>
      <w:outlineLvl w:val="2"/>
    </w:pPr>
    <w:rPr>
      <w:rFonts w:cs="Arial"/>
      <w:i/>
      <w:color w:val="548DD4"/>
    </w:rPr>
  </w:style>
  <w:style w:type="paragraph" w:styleId="Kop4">
    <w:name w:val="heading 4"/>
    <w:basedOn w:val="Standaard"/>
    <w:next w:val="Standaard"/>
    <w:link w:val="Kop4Char"/>
    <w:uiPriority w:val="9"/>
    <w:unhideWhenUsed/>
    <w:qFormat/>
    <w:rsid w:val="00902095"/>
    <w:pPr>
      <w:keepNext/>
      <w:keepLines/>
      <w:numPr>
        <w:ilvl w:val="3"/>
        <w:numId w:val="3"/>
      </w:numPr>
      <w:spacing w:before="200" w:line="276" w:lineRule="auto"/>
      <w:outlineLvl w:val="3"/>
    </w:pPr>
    <w:rPr>
      <w:rFonts w:asciiTheme="majorHAnsi" w:eastAsiaTheme="majorEastAsia" w:hAnsiTheme="majorHAnsi" w:cstheme="majorBidi"/>
      <w:b/>
      <w:bCs/>
      <w:i/>
      <w:iCs/>
      <w:color w:val="4472C4" w:themeColor="accent1"/>
      <w:sz w:val="22"/>
      <w:szCs w:val="22"/>
      <w:lang w:eastAsia="en-US"/>
    </w:rPr>
  </w:style>
  <w:style w:type="paragraph" w:styleId="Kop5">
    <w:name w:val="heading 5"/>
    <w:basedOn w:val="Standaard"/>
    <w:next w:val="Standaard"/>
    <w:link w:val="Kop5Char"/>
    <w:uiPriority w:val="9"/>
    <w:unhideWhenUsed/>
    <w:qFormat/>
    <w:rsid w:val="00902095"/>
    <w:pPr>
      <w:keepNext/>
      <w:keepLines/>
      <w:numPr>
        <w:ilvl w:val="4"/>
        <w:numId w:val="3"/>
      </w:numPr>
      <w:spacing w:before="200" w:line="276" w:lineRule="auto"/>
      <w:outlineLvl w:val="4"/>
    </w:pPr>
    <w:rPr>
      <w:rFonts w:asciiTheme="majorHAnsi" w:eastAsiaTheme="majorEastAsia" w:hAnsiTheme="majorHAnsi" w:cstheme="majorBidi"/>
      <w:color w:val="1F3763" w:themeColor="accent1" w:themeShade="7F"/>
      <w:sz w:val="22"/>
      <w:szCs w:val="22"/>
      <w:lang w:eastAsia="en-US"/>
    </w:rPr>
  </w:style>
  <w:style w:type="paragraph" w:styleId="Kop6">
    <w:name w:val="heading 6"/>
    <w:basedOn w:val="Standaard"/>
    <w:next w:val="Standaard"/>
    <w:link w:val="Kop6Char"/>
    <w:uiPriority w:val="9"/>
    <w:semiHidden/>
    <w:unhideWhenUsed/>
    <w:qFormat/>
    <w:rsid w:val="00902095"/>
    <w:pPr>
      <w:keepNext/>
      <w:keepLines/>
      <w:numPr>
        <w:ilvl w:val="5"/>
        <w:numId w:val="3"/>
      </w:numPr>
      <w:spacing w:before="200" w:line="276" w:lineRule="auto"/>
      <w:outlineLvl w:val="5"/>
    </w:pPr>
    <w:rPr>
      <w:rFonts w:asciiTheme="majorHAnsi" w:eastAsiaTheme="majorEastAsia" w:hAnsiTheme="majorHAnsi" w:cstheme="majorBidi"/>
      <w:i/>
      <w:iCs/>
      <w:color w:val="1F3763" w:themeColor="accent1" w:themeShade="7F"/>
      <w:sz w:val="22"/>
      <w:szCs w:val="22"/>
      <w:lang w:eastAsia="en-US"/>
    </w:rPr>
  </w:style>
  <w:style w:type="paragraph" w:styleId="Kop7">
    <w:name w:val="heading 7"/>
    <w:basedOn w:val="Standaard"/>
    <w:next w:val="Standaard"/>
    <w:link w:val="Kop7Char"/>
    <w:uiPriority w:val="9"/>
    <w:semiHidden/>
    <w:unhideWhenUsed/>
    <w:qFormat/>
    <w:rsid w:val="00902095"/>
    <w:pPr>
      <w:keepNext/>
      <w:keepLines/>
      <w:numPr>
        <w:ilvl w:val="6"/>
        <w:numId w:val="3"/>
      </w:numPr>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Kop8">
    <w:name w:val="heading 8"/>
    <w:basedOn w:val="Standaard"/>
    <w:next w:val="Standaard"/>
    <w:link w:val="Kop8Char"/>
    <w:uiPriority w:val="9"/>
    <w:semiHidden/>
    <w:unhideWhenUsed/>
    <w:qFormat/>
    <w:rsid w:val="00902095"/>
    <w:pPr>
      <w:keepNext/>
      <w:keepLines/>
      <w:numPr>
        <w:ilvl w:val="7"/>
        <w:numId w:val="3"/>
      </w:numPr>
      <w:spacing w:before="200" w:line="276" w:lineRule="auto"/>
      <w:outlineLvl w:val="7"/>
    </w:pPr>
    <w:rPr>
      <w:rFonts w:asciiTheme="majorHAnsi" w:eastAsiaTheme="majorEastAsia" w:hAnsiTheme="majorHAnsi" w:cstheme="majorBidi"/>
      <w:color w:val="404040" w:themeColor="text1" w:themeTint="BF"/>
      <w:lang w:eastAsia="en-US"/>
    </w:rPr>
  </w:style>
  <w:style w:type="paragraph" w:styleId="Kop9">
    <w:name w:val="heading 9"/>
    <w:basedOn w:val="Standaard"/>
    <w:next w:val="Standaard"/>
    <w:link w:val="Kop9Char"/>
    <w:uiPriority w:val="9"/>
    <w:semiHidden/>
    <w:unhideWhenUsed/>
    <w:qFormat/>
    <w:rsid w:val="00902095"/>
    <w:pPr>
      <w:keepNext/>
      <w:keepLines/>
      <w:numPr>
        <w:ilvl w:val="8"/>
        <w:numId w:val="3"/>
      </w:numPr>
      <w:spacing w:before="200" w:line="276" w:lineRule="auto"/>
      <w:outlineLvl w:val="8"/>
    </w:pPr>
    <w:rPr>
      <w:rFonts w:asciiTheme="majorHAnsi" w:eastAsiaTheme="majorEastAsia" w:hAnsiTheme="majorHAnsi" w:cstheme="majorBidi"/>
      <w:i/>
      <w:iCs/>
      <w:color w:val="404040" w:themeColor="text1" w:themeTint="BF"/>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pPr>
      <w:spacing w:line="160" w:lineRule="atLeast"/>
    </w:pPr>
    <w:rPr>
      <w:noProof/>
      <w:sz w:val="16"/>
    </w:rPr>
  </w:style>
  <w:style w:type="paragraph" w:styleId="Voettekst">
    <w:name w:val="footer"/>
    <w:basedOn w:val="Standaard"/>
    <w:link w:val="VoettekstChar"/>
    <w:uiPriority w:val="99"/>
    <w:rsid w:val="001173FD"/>
    <w:pPr>
      <w:tabs>
        <w:tab w:val="center" w:pos="4451"/>
        <w:tab w:val="right" w:pos="8902"/>
      </w:tabs>
    </w:pPr>
    <w:rPr>
      <w:rFonts w:ascii="Arial Narrow" w:hAnsi="Arial Narrow"/>
      <w:noProof/>
    </w:rPr>
  </w:style>
  <w:style w:type="paragraph" w:styleId="Inhopg1">
    <w:name w:val="toc 1"/>
    <w:basedOn w:val="Standaard"/>
    <w:next w:val="Standaard"/>
    <w:autoRedefine/>
    <w:uiPriority w:val="39"/>
    <w:rsid w:val="00187045"/>
    <w:pPr>
      <w:tabs>
        <w:tab w:val="left" w:pos="567"/>
        <w:tab w:val="right" w:leader="dot" w:pos="8902"/>
      </w:tabs>
      <w:spacing w:before="280"/>
    </w:pPr>
    <w:rPr>
      <w:rFonts w:ascii="Arial Narrow" w:hAnsi="Arial Narrow"/>
      <w:b/>
      <w:color w:val="006EB9"/>
      <w:sz w:val="24"/>
    </w:rPr>
  </w:style>
  <w:style w:type="paragraph" w:customStyle="1" w:styleId="Afstand">
    <w:name w:val="Afstand"/>
    <w:basedOn w:val="Standaard"/>
    <w:next w:val="Standaard"/>
  </w:style>
  <w:style w:type="paragraph" w:customStyle="1" w:styleId="Rapporttitel">
    <w:name w:val="Rapporttitel"/>
    <w:basedOn w:val="Standaard"/>
    <w:rsid w:val="006F33BE"/>
    <w:pPr>
      <w:spacing w:line="440" w:lineRule="atLeast"/>
    </w:pPr>
    <w:rPr>
      <w:rFonts w:ascii="Arial Rounded MT Bold" w:hAnsi="Arial Rounded MT Bold"/>
      <w:b/>
      <w:noProof/>
      <w:sz w:val="40"/>
    </w:rPr>
  </w:style>
  <w:style w:type="paragraph" w:customStyle="1" w:styleId="Rapportondertitel">
    <w:name w:val="Rapportondertitel"/>
    <w:basedOn w:val="Standaard"/>
    <w:rsid w:val="006F33BE"/>
    <w:rPr>
      <w:b/>
      <w:noProof/>
      <w:sz w:val="24"/>
    </w:rPr>
  </w:style>
  <w:style w:type="paragraph" w:customStyle="1" w:styleId="Bladtitel">
    <w:name w:val="Bladtitel"/>
    <w:basedOn w:val="Standaard"/>
    <w:next w:val="Standaard"/>
    <w:rsid w:val="007046DF"/>
    <w:rPr>
      <w:rFonts w:ascii="Arial Rounded MT Bold" w:hAnsi="Arial Rounded MT Bold"/>
      <w:noProof/>
      <w:color w:val="006EB9"/>
      <w:sz w:val="32"/>
    </w:rPr>
  </w:style>
  <w:style w:type="paragraph" w:customStyle="1" w:styleId="BladTekst">
    <w:name w:val="BladTekst"/>
    <w:basedOn w:val="Standaard"/>
    <w:rPr>
      <w:noProof/>
    </w:rPr>
  </w:style>
  <w:style w:type="paragraph" w:customStyle="1" w:styleId="BladTekstVet">
    <w:name w:val="BladTekstVet"/>
    <w:basedOn w:val="BladTekst"/>
    <w:next w:val="BladTekst"/>
    <w:rsid w:val="007046DF"/>
    <w:rPr>
      <w:rFonts w:ascii="Arial Narrow" w:hAnsi="Arial Narrow"/>
      <w:b/>
      <w:color w:val="006EB9"/>
      <w:sz w:val="24"/>
    </w:rPr>
  </w:style>
  <w:style w:type="paragraph" w:styleId="Inhopg2">
    <w:name w:val="toc 2"/>
    <w:basedOn w:val="Standaard"/>
    <w:next w:val="Standaard"/>
    <w:autoRedefine/>
    <w:uiPriority w:val="39"/>
    <w:rsid w:val="006E4067"/>
    <w:pPr>
      <w:tabs>
        <w:tab w:val="left" w:pos="567"/>
        <w:tab w:val="right" w:leader="dot" w:pos="8902"/>
      </w:tabs>
    </w:pPr>
    <w:rPr>
      <w:rFonts w:ascii="Arial Narrow" w:hAnsi="Arial Narrow"/>
      <w:b/>
      <w:sz w:val="22"/>
    </w:rPr>
  </w:style>
  <w:style w:type="paragraph" w:styleId="Inhopg3">
    <w:name w:val="toc 3"/>
    <w:basedOn w:val="Standaard"/>
    <w:next w:val="Standaard"/>
    <w:autoRedefine/>
    <w:uiPriority w:val="39"/>
    <w:rsid w:val="006E4067"/>
    <w:pPr>
      <w:tabs>
        <w:tab w:val="left" w:pos="567"/>
        <w:tab w:val="right" w:leader="dot" w:pos="8902"/>
      </w:tabs>
    </w:pPr>
    <w:rPr>
      <w:noProof/>
    </w:rPr>
  </w:style>
  <w:style w:type="paragraph" w:styleId="Inhopg4">
    <w:name w:val="toc 4"/>
    <w:basedOn w:val="Standaard"/>
    <w:next w:val="Standaard"/>
    <w:autoRedefine/>
    <w:uiPriority w:val="39"/>
    <w:pPr>
      <w:spacing w:before="280"/>
    </w:pPr>
    <w:rPr>
      <w:rFonts w:ascii="Arial Black" w:hAnsi="Arial Black"/>
    </w:rPr>
  </w:style>
  <w:style w:type="paragraph" w:customStyle="1" w:styleId="Introtekst">
    <w:name w:val="Introtekst"/>
    <w:basedOn w:val="Standaard"/>
    <w:next w:val="Standaard"/>
    <w:pPr>
      <w:spacing w:after="280"/>
    </w:pPr>
    <w:rPr>
      <w:b/>
    </w:rPr>
  </w:style>
  <w:style w:type="character" w:customStyle="1" w:styleId="IntrotekstChar">
    <w:name w:val="Introtekst Char"/>
    <w:rPr>
      <w:rFonts w:ascii="Arial" w:hAnsi="Arial"/>
      <w:b/>
      <w:noProof w:val="0"/>
      <w:szCs w:val="24"/>
      <w:lang w:val="nl-NL" w:eastAsia="nl-NL" w:bidi="ar-SA"/>
    </w:rPr>
  </w:style>
  <w:style w:type="paragraph" w:customStyle="1" w:styleId="Tussenkop">
    <w:name w:val="Tussenkop"/>
    <w:basedOn w:val="Standaard"/>
    <w:next w:val="Standaard"/>
    <w:rsid w:val="00A4590A"/>
    <w:pPr>
      <w:spacing w:before="280"/>
    </w:pPr>
    <w:rPr>
      <w:b/>
      <w:sz w:val="18"/>
    </w:rPr>
  </w:style>
  <w:style w:type="paragraph" w:styleId="Lijstopsomteken">
    <w:name w:val="List Bullet"/>
    <w:basedOn w:val="Standaard"/>
    <w:autoRedefine/>
    <w:pPr>
      <w:numPr>
        <w:numId w:val="1"/>
      </w:numPr>
      <w:tabs>
        <w:tab w:val="clear" w:pos="360"/>
        <w:tab w:val="num" w:pos="765"/>
      </w:tabs>
      <w:ind w:left="765" w:hanging="198"/>
    </w:pPr>
  </w:style>
  <w:style w:type="paragraph" w:styleId="Lijstopsomteken2">
    <w:name w:val="List Bullet 2"/>
    <w:basedOn w:val="Standaard"/>
    <w:autoRedefine/>
    <w:pPr>
      <w:numPr>
        <w:numId w:val="2"/>
      </w:numPr>
      <w:tabs>
        <w:tab w:val="clear" w:pos="1125"/>
        <w:tab w:val="left" w:pos="936"/>
      </w:tabs>
    </w:pPr>
  </w:style>
  <w:style w:type="paragraph" w:styleId="Ballontekst">
    <w:name w:val="Balloon Text"/>
    <w:basedOn w:val="Standaard"/>
    <w:link w:val="BallontekstChar"/>
    <w:uiPriority w:val="99"/>
    <w:semiHidden/>
    <w:rsid w:val="00547EF7"/>
    <w:rPr>
      <w:rFonts w:ascii="Tahoma" w:hAnsi="Tahoma" w:cs="Tahoma"/>
      <w:sz w:val="16"/>
      <w:szCs w:val="16"/>
    </w:rPr>
  </w:style>
  <w:style w:type="paragraph" w:styleId="Bijschrift">
    <w:name w:val="caption"/>
    <w:basedOn w:val="Standaard"/>
    <w:next w:val="Standaard"/>
    <w:qFormat/>
    <w:rPr>
      <w:sz w:val="16"/>
    </w:rPr>
  </w:style>
  <w:style w:type="paragraph" w:customStyle="1" w:styleId="BladTekstLabel">
    <w:name w:val="BladTekstLabel"/>
    <w:basedOn w:val="BladTekst"/>
    <w:rsid w:val="007046DF"/>
    <w:rPr>
      <w:b/>
      <w:sz w:val="18"/>
    </w:rPr>
  </w:style>
  <w:style w:type="paragraph" w:customStyle="1" w:styleId="Inhoudkop">
    <w:name w:val="Inhoud kop"/>
    <w:basedOn w:val="Standaard"/>
    <w:next w:val="Standaard"/>
    <w:rsid w:val="00A4590A"/>
    <w:rPr>
      <w:rFonts w:ascii="Arial Rounded MT Bold" w:hAnsi="Arial Rounded MT Bold"/>
      <w:noProof/>
      <w:color w:val="006EB9"/>
      <w:sz w:val="32"/>
    </w:rPr>
  </w:style>
  <w:style w:type="table" w:styleId="Tabelraster">
    <w:name w:val="Table Grid"/>
    <w:basedOn w:val="Standaardtabel"/>
    <w:rsid w:val="00547EF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atermerk">
    <w:name w:val="Watermerk"/>
    <w:basedOn w:val="Standaard"/>
    <w:rsid w:val="00BD2569"/>
    <w:pPr>
      <w:spacing w:line="1920" w:lineRule="exact"/>
      <w:jc w:val="center"/>
    </w:pPr>
    <w:rPr>
      <w:color w:val="C0C0C0"/>
      <w:sz w:val="192"/>
      <w:szCs w:val="192"/>
    </w:rPr>
  </w:style>
  <w:style w:type="character" w:styleId="Zwaar">
    <w:name w:val="Strong"/>
    <w:basedOn w:val="Standaardalinea-lettertype"/>
    <w:uiPriority w:val="22"/>
    <w:qFormat/>
    <w:rsid w:val="009B72D8"/>
    <w:rPr>
      <w:b/>
      <w:bCs/>
    </w:rPr>
  </w:style>
  <w:style w:type="table" w:customStyle="1" w:styleId="Tabelraster3">
    <w:name w:val="Tabelraster3"/>
    <w:basedOn w:val="Standaardtabel"/>
    <w:next w:val="Tabelraster"/>
    <w:uiPriority w:val="59"/>
    <w:rsid w:val="009B7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4Char">
    <w:name w:val="Kop 4 Char"/>
    <w:basedOn w:val="Standaardalinea-lettertype"/>
    <w:link w:val="Kop4"/>
    <w:uiPriority w:val="9"/>
    <w:rsid w:val="00902095"/>
    <w:rPr>
      <w:rFonts w:asciiTheme="majorHAnsi" w:eastAsiaTheme="majorEastAsia" w:hAnsiTheme="majorHAnsi" w:cstheme="majorBidi"/>
      <w:b/>
      <w:bCs/>
      <w:i/>
      <w:iCs/>
      <w:color w:val="4472C4" w:themeColor="accent1"/>
      <w:sz w:val="22"/>
      <w:szCs w:val="22"/>
      <w:lang w:eastAsia="en-US"/>
    </w:rPr>
  </w:style>
  <w:style w:type="character" w:customStyle="1" w:styleId="Kop5Char">
    <w:name w:val="Kop 5 Char"/>
    <w:basedOn w:val="Standaardalinea-lettertype"/>
    <w:link w:val="Kop5"/>
    <w:uiPriority w:val="9"/>
    <w:rsid w:val="00902095"/>
    <w:rPr>
      <w:rFonts w:asciiTheme="majorHAnsi" w:eastAsiaTheme="majorEastAsia" w:hAnsiTheme="majorHAnsi" w:cstheme="majorBidi"/>
      <w:color w:val="1F3763" w:themeColor="accent1" w:themeShade="7F"/>
      <w:sz w:val="22"/>
      <w:szCs w:val="22"/>
      <w:lang w:eastAsia="en-US"/>
    </w:rPr>
  </w:style>
  <w:style w:type="character" w:customStyle="1" w:styleId="Kop6Char">
    <w:name w:val="Kop 6 Char"/>
    <w:basedOn w:val="Standaardalinea-lettertype"/>
    <w:link w:val="Kop6"/>
    <w:uiPriority w:val="9"/>
    <w:semiHidden/>
    <w:rsid w:val="00902095"/>
    <w:rPr>
      <w:rFonts w:asciiTheme="majorHAnsi" w:eastAsiaTheme="majorEastAsia" w:hAnsiTheme="majorHAnsi" w:cstheme="majorBidi"/>
      <w:i/>
      <w:iCs/>
      <w:color w:val="1F3763" w:themeColor="accent1" w:themeShade="7F"/>
      <w:sz w:val="22"/>
      <w:szCs w:val="22"/>
      <w:lang w:eastAsia="en-US"/>
    </w:rPr>
  </w:style>
  <w:style w:type="character" w:customStyle="1" w:styleId="Kop7Char">
    <w:name w:val="Kop 7 Char"/>
    <w:basedOn w:val="Standaardalinea-lettertype"/>
    <w:link w:val="Kop7"/>
    <w:uiPriority w:val="9"/>
    <w:semiHidden/>
    <w:rsid w:val="00902095"/>
    <w:rPr>
      <w:rFonts w:asciiTheme="majorHAnsi" w:eastAsiaTheme="majorEastAsia" w:hAnsiTheme="majorHAnsi" w:cstheme="majorBidi"/>
      <w:i/>
      <w:iCs/>
      <w:color w:val="404040" w:themeColor="text1" w:themeTint="BF"/>
      <w:sz w:val="22"/>
      <w:szCs w:val="22"/>
      <w:lang w:eastAsia="en-US"/>
    </w:rPr>
  </w:style>
  <w:style w:type="character" w:customStyle="1" w:styleId="Kop8Char">
    <w:name w:val="Kop 8 Char"/>
    <w:basedOn w:val="Standaardalinea-lettertype"/>
    <w:link w:val="Kop8"/>
    <w:uiPriority w:val="9"/>
    <w:semiHidden/>
    <w:rsid w:val="00902095"/>
    <w:rPr>
      <w:rFonts w:asciiTheme="majorHAnsi" w:eastAsiaTheme="majorEastAsia" w:hAnsiTheme="majorHAnsi" w:cstheme="majorBidi"/>
      <w:color w:val="404040" w:themeColor="text1" w:themeTint="BF"/>
      <w:lang w:eastAsia="en-US"/>
    </w:rPr>
  </w:style>
  <w:style w:type="character" w:customStyle="1" w:styleId="Kop9Char">
    <w:name w:val="Kop 9 Char"/>
    <w:basedOn w:val="Standaardalinea-lettertype"/>
    <w:link w:val="Kop9"/>
    <w:uiPriority w:val="9"/>
    <w:semiHidden/>
    <w:rsid w:val="00902095"/>
    <w:rPr>
      <w:rFonts w:asciiTheme="majorHAnsi" w:eastAsiaTheme="majorEastAsia" w:hAnsiTheme="majorHAnsi" w:cstheme="majorBidi"/>
      <w:i/>
      <w:iCs/>
      <w:color w:val="404040" w:themeColor="text1" w:themeTint="BF"/>
      <w:lang w:eastAsia="en-US"/>
    </w:rPr>
  </w:style>
  <w:style w:type="paragraph" w:styleId="Geenafstand">
    <w:name w:val="No Spacing"/>
    <w:link w:val="GeenafstandChar"/>
    <w:uiPriority w:val="1"/>
    <w:qFormat/>
    <w:rsid w:val="00902095"/>
    <w:rPr>
      <w:rFonts w:asciiTheme="minorHAnsi" w:eastAsiaTheme="minorHAnsi" w:hAnsiTheme="minorHAnsi" w:cstheme="minorBidi"/>
      <w:sz w:val="22"/>
      <w:szCs w:val="22"/>
      <w:lang w:eastAsia="en-US"/>
    </w:rPr>
  </w:style>
  <w:style w:type="character" w:customStyle="1" w:styleId="GeenafstandChar">
    <w:name w:val="Geen afstand Char"/>
    <w:basedOn w:val="Standaardalinea-lettertype"/>
    <w:link w:val="Geenafstand"/>
    <w:uiPriority w:val="1"/>
    <w:rsid w:val="00902095"/>
    <w:rPr>
      <w:rFonts w:asciiTheme="minorHAnsi" w:eastAsiaTheme="minorHAnsi" w:hAnsiTheme="minorHAnsi" w:cstheme="minorBidi"/>
      <w:sz w:val="22"/>
      <w:szCs w:val="22"/>
      <w:lang w:eastAsia="en-US"/>
    </w:rPr>
  </w:style>
  <w:style w:type="character" w:customStyle="1" w:styleId="Kop1Char">
    <w:name w:val="Kop 1 Char"/>
    <w:basedOn w:val="Standaardalinea-lettertype"/>
    <w:link w:val="Kop1"/>
    <w:uiPriority w:val="9"/>
    <w:rsid w:val="001F0A72"/>
    <w:rPr>
      <w:rFonts w:ascii="Arial Rounded MT Bold" w:hAnsi="Arial Rounded MT Bold"/>
      <w:color w:val="006EB9"/>
      <w:kern w:val="32"/>
      <w:sz w:val="28"/>
      <w:szCs w:val="28"/>
    </w:rPr>
  </w:style>
  <w:style w:type="character" w:customStyle="1" w:styleId="Kop2Char">
    <w:name w:val="Kop 2 Char"/>
    <w:basedOn w:val="Standaardalinea-lettertype"/>
    <w:link w:val="Kop2"/>
    <w:rsid w:val="0003775F"/>
    <w:rPr>
      <w:rFonts w:ascii="Arial" w:hAnsi="Arial" w:cs="Arial"/>
      <w:b/>
      <w:color w:val="006EB9"/>
    </w:rPr>
  </w:style>
  <w:style w:type="character" w:customStyle="1" w:styleId="Kop3Char">
    <w:name w:val="Kop 3 Char"/>
    <w:basedOn w:val="Standaardalinea-lettertype"/>
    <w:link w:val="Kop3"/>
    <w:rsid w:val="00C45A69"/>
    <w:rPr>
      <w:rFonts w:ascii="Arial" w:hAnsi="Arial" w:cs="Arial"/>
      <w:i/>
      <w:color w:val="548DD4"/>
    </w:rPr>
  </w:style>
  <w:style w:type="paragraph" w:styleId="Lijstalinea">
    <w:name w:val="List Paragraph"/>
    <w:aliases w:val="Opsomblokjes en substreepjes"/>
    <w:basedOn w:val="Standaard"/>
    <w:link w:val="LijstalineaChar"/>
    <w:uiPriority w:val="34"/>
    <w:qFormat/>
    <w:rsid w:val="00902095"/>
    <w:pPr>
      <w:spacing w:after="200" w:line="276"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Standaardalinea-lettertype"/>
    <w:uiPriority w:val="99"/>
    <w:unhideWhenUsed/>
    <w:rsid w:val="00902095"/>
    <w:rPr>
      <w:color w:val="0563C1" w:themeColor="hyperlink"/>
      <w:u w:val="single"/>
    </w:rPr>
  </w:style>
  <w:style w:type="paragraph" w:styleId="Tekstopmerking">
    <w:name w:val="annotation text"/>
    <w:basedOn w:val="Standaard"/>
    <w:link w:val="TekstopmerkingChar"/>
    <w:uiPriority w:val="99"/>
    <w:unhideWhenUsed/>
    <w:rsid w:val="00902095"/>
    <w:pPr>
      <w:spacing w:after="200" w:line="240" w:lineRule="auto"/>
    </w:pPr>
    <w:rPr>
      <w:rFonts w:asciiTheme="minorHAnsi" w:eastAsiaTheme="minorHAnsi" w:hAnsiTheme="minorHAnsi" w:cstheme="minorBidi"/>
      <w:lang w:eastAsia="en-US"/>
    </w:rPr>
  </w:style>
  <w:style w:type="character" w:customStyle="1" w:styleId="TekstopmerkingChar">
    <w:name w:val="Tekst opmerking Char"/>
    <w:basedOn w:val="Standaardalinea-lettertype"/>
    <w:link w:val="Tekstopmerking"/>
    <w:uiPriority w:val="99"/>
    <w:rsid w:val="00902095"/>
    <w:rPr>
      <w:rFonts w:asciiTheme="minorHAnsi" w:eastAsiaTheme="minorHAnsi" w:hAnsiTheme="minorHAnsi" w:cstheme="minorBidi"/>
      <w:lang w:eastAsia="en-US"/>
    </w:rPr>
  </w:style>
  <w:style w:type="character" w:styleId="Verwijzingopmerking">
    <w:name w:val="annotation reference"/>
    <w:basedOn w:val="Standaardalinea-lettertype"/>
    <w:uiPriority w:val="99"/>
    <w:unhideWhenUsed/>
    <w:rsid w:val="00902095"/>
    <w:rPr>
      <w:sz w:val="16"/>
      <w:szCs w:val="16"/>
    </w:rPr>
  </w:style>
  <w:style w:type="character" w:customStyle="1" w:styleId="BallontekstChar">
    <w:name w:val="Ballontekst Char"/>
    <w:basedOn w:val="Standaardalinea-lettertype"/>
    <w:link w:val="Ballontekst"/>
    <w:uiPriority w:val="99"/>
    <w:semiHidden/>
    <w:rsid w:val="00902095"/>
    <w:rPr>
      <w:rFonts w:ascii="Tahoma" w:hAnsi="Tahoma" w:cs="Tahoma"/>
      <w:sz w:val="16"/>
      <w:szCs w:val="16"/>
    </w:rPr>
  </w:style>
  <w:style w:type="paragraph" w:styleId="Onderwerpvanopmerking">
    <w:name w:val="annotation subject"/>
    <w:basedOn w:val="Tekstopmerking"/>
    <w:next w:val="Tekstopmerking"/>
    <w:link w:val="OnderwerpvanopmerkingChar"/>
    <w:uiPriority w:val="99"/>
    <w:unhideWhenUsed/>
    <w:rsid w:val="00902095"/>
    <w:rPr>
      <w:b/>
      <w:bCs/>
    </w:rPr>
  </w:style>
  <w:style w:type="character" w:customStyle="1" w:styleId="OnderwerpvanopmerkingChar">
    <w:name w:val="Onderwerp van opmerking Char"/>
    <w:basedOn w:val="TekstopmerkingChar"/>
    <w:link w:val="Onderwerpvanopmerking"/>
    <w:uiPriority w:val="99"/>
    <w:rsid w:val="00902095"/>
    <w:rPr>
      <w:rFonts w:asciiTheme="minorHAnsi" w:eastAsiaTheme="minorHAnsi" w:hAnsiTheme="minorHAnsi" w:cstheme="minorBidi"/>
      <w:b/>
      <w:bCs/>
      <w:lang w:eastAsia="en-US"/>
    </w:rPr>
  </w:style>
  <w:style w:type="paragraph" w:styleId="Titel">
    <w:name w:val="Title"/>
    <w:basedOn w:val="Standaard"/>
    <w:next w:val="Standaard"/>
    <w:link w:val="TitelChar"/>
    <w:uiPriority w:val="10"/>
    <w:qFormat/>
    <w:rsid w:val="0090209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TitelChar">
    <w:name w:val="Titel Char"/>
    <w:basedOn w:val="Standaardalinea-lettertype"/>
    <w:link w:val="Titel"/>
    <w:uiPriority w:val="10"/>
    <w:rsid w:val="00902095"/>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KoptekstChar">
    <w:name w:val="Koptekst Char"/>
    <w:basedOn w:val="Standaardalinea-lettertype"/>
    <w:link w:val="Koptekst"/>
    <w:uiPriority w:val="99"/>
    <w:rsid w:val="00902095"/>
    <w:rPr>
      <w:rFonts w:ascii="Arial" w:hAnsi="Arial"/>
      <w:noProof/>
      <w:sz w:val="16"/>
    </w:rPr>
  </w:style>
  <w:style w:type="character" w:customStyle="1" w:styleId="VoettekstChar">
    <w:name w:val="Voettekst Char"/>
    <w:basedOn w:val="Standaardalinea-lettertype"/>
    <w:link w:val="Voettekst"/>
    <w:uiPriority w:val="99"/>
    <w:rsid w:val="00902095"/>
    <w:rPr>
      <w:rFonts w:ascii="Arial Narrow" w:hAnsi="Arial Narrow"/>
      <w:noProof/>
    </w:rPr>
  </w:style>
  <w:style w:type="paragraph" w:styleId="Revisie">
    <w:name w:val="Revision"/>
    <w:hidden/>
    <w:uiPriority w:val="99"/>
    <w:semiHidden/>
    <w:rsid w:val="00902095"/>
    <w:rPr>
      <w:rFonts w:asciiTheme="minorHAnsi" w:eastAsiaTheme="minorHAnsi" w:hAnsiTheme="minorHAnsi" w:cstheme="minorBidi"/>
      <w:sz w:val="22"/>
      <w:szCs w:val="22"/>
      <w:lang w:eastAsia="en-US"/>
    </w:rPr>
  </w:style>
  <w:style w:type="character" w:styleId="Tekstvantijdelijkeaanduiding">
    <w:name w:val="Placeholder Text"/>
    <w:basedOn w:val="Standaardalinea-lettertype"/>
    <w:uiPriority w:val="99"/>
    <w:semiHidden/>
    <w:rsid w:val="00902095"/>
    <w:rPr>
      <w:color w:val="808080"/>
    </w:rPr>
  </w:style>
  <w:style w:type="paragraph" w:styleId="Inhopg5">
    <w:name w:val="toc 5"/>
    <w:basedOn w:val="Standaard"/>
    <w:next w:val="Standaard"/>
    <w:autoRedefine/>
    <w:uiPriority w:val="39"/>
    <w:unhideWhenUsed/>
    <w:rsid w:val="00902095"/>
    <w:pPr>
      <w:spacing w:line="276" w:lineRule="auto"/>
      <w:ind w:left="880"/>
    </w:pPr>
    <w:rPr>
      <w:rFonts w:asciiTheme="minorHAnsi" w:eastAsiaTheme="minorHAnsi" w:hAnsiTheme="minorHAnsi" w:cstheme="minorBidi"/>
      <w:sz w:val="18"/>
      <w:szCs w:val="18"/>
      <w:lang w:eastAsia="en-US"/>
    </w:rPr>
  </w:style>
  <w:style w:type="paragraph" w:styleId="Inhopg6">
    <w:name w:val="toc 6"/>
    <w:basedOn w:val="Standaard"/>
    <w:next w:val="Standaard"/>
    <w:autoRedefine/>
    <w:uiPriority w:val="39"/>
    <w:unhideWhenUsed/>
    <w:rsid w:val="00902095"/>
    <w:pPr>
      <w:spacing w:line="276" w:lineRule="auto"/>
      <w:ind w:left="1100"/>
    </w:pPr>
    <w:rPr>
      <w:rFonts w:asciiTheme="minorHAnsi" w:eastAsiaTheme="minorHAnsi" w:hAnsiTheme="minorHAnsi" w:cstheme="minorBidi"/>
      <w:sz w:val="18"/>
      <w:szCs w:val="18"/>
      <w:lang w:eastAsia="en-US"/>
    </w:rPr>
  </w:style>
  <w:style w:type="paragraph" w:styleId="Inhopg7">
    <w:name w:val="toc 7"/>
    <w:basedOn w:val="Standaard"/>
    <w:next w:val="Standaard"/>
    <w:autoRedefine/>
    <w:uiPriority w:val="39"/>
    <w:unhideWhenUsed/>
    <w:rsid w:val="00902095"/>
    <w:pPr>
      <w:spacing w:line="276" w:lineRule="auto"/>
      <w:ind w:left="1320"/>
    </w:pPr>
    <w:rPr>
      <w:rFonts w:asciiTheme="minorHAnsi" w:eastAsiaTheme="minorHAnsi" w:hAnsiTheme="minorHAnsi" w:cstheme="minorBidi"/>
      <w:sz w:val="18"/>
      <w:szCs w:val="18"/>
      <w:lang w:eastAsia="en-US"/>
    </w:rPr>
  </w:style>
  <w:style w:type="paragraph" w:styleId="Inhopg8">
    <w:name w:val="toc 8"/>
    <w:basedOn w:val="Standaard"/>
    <w:next w:val="Standaard"/>
    <w:autoRedefine/>
    <w:uiPriority w:val="39"/>
    <w:unhideWhenUsed/>
    <w:rsid w:val="00902095"/>
    <w:pPr>
      <w:spacing w:line="276" w:lineRule="auto"/>
      <w:ind w:left="1540"/>
    </w:pPr>
    <w:rPr>
      <w:rFonts w:asciiTheme="minorHAnsi" w:eastAsiaTheme="minorHAnsi" w:hAnsiTheme="minorHAnsi" w:cstheme="minorBidi"/>
      <w:sz w:val="18"/>
      <w:szCs w:val="18"/>
      <w:lang w:eastAsia="en-US"/>
    </w:rPr>
  </w:style>
  <w:style w:type="paragraph" w:styleId="Inhopg9">
    <w:name w:val="toc 9"/>
    <w:basedOn w:val="Standaard"/>
    <w:next w:val="Standaard"/>
    <w:autoRedefine/>
    <w:uiPriority w:val="39"/>
    <w:unhideWhenUsed/>
    <w:rsid w:val="00902095"/>
    <w:pPr>
      <w:spacing w:line="276" w:lineRule="auto"/>
      <w:ind w:left="1760"/>
    </w:pPr>
    <w:rPr>
      <w:rFonts w:asciiTheme="minorHAnsi" w:eastAsiaTheme="minorHAnsi" w:hAnsiTheme="minorHAnsi" w:cstheme="minorBidi"/>
      <w:sz w:val="18"/>
      <w:szCs w:val="18"/>
      <w:lang w:eastAsia="en-US"/>
    </w:rPr>
  </w:style>
  <w:style w:type="table" w:customStyle="1" w:styleId="Tabelraster1">
    <w:name w:val="Tabelraster1"/>
    <w:basedOn w:val="Standaardtabel"/>
    <w:next w:val="Tabelraster"/>
    <w:uiPriority w:val="59"/>
    <w:rsid w:val="0090209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90209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aliases w:val="Opsomblokjes en substreepjes Char"/>
    <w:link w:val="Lijstalinea"/>
    <w:uiPriority w:val="34"/>
    <w:rsid w:val="00902095"/>
    <w:rPr>
      <w:rFonts w:asciiTheme="minorHAnsi" w:eastAsiaTheme="minorHAnsi" w:hAnsiTheme="minorHAnsi" w:cstheme="minorBidi"/>
      <w:sz w:val="22"/>
      <w:szCs w:val="22"/>
      <w:lang w:eastAsia="en-US"/>
    </w:rPr>
  </w:style>
  <w:style w:type="paragraph" w:customStyle="1" w:styleId="Default">
    <w:name w:val="Default"/>
    <w:rsid w:val="00CC7585"/>
    <w:pPr>
      <w:autoSpaceDE w:val="0"/>
      <w:autoSpaceDN w:val="0"/>
      <w:adjustRightInd w:val="0"/>
    </w:pPr>
    <w:rPr>
      <w:rFonts w:ascii="Arial" w:hAnsi="Arial" w:cs="Arial"/>
      <w:color w:val="000000"/>
      <w:sz w:val="24"/>
      <w:szCs w:val="24"/>
    </w:rPr>
  </w:style>
  <w:style w:type="paragraph" w:styleId="Normaalweb">
    <w:name w:val="Normal (Web)"/>
    <w:basedOn w:val="Standaard"/>
    <w:uiPriority w:val="99"/>
    <w:unhideWhenUsed/>
    <w:rsid w:val="003F2398"/>
    <w:pPr>
      <w:spacing w:before="100" w:beforeAutospacing="1" w:after="100" w:afterAutospacing="1" w:line="240" w:lineRule="auto"/>
    </w:pPr>
    <w:rPr>
      <w:rFonts w:ascii="Times New Roman" w:hAnsi="Times New Roman"/>
      <w:sz w:val="24"/>
      <w:szCs w:val="24"/>
    </w:rPr>
  </w:style>
  <w:style w:type="character" w:styleId="Onopgelostemelding">
    <w:name w:val="Unresolved Mention"/>
    <w:basedOn w:val="Standaardalinea-lettertype"/>
    <w:uiPriority w:val="99"/>
    <w:semiHidden/>
    <w:unhideWhenUsed/>
    <w:rsid w:val="005038C1"/>
    <w:rPr>
      <w:color w:val="605E5C"/>
      <w:shd w:val="clear" w:color="auto" w:fill="E1DFDD"/>
    </w:rPr>
  </w:style>
  <w:style w:type="paragraph" w:styleId="Voetnoottekst">
    <w:name w:val="footnote text"/>
    <w:basedOn w:val="Standaard"/>
    <w:link w:val="VoetnoottekstChar"/>
    <w:rsid w:val="00820C13"/>
    <w:pPr>
      <w:spacing w:line="240" w:lineRule="auto"/>
    </w:pPr>
  </w:style>
  <w:style w:type="character" w:customStyle="1" w:styleId="VoetnoottekstChar">
    <w:name w:val="Voetnoottekst Char"/>
    <w:basedOn w:val="Standaardalinea-lettertype"/>
    <w:link w:val="Voetnoottekst"/>
    <w:rsid w:val="00820C13"/>
    <w:rPr>
      <w:rFonts w:ascii="Arial" w:hAnsi="Arial"/>
    </w:rPr>
  </w:style>
  <w:style w:type="character" w:styleId="Voetnootmarkering">
    <w:name w:val="footnote reference"/>
    <w:basedOn w:val="Standaardalinea-lettertype"/>
    <w:rsid w:val="00820C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939959">
      <w:bodyDiv w:val="1"/>
      <w:marLeft w:val="0"/>
      <w:marRight w:val="0"/>
      <w:marTop w:val="0"/>
      <w:marBottom w:val="0"/>
      <w:divBdr>
        <w:top w:val="none" w:sz="0" w:space="0" w:color="auto"/>
        <w:left w:val="none" w:sz="0" w:space="0" w:color="auto"/>
        <w:bottom w:val="none" w:sz="0" w:space="0" w:color="auto"/>
        <w:right w:val="none" w:sz="0" w:space="0" w:color="auto"/>
      </w:divBdr>
    </w:div>
    <w:div w:id="1025716992">
      <w:bodyDiv w:val="1"/>
      <w:marLeft w:val="0"/>
      <w:marRight w:val="0"/>
      <w:marTop w:val="0"/>
      <w:marBottom w:val="0"/>
      <w:divBdr>
        <w:top w:val="none" w:sz="0" w:space="0" w:color="auto"/>
        <w:left w:val="none" w:sz="0" w:space="0" w:color="auto"/>
        <w:bottom w:val="none" w:sz="0" w:space="0" w:color="auto"/>
        <w:right w:val="none" w:sz="0" w:space="0" w:color="auto"/>
      </w:divBdr>
    </w:div>
    <w:div w:id="200095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pendata.cbs.nl/statlin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wsvh_appl\gvb_doc_prd\iDocLogicx\Configuratie\Huisstijl\Rapport.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ADD7C-4081-450A-8B2F-A83DD0503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Template>
  <TotalTime>1</TotalTime>
  <Pages>16</Pages>
  <Words>4089</Words>
  <Characters>25609</Characters>
  <Application>Microsoft Office Word</Application>
  <DocSecurity>0</DocSecurity>
  <Lines>213</Lines>
  <Paragraphs>59</Paragraphs>
  <ScaleCrop>false</ScaleCrop>
  <HeadingPairs>
    <vt:vector size="6" baseType="variant">
      <vt:variant>
        <vt:lpstr>Titel</vt:lpstr>
      </vt:variant>
      <vt:variant>
        <vt:i4>1</vt:i4>
      </vt:variant>
      <vt:variant>
        <vt:lpstr>Title</vt:lpstr>
      </vt:variant>
      <vt:variant>
        <vt:i4>1</vt:i4>
      </vt:variant>
      <vt:variant>
        <vt:lpstr>Headings</vt:lpstr>
      </vt:variant>
      <vt:variant>
        <vt:i4>3</vt:i4>
      </vt:variant>
    </vt:vector>
  </HeadingPairs>
  <TitlesOfParts>
    <vt:vector size="5" baseType="lpstr">
      <vt:lpstr>bmRapportTitel</vt:lpstr>
      <vt:lpstr>bmRapportTitel</vt:lpstr>
      <vt:lpstr>Voorbeeld kop 1</vt:lpstr>
      <vt:lpstr>    Voorbeeld Kop 2</vt:lpstr>
      <vt:lpstr>        Voorbeeld kop3</vt:lpstr>
    </vt:vector>
  </TitlesOfParts>
  <Company>Symeko Datasystems bv</Company>
  <LinksUpToDate>false</LinksUpToDate>
  <CharactersWithSpaces>29639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bmRapportTitel</dc:title>
  <dc:subject/>
  <dc:creator>jurjens</dc:creator>
  <cp:keywords/>
  <dc:description/>
  <cp:lastModifiedBy>Tahamata, Livio</cp:lastModifiedBy>
  <cp:revision>2</cp:revision>
  <cp:lastPrinted>2019-12-12T14:08:00Z</cp:lastPrinted>
  <dcterms:created xsi:type="dcterms:W3CDTF">2021-12-16T21:11:00Z</dcterms:created>
  <dcterms:modified xsi:type="dcterms:W3CDTF">2021-12-16T21:11:00Z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xAuthor">
    <vt:lpwstr>GVB</vt:lpwstr>
  </property>
  <property fmtid="{D5CDD505-2E9C-101B-9397-08002B2CF9AE}" pid="3" name="Language">
    <vt:lpwstr>Dutch (Netherlands)</vt:lpwstr>
  </property>
  <property fmtid="{D5CDD505-2E9C-101B-9397-08002B2CF9AE}" pid="4" name="idxObjects">
    <vt:lpwstr>1</vt:lpwstr>
  </property>
  <property fmtid="{D5CDD505-2E9C-101B-9397-08002B2CF9AE}" pid="5" name="idxName1">
    <vt:lpwstr>Rapport</vt:lpwstr>
  </property>
  <property fmtid="{D5CDD505-2E9C-101B-9397-08002B2CF9AE}" pid="6" name="idxProject1">
    <vt:lpwstr>GVB</vt:lpwstr>
  </property>
</Properties>
</file>