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4C428" w14:textId="77777777" w:rsidR="00DE6FAA" w:rsidRPr="00DE6FAA" w:rsidRDefault="00DE6FAA" w:rsidP="00DE6FAA">
      <w:pPr>
        <w:rPr>
          <w:b/>
          <w:bCs/>
          <w:lang w:val="en-US" w:eastAsia="nl-NL"/>
        </w:rPr>
      </w:pPr>
      <w:r w:rsidRPr="00DE6FAA">
        <w:rPr>
          <w:b/>
          <w:bCs/>
          <w:lang w:val="en-US" w:eastAsia="nl-NL"/>
        </w:rPr>
        <w:t>About the Client</w:t>
      </w:r>
    </w:p>
    <w:p w14:paraId="14A5009F" w14:textId="3D295786" w:rsidR="00DE6FAA" w:rsidRDefault="00CA2B7C" w:rsidP="00DE6FAA">
      <w:pPr>
        <w:rPr>
          <w:lang w:val="en-US" w:eastAsia="nl-NL"/>
        </w:rPr>
      </w:pPr>
      <w:r w:rsidRPr="00CA2B7C">
        <w:rPr>
          <w:lang w:val="en-US" w:eastAsia="nl-NL"/>
        </w:rPr>
        <w:t>The ‘Municipality of The Hague’ is one of the largest municipalities in the Netherlands. In 2019 The Hague initiated a program called 'Masterplan IT', in which the preconditions/basic IT-functionality for The Hague's 'vision on digitalization' is implemented. (Information) Security plays a crucial role in both the 'Masterplan IT program' and our 'vision on digitalization'. By implementing solid security solutions, the Municipality of The Hague aims to offer a safe and reliable IT environment for its residents and partners. Managed Detection and Response plays a crucial part in our ambition to strive towards a safe(r) and reliable IT environment.</w:t>
      </w:r>
    </w:p>
    <w:p w14:paraId="0F9C4741" w14:textId="77777777" w:rsidR="00CA2B7C" w:rsidRPr="00DE6FAA" w:rsidRDefault="00CA2B7C" w:rsidP="00DE6FAA">
      <w:pPr>
        <w:rPr>
          <w:b/>
          <w:bCs/>
          <w:lang w:val="en-US" w:eastAsia="nl-NL"/>
        </w:rPr>
      </w:pPr>
    </w:p>
    <w:p w14:paraId="5DB9F74D" w14:textId="77777777" w:rsidR="00DE6FAA" w:rsidRPr="00DE6FAA" w:rsidRDefault="00DE6FAA" w:rsidP="00DE6FAA">
      <w:pPr>
        <w:rPr>
          <w:b/>
          <w:bCs/>
          <w:lang w:val="en-US" w:eastAsia="nl-NL"/>
        </w:rPr>
      </w:pPr>
      <w:r w:rsidRPr="00DE6FAA">
        <w:rPr>
          <w:b/>
          <w:bCs/>
          <w:lang w:val="en-US" w:eastAsia="nl-NL"/>
        </w:rPr>
        <w:t>Relevant Context</w:t>
      </w:r>
    </w:p>
    <w:p w14:paraId="6DFCD246" w14:textId="18A4A9DD" w:rsidR="00DE6FAA" w:rsidRDefault="00B9275B" w:rsidP="00DE6FAA">
      <w:pPr>
        <w:rPr>
          <w:lang w:val="en-US" w:eastAsia="nl-NL"/>
        </w:rPr>
      </w:pPr>
      <w:r w:rsidRPr="00B9275B">
        <w:rPr>
          <w:lang w:val="en-US" w:eastAsia="nl-NL"/>
        </w:rPr>
        <w:t xml:space="preserve">The Municipality of The Hague is currently in the process of starting up a tender to contract a new Managed Detection and Response service. This MDR-service will replace our current solution and needs to be a hybrid solution (for both on-prem, Azure and SaaS environments), with a focus on threat </w:t>
      </w:r>
      <w:proofErr w:type="spellStart"/>
      <w:r w:rsidRPr="00B9275B">
        <w:rPr>
          <w:lang w:val="en-US" w:eastAsia="nl-NL"/>
        </w:rPr>
        <w:t>intell</w:t>
      </w:r>
      <w:proofErr w:type="spellEnd"/>
      <w:r w:rsidRPr="00B9275B">
        <w:rPr>
          <w:lang w:val="en-US" w:eastAsia="nl-NL"/>
        </w:rPr>
        <w:t xml:space="preserve"> and SOAR capabilities (automated incident response). Apart from a good technical solution, we are looking for a security partner to help us improve/maintain our overall security posture by delivering a solid MDR solution and specific expertise on both the threat landscape and detection/ incident response.</w:t>
      </w:r>
    </w:p>
    <w:p w14:paraId="28CB0C49" w14:textId="77777777" w:rsidR="00B9275B" w:rsidRDefault="00B9275B" w:rsidP="00DE6FAA">
      <w:pPr>
        <w:rPr>
          <w:lang w:val="en-US" w:eastAsia="nl-NL"/>
        </w:rPr>
      </w:pPr>
    </w:p>
    <w:p w14:paraId="3DCA1B37" w14:textId="77777777" w:rsidR="00DE6FAA" w:rsidRPr="00DE6FAA" w:rsidRDefault="00DE6FAA" w:rsidP="00DE6FAA">
      <w:pPr>
        <w:rPr>
          <w:b/>
          <w:bCs/>
          <w:lang w:val="en-US" w:eastAsia="nl-NL"/>
        </w:rPr>
      </w:pPr>
      <w:r w:rsidRPr="00DE6FAA">
        <w:rPr>
          <w:b/>
          <w:bCs/>
          <w:lang w:val="en-US" w:eastAsia="nl-NL"/>
        </w:rPr>
        <w:t>About Scope</w:t>
      </w:r>
    </w:p>
    <w:p w14:paraId="1BD850DD" w14:textId="126EC8E5" w:rsidR="00DE6FAA" w:rsidRDefault="00B9275B" w:rsidP="00DE6FAA">
      <w:pPr>
        <w:rPr>
          <w:lang w:val="en-US" w:eastAsia="nl-NL"/>
        </w:rPr>
      </w:pPr>
      <w:r w:rsidRPr="00B9275B">
        <w:rPr>
          <w:lang w:val="en-US" w:eastAsia="nl-NL"/>
        </w:rPr>
        <w:t>The scope includes both managed SIEM and SOC services, as well as an Incident Response Retainer for analysis and mitigation of a high priority incident. Implementation of an IDS-functionality or end point protection functionality is out of scope of the tender.</w:t>
      </w:r>
    </w:p>
    <w:p w14:paraId="027A996A" w14:textId="77777777" w:rsidR="00B9275B" w:rsidRDefault="00B9275B" w:rsidP="00DE6FAA">
      <w:pPr>
        <w:rPr>
          <w:lang w:val="en-US" w:eastAsia="nl-NL"/>
        </w:rPr>
      </w:pPr>
    </w:p>
    <w:p w14:paraId="73C0C23B" w14:textId="77777777" w:rsidR="00DE6FAA" w:rsidRPr="00DE6FAA" w:rsidRDefault="00DE6FAA" w:rsidP="00DE6FAA">
      <w:pPr>
        <w:rPr>
          <w:b/>
          <w:bCs/>
          <w:lang w:val="en-US" w:eastAsia="nl-NL"/>
        </w:rPr>
      </w:pPr>
      <w:r w:rsidRPr="00DE6FAA">
        <w:rPr>
          <w:b/>
          <w:bCs/>
          <w:lang w:val="en-US" w:eastAsia="nl-NL"/>
        </w:rPr>
        <w:t>Procedure, Process and Planning/Timelines</w:t>
      </w:r>
    </w:p>
    <w:p w14:paraId="0C2574B1" w14:textId="71B4F545" w:rsidR="00DE6FAA" w:rsidRDefault="00BB13DA" w:rsidP="00DE6FAA">
      <w:pPr>
        <w:rPr>
          <w:lang w:val="en-US" w:eastAsia="nl-NL"/>
        </w:rPr>
      </w:pPr>
      <w:r w:rsidRPr="00BB13DA">
        <w:rPr>
          <w:lang w:val="en-US" w:eastAsia="nl-NL"/>
        </w:rPr>
        <w:t>We are planning to publish the tender in January/February 2022 and hope/aim to select the winning solution in September 2022. Negotiation meetings are planned for May/June.</w:t>
      </w:r>
    </w:p>
    <w:p w14:paraId="13A22A21" w14:textId="77777777" w:rsidR="00BB13DA" w:rsidRDefault="00BB13DA" w:rsidP="00DE6FAA">
      <w:pPr>
        <w:rPr>
          <w:lang w:val="en-US" w:eastAsia="nl-NL"/>
        </w:rPr>
      </w:pPr>
    </w:p>
    <w:p w14:paraId="1F3A6FD8" w14:textId="77777777" w:rsidR="00DE6FAA" w:rsidRPr="00DE6FAA" w:rsidRDefault="00DE6FAA" w:rsidP="00DE6FAA">
      <w:pPr>
        <w:rPr>
          <w:b/>
          <w:bCs/>
          <w:lang w:val="en-US" w:eastAsia="nl-NL"/>
        </w:rPr>
      </w:pPr>
      <w:r w:rsidRPr="00DE6FAA">
        <w:rPr>
          <w:b/>
          <w:bCs/>
          <w:lang w:val="en-US" w:eastAsia="nl-NL"/>
        </w:rPr>
        <w:t>Instructions for providers on how to respond</w:t>
      </w:r>
    </w:p>
    <w:p w14:paraId="059C1C1A" w14:textId="337DB3A1" w:rsidR="00DE6FAA" w:rsidRDefault="00BB13DA" w:rsidP="00DE6FAA">
      <w:pPr>
        <w:rPr>
          <w:lang w:val="en-US" w:eastAsia="nl-NL"/>
        </w:rPr>
      </w:pPr>
      <w:r w:rsidRPr="00BB13DA">
        <w:rPr>
          <w:lang w:val="en-US" w:eastAsia="nl-NL"/>
        </w:rPr>
        <w:t>We would appreciate if you could answer our questions including an explanation of your answers where possible</w:t>
      </w:r>
      <w:r>
        <w:rPr>
          <w:lang w:val="en-US" w:eastAsia="nl-NL"/>
        </w:rPr>
        <w:t>.</w:t>
      </w:r>
    </w:p>
    <w:p w14:paraId="3C65C639" w14:textId="77777777" w:rsidR="00BB13DA" w:rsidRDefault="00BB13DA" w:rsidP="00DE6FAA">
      <w:pPr>
        <w:rPr>
          <w:lang w:val="en-US" w:eastAsia="nl-NL"/>
        </w:rPr>
      </w:pPr>
    </w:p>
    <w:p w14:paraId="272C2F98" w14:textId="77777777" w:rsidR="00DE6FAA" w:rsidRPr="00DE6FAA" w:rsidRDefault="00DE6FAA" w:rsidP="00DE6FAA">
      <w:pPr>
        <w:rPr>
          <w:b/>
          <w:bCs/>
          <w:lang w:val="en-US" w:eastAsia="nl-NL"/>
        </w:rPr>
      </w:pPr>
      <w:r w:rsidRPr="00DE6FAA">
        <w:rPr>
          <w:b/>
          <w:bCs/>
          <w:lang w:val="en-US" w:eastAsia="nl-NL"/>
        </w:rPr>
        <w:t>What is the deadline for providers to respond?</w:t>
      </w:r>
    </w:p>
    <w:p w14:paraId="652A9CE7" w14:textId="58F5FE13" w:rsidR="00DE6FAA" w:rsidRDefault="00DE6FAA" w:rsidP="00DE6FAA">
      <w:pPr>
        <w:rPr>
          <w:shd w:val="clear" w:color="auto" w:fill="FFFFFF"/>
          <w:lang w:val="en-US" w:eastAsia="nl-NL"/>
        </w:rPr>
      </w:pPr>
      <w:r>
        <w:rPr>
          <w:shd w:val="clear" w:color="auto" w:fill="FFFFFF"/>
          <w:lang w:val="en-US" w:eastAsia="nl-NL"/>
        </w:rPr>
        <w:t>2</w:t>
      </w:r>
      <w:r w:rsidR="00627247">
        <w:rPr>
          <w:shd w:val="clear" w:color="auto" w:fill="FFFFFF"/>
          <w:lang w:val="en-US" w:eastAsia="nl-NL"/>
        </w:rPr>
        <w:t>9</w:t>
      </w:r>
      <w:r>
        <w:rPr>
          <w:shd w:val="clear" w:color="auto" w:fill="FFFFFF"/>
          <w:lang w:val="en-US" w:eastAsia="nl-NL"/>
        </w:rPr>
        <w:t xml:space="preserve"> November 2021 23:59</w:t>
      </w:r>
    </w:p>
    <w:p w14:paraId="7078E0C3" w14:textId="77777777" w:rsidR="00DE6FAA" w:rsidRDefault="00DE6FAA" w:rsidP="00DE6FAA">
      <w:pPr>
        <w:rPr>
          <w:lang w:val="en-US" w:eastAsia="nl-NL"/>
        </w:rPr>
      </w:pPr>
    </w:p>
    <w:p w14:paraId="2ED23D16" w14:textId="77777777" w:rsidR="00DE6FAA" w:rsidRPr="00DE6FAA" w:rsidRDefault="00DE6FAA" w:rsidP="00DE6FAA">
      <w:pPr>
        <w:rPr>
          <w:b/>
          <w:bCs/>
          <w:lang w:val="en-US" w:eastAsia="nl-NL"/>
        </w:rPr>
      </w:pPr>
      <w:r w:rsidRPr="00DE6FAA">
        <w:rPr>
          <w:b/>
          <w:bCs/>
          <w:lang w:val="en-US" w:eastAsia="nl-NL"/>
        </w:rPr>
        <w:t>Language providers should use in their response</w:t>
      </w:r>
    </w:p>
    <w:p w14:paraId="527E2F6F" w14:textId="77777777" w:rsidR="00DE6FAA" w:rsidRDefault="00DE6FAA" w:rsidP="00DE6FAA">
      <w:proofErr w:type="spellStart"/>
      <w:r>
        <w:rPr>
          <w:shd w:val="clear" w:color="auto" w:fill="FFFFFF"/>
          <w:lang w:eastAsia="nl-NL"/>
        </w:rPr>
        <w:t>Preferably</w:t>
      </w:r>
      <w:proofErr w:type="spellEnd"/>
      <w:r>
        <w:rPr>
          <w:shd w:val="clear" w:color="auto" w:fill="FFFFFF"/>
          <w:lang w:eastAsia="nl-NL"/>
        </w:rPr>
        <w:t xml:space="preserve"> Dutch, English </w:t>
      </w:r>
      <w:proofErr w:type="spellStart"/>
      <w:r>
        <w:rPr>
          <w:shd w:val="clear" w:color="auto" w:fill="FFFFFF"/>
          <w:lang w:eastAsia="nl-NL"/>
        </w:rPr>
        <w:t>allowed</w:t>
      </w:r>
      <w:proofErr w:type="spellEnd"/>
    </w:p>
    <w:p w14:paraId="6A864F6A" w14:textId="3E009503" w:rsidR="002E41FF" w:rsidRDefault="00C16907"/>
    <w:p w14:paraId="37616743" w14:textId="2EC340A5" w:rsidR="00DE6FAA" w:rsidRDefault="00DE6FAA">
      <w:pPr>
        <w:spacing w:before="40" w:line="259" w:lineRule="auto"/>
        <w:ind w:left="578" w:hanging="578"/>
      </w:pPr>
      <w:r>
        <w:br w:type="page"/>
      </w:r>
    </w:p>
    <w:p w14:paraId="1393C27A" w14:textId="35D5E4E7" w:rsidR="00DE6FAA" w:rsidRDefault="00DE6FAA" w:rsidP="00DE6FAA">
      <w:pPr>
        <w:pStyle w:val="Lijstalinea"/>
        <w:numPr>
          <w:ilvl w:val="0"/>
          <w:numId w:val="2"/>
        </w:numPr>
        <w:rPr>
          <w:lang w:val="en-US"/>
        </w:rPr>
      </w:pPr>
      <w:r w:rsidRPr="00DE6FAA">
        <w:rPr>
          <w:lang w:val="en-US"/>
        </w:rPr>
        <w:lastRenderedPageBreak/>
        <w:t>How many employees of your company work in the Security Operations Center (SOC)?</w:t>
      </w:r>
    </w:p>
    <w:sdt>
      <w:sdtPr>
        <w:rPr>
          <w:lang w:val="en-US"/>
        </w:rPr>
        <w:id w:val="-1092154214"/>
        <w:placeholder>
          <w:docPart w:val="DefaultPlaceholder_-1854013440"/>
        </w:placeholder>
        <w:showingPlcHdr/>
      </w:sdtPr>
      <w:sdtEndPr/>
      <w:sdtContent>
        <w:p w14:paraId="69BB3FEB" w14:textId="244BF3A4" w:rsidR="00DE6FAA" w:rsidRPr="00DE6FAA" w:rsidRDefault="00DE6FAA" w:rsidP="00DE6FAA">
          <w:pPr>
            <w:pStyle w:val="Lijstalinea"/>
          </w:pPr>
          <w:r w:rsidRPr="00F16CA5">
            <w:rPr>
              <w:rStyle w:val="Tekstvantijdelijkeaanduiding"/>
            </w:rPr>
            <w:t>Klik of tik om tekst in te voeren.</w:t>
          </w:r>
        </w:p>
      </w:sdtContent>
    </w:sdt>
    <w:p w14:paraId="5DFB9591" w14:textId="10CE8F68"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Does your MDR solution monitor cloud environments or on-premise environments?</w:t>
      </w:r>
    </w:p>
    <w:sdt>
      <w:sdtPr>
        <w:rPr>
          <w:rFonts w:eastAsia="Times New Roman"/>
          <w:color w:val="000000"/>
          <w:lang w:val="en-US" w:eastAsia="nl-NL"/>
        </w:rPr>
        <w:id w:val="140156728"/>
        <w:placeholder>
          <w:docPart w:val="DefaultPlaceholder_-1854013438"/>
        </w:placeholder>
        <w:showingPlcHdr/>
        <w:comboBox>
          <w:listItem w:value="Kies een item."/>
          <w:listItem w:displayText="Cloud" w:value="Cloud"/>
          <w:listItem w:displayText="On-premise" w:value="On-premise"/>
          <w:listItem w:displayText="Hybrid solution" w:value="Hybrid solution"/>
        </w:comboBox>
      </w:sdtPr>
      <w:sdtEndPr/>
      <w:sdtContent>
        <w:p w14:paraId="5F603E6E" w14:textId="43DB2ED6" w:rsidR="00DE6FAA" w:rsidRDefault="00DE6FAA" w:rsidP="00DE6FAA">
          <w:pPr>
            <w:pStyle w:val="Lijstalinea"/>
            <w:rPr>
              <w:rFonts w:eastAsia="Times New Roman"/>
              <w:color w:val="000000"/>
              <w:lang w:val="en-US" w:eastAsia="nl-NL"/>
            </w:rPr>
          </w:pPr>
          <w:r w:rsidRPr="00F16CA5">
            <w:rPr>
              <w:rStyle w:val="Tekstvantijdelijkeaanduiding"/>
            </w:rPr>
            <w:t>Kies een item.</w:t>
          </w:r>
        </w:p>
      </w:sdtContent>
    </w:sdt>
    <w:p w14:paraId="536A11AD" w14:textId="0EF0A7FA"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Which cloud environments can you monitor in your MDR</w:t>
      </w:r>
      <w:r>
        <w:rPr>
          <w:rFonts w:eastAsia="Times New Roman"/>
          <w:color w:val="000000"/>
          <w:lang w:val="en-US" w:eastAsia="nl-NL"/>
        </w:rPr>
        <w:t>?</w:t>
      </w:r>
    </w:p>
    <w:p w14:paraId="4168E03C" w14:textId="4E915447" w:rsidR="00DE6FAA" w:rsidRPr="00DE6FAA" w:rsidRDefault="00C16907" w:rsidP="00DE6FAA">
      <w:pPr>
        <w:pStyle w:val="Lijstalinea"/>
        <w:rPr>
          <w:rFonts w:eastAsia="Times New Roman"/>
          <w:color w:val="000000"/>
          <w:lang w:eastAsia="nl-NL"/>
        </w:rPr>
      </w:pPr>
      <w:sdt>
        <w:sdtPr>
          <w:rPr>
            <w:rFonts w:eastAsia="Times New Roman"/>
            <w:color w:val="000000"/>
            <w:lang w:val="en-US" w:eastAsia="nl-NL"/>
          </w:rPr>
          <w:id w:val="-2045978638"/>
          <w:placeholder>
            <w:docPart w:val="DefaultPlaceholder_-1854013438"/>
          </w:placeholder>
          <w:showingPlcHdr/>
          <w:comboBox>
            <w:listItem w:value="Kies een item."/>
            <w:listItem w:displayText="Microsoft Azure" w:value="Microsoft Azure"/>
            <w:listItem w:displayText="Amazon Web Services (AWS)" w:value="Amazon Web Services (AWS)"/>
            <w:listItem w:displayText="Google" w:value="Google"/>
            <w:listItem w:displayText="Other (please explain)" w:value="Other (please explain)"/>
          </w:comboBox>
        </w:sdtPr>
        <w:sdtEndPr/>
        <w:sdtContent>
          <w:r w:rsidR="00DE6FAA" w:rsidRPr="00F16CA5">
            <w:rPr>
              <w:rStyle w:val="Tekstvantijdelijkeaanduiding"/>
            </w:rPr>
            <w:t>Kies een item.</w:t>
          </w:r>
        </w:sdtContent>
      </w:sdt>
      <w:r w:rsidR="00DE6FAA" w:rsidRPr="005A1FA3">
        <w:rPr>
          <w:rFonts w:eastAsia="Times New Roman"/>
          <w:color w:val="000000"/>
          <w:lang w:eastAsia="nl-NL"/>
        </w:rPr>
        <w:t xml:space="preserve"> </w:t>
      </w:r>
      <w:sdt>
        <w:sdtPr>
          <w:rPr>
            <w:rFonts w:eastAsia="Times New Roman"/>
            <w:color w:val="000000"/>
            <w:lang w:val="en-US" w:eastAsia="nl-NL"/>
          </w:rPr>
          <w:id w:val="-133645339"/>
          <w:placeholder>
            <w:docPart w:val="DefaultPlaceholder_-1854013440"/>
          </w:placeholder>
          <w:showingPlcHdr/>
        </w:sdtPr>
        <w:sdtEndPr/>
        <w:sdtContent>
          <w:r w:rsidR="00DE6FAA" w:rsidRPr="00F16CA5">
            <w:rPr>
              <w:rStyle w:val="Tekstvantijdelijkeaanduiding"/>
            </w:rPr>
            <w:t>Klik of tik om tekst in te voeren.</w:t>
          </w:r>
        </w:sdtContent>
      </w:sdt>
    </w:p>
    <w:p w14:paraId="3C90E771" w14:textId="385AFE09"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Does your MDR solution have a possibility to monitor SaaS solutions (for example Office 365)?</w:t>
      </w:r>
    </w:p>
    <w:sdt>
      <w:sdtPr>
        <w:rPr>
          <w:rFonts w:eastAsia="Times New Roman"/>
          <w:color w:val="000000"/>
          <w:lang w:val="en-US" w:eastAsia="nl-NL"/>
        </w:rPr>
        <w:id w:val="1858081661"/>
        <w:placeholder>
          <w:docPart w:val="DefaultPlaceholder_-1854013438"/>
        </w:placeholder>
        <w:showingPlcHdr/>
        <w:comboBox>
          <w:listItem w:value="Kies een item."/>
          <w:listItem w:displayText="Yes" w:value="Yes"/>
          <w:listItem w:displayText="No" w:value="No"/>
        </w:comboBox>
      </w:sdtPr>
      <w:sdtEndPr/>
      <w:sdtContent>
        <w:p w14:paraId="15D07BBC" w14:textId="7B4FC9A6" w:rsidR="00DE6FAA" w:rsidRDefault="00DE6FAA" w:rsidP="00DE6FAA">
          <w:pPr>
            <w:pStyle w:val="Lijstalinea"/>
            <w:rPr>
              <w:rFonts w:eastAsia="Times New Roman"/>
              <w:color w:val="000000"/>
              <w:lang w:val="en-US" w:eastAsia="nl-NL"/>
            </w:rPr>
          </w:pPr>
          <w:r w:rsidRPr="00F16CA5">
            <w:rPr>
              <w:rStyle w:val="Tekstvantijdelijkeaanduiding"/>
            </w:rPr>
            <w:t>Kies een item.</w:t>
          </w:r>
        </w:p>
      </w:sdtContent>
    </w:sdt>
    <w:p w14:paraId="3F817913" w14:textId="3EF7E163"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Does your SIEM solution have pre-configured (out-of-box) integrations with third party solutions?</w:t>
      </w:r>
    </w:p>
    <w:p w14:paraId="468E6503" w14:textId="0ED8BFA9" w:rsidR="00DE6FAA" w:rsidRPr="00DE6FAA" w:rsidRDefault="00C16907" w:rsidP="00DE6FAA">
      <w:pPr>
        <w:pStyle w:val="Lijstalinea"/>
        <w:rPr>
          <w:rFonts w:eastAsia="Times New Roman"/>
          <w:color w:val="000000"/>
          <w:lang w:eastAsia="nl-NL"/>
        </w:rPr>
      </w:pPr>
      <w:sdt>
        <w:sdtPr>
          <w:rPr>
            <w:rFonts w:eastAsia="Times New Roman"/>
            <w:color w:val="000000"/>
            <w:lang w:val="en-US" w:eastAsia="nl-NL"/>
          </w:rPr>
          <w:id w:val="-176271468"/>
          <w:placeholder>
            <w:docPart w:val="DefaultPlaceholder_-1854013438"/>
          </w:placeholder>
          <w:showingPlcHdr/>
          <w:comboBox>
            <w:listItem w:value="Kies een item."/>
            <w:listItem w:displayText="Yes" w:value="Yes"/>
            <w:listItem w:displayText="No" w:value="No"/>
            <w:listItem w:displayText="Other (please explain)" w:value="Other (please explain)"/>
          </w:comboBox>
        </w:sdtPr>
        <w:sdtEndPr/>
        <w:sdtContent>
          <w:r w:rsidR="00DE6FAA" w:rsidRPr="00F16CA5">
            <w:rPr>
              <w:rStyle w:val="Tekstvantijdelijkeaanduiding"/>
            </w:rPr>
            <w:t>Kies een item.</w:t>
          </w:r>
        </w:sdtContent>
      </w:sdt>
      <w:r w:rsidR="00DE6FAA" w:rsidRPr="005A1FA3">
        <w:rPr>
          <w:rFonts w:eastAsia="Times New Roman"/>
          <w:color w:val="000000"/>
          <w:lang w:eastAsia="nl-NL"/>
        </w:rPr>
        <w:t xml:space="preserve"> </w:t>
      </w:r>
      <w:sdt>
        <w:sdtPr>
          <w:rPr>
            <w:rFonts w:eastAsia="Times New Roman"/>
            <w:color w:val="000000"/>
            <w:lang w:val="en-US" w:eastAsia="nl-NL"/>
          </w:rPr>
          <w:id w:val="-1771155625"/>
          <w:placeholder>
            <w:docPart w:val="DefaultPlaceholder_-1854013440"/>
          </w:placeholder>
          <w:showingPlcHdr/>
        </w:sdtPr>
        <w:sdtEndPr/>
        <w:sdtContent>
          <w:r w:rsidR="00DE6FAA" w:rsidRPr="00F16CA5">
            <w:rPr>
              <w:rStyle w:val="Tekstvantijdelijkeaanduiding"/>
            </w:rPr>
            <w:t>Klik of tik om tekst in te voeren.</w:t>
          </w:r>
        </w:sdtContent>
      </w:sdt>
    </w:p>
    <w:p w14:paraId="6A82B5BA" w14:textId="1E954527"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How many use cases are included in a standard</w:t>
      </w:r>
      <w:r w:rsidR="00530AF9">
        <w:rPr>
          <w:rFonts w:eastAsia="Times New Roman"/>
          <w:color w:val="000000"/>
          <w:lang w:val="en-US" w:eastAsia="nl-NL"/>
        </w:rPr>
        <w:t xml:space="preserve"> implementation</w:t>
      </w:r>
      <w:r>
        <w:rPr>
          <w:rFonts w:eastAsia="Times New Roman"/>
          <w:color w:val="000000"/>
          <w:lang w:val="en-US" w:eastAsia="nl-NL"/>
        </w:rPr>
        <w:t>?</w:t>
      </w:r>
    </w:p>
    <w:sdt>
      <w:sdtPr>
        <w:rPr>
          <w:rFonts w:eastAsia="Times New Roman"/>
          <w:color w:val="000000"/>
          <w:lang w:val="en-US" w:eastAsia="nl-NL"/>
        </w:rPr>
        <w:id w:val="-1853564050"/>
        <w:placeholder>
          <w:docPart w:val="DefaultPlaceholder_-1854013438"/>
        </w:placeholder>
        <w:showingPlcHdr/>
        <w:comboBox>
          <w:listItem w:value="Kies een item."/>
          <w:listItem w:displayText="5-10" w:value="5-10"/>
          <w:listItem w:displayText="11-20" w:value="11-20"/>
          <w:listItem w:displayText="21-50" w:value="21-50"/>
          <w:listItem w:displayText="51-100" w:value="51-100"/>
          <w:listItem w:displayText="&gt;100" w:value="&gt;100"/>
        </w:comboBox>
      </w:sdtPr>
      <w:sdtEndPr/>
      <w:sdtContent>
        <w:p w14:paraId="07E216DF" w14:textId="33CD8204" w:rsidR="00DE6FAA" w:rsidRDefault="00DE6FAA" w:rsidP="00DE6FAA">
          <w:pPr>
            <w:pStyle w:val="Lijstalinea"/>
            <w:rPr>
              <w:rFonts w:eastAsia="Times New Roman"/>
              <w:color w:val="000000"/>
              <w:lang w:val="en-US" w:eastAsia="nl-NL"/>
            </w:rPr>
          </w:pPr>
          <w:r w:rsidRPr="00F16CA5">
            <w:rPr>
              <w:rStyle w:val="Tekstvantijdelijkeaanduiding"/>
            </w:rPr>
            <w:t>Kies een item.</w:t>
          </w:r>
        </w:p>
      </w:sdtContent>
    </w:sdt>
    <w:p w14:paraId="7A5A657C" w14:textId="6E01A6D9"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Is it possible to implement custom use cases?</w:t>
      </w:r>
    </w:p>
    <w:sdt>
      <w:sdtPr>
        <w:rPr>
          <w:rFonts w:eastAsia="Times New Roman"/>
          <w:color w:val="000000"/>
          <w:lang w:val="en-US" w:eastAsia="nl-NL"/>
        </w:rPr>
        <w:id w:val="1921442711"/>
        <w:placeholder>
          <w:docPart w:val="DefaultPlaceholder_-1854013438"/>
        </w:placeholder>
        <w:showingPlcHdr/>
        <w:comboBox>
          <w:listItem w:value="Kies een item."/>
          <w:listItem w:displayText="Yes" w:value="Yes"/>
          <w:listItem w:displayText="No" w:value="No"/>
        </w:comboBox>
      </w:sdtPr>
      <w:sdtEndPr/>
      <w:sdtContent>
        <w:p w14:paraId="506AB30A" w14:textId="39C8574A" w:rsidR="00DE6FAA" w:rsidRDefault="00DE6FAA" w:rsidP="00DE6FAA">
          <w:pPr>
            <w:pStyle w:val="Lijstalinea"/>
            <w:rPr>
              <w:rFonts w:eastAsia="Times New Roman"/>
              <w:color w:val="000000"/>
              <w:lang w:val="en-US" w:eastAsia="nl-NL"/>
            </w:rPr>
          </w:pPr>
          <w:r w:rsidRPr="00F16CA5">
            <w:rPr>
              <w:rStyle w:val="Tekstvantijdelijkeaanduiding"/>
            </w:rPr>
            <w:t>Kies een item.</w:t>
          </w:r>
        </w:p>
      </w:sdtContent>
    </w:sdt>
    <w:p w14:paraId="25ECEA09" w14:textId="55C9723F"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Does your MDR Solution/Services provide proactive implementation and activation of new use cases based on newly published CVE's, to monitor abuse of these vulnerabilities?</w:t>
      </w:r>
    </w:p>
    <w:sdt>
      <w:sdtPr>
        <w:rPr>
          <w:rFonts w:eastAsia="Times New Roman"/>
          <w:color w:val="000000"/>
          <w:lang w:val="en-US" w:eastAsia="nl-NL"/>
        </w:rPr>
        <w:id w:val="-344629341"/>
        <w:placeholder>
          <w:docPart w:val="01FD5324E74F4301AA2A5B5816817F21"/>
        </w:placeholder>
        <w:showingPlcHdr/>
        <w:comboBox>
          <w:listItem w:value="Kies een item."/>
          <w:listItem w:displayText="Yes" w:value="Yes"/>
          <w:listItem w:displayText="No" w:value="No"/>
        </w:comboBox>
      </w:sdtPr>
      <w:sdtEndPr/>
      <w:sdtContent>
        <w:p w14:paraId="2C30B5DA" w14:textId="03FA6BAF" w:rsidR="00DE6FAA" w:rsidRDefault="00DE6FAA" w:rsidP="00DE6FAA">
          <w:pPr>
            <w:pStyle w:val="Lijstalinea"/>
            <w:rPr>
              <w:rFonts w:eastAsia="Times New Roman"/>
              <w:color w:val="000000"/>
              <w:lang w:val="en-US" w:eastAsia="nl-NL"/>
            </w:rPr>
          </w:pPr>
          <w:r w:rsidRPr="00F16CA5">
            <w:rPr>
              <w:rStyle w:val="Tekstvantijdelijkeaanduiding"/>
            </w:rPr>
            <w:t>Kies een item.</w:t>
          </w:r>
        </w:p>
      </w:sdtContent>
    </w:sdt>
    <w:p w14:paraId="15C34AE1" w14:textId="63BD334D"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Does your solution provide active Threat Hunting on both historical and real-time data?</w:t>
      </w:r>
    </w:p>
    <w:sdt>
      <w:sdtPr>
        <w:rPr>
          <w:rFonts w:eastAsia="Times New Roman"/>
          <w:color w:val="000000"/>
          <w:lang w:val="en-US" w:eastAsia="nl-NL"/>
        </w:rPr>
        <w:id w:val="-837996488"/>
        <w:placeholder>
          <w:docPart w:val="26784406316F41F0AABF96C61A7D032A"/>
        </w:placeholder>
        <w:showingPlcHdr/>
        <w:comboBox>
          <w:listItem w:value="Kies een item."/>
          <w:listItem w:displayText="Yes" w:value="Yes"/>
          <w:listItem w:displayText="No" w:value="No"/>
        </w:comboBox>
      </w:sdtPr>
      <w:sdtEndPr/>
      <w:sdtContent>
        <w:p w14:paraId="6C65F945" w14:textId="3901B93E" w:rsidR="00DE6FAA" w:rsidRDefault="00DE6FAA" w:rsidP="00DE6FAA">
          <w:pPr>
            <w:pStyle w:val="Lijstalinea"/>
            <w:rPr>
              <w:rFonts w:eastAsia="Times New Roman"/>
              <w:color w:val="000000"/>
              <w:lang w:val="en-US" w:eastAsia="nl-NL"/>
            </w:rPr>
          </w:pPr>
          <w:r w:rsidRPr="00F16CA5">
            <w:rPr>
              <w:rStyle w:val="Tekstvantijdelijkeaanduiding"/>
            </w:rPr>
            <w:t>Kies een item.</w:t>
          </w:r>
        </w:p>
      </w:sdtContent>
    </w:sdt>
    <w:p w14:paraId="370D7CF1" w14:textId="1F18C647"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Does your solution include SOAR capabilities for automated incident response (integration with third party products)?</w:t>
      </w:r>
    </w:p>
    <w:sdt>
      <w:sdtPr>
        <w:rPr>
          <w:rFonts w:eastAsia="Times New Roman"/>
          <w:color w:val="000000"/>
          <w:lang w:val="en-US" w:eastAsia="nl-NL"/>
        </w:rPr>
        <w:id w:val="705678512"/>
        <w:placeholder>
          <w:docPart w:val="6CCACD7B9F62402A931033BDFFE55D0C"/>
        </w:placeholder>
        <w:showingPlcHdr/>
        <w:comboBox>
          <w:listItem w:value="Kies een item."/>
          <w:listItem w:displayText="Yes" w:value="Yes"/>
          <w:listItem w:displayText="No" w:value="No"/>
        </w:comboBox>
      </w:sdtPr>
      <w:sdtEndPr/>
      <w:sdtContent>
        <w:p w14:paraId="147B4F2A" w14:textId="122C60DC" w:rsidR="00DE6FAA" w:rsidRDefault="00DE6FAA" w:rsidP="00DE6FAA">
          <w:pPr>
            <w:pStyle w:val="Lijstalinea"/>
            <w:rPr>
              <w:rFonts w:eastAsia="Times New Roman"/>
              <w:color w:val="000000"/>
              <w:lang w:val="en-US" w:eastAsia="nl-NL"/>
            </w:rPr>
          </w:pPr>
          <w:r w:rsidRPr="00F16CA5">
            <w:rPr>
              <w:rStyle w:val="Tekstvantijdelijkeaanduiding"/>
            </w:rPr>
            <w:t>Kies een item.</w:t>
          </w:r>
        </w:p>
      </w:sdtContent>
    </w:sdt>
    <w:p w14:paraId="04E1A4BA" w14:textId="4B8C8986"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Apart from SOC services, does your company provide an Incident Response Retainer for analysis and mitigation of a high priority incident (</w:t>
      </w:r>
      <w:proofErr w:type="spellStart"/>
      <w:r w:rsidRPr="00DE6FAA">
        <w:rPr>
          <w:rFonts w:eastAsia="Times New Roman"/>
          <w:color w:val="000000"/>
          <w:lang w:val="en-US" w:eastAsia="nl-NL"/>
        </w:rPr>
        <w:t>f.e</w:t>
      </w:r>
      <w:proofErr w:type="spellEnd"/>
      <w:r w:rsidRPr="00DE6FAA">
        <w:rPr>
          <w:rFonts w:eastAsia="Times New Roman"/>
          <w:color w:val="000000"/>
          <w:lang w:val="en-US" w:eastAsia="nl-NL"/>
        </w:rPr>
        <w:t>. in case of a ransomware infection)?</w:t>
      </w:r>
    </w:p>
    <w:sdt>
      <w:sdtPr>
        <w:rPr>
          <w:rFonts w:eastAsia="Times New Roman"/>
          <w:color w:val="000000"/>
          <w:lang w:val="en-US" w:eastAsia="nl-NL"/>
        </w:rPr>
        <w:id w:val="-932892578"/>
        <w:placeholder>
          <w:docPart w:val="DefaultPlaceholder_-1854013438"/>
        </w:placeholder>
        <w:showingPlcHdr/>
        <w:comboBox>
          <w:listItem w:value="Kies een item."/>
          <w:listItem w:displayText="Yes" w:value="Yes"/>
          <w:listItem w:displayText="Yes, with a third party" w:value="Yes, with a third party"/>
          <w:listItem w:displayText="No" w:value="No"/>
        </w:comboBox>
      </w:sdtPr>
      <w:sdtEndPr/>
      <w:sdtContent>
        <w:p w14:paraId="6984BCF5" w14:textId="4B6479C0" w:rsidR="00DE6FAA" w:rsidRDefault="00DE6FAA" w:rsidP="00DE6FAA">
          <w:pPr>
            <w:pStyle w:val="Lijstalinea"/>
            <w:rPr>
              <w:rFonts w:eastAsia="Times New Roman"/>
              <w:color w:val="000000"/>
              <w:lang w:val="en-US" w:eastAsia="nl-NL"/>
            </w:rPr>
          </w:pPr>
          <w:r w:rsidRPr="00D82B08">
            <w:rPr>
              <w:rStyle w:val="Tekstvantijdelijkeaanduiding"/>
              <w:lang w:val="en-US"/>
            </w:rPr>
            <w:t>Kies een item.</w:t>
          </w:r>
        </w:p>
      </w:sdtContent>
    </w:sdt>
    <w:p w14:paraId="5283C25E" w14:textId="77777777" w:rsidR="00C16907" w:rsidRDefault="00530AF9" w:rsidP="00DE6FAA">
      <w:pPr>
        <w:pStyle w:val="Lijstalinea"/>
        <w:numPr>
          <w:ilvl w:val="0"/>
          <w:numId w:val="2"/>
        </w:numPr>
        <w:rPr>
          <w:rFonts w:eastAsia="Times New Roman"/>
          <w:color w:val="000000"/>
          <w:lang w:val="en-US" w:eastAsia="nl-NL"/>
        </w:rPr>
      </w:pPr>
      <w:r w:rsidRPr="00530AF9">
        <w:rPr>
          <w:rFonts w:eastAsia="Times New Roman"/>
          <w:color w:val="000000"/>
          <w:lang w:val="en-US" w:eastAsia="nl-NL"/>
        </w:rPr>
        <w:t>We are currently investigating the scope/details of the tender in relation to specific topics (</w:t>
      </w:r>
      <w:proofErr w:type="spellStart"/>
      <w:r w:rsidRPr="00530AF9">
        <w:rPr>
          <w:rFonts w:eastAsia="Times New Roman"/>
          <w:color w:val="000000"/>
          <w:lang w:val="en-US" w:eastAsia="nl-NL"/>
        </w:rPr>
        <w:t>f.e</w:t>
      </w:r>
      <w:proofErr w:type="spellEnd"/>
      <w:r w:rsidRPr="00530AF9">
        <w:rPr>
          <w:rFonts w:eastAsia="Times New Roman"/>
          <w:color w:val="000000"/>
          <w:lang w:val="en-US" w:eastAsia="nl-NL"/>
        </w:rPr>
        <w:t>. ‘orchestration &amp; automation’). Because the requirements are not completely known and defined yet, we are unable to completely specify our needs and wishes and are therefore considering alternative procurement methods. We would like to have your opinion on the following. Which of de following procedures do you prefer and why?</w:t>
      </w:r>
    </w:p>
    <w:p w14:paraId="78A978DC" w14:textId="77777777" w:rsidR="00C16907" w:rsidRDefault="00837505" w:rsidP="00C16907">
      <w:pPr>
        <w:pStyle w:val="Lijstalinea"/>
        <w:rPr>
          <w:rFonts w:eastAsia="Times New Roman"/>
          <w:color w:val="000000"/>
          <w:lang w:val="en-US" w:eastAsia="nl-NL"/>
        </w:rPr>
      </w:pPr>
      <w:r>
        <w:rPr>
          <w:rFonts w:eastAsia="Times New Roman"/>
          <w:color w:val="000000"/>
          <w:lang w:val="en-US" w:eastAsia="nl-NL"/>
        </w:rPr>
        <w:t>-</w:t>
      </w:r>
      <w:r w:rsidR="00C16907">
        <w:rPr>
          <w:rFonts w:eastAsia="Times New Roman"/>
          <w:color w:val="000000"/>
          <w:lang w:val="en-US" w:eastAsia="nl-NL"/>
        </w:rPr>
        <w:t xml:space="preserve"> </w:t>
      </w:r>
      <w:r w:rsidRPr="00837505">
        <w:rPr>
          <w:rFonts w:eastAsia="Times New Roman"/>
          <w:color w:val="000000"/>
          <w:lang w:val="en-US" w:eastAsia="nl-NL"/>
        </w:rPr>
        <w:t>Open procedure: short, but little flexibility to find a suitable solution with suppliers</w:t>
      </w:r>
    </w:p>
    <w:p w14:paraId="59470C92" w14:textId="188E9A3E" w:rsidR="00837505" w:rsidRDefault="00837505" w:rsidP="00C16907">
      <w:pPr>
        <w:pStyle w:val="Lijstalinea"/>
        <w:rPr>
          <w:rFonts w:eastAsia="Times New Roman"/>
          <w:color w:val="000000"/>
          <w:lang w:val="en-US" w:eastAsia="nl-NL"/>
        </w:rPr>
      </w:pPr>
      <w:r>
        <w:rPr>
          <w:rFonts w:eastAsia="Times New Roman"/>
          <w:color w:val="000000"/>
          <w:lang w:val="en-US" w:eastAsia="nl-NL"/>
        </w:rPr>
        <w:t xml:space="preserve">- </w:t>
      </w:r>
      <w:r w:rsidRPr="00837505">
        <w:rPr>
          <w:rFonts w:eastAsia="Times New Roman"/>
          <w:color w:val="000000"/>
          <w:lang w:val="en-US" w:eastAsia="nl-NL"/>
        </w:rPr>
        <w:t>Competitive dialogue: intensive/more time consuming, but a lot of flexibility to find a suitable solution with suppliers</w:t>
      </w:r>
    </w:p>
    <w:p w14:paraId="6840A8A5" w14:textId="31BFFBFD" w:rsidR="00837505" w:rsidRDefault="00837505" w:rsidP="00837505">
      <w:pPr>
        <w:pStyle w:val="Lijstalinea"/>
        <w:rPr>
          <w:rFonts w:eastAsia="Times New Roman"/>
          <w:color w:val="000000"/>
          <w:lang w:val="en-US" w:eastAsia="nl-NL"/>
        </w:rPr>
      </w:pPr>
      <w:r>
        <w:rPr>
          <w:rFonts w:eastAsia="Times New Roman"/>
          <w:color w:val="000000"/>
          <w:lang w:val="en-US" w:eastAsia="nl-NL"/>
        </w:rPr>
        <w:t xml:space="preserve">- </w:t>
      </w:r>
      <w:r w:rsidRPr="00837505">
        <w:rPr>
          <w:rFonts w:eastAsia="Times New Roman"/>
          <w:color w:val="000000"/>
          <w:lang w:val="en-US" w:eastAsia="nl-NL"/>
        </w:rPr>
        <w:t>Negotiation procedure: intensive/more time consuming, but a lot of flexib</w:t>
      </w:r>
      <w:r w:rsidR="00C16907">
        <w:rPr>
          <w:rFonts w:eastAsia="Times New Roman"/>
          <w:color w:val="000000"/>
          <w:lang w:val="en-US" w:eastAsia="nl-NL"/>
        </w:rPr>
        <w:t>i</w:t>
      </w:r>
      <w:r w:rsidRPr="00837505">
        <w:rPr>
          <w:rFonts w:eastAsia="Times New Roman"/>
          <w:color w:val="000000"/>
          <w:lang w:val="en-US" w:eastAsia="nl-NL"/>
        </w:rPr>
        <w:t>lity to negotiate the details of the solution</w:t>
      </w:r>
    </w:p>
    <w:p w14:paraId="7D08AF1B" w14:textId="341A1912" w:rsidR="00DE6FAA" w:rsidRPr="00DE6FAA" w:rsidRDefault="00C16907" w:rsidP="00837505">
      <w:pPr>
        <w:pStyle w:val="Lijstalinea"/>
        <w:rPr>
          <w:rFonts w:eastAsia="Times New Roman"/>
          <w:color w:val="000000"/>
          <w:lang w:eastAsia="nl-NL"/>
        </w:rPr>
      </w:pPr>
      <w:sdt>
        <w:sdtPr>
          <w:rPr>
            <w:rFonts w:eastAsia="Times New Roman"/>
            <w:color w:val="000000"/>
            <w:lang w:val="en-US" w:eastAsia="nl-NL"/>
          </w:rPr>
          <w:id w:val="-286670022"/>
          <w:placeholder>
            <w:docPart w:val="DefaultPlaceholder_-1854013438"/>
          </w:placeholder>
          <w:showingPlcHdr/>
          <w:comboBox>
            <w:listItem w:value="Kies een item."/>
            <w:listItem w:displayText="Open procedure" w:value="Open procedure"/>
            <w:listItem w:displayText="Competitive dialogue" w:value="Competitive dialogue"/>
            <w:listItem w:displayText="Negotiation procedure" w:value="Negotiation procedure"/>
          </w:comboBox>
        </w:sdtPr>
        <w:sdtEndPr/>
        <w:sdtContent>
          <w:r w:rsidR="00DE6FAA" w:rsidRPr="00C16907">
            <w:rPr>
              <w:rStyle w:val="Tekstvantijdelijkeaanduiding"/>
            </w:rPr>
            <w:t>Kies een item.</w:t>
          </w:r>
        </w:sdtContent>
      </w:sdt>
      <w:r w:rsidR="00DE6FAA" w:rsidRPr="00C16907">
        <w:rPr>
          <w:rFonts w:eastAsia="Times New Roman"/>
          <w:color w:val="000000"/>
          <w:lang w:eastAsia="nl-NL"/>
        </w:rPr>
        <w:t xml:space="preserve"> </w:t>
      </w:r>
      <w:sdt>
        <w:sdtPr>
          <w:rPr>
            <w:rFonts w:eastAsia="Times New Roman"/>
            <w:color w:val="000000"/>
            <w:lang w:val="en-US" w:eastAsia="nl-NL"/>
          </w:rPr>
          <w:id w:val="697510947"/>
          <w:placeholder>
            <w:docPart w:val="DefaultPlaceholder_-1854013440"/>
          </w:placeholder>
          <w:showingPlcHdr/>
        </w:sdtPr>
        <w:sdtEndPr/>
        <w:sdtContent>
          <w:r w:rsidR="00DE6FAA" w:rsidRPr="00F16CA5">
            <w:rPr>
              <w:rStyle w:val="Tekstvantijdelijkeaanduiding"/>
            </w:rPr>
            <w:t>Klik of tik om tekst in te voeren.</w:t>
          </w:r>
        </w:sdtContent>
      </w:sdt>
    </w:p>
    <w:p w14:paraId="067DE0BD" w14:textId="666E1568" w:rsidR="00DE6FAA" w:rsidRDefault="00DE6FAA" w:rsidP="00DE6FAA">
      <w:pPr>
        <w:pStyle w:val="Lijstalinea"/>
        <w:numPr>
          <w:ilvl w:val="0"/>
          <w:numId w:val="2"/>
        </w:numPr>
        <w:rPr>
          <w:rFonts w:eastAsia="Times New Roman"/>
          <w:color w:val="000000"/>
          <w:lang w:val="en-US" w:eastAsia="nl-NL"/>
        </w:rPr>
      </w:pPr>
      <w:r w:rsidRPr="00DE6FAA">
        <w:rPr>
          <w:rFonts w:eastAsia="Times New Roman"/>
          <w:color w:val="000000"/>
          <w:lang w:val="en-US" w:eastAsia="nl-NL"/>
        </w:rPr>
        <w:t>Is there anything else you would like to point out in regard to your MDR solution or do you have any other questions or feedback</w:t>
      </w:r>
      <w:r>
        <w:rPr>
          <w:rFonts w:eastAsia="Times New Roman"/>
          <w:color w:val="000000"/>
          <w:lang w:val="en-US" w:eastAsia="nl-NL"/>
        </w:rPr>
        <w:t>?</w:t>
      </w:r>
    </w:p>
    <w:sdt>
      <w:sdtPr>
        <w:rPr>
          <w:rFonts w:eastAsia="Times New Roman"/>
          <w:color w:val="000000"/>
          <w:lang w:val="en-US" w:eastAsia="nl-NL"/>
        </w:rPr>
        <w:id w:val="1189870119"/>
        <w:placeholder>
          <w:docPart w:val="DefaultPlaceholder_-1854013440"/>
        </w:placeholder>
        <w:showingPlcHdr/>
      </w:sdtPr>
      <w:sdtEndPr/>
      <w:sdtContent>
        <w:p w14:paraId="353CEC21" w14:textId="339F183A" w:rsidR="007D4FA9" w:rsidRPr="00D82B08" w:rsidRDefault="00DE6FAA" w:rsidP="007D4FA9">
          <w:pPr>
            <w:pStyle w:val="Lijstalinea"/>
            <w:rPr>
              <w:rFonts w:eastAsia="Times New Roman"/>
              <w:color w:val="000000"/>
              <w:lang w:eastAsia="nl-NL"/>
            </w:rPr>
          </w:pPr>
          <w:r w:rsidRPr="00F16CA5">
            <w:rPr>
              <w:rStyle w:val="Tekstvantijdelijkeaanduiding"/>
            </w:rPr>
            <w:t>Klik of tik om tekst in te voeren.</w:t>
          </w:r>
        </w:p>
      </w:sdtContent>
    </w:sdt>
    <w:p w14:paraId="5C02A597" w14:textId="0372BED9" w:rsidR="007D4FA9" w:rsidRPr="00D82B08" w:rsidRDefault="007D4FA9" w:rsidP="001E1F37">
      <w:pPr>
        <w:pStyle w:val="Lijstalinea"/>
        <w:rPr>
          <w:rFonts w:eastAsia="Times New Roman"/>
          <w:color w:val="000000"/>
          <w:lang w:eastAsia="nl-NL"/>
        </w:rPr>
      </w:pPr>
    </w:p>
    <w:p w14:paraId="3DA33003" w14:textId="0D696A0B" w:rsidR="00BC341B" w:rsidRPr="00D82B08" w:rsidRDefault="00BC341B" w:rsidP="00BC341B">
      <w:pPr>
        <w:rPr>
          <w:lang w:eastAsia="nl-NL"/>
        </w:rPr>
      </w:pPr>
    </w:p>
    <w:sectPr w:rsidR="00BC341B" w:rsidRPr="00D82B0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E6578" w14:textId="77777777" w:rsidR="00B8073C" w:rsidRDefault="00B8073C" w:rsidP="00DE6FAA">
      <w:r>
        <w:separator/>
      </w:r>
    </w:p>
  </w:endnote>
  <w:endnote w:type="continuationSeparator" w:id="0">
    <w:p w14:paraId="22EEA7B0" w14:textId="77777777" w:rsidR="00B8073C" w:rsidRDefault="00B8073C" w:rsidP="00DE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898E8" w14:textId="77777777" w:rsidR="00B8073C" w:rsidRDefault="00B8073C" w:rsidP="00DE6FAA">
      <w:r>
        <w:separator/>
      </w:r>
    </w:p>
  </w:footnote>
  <w:footnote w:type="continuationSeparator" w:id="0">
    <w:p w14:paraId="4CDA48A6" w14:textId="77777777" w:rsidR="00B8073C" w:rsidRDefault="00B8073C" w:rsidP="00DE6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8B29D" w14:textId="77777777" w:rsidR="00DE6FAA" w:rsidRDefault="00DE6FAA">
    <w:pPr>
      <w:pStyle w:val="Koptekst"/>
    </w:pPr>
  </w:p>
  <w:p w14:paraId="24284429" w14:textId="77777777" w:rsidR="00DE6FAA" w:rsidRDefault="00DE6FAA">
    <w:pPr>
      <w:pStyle w:val="Koptekst"/>
    </w:pPr>
  </w:p>
  <w:p w14:paraId="19308F07" w14:textId="77777777" w:rsidR="00DE6FAA" w:rsidRDefault="00DE6FAA">
    <w:pPr>
      <w:pStyle w:val="Koptekst"/>
    </w:pPr>
  </w:p>
  <w:p w14:paraId="4DB7FC09" w14:textId="77777777" w:rsidR="00DE6FAA" w:rsidRDefault="00DE6FAA">
    <w:pPr>
      <w:pStyle w:val="Koptekst"/>
    </w:pPr>
  </w:p>
  <w:p w14:paraId="6B5D4F0C" w14:textId="77777777" w:rsidR="00DE6FAA" w:rsidRDefault="00DE6FAA">
    <w:pPr>
      <w:pStyle w:val="Koptekst"/>
    </w:pPr>
  </w:p>
  <w:p w14:paraId="07DDA4F6" w14:textId="264CCCE6" w:rsidR="00DE6FAA" w:rsidRDefault="00DE6FAA">
    <w:pPr>
      <w:pStyle w:val="Koptekst"/>
    </w:pPr>
    <w:r>
      <w:rPr>
        <w:noProof/>
        <w:lang w:eastAsia="nl-NL"/>
      </w:rPr>
      <w:drawing>
        <wp:anchor distT="0" distB="0" distL="114300" distR="114300" simplePos="0" relativeHeight="251659264" behindDoc="1" locked="0" layoutInCell="1" allowOverlap="1" wp14:anchorId="23AF4F14" wp14:editId="737F8211">
          <wp:simplePos x="0" y="0"/>
          <wp:positionH relativeFrom="page">
            <wp:posOffset>-1905</wp:posOffset>
          </wp:positionH>
          <wp:positionV relativeFrom="page">
            <wp:posOffset>-1905</wp:posOffset>
          </wp:positionV>
          <wp:extent cx="3384000" cy="1424399"/>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4000"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09B3"/>
    <w:multiLevelType w:val="hybridMultilevel"/>
    <w:tmpl w:val="B3868AEA"/>
    <w:lvl w:ilvl="0" w:tplc="641CF2CA">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F27563"/>
    <w:multiLevelType w:val="hybridMultilevel"/>
    <w:tmpl w:val="E7EE3848"/>
    <w:lvl w:ilvl="0" w:tplc="313C4830">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E1454D"/>
    <w:multiLevelType w:val="hybridMultilevel"/>
    <w:tmpl w:val="05004064"/>
    <w:lvl w:ilvl="0" w:tplc="641CF2CA">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61779A"/>
    <w:multiLevelType w:val="hybridMultilevel"/>
    <w:tmpl w:val="59706F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DE15F1"/>
    <w:multiLevelType w:val="hybridMultilevel"/>
    <w:tmpl w:val="93800F54"/>
    <w:lvl w:ilvl="0" w:tplc="641CF2CA">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2708CE"/>
    <w:multiLevelType w:val="hybridMultilevel"/>
    <w:tmpl w:val="CEC4AE5C"/>
    <w:lvl w:ilvl="0" w:tplc="641CF2CA">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B677B0"/>
    <w:multiLevelType w:val="hybridMultilevel"/>
    <w:tmpl w:val="8708A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F5BAB"/>
    <w:multiLevelType w:val="hybridMultilevel"/>
    <w:tmpl w:val="C15469F0"/>
    <w:lvl w:ilvl="0" w:tplc="641CF2CA">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221C38"/>
    <w:multiLevelType w:val="hybridMultilevel"/>
    <w:tmpl w:val="F7E25532"/>
    <w:lvl w:ilvl="0" w:tplc="641CF2CA">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7"/>
  </w:num>
  <w:num w:numId="6">
    <w:abstractNumId w:val="0"/>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FAA"/>
    <w:rsid w:val="0000315C"/>
    <w:rsid w:val="000042AE"/>
    <w:rsid w:val="00067544"/>
    <w:rsid w:val="00126A7B"/>
    <w:rsid w:val="001D310B"/>
    <w:rsid w:val="001E1F37"/>
    <w:rsid w:val="00204EDF"/>
    <w:rsid w:val="002D5142"/>
    <w:rsid w:val="002E4D3B"/>
    <w:rsid w:val="00317776"/>
    <w:rsid w:val="00386414"/>
    <w:rsid w:val="003D5844"/>
    <w:rsid w:val="00422711"/>
    <w:rsid w:val="004B1ECE"/>
    <w:rsid w:val="0050299E"/>
    <w:rsid w:val="00515422"/>
    <w:rsid w:val="00530AF9"/>
    <w:rsid w:val="0059207E"/>
    <w:rsid w:val="005A1FA3"/>
    <w:rsid w:val="00627247"/>
    <w:rsid w:val="006B10A3"/>
    <w:rsid w:val="007D4FA9"/>
    <w:rsid w:val="007E6A37"/>
    <w:rsid w:val="008202E6"/>
    <w:rsid w:val="00837505"/>
    <w:rsid w:val="00841534"/>
    <w:rsid w:val="00873EDE"/>
    <w:rsid w:val="0088051E"/>
    <w:rsid w:val="009F7F9C"/>
    <w:rsid w:val="00A47BBE"/>
    <w:rsid w:val="00A81137"/>
    <w:rsid w:val="00AD1E60"/>
    <w:rsid w:val="00B8073C"/>
    <w:rsid w:val="00B9275B"/>
    <w:rsid w:val="00BB13DA"/>
    <w:rsid w:val="00BC341B"/>
    <w:rsid w:val="00C16907"/>
    <w:rsid w:val="00C57AFB"/>
    <w:rsid w:val="00C76090"/>
    <w:rsid w:val="00CA2B7C"/>
    <w:rsid w:val="00CB6749"/>
    <w:rsid w:val="00D0161E"/>
    <w:rsid w:val="00D82B08"/>
    <w:rsid w:val="00DD7646"/>
    <w:rsid w:val="00DE008A"/>
    <w:rsid w:val="00DE6F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2B48"/>
  <w15:chartTrackingRefBased/>
  <w15:docId w15:val="{A139FD3A-8ECE-498B-BE71-1D427BD5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before="40" w:line="259" w:lineRule="auto"/>
        <w:ind w:left="578" w:hanging="57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FAA"/>
    <w:pPr>
      <w:spacing w:before="0" w:line="240" w:lineRule="auto"/>
      <w:ind w:left="0" w:firstLine="0"/>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E6FAA"/>
    <w:rPr>
      <w:color w:val="0563C1"/>
      <w:u w:val="single"/>
    </w:rPr>
  </w:style>
  <w:style w:type="character" w:styleId="Onopgelostemelding">
    <w:name w:val="Unresolved Mention"/>
    <w:basedOn w:val="Standaardalinea-lettertype"/>
    <w:uiPriority w:val="99"/>
    <w:semiHidden/>
    <w:unhideWhenUsed/>
    <w:rsid w:val="00DE6FAA"/>
    <w:rPr>
      <w:color w:val="605E5C"/>
      <w:shd w:val="clear" w:color="auto" w:fill="E1DFDD"/>
    </w:rPr>
  </w:style>
  <w:style w:type="paragraph" w:styleId="Koptekst">
    <w:name w:val="header"/>
    <w:basedOn w:val="Standaard"/>
    <w:link w:val="KoptekstChar"/>
    <w:uiPriority w:val="99"/>
    <w:unhideWhenUsed/>
    <w:rsid w:val="00DE6FAA"/>
    <w:pPr>
      <w:tabs>
        <w:tab w:val="center" w:pos="4536"/>
        <w:tab w:val="right" w:pos="9072"/>
      </w:tabs>
    </w:pPr>
  </w:style>
  <w:style w:type="character" w:customStyle="1" w:styleId="KoptekstChar">
    <w:name w:val="Koptekst Char"/>
    <w:basedOn w:val="Standaardalinea-lettertype"/>
    <w:link w:val="Koptekst"/>
    <w:uiPriority w:val="99"/>
    <w:rsid w:val="00DE6FAA"/>
    <w:rPr>
      <w:rFonts w:ascii="Calibri" w:hAnsi="Calibri" w:cs="Calibri"/>
    </w:rPr>
  </w:style>
  <w:style w:type="paragraph" w:styleId="Voettekst">
    <w:name w:val="footer"/>
    <w:basedOn w:val="Standaard"/>
    <w:link w:val="VoettekstChar"/>
    <w:uiPriority w:val="99"/>
    <w:unhideWhenUsed/>
    <w:rsid w:val="00DE6FAA"/>
    <w:pPr>
      <w:tabs>
        <w:tab w:val="center" w:pos="4536"/>
        <w:tab w:val="right" w:pos="9072"/>
      </w:tabs>
    </w:pPr>
  </w:style>
  <w:style w:type="character" w:customStyle="1" w:styleId="VoettekstChar">
    <w:name w:val="Voettekst Char"/>
    <w:basedOn w:val="Standaardalinea-lettertype"/>
    <w:link w:val="Voettekst"/>
    <w:uiPriority w:val="99"/>
    <w:rsid w:val="00DE6FAA"/>
    <w:rPr>
      <w:rFonts w:ascii="Calibri" w:hAnsi="Calibri" w:cs="Calibri"/>
    </w:rPr>
  </w:style>
  <w:style w:type="paragraph" w:styleId="Lijstalinea">
    <w:name w:val="List Paragraph"/>
    <w:basedOn w:val="Standaard"/>
    <w:uiPriority w:val="34"/>
    <w:qFormat/>
    <w:rsid w:val="00DE6FAA"/>
    <w:pPr>
      <w:ind w:left="720"/>
      <w:contextualSpacing/>
    </w:pPr>
  </w:style>
  <w:style w:type="character" w:styleId="Tekstvantijdelijkeaanduiding">
    <w:name w:val="Placeholder Text"/>
    <w:basedOn w:val="Standaardalinea-lettertype"/>
    <w:uiPriority w:val="99"/>
    <w:semiHidden/>
    <w:rsid w:val="00DE6F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19204">
      <w:bodyDiv w:val="1"/>
      <w:marLeft w:val="0"/>
      <w:marRight w:val="0"/>
      <w:marTop w:val="0"/>
      <w:marBottom w:val="0"/>
      <w:divBdr>
        <w:top w:val="none" w:sz="0" w:space="0" w:color="auto"/>
        <w:left w:val="none" w:sz="0" w:space="0" w:color="auto"/>
        <w:bottom w:val="none" w:sz="0" w:space="0" w:color="auto"/>
        <w:right w:val="none" w:sz="0" w:space="0" w:color="auto"/>
      </w:divBdr>
    </w:div>
    <w:div w:id="1086727216">
      <w:bodyDiv w:val="1"/>
      <w:marLeft w:val="0"/>
      <w:marRight w:val="0"/>
      <w:marTop w:val="0"/>
      <w:marBottom w:val="0"/>
      <w:divBdr>
        <w:top w:val="none" w:sz="0" w:space="0" w:color="auto"/>
        <w:left w:val="none" w:sz="0" w:space="0" w:color="auto"/>
        <w:bottom w:val="none" w:sz="0" w:space="0" w:color="auto"/>
        <w:right w:val="none" w:sz="0" w:space="0" w:color="auto"/>
      </w:divBdr>
    </w:div>
    <w:div w:id="1896546626">
      <w:bodyDiv w:val="1"/>
      <w:marLeft w:val="0"/>
      <w:marRight w:val="0"/>
      <w:marTop w:val="0"/>
      <w:marBottom w:val="0"/>
      <w:divBdr>
        <w:top w:val="none" w:sz="0" w:space="0" w:color="auto"/>
        <w:left w:val="none" w:sz="0" w:space="0" w:color="auto"/>
        <w:bottom w:val="none" w:sz="0" w:space="0" w:color="auto"/>
        <w:right w:val="none" w:sz="0" w:space="0" w:color="auto"/>
      </w:divBdr>
    </w:div>
    <w:div w:id="194611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3509B70-8E6A-4540-B23D-B62D36C5C0AB}"/>
      </w:docPartPr>
      <w:docPartBody>
        <w:p w:rsidR="006D5583" w:rsidRDefault="003F14C3">
          <w:r w:rsidRPr="00F16CA5">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36BE92A0-209A-48CA-8F9C-025A75853A2F}"/>
      </w:docPartPr>
      <w:docPartBody>
        <w:p w:rsidR="006D5583" w:rsidRDefault="003F14C3">
          <w:r w:rsidRPr="00F16CA5">
            <w:rPr>
              <w:rStyle w:val="Tekstvantijdelijkeaanduiding"/>
            </w:rPr>
            <w:t>Kies een item.</w:t>
          </w:r>
        </w:p>
      </w:docPartBody>
    </w:docPart>
    <w:docPart>
      <w:docPartPr>
        <w:name w:val="01FD5324E74F4301AA2A5B5816817F21"/>
        <w:category>
          <w:name w:val="Algemeen"/>
          <w:gallery w:val="placeholder"/>
        </w:category>
        <w:types>
          <w:type w:val="bbPlcHdr"/>
        </w:types>
        <w:behaviors>
          <w:behavior w:val="content"/>
        </w:behaviors>
        <w:guid w:val="{EE7A9EE4-CE00-4A5F-A22C-4261BFE4C303}"/>
      </w:docPartPr>
      <w:docPartBody>
        <w:p w:rsidR="006D5583" w:rsidRDefault="003F14C3" w:rsidP="003F14C3">
          <w:pPr>
            <w:pStyle w:val="01FD5324E74F4301AA2A5B5816817F21"/>
          </w:pPr>
          <w:r w:rsidRPr="00F16CA5">
            <w:rPr>
              <w:rStyle w:val="Tekstvantijdelijkeaanduiding"/>
            </w:rPr>
            <w:t>Kies een item.</w:t>
          </w:r>
        </w:p>
      </w:docPartBody>
    </w:docPart>
    <w:docPart>
      <w:docPartPr>
        <w:name w:val="26784406316F41F0AABF96C61A7D032A"/>
        <w:category>
          <w:name w:val="Algemeen"/>
          <w:gallery w:val="placeholder"/>
        </w:category>
        <w:types>
          <w:type w:val="bbPlcHdr"/>
        </w:types>
        <w:behaviors>
          <w:behavior w:val="content"/>
        </w:behaviors>
        <w:guid w:val="{955EC43B-7FEB-4950-80D3-57683DD057CF}"/>
      </w:docPartPr>
      <w:docPartBody>
        <w:p w:rsidR="006D5583" w:rsidRDefault="003F14C3" w:rsidP="003F14C3">
          <w:pPr>
            <w:pStyle w:val="26784406316F41F0AABF96C61A7D032A"/>
          </w:pPr>
          <w:r w:rsidRPr="00F16CA5">
            <w:rPr>
              <w:rStyle w:val="Tekstvantijdelijkeaanduiding"/>
            </w:rPr>
            <w:t>Kies een item.</w:t>
          </w:r>
        </w:p>
      </w:docPartBody>
    </w:docPart>
    <w:docPart>
      <w:docPartPr>
        <w:name w:val="6CCACD7B9F62402A931033BDFFE55D0C"/>
        <w:category>
          <w:name w:val="Algemeen"/>
          <w:gallery w:val="placeholder"/>
        </w:category>
        <w:types>
          <w:type w:val="bbPlcHdr"/>
        </w:types>
        <w:behaviors>
          <w:behavior w:val="content"/>
        </w:behaviors>
        <w:guid w:val="{545BCBC2-1C95-48D9-936F-6CC8D42C8942}"/>
      </w:docPartPr>
      <w:docPartBody>
        <w:p w:rsidR="006D5583" w:rsidRDefault="003F14C3" w:rsidP="003F14C3">
          <w:pPr>
            <w:pStyle w:val="6CCACD7B9F62402A931033BDFFE55D0C"/>
          </w:pPr>
          <w:r w:rsidRPr="00F16CA5">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C3"/>
    <w:rsid w:val="003F14C3"/>
    <w:rsid w:val="006D5583"/>
    <w:rsid w:val="00832EC7"/>
    <w:rsid w:val="00A300E8"/>
    <w:rsid w:val="00E403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F14C3"/>
    <w:rPr>
      <w:color w:val="808080"/>
    </w:rPr>
  </w:style>
  <w:style w:type="paragraph" w:customStyle="1" w:styleId="01FD5324E74F4301AA2A5B5816817F21">
    <w:name w:val="01FD5324E74F4301AA2A5B5816817F21"/>
    <w:rsid w:val="003F14C3"/>
  </w:style>
  <w:style w:type="paragraph" w:customStyle="1" w:styleId="26784406316F41F0AABF96C61A7D032A">
    <w:name w:val="26784406316F41F0AABF96C61A7D032A"/>
    <w:rsid w:val="003F14C3"/>
  </w:style>
  <w:style w:type="paragraph" w:customStyle="1" w:styleId="6CCACD7B9F62402A931033BDFFE55D0C">
    <w:name w:val="6CCACD7B9F62402A931033BDFFE55D0C"/>
    <w:rsid w:val="003F1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6B3A918490184E9DD32F2102912C17" ma:contentTypeVersion="6" ma:contentTypeDescription="Een nieuw document maken." ma:contentTypeScope="" ma:versionID="af431446275f26623e72cb1d1c27e558">
  <xsd:schema xmlns:xsd="http://www.w3.org/2001/XMLSchema" xmlns:xs="http://www.w3.org/2001/XMLSchema" xmlns:p="http://schemas.microsoft.com/office/2006/metadata/properties" xmlns:ns2="b6c8c274-5ad5-4e7c-9310-df3f4541f5eb" xmlns:ns3="fb750b50-1a99-46e8-9cf1-8bcc0c80f0a0" targetNamespace="http://schemas.microsoft.com/office/2006/metadata/properties" ma:root="true" ma:fieldsID="0d16898f78945a455e0c921484e019c7" ns2:_="" ns3:_="">
    <xsd:import namespace="b6c8c274-5ad5-4e7c-9310-df3f4541f5eb"/>
    <xsd:import namespace="fb750b50-1a99-46e8-9cf1-8bcc0c80f0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8c274-5ad5-4e7c-9310-df3f4541f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50b50-1a99-46e8-9cf1-8bcc0c80f0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A3602-4BDF-4349-BE65-A3FFBD718D72}">
  <ds:schemaRefs>
    <ds:schemaRef ds:uri="http://schemas.microsoft.com/sharepoint/v3/contenttype/forms"/>
  </ds:schemaRefs>
</ds:datastoreItem>
</file>

<file path=customXml/itemProps2.xml><?xml version="1.0" encoding="utf-8"?>
<ds:datastoreItem xmlns:ds="http://schemas.openxmlformats.org/officeDocument/2006/customXml" ds:itemID="{D30D6B44-0D9C-4AB7-AEA0-B815F1C6EF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19E9F0-A76C-4211-9020-BE6A106C8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8c274-5ad5-4e7c-9310-df3f4541f5eb"/>
    <ds:schemaRef ds:uri="fb750b50-1a99-46e8-9cf1-8bcc0c80f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3758</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dc:creator>
  <cp:keywords/>
  <dc:description/>
  <cp:lastModifiedBy>Roger</cp:lastModifiedBy>
  <cp:revision>2</cp:revision>
  <dcterms:created xsi:type="dcterms:W3CDTF">2021-11-15T16:09:00Z</dcterms:created>
  <dcterms:modified xsi:type="dcterms:W3CDTF">2021-11-15T16:09:00Z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0x0101000B6B3A918490184E9DD32F2102912C17</vt:lpwstr>
  </property>
</Properties>
</file>