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71C8" w:rsidRPr="00EB71C8" w:rsidRDefault="00EB71C8" w:rsidP="00EB71C8">
      <w:pPr>
        <w:spacing w:before="120" w:after="120" w:line="240" w:lineRule="auto"/>
        <w:contextualSpacing/>
        <w:rPr>
          <w:rFonts w:ascii="Arial" w:eastAsiaTheme="majorEastAsia" w:hAnsi="Arial" w:cs="Arial"/>
          <w:b/>
          <w:color w:val="A9E838"/>
          <w:spacing w:val="-10"/>
          <w:kern w:val="28"/>
          <w:sz w:val="36"/>
          <w:szCs w:val="36"/>
        </w:rPr>
      </w:pPr>
      <w:bookmarkStart w:id="0" w:name="_Toc72317255"/>
      <w:r w:rsidRPr="00EB71C8">
        <w:rPr>
          <w:rFonts w:ascii="Arial" w:eastAsiaTheme="majorEastAsia" w:hAnsi="Arial" w:cs="Arial"/>
          <w:b/>
          <w:color w:val="A9E838"/>
          <w:spacing w:val="-10"/>
          <w:kern w:val="28"/>
          <w:sz w:val="36"/>
          <w:szCs w:val="36"/>
        </w:rPr>
        <w:t>Bijlage 3</w:t>
      </w:r>
      <w:r w:rsidRPr="00EB71C8">
        <w:rPr>
          <w:rFonts w:ascii="Arial" w:eastAsiaTheme="majorEastAsia" w:hAnsi="Arial" w:cs="Arial"/>
          <w:b/>
          <w:color w:val="A9E838"/>
          <w:spacing w:val="-10"/>
          <w:kern w:val="28"/>
          <w:sz w:val="36"/>
          <w:szCs w:val="36"/>
        </w:rPr>
        <w:tab/>
      </w:r>
      <w:r w:rsidRPr="00EB71C8">
        <w:rPr>
          <w:rFonts w:ascii="Arial" w:eastAsiaTheme="majorEastAsia" w:hAnsi="Arial" w:cs="Arial"/>
          <w:b/>
          <w:color w:val="A9E838"/>
          <w:spacing w:val="-10"/>
          <w:kern w:val="28"/>
          <w:sz w:val="36"/>
          <w:szCs w:val="36"/>
        </w:rPr>
        <w:tab/>
        <w:t>Wachtkamerovereenkomst</w:t>
      </w:r>
      <w:bookmarkEnd w:id="0"/>
    </w:p>
    <w:p w:rsidR="00EB71C8" w:rsidRPr="00EB71C8" w:rsidRDefault="00EB71C8" w:rsidP="00EB71C8">
      <w:r w:rsidRPr="00EB71C8">
        <w:rPr>
          <w:noProof/>
          <w:lang w:eastAsia="nl-NL"/>
        </w:rPr>
        <mc:AlternateContent>
          <mc:Choice Requires="wps">
            <w:drawing>
              <wp:anchor distT="0" distB="0" distL="114300" distR="114300" simplePos="0" relativeHeight="251659264" behindDoc="0" locked="0" layoutInCell="1" allowOverlap="1" wp14:anchorId="0686B8BE" wp14:editId="796A0432">
                <wp:simplePos x="0" y="0"/>
                <wp:positionH relativeFrom="column">
                  <wp:posOffset>0</wp:posOffset>
                </wp:positionH>
                <wp:positionV relativeFrom="paragraph">
                  <wp:posOffset>-635</wp:posOffset>
                </wp:positionV>
                <wp:extent cx="6019800" cy="19050"/>
                <wp:effectExtent l="0" t="0" r="0" b="0"/>
                <wp:wrapNone/>
                <wp:docPr id="11" name="Rechte verbindingslijn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019800" cy="19050"/>
                        </a:xfrm>
                        <a:prstGeom prst="line">
                          <a:avLst/>
                        </a:prstGeom>
                        <a:noFill/>
                        <a:ln w="190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F4D5A28" id="Rechte verbindingslijn 1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474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" strokecolor="#5b9bd5" strokeweight="1.5pt">
                <v:stroke joinstyle="miter"/>
                <o:lock v:ext="edit" shapetype="f"/>
              </v:line>
            </w:pict>
          </mc:Fallback>
        </mc:AlternateContent>
      </w:r>
    </w:p>
    <w:p w:rsidR="00EB71C8" w:rsidRPr="00EB71C8" w:rsidRDefault="00EB71C8" w:rsidP="00EB71C8">
      <w:pPr>
        <w:rPr>
          <w:rFonts w:ascii="Arial" w:hAnsi="Arial" w:cs="Arial"/>
          <w:b/>
        </w:rPr>
      </w:pPr>
    </w:p>
    <w:p w:rsidR="00EB71C8" w:rsidRPr="00EB71C8" w:rsidRDefault="00EB71C8" w:rsidP="00EB71C8">
      <w:pPr>
        <w:rPr>
          <w:rFonts w:ascii="Arial" w:hAnsi="Arial" w:cs="Arial"/>
          <w:b/>
        </w:rPr>
      </w:pPr>
      <w:r w:rsidRPr="00EB71C8">
        <w:rPr>
          <w:rFonts w:ascii="Arial" w:hAnsi="Arial" w:cs="Arial"/>
          <w:b/>
        </w:rPr>
        <w:t xml:space="preserve">Middels ondertekening in onderstaand kader, tekent u als inschrijver akkoord te gaan met het aangaan van onderstaand model Wachtkamerovereenkomst wanneer u in de gunning als tweede eindigt. </w:t>
      </w:r>
    </w:p>
    <w:p w:rsidR="00EB71C8" w:rsidRPr="00EB71C8" w:rsidRDefault="00EB71C8" w:rsidP="00EB71C8">
      <w:pPr>
        <w:rPr>
          <w:rFonts w:ascii="Arial" w:hAnsi="Arial" w:cs="Arial"/>
          <w:b/>
        </w:rPr>
      </w:pPr>
    </w:p>
    <w:tbl>
      <w:tblPr>
        <w:tblStyle w:val="Tabelraster"/>
        <w:tblW w:w="0" w:type="auto"/>
        <w:tblLook w:val="04A0" w:firstRow="1" w:lastRow="0" w:firstColumn="1" w:lastColumn="0" w:noHBand="0" w:noVBand="1"/>
      </w:tblPr>
      <w:tblGrid>
        <w:gridCol w:w="3114"/>
        <w:gridCol w:w="5948"/>
      </w:tblGrid>
      <w:tr w:rsidR="00EB71C8" w:rsidRPr="00EB71C8" w:rsidTr="00EA5F5B">
        <w:tc>
          <w:tcPr>
            <w:tcW w:w="3114" w:type="dxa"/>
            <w:shd w:val="clear" w:color="auto" w:fill="E7E6E6" w:themeFill="background2"/>
          </w:tcPr>
          <w:p w:rsidR="00EB71C8" w:rsidRPr="00EB71C8" w:rsidRDefault="00EB71C8" w:rsidP="00EB71C8">
            <w:pPr>
              <w:rPr>
                <w:rFonts w:ascii="Arial" w:hAnsi="Arial" w:cs="Arial"/>
              </w:rPr>
            </w:pPr>
            <w:r w:rsidRPr="00EB71C8">
              <w:rPr>
                <w:rFonts w:ascii="Arial" w:hAnsi="Arial" w:cs="Arial"/>
              </w:rPr>
              <w:t>Naam</w:t>
            </w:r>
          </w:p>
          <w:p w:rsidR="00EB71C8" w:rsidRPr="00EB71C8" w:rsidRDefault="00EB71C8" w:rsidP="00EB71C8">
            <w:pPr>
              <w:rPr>
                <w:rFonts w:ascii="Arial" w:hAnsi="Arial" w:cs="Arial"/>
              </w:rPr>
            </w:pPr>
          </w:p>
        </w:tc>
        <w:tc>
          <w:tcPr>
            <w:tcW w:w="5948" w:type="dxa"/>
          </w:tcPr>
          <w:p w:rsidR="00EB71C8" w:rsidRPr="00EB71C8" w:rsidRDefault="00EB71C8" w:rsidP="00EB71C8">
            <w:pPr>
              <w:rPr>
                <w:rFonts w:ascii="Arial" w:hAnsi="Arial" w:cs="Arial"/>
              </w:rPr>
            </w:pPr>
          </w:p>
        </w:tc>
      </w:tr>
      <w:tr w:rsidR="00EB71C8" w:rsidRPr="00EB71C8" w:rsidTr="00EA5F5B">
        <w:tc>
          <w:tcPr>
            <w:tcW w:w="3114" w:type="dxa"/>
            <w:shd w:val="clear" w:color="auto" w:fill="E7E6E6" w:themeFill="background2"/>
          </w:tcPr>
          <w:p w:rsidR="00EB71C8" w:rsidRPr="00EB71C8" w:rsidRDefault="00EB71C8" w:rsidP="00EB71C8">
            <w:pPr>
              <w:rPr>
                <w:rFonts w:ascii="Arial" w:hAnsi="Arial" w:cs="Arial"/>
              </w:rPr>
            </w:pPr>
            <w:r w:rsidRPr="00EB71C8">
              <w:rPr>
                <w:rFonts w:ascii="Arial" w:hAnsi="Arial" w:cs="Arial"/>
              </w:rPr>
              <w:t>Functie</w:t>
            </w:r>
          </w:p>
          <w:p w:rsidR="00EB71C8" w:rsidRPr="00EB71C8" w:rsidRDefault="00EB71C8" w:rsidP="00EB71C8">
            <w:pPr>
              <w:rPr>
                <w:rFonts w:ascii="Arial" w:hAnsi="Arial" w:cs="Arial"/>
              </w:rPr>
            </w:pPr>
          </w:p>
        </w:tc>
        <w:tc>
          <w:tcPr>
            <w:tcW w:w="5948" w:type="dxa"/>
          </w:tcPr>
          <w:p w:rsidR="00EB71C8" w:rsidRPr="00EB71C8" w:rsidRDefault="00EB71C8" w:rsidP="00EB71C8">
            <w:pPr>
              <w:rPr>
                <w:rFonts w:ascii="Arial" w:hAnsi="Arial" w:cs="Arial"/>
              </w:rPr>
            </w:pPr>
          </w:p>
        </w:tc>
      </w:tr>
      <w:tr w:rsidR="00EB71C8" w:rsidRPr="00EB71C8" w:rsidTr="00EA5F5B">
        <w:tc>
          <w:tcPr>
            <w:tcW w:w="3114" w:type="dxa"/>
            <w:shd w:val="clear" w:color="auto" w:fill="E7E6E6" w:themeFill="background2"/>
          </w:tcPr>
          <w:p w:rsidR="00EB71C8" w:rsidRPr="00EB71C8" w:rsidRDefault="00EB71C8" w:rsidP="00EB71C8">
            <w:pPr>
              <w:rPr>
                <w:rFonts w:ascii="Arial" w:hAnsi="Arial" w:cs="Arial"/>
              </w:rPr>
            </w:pPr>
            <w:r w:rsidRPr="00EB71C8">
              <w:rPr>
                <w:rFonts w:ascii="Arial" w:hAnsi="Arial" w:cs="Arial"/>
              </w:rPr>
              <w:t>Onderneming</w:t>
            </w:r>
          </w:p>
          <w:p w:rsidR="00EB71C8" w:rsidRPr="00EB71C8" w:rsidRDefault="00EB71C8" w:rsidP="00EB71C8">
            <w:pPr>
              <w:rPr>
                <w:rFonts w:ascii="Arial" w:hAnsi="Arial" w:cs="Arial"/>
              </w:rPr>
            </w:pPr>
          </w:p>
        </w:tc>
        <w:tc>
          <w:tcPr>
            <w:tcW w:w="5948" w:type="dxa"/>
          </w:tcPr>
          <w:p w:rsidR="00EB71C8" w:rsidRPr="00EB71C8" w:rsidRDefault="00EB71C8" w:rsidP="00EB71C8">
            <w:pPr>
              <w:rPr>
                <w:rFonts w:ascii="Arial" w:hAnsi="Arial" w:cs="Arial"/>
              </w:rPr>
            </w:pPr>
          </w:p>
        </w:tc>
      </w:tr>
      <w:tr w:rsidR="00EB71C8" w:rsidRPr="00EB71C8" w:rsidTr="00EA5F5B">
        <w:tc>
          <w:tcPr>
            <w:tcW w:w="3114" w:type="dxa"/>
            <w:shd w:val="clear" w:color="auto" w:fill="E7E6E6" w:themeFill="background2"/>
          </w:tcPr>
          <w:p w:rsidR="00EB71C8" w:rsidRPr="00EB71C8" w:rsidRDefault="00EB71C8" w:rsidP="00EB71C8">
            <w:pPr>
              <w:rPr>
                <w:rFonts w:ascii="Arial" w:hAnsi="Arial" w:cs="Arial"/>
              </w:rPr>
            </w:pPr>
            <w:r w:rsidRPr="00EB71C8">
              <w:rPr>
                <w:rFonts w:ascii="Arial" w:hAnsi="Arial" w:cs="Arial"/>
              </w:rPr>
              <w:t>Handtekening</w:t>
            </w:r>
          </w:p>
          <w:p w:rsidR="00EB71C8" w:rsidRPr="00EB71C8" w:rsidRDefault="00EB71C8" w:rsidP="00EB71C8">
            <w:pPr>
              <w:rPr>
                <w:rFonts w:ascii="Arial" w:hAnsi="Arial" w:cs="Arial"/>
              </w:rPr>
            </w:pPr>
          </w:p>
          <w:p w:rsidR="00EB71C8" w:rsidRPr="00EB71C8" w:rsidRDefault="00EB71C8" w:rsidP="00EB71C8">
            <w:pPr>
              <w:rPr>
                <w:rFonts w:ascii="Arial" w:hAnsi="Arial" w:cs="Arial"/>
              </w:rPr>
            </w:pPr>
          </w:p>
          <w:p w:rsidR="00EB71C8" w:rsidRPr="00EB71C8" w:rsidRDefault="00EB71C8" w:rsidP="00EB71C8">
            <w:pPr>
              <w:rPr>
                <w:rFonts w:ascii="Arial" w:hAnsi="Arial" w:cs="Arial"/>
              </w:rPr>
            </w:pPr>
          </w:p>
          <w:p w:rsidR="00EB71C8" w:rsidRPr="00EB71C8" w:rsidRDefault="00EB71C8" w:rsidP="00EB71C8">
            <w:pPr>
              <w:rPr>
                <w:rFonts w:ascii="Arial" w:hAnsi="Arial" w:cs="Arial"/>
              </w:rPr>
            </w:pPr>
          </w:p>
          <w:p w:rsidR="00EB71C8" w:rsidRPr="00EB71C8" w:rsidRDefault="00EB71C8" w:rsidP="00EB71C8">
            <w:pPr>
              <w:rPr>
                <w:rFonts w:ascii="Arial" w:hAnsi="Arial" w:cs="Arial"/>
              </w:rPr>
            </w:pPr>
          </w:p>
        </w:tc>
        <w:tc>
          <w:tcPr>
            <w:tcW w:w="5948" w:type="dxa"/>
          </w:tcPr>
          <w:p w:rsidR="00EB71C8" w:rsidRPr="00EB71C8" w:rsidRDefault="00EB71C8" w:rsidP="00EB71C8">
            <w:pPr>
              <w:rPr>
                <w:rFonts w:ascii="Arial" w:hAnsi="Arial" w:cs="Arial"/>
              </w:rPr>
            </w:pPr>
          </w:p>
        </w:tc>
      </w:tr>
      <w:tr w:rsidR="00EB71C8" w:rsidRPr="00EB71C8" w:rsidTr="00EA5F5B">
        <w:tc>
          <w:tcPr>
            <w:tcW w:w="3114" w:type="dxa"/>
            <w:shd w:val="clear" w:color="auto" w:fill="E7E6E6" w:themeFill="background2"/>
          </w:tcPr>
          <w:p w:rsidR="00EB71C8" w:rsidRPr="00EB71C8" w:rsidRDefault="00EB71C8" w:rsidP="00EB71C8">
            <w:pPr>
              <w:rPr>
                <w:rFonts w:ascii="Arial" w:hAnsi="Arial" w:cs="Arial"/>
              </w:rPr>
            </w:pPr>
            <w:r w:rsidRPr="00EB71C8">
              <w:rPr>
                <w:rFonts w:ascii="Arial" w:hAnsi="Arial" w:cs="Arial"/>
              </w:rPr>
              <w:t>Plaats en datum</w:t>
            </w:r>
          </w:p>
          <w:p w:rsidR="00EB71C8" w:rsidRPr="00EB71C8" w:rsidRDefault="00EB71C8" w:rsidP="00EB71C8">
            <w:pPr>
              <w:rPr>
                <w:rFonts w:ascii="Arial" w:hAnsi="Arial" w:cs="Arial"/>
              </w:rPr>
            </w:pPr>
          </w:p>
        </w:tc>
        <w:tc>
          <w:tcPr>
            <w:tcW w:w="5948" w:type="dxa"/>
          </w:tcPr>
          <w:p w:rsidR="00EB71C8" w:rsidRPr="00EB71C8" w:rsidRDefault="00EB71C8" w:rsidP="00EB71C8">
            <w:pPr>
              <w:rPr>
                <w:rFonts w:ascii="Arial" w:hAnsi="Arial" w:cs="Arial"/>
              </w:rPr>
            </w:pPr>
          </w:p>
        </w:tc>
      </w:tr>
    </w:tbl>
    <w:p w:rsidR="00EB71C8" w:rsidRPr="00EB71C8" w:rsidRDefault="00EB71C8" w:rsidP="00EB71C8">
      <w:pPr>
        <w:spacing w:after="0" w:line="276" w:lineRule="auto"/>
        <w:jc w:val="both"/>
        <w:rPr>
          <w:rFonts w:ascii="Calibri" w:hAnsi="Calibri" w:cs="Calibri"/>
          <w:caps/>
        </w:rPr>
      </w:pPr>
    </w:p>
    <w:p w:rsidR="00EB71C8" w:rsidRPr="00EB71C8" w:rsidRDefault="00EB71C8" w:rsidP="00EB71C8">
      <w:pPr>
        <w:spacing w:after="0" w:line="276" w:lineRule="auto"/>
        <w:rPr>
          <w:rFonts w:ascii="Calibri" w:hAnsi="Calibri" w:cs="Calibri"/>
        </w:rPr>
      </w:pPr>
    </w:p>
    <w:p w:rsidR="00EB71C8" w:rsidRPr="00EB71C8" w:rsidRDefault="00EB71C8" w:rsidP="00EB71C8">
      <w:pPr>
        <w:spacing w:after="0" w:line="276" w:lineRule="auto"/>
        <w:rPr>
          <w:rFonts w:ascii="Arial" w:hAnsi="Arial" w:cs="Arial"/>
        </w:rPr>
      </w:pPr>
      <w:r w:rsidRPr="00EB71C8">
        <w:rPr>
          <w:rFonts w:ascii="Arial" w:hAnsi="Arial" w:cs="Arial"/>
        </w:rPr>
        <w:t>Ondergetekenden,</w:t>
      </w:r>
    </w:p>
    <w:p w:rsidR="00EB71C8" w:rsidRPr="00EB71C8" w:rsidRDefault="00EB71C8" w:rsidP="00EB71C8">
      <w:pPr>
        <w:spacing w:after="0" w:line="276" w:lineRule="auto"/>
        <w:rPr>
          <w:rFonts w:ascii="Arial" w:hAnsi="Arial" w:cs="Arial"/>
        </w:rPr>
      </w:pPr>
    </w:p>
    <w:p w:rsidR="00EB71C8" w:rsidRPr="00EB71C8" w:rsidRDefault="00EB71C8" w:rsidP="00EB71C8">
      <w:pPr>
        <w:spacing w:after="0" w:line="276" w:lineRule="auto"/>
        <w:rPr>
          <w:rFonts w:ascii="Arial" w:hAnsi="Arial" w:cs="Arial"/>
        </w:rPr>
      </w:pPr>
      <w:r w:rsidRPr="00EB71C8">
        <w:rPr>
          <w:rFonts w:ascii="Arial" w:hAnsi="Arial" w:cs="Arial"/>
        </w:rPr>
        <w:t>Stichting Onderwijs Midden-Limburg, gevestigd te Heinsbergerweg 180, 6045 CK te Roermond, te dezen rechtsgeldig vertegenwoordigd door bestuurder Dhr. P.M. Slegers RA, lid College van Bestuur, hierna te noemen SOML,</w:t>
      </w:r>
    </w:p>
    <w:p w:rsidR="00EB71C8" w:rsidRPr="00EB71C8" w:rsidRDefault="00EB71C8" w:rsidP="00EB71C8">
      <w:pPr>
        <w:spacing w:after="0" w:line="276" w:lineRule="auto"/>
        <w:rPr>
          <w:rFonts w:ascii="Arial" w:hAnsi="Arial" w:cs="Arial"/>
        </w:rPr>
      </w:pPr>
    </w:p>
    <w:p w:rsidR="00EB71C8" w:rsidRPr="00EB71C8" w:rsidRDefault="00EB71C8" w:rsidP="00EB71C8">
      <w:pPr>
        <w:spacing w:after="0" w:line="276" w:lineRule="auto"/>
        <w:rPr>
          <w:rFonts w:ascii="Arial" w:hAnsi="Arial" w:cs="Arial"/>
        </w:rPr>
      </w:pPr>
      <w:r w:rsidRPr="00EB71C8">
        <w:rPr>
          <w:rFonts w:ascii="Arial" w:hAnsi="Arial" w:cs="Arial"/>
        </w:rPr>
        <w:t>en</w:t>
      </w:r>
    </w:p>
    <w:p w:rsidR="00EB71C8" w:rsidRPr="00EB71C8" w:rsidRDefault="00EB71C8" w:rsidP="00EB71C8">
      <w:pPr>
        <w:spacing w:after="0" w:line="276" w:lineRule="auto"/>
        <w:rPr>
          <w:rFonts w:ascii="Arial" w:hAnsi="Arial" w:cs="Arial"/>
        </w:rPr>
      </w:pPr>
    </w:p>
    <w:p w:rsidR="00EB71C8" w:rsidRPr="00EB71C8" w:rsidRDefault="00EB71C8" w:rsidP="00EB71C8">
      <w:pPr>
        <w:spacing w:after="0" w:line="276" w:lineRule="auto"/>
        <w:rPr>
          <w:rFonts w:ascii="Arial" w:hAnsi="Arial" w:cs="Arial"/>
        </w:rPr>
      </w:pPr>
      <w:r w:rsidRPr="00EB71C8">
        <w:rPr>
          <w:rFonts w:ascii="Arial" w:hAnsi="Arial" w:cs="Arial"/>
        </w:rPr>
        <w:t>[leverancier], gevestigd te [plaatsnaam], te dezen rechtsgeldig vertegenwoordigd door de [naam], [functie], hierna te noemen ‘Opdrachtnemer’,</w:t>
      </w:r>
    </w:p>
    <w:p w:rsidR="00EB71C8" w:rsidRPr="00EB71C8" w:rsidRDefault="00EB71C8" w:rsidP="00EB71C8">
      <w:pPr>
        <w:spacing w:after="0" w:line="276" w:lineRule="auto"/>
        <w:rPr>
          <w:rFonts w:ascii="Arial" w:hAnsi="Arial" w:cs="Arial"/>
        </w:rPr>
      </w:pPr>
    </w:p>
    <w:p w:rsidR="00EB71C8" w:rsidRPr="00EB71C8" w:rsidRDefault="00EB71C8" w:rsidP="00EB71C8">
      <w:pPr>
        <w:spacing w:after="0" w:line="276" w:lineRule="auto"/>
        <w:rPr>
          <w:rFonts w:ascii="Arial" w:hAnsi="Arial" w:cs="Arial"/>
        </w:rPr>
      </w:pPr>
      <w:r w:rsidRPr="00EB71C8">
        <w:rPr>
          <w:rFonts w:ascii="Arial" w:hAnsi="Arial" w:cs="Arial"/>
        </w:rPr>
        <w:t>SOML en Opdrachtnemer hierna samen te noemen ‘Partijen’.</w:t>
      </w:r>
    </w:p>
    <w:p w:rsidR="00EB71C8" w:rsidRPr="00EB71C8" w:rsidRDefault="00EB71C8" w:rsidP="00EB71C8">
      <w:pPr>
        <w:spacing w:after="0" w:line="276" w:lineRule="auto"/>
        <w:rPr>
          <w:rFonts w:ascii="Arial" w:hAnsi="Arial" w:cs="Arial"/>
        </w:rPr>
      </w:pPr>
    </w:p>
    <w:p w:rsidR="00EB71C8" w:rsidRPr="00EB71C8" w:rsidRDefault="00EB71C8" w:rsidP="00EB71C8">
      <w:pPr>
        <w:spacing w:after="0" w:line="276" w:lineRule="auto"/>
        <w:rPr>
          <w:rFonts w:ascii="Arial" w:hAnsi="Arial" w:cs="Arial"/>
          <w:b/>
          <w:caps/>
        </w:rPr>
      </w:pPr>
    </w:p>
    <w:p w:rsidR="00EB71C8" w:rsidRPr="00EB71C8" w:rsidRDefault="00EB71C8" w:rsidP="00EB71C8">
      <w:pPr>
        <w:spacing w:after="0" w:line="276" w:lineRule="auto"/>
        <w:rPr>
          <w:rFonts w:ascii="Arial" w:hAnsi="Arial" w:cs="Arial"/>
          <w:b/>
          <w:caps/>
        </w:rPr>
      </w:pPr>
      <w:r w:rsidRPr="00EB71C8">
        <w:rPr>
          <w:rFonts w:ascii="Arial" w:hAnsi="Arial" w:cs="Arial"/>
          <w:b/>
          <w:caps/>
        </w:rPr>
        <w:t>Overwegende dat:</w:t>
      </w:r>
    </w:p>
    <w:p w:rsidR="00EB71C8" w:rsidRPr="00EB71C8" w:rsidRDefault="00EB71C8" w:rsidP="00EB71C8">
      <w:pPr>
        <w:keepNext/>
        <w:numPr>
          <w:ilvl w:val="0"/>
          <w:numId w:val="16"/>
        </w:numPr>
        <w:spacing w:after="0" w:line="276" w:lineRule="auto"/>
        <w:contextualSpacing/>
        <w:rPr>
          <w:rFonts w:ascii="Arial" w:hAnsi="Arial" w:cs="Arial"/>
        </w:rPr>
      </w:pPr>
      <w:r w:rsidRPr="00EB71C8">
        <w:rPr>
          <w:rFonts w:ascii="Arial" w:hAnsi="Arial" w:cs="Arial"/>
        </w:rPr>
        <w:t>SOML met betrekking tot het verrichten van het preventieve en correctieve onderhoud van de W-installaties dienstverlening benodigd;</w:t>
      </w:r>
    </w:p>
    <w:p w:rsidR="00EB71C8" w:rsidRPr="00EB71C8" w:rsidRDefault="00EB71C8" w:rsidP="00EB71C8">
      <w:pPr>
        <w:keepNext/>
        <w:numPr>
          <w:ilvl w:val="0"/>
          <w:numId w:val="16"/>
        </w:numPr>
        <w:spacing w:after="0" w:line="276" w:lineRule="auto"/>
        <w:contextualSpacing/>
        <w:rPr>
          <w:rFonts w:ascii="Arial" w:hAnsi="Arial" w:cs="Arial"/>
        </w:rPr>
      </w:pPr>
      <w:r w:rsidRPr="00EB71C8">
        <w:rPr>
          <w:rFonts w:ascii="Arial" w:hAnsi="Arial" w:cs="Arial"/>
        </w:rPr>
        <w:t>Hiertoe een Europese openbare aanbesteding voor de gunning voor de deelname aan deze Overeenkomst heeft plaatsgevonden;</w:t>
      </w:r>
    </w:p>
    <w:p w:rsidR="00EB71C8" w:rsidRPr="00EB71C8" w:rsidRDefault="00EB71C8" w:rsidP="00EB71C8">
      <w:pPr>
        <w:keepNext/>
        <w:numPr>
          <w:ilvl w:val="0"/>
          <w:numId w:val="16"/>
        </w:numPr>
        <w:spacing w:after="0" w:line="276" w:lineRule="auto"/>
        <w:contextualSpacing/>
        <w:rPr>
          <w:rFonts w:ascii="Arial" w:hAnsi="Arial" w:cs="Arial"/>
        </w:rPr>
      </w:pPr>
      <w:r w:rsidRPr="00EB71C8">
        <w:rPr>
          <w:rFonts w:ascii="Arial" w:hAnsi="Arial" w:cs="Arial"/>
        </w:rPr>
        <w:t xml:space="preserve">Opdrachtnemer zich in voldoende mate op de hoogte heeft gesteld van de te verrichten Dienstverlening, bereid en in staat is de in deze Overeenkomst bedoelde Dienstverlening </w:t>
      </w:r>
      <w:r w:rsidRPr="00EB71C8">
        <w:rPr>
          <w:rFonts w:ascii="Arial" w:hAnsi="Arial" w:cs="Arial"/>
        </w:rPr>
        <w:lastRenderedPageBreak/>
        <w:t>uit te voeren en hiertoe op [datum inschrijving] een Inschrijving heeft uitgebracht, welke tweede in rang is geëindigd;</w:t>
      </w:r>
    </w:p>
    <w:p w:rsidR="00EB71C8" w:rsidRPr="00EB71C8" w:rsidRDefault="00EB71C8" w:rsidP="00EB71C8">
      <w:pPr>
        <w:keepNext/>
        <w:numPr>
          <w:ilvl w:val="0"/>
          <w:numId w:val="16"/>
        </w:numPr>
        <w:spacing w:after="0" w:line="276" w:lineRule="auto"/>
        <w:contextualSpacing/>
        <w:rPr>
          <w:rFonts w:ascii="Arial" w:hAnsi="Arial" w:cs="Arial"/>
        </w:rPr>
      </w:pPr>
      <w:r w:rsidRPr="00EB71C8">
        <w:rPr>
          <w:rFonts w:ascii="Arial" w:hAnsi="Arial" w:cs="Arial"/>
        </w:rPr>
        <w:t>SOML de opdracht voor de Dienstverlening heeft gegund aan [naam winnaar aanbesteding]  voor de duur van 4 jaren met een optie tot verlenging van twee (2) maal een (1) jaar. De startdatum is 1 januari 2022;</w:t>
      </w:r>
    </w:p>
    <w:p w:rsidR="00EB71C8" w:rsidRPr="00EB71C8" w:rsidRDefault="00EB71C8" w:rsidP="00EB71C8">
      <w:pPr>
        <w:keepNext/>
        <w:numPr>
          <w:ilvl w:val="0"/>
          <w:numId w:val="16"/>
        </w:numPr>
        <w:spacing w:after="0" w:line="276" w:lineRule="auto"/>
        <w:contextualSpacing/>
        <w:rPr>
          <w:rFonts w:ascii="Arial" w:hAnsi="Arial" w:cs="Arial"/>
        </w:rPr>
      </w:pPr>
      <w:r w:rsidRPr="00EB71C8">
        <w:rPr>
          <w:rFonts w:ascii="Arial" w:hAnsi="Arial" w:cs="Arial"/>
        </w:rPr>
        <w:t>Deze overeenkomst een ‘schaduwovereenkomst’ betreft en uitsluitend kan worden aangegaan na ontbinding van de overeenkomst met de winnaar van onderhavige Europese aanbesteding;</w:t>
      </w:r>
    </w:p>
    <w:p w:rsidR="00EB71C8" w:rsidRPr="00EB71C8" w:rsidRDefault="00EB71C8" w:rsidP="00EB71C8">
      <w:pPr>
        <w:keepNext/>
        <w:numPr>
          <w:ilvl w:val="0"/>
          <w:numId w:val="16"/>
        </w:numPr>
        <w:spacing w:after="0" w:line="276" w:lineRule="auto"/>
        <w:contextualSpacing/>
        <w:rPr>
          <w:rFonts w:ascii="Arial" w:hAnsi="Arial" w:cs="Arial"/>
        </w:rPr>
      </w:pPr>
      <w:r w:rsidRPr="00EB71C8">
        <w:rPr>
          <w:rFonts w:ascii="Arial" w:hAnsi="Arial" w:cs="Arial"/>
        </w:rPr>
        <w:t>De bijlagen bij deze Overeenkomst onderdeel uitmaken van deze Overeenkomst;</w:t>
      </w:r>
    </w:p>
    <w:p w:rsidR="00EB71C8" w:rsidRPr="00EB71C8" w:rsidRDefault="00EB71C8" w:rsidP="00EB71C8">
      <w:pPr>
        <w:keepNext/>
        <w:numPr>
          <w:ilvl w:val="0"/>
          <w:numId w:val="16"/>
        </w:numPr>
        <w:spacing w:after="0" w:line="276" w:lineRule="auto"/>
        <w:contextualSpacing/>
        <w:rPr>
          <w:rFonts w:ascii="Arial" w:hAnsi="Arial" w:cs="Arial"/>
        </w:rPr>
      </w:pPr>
      <w:r w:rsidRPr="00EB71C8">
        <w:rPr>
          <w:rFonts w:ascii="Arial" w:hAnsi="Arial" w:cs="Arial"/>
        </w:rPr>
        <w:t>Partijen tegen deze achtergrond onderhavige  overeenkomst met elkaar aangaan, onder de navolgende voorwaarden en bedingen.</w:t>
      </w:r>
    </w:p>
    <w:p w:rsidR="00EB71C8" w:rsidRPr="00EB71C8" w:rsidRDefault="00EB71C8" w:rsidP="00EB71C8">
      <w:pPr>
        <w:spacing w:after="0" w:line="276" w:lineRule="auto"/>
        <w:rPr>
          <w:rFonts w:ascii="Arial" w:hAnsi="Arial" w:cs="Arial"/>
        </w:rPr>
      </w:pPr>
    </w:p>
    <w:p w:rsidR="00EB71C8" w:rsidRPr="00EB71C8" w:rsidRDefault="00EB71C8" w:rsidP="00EB71C8">
      <w:pPr>
        <w:spacing w:after="0" w:line="276" w:lineRule="auto"/>
        <w:rPr>
          <w:rFonts w:ascii="Arial" w:eastAsia="Times New Roman" w:hAnsi="Arial" w:cs="Arial"/>
          <w:b/>
          <w:lang w:eastAsia="nl-NL"/>
        </w:rPr>
      </w:pPr>
      <w:r w:rsidRPr="00EB71C8">
        <w:rPr>
          <w:rFonts w:ascii="Arial" w:eastAsia="Times New Roman" w:hAnsi="Arial" w:cs="Arial"/>
          <w:b/>
          <w:lang w:eastAsia="nl-NL"/>
        </w:rPr>
        <w:t>VERKLAREN TE ZIJN OVEREENGEKOMEN ALS VOLGT</w:t>
      </w:r>
      <w:r w:rsidRPr="00EB71C8">
        <w:rPr>
          <w:rFonts w:ascii="Arial" w:eastAsia="Times New Roman" w:hAnsi="Arial" w:cs="Arial"/>
          <w:b/>
          <w:caps/>
          <w:lang w:eastAsia="nl-NL"/>
        </w:rPr>
        <w:t>:</w:t>
      </w:r>
    </w:p>
    <w:p w:rsidR="00EB71C8" w:rsidRPr="00EB71C8" w:rsidRDefault="00EB71C8" w:rsidP="00EB71C8">
      <w:pPr>
        <w:spacing w:after="0" w:line="276" w:lineRule="auto"/>
        <w:rPr>
          <w:rFonts w:ascii="Arial" w:hAnsi="Arial" w:cs="Arial"/>
        </w:rPr>
      </w:pPr>
      <w:r w:rsidRPr="00EB71C8">
        <w:rPr>
          <w:rFonts w:ascii="Arial" w:hAnsi="Arial" w:cs="Arial"/>
        </w:rPr>
        <w:t>Op deze overeenkomst zijn de Algemene Inkoopvoorwaarden van SOML van toepassing, waarin voor ‘Opdrachtgever’ gelezen moet worden: SOML en voor ‘Opdrachtnemer’ moet worden: [leverancier].</w:t>
      </w:r>
    </w:p>
    <w:p w:rsidR="00EB71C8" w:rsidRPr="00EB71C8" w:rsidRDefault="00EB71C8" w:rsidP="00EB71C8">
      <w:pPr>
        <w:rPr>
          <w:rFonts w:ascii="Arial" w:hAnsi="Arial" w:cs="Arial"/>
          <w:b/>
        </w:rPr>
      </w:pPr>
    </w:p>
    <w:p w:rsidR="00EB71C8" w:rsidRPr="00EB71C8" w:rsidRDefault="00EB71C8" w:rsidP="00EB71C8">
      <w:pPr>
        <w:spacing w:after="0" w:line="276" w:lineRule="auto"/>
        <w:rPr>
          <w:rFonts w:ascii="Arial" w:hAnsi="Arial" w:cs="Arial"/>
          <w:b/>
        </w:rPr>
      </w:pPr>
      <w:r w:rsidRPr="00EB71C8">
        <w:rPr>
          <w:rFonts w:ascii="Arial" w:hAnsi="Arial" w:cs="Arial"/>
          <w:b/>
        </w:rPr>
        <w:t>Artikel 1 Definities</w:t>
      </w:r>
    </w:p>
    <w:p w:rsidR="00EB71C8" w:rsidRPr="00EB71C8" w:rsidRDefault="00EB71C8" w:rsidP="00EB71C8">
      <w:pPr>
        <w:spacing w:after="0" w:line="276" w:lineRule="auto"/>
        <w:rPr>
          <w:rFonts w:ascii="Arial" w:eastAsia="Times New Roman" w:hAnsi="Arial" w:cs="Arial"/>
          <w:lang w:eastAsia="nl-NL"/>
        </w:rPr>
      </w:pPr>
      <w:r w:rsidRPr="00EB71C8">
        <w:rPr>
          <w:rFonts w:ascii="Arial" w:eastAsia="Times New Roman" w:hAnsi="Arial" w:cs="Arial"/>
          <w:lang w:eastAsia="nl-NL"/>
        </w:rPr>
        <w:t>In deze Overeenkomst wordt verstaan onder:</w:t>
      </w:r>
    </w:p>
    <w:p w:rsidR="00EB71C8" w:rsidRPr="00EB71C8" w:rsidRDefault="00EB71C8" w:rsidP="00EB71C8">
      <w:pPr>
        <w:spacing w:after="0" w:line="276" w:lineRule="auto"/>
        <w:rPr>
          <w:rFonts w:ascii="Arial" w:eastAsia="Times New Roman" w:hAnsi="Arial" w:cs="Arial"/>
          <w:lang w:eastAsia="nl-NL"/>
        </w:rPr>
      </w:pPr>
    </w:p>
    <w:p w:rsidR="00EB71C8" w:rsidRPr="00EB71C8" w:rsidRDefault="00EB71C8" w:rsidP="00EB71C8">
      <w:pPr>
        <w:numPr>
          <w:ilvl w:val="1"/>
          <w:numId w:val="17"/>
        </w:numPr>
        <w:spacing w:after="0" w:line="276" w:lineRule="auto"/>
        <w:contextualSpacing/>
        <w:rPr>
          <w:rFonts w:ascii="Arial" w:hAnsi="Arial" w:cs="Arial"/>
        </w:rPr>
      </w:pPr>
      <w:r w:rsidRPr="00EB71C8">
        <w:rPr>
          <w:rFonts w:ascii="Arial" w:hAnsi="Arial" w:cs="Arial"/>
        </w:rPr>
        <w:t>Overeenkomst: onderhavige Overeenkomst inclusief alle Bijlagen.</w:t>
      </w:r>
    </w:p>
    <w:p w:rsidR="00EB71C8" w:rsidRPr="00EB71C8" w:rsidRDefault="00EB71C8" w:rsidP="00EB71C8">
      <w:pPr>
        <w:numPr>
          <w:ilvl w:val="1"/>
          <w:numId w:val="17"/>
        </w:numPr>
        <w:spacing w:after="0" w:line="276" w:lineRule="auto"/>
        <w:contextualSpacing/>
        <w:rPr>
          <w:rFonts w:ascii="Arial" w:hAnsi="Arial" w:cs="Arial"/>
        </w:rPr>
      </w:pPr>
      <w:r w:rsidRPr="00EB71C8">
        <w:rPr>
          <w:rFonts w:ascii="Arial" w:hAnsi="Arial" w:cs="Arial"/>
        </w:rPr>
        <w:t>Opdrachtnemer I: de Inschrijver die als nummer één in rang is geëindigd in de aanbestedingsprocedure op basis waarvan met hem de Overeenkomst [preventief en correctief onderhoud van de W-installaties voor SOML] wordt gesloten.</w:t>
      </w:r>
    </w:p>
    <w:p w:rsidR="00EB71C8" w:rsidRPr="00EB71C8" w:rsidRDefault="00EB71C8" w:rsidP="00EB71C8">
      <w:pPr>
        <w:numPr>
          <w:ilvl w:val="1"/>
          <w:numId w:val="17"/>
        </w:numPr>
        <w:spacing w:after="0" w:line="276" w:lineRule="auto"/>
        <w:contextualSpacing/>
        <w:rPr>
          <w:rFonts w:ascii="Arial" w:hAnsi="Arial" w:cs="Arial"/>
        </w:rPr>
      </w:pPr>
      <w:r w:rsidRPr="00EB71C8">
        <w:rPr>
          <w:rFonts w:ascii="Arial" w:hAnsi="Arial" w:cs="Arial"/>
        </w:rPr>
        <w:t>OPDRACHTNEMER: de Inschrijver die als nummer twee in rang is geëindigd in de Aanbestedingsprocedure op  basis waarvan met hem de Wachtkamerovereenkomst wordt gesloten.</w:t>
      </w:r>
    </w:p>
    <w:p w:rsidR="00EB71C8" w:rsidRPr="00EB71C8" w:rsidRDefault="00EB71C8" w:rsidP="00EB71C8">
      <w:pPr>
        <w:numPr>
          <w:ilvl w:val="1"/>
          <w:numId w:val="17"/>
        </w:numPr>
        <w:spacing w:after="0" w:line="276" w:lineRule="auto"/>
        <w:contextualSpacing/>
        <w:rPr>
          <w:rFonts w:ascii="Arial" w:hAnsi="Arial" w:cs="Arial"/>
        </w:rPr>
      </w:pPr>
      <w:r w:rsidRPr="00EB71C8">
        <w:rPr>
          <w:rFonts w:ascii="Arial" w:hAnsi="Arial" w:cs="Arial"/>
        </w:rPr>
        <w:t>Wachtkamerovereenkomst: de onderhavige Overeenkomst.</w:t>
      </w:r>
    </w:p>
    <w:p w:rsidR="00EB71C8" w:rsidRPr="00EB71C8" w:rsidRDefault="00EB71C8" w:rsidP="00EB71C8">
      <w:pPr>
        <w:spacing w:after="0" w:line="276" w:lineRule="auto"/>
        <w:rPr>
          <w:rFonts w:ascii="Arial" w:hAnsi="Arial" w:cs="Arial"/>
          <w:b/>
        </w:rPr>
      </w:pPr>
    </w:p>
    <w:p w:rsidR="00EB71C8" w:rsidRPr="00EB71C8" w:rsidRDefault="00EB71C8" w:rsidP="00EB71C8">
      <w:pPr>
        <w:spacing w:after="0" w:line="276" w:lineRule="auto"/>
        <w:rPr>
          <w:rFonts w:ascii="Arial" w:hAnsi="Arial" w:cs="Arial"/>
          <w:b/>
        </w:rPr>
      </w:pPr>
      <w:r w:rsidRPr="00EB71C8">
        <w:rPr>
          <w:rFonts w:ascii="Arial" w:hAnsi="Arial" w:cs="Arial"/>
          <w:b/>
        </w:rPr>
        <w:t>Artikel 2 Inwerkingtreding</w:t>
      </w:r>
    </w:p>
    <w:p w:rsidR="00EB71C8" w:rsidRPr="00EB71C8" w:rsidRDefault="00EB71C8" w:rsidP="00EB71C8">
      <w:pPr>
        <w:numPr>
          <w:ilvl w:val="0"/>
          <w:numId w:val="18"/>
        </w:numPr>
        <w:spacing w:after="0" w:line="276" w:lineRule="auto"/>
        <w:contextualSpacing/>
        <w:rPr>
          <w:rFonts w:ascii="Arial" w:hAnsi="Arial" w:cs="Arial"/>
        </w:rPr>
      </w:pPr>
      <w:r w:rsidRPr="00EB71C8">
        <w:rPr>
          <w:rFonts w:ascii="Arial" w:hAnsi="Arial" w:cs="Arial"/>
        </w:rPr>
        <w:t>De aanbestedende dienst heeft het recht om de Overeenkomst met Opdrachtnemer I tussentijds te beëindigen zoals opgenomen in de gunningsleidraad en de (concept)overeenkomst van de Europese aanbesteding.</w:t>
      </w:r>
    </w:p>
    <w:p w:rsidR="00EB71C8" w:rsidRPr="00EB71C8" w:rsidRDefault="00EB71C8" w:rsidP="00EB71C8">
      <w:pPr>
        <w:numPr>
          <w:ilvl w:val="0"/>
          <w:numId w:val="18"/>
        </w:numPr>
        <w:spacing w:after="0" w:line="276" w:lineRule="auto"/>
        <w:contextualSpacing/>
        <w:rPr>
          <w:rFonts w:ascii="Arial" w:hAnsi="Arial" w:cs="Arial"/>
        </w:rPr>
      </w:pPr>
      <w:r w:rsidRPr="00EB71C8">
        <w:rPr>
          <w:rFonts w:ascii="Arial" w:hAnsi="Arial" w:cs="Arial"/>
        </w:rPr>
        <w:t>De aanbestedende dienst heeft het eenzijdig recht te beslissen of hij wel of geen gebruik maakt van deze wachtkamerovereenkomst. De aanbestedende dienst kan bij het beëindigen van de Overeenkomst ook beslissen om opnieuw Europees aan te besteden. Indien de aanbestedende dienst besluit geen gebruik te maken van deze wachtkamerovereenkomst is hij jegens Opdrachtnemer niet gehouden tot vergoeding van kosten en/of schade. De aanbestedende dienst stelt Opdrachtnemer schriftelijk in kennis van zijn besluit om al dan niet gebruik te maken van deze wachtkamerovereenkomst. Besluit de aanbestedende dienst om geen gebruik te maken van deze wachtkamerovereenkomst, dan is deze wachtovereenkomst onmiddellijk beëindigd en kunnen aan deze overeenkomst geen rechten meer worden ontleend.</w:t>
      </w:r>
    </w:p>
    <w:p w:rsidR="00EB71C8" w:rsidRPr="00EB71C8" w:rsidRDefault="00EB71C8" w:rsidP="00EB71C8">
      <w:pPr>
        <w:numPr>
          <w:ilvl w:val="0"/>
          <w:numId w:val="18"/>
        </w:numPr>
        <w:spacing w:after="0" w:line="276" w:lineRule="auto"/>
        <w:contextualSpacing/>
        <w:rPr>
          <w:rFonts w:ascii="Arial" w:hAnsi="Arial" w:cs="Arial"/>
        </w:rPr>
      </w:pPr>
      <w:r w:rsidRPr="00EB71C8">
        <w:rPr>
          <w:rFonts w:ascii="Arial" w:hAnsi="Arial" w:cs="Arial"/>
        </w:rPr>
        <w:t>Opdrachtnemer houdt zijn Inschrijving gedurende een (1) jaar van de Overeenkomst gestand, welke termijn aanvangt op 1 januari 2022. De in de Overeenkomst toegestane indexeringen mogen in overleg en na goedkeuring van de aanbestedende dienst worden doorgevoerd.</w:t>
      </w:r>
    </w:p>
    <w:p w:rsidR="00EB71C8" w:rsidRPr="00EB71C8" w:rsidRDefault="00EB71C8" w:rsidP="00EB71C8">
      <w:pPr>
        <w:numPr>
          <w:ilvl w:val="0"/>
          <w:numId w:val="18"/>
        </w:numPr>
        <w:spacing w:after="0" w:line="276" w:lineRule="auto"/>
        <w:contextualSpacing/>
        <w:rPr>
          <w:rFonts w:ascii="Arial" w:hAnsi="Arial" w:cs="Arial"/>
        </w:rPr>
      </w:pPr>
      <w:r w:rsidRPr="00EB71C8">
        <w:rPr>
          <w:rFonts w:ascii="Arial" w:hAnsi="Arial" w:cs="Arial"/>
        </w:rPr>
        <w:lastRenderedPageBreak/>
        <w:t>Indien er van de Wachtkamerovereenkomst gebruik wordt gemaakt, wordt er een Overeenkomst opgesteld, gelijk aan de originele overeenkomst voor de resterende duur van de contractperiode. De originele overeenkomst betreft de overeenkomst zoals vastgesteld in Europese aanbesteding.</w:t>
      </w:r>
    </w:p>
    <w:p w:rsidR="00EB71C8" w:rsidRPr="00EB71C8" w:rsidRDefault="00EB71C8" w:rsidP="00EB71C8">
      <w:pPr>
        <w:spacing w:after="0" w:line="276" w:lineRule="auto"/>
        <w:rPr>
          <w:rFonts w:ascii="Arial" w:hAnsi="Arial" w:cs="Arial"/>
        </w:rPr>
      </w:pPr>
    </w:p>
    <w:p w:rsidR="00EB71C8" w:rsidRPr="00EB71C8" w:rsidRDefault="00EB71C8" w:rsidP="00EB71C8">
      <w:pPr>
        <w:spacing w:after="0" w:line="276" w:lineRule="auto"/>
        <w:rPr>
          <w:rFonts w:ascii="Arial" w:hAnsi="Arial" w:cs="Arial"/>
        </w:rPr>
      </w:pPr>
      <w:r w:rsidRPr="00EB71C8">
        <w:rPr>
          <w:rFonts w:ascii="Arial" w:hAnsi="Arial" w:cs="Arial"/>
        </w:rPr>
        <w:t>Bijlagen</w:t>
      </w:r>
    </w:p>
    <w:p w:rsidR="00EB71C8" w:rsidRPr="00EB71C8" w:rsidRDefault="00EB71C8" w:rsidP="00EB71C8">
      <w:pPr>
        <w:numPr>
          <w:ilvl w:val="0"/>
          <w:numId w:val="19"/>
        </w:numPr>
        <w:spacing w:after="0" w:line="276" w:lineRule="auto"/>
        <w:contextualSpacing/>
        <w:rPr>
          <w:rFonts w:ascii="Arial" w:hAnsi="Arial" w:cs="Arial"/>
        </w:rPr>
      </w:pPr>
      <w:r w:rsidRPr="00EB71C8">
        <w:rPr>
          <w:rFonts w:ascii="Arial" w:hAnsi="Arial" w:cs="Arial"/>
        </w:rPr>
        <w:t>De gunningsleidraad preventief en correctief onderhoud W-installaties voor Stichting Onderwijs Midden-Limburg d.d.</w:t>
      </w:r>
    </w:p>
    <w:p w:rsidR="00EB71C8" w:rsidRPr="00EB71C8" w:rsidRDefault="00EB71C8" w:rsidP="00EB71C8">
      <w:pPr>
        <w:numPr>
          <w:ilvl w:val="0"/>
          <w:numId w:val="19"/>
        </w:numPr>
        <w:spacing w:after="0" w:line="276" w:lineRule="auto"/>
        <w:contextualSpacing/>
        <w:rPr>
          <w:rFonts w:ascii="Arial" w:hAnsi="Arial" w:cs="Arial"/>
        </w:rPr>
      </w:pPr>
      <w:r w:rsidRPr="00EB71C8">
        <w:rPr>
          <w:rFonts w:ascii="Arial" w:hAnsi="Arial" w:cs="Arial"/>
        </w:rPr>
        <w:t>Alle tot de bovengenoemde gunningsleidraad behorende bijlagen</w:t>
      </w:r>
    </w:p>
    <w:p w:rsidR="00EB71C8" w:rsidRPr="00EB71C8" w:rsidRDefault="00EB71C8" w:rsidP="00EB71C8">
      <w:pPr>
        <w:numPr>
          <w:ilvl w:val="0"/>
          <w:numId w:val="19"/>
        </w:numPr>
        <w:spacing w:after="0" w:line="276" w:lineRule="auto"/>
        <w:contextualSpacing/>
        <w:rPr>
          <w:rFonts w:ascii="Arial" w:hAnsi="Arial" w:cs="Arial"/>
        </w:rPr>
      </w:pPr>
      <w:r w:rsidRPr="00EB71C8">
        <w:rPr>
          <w:rFonts w:ascii="Arial" w:hAnsi="Arial" w:cs="Arial"/>
        </w:rPr>
        <w:t>De 1</w:t>
      </w:r>
      <w:r w:rsidRPr="00EB71C8">
        <w:rPr>
          <w:rFonts w:ascii="Arial" w:hAnsi="Arial" w:cs="Arial"/>
          <w:vertAlign w:val="superscript"/>
        </w:rPr>
        <w:t>e</w:t>
      </w:r>
      <w:r w:rsidRPr="00EB71C8">
        <w:rPr>
          <w:rFonts w:ascii="Arial" w:hAnsi="Arial" w:cs="Arial"/>
        </w:rPr>
        <w:t xml:space="preserve"> Nota van Inlichtingen d.d.</w:t>
      </w:r>
    </w:p>
    <w:p w:rsidR="00EB71C8" w:rsidRPr="00EB71C8" w:rsidRDefault="00EB71C8" w:rsidP="00EB71C8">
      <w:pPr>
        <w:numPr>
          <w:ilvl w:val="0"/>
          <w:numId w:val="19"/>
        </w:numPr>
        <w:spacing w:after="0" w:line="276" w:lineRule="auto"/>
        <w:contextualSpacing/>
        <w:rPr>
          <w:rFonts w:ascii="Arial" w:hAnsi="Arial" w:cs="Arial"/>
        </w:rPr>
      </w:pPr>
      <w:r w:rsidRPr="00EB71C8">
        <w:rPr>
          <w:rFonts w:ascii="Arial" w:hAnsi="Arial" w:cs="Arial"/>
        </w:rPr>
        <w:t>De 2</w:t>
      </w:r>
      <w:r w:rsidRPr="00EB71C8">
        <w:rPr>
          <w:rFonts w:ascii="Arial" w:hAnsi="Arial" w:cs="Arial"/>
          <w:vertAlign w:val="superscript"/>
        </w:rPr>
        <w:t>e</w:t>
      </w:r>
      <w:r w:rsidRPr="00EB71C8">
        <w:rPr>
          <w:rFonts w:ascii="Arial" w:hAnsi="Arial" w:cs="Arial"/>
        </w:rPr>
        <w:t xml:space="preserve"> Nota van Inlichtingen d.d.</w:t>
      </w:r>
    </w:p>
    <w:p w:rsidR="00EB71C8" w:rsidRPr="00EB71C8" w:rsidRDefault="00EB71C8" w:rsidP="00EB71C8">
      <w:pPr>
        <w:numPr>
          <w:ilvl w:val="0"/>
          <w:numId w:val="19"/>
        </w:numPr>
        <w:spacing w:after="0" w:line="276" w:lineRule="auto"/>
        <w:contextualSpacing/>
        <w:rPr>
          <w:rFonts w:ascii="Arial" w:hAnsi="Arial" w:cs="Arial"/>
        </w:rPr>
      </w:pPr>
      <w:r w:rsidRPr="00EB71C8">
        <w:rPr>
          <w:rFonts w:ascii="Arial" w:hAnsi="Arial" w:cs="Arial"/>
        </w:rPr>
        <w:t>De Algemene (Inkoop-)Voorwaarden van Stichting Onderwijs Midden-Limburg</w:t>
      </w:r>
    </w:p>
    <w:p w:rsidR="00EB71C8" w:rsidRPr="00EB71C8" w:rsidRDefault="00EB71C8" w:rsidP="00EB71C8">
      <w:pPr>
        <w:numPr>
          <w:ilvl w:val="0"/>
          <w:numId w:val="19"/>
        </w:numPr>
        <w:spacing w:after="0" w:line="276" w:lineRule="auto"/>
        <w:contextualSpacing/>
        <w:rPr>
          <w:rFonts w:ascii="Arial" w:hAnsi="Arial" w:cs="Arial"/>
        </w:rPr>
      </w:pPr>
      <w:r w:rsidRPr="00EB71C8">
        <w:rPr>
          <w:rFonts w:ascii="Arial" w:hAnsi="Arial" w:cs="Arial"/>
        </w:rPr>
        <w:t>De aanbieding van Inschrijver [Naam] d.d.</w:t>
      </w:r>
    </w:p>
    <w:p w:rsidR="00EB71C8" w:rsidRPr="00EB71C8" w:rsidRDefault="00EB71C8" w:rsidP="00EB71C8">
      <w:pPr>
        <w:spacing w:after="0"/>
        <w:ind w:left="360"/>
        <w:contextualSpacing/>
        <w:rPr>
          <w:rFonts w:ascii="Arial" w:hAnsi="Arial" w:cs="Arial"/>
        </w:rPr>
      </w:pPr>
      <w:bookmarkStart w:id="1" w:name="_GoBack"/>
      <w:bookmarkEnd w:id="1"/>
    </w:p>
    <w:p w:rsidR="00EB71C8" w:rsidRPr="00EB71C8" w:rsidRDefault="00EB71C8" w:rsidP="00EB71C8">
      <w:pPr>
        <w:tabs>
          <w:tab w:val="left" w:pos="567"/>
        </w:tabs>
        <w:spacing w:line="20" w:lineRule="atLeast"/>
        <w:ind w:right="48"/>
        <w:rPr>
          <w:rFonts w:ascii="Arial" w:eastAsia="Times New Roman" w:hAnsi="Arial" w:cs="Arial"/>
          <w:lang w:eastAsia="nl-NL"/>
        </w:rPr>
      </w:pPr>
      <w:r w:rsidRPr="00EB71C8">
        <w:rPr>
          <w:rFonts w:ascii="Arial" w:eastAsia="Times New Roman" w:hAnsi="Arial" w:cs="Arial"/>
          <w:lang w:eastAsia="nl-NL"/>
        </w:rPr>
        <w:t xml:space="preserve">Aldus overeengekomen en in tweevoud getekend te Roermond op ………………. 2021. </w:t>
      </w:r>
    </w:p>
    <w:p w:rsidR="00EB71C8" w:rsidRPr="00EB71C8" w:rsidRDefault="00EB71C8" w:rsidP="00EB71C8">
      <w:pPr>
        <w:tabs>
          <w:tab w:val="left" w:pos="567"/>
        </w:tabs>
        <w:spacing w:line="20" w:lineRule="atLeast"/>
        <w:ind w:right="48"/>
        <w:rPr>
          <w:rFonts w:ascii="Arial" w:eastAsia="Times New Roman" w:hAnsi="Arial" w:cs="Arial"/>
          <w:lang w:eastAsia="nl-NL"/>
        </w:rPr>
      </w:pPr>
    </w:p>
    <w:p w:rsidR="00EB71C8" w:rsidRPr="00EB71C8" w:rsidRDefault="00EB71C8" w:rsidP="00EB71C8">
      <w:pPr>
        <w:tabs>
          <w:tab w:val="left" w:pos="567"/>
        </w:tabs>
        <w:spacing w:line="20" w:lineRule="atLeast"/>
        <w:ind w:right="48"/>
        <w:rPr>
          <w:rFonts w:ascii="Arial" w:eastAsia="Times New Roman" w:hAnsi="Arial" w:cs="Arial"/>
          <w:lang w:eastAsia="nl-NL"/>
        </w:rPr>
      </w:pPr>
      <w:r w:rsidRPr="00EB71C8">
        <w:rPr>
          <w:rFonts w:ascii="Arial" w:eastAsia="Times New Roman" w:hAnsi="Arial" w:cs="Arial"/>
          <w:lang w:eastAsia="nl-NL"/>
        </w:rPr>
        <w:t>Stichting Onderwijs Midden-Limburg,</w:t>
      </w:r>
      <w:r w:rsidRPr="00EB71C8">
        <w:rPr>
          <w:rFonts w:ascii="Arial" w:eastAsia="Times New Roman" w:hAnsi="Arial" w:cs="Arial"/>
          <w:lang w:eastAsia="nl-NL"/>
        </w:rPr>
        <w:tab/>
      </w:r>
      <w:r w:rsidRPr="00EB71C8">
        <w:rPr>
          <w:rFonts w:ascii="Arial" w:eastAsia="Times New Roman" w:hAnsi="Arial" w:cs="Arial"/>
          <w:lang w:eastAsia="nl-NL"/>
        </w:rPr>
        <w:tab/>
      </w:r>
      <w:r w:rsidRPr="00EB71C8">
        <w:rPr>
          <w:rFonts w:ascii="Arial" w:eastAsia="Times New Roman" w:hAnsi="Arial" w:cs="Arial"/>
          <w:lang w:eastAsia="nl-NL"/>
        </w:rPr>
        <w:tab/>
      </w:r>
      <w:r w:rsidRPr="00EB71C8">
        <w:rPr>
          <w:rFonts w:ascii="Arial" w:eastAsia="Times New Roman" w:hAnsi="Arial" w:cs="Arial"/>
          <w:lang w:eastAsia="nl-NL"/>
        </w:rPr>
        <w:tab/>
        <w:t>[Opdrachtnemer]</w:t>
      </w:r>
    </w:p>
    <w:p w:rsidR="00EB71C8" w:rsidRPr="00EB71C8" w:rsidRDefault="00EB71C8" w:rsidP="00EB71C8">
      <w:pPr>
        <w:tabs>
          <w:tab w:val="left" w:pos="567"/>
        </w:tabs>
        <w:spacing w:line="20" w:lineRule="atLeast"/>
        <w:ind w:right="48"/>
        <w:rPr>
          <w:rFonts w:ascii="Arial" w:eastAsia="Times New Roman" w:hAnsi="Arial" w:cs="Arial"/>
          <w:lang w:eastAsia="nl-NL"/>
        </w:rPr>
      </w:pPr>
    </w:p>
    <w:p w:rsidR="00EB71C8" w:rsidRPr="00EB71C8" w:rsidRDefault="00EB71C8" w:rsidP="00EB71C8">
      <w:pPr>
        <w:tabs>
          <w:tab w:val="left" w:pos="567"/>
        </w:tabs>
        <w:spacing w:line="20" w:lineRule="atLeast"/>
        <w:ind w:right="48"/>
        <w:rPr>
          <w:rFonts w:ascii="Arial" w:eastAsia="Times New Roman" w:hAnsi="Arial" w:cs="Arial"/>
          <w:lang w:eastAsia="nl-NL"/>
        </w:rPr>
      </w:pPr>
    </w:p>
    <w:p w:rsidR="00EB71C8" w:rsidRPr="00EB71C8" w:rsidRDefault="00EB71C8" w:rsidP="00EB71C8">
      <w:pPr>
        <w:tabs>
          <w:tab w:val="left" w:pos="567"/>
        </w:tabs>
        <w:spacing w:line="20" w:lineRule="atLeast"/>
        <w:ind w:right="48"/>
        <w:rPr>
          <w:rFonts w:ascii="Arial" w:eastAsia="Times New Roman" w:hAnsi="Arial" w:cs="Arial"/>
          <w:lang w:eastAsia="nl-NL"/>
        </w:rPr>
      </w:pPr>
    </w:p>
    <w:p w:rsidR="00EB71C8" w:rsidRPr="00EB71C8" w:rsidRDefault="00EB71C8" w:rsidP="00EB71C8">
      <w:pPr>
        <w:tabs>
          <w:tab w:val="left" w:pos="567"/>
        </w:tabs>
        <w:spacing w:line="20" w:lineRule="atLeast"/>
        <w:ind w:right="48"/>
        <w:rPr>
          <w:rFonts w:ascii="Arial" w:eastAsia="Times New Roman" w:hAnsi="Arial" w:cs="Arial"/>
          <w:lang w:eastAsia="nl-NL"/>
        </w:rPr>
      </w:pPr>
      <w:r w:rsidRPr="00EB71C8">
        <w:rPr>
          <w:rFonts w:ascii="Arial" w:eastAsia="Times New Roman" w:hAnsi="Arial" w:cs="Arial"/>
          <w:lang w:eastAsia="nl-NL"/>
        </w:rPr>
        <w:t>Dhr. P.M. Slegers RA</w:t>
      </w:r>
      <w:r w:rsidRPr="00EB71C8">
        <w:rPr>
          <w:rFonts w:ascii="Arial" w:eastAsia="Times New Roman" w:hAnsi="Arial" w:cs="Arial"/>
          <w:lang w:eastAsia="nl-NL"/>
        </w:rPr>
        <w:tab/>
      </w:r>
      <w:r w:rsidRPr="00EB71C8">
        <w:rPr>
          <w:rFonts w:ascii="Arial" w:eastAsia="Times New Roman" w:hAnsi="Arial" w:cs="Arial"/>
          <w:lang w:eastAsia="nl-NL"/>
        </w:rPr>
        <w:tab/>
      </w:r>
      <w:r w:rsidRPr="00EB71C8">
        <w:rPr>
          <w:rFonts w:ascii="Arial" w:eastAsia="Times New Roman" w:hAnsi="Arial" w:cs="Arial"/>
          <w:lang w:eastAsia="nl-NL"/>
        </w:rPr>
        <w:tab/>
      </w:r>
      <w:r w:rsidRPr="00EB71C8">
        <w:rPr>
          <w:rFonts w:ascii="Arial" w:eastAsia="Times New Roman" w:hAnsi="Arial" w:cs="Arial"/>
          <w:lang w:eastAsia="nl-NL"/>
        </w:rPr>
        <w:tab/>
      </w:r>
      <w:r w:rsidRPr="00EB71C8">
        <w:rPr>
          <w:rFonts w:ascii="Arial" w:eastAsia="Times New Roman" w:hAnsi="Arial" w:cs="Arial"/>
          <w:lang w:eastAsia="nl-NL"/>
        </w:rPr>
        <w:tab/>
      </w:r>
      <w:r w:rsidRPr="00EB71C8">
        <w:rPr>
          <w:rFonts w:ascii="Arial" w:eastAsia="Times New Roman" w:hAnsi="Arial" w:cs="Arial"/>
          <w:lang w:eastAsia="nl-NL"/>
        </w:rPr>
        <w:tab/>
      </w:r>
      <w:r w:rsidRPr="00EB71C8">
        <w:rPr>
          <w:rFonts w:ascii="Arial" w:eastAsia="Times New Roman" w:hAnsi="Arial" w:cs="Arial"/>
          <w:lang w:eastAsia="nl-NL"/>
        </w:rPr>
        <w:tab/>
        <w:t>[Naam]</w:t>
      </w:r>
    </w:p>
    <w:p w:rsidR="008059A0" w:rsidRDefault="00EB71C8" w:rsidP="00EB71C8">
      <w:pPr>
        <w:tabs>
          <w:tab w:val="left" w:pos="567"/>
        </w:tabs>
        <w:spacing w:line="20" w:lineRule="atLeast"/>
        <w:ind w:right="48"/>
      </w:pPr>
      <w:r w:rsidRPr="00EB71C8">
        <w:rPr>
          <w:rFonts w:ascii="Arial" w:eastAsia="Times New Roman" w:hAnsi="Arial" w:cs="Arial"/>
          <w:lang w:eastAsia="nl-NL"/>
        </w:rPr>
        <w:t>Lid College van Bestuur</w:t>
      </w:r>
      <w:r w:rsidRPr="00EB71C8">
        <w:rPr>
          <w:rFonts w:ascii="Arial" w:eastAsia="Times New Roman" w:hAnsi="Arial" w:cs="Arial"/>
          <w:lang w:eastAsia="nl-NL"/>
        </w:rPr>
        <w:tab/>
      </w:r>
      <w:r w:rsidRPr="00EB71C8">
        <w:rPr>
          <w:rFonts w:ascii="Arial" w:eastAsia="Times New Roman" w:hAnsi="Arial" w:cs="Arial"/>
          <w:lang w:eastAsia="nl-NL"/>
        </w:rPr>
        <w:tab/>
      </w:r>
      <w:r w:rsidRPr="00EB71C8">
        <w:rPr>
          <w:rFonts w:ascii="Arial" w:eastAsia="Times New Roman" w:hAnsi="Arial" w:cs="Arial"/>
          <w:lang w:eastAsia="nl-NL"/>
        </w:rPr>
        <w:tab/>
      </w:r>
      <w:r w:rsidRPr="00EB71C8">
        <w:rPr>
          <w:rFonts w:ascii="Arial" w:eastAsia="Times New Roman" w:hAnsi="Arial" w:cs="Arial"/>
          <w:lang w:eastAsia="nl-NL"/>
        </w:rPr>
        <w:tab/>
      </w:r>
      <w:r w:rsidRPr="00EB71C8">
        <w:rPr>
          <w:rFonts w:ascii="Arial" w:eastAsia="Times New Roman" w:hAnsi="Arial" w:cs="Arial"/>
          <w:lang w:eastAsia="nl-NL"/>
        </w:rPr>
        <w:tab/>
      </w:r>
      <w:r w:rsidRPr="00EB71C8">
        <w:rPr>
          <w:rFonts w:ascii="Arial" w:eastAsia="Times New Roman" w:hAnsi="Arial" w:cs="Arial"/>
          <w:lang w:eastAsia="nl-NL"/>
        </w:rPr>
        <w:tab/>
        <w:t>[Functie]</w:t>
      </w:r>
    </w:p>
    <w:sectPr w:rsidR="008059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80F24"/>
    <w:multiLevelType w:val="hybridMultilevel"/>
    <w:tmpl w:val="EFB81EBE"/>
    <w:lvl w:ilvl="0" w:tplc="9CF62C98">
      <w:start w:val="1"/>
      <w:numFmt w:val="decimal"/>
      <w:pStyle w:val="Stijl25"/>
      <w:lvlText w:val="6.3.%1"/>
      <w:lvlJc w:val="right"/>
      <w:pPr>
        <w:ind w:left="2136" w:hanging="360"/>
      </w:pPr>
      <w:rPr>
        <w:rFonts w:ascii="Calibri" w:hAnsi="Calibri" w:hint="default"/>
      </w:rPr>
    </w:lvl>
    <w:lvl w:ilvl="1" w:tplc="04130019" w:tentative="1">
      <w:start w:val="1"/>
      <w:numFmt w:val="lowerLetter"/>
      <w:lvlText w:val="%2."/>
      <w:lvlJc w:val="left"/>
      <w:pPr>
        <w:ind w:left="2856" w:hanging="360"/>
      </w:pPr>
    </w:lvl>
    <w:lvl w:ilvl="2" w:tplc="0413001B" w:tentative="1">
      <w:start w:val="1"/>
      <w:numFmt w:val="lowerRoman"/>
      <w:lvlText w:val="%3."/>
      <w:lvlJc w:val="right"/>
      <w:pPr>
        <w:ind w:left="3576" w:hanging="180"/>
      </w:pPr>
    </w:lvl>
    <w:lvl w:ilvl="3" w:tplc="0413000F" w:tentative="1">
      <w:start w:val="1"/>
      <w:numFmt w:val="decimal"/>
      <w:lvlText w:val="%4."/>
      <w:lvlJc w:val="left"/>
      <w:pPr>
        <w:ind w:left="4296" w:hanging="360"/>
      </w:pPr>
    </w:lvl>
    <w:lvl w:ilvl="4" w:tplc="04130019" w:tentative="1">
      <w:start w:val="1"/>
      <w:numFmt w:val="lowerLetter"/>
      <w:lvlText w:val="%5."/>
      <w:lvlJc w:val="left"/>
      <w:pPr>
        <w:ind w:left="5016" w:hanging="360"/>
      </w:pPr>
    </w:lvl>
    <w:lvl w:ilvl="5" w:tplc="0413001B" w:tentative="1">
      <w:start w:val="1"/>
      <w:numFmt w:val="lowerRoman"/>
      <w:lvlText w:val="%6."/>
      <w:lvlJc w:val="right"/>
      <w:pPr>
        <w:ind w:left="5736" w:hanging="180"/>
      </w:pPr>
    </w:lvl>
    <w:lvl w:ilvl="6" w:tplc="0413000F" w:tentative="1">
      <w:start w:val="1"/>
      <w:numFmt w:val="decimal"/>
      <w:lvlText w:val="%7."/>
      <w:lvlJc w:val="left"/>
      <w:pPr>
        <w:ind w:left="6456" w:hanging="360"/>
      </w:pPr>
    </w:lvl>
    <w:lvl w:ilvl="7" w:tplc="04130019" w:tentative="1">
      <w:start w:val="1"/>
      <w:numFmt w:val="lowerLetter"/>
      <w:lvlText w:val="%8."/>
      <w:lvlJc w:val="left"/>
      <w:pPr>
        <w:ind w:left="7176" w:hanging="360"/>
      </w:pPr>
    </w:lvl>
    <w:lvl w:ilvl="8" w:tplc="0413001B" w:tentative="1">
      <w:start w:val="1"/>
      <w:numFmt w:val="lowerRoman"/>
      <w:lvlText w:val="%9."/>
      <w:lvlJc w:val="right"/>
      <w:pPr>
        <w:ind w:left="7896" w:hanging="180"/>
      </w:pPr>
    </w:lvl>
  </w:abstractNum>
  <w:abstractNum w:abstractNumId="1" w15:restartNumberingAfterBreak="0">
    <w:nsid w:val="0F9B6F12"/>
    <w:multiLevelType w:val="hybridMultilevel"/>
    <w:tmpl w:val="A3DE22B0"/>
    <w:lvl w:ilvl="0" w:tplc="3642EB78">
      <w:start w:val="1"/>
      <w:numFmt w:val="decimal"/>
      <w:pStyle w:val="Stijl7"/>
      <w:lvlText w:val="1.1.%1"/>
      <w:lvlJc w:val="right"/>
      <w:pPr>
        <w:ind w:left="1428" w:hanging="360"/>
      </w:pPr>
      <w:rPr>
        <w:rFonts w:ascii="Calibri" w:hAnsi="Calibri"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 w15:restartNumberingAfterBreak="0">
    <w:nsid w:val="139D1343"/>
    <w:multiLevelType w:val="hybridMultilevel"/>
    <w:tmpl w:val="2B8031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7307E5"/>
    <w:multiLevelType w:val="hybridMultilevel"/>
    <w:tmpl w:val="20B4FCB4"/>
    <w:lvl w:ilvl="0" w:tplc="7D102ABE">
      <w:start w:val="1"/>
      <w:numFmt w:val="decimal"/>
      <w:pStyle w:val="Stijl20"/>
      <w:lvlText w:val="5.2.1.%1"/>
      <w:lvlJc w:val="right"/>
      <w:pPr>
        <w:ind w:left="2508" w:hanging="360"/>
      </w:pPr>
      <w:rPr>
        <w:rFonts w:ascii="Calibri" w:hAnsi="Calibri" w:hint="default"/>
      </w:rPr>
    </w:lvl>
    <w:lvl w:ilvl="1" w:tplc="04130019" w:tentative="1">
      <w:start w:val="1"/>
      <w:numFmt w:val="lowerLetter"/>
      <w:lvlText w:val="%2."/>
      <w:lvlJc w:val="left"/>
      <w:pPr>
        <w:ind w:left="3228" w:hanging="360"/>
      </w:pPr>
    </w:lvl>
    <w:lvl w:ilvl="2" w:tplc="0413001B" w:tentative="1">
      <w:start w:val="1"/>
      <w:numFmt w:val="lowerRoman"/>
      <w:lvlText w:val="%3."/>
      <w:lvlJc w:val="right"/>
      <w:pPr>
        <w:ind w:left="3948" w:hanging="180"/>
      </w:pPr>
    </w:lvl>
    <w:lvl w:ilvl="3" w:tplc="0413000F" w:tentative="1">
      <w:start w:val="1"/>
      <w:numFmt w:val="decimal"/>
      <w:lvlText w:val="%4."/>
      <w:lvlJc w:val="left"/>
      <w:pPr>
        <w:ind w:left="4668" w:hanging="360"/>
      </w:pPr>
    </w:lvl>
    <w:lvl w:ilvl="4" w:tplc="04130019" w:tentative="1">
      <w:start w:val="1"/>
      <w:numFmt w:val="lowerLetter"/>
      <w:lvlText w:val="%5."/>
      <w:lvlJc w:val="left"/>
      <w:pPr>
        <w:ind w:left="5388" w:hanging="360"/>
      </w:pPr>
    </w:lvl>
    <w:lvl w:ilvl="5" w:tplc="0413001B" w:tentative="1">
      <w:start w:val="1"/>
      <w:numFmt w:val="lowerRoman"/>
      <w:lvlText w:val="%6."/>
      <w:lvlJc w:val="right"/>
      <w:pPr>
        <w:ind w:left="6108" w:hanging="180"/>
      </w:pPr>
    </w:lvl>
    <w:lvl w:ilvl="6" w:tplc="0413000F" w:tentative="1">
      <w:start w:val="1"/>
      <w:numFmt w:val="decimal"/>
      <w:lvlText w:val="%7."/>
      <w:lvlJc w:val="left"/>
      <w:pPr>
        <w:ind w:left="6828" w:hanging="360"/>
      </w:pPr>
    </w:lvl>
    <w:lvl w:ilvl="7" w:tplc="04130019" w:tentative="1">
      <w:start w:val="1"/>
      <w:numFmt w:val="lowerLetter"/>
      <w:lvlText w:val="%8."/>
      <w:lvlJc w:val="left"/>
      <w:pPr>
        <w:ind w:left="7548" w:hanging="360"/>
      </w:pPr>
    </w:lvl>
    <w:lvl w:ilvl="8" w:tplc="0413001B" w:tentative="1">
      <w:start w:val="1"/>
      <w:numFmt w:val="lowerRoman"/>
      <w:lvlText w:val="%9."/>
      <w:lvlJc w:val="right"/>
      <w:pPr>
        <w:ind w:left="8268" w:hanging="180"/>
      </w:pPr>
    </w:lvl>
  </w:abstractNum>
  <w:abstractNum w:abstractNumId="4" w15:restartNumberingAfterBreak="0">
    <w:nsid w:val="16A872AC"/>
    <w:multiLevelType w:val="multilevel"/>
    <w:tmpl w:val="1B108A24"/>
    <w:lvl w:ilvl="0">
      <w:start w:val="1"/>
      <w:numFmt w:val="decimal"/>
      <w:pStyle w:val="Stijl10"/>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8B51387"/>
    <w:multiLevelType w:val="multilevel"/>
    <w:tmpl w:val="D16A5AFA"/>
    <w:lvl w:ilvl="0">
      <w:start w:val="1"/>
      <w:numFmt w:val="decimal"/>
      <w:pStyle w:val="Stijl26"/>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9C67DB9"/>
    <w:multiLevelType w:val="hybridMultilevel"/>
    <w:tmpl w:val="924CE426"/>
    <w:lvl w:ilvl="0" w:tplc="620E2688">
      <w:start w:val="1"/>
      <w:numFmt w:val="decimal"/>
      <w:pStyle w:val="Stijl2"/>
      <w:lvlText w:val="%1.1"/>
      <w:lvlJc w:val="left"/>
      <w:pPr>
        <w:ind w:left="1428" w:hanging="360"/>
      </w:pPr>
      <w:rPr>
        <w:rFonts w:ascii="Calibri" w:hAnsi="Calibri"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7" w15:restartNumberingAfterBreak="0">
    <w:nsid w:val="2BEF1D31"/>
    <w:multiLevelType w:val="hybridMultilevel"/>
    <w:tmpl w:val="5D54B67E"/>
    <w:lvl w:ilvl="0" w:tplc="E9B8FF88">
      <w:start w:val="1"/>
      <w:numFmt w:val="decimal"/>
      <w:lvlText w:val="%1."/>
      <w:lvlJc w:val="left"/>
      <w:pPr>
        <w:tabs>
          <w:tab w:val="num" w:pos="360"/>
        </w:tabs>
        <w:ind w:left="360" w:hanging="360"/>
      </w:pPr>
    </w:lvl>
    <w:lvl w:ilvl="1" w:tplc="04130019">
      <w:start w:val="1"/>
      <w:numFmt w:val="decimal"/>
      <w:lvlText w:val="%2."/>
      <w:lvlJc w:val="left"/>
      <w:pPr>
        <w:tabs>
          <w:tab w:val="num" w:pos="360"/>
        </w:tabs>
        <w:ind w:left="360" w:hanging="360"/>
      </w:pPr>
      <w:rPr>
        <w:rFonts w:hint="default"/>
      </w:rPr>
    </w:lvl>
    <w:lvl w:ilvl="2" w:tplc="77B27F1A">
      <w:start w:val="2"/>
      <w:numFmt w:val="bullet"/>
      <w:lvlText w:val="•"/>
      <w:lvlJc w:val="left"/>
      <w:pPr>
        <w:ind w:left="502" w:hanging="360"/>
      </w:pPr>
      <w:rPr>
        <w:rFonts w:ascii="Calibri" w:eastAsiaTheme="minorHAnsi" w:hAnsi="Calibri" w:cs="Calibri" w:hint="default"/>
      </w:r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 w15:restartNumberingAfterBreak="0">
    <w:nsid w:val="2CE80A4D"/>
    <w:multiLevelType w:val="multilevel"/>
    <w:tmpl w:val="CA6C4E80"/>
    <w:lvl w:ilvl="0">
      <w:start w:val="1"/>
      <w:numFmt w:val="decimal"/>
      <w:pStyle w:val="Stijl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0C53B49"/>
    <w:multiLevelType w:val="hybridMultilevel"/>
    <w:tmpl w:val="64D6E30E"/>
    <w:lvl w:ilvl="0" w:tplc="670E20F2">
      <w:start w:val="1"/>
      <w:numFmt w:val="decimal"/>
      <w:pStyle w:val="Stijl24"/>
      <w:lvlText w:val="6.2.%1"/>
      <w:lvlJc w:val="right"/>
      <w:pPr>
        <w:ind w:left="720" w:hanging="360"/>
      </w:pPr>
      <w:rPr>
        <w:rFonts w:ascii="Calibri" w:hAnsi="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3E64682"/>
    <w:multiLevelType w:val="hybridMultilevel"/>
    <w:tmpl w:val="5694E82C"/>
    <w:lvl w:ilvl="0" w:tplc="E9B8FF88">
      <w:start w:val="1"/>
      <w:numFmt w:val="decimal"/>
      <w:lvlText w:val="%1."/>
      <w:lvlJc w:val="left"/>
      <w:pPr>
        <w:tabs>
          <w:tab w:val="num" w:pos="360"/>
        </w:tabs>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8560056"/>
    <w:multiLevelType w:val="hybridMultilevel"/>
    <w:tmpl w:val="2A3218BA"/>
    <w:lvl w:ilvl="0" w:tplc="58FE8804">
      <w:start w:val="1"/>
      <w:numFmt w:val="decimal"/>
      <w:pStyle w:val="Stijl23"/>
      <w:lvlText w:val="6.%1"/>
      <w:lvlJc w:val="left"/>
      <w:pPr>
        <w:ind w:left="1080" w:hanging="360"/>
      </w:pPr>
      <w:rPr>
        <w:rFonts w:ascii="Calibri" w:hAnsi="Calibri"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51B8536B"/>
    <w:multiLevelType w:val="multilevel"/>
    <w:tmpl w:val="D772C53E"/>
    <w:lvl w:ilvl="0">
      <w:start w:val="1"/>
      <w:numFmt w:val="decimal"/>
      <w:pStyle w:val="Stijl16"/>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62301A90"/>
    <w:multiLevelType w:val="hybridMultilevel"/>
    <w:tmpl w:val="9A88FE08"/>
    <w:lvl w:ilvl="0" w:tplc="CCE05BCA">
      <w:start w:val="1"/>
      <w:numFmt w:val="decimal"/>
      <w:lvlText w:val="7.%1"/>
      <w:lvlJc w:val="left"/>
      <w:pPr>
        <w:ind w:left="1080" w:hanging="360"/>
      </w:pPr>
      <w:rPr>
        <w:rFonts w:ascii="Calibri" w:hAnsi="Calibri"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665A4E38"/>
    <w:multiLevelType w:val="multilevel"/>
    <w:tmpl w:val="21D2B6B8"/>
    <w:lvl w:ilvl="0">
      <w:start w:val="1"/>
      <w:numFmt w:val="decimal"/>
      <w:pStyle w:val="Stijl7"/>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9343231"/>
    <w:multiLevelType w:val="hybridMultilevel"/>
    <w:tmpl w:val="F0E67150"/>
    <w:lvl w:ilvl="0" w:tplc="B99E9378">
      <w:start w:val="1"/>
      <w:numFmt w:val="decimal"/>
      <w:pStyle w:val="Stijl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EBF6E1F"/>
    <w:multiLevelType w:val="hybridMultilevel"/>
    <w:tmpl w:val="B4BC26E8"/>
    <w:lvl w:ilvl="0" w:tplc="4BA431BE">
      <w:start w:val="1"/>
      <w:numFmt w:val="decimal"/>
      <w:lvlText w:val="3.26.%1"/>
      <w:lvlJc w:val="right"/>
      <w:pPr>
        <w:ind w:left="1788" w:hanging="360"/>
      </w:pPr>
      <w:rPr>
        <w:rFonts w:ascii="Calibri" w:hAnsi="Calibri" w:hint="default"/>
      </w:rPr>
    </w:lvl>
    <w:lvl w:ilvl="1" w:tplc="04130019" w:tentative="1">
      <w:start w:val="1"/>
      <w:numFmt w:val="lowerLetter"/>
      <w:lvlText w:val="%2."/>
      <w:lvlJc w:val="left"/>
      <w:pPr>
        <w:ind w:left="2508" w:hanging="360"/>
      </w:pPr>
    </w:lvl>
    <w:lvl w:ilvl="2" w:tplc="0413001B" w:tentative="1">
      <w:start w:val="1"/>
      <w:numFmt w:val="lowerRoman"/>
      <w:lvlText w:val="%3."/>
      <w:lvlJc w:val="right"/>
      <w:pPr>
        <w:ind w:left="3228" w:hanging="180"/>
      </w:pPr>
    </w:lvl>
    <w:lvl w:ilvl="3" w:tplc="0413000F" w:tentative="1">
      <w:start w:val="1"/>
      <w:numFmt w:val="decimal"/>
      <w:lvlText w:val="%4."/>
      <w:lvlJc w:val="left"/>
      <w:pPr>
        <w:ind w:left="3948" w:hanging="360"/>
      </w:pPr>
    </w:lvl>
    <w:lvl w:ilvl="4" w:tplc="04130019" w:tentative="1">
      <w:start w:val="1"/>
      <w:numFmt w:val="lowerLetter"/>
      <w:lvlText w:val="%5."/>
      <w:lvlJc w:val="left"/>
      <w:pPr>
        <w:ind w:left="4668" w:hanging="360"/>
      </w:pPr>
    </w:lvl>
    <w:lvl w:ilvl="5" w:tplc="0413001B" w:tentative="1">
      <w:start w:val="1"/>
      <w:numFmt w:val="lowerRoman"/>
      <w:lvlText w:val="%6."/>
      <w:lvlJc w:val="right"/>
      <w:pPr>
        <w:ind w:left="5388" w:hanging="180"/>
      </w:pPr>
    </w:lvl>
    <w:lvl w:ilvl="6" w:tplc="0413000F" w:tentative="1">
      <w:start w:val="1"/>
      <w:numFmt w:val="decimal"/>
      <w:lvlText w:val="%7."/>
      <w:lvlJc w:val="left"/>
      <w:pPr>
        <w:ind w:left="6108" w:hanging="360"/>
      </w:pPr>
    </w:lvl>
    <w:lvl w:ilvl="7" w:tplc="04130019" w:tentative="1">
      <w:start w:val="1"/>
      <w:numFmt w:val="lowerLetter"/>
      <w:lvlText w:val="%8."/>
      <w:lvlJc w:val="left"/>
      <w:pPr>
        <w:ind w:left="6828" w:hanging="360"/>
      </w:pPr>
    </w:lvl>
    <w:lvl w:ilvl="8" w:tplc="0413001B" w:tentative="1">
      <w:start w:val="1"/>
      <w:numFmt w:val="lowerRoman"/>
      <w:lvlText w:val="%9."/>
      <w:lvlJc w:val="right"/>
      <w:pPr>
        <w:ind w:left="7548" w:hanging="180"/>
      </w:pPr>
    </w:lvl>
  </w:abstractNum>
  <w:abstractNum w:abstractNumId="17" w15:restartNumberingAfterBreak="0">
    <w:nsid w:val="6F986C56"/>
    <w:multiLevelType w:val="hybridMultilevel"/>
    <w:tmpl w:val="EB46791C"/>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8" w15:restartNumberingAfterBreak="0">
    <w:nsid w:val="70147F74"/>
    <w:multiLevelType w:val="hybridMultilevel"/>
    <w:tmpl w:val="BE46F830"/>
    <w:lvl w:ilvl="0" w:tplc="607A901A">
      <w:start w:val="1"/>
      <w:numFmt w:val="decimal"/>
      <w:pStyle w:val="Stijl4"/>
      <w:lvlText w:val="1.1.%1.1"/>
      <w:lvlJc w:val="right"/>
      <w:pPr>
        <w:ind w:left="1788" w:hanging="360"/>
      </w:pPr>
      <w:rPr>
        <w:rFonts w:ascii="Calibri" w:hAnsi="Calibri" w:hint="default"/>
      </w:rPr>
    </w:lvl>
    <w:lvl w:ilvl="1" w:tplc="04130019" w:tentative="1">
      <w:start w:val="1"/>
      <w:numFmt w:val="lowerLetter"/>
      <w:lvlText w:val="%2."/>
      <w:lvlJc w:val="left"/>
      <w:pPr>
        <w:ind w:left="2508" w:hanging="360"/>
      </w:pPr>
    </w:lvl>
    <w:lvl w:ilvl="2" w:tplc="0413001B" w:tentative="1">
      <w:start w:val="1"/>
      <w:numFmt w:val="lowerRoman"/>
      <w:lvlText w:val="%3."/>
      <w:lvlJc w:val="right"/>
      <w:pPr>
        <w:ind w:left="3228" w:hanging="180"/>
      </w:pPr>
    </w:lvl>
    <w:lvl w:ilvl="3" w:tplc="0413000F" w:tentative="1">
      <w:start w:val="1"/>
      <w:numFmt w:val="decimal"/>
      <w:lvlText w:val="%4."/>
      <w:lvlJc w:val="left"/>
      <w:pPr>
        <w:ind w:left="3948" w:hanging="360"/>
      </w:pPr>
    </w:lvl>
    <w:lvl w:ilvl="4" w:tplc="04130019" w:tentative="1">
      <w:start w:val="1"/>
      <w:numFmt w:val="lowerLetter"/>
      <w:lvlText w:val="%5."/>
      <w:lvlJc w:val="left"/>
      <w:pPr>
        <w:ind w:left="4668" w:hanging="360"/>
      </w:pPr>
    </w:lvl>
    <w:lvl w:ilvl="5" w:tplc="0413001B" w:tentative="1">
      <w:start w:val="1"/>
      <w:numFmt w:val="lowerRoman"/>
      <w:lvlText w:val="%6."/>
      <w:lvlJc w:val="right"/>
      <w:pPr>
        <w:ind w:left="5388" w:hanging="180"/>
      </w:pPr>
    </w:lvl>
    <w:lvl w:ilvl="6" w:tplc="0413000F" w:tentative="1">
      <w:start w:val="1"/>
      <w:numFmt w:val="decimal"/>
      <w:lvlText w:val="%7."/>
      <w:lvlJc w:val="left"/>
      <w:pPr>
        <w:ind w:left="6108" w:hanging="360"/>
      </w:pPr>
    </w:lvl>
    <w:lvl w:ilvl="7" w:tplc="04130019" w:tentative="1">
      <w:start w:val="1"/>
      <w:numFmt w:val="lowerLetter"/>
      <w:lvlText w:val="%8."/>
      <w:lvlJc w:val="left"/>
      <w:pPr>
        <w:ind w:left="6828" w:hanging="360"/>
      </w:pPr>
    </w:lvl>
    <w:lvl w:ilvl="8" w:tplc="0413001B" w:tentative="1">
      <w:start w:val="1"/>
      <w:numFmt w:val="lowerRoman"/>
      <w:lvlText w:val="%9."/>
      <w:lvlJc w:val="right"/>
      <w:pPr>
        <w:ind w:left="7548" w:hanging="180"/>
      </w:pPr>
    </w:lvl>
  </w:abstractNum>
  <w:num w:numId="1">
    <w:abstractNumId w:val="15"/>
  </w:num>
  <w:num w:numId="2">
    <w:abstractNumId w:val="6"/>
  </w:num>
  <w:num w:numId="3">
    <w:abstractNumId w:val="8"/>
  </w:num>
  <w:num w:numId="4">
    <w:abstractNumId w:val="18"/>
  </w:num>
  <w:num w:numId="5">
    <w:abstractNumId w:val="14"/>
  </w:num>
  <w:num w:numId="6">
    <w:abstractNumId w:val="3"/>
  </w:num>
  <w:num w:numId="7">
    <w:abstractNumId w:val="12"/>
  </w:num>
  <w:num w:numId="8">
    <w:abstractNumId w:val="11"/>
  </w:num>
  <w:num w:numId="9">
    <w:abstractNumId w:val="9"/>
  </w:num>
  <w:num w:numId="10">
    <w:abstractNumId w:val="0"/>
  </w:num>
  <w:num w:numId="11">
    <w:abstractNumId w:val="13"/>
  </w:num>
  <w:num w:numId="12">
    <w:abstractNumId w:val="5"/>
  </w:num>
  <w:num w:numId="13">
    <w:abstractNumId w:val="16"/>
  </w:num>
  <w:num w:numId="14">
    <w:abstractNumId w:val="4"/>
  </w:num>
  <w:num w:numId="15">
    <w:abstractNumId w:val="1"/>
  </w:num>
  <w:num w:numId="16">
    <w:abstractNumId w:val="17"/>
  </w:num>
  <w:num w:numId="17">
    <w:abstractNumId w:val="7"/>
  </w:num>
  <w:num w:numId="18">
    <w:abstractNumId w:val="10"/>
  </w:num>
  <w:num w:numId="19">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1C8"/>
    <w:rsid w:val="004000E1"/>
    <w:rsid w:val="004E1932"/>
    <w:rsid w:val="00565881"/>
    <w:rsid w:val="00797402"/>
    <w:rsid w:val="008059A0"/>
    <w:rsid w:val="00847AC9"/>
    <w:rsid w:val="009B7921"/>
    <w:rsid w:val="00A96BC8"/>
    <w:rsid w:val="00B91243"/>
    <w:rsid w:val="00BF400C"/>
    <w:rsid w:val="00C936EE"/>
    <w:rsid w:val="00EB71C8"/>
    <w:rsid w:val="00ED200C"/>
    <w:rsid w:val="00F649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296BF"/>
  <w15:chartTrackingRefBased/>
  <w15:docId w15:val="{1B15E34D-F07B-424B-9D60-43DD299AE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2">
    <w:name w:val="heading 2"/>
    <w:basedOn w:val="Standaard"/>
    <w:next w:val="Standaard"/>
    <w:link w:val="Kop2Char"/>
    <w:uiPriority w:val="9"/>
    <w:semiHidden/>
    <w:unhideWhenUsed/>
    <w:qFormat/>
    <w:rsid w:val="00ED200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1">
    <w:name w:val="Stijl1"/>
    <w:basedOn w:val="Titel"/>
    <w:next w:val="Standaard"/>
    <w:link w:val="Stijl1Char"/>
    <w:autoRedefine/>
    <w:qFormat/>
    <w:rsid w:val="00565881"/>
    <w:pPr>
      <w:numPr>
        <w:numId w:val="1"/>
      </w:numPr>
      <w:ind w:left="360"/>
    </w:pPr>
    <w:rPr>
      <w:rFonts w:ascii="Calibri" w:hAnsi="Calibri"/>
      <w:b/>
      <w:color w:val="00B0F0"/>
      <w:sz w:val="48"/>
    </w:rPr>
  </w:style>
  <w:style w:type="character" w:customStyle="1" w:styleId="Stijl1Char">
    <w:name w:val="Stijl1 Char"/>
    <w:basedOn w:val="TitelChar"/>
    <w:link w:val="Stijl1"/>
    <w:rsid w:val="00565881"/>
    <w:rPr>
      <w:rFonts w:ascii="Calibri" w:eastAsiaTheme="majorEastAsia" w:hAnsi="Calibri" w:cstheme="majorBidi"/>
      <w:b/>
      <w:color w:val="00B0F0"/>
      <w:spacing w:val="-10"/>
      <w:kern w:val="28"/>
      <w:sz w:val="48"/>
      <w:szCs w:val="56"/>
    </w:rPr>
  </w:style>
  <w:style w:type="paragraph" w:styleId="Titel">
    <w:name w:val="Title"/>
    <w:basedOn w:val="Standaard"/>
    <w:next w:val="Standaard"/>
    <w:link w:val="TitelChar"/>
    <w:uiPriority w:val="10"/>
    <w:qFormat/>
    <w:rsid w:val="0056588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65881"/>
    <w:rPr>
      <w:rFonts w:asciiTheme="majorHAnsi" w:eastAsiaTheme="majorEastAsia" w:hAnsiTheme="majorHAnsi" w:cstheme="majorBidi"/>
      <w:spacing w:val="-10"/>
      <w:kern w:val="28"/>
      <w:sz w:val="56"/>
      <w:szCs w:val="56"/>
    </w:rPr>
  </w:style>
  <w:style w:type="paragraph" w:customStyle="1" w:styleId="Stijl2">
    <w:name w:val="Stijl2"/>
    <w:basedOn w:val="Kop2"/>
    <w:next w:val="Standaard"/>
    <w:link w:val="Stijl2Char"/>
    <w:qFormat/>
    <w:rsid w:val="00ED200C"/>
    <w:pPr>
      <w:numPr>
        <w:numId w:val="2"/>
      </w:numPr>
      <w:spacing w:line="240" w:lineRule="auto"/>
    </w:pPr>
    <w:rPr>
      <w:rFonts w:ascii="Calibri" w:hAnsi="Calibri"/>
      <w:b/>
      <w:color w:val="00B050"/>
      <w:sz w:val="28"/>
    </w:rPr>
  </w:style>
  <w:style w:type="character" w:customStyle="1" w:styleId="Stijl2Char">
    <w:name w:val="Stijl2 Char"/>
    <w:basedOn w:val="Standaardalinea-lettertype"/>
    <w:link w:val="Stijl2"/>
    <w:rsid w:val="00ED200C"/>
    <w:rPr>
      <w:rFonts w:ascii="Calibri" w:eastAsiaTheme="majorEastAsia" w:hAnsi="Calibri" w:cstheme="majorBidi"/>
      <w:b/>
      <w:color w:val="00B050"/>
      <w:sz w:val="28"/>
      <w:szCs w:val="26"/>
    </w:rPr>
  </w:style>
  <w:style w:type="character" w:customStyle="1" w:styleId="Kop2Char">
    <w:name w:val="Kop 2 Char"/>
    <w:basedOn w:val="Standaardalinea-lettertype"/>
    <w:link w:val="Kop2"/>
    <w:uiPriority w:val="9"/>
    <w:semiHidden/>
    <w:rsid w:val="00ED200C"/>
    <w:rPr>
      <w:rFonts w:asciiTheme="majorHAnsi" w:eastAsiaTheme="majorEastAsia" w:hAnsiTheme="majorHAnsi" w:cstheme="majorBidi"/>
      <w:color w:val="2E74B5" w:themeColor="accent1" w:themeShade="BF"/>
      <w:sz w:val="26"/>
      <w:szCs w:val="26"/>
    </w:rPr>
  </w:style>
  <w:style w:type="paragraph" w:customStyle="1" w:styleId="Stijl3">
    <w:name w:val="Stijl3"/>
    <w:basedOn w:val="Standaard"/>
    <w:link w:val="Stijl3Char"/>
    <w:autoRedefine/>
    <w:qFormat/>
    <w:rsid w:val="004E1932"/>
    <w:pPr>
      <w:numPr>
        <w:numId w:val="3"/>
      </w:numPr>
      <w:shd w:val="clear" w:color="auto" w:fill="FFFFFF"/>
      <w:spacing w:before="240" w:after="240" w:line="20" w:lineRule="atLeast"/>
      <w:ind w:left="1068" w:hanging="360"/>
    </w:pPr>
    <w:rPr>
      <w:rFonts w:ascii="Calibri" w:eastAsia="Times New Roman" w:hAnsi="Calibri" w:cs="Times New Roman"/>
      <w:b/>
      <w:color w:val="00B050"/>
      <w:sz w:val="24"/>
      <w:szCs w:val="24"/>
      <w:lang w:eastAsia="nl-NL"/>
    </w:rPr>
  </w:style>
  <w:style w:type="character" w:customStyle="1" w:styleId="Stijl3Char">
    <w:name w:val="Stijl3 Char"/>
    <w:basedOn w:val="Standaardalinea-lettertype"/>
    <w:link w:val="Stijl3"/>
    <w:rsid w:val="004E1932"/>
    <w:rPr>
      <w:rFonts w:ascii="Calibri" w:eastAsia="Times New Roman" w:hAnsi="Calibri" w:cs="Times New Roman"/>
      <w:b/>
      <w:color w:val="00B050"/>
      <w:sz w:val="24"/>
      <w:szCs w:val="24"/>
      <w:shd w:val="clear" w:color="auto" w:fill="FFFFFF"/>
      <w:lang w:eastAsia="nl-NL"/>
    </w:rPr>
  </w:style>
  <w:style w:type="paragraph" w:styleId="Normaalweb">
    <w:name w:val="Normal (Web)"/>
    <w:basedOn w:val="Standaard"/>
    <w:uiPriority w:val="99"/>
    <w:semiHidden/>
    <w:unhideWhenUsed/>
    <w:rsid w:val="00ED200C"/>
    <w:rPr>
      <w:rFonts w:ascii="Times New Roman" w:hAnsi="Times New Roman" w:cs="Times New Roman"/>
      <w:sz w:val="24"/>
      <w:szCs w:val="24"/>
    </w:rPr>
  </w:style>
  <w:style w:type="paragraph" w:customStyle="1" w:styleId="Stijl4">
    <w:name w:val="Stijl4"/>
    <w:basedOn w:val="Stijl3"/>
    <w:link w:val="Stijl4Char"/>
    <w:autoRedefine/>
    <w:qFormat/>
    <w:rsid w:val="00797402"/>
    <w:pPr>
      <w:numPr>
        <w:numId w:val="4"/>
      </w:numPr>
      <w:ind w:right="567"/>
    </w:pPr>
    <w:rPr>
      <w:color w:val="2E74B5" w:themeColor="accent1" w:themeShade="BF"/>
    </w:rPr>
  </w:style>
  <w:style w:type="character" w:customStyle="1" w:styleId="Stijl4Char">
    <w:name w:val="Stijl4 Char"/>
    <w:basedOn w:val="Stijl3Char"/>
    <w:link w:val="Stijl4"/>
    <w:rsid w:val="00797402"/>
    <w:rPr>
      <w:rFonts w:ascii="Calibri" w:eastAsia="Times New Roman" w:hAnsi="Calibri" w:cs="Times New Roman"/>
      <w:b/>
      <w:color w:val="2E74B5" w:themeColor="accent1" w:themeShade="BF"/>
      <w:sz w:val="24"/>
      <w:szCs w:val="24"/>
      <w:shd w:val="clear" w:color="auto" w:fill="FFFFFF"/>
      <w:lang w:eastAsia="nl-NL"/>
    </w:rPr>
  </w:style>
  <w:style w:type="paragraph" w:customStyle="1" w:styleId="Stijl5">
    <w:name w:val="Stijl5"/>
    <w:basedOn w:val="Stijl2"/>
    <w:link w:val="Stijl5Char"/>
    <w:autoRedefine/>
    <w:qFormat/>
    <w:rsid w:val="009B7921"/>
    <w:pPr>
      <w:numPr>
        <w:numId w:val="0"/>
      </w:numPr>
      <w:spacing w:before="240" w:after="240"/>
      <w:ind w:left="720" w:hanging="360"/>
    </w:pPr>
    <w:rPr>
      <w:color w:val="93C858"/>
    </w:rPr>
  </w:style>
  <w:style w:type="character" w:customStyle="1" w:styleId="Stijl5Char">
    <w:name w:val="Stijl5 Char"/>
    <w:basedOn w:val="Standaardalinea-lettertype"/>
    <w:link w:val="Stijl5"/>
    <w:rsid w:val="009B7921"/>
    <w:rPr>
      <w:rFonts w:ascii="Calibri" w:eastAsiaTheme="majorEastAsia" w:hAnsi="Calibri" w:cstheme="majorBidi"/>
      <w:b/>
      <w:color w:val="93C858"/>
      <w:sz w:val="28"/>
      <w:szCs w:val="26"/>
    </w:rPr>
  </w:style>
  <w:style w:type="paragraph" w:customStyle="1" w:styleId="Stijl6">
    <w:name w:val="Stijl6"/>
    <w:basedOn w:val="Stijl3"/>
    <w:next w:val="Standaard"/>
    <w:link w:val="Stijl6Char"/>
    <w:autoRedefine/>
    <w:qFormat/>
    <w:rsid w:val="00A96BC8"/>
    <w:pPr>
      <w:numPr>
        <w:numId w:val="0"/>
      </w:numPr>
      <w:ind w:left="1788" w:right="567" w:hanging="360"/>
    </w:pPr>
  </w:style>
  <w:style w:type="character" w:customStyle="1" w:styleId="Stijl6Char">
    <w:name w:val="Stijl6 Char"/>
    <w:basedOn w:val="Stijl3Char"/>
    <w:link w:val="Stijl6"/>
    <w:rsid w:val="00A96BC8"/>
    <w:rPr>
      <w:rFonts w:ascii="Calibri" w:eastAsia="Times New Roman" w:hAnsi="Calibri" w:cs="Times New Roman"/>
      <w:b/>
      <w:color w:val="00B050"/>
      <w:sz w:val="24"/>
      <w:szCs w:val="24"/>
      <w:shd w:val="clear" w:color="auto" w:fill="FFFFFF"/>
      <w:lang w:eastAsia="nl-NL"/>
    </w:rPr>
  </w:style>
  <w:style w:type="paragraph" w:customStyle="1" w:styleId="Stijl7">
    <w:name w:val="Stijl7"/>
    <w:basedOn w:val="Stijl2"/>
    <w:link w:val="Stijl7Char"/>
    <w:autoRedefine/>
    <w:qFormat/>
    <w:rsid w:val="009B7921"/>
    <w:pPr>
      <w:numPr>
        <w:numId w:val="5"/>
      </w:numPr>
      <w:spacing w:before="240" w:after="240"/>
      <w:ind w:left="1080"/>
    </w:pPr>
    <w:rPr>
      <w:color w:val="93C858"/>
    </w:rPr>
  </w:style>
  <w:style w:type="character" w:customStyle="1" w:styleId="Stijl7Char">
    <w:name w:val="Stijl7 Char"/>
    <w:basedOn w:val="Stijl2Char"/>
    <w:link w:val="Stijl7"/>
    <w:rsid w:val="009B7921"/>
    <w:rPr>
      <w:rFonts w:ascii="Calibri" w:eastAsiaTheme="majorEastAsia" w:hAnsi="Calibri" w:cstheme="majorBidi"/>
      <w:b/>
      <w:color w:val="93C858"/>
      <w:sz w:val="28"/>
      <w:szCs w:val="26"/>
    </w:rPr>
  </w:style>
  <w:style w:type="paragraph" w:customStyle="1" w:styleId="Stijl8">
    <w:name w:val="Stijl8"/>
    <w:basedOn w:val="Stijl3"/>
    <w:link w:val="Stijl8Char"/>
    <w:autoRedefine/>
    <w:qFormat/>
    <w:rsid w:val="009B7921"/>
    <w:pPr>
      <w:numPr>
        <w:numId w:val="0"/>
      </w:numPr>
      <w:tabs>
        <w:tab w:val="num" w:pos="720"/>
      </w:tabs>
      <w:ind w:left="1788" w:right="567" w:hanging="360"/>
    </w:pPr>
  </w:style>
  <w:style w:type="character" w:customStyle="1" w:styleId="Stijl8Char">
    <w:name w:val="Stijl8 Char"/>
    <w:basedOn w:val="Stijl3Char"/>
    <w:link w:val="Stijl8"/>
    <w:rsid w:val="009B7921"/>
    <w:rPr>
      <w:rFonts w:ascii="Calibri" w:eastAsia="Times New Roman" w:hAnsi="Calibri" w:cs="Times New Roman"/>
      <w:b/>
      <w:color w:val="00B050"/>
      <w:sz w:val="24"/>
      <w:szCs w:val="24"/>
      <w:shd w:val="clear" w:color="auto" w:fill="FFFFFF"/>
      <w:lang w:eastAsia="nl-NL"/>
    </w:rPr>
  </w:style>
  <w:style w:type="paragraph" w:customStyle="1" w:styleId="Stijl9">
    <w:name w:val="Stijl9"/>
    <w:basedOn w:val="Stijl3"/>
    <w:link w:val="Stijl9Char"/>
    <w:autoRedefine/>
    <w:qFormat/>
    <w:rsid w:val="009B7921"/>
    <w:pPr>
      <w:numPr>
        <w:numId w:val="0"/>
      </w:numPr>
      <w:tabs>
        <w:tab w:val="num" w:pos="720"/>
      </w:tabs>
      <w:ind w:left="1788" w:right="567" w:hanging="360"/>
    </w:pPr>
  </w:style>
  <w:style w:type="character" w:customStyle="1" w:styleId="Stijl9Char">
    <w:name w:val="Stijl9 Char"/>
    <w:basedOn w:val="Stijl3Char"/>
    <w:link w:val="Stijl9"/>
    <w:rsid w:val="009B7921"/>
    <w:rPr>
      <w:rFonts w:ascii="Calibri" w:eastAsia="Times New Roman" w:hAnsi="Calibri" w:cs="Times New Roman"/>
      <w:b/>
      <w:color w:val="00B050"/>
      <w:sz w:val="24"/>
      <w:szCs w:val="24"/>
      <w:shd w:val="clear" w:color="auto" w:fill="FFFFFF"/>
      <w:lang w:eastAsia="nl-NL"/>
    </w:rPr>
  </w:style>
  <w:style w:type="paragraph" w:customStyle="1" w:styleId="Stijl10">
    <w:name w:val="Stijl10"/>
    <w:basedOn w:val="Stijl3"/>
    <w:link w:val="Stijl10Char"/>
    <w:autoRedefine/>
    <w:qFormat/>
    <w:rsid w:val="00F64927"/>
    <w:pPr>
      <w:numPr>
        <w:numId w:val="14"/>
      </w:numPr>
      <w:ind w:left="1788" w:right="567" w:hanging="360"/>
    </w:pPr>
  </w:style>
  <w:style w:type="character" w:customStyle="1" w:styleId="Stijl10Char">
    <w:name w:val="Stijl10 Char"/>
    <w:basedOn w:val="Stijl3Char"/>
    <w:link w:val="Stijl10"/>
    <w:rsid w:val="00F64927"/>
    <w:rPr>
      <w:rFonts w:ascii="Calibri" w:eastAsia="Times New Roman" w:hAnsi="Calibri" w:cs="Times New Roman"/>
      <w:b/>
      <w:color w:val="00B050"/>
      <w:sz w:val="24"/>
      <w:szCs w:val="24"/>
      <w:shd w:val="clear" w:color="auto" w:fill="FFFFFF"/>
      <w:lang w:eastAsia="nl-NL"/>
    </w:rPr>
  </w:style>
  <w:style w:type="paragraph" w:customStyle="1" w:styleId="Stijl11">
    <w:name w:val="Stijl11"/>
    <w:basedOn w:val="Stijl2"/>
    <w:link w:val="Stijl11Char"/>
    <w:autoRedefine/>
    <w:qFormat/>
    <w:rsid w:val="009B7921"/>
    <w:pPr>
      <w:numPr>
        <w:numId w:val="0"/>
      </w:numPr>
      <w:tabs>
        <w:tab w:val="num" w:pos="720"/>
      </w:tabs>
      <w:spacing w:before="240" w:after="240"/>
      <w:ind w:left="1080" w:hanging="720"/>
    </w:pPr>
    <w:rPr>
      <w:color w:val="93C858"/>
    </w:rPr>
  </w:style>
  <w:style w:type="character" w:customStyle="1" w:styleId="Stijl11Char">
    <w:name w:val="Stijl11 Char"/>
    <w:basedOn w:val="Stijl2Char"/>
    <w:link w:val="Stijl11"/>
    <w:rsid w:val="009B7921"/>
    <w:rPr>
      <w:rFonts w:ascii="Calibri" w:eastAsiaTheme="majorEastAsia" w:hAnsi="Calibri" w:cstheme="majorBidi"/>
      <w:b/>
      <w:color w:val="93C858"/>
      <w:sz w:val="28"/>
      <w:szCs w:val="26"/>
    </w:rPr>
  </w:style>
  <w:style w:type="paragraph" w:customStyle="1" w:styleId="Stijl12">
    <w:name w:val="Stijl12"/>
    <w:basedOn w:val="Stijl3"/>
    <w:link w:val="Stijl12Char"/>
    <w:autoRedefine/>
    <w:qFormat/>
    <w:rsid w:val="009B7921"/>
    <w:pPr>
      <w:numPr>
        <w:numId w:val="0"/>
      </w:numPr>
      <w:tabs>
        <w:tab w:val="num" w:pos="720"/>
      </w:tabs>
      <w:ind w:left="1788" w:right="567" w:hanging="360"/>
    </w:pPr>
    <w:rPr>
      <w:rFonts w:eastAsiaTheme="minorHAnsi" w:cstheme="minorBidi"/>
      <w:sz w:val="22"/>
      <w:szCs w:val="22"/>
      <w:lang w:eastAsia="en-US"/>
    </w:rPr>
  </w:style>
  <w:style w:type="character" w:customStyle="1" w:styleId="Stijl12Char">
    <w:name w:val="Stijl12 Char"/>
    <w:basedOn w:val="Standaardalinea-lettertype"/>
    <w:link w:val="Stijl12"/>
    <w:rsid w:val="009B7921"/>
    <w:rPr>
      <w:rFonts w:ascii="Calibri" w:hAnsi="Calibri"/>
      <w:b/>
      <w:color w:val="00B050"/>
      <w:shd w:val="clear" w:color="auto" w:fill="FFFFFF"/>
    </w:rPr>
  </w:style>
  <w:style w:type="paragraph" w:customStyle="1" w:styleId="Stijl13">
    <w:name w:val="Stijl13"/>
    <w:basedOn w:val="Stijl3"/>
    <w:link w:val="Stijl13Char"/>
    <w:autoRedefine/>
    <w:qFormat/>
    <w:rsid w:val="009B7921"/>
    <w:pPr>
      <w:numPr>
        <w:numId w:val="0"/>
      </w:numPr>
      <w:tabs>
        <w:tab w:val="num" w:pos="720"/>
      </w:tabs>
      <w:ind w:left="1440" w:right="567" w:hanging="360"/>
    </w:pPr>
  </w:style>
  <w:style w:type="character" w:customStyle="1" w:styleId="Stijl13Char">
    <w:name w:val="Stijl13 Char"/>
    <w:basedOn w:val="Stijl3Char"/>
    <w:link w:val="Stijl13"/>
    <w:rsid w:val="009B7921"/>
    <w:rPr>
      <w:rFonts w:ascii="Calibri" w:eastAsia="Times New Roman" w:hAnsi="Calibri" w:cs="Times New Roman"/>
      <w:b/>
      <w:color w:val="00B050"/>
      <w:sz w:val="24"/>
      <w:szCs w:val="24"/>
      <w:shd w:val="clear" w:color="auto" w:fill="FFFFFF"/>
      <w:lang w:eastAsia="nl-NL"/>
    </w:rPr>
  </w:style>
  <w:style w:type="paragraph" w:customStyle="1" w:styleId="Stijl14">
    <w:name w:val="Stijl14"/>
    <w:basedOn w:val="Stijl13"/>
    <w:link w:val="Stijl14Char"/>
    <w:autoRedefine/>
    <w:qFormat/>
    <w:rsid w:val="009B7921"/>
    <w:pPr>
      <w:ind w:left="720" w:hanging="720"/>
    </w:pPr>
  </w:style>
  <w:style w:type="character" w:customStyle="1" w:styleId="Stijl14Char">
    <w:name w:val="Stijl14 Char"/>
    <w:basedOn w:val="Stijl13Char"/>
    <w:link w:val="Stijl14"/>
    <w:rsid w:val="009B7921"/>
    <w:rPr>
      <w:rFonts w:ascii="Calibri" w:eastAsia="Times New Roman" w:hAnsi="Calibri" w:cs="Times New Roman"/>
      <w:b/>
      <w:color w:val="00B050"/>
      <w:sz w:val="24"/>
      <w:szCs w:val="24"/>
      <w:shd w:val="clear" w:color="auto" w:fill="FFFFFF"/>
      <w:lang w:eastAsia="nl-NL"/>
    </w:rPr>
  </w:style>
  <w:style w:type="paragraph" w:customStyle="1" w:styleId="Stijl15">
    <w:name w:val="Stijl15"/>
    <w:basedOn w:val="Stijl4"/>
    <w:next w:val="Standaard"/>
    <w:link w:val="Stijl15Char"/>
    <w:autoRedefine/>
    <w:qFormat/>
    <w:rsid w:val="009B7921"/>
    <w:pPr>
      <w:numPr>
        <w:numId w:val="0"/>
      </w:numPr>
      <w:tabs>
        <w:tab w:val="num" w:pos="720"/>
      </w:tabs>
      <w:ind w:left="2148" w:hanging="720"/>
    </w:pPr>
    <w:rPr>
      <w:rFonts w:ascii="Arial" w:eastAsiaTheme="minorHAnsi" w:hAnsi="Arial" w:cs="Arial"/>
      <w:lang w:eastAsia="en-US"/>
    </w:rPr>
  </w:style>
  <w:style w:type="character" w:customStyle="1" w:styleId="Stijl15Char">
    <w:name w:val="Stijl15 Char"/>
    <w:basedOn w:val="Standaardalinea-lettertype"/>
    <w:link w:val="Stijl15"/>
    <w:rsid w:val="009B7921"/>
    <w:rPr>
      <w:rFonts w:ascii="Arial" w:hAnsi="Arial" w:cs="Arial"/>
      <w:b/>
      <w:color w:val="2E74B5" w:themeColor="accent1" w:themeShade="BF"/>
      <w:sz w:val="24"/>
      <w:szCs w:val="24"/>
      <w:shd w:val="clear" w:color="auto" w:fill="FFFFFF"/>
    </w:rPr>
  </w:style>
  <w:style w:type="paragraph" w:customStyle="1" w:styleId="Stijl16">
    <w:name w:val="Stijl16"/>
    <w:basedOn w:val="Stijl2"/>
    <w:link w:val="Stijl16Char"/>
    <w:autoRedefine/>
    <w:qFormat/>
    <w:rsid w:val="00B91243"/>
    <w:pPr>
      <w:numPr>
        <w:numId w:val="7"/>
      </w:numPr>
      <w:spacing w:before="240" w:after="240"/>
    </w:pPr>
    <w:rPr>
      <w:color w:val="93C858"/>
    </w:rPr>
  </w:style>
  <w:style w:type="character" w:customStyle="1" w:styleId="Stijl16Char">
    <w:name w:val="Stijl16 Char"/>
    <w:basedOn w:val="Stijl2Char"/>
    <w:link w:val="Stijl16"/>
    <w:rsid w:val="00B91243"/>
    <w:rPr>
      <w:rFonts w:ascii="Calibri" w:eastAsiaTheme="majorEastAsia" w:hAnsi="Calibri" w:cstheme="majorBidi"/>
      <w:b/>
      <w:color w:val="93C858"/>
      <w:sz w:val="28"/>
      <w:szCs w:val="26"/>
    </w:rPr>
  </w:style>
  <w:style w:type="paragraph" w:customStyle="1" w:styleId="Stijl17">
    <w:name w:val="Stijl17"/>
    <w:basedOn w:val="Stijl3"/>
    <w:link w:val="Stijl17Char"/>
    <w:autoRedefine/>
    <w:qFormat/>
    <w:rsid w:val="00B91243"/>
    <w:pPr>
      <w:numPr>
        <w:numId w:val="0"/>
      </w:numPr>
      <w:tabs>
        <w:tab w:val="num" w:pos="720"/>
      </w:tabs>
      <w:ind w:left="1788" w:right="567" w:hanging="360"/>
    </w:pPr>
  </w:style>
  <w:style w:type="character" w:customStyle="1" w:styleId="Stijl17Char">
    <w:name w:val="Stijl17 Char"/>
    <w:basedOn w:val="Stijl3Char"/>
    <w:link w:val="Stijl17"/>
    <w:rsid w:val="00B91243"/>
    <w:rPr>
      <w:rFonts w:ascii="Calibri" w:eastAsia="Times New Roman" w:hAnsi="Calibri" w:cs="Times New Roman"/>
      <w:b/>
      <w:color w:val="00B050"/>
      <w:sz w:val="24"/>
      <w:szCs w:val="24"/>
      <w:shd w:val="clear" w:color="auto" w:fill="FFFFFF"/>
      <w:lang w:eastAsia="nl-NL"/>
    </w:rPr>
  </w:style>
  <w:style w:type="paragraph" w:customStyle="1" w:styleId="Stijl18">
    <w:name w:val="Stijl18"/>
    <w:basedOn w:val="Stijl17"/>
    <w:link w:val="Stijl18Char"/>
    <w:autoRedefine/>
    <w:qFormat/>
    <w:rsid w:val="00B91243"/>
    <w:pPr>
      <w:ind w:left="2148" w:hanging="720"/>
    </w:pPr>
    <w:rPr>
      <w:rFonts w:eastAsiaTheme="minorHAnsi" w:cstheme="minorBidi"/>
      <w:sz w:val="22"/>
      <w:szCs w:val="22"/>
      <w:lang w:eastAsia="en-US"/>
    </w:rPr>
  </w:style>
  <w:style w:type="character" w:customStyle="1" w:styleId="Stijl18Char">
    <w:name w:val="Stijl18 Char"/>
    <w:basedOn w:val="Standaardalinea-lettertype"/>
    <w:link w:val="Stijl18"/>
    <w:rsid w:val="00B91243"/>
    <w:rPr>
      <w:rFonts w:ascii="Calibri" w:hAnsi="Calibri"/>
      <w:b/>
      <w:color w:val="00B050"/>
      <w:shd w:val="clear" w:color="auto" w:fill="FFFFFF"/>
    </w:rPr>
  </w:style>
  <w:style w:type="paragraph" w:customStyle="1" w:styleId="Stijl19">
    <w:name w:val="Stijl19"/>
    <w:basedOn w:val="Stijl15"/>
    <w:link w:val="Stijl19Char"/>
    <w:autoRedefine/>
    <w:qFormat/>
    <w:rsid w:val="00B91243"/>
    <w:pPr>
      <w:ind w:left="2508" w:hanging="360"/>
    </w:pPr>
  </w:style>
  <w:style w:type="character" w:customStyle="1" w:styleId="Stijl19Char">
    <w:name w:val="Stijl19 Char"/>
    <w:basedOn w:val="Stijl15Char"/>
    <w:link w:val="Stijl19"/>
    <w:rsid w:val="00B91243"/>
    <w:rPr>
      <w:rFonts w:ascii="Arial" w:hAnsi="Arial" w:cs="Arial"/>
      <w:b/>
      <w:color w:val="2E74B5" w:themeColor="accent1" w:themeShade="BF"/>
      <w:sz w:val="24"/>
      <w:szCs w:val="24"/>
      <w:shd w:val="clear" w:color="auto" w:fill="FFFFFF"/>
    </w:rPr>
  </w:style>
  <w:style w:type="paragraph" w:customStyle="1" w:styleId="Stijl20">
    <w:name w:val="Stijl20"/>
    <w:basedOn w:val="Stijl2"/>
    <w:link w:val="Stijl20Char"/>
    <w:autoRedefine/>
    <w:qFormat/>
    <w:rsid w:val="00847AC9"/>
    <w:pPr>
      <w:numPr>
        <w:numId w:val="6"/>
      </w:numPr>
      <w:spacing w:before="240" w:after="240"/>
      <w:ind w:left="1080"/>
    </w:pPr>
    <w:rPr>
      <w:color w:val="93C858"/>
    </w:rPr>
  </w:style>
  <w:style w:type="character" w:customStyle="1" w:styleId="Stijl20Char">
    <w:name w:val="Stijl20 Char"/>
    <w:basedOn w:val="Stijl2Char"/>
    <w:link w:val="Stijl20"/>
    <w:rsid w:val="00847AC9"/>
    <w:rPr>
      <w:rFonts w:ascii="Calibri" w:eastAsiaTheme="majorEastAsia" w:hAnsi="Calibri" w:cstheme="majorBidi"/>
      <w:b/>
      <w:color w:val="93C858"/>
      <w:sz w:val="28"/>
      <w:szCs w:val="26"/>
    </w:rPr>
  </w:style>
  <w:style w:type="paragraph" w:customStyle="1" w:styleId="Stijl21">
    <w:name w:val="Stijl21"/>
    <w:basedOn w:val="Stijl3"/>
    <w:link w:val="Stijl21Char"/>
    <w:autoRedefine/>
    <w:qFormat/>
    <w:rsid w:val="00847AC9"/>
    <w:pPr>
      <w:numPr>
        <w:numId w:val="0"/>
      </w:numPr>
      <w:ind w:left="1788" w:right="567" w:hanging="360"/>
    </w:pPr>
  </w:style>
  <w:style w:type="character" w:customStyle="1" w:styleId="Stijl21Char">
    <w:name w:val="Stijl21 Char"/>
    <w:basedOn w:val="Stijl3Char"/>
    <w:link w:val="Stijl21"/>
    <w:rsid w:val="00847AC9"/>
    <w:rPr>
      <w:rFonts w:ascii="Calibri" w:eastAsia="Times New Roman" w:hAnsi="Calibri" w:cs="Times New Roman"/>
      <w:b/>
      <w:color w:val="00B050"/>
      <w:sz w:val="24"/>
      <w:szCs w:val="24"/>
      <w:shd w:val="clear" w:color="auto" w:fill="FFFFFF"/>
      <w:lang w:eastAsia="nl-NL"/>
    </w:rPr>
  </w:style>
  <w:style w:type="paragraph" w:customStyle="1" w:styleId="Stijl22">
    <w:name w:val="Stijl22"/>
    <w:basedOn w:val="Stijl4"/>
    <w:link w:val="Stijl22Char"/>
    <w:autoRedefine/>
    <w:qFormat/>
    <w:rsid w:val="00847AC9"/>
    <w:pPr>
      <w:numPr>
        <w:numId w:val="0"/>
      </w:numPr>
      <w:ind w:left="2148" w:hanging="360"/>
    </w:pPr>
  </w:style>
  <w:style w:type="character" w:customStyle="1" w:styleId="Stijl22Char">
    <w:name w:val="Stijl22 Char"/>
    <w:basedOn w:val="Stijl4Char"/>
    <w:link w:val="Stijl22"/>
    <w:rsid w:val="00847AC9"/>
    <w:rPr>
      <w:rFonts w:ascii="Calibri" w:eastAsia="Times New Roman" w:hAnsi="Calibri" w:cs="Times New Roman"/>
      <w:b/>
      <w:color w:val="2E74B5" w:themeColor="accent1" w:themeShade="BF"/>
      <w:sz w:val="24"/>
      <w:szCs w:val="24"/>
      <w:shd w:val="clear" w:color="auto" w:fill="FFFFFF"/>
      <w:lang w:eastAsia="nl-NL"/>
    </w:rPr>
  </w:style>
  <w:style w:type="paragraph" w:customStyle="1" w:styleId="Stijl23">
    <w:name w:val="Stijl23"/>
    <w:basedOn w:val="Stijl21"/>
    <w:link w:val="Stijl23Char"/>
    <w:autoRedefine/>
    <w:qFormat/>
    <w:rsid w:val="00847AC9"/>
    <w:pPr>
      <w:numPr>
        <w:numId w:val="8"/>
      </w:numPr>
      <w:ind w:left="720"/>
    </w:pPr>
  </w:style>
  <w:style w:type="character" w:customStyle="1" w:styleId="Stijl23Char">
    <w:name w:val="Stijl23 Char"/>
    <w:basedOn w:val="Stijl21Char"/>
    <w:link w:val="Stijl23"/>
    <w:rsid w:val="00847AC9"/>
    <w:rPr>
      <w:rFonts w:ascii="Calibri" w:eastAsia="Times New Roman" w:hAnsi="Calibri" w:cs="Times New Roman"/>
      <w:b/>
      <w:color w:val="00B050"/>
      <w:sz w:val="24"/>
      <w:szCs w:val="24"/>
      <w:shd w:val="clear" w:color="auto" w:fill="FFFFFF"/>
      <w:lang w:eastAsia="nl-NL"/>
    </w:rPr>
  </w:style>
  <w:style w:type="paragraph" w:customStyle="1" w:styleId="Stijl24">
    <w:name w:val="Stijl24"/>
    <w:basedOn w:val="Stijl23"/>
    <w:link w:val="Stijl24Char"/>
    <w:autoRedefine/>
    <w:qFormat/>
    <w:rsid w:val="00BF400C"/>
    <w:pPr>
      <w:numPr>
        <w:numId w:val="9"/>
      </w:numPr>
      <w:ind w:left="2136"/>
    </w:pPr>
  </w:style>
  <w:style w:type="character" w:customStyle="1" w:styleId="Stijl24Char">
    <w:name w:val="Stijl24 Char"/>
    <w:basedOn w:val="Stijl23Char"/>
    <w:link w:val="Stijl24"/>
    <w:rsid w:val="00BF400C"/>
    <w:rPr>
      <w:rFonts w:ascii="Calibri" w:eastAsia="Times New Roman" w:hAnsi="Calibri" w:cs="Times New Roman"/>
      <w:b/>
      <w:color w:val="00B050"/>
      <w:sz w:val="24"/>
      <w:szCs w:val="24"/>
      <w:shd w:val="clear" w:color="auto" w:fill="FFFFFF"/>
      <w:lang w:eastAsia="nl-NL"/>
    </w:rPr>
  </w:style>
  <w:style w:type="paragraph" w:customStyle="1" w:styleId="Stijl25">
    <w:name w:val="Stijl25"/>
    <w:basedOn w:val="Stijl2"/>
    <w:next w:val="Standaard"/>
    <w:link w:val="Stijl25Char"/>
    <w:autoRedefine/>
    <w:qFormat/>
    <w:rsid w:val="004000E1"/>
    <w:pPr>
      <w:numPr>
        <w:numId w:val="10"/>
      </w:numPr>
      <w:spacing w:before="240" w:after="240"/>
      <w:ind w:left="1080"/>
    </w:pPr>
    <w:rPr>
      <w:color w:val="93C858"/>
    </w:rPr>
  </w:style>
  <w:style w:type="character" w:customStyle="1" w:styleId="Stijl25Char">
    <w:name w:val="Stijl25 Char"/>
    <w:basedOn w:val="Stijl2Char"/>
    <w:link w:val="Stijl25"/>
    <w:rsid w:val="004000E1"/>
    <w:rPr>
      <w:rFonts w:ascii="Calibri" w:eastAsiaTheme="majorEastAsia" w:hAnsi="Calibri" w:cstheme="majorBidi"/>
      <w:b/>
      <w:color w:val="93C858"/>
      <w:sz w:val="28"/>
      <w:szCs w:val="26"/>
    </w:rPr>
  </w:style>
  <w:style w:type="paragraph" w:customStyle="1" w:styleId="Stijl26">
    <w:name w:val="Stijl26"/>
    <w:basedOn w:val="Stijl1"/>
    <w:next w:val="Standaard"/>
    <w:link w:val="Stijl26Char"/>
    <w:autoRedefine/>
    <w:qFormat/>
    <w:rsid w:val="00C936EE"/>
    <w:pPr>
      <w:numPr>
        <w:numId w:val="12"/>
      </w:numPr>
      <w:spacing w:before="120" w:after="120"/>
      <w:ind w:left="1080"/>
    </w:pPr>
    <w:rPr>
      <w:color w:val="A9E838"/>
    </w:rPr>
  </w:style>
  <w:style w:type="character" w:customStyle="1" w:styleId="Stijl26Char">
    <w:name w:val="Stijl26 Char"/>
    <w:basedOn w:val="Stijl1Char"/>
    <w:link w:val="Stijl26"/>
    <w:rsid w:val="00C936EE"/>
    <w:rPr>
      <w:rFonts w:ascii="Calibri" w:eastAsiaTheme="majorEastAsia" w:hAnsi="Calibri" w:cstheme="majorBidi"/>
      <w:b/>
      <w:color w:val="A9E838"/>
      <w:spacing w:val="-10"/>
      <w:kern w:val="28"/>
      <w:sz w:val="48"/>
      <w:szCs w:val="56"/>
    </w:rPr>
  </w:style>
  <w:style w:type="table" w:styleId="Tabelraster">
    <w:name w:val="Table Grid"/>
    <w:basedOn w:val="Standaardtabel"/>
    <w:uiPriority w:val="39"/>
    <w:rsid w:val="00EB71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742</Words>
  <Characters>4081</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SOML</Company>
  <LinksUpToDate>false</LinksUpToDate>
  <CharactersWithSpaces>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Habets, Paul</dc:creator>
  <cp:keywords/>
  <dc:description/>
  <cp:lastModifiedBy>Habets, Paul</cp:lastModifiedBy>
  <cp:revision>1</cp:revision>
  <dcterms:created xsi:type="dcterms:W3CDTF">2021-07-30T07:15:00Z</dcterms:created>
  <dcterms:modified xsi:type="dcterms:W3CDTF">2021-07-30T07:16:00Z</dcterms:modified>
</cp:coreProperties>
</file>