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662B8D" w14:textId="0F7C7AA0" w:rsidR="00690939" w:rsidRPr="00671A91" w:rsidRDefault="0006184F" w:rsidP="00937A4B">
      <w:pPr>
        <w:pStyle w:val="Kop2"/>
        <w:spacing w:before="0" w:line="276" w:lineRule="auto"/>
        <w:rPr>
          <w:rFonts w:cstheme="majorHAnsi"/>
          <w:b/>
          <w:sz w:val="56"/>
        </w:rPr>
      </w:pPr>
      <w:bookmarkStart w:id="0" w:name="_Toc1037279"/>
      <w:bookmarkStart w:id="1" w:name="_Toc1037278"/>
      <w:r w:rsidRPr="00671A91">
        <w:rPr>
          <w:noProof/>
          <w:lang w:eastAsia="nl-NL"/>
        </w:rPr>
        <w:drawing>
          <wp:anchor distT="0" distB="0" distL="114300" distR="114300" simplePos="0" relativeHeight="251660288" behindDoc="1" locked="0" layoutInCell="1" allowOverlap="1" wp14:anchorId="7B14131A" wp14:editId="47946D1F">
            <wp:simplePos x="0" y="0"/>
            <wp:positionH relativeFrom="margin">
              <wp:posOffset>5801880</wp:posOffset>
            </wp:positionH>
            <wp:positionV relativeFrom="paragraph">
              <wp:posOffset>-270510</wp:posOffset>
            </wp:positionV>
            <wp:extent cx="713202" cy="707367"/>
            <wp:effectExtent l="0" t="0" r="0" b="0"/>
            <wp:wrapNone/>
            <wp:docPr id="3" name="Afbeelding 3" descr="D:\gebruikers\michelle.hogewoning\AppData\Local\Microsoft\Windows\Temporary Internet Files\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gebruikers\michelle.hogewoning\AppData\Local\Microsoft\Windows\Temporary Internet Files\Content.Word\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3202" cy="70736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690939" w:rsidRPr="00671A91">
        <w:rPr>
          <w:rFonts w:cstheme="majorHAnsi"/>
          <w:b/>
          <w:noProof/>
          <w:sz w:val="56"/>
          <w:lang w:eastAsia="nl-NL"/>
        </w:rPr>
        <mc:AlternateContent>
          <mc:Choice Requires="wps">
            <w:drawing>
              <wp:anchor distT="0" distB="0" distL="114300" distR="114300" simplePos="0" relativeHeight="251659264" behindDoc="0" locked="0" layoutInCell="1" allowOverlap="1" wp14:anchorId="03EDF974" wp14:editId="668B1C72">
                <wp:simplePos x="0" y="0"/>
                <wp:positionH relativeFrom="page">
                  <wp:align>right</wp:align>
                </wp:positionH>
                <wp:positionV relativeFrom="paragraph">
                  <wp:posOffset>-899160</wp:posOffset>
                </wp:positionV>
                <wp:extent cx="7875917" cy="517585"/>
                <wp:effectExtent l="0" t="0" r="0" b="0"/>
                <wp:wrapNone/>
                <wp:docPr id="1" name="Rechthoek 1"/>
                <wp:cNvGraphicFramePr/>
                <a:graphic xmlns:a="http://schemas.openxmlformats.org/drawingml/2006/main">
                  <a:graphicData uri="http://schemas.microsoft.com/office/word/2010/wordprocessingShape">
                    <wps:wsp>
                      <wps:cNvSpPr/>
                      <wps:spPr>
                        <a:xfrm>
                          <a:off x="0" y="0"/>
                          <a:ext cx="7875917" cy="517585"/>
                        </a:xfrm>
                        <a:prstGeom prst="rect">
                          <a:avLst/>
                        </a:prstGeom>
                        <a:solidFill>
                          <a:srgbClr val="4E006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19FB24" id="Rechthoek 1" o:spid="_x0000_s1026" style="position:absolute;margin-left:568.95pt;margin-top:-70.8pt;width:620.15pt;height:40.7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" fillcolor="#4e0067" stroked="f" strokeweight="1pt">
                <w10:wrap anchorx="page"/>
              </v:rect>
            </w:pict>
          </mc:Fallback>
        </mc:AlternateContent>
      </w:r>
      <w:bookmarkEnd w:id="1"/>
    </w:p>
    <w:p w14:paraId="3AA180E3" w14:textId="4B5ED0C9" w:rsidR="00690939" w:rsidRPr="00671A91" w:rsidRDefault="00690939" w:rsidP="00937A4B">
      <w:pPr>
        <w:pStyle w:val="Kop2"/>
        <w:spacing w:before="0" w:line="276" w:lineRule="auto"/>
        <w:rPr>
          <w:rFonts w:cstheme="majorHAnsi"/>
          <w:b/>
          <w:sz w:val="56"/>
        </w:rPr>
      </w:pPr>
    </w:p>
    <w:p w14:paraId="32F9582D" w14:textId="58F8E827" w:rsidR="002423F3" w:rsidRPr="0006184F" w:rsidRDefault="00A137E9" w:rsidP="00937A4B">
      <w:pPr>
        <w:pStyle w:val="Kop2"/>
        <w:spacing w:before="0" w:line="276" w:lineRule="auto"/>
        <w:rPr>
          <w:rFonts w:cstheme="majorHAnsi"/>
          <w:b/>
          <w:sz w:val="56"/>
        </w:rPr>
      </w:pPr>
      <w:r>
        <w:rPr>
          <w:rFonts w:cstheme="majorHAnsi"/>
          <w:b/>
          <w:sz w:val="56"/>
        </w:rPr>
        <w:t>Aanbestedingsleidraad</w:t>
      </w:r>
      <w:bookmarkStart w:id="2" w:name="_Toc1037280"/>
      <w:r w:rsidR="002423F3" w:rsidRPr="00671A91">
        <w:rPr>
          <w:noProof/>
          <w:lang w:eastAsia="nl-NL"/>
        </w:rPr>
        <w:drawing>
          <wp:anchor distT="0" distB="0" distL="114300" distR="114300" simplePos="0" relativeHeight="251658240" behindDoc="0" locked="0" layoutInCell="1" allowOverlap="1" wp14:anchorId="108A36AA" wp14:editId="215FC76A">
            <wp:simplePos x="0" y="0"/>
            <wp:positionH relativeFrom="margin">
              <wp:posOffset>-2811576</wp:posOffset>
            </wp:positionH>
            <wp:positionV relativeFrom="paragraph">
              <wp:posOffset>6535420</wp:posOffset>
            </wp:positionV>
            <wp:extent cx="10696211" cy="2784882"/>
            <wp:effectExtent l="0" t="0" r="0" b="0"/>
            <wp:wrapNone/>
            <wp:docPr id="2" name="Afbeelding 2" descr="D:\gebruikers\michelle.hogewoning\AppData\Local\Microsoft\Windows\Temporary Internet Files\Content.Word\header-standaar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ebruikers\michelle.hogewoning\AppData\Local\Microsoft\Windows\Temporary Internet Files\Content.Word\header-standaard[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696211" cy="2784882"/>
                    </a:xfrm>
                    <a:prstGeom prst="rect">
                      <a:avLst/>
                    </a:prstGeom>
                    <a:noFill/>
                    <a:ln>
                      <a:noFill/>
                    </a:ln>
                  </pic:spPr>
                </pic:pic>
              </a:graphicData>
            </a:graphic>
            <wp14:sizeRelH relativeFrom="page">
              <wp14:pctWidth>0</wp14:pctWidth>
            </wp14:sizeRelH>
            <wp14:sizeRelV relativeFrom="page">
              <wp14:pctHeight>0</wp14:pctHeight>
            </wp14:sizeRelV>
          </wp:anchor>
        </w:drawing>
      </w:r>
      <w:r w:rsidR="002423F3" w:rsidRPr="00671A91">
        <w:rPr>
          <w:rFonts w:cstheme="majorHAnsi"/>
          <w:noProof/>
          <w:color w:val="D40100"/>
          <w:sz w:val="40"/>
          <w:lang w:eastAsia="nl-NL"/>
        </w:rPr>
        <mc:AlternateContent>
          <mc:Choice Requires="wps">
            <w:drawing>
              <wp:anchor distT="45720" distB="45720" distL="114300" distR="114300" simplePos="0" relativeHeight="251656192" behindDoc="0" locked="0" layoutInCell="1" allowOverlap="1" wp14:anchorId="7271F510" wp14:editId="18D35290">
                <wp:simplePos x="0" y="0"/>
                <wp:positionH relativeFrom="margin">
                  <wp:align>center</wp:align>
                </wp:positionH>
                <wp:positionV relativeFrom="paragraph">
                  <wp:posOffset>1096741</wp:posOffset>
                </wp:positionV>
                <wp:extent cx="5003165" cy="1404620"/>
                <wp:effectExtent l="0" t="0" r="6985"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165" cy="1404620"/>
                        </a:xfrm>
                        <a:prstGeom prst="rect">
                          <a:avLst/>
                        </a:prstGeom>
                        <a:solidFill>
                          <a:srgbClr val="FFFFFF"/>
                        </a:solidFill>
                        <a:ln w="9525">
                          <a:noFill/>
                          <a:miter lim="800000"/>
                          <a:headEnd/>
                          <a:tailEnd/>
                        </a:ln>
                      </wps:spPr>
                      <wps:txbx>
                        <w:txbxContent>
                          <w:p w14:paraId="1C11BC07" w14:textId="761463CE" w:rsidR="00005F28" w:rsidRDefault="00005F28" w:rsidP="00A137E9">
                            <w:pPr>
                              <w:rPr>
                                <w:rFonts w:ascii="Verdana" w:hAnsi="Verdana"/>
                                <w:b/>
                                <w:color w:val="4E0067"/>
                                <w:sz w:val="72"/>
                              </w:rPr>
                            </w:pPr>
                            <w:r>
                              <w:rPr>
                                <w:rFonts w:ascii="Verdana" w:hAnsi="Verdana"/>
                                <w:b/>
                                <w:color w:val="4E0067"/>
                                <w:sz w:val="72"/>
                              </w:rPr>
                              <w:t>Stoffering</w:t>
                            </w:r>
                          </w:p>
                          <w:p w14:paraId="711B12AA" w14:textId="3AE97613" w:rsidR="00005F28" w:rsidRPr="00A137E9" w:rsidRDefault="00005F28" w:rsidP="00A137E9">
                            <w:pPr>
                              <w:rPr>
                                <w:rFonts w:ascii="Verdana" w:hAnsi="Verdana"/>
                                <w:b/>
                                <w:i/>
                                <w:color w:val="4E0067"/>
                                <w:sz w:val="32"/>
                              </w:rPr>
                            </w:pPr>
                            <w:r w:rsidRPr="00671A91">
                              <w:rPr>
                                <w:rFonts w:cstheme="majorHAnsi"/>
                                <w:color w:val="D40100"/>
                                <w:sz w:val="40"/>
                              </w:rPr>
                              <w:t>Centrum Indicatiestelling Zorg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71F510" id="_x0000_t202" coordsize="21600,21600" o:spt="202" path="m,l,21600r21600,l21600,xe">
                <v:stroke joinstyle="miter"/>
                <v:path gradientshapeok="t" o:connecttype="rect"/>
              </v:shapetype>
              <v:shape id="Tekstvak 2" o:spid="_x0000_s1026" type="#_x0000_t202" style="position:absolute;margin-left:0;margin-top:86.35pt;width:393.95pt;height:110.6pt;z-index:25165619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" stroked="f">
                <v:textbox style="mso-fit-shape-to-text:t">
                  <w:txbxContent>
                    <w:p w14:paraId="1C11BC07" w14:textId="761463CE" w:rsidR="00005F28" w:rsidRDefault="00005F28" w:rsidP="00A137E9">
                      <w:pPr>
                        <w:rPr>
                          <w:rFonts w:ascii="Verdana" w:hAnsi="Verdana"/>
                          <w:b/>
                          <w:color w:val="4E0067"/>
                          <w:sz w:val="72"/>
                        </w:rPr>
                      </w:pPr>
                      <w:r>
                        <w:rPr>
                          <w:rFonts w:ascii="Verdana" w:hAnsi="Verdana"/>
                          <w:b/>
                          <w:color w:val="4E0067"/>
                          <w:sz w:val="72"/>
                        </w:rPr>
                        <w:t>Stoffering</w:t>
                      </w:r>
                    </w:p>
                    <w:p w14:paraId="711B12AA" w14:textId="3AE97613" w:rsidR="00005F28" w:rsidRPr="00A137E9" w:rsidRDefault="00005F28" w:rsidP="00A137E9">
                      <w:pPr>
                        <w:rPr>
                          <w:rFonts w:ascii="Verdana" w:hAnsi="Verdana"/>
                          <w:b/>
                          <w:i/>
                          <w:color w:val="4E0067"/>
                          <w:sz w:val="32"/>
                        </w:rPr>
                      </w:pPr>
                      <w:r w:rsidRPr="00671A91">
                        <w:rPr>
                          <w:rFonts w:cstheme="majorHAnsi"/>
                          <w:color w:val="D40100"/>
                          <w:sz w:val="40"/>
                        </w:rPr>
                        <w:t>Centrum Indicatiestelling Zorg</w:t>
                      </w:r>
                    </w:p>
                  </w:txbxContent>
                </v:textbox>
                <w10:wrap type="square" anchorx="margin"/>
              </v:shape>
            </w:pict>
          </mc:Fallback>
        </mc:AlternateContent>
      </w:r>
      <w:bookmarkEnd w:id="2"/>
      <w:r w:rsidR="002423F3" w:rsidRPr="00671A91">
        <w:rPr>
          <w:rFonts w:cstheme="majorHAnsi"/>
          <w:color w:val="D40100"/>
          <w:sz w:val="40"/>
        </w:rPr>
        <w:t xml:space="preserve"> </w:t>
      </w:r>
    </w:p>
    <w:p w14:paraId="22B879C9" w14:textId="77777777" w:rsidR="00690939" w:rsidRPr="00671A91" w:rsidRDefault="00690939" w:rsidP="00937A4B">
      <w:pPr>
        <w:spacing w:after="0" w:line="276" w:lineRule="auto"/>
      </w:pPr>
    </w:p>
    <w:p w14:paraId="1A24D9C8" w14:textId="77777777" w:rsidR="002423F3" w:rsidRPr="00671A91" w:rsidRDefault="002423F3" w:rsidP="00937A4B">
      <w:pPr>
        <w:spacing w:after="0" w:line="276" w:lineRule="auto"/>
        <w:rPr>
          <w:color w:val="4E0067"/>
        </w:rPr>
      </w:pPr>
    </w:p>
    <w:p w14:paraId="12C38542" w14:textId="77777777" w:rsidR="00690939" w:rsidRPr="00671A91" w:rsidRDefault="00690939" w:rsidP="00937A4B">
      <w:pPr>
        <w:spacing w:after="0" w:line="276" w:lineRule="auto"/>
        <w:rPr>
          <w:color w:val="4E0067"/>
        </w:rPr>
      </w:pPr>
    </w:p>
    <w:p w14:paraId="71DBDFE8" w14:textId="77777777" w:rsidR="00690939" w:rsidRPr="00671A91" w:rsidRDefault="00690939" w:rsidP="00937A4B">
      <w:pPr>
        <w:spacing w:after="0" w:line="276" w:lineRule="auto"/>
        <w:rPr>
          <w:color w:val="4E0067"/>
        </w:rPr>
      </w:pPr>
    </w:p>
    <w:p w14:paraId="1B29CA8F" w14:textId="77777777" w:rsidR="00690939" w:rsidRPr="00671A91" w:rsidRDefault="00690939" w:rsidP="00937A4B">
      <w:pPr>
        <w:spacing w:after="0" w:line="276" w:lineRule="auto"/>
        <w:rPr>
          <w:color w:val="4E0067"/>
        </w:rPr>
      </w:pPr>
    </w:p>
    <w:p w14:paraId="2D4C8C6B" w14:textId="77777777" w:rsidR="00690939" w:rsidRPr="00671A91" w:rsidRDefault="00690939" w:rsidP="00937A4B">
      <w:pPr>
        <w:spacing w:after="0" w:line="276" w:lineRule="auto"/>
        <w:rPr>
          <w:color w:val="4E0067"/>
        </w:rPr>
      </w:pPr>
    </w:p>
    <w:p w14:paraId="6CB3AEBF" w14:textId="77777777" w:rsidR="00690939" w:rsidRPr="00671A91" w:rsidRDefault="00690939" w:rsidP="00937A4B">
      <w:pPr>
        <w:spacing w:after="0" w:line="276" w:lineRule="auto"/>
        <w:rPr>
          <w:color w:val="4E0067"/>
        </w:rPr>
      </w:pPr>
    </w:p>
    <w:p w14:paraId="4443D956" w14:textId="77777777" w:rsidR="00690939" w:rsidRPr="00671A91" w:rsidRDefault="00690939" w:rsidP="00937A4B">
      <w:pPr>
        <w:spacing w:after="0" w:line="276" w:lineRule="auto"/>
        <w:rPr>
          <w:color w:val="4E0067"/>
        </w:rPr>
      </w:pPr>
    </w:p>
    <w:p w14:paraId="79F58D22" w14:textId="77777777" w:rsidR="00690939" w:rsidRPr="00671A91" w:rsidRDefault="00690939" w:rsidP="00937A4B">
      <w:pPr>
        <w:spacing w:after="0" w:line="276" w:lineRule="auto"/>
        <w:rPr>
          <w:color w:val="4E0067"/>
        </w:rPr>
      </w:pPr>
    </w:p>
    <w:p w14:paraId="5C3449D6" w14:textId="77777777" w:rsidR="00690939" w:rsidRPr="00671A91" w:rsidRDefault="00690939" w:rsidP="00937A4B">
      <w:pPr>
        <w:spacing w:after="0" w:line="276" w:lineRule="auto"/>
        <w:rPr>
          <w:color w:val="4E0067"/>
        </w:rPr>
      </w:pPr>
    </w:p>
    <w:p w14:paraId="5D017394" w14:textId="77777777" w:rsidR="00690939" w:rsidRPr="00671A91" w:rsidRDefault="00690939" w:rsidP="00937A4B">
      <w:pPr>
        <w:spacing w:after="0" w:line="276" w:lineRule="auto"/>
        <w:rPr>
          <w:color w:val="4E0067"/>
        </w:rPr>
      </w:pPr>
    </w:p>
    <w:p w14:paraId="1BBBD0A1" w14:textId="77777777" w:rsidR="00690939" w:rsidRPr="00671A91" w:rsidRDefault="00690939" w:rsidP="00937A4B">
      <w:pPr>
        <w:spacing w:after="0" w:line="276" w:lineRule="auto"/>
        <w:rPr>
          <w:color w:val="4E0067"/>
        </w:rPr>
      </w:pPr>
    </w:p>
    <w:p w14:paraId="0F3F7E7E" w14:textId="77777777" w:rsidR="00690939" w:rsidRPr="00671A91" w:rsidRDefault="00690939" w:rsidP="00937A4B">
      <w:pPr>
        <w:spacing w:after="0" w:line="276" w:lineRule="auto"/>
        <w:rPr>
          <w:color w:val="4E0067"/>
        </w:rPr>
      </w:pPr>
    </w:p>
    <w:p w14:paraId="11E45EA0" w14:textId="77777777" w:rsidR="00690939" w:rsidRPr="00671A91" w:rsidRDefault="00690939" w:rsidP="00937A4B">
      <w:pPr>
        <w:spacing w:after="0" w:line="276" w:lineRule="auto"/>
        <w:rPr>
          <w:color w:val="4E0067"/>
        </w:rPr>
      </w:pPr>
    </w:p>
    <w:p w14:paraId="010ED21B" w14:textId="77777777" w:rsidR="00690939" w:rsidRPr="00671A91" w:rsidRDefault="00690939" w:rsidP="00937A4B">
      <w:pPr>
        <w:spacing w:after="0" w:line="276" w:lineRule="auto"/>
        <w:rPr>
          <w:color w:val="4E0067"/>
        </w:rPr>
      </w:pPr>
    </w:p>
    <w:p w14:paraId="309F0F34" w14:textId="77777777" w:rsidR="00690939" w:rsidRPr="00671A91" w:rsidRDefault="00690939" w:rsidP="00937A4B">
      <w:pPr>
        <w:spacing w:after="0" w:line="276" w:lineRule="auto"/>
        <w:rPr>
          <w:color w:val="4E0067"/>
        </w:rPr>
      </w:pPr>
    </w:p>
    <w:p w14:paraId="503086C6" w14:textId="77777777" w:rsidR="00275157" w:rsidRDefault="00275157" w:rsidP="00937A4B">
      <w:pPr>
        <w:spacing w:after="0" w:line="276" w:lineRule="auto"/>
        <w:rPr>
          <w:color w:val="4E0067"/>
        </w:rPr>
      </w:pPr>
    </w:p>
    <w:p w14:paraId="70AF339E" w14:textId="77777777" w:rsidR="00275157" w:rsidRDefault="00275157" w:rsidP="00937A4B">
      <w:pPr>
        <w:spacing w:after="0" w:line="276" w:lineRule="auto"/>
        <w:rPr>
          <w:color w:val="4E0067"/>
        </w:rPr>
      </w:pPr>
    </w:p>
    <w:p w14:paraId="0C5C1E80" w14:textId="77777777" w:rsidR="00275157" w:rsidRDefault="00275157" w:rsidP="00937A4B">
      <w:pPr>
        <w:spacing w:after="0" w:line="276" w:lineRule="auto"/>
        <w:rPr>
          <w:color w:val="4E0067"/>
        </w:rPr>
      </w:pPr>
    </w:p>
    <w:p w14:paraId="450ACFC5" w14:textId="77777777" w:rsidR="00275157" w:rsidRDefault="00275157" w:rsidP="00937A4B">
      <w:pPr>
        <w:spacing w:after="0" w:line="276" w:lineRule="auto"/>
        <w:rPr>
          <w:color w:val="4E0067"/>
        </w:rPr>
      </w:pPr>
    </w:p>
    <w:p w14:paraId="4AD1860B" w14:textId="77777777" w:rsidR="00275157" w:rsidRDefault="00275157" w:rsidP="00937A4B">
      <w:pPr>
        <w:spacing w:after="0" w:line="276" w:lineRule="auto"/>
        <w:rPr>
          <w:color w:val="4E0067"/>
        </w:rPr>
      </w:pPr>
    </w:p>
    <w:p w14:paraId="631026CA" w14:textId="77777777" w:rsidR="00275157" w:rsidRDefault="00275157" w:rsidP="00937A4B">
      <w:pPr>
        <w:spacing w:after="0" w:line="276" w:lineRule="auto"/>
        <w:rPr>
          <w:color w:val="4E0067"/>
        </w:rPr>
      </w:pPr>
    </w:p>
    <w:p w14:paraId="7DAD0891" w14:textId="77777777" w:rsidR="00275157" w:rsidRDefault="00275157" w:rsidP="00937A4B">
      <w:pPr>
        <w:spacing w:after="0" w:line="276" w:lineRule="auto"/>
        <w:rPr>
          <w:color w:val="4E0067"/>
        </w:rPr>
      </w:pPr>
    </w:p>
    <w:p w14:paraId="722EA62C" w14:textId="77777777" w:rsidR="00275157" w:rsidRDefault="00275157" w:rsidP="00937A4B">
      <w:pPr>
        <w:spacing w:after="0" w:line="276" w:lineRule="auto"/>
        <w:rPr>
          <w:color w:val="4E0067"/>
        </w:rPr>
      </w:pPr>
    </w:p>
    <w:p w14:paraId="02A9DDCC" w14:textId="77777777" w:rsidR="00275157" w:rsidRDefault="00275157" w:rsidP="00937A4B">
      <w:pPr>
        <w:spacing w:after="0" w:line="276" w:lineRule="auto"/>
        <w:rPr>
          <w:color w:val="4E0067"/>
        </w:rPr>
      </w:pPr>
    </w:p>
    <w:p w14:paraId="49AE9FAB" w14:textId="77777777" w:rsidR="00275157" w:rsidRDefault="00275157" w:rsidP="00937A4B">
      <w:pPr>
        <w:spacing w:after="0" w:line="276" w:lineRule="auto"/>
        <w:rPr>
          <w:color w:val="4E0067"/>
        </w:rPr>
      </w:pPr>
    </w:p>
    <w:p w14:paraId="4B3044AE" w14:textId="77777777" w:rsidR="00275157" w:rsidRDefault="00275157" w:rsidP="00937A4B">
      <w:pPr>
        <w:spacing w:after="0" w:line="276" w:lineRule="auto"/>
        <w:rPr>
          <w:color w:val="4E0067"/>
        </w:rPr>
      </w:pPr>
    </w:p>
    <w:p w14:paraId="15C7A4B9" w14:textId="77777777" w:rsidR="00275157" w:rsidRDefault="00275157" w:rsidP="00937A4B">
      <w:pPr>
        <w:spacing w:after="0" w:line="276" w:lineRule="auto"/>
        <w:rPr>
          <w:color w:val="4E0067"/>
        </w:rPr>
      </w:pPr>
    </w:p>
    <w:p w14:paraId="27071B0F" w14:textId="77777777" w:rsidR="00275157" w:rsidRDefault="00275157" w:rsidP="00937A4B">
      <w:pPr>
        <w:spacing w:after="0" w:line="276" w:lineRule="auto"/>
        <w:rPr>
          <w:color w:val="4E0067"/>
        </w:rPr>
      </w:pPr>
    </w:p>
    <w:p w14:paraId="56A5DDB9" w14:textId="77777777" w:rsidR="00275157" w:rsidRDefault="00275157" w:rsidP="00937A4B">
      <w:pPr>
        <w:spacing w:after="0" w:line="276" w:lineRule="auto"/>
        <w:rPr>
          <w:color w:val="4E0067"/>
        </w:rPr>
      </w:pPr>
    </w:p>
    <w:p w14:paraId="3437E2CA" w14:textId="77777777" w:rsidR="007F1EDA" w:rsidRPr="00671A91" w:rsidRDefault="007F1EDA" w:rsidP="00937A4B">
      <w:pPr>
        <w:spacing w:after="0" w:line="276" w:lineRule="auto"/>
        <w:rPr>
          <w:color w:val="4E0067"/>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082"/>
      </w:tblGrid>
      <w:tr w:rsidR="00FD12BC" w:rsidRPr="00671A91" w14:paraId="15E61A16" w14:textId="77777777" w:rsidTr="00690939">
        <w:tc>
          <w:tcPr>
            <w:tcW w:w="1980" w:type="dxa"/>
          </w:tcPr>
          <w:p w14:paraId="5F043E64" w14:textId="77777777" w:rsidR="00690939" w:rsidRPr="00671A91" w:rsidRDefault="00690939" w:rsidP="00937A4B">
            <w:pPr>
              <w:pStyle w:val="Kop2"/>
              <w:spacing w:before="0" w:line="276" w:lineRule="auto"/>
              <w:outlineLvl w:val="1"/>
              <w:rPr>
                <w:rFonts w:cstheme="majorHAnsi"/>
                <w:color w:val="4E0067"/>
                <w:sz w:val="20"/>
                <w:szCs w:val="20"/>
              </w:rPr>
            </w:pPr>
            <w:bookmarkStart w:id="3" w:name="_Toc1037281"/>
            <w:r w:rsidRPr="00671A91">
              <w:rPr>
                <w:rFonts w:cstheme="majorHAnsi"/>
                <w:color w:val="4E0067"/>
                <w:sz w:val="20"/>
                <w:szCs w:val="20"/>
              </w:rPr>
              <w:t>Procedure:</w:t>
            </w:r>
            <w:bookmarkEnd w:id="3"/>
          </w:p>
        </w:tc>
        <w:tc>
          <w:tcPr>
            <w:tcW w:w="7082" w:type="dxa"/>
          </w:tcPr>
          <w:p w14:paraId="40DA6875" w14:textId="77777777" w:rsidR="00690939" w:rsidRPr="00671A91" w:rsidRDefault="007F1EDA" w:rsidP="00937A4B">
            <w:pPr>
              <w:pStyle w:val="Kop2"/>
              <w:spacing w:before="0" w:line="276" w:lineRule="auto"/>
              <w:outlineLvl w:val="1"/>
              <w:rPr>
                <w:rFonts w:cstheme="majorHAnsi"/>
                <w:color w:val="4E0067"/>
                <w:sz w:val="20"/>
                <w:szCs w:val="20"/>
              </w:rPr>
            </w:pPr>
            <w:r>
              <w:rPr>
                <w:rFonts w:cstheme="majorHAnsi"/>
                <w:color w:val="4E0067"/>
                <w:sz w:val="20"/>
                <w:szCs w:val="20"/>
              </w:rPr>
              <w:t>Openbare Europese Aanbesteding</w:t>
            </w:r>
          </w:p>
        </w:tc>
      </w:tr>
      <w:tr w:rsidR="00690939" w:rsidRPr="00671A91" w14:paraId="4F98D351" w14:textId="77777777" w:rsidTr="00690939">
        <w:tc>
          <w:tcPr>
            <w:tcW w:w="1980" w:type="dxa"/>
          </w:tcPr>
          <w:p w14:paraId="37837FB5" w14:textId="77777777" w:rsidR="00690939" w:rsidRPr="00671A91" w:rsidRDefault="00690939" w:rsidP="00937A4B">
            <w:pPr>
              <w:pStyle w:val="Kop2"/>
              <w:spacing w:before="0" w:line="276" w:lineRule="auto"/>
              <w:outlineLvl w:val="1"/>
              <w:rPr>
                <w:rFonts w:cstheme="majorHAnsi"/>
                <w:color w:val="4E0067"/>
                <w:sz w:val="20"/>
                <w:szCs w:val="20"/>
              </w:rPr>
            </w:pPr>
            <w:bookmarkStart w:id="4" w:name="_Toc1037283"/>
            <w:r w:rsidRPr="00671A91">
              <w:rPr>
                <w:rFonts w:cstheme="majorHAnsi"/>
                <w:color w:val="4E0067"/>
                <w:sz w:val="20"/>
                <w:szCs w:val="20"/>
              </w:rPr>
              <w:t>Contactpersoon:</w:t>
            </w:r>
            <w:bookmarkEnd w:id="4"/>
          </w:p>
        </w:tc>
        <w:tc>
          <w:tcPr>
            <w:tcW w:w="7082" w:type="dxa"/>
          </w:tcPr>
          <w:p w14:paraId="4AC701B1" w14:textId="77777777" w:rsidR="00690939" w:rsidRPr="00671A91" w:rsidRDefault="0047392F" w:rsidP="00937A4B">
            <w:pPr>
              <w:pStyle w:val="Kop2"/>
              <w:spacing w:before="0" w:line="276" w:lineRule="auto"/>
              <w:outlineLvl w:val="1"/>
              <w:rPr>
                <w:rFonts w:cstheme="majorHAnsi"/>
                <w:color w:val="4E0067"/>
                <w:sz w:val="20"/>
                <w:szCs w:val="20"/>
              </w:rPr>
            </w:pPr>
            <w:bookmarkStart w:id="5" w:name="_Toc1037284"/>
            <w:bookmarkEnd w:id="5"/>
            <w:r>
              <w:rPr>
                <w:rFonts w:cstheme="majorHAnsi"/>
                <w:color w:val="4E0067"/>
                <w:sz w:val="20"/>
                <w:szCs w:val="20"/>
              </w:rPr>
              <w:t>Johan Baars</w:t>
            </w:r>
          </w:p>
        </w:tc>
      </w:tr>
      <w:tr w:rsidR="00690939" w:rsidRPr="00671A91" w14:paraId="1CD5C953" w14:textId="77777777" w:rsidTr="00690939">
        <w:tc>
          <w:tcPr>
            <w:tcW w:w="1980" w:type="dxa"/>
          </w:tcPr>
          <w:p w14:paraId="34EFB978" w14:textId="77777777" w:rsidR="00690939" w:rsidRPr="00671A91" w:rsidRDefault="00690939" w:rsidP="00937A4B">
            <w:pPr>
              <w:pStyle w:val="Kop2"/>
              <w:spacing w:before="0" w:line="276" w:lineRule="auto"/>
              <w:outlineLvl w:val="1"/>
              <w:rPr>
                <w:rFonts w:cstheme="majorHAnsi"/>
                <w:color w:val="4E0067"/>
                <w:sz w:val="20"/>
                <w:szCs w:val="20"/>
              </w:rPr>
            </w:pPr>
            <w:bookmarkStart w:id="6" w:name="_Toc1037285"/>
            <w:r w:rsidRPr="00671A91">
              <w:rPr>
                <w:rFonts w:cstheme="majorHAnsi"/>
                <w:color w:val="4E0067"/>
                <w:sz w:val="20"/>
                <w:szCs w:val="20"/>
              </w:rPr>
              <w:t>Datum:</w:t>
            </w:r>
            <w:bookmarkEnd w:id="6"/>
          </w:p>
        </w:tc>
        <w:tc>
          <w:tcPr>
            <w:tcW w:w="7082" w:type="dxa"/>
          </w:tcPr>
          <w:p w14:paraId="6BAB11C6" w14:textId="09C8C221" w:rsidR="00690939" w:rsidRPr="00671A91" w:rsidRDefault="00631C28" w:rsidP="00631C28">
            <w:pPr>
              <w:pStyle w:val="Kop2"/>
              <w:spacing w:before="0" w:line="276" w:lineRule="auto"/>
              <w:outlineLvl w:val="1"/>
              <w:rPr>
                <w:rFonts w:cstheme="majorHAnsi"/>
                <w:color w:val="4E0067"/>
                <w:sz w:val="20"/>
                <w:szCs w:val="20"/>
              </w:rPr>
            </w:pPr>
            <w:r>
              <w:rPr>
                <w:rFonts w:cstheme="majorHAnsi"/>
                <w:color w:val="4E0067"/>
                <w:sz w:val="20"/>
                <w:szCs w:val="20"/>
              </w:rPr>
              <w:t>21-9</w:t>
            </w:r>
            <w:r w:rsidR="00981C5D">
              <w:rPr>
                <w:rFonts w:cstheme="majorHAnsi"/>
                <w:color w:val="4E0067"/>
                <w:sz w:val="20"/>
                <w:szCs w:val="20"/>
              </w:rPr>
              <w:t>-2021</w:t>
            </w:r>
          </w:p>
        </w:tc>
      </w:tr>
      <w:tr w:rsidR="00690939" w:rsidRPr="00671A91" w14:paraId="4F1CEE7B" w14:textId="77777777" w:rsidTr="00690939">
        <w:tc>
          <w:tcPr>
            <w:tcW w:w="1980" w:type="dxa"/>
          </w:tcPr>
          <w:p w14:paraId="50993A4F" w14:textId="77777777" w:rsidR="00690939" w:rsidRPr="00671A91" w:rsidRDefault="00690939" w:rsidP="00937A4B">
            <w:pPr>
              <w:pStyle w:val="Kop2"/>
              <w:spacing w:before="0" w:line="276" w:lineRule="auto"/>
              <w:outlineLvl w:val="1"/>
              <w:rPr>
                <w:rFonts w:cstheme="majorHAnsi"/>
                <w:color w:val="4E0067"/>
                <w:sz w:val="20"/>
                <w:szCs w:val="20"/>
              </w:rPr>
            </w:pPr>
            <w:bookmarkStart w:id="7" w:name="_Toc1037287"/>
            <w:r w:rsidRPr="00671A91">
              <w:rPr>
                <w:rFonts w:cstheme="majorHAnsi"/>
                <w:color w:val="4E0067"/>
                <w:sz w:val="20"/>
                <w:szCs w:val="20"/>
              </w:rPr>
              <w:t>Kenmerk:</w:t>
            </w:r>
            <w:bookmarkEnd w:id="7"/>
          </w:p>
        </w:tc>
        <w:tc>
          <w:tcPr>
            <w:tcW w:w="7082" w:type="dxa"/>
          </w:tcPr>
          <w:p w14:paraId="215EDBA4" w14:textId="0EB09DFC" w:rsidR="00690939" w:rsidRPr="00671A91" w:rsidRDefault="00981C5D" w:rsidP="00937A4B">
            <w:pPr>
              <w:pStyle w:val="Kop2"/>
              <w:spacing w:before="0" w:line="276" w:lineRule="auto"/>
              <w:outlineLvl w:val="1"/>
              <w:rPr>
                <w:rFonts w:cstheme="majorHAnsi"/>
                <w:color w:val="4E0067"/>
                <w:sz w:val="20"/>
                <w:szCs w:val="20"/>
              </w:rPr>
            </w:pPr>
            <w:r>
              <w:rPr>
                <w:rFonts w:cstheme="majorHAnsi"/>
                <w:color w:val="4E0067"/>
                <w:sz w:val="20"/>
                <w:szCs w:val="20"/>
              </w:rPr>
              <w:t>TN</w:t>
            </w:r>
          </w:p>
        </w:tc>
      </w:tr>
      <w:tr w:rsidR="00690939" w:rsidRPr="00671A91" w14:paraId="31B07BFA" w14:textId="77777777" w:rsidTr="00690939">
        <w:tc>
          <w:tcPr>
            <w:tcW w:w="1980" w:type="dxa"/>
          </w:tcPr>
          <w:p w14:paraId="23F5BE99" w14:textId="77777777" w:rsidR="00690939" w:rsidRPr="00671A91" w:rsidRDefault="00690939" w:rsidP="00937A4B">
            <w:pPr>
              <w:pStyle w:val="Kop2"/>
              <w:spacing w:before="0" w:line="276" w:lineRule="auto"/>
              <w:outlineLvl w:val="1"/>
              <w:rPr>
                <w:rFonts w:cstheme="majorHAnsi"/>
                <w:color w:val="4E0067"/>
                <w:sz w:val="20"/>
                <w:szCs w:val="20"/>
              </w:rPr>
            </w:pPr>
          </w:p>
        </w:tc>
        <w:tc>
          <w:tcPr>
            <w:tcW w:w="7082" w:type="dxa"/>
          </w:tcPr>
          <w:p w14:paraId="259DCC39" w14:textId="77777777" w:rsidR="00690939" w:rsidRPr="00671A91" w:rsidRDefault="00690939" w:rsidP="00937A4B">
            <w:pPr>
              <w:pStyle w:val="Kop2"/>
              <w:spacing w:before="0" w:line="276" w:lineRule="auto"/>
              <w:outlineLvl w:val="1"/>
              <w:rPr>
                <w:rFonts w:cstheme="majorHAnsi"/>
                <w:color w:val="4E0067"/>
                <w:sz w:val="20"/>
                <w:szCs w:val="20"/>
              </w:rPr>
            </w:pPr>
          </w:p>
        </w:tc>
      </w:tr>
      <w:tr w:rsidR="00690939" w:rsidRPr="00671A91" w14:paraId="6D4201F7" w14:textId="77777777" w:rsidTr="00690939">
        <w:tc>
          <w:tcPr>
            <w:tcW w:w="1980" w:type="dxa"/>
          </w:tcPr>
          <w:p w14:paraId="5A90F46B" w14:textId="77777777" w:rsidR="00690939" w:rsidRPr="00671A91" w:rsidRDefault="00690939" w:rsidP="00937A4B">
            <w:pPr>
              <w:pStyle w:val="Kop2"/>
              <w:spacing w:before="0" w:line="276" w:lineRule="auto"/>
              <w:outlineLvl w:val="1"/>
              <w:rPr>
                <w:rFonts w:cstheme="majorHAnsi"/>
                <w:color w:val="4E0067"/>
                <w:sz w:val="20"/>
                <w:szCs w:val="20"/>
              </w:rPr>
            </w:pPr>
          </w:p>
        </w:tc>
        <w:tc>
          <w:tcPr>
            <w:tcW w:w="7082" w:type="dxa"/>
          </w:tcPr>
          <w:p w14:paraId="05FD9B78" w14:textId="77777777" w:rsidR="00690939" w:rsidRPr="00671A91" w:rsidRDefault="00690939" w:rsidP="00937A4B">
            <w:pPr>
              <w:pStyle w:val="Kop2"/>
              <w:spacing w:before="0" w:line="276" w:lineRule="auto"/>
              <w:outlineLvl w:val="1"/>
              <w:rPr>
                <w:rFonts w:cstheme="majorHAnsi"/>
                <w:color w:val="4E0067"/>
                <w:sz w:val="20"/>
                <w:szCs w:val="20"/>
              </w:rPr>
            </w:pPr>
          </w:p>
        </w:tc>
      </w:tr>
    </w:tbl>
    <w:p w14:paraId="1852437D" w14:textId="77777777" w:rsidR="00690939" w:rsidRPr="00671A91" w:rsidRDefault="00690939" w:rsidP="00937A4B">
      <w:pPr>
        <w:spacing w:after="0" w:line="276" w:lineRule="auto"/>
        <w:rPr>
          <w:color w:val="4E0067"/>
        </w:rPr>
        <w:sectPr w:rsidR="00690939" w:rsidRPr="00671A91">
          <w:pgSz w:w="11906" w:h="16838"/>
          <w:pgMar w:top="1417" w:right="1417" w:bottom="1417" w:left="1417" w:header="708" w:footer="708" w:gutter="0"/>
          <w:cols w:space="708"/>
          <w:docGrid w:linePitch="360"/>
        </w:sectPr>
      </w:pPr>
    </w:p>
    <w:p w14:paraId="26F3D579" w14:textId="77777777" w:rsidR="00690939" w:rsidRPr="00671A91" w:rsidRDefault="00690939" w:rsidP="00937A4B">
      <w:pPr>
        <w:pStyle w:val="Kop1"/>
        <w:spacing w:before="0" w:line="276" w:lineRule="auto"/>
      </w:pPr>
      <w:bookmarkStart w:id="8" w:name="_Toc1037291"/>
      <w:r w:rsidRPr="00671A91">
        <w:lastRenderedPageBreak/>
        <w:t>Begrippenlijst</w:t>
      </w:r>
      <w:bookmarkEnd w:id="8"/>
    </w:p>
    <w:p w14:paraId="73514C3C" w14:textId="77777777" w:rsidR="00690939" w:rsidRPr="00A1382D" w:rsidRDefault="00690939" w:rsidP="00937A4B">
      <w:pPr>
        <w:spacing w:after="0" w:line="276" w:lineRule="auto"/>
        <w:rPr>
          <w:rFonts w:cs="Arial"/>
          <w:sz w:val="18"/>
          <w:szCs w:val="18"/>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5"/>
      </w:tblGrid>
      <w:tr w:rsidR="006A3457" w:rsidRPr="0080104E" w14:paraId="5703A296" w14:textId="77777777" w:rsidTr="002B5CEF">
        <w:tc>
          <w:tcPr>
            <w:tcW w:w="3397" w:type="dxa"/>
          </w:tcPr>
          <w:p w14:paraId="10E68C5E" w14:textId="77777777" w:rsidR="003E2C16" w:rsidRPr="0080104E" w:rsidRDefault="003E2C16" w:rsidP="00937A4B">
            <w:pPr>
              <w:spacing w:line="276" w:lineRule="auto"/>
              <w:rPr>
                <w:rFonts w:cs="Arial"/>
                <w:b/>
                <w:sz w:val="18"/>
                <w:szCs w:val="18"/>
              </w:rPr>
            </w:pPr>
            <w:r w:rsidRPr="0080104E">
              <w:rPr>
                <w:rFonts w:cs="Arial"/>
                <w:b/>
                <w:sz w:val="18"/>
                <w:szCs w:val="18"/>
              </w:rPr>
              <w:t>Aanbestedende dienst</w:t>
            </w:r>
          </w:p>
        </w:tc>
        <w:tc>
          <w:tcPr>
            <w:tcW w:w="5665" w:type="dxa"/>
          </w:tcPr>
          <w:p w14:paraId="77A39B48" w14:textId="0014AA84" w:rsidR="006A3457" w:rsidRPr="0080104E" w:rsidRDefault="006A3457" w:rsidP="00937A4B">
            <w:pPr>
              <w:spacing w:line="276" w:lineRule="auto"/>
              <w:rPr>
                <w:rFonts w:cs="Arial"/>
                <w:sz w:val="18"/>
                <w:szCs w:val="18"/>
              </w:rPr>
            </w:pPr>
            <w:r w:rsidRPr="0080104E">
              <w:rPr>
                <w:rFonts w:cs="Arial"/>
                <w:sz w:val="18"/>
                <w:szCs w:val="18"/>
              </w:rPr>
              <w:t xml:space="preserve">Ten aanzien van deze aanbesteding geldt </w:t>
            </w:r>
            <w:r w:rsidR="0006184F">
              <w:rPr>
                <w:rFonts w:cs="Arial"/>
                <w:sz w:val="18"/>
                <w:szCs w:val="18"/>
              </w:rPr>
              <w:t>h</w:t>
            </w:r>
            <w:r w:rsidRPr="0080104E">
              <w:rPr>
                <w:rFonts w:cs="Arial"/>
                <w:sz w:val="18"/>
                <w:szCs w:val="18"/>
              </w:rPr>
              <w:t>et Zelfstandig Bestuursorgaan Centrum Indicatiestelling Zorg (verder te noemen: CIZ) als Aanbestedende dienst.</w:t>
            </w:r>
          </w:p>
          <w:p w14:paraId="5A890EA4" w14:textId="77777777" w:rsidR="002B5CEF" w:rsidRPr="0080104E" w:rsidRDefault="002B5CEF" w:rsidP="00937A4B">
            <w:pPr>
              <w:spacing w:line="276" w:lineRule="auto"/>
              <w:rPr>
                <w:rFonts w:cs="Arial"/>
                <w:sz w:val="18"/>
                <w:szCs w:val="18"/>
              </w:rPr>
            </w:pPr>
          </w:p>
        </w:tc>
      </w:tr>
      <w:tr w:rsidR="00E77ACA" w:rsidRPr="0080104E" w14:paraId="2405EC38" w14:textId="77777777" w:rsidTr="00E77ACA">
        <w:tc>
          <w:tcPr>
            <w:tcW w:w="3397" w:type="dxa"/>
          </w:tcPr>
          <w:p w14:paraId="41813BBE" w14:textId="77777777" w:rsidR="00E77ACA" w:rsidRPr="0080104E" w:rsidRDefault="00E77ACA" w:rsidP="00937A4B">
            <w:pPr>
              <w:spacing w:line="276" w:lineRule="auto"/>
              <w:rPr>
                <w:rFonts w:cs="Arial"/>
                <w:b/>
                <w:sz w:val="18"/>
                <w:szCs w:val="18"/>
              </w:rPr>
            </w:pPr>
            <w:r w:rsidRPr="0080104E">
              <w:rPr>
                <w:rFonts w:cs="Arial"/>
                <w:b/>
                <w:sz w:val="18"/>
                <w:szCs w:val="18"/>
              </w:rPr>
              <w:t>Aanbestedingsleidraad</w:t>
            </w:r>
          </w:p>
          <w:p w14:paraId="15DDCD68" w14:textId="77777777" w:rsidR="00E77ACA" w:rsidRPr="0080104E" w:rsidRDefault="00E77ACA" w:rsidP="00937A4B">
            <w:pPr>
              <w:spacing w:line="276" w:lineRule="auto"/>
              <w:rPr>
                <w:rFonts w:cs="Arial"/>
                <w:b/>
                <w:sz w:val="18"/>
                <w:szCs w:val="18"/>
              </w:rPr>
            </w:pPr>
          </w:p>
        </w:tc>
        <w:tc>
          <w:tcPr>
            <w:tcW w:w="5665" w:type="dxa"/>
          </w:tcPr>
          <w:p w14:paraId="791DB90A" w14:textId="77777777" w:rsidR="00E77ACA" w:rsidRPr="0080104E" w:rsidRDefault="00E77ACA" w:rsidP="00937A4B">
            <w:pPr>
              <w:spacing w:line="276" w:lineRule="auto"/>
              <w:rPr>
                <w:rFonts w:cs="Arial"/>
                <w:sz w:val="18"/>
                <w:szCs w:val="18"/>
              </w:rPr>
            </w:pPr>
            <w:r w:rsidRPr="0080104E">
              <w:rPr>
                <w:rFonts w:cs="Arial"/>
                <w:sz w:val="18"/>
                <w:szCs w:val="18"/>
              </w:rPr>
              <w:t>Onderhavige leidraad - inclusief alle daarbij behorende Bijlagen.</w:t>
            </w:r>
          </w:p>
          <w:p w14:paraId="04509F8F" w14:textId="77777777" w:rsidR="00E77ACA" w:rsidRPr="0080104E" w:rsidRDefault="00E77ACA" w:rsidP="00937A4B">
            <w:pPr>
              <w:spacing w:line="276" w:lineRule="auto"/>
              <w:rPr>
                <w:rFonts w:cs="Arial"/>
                <w:sz w:val="18"/>
                <w:szCs w:val="18"/>
              </w:rPr>
            </w:pPr>
          </w:p>
        </w:tc>
      </w:tr>
      <w:tr w:rsidR="006A3457" w:rsidRPr="0080104E" w14:paraId="15832511" w14:textId="77777777" w:rsidTr="002B5CEF">
        <w:tc>
          <w:tcPr>
            <w:tcW w:w="3397" w:type="dxa"/>
          </w:tcPr>
          <w:p w14:paraId="1243EDD3" w14:textId="77777777" w:rsidR="00690939" w:rsidRPr="0080104E" w:rsidRDefault="003E2C16" w:rsidP="00937A4B">
            <w:pPr>
              <w:spacing w:line="276" w:lineRule="auto"/>
              <w:rPr>
                <w:rFonts w:cs="Arial"/>
                <w:b/>
                <w:sz w:val="18"/>
                <w:szCs w:val="18"/>
              </w:rPr>
            </w:pPr>
            <w:r w:rsidRPr="0080104E">
              <w:rPr>
                <w:rFonts w:cs="Arial"/>
                <w:b/>
                <w:sz w:val="18"/>
                <w:szCs w:val="18"/>
              </w:rPr>
              <w:t>Aanbestedingswet</w:t>
            </w:r>
          </w:p>
        </w:tc>
        <w:tc>
          <w:tcPr>
            <w:tcW w:w="5665" w:type="dxa"/>
          </w:tcPr>
          <w:p w14:paraId="53076416" w14:textId="77777777" w:rsidR="006A3457" w:rsidRPr="0080104E" w:rsidRDefault="006A3457" w:rsidP="00937A4B">
            <w:pPr>
              <w:spacing w:line="276" w:lineRule="auto"/>
              <w:rPr>
                <w:rFonts w:cs="Arial"/>
                <w:sz w:val="18"/>
                <w:szCs w:val="18"/>
              </w:rPr>
            </w:pPr>
            <w:r w:rsidRPr="0080104E">
              <w:rPr>
                <w:rFonts w:cs="Arial"/>
                <w:sz w:val="18"/>
                <w:szCs w:val="18"/>
              </w:rPr>
              <w:t>De meest recente versie van de Aanbestedingswet van 1 november 2012, houdende nieuwe regels omtrent aanbestedingen (Staatsblad 542, jaargang 2012).</w:t>
            </w:r>
          </w:p>
          <w:p w14:paraId="5D976ED1" w14:textId="77777777" w:rsidR="002B5CEF" w:rsidRPr="0080104E" w:rsidRDefault="002B5CEF" w:rsidP="00937A4B">
            <w:pPr>
              <w:spacing w:line="276" w:lineRule="auto"/>
              <w:rPr>
                <w:rFonts w:cs="Arial"/>
                <w:sz w:val="18"/>
                <w:szCs w:val="18"/>
              </w:rPr>
            </w:pPr>
          </w:p>
        </w:tc>
      </w:tr>
      <w:tr w:rsidR="006A3457" w:rsidRPr="0080104E" w14:paraId="111DBFF4" w14:textId="77777777" w:rsidTr="002B5CEF">
        <w:tc>
          <w:tcPr>
            <w:tcW w:w="3397" w:type="dxa"/>
          </w:tcPr>
          <w:p w14:paraId="6331A82F" w14:textId="77777777" w:rsidR="006A3457" w:rsidRPr="0080104E" w:rsidRDefault="00E77ACA" w:rsidP="00937A4B">
            <w:pPr>
              <w:spacing w:line="276" w:lineRule="auto"/>
              <w:rPr>
                <w:rFonts w:cs="Arial"/>
                <w:b/>
                <w:sz w:val="18"/>
                <w:szCs w:val="18"/>
              </w:rPr>
            </w:pPr>
            <w:r w:rsidRPr="0080104E">
              <w:rPr>
                <w:rFonts w:cs="Arial"/>
                <w:b/>
                <w:sz w:val="18"/>
                <w:szCs w:val="18"/>
              </w:rPr>
              <w:t>ARIV2018</w:t>
            </w:r>
          </w:p>
        </w:tc>
        <w:tc>
          <w:tcPr>
            <w:tcW w:w="5665" w:type="dxa"/>
          </w:tcPr>
          <w:p w14:paraId="030DF6F5" w14:textId="77777777" w:rsidR="006A3457" w:rsidRPr="0080104E" w:rsidRDefault="00E77ACA" w:rsidP="00937A4B">
            <w:pPr>
              <w:spacing w:line="276" w:lineRule="auto"/>
              <w:rPr>
                <w:rFonts w:cs="Arial"/>
                <w:sz w:val="18"/>
                <w:szCs w:val="18"/>
              </w:rPr>
            </w:pPr>
            <w:r w:rsidRPr="0080104E">
              <w:rPr>
                <w:rFonts w:cs="Arial"/>
                <w:sz w:val="18"/>
                <w:szCs w:val="18"/>
              </w:rPr>
              <w:t xml:space="preserve">Algemene Rijksinkoopvoorwaarden </w:t>
            </w:r>
            <w:r w:rsidR="007F1EDA" w:rsidRPr="0080104E">
              <w:rPr>
                <w:rFonts w:cs="Arial"/>
                <w:sz w:val="18"/>
                <w:szCs w:val="18"/>
              </w:rPr>
              <w:t xml:space="preserve">2018. </w:t>
            </w:r>
          </w:p>
          <w:p w14:paraId="49C7CD5A" w14:textId="77777777" w:rsidR="002B5CEF" w:rsidRPr="0080104E" w:rsidRDefault="002B5CEF" w:rsidP="00937A4B">
            <w:pPr>
              <w:spacing w:line="276" w:lineRule="auto"/>
              <w:rPr>
                <w:rFonts w:cs="Arial"/>
                <w:sz w:val="18"/>
                <w:szCs w:val="18"/>
              </w:rPr>
            </w:pPr>
          </w:p>
        </w:tc>
      </w:tr>
      <w:tr w:rsidR="006A3457" w:rsidRPr="0080104E" w14:paraId="37A00E0B" w14:textId="77777777" w:rsidTr="002B5CEF">
        <w:tc>
          <w:tcPr>
            <w:tcW w:w="3397" w:type="dxa"/>
          </w:tcPr>
          <w:p w14:paraId="3D59BE58" w14:textId="77777777" w:rsidR="006A3457" w:rsidRPr="0080104E" w:rsidRDefault="006A3457" w:rsidP="00937A4B">
            <w:pPr>
              <w:spacing w:line="276" w:lineRule="auto"/>
              <w:rPr>
                <w:rFonts w:cs="Arial"/>
                <w:b/>
                <w:sz w:val="18"/>
                <w:szCs w:val="18"/>
              </w:rPr>
            </w:pPr>
            <w:r w:rsidRPr="0080104E">
              <w:rPr>
                <w:rFonts w:cs="Arial"/>
                <w:b/>
                <w:sz w:val="18"/>
                <w:szCs w:val="18"/>
              </w:rPr>
              <w:t>Beoordelingsteam</w:t>
            </w:r>
          </w:p>
        </w:tc>
        <w:tc>
          <w:tcPr>
            <w:tcW w:w="5665" w:type="dxa"/>
          </w:tcPr>
          <w:p w14:paraId="36E8137B" w14:textId="77777777" w:rsidR="006A3457" w:rsidRPr="0080104E" w:rsidRDefault="006A3457" w:rsidP="00937A4B">
            <w:pPr>
              <w:spacing w:line="276" w:lineRule="auto"/>
              <w:rPr>
                <w:rFonts w:cs="Arial"/>
                <w:sz w:val="18"/>
                <w:szCs w:val="18"/>
              </w:rPr>
            </w:pPr>
            <w:r w:rsidRPr="0080104E">
              <w:rPr>
                <w:rFonts w:cs="Arial"/>
                <w:sz w:val="18"/>
                <w:szCs w:val="18"/>
              </w:rPr>
              <w:t xml:space="preserve">De voor de beoordeling van de Inschrijvingen door </w:t>
            </w:r>
            <w:r w:rsidR="007F1EDA" w:rsidRPr="0080104E">
              <w:rPr>
                <w:rFonts w:cs="Arial"/>
                <w:sz w:val="18"/>
                <w:szCs w:val="18"/>
              </w:rPr>
              <w:t>het CIZ</w:t>
            </w:r>
            <w:r w:rsidRPr="0080104E">
              <w:rPr>
                <w:rFonts w:cs="Arial"/>
                <w:sz w:val="18"/>
                <w:szCs w:val="18"/>
              </w:rPr>
              <w:t xml:space="preserve"> in het leven geroepen commissie bestaande uit onder andere materiedeskundigen en gebruikers.</w:t>
            </w:r>
          </w:p>
          <w:p w14:paraId="0040238A" w14:textId="77777777" w:rsidR="002B5CEF" w:rsidRPr="0080104E" w:rsidRDefault="002B5CEF" w:rsidP="00937A4B">
            <w:pPr>
              <w:spacing w:line="276" w:lineRule="auto"/>
              <w:rPr>
                <w:rFonts w:cs="Arial"/>
                <w:sz w:val="18"/>
                <w:szCs w:val="18"/>
              </w:rPr>
            </w:pPr>
          </w:p>
        </w:tc>
      </w:tr>
      <w:tr w:rsidR="006A3457" w:rsidRPr="0080104E" w14:paraId="03A7F60A" w14:textId="77777777" w:rsidTr="002B5CEF">
        <w:tc>
          <w:tcPr>
            <w:tcW w:w="3397" w:type="dxa"/>
          </w:tcPr>
          <w:p w14:paraId="12479C95" w14:textId="77777777" w:rsidR="006A3457" w:rsidRPr="0080104E" w:rsidRDefault="006A3457" w:rsidP="00937A4B">
            <w:pPr>
              <w:spacing w:line="276" w:lineRule="auto"/>
              <w:rPr>
                <w:rFonts w:cs="Arial"/>
                <w:b/>
                <w:sz w:val="18"/>
                <w:szCs w:val="18"/>
              </w:rPr>
            </w:pPr>
            <w:r w:rsidRPr="0080104E">
              <w:rPr>
                <w:rFonts w:cs="Arial"/>
                <w:b/>
                <w:sz w:val="18"/>
                <w:szCs w:val="18"/>
              </w:rPr>
              <w:t>Beste PKV</w:t>
            </w:r>
          </w:p>
        </w:tc>
        <w:tc>
          <w:tcPr>
            <w:tcW w:w="5665" w:type="dxa"/>
          </w:tcPr>
          <w:p w14:paraId="604EC729" w14:textId="77777777" w:rsidR="006A3457" w:rsidRPr="0080104E" w:rsidRDefault="006A3457" w:rsidP="00937A4B">
            <w:pPr>
              <w:spacing w:line="276" w:lineRule="auto"/>
              <w:rPr>
                <w:rFonts w:cs="Arial"/>
                <w:sz w:val="18"/>
                <w:szCs w:val="18"/>
              </w:rPr>
            </w:pPr>
            <w:r w:rsidRPr="0080104E">
              <w:rPr>
                <w:rFonts w:cs="Arial"/>
                <w:sz w:val="18"/>
                <w:szCs w:val="18"/>
              </w:rPr>
              <w:t xml:space="preserve">Beste Prijs Kwaliteit Verhouding. Bij dit gunningscriterium weegt </w:t>
            </w:r>
            <w:r w:rsidR="007F1EDA" w:rsidRPr="0080104E">
              <w:rPr>
                <w:rFonts w:cs="Arial"/>
                <w:sz w:val="18"/>
                <w:szCs w:val="18"/>
              </w:rPr>
              <w:t>het CIZ</w:t>
            </w:r>
            <w:r w:rsidRPr="0080104E">
              <w:rPr>
                <w:rFonts w:cs="Arial"/>
                <w:sz w:val="18"/>
                <w:szCs w:val="18"/>
              </w:rPr>
              <w:t xml:space="preserve"> naast de prijs ook andere kwaliteitsaspecten mee in de beoordeling van de Inschrijvingen.</w:t>
            </w:r>
          </w:p>
          <w:p w14:paraId="493B513A" w14:textId="77777777" w:rsidR="002B5CEF" w:rsidRPr="0080104E" w:rsidRDefault="002B5CEF" w:rsidP="00937A4B">
            <w:pPr>
              <w:spacing w:line="276" w:lineRule="auto"/>
              <w:rPr>
                <w:rFonts w:cs="Arial"/>
                <w:sz w:val="18"/>
                <w:szCs w:val="18"/>
              </w:rPr>
            </w:pPr>
          </w:p>
        </w:tc>
      </w:tr>
      <w:tr w:rsidR="006A3457" w:rsidRPr="0080104E" w14:paraId="551F6AC5" w14:textId="77777777" w:rsidTr="002B5CEF">
        <w:tc>
          <w:tcPr>
            <w:tcW w:w="3397" w:type="dxa"/>
          </w:tcPr>
          <w:p w14:paraId="5D969A8C" w14:textId="77777777" w:rsidR="006A3457" w:rsidRPr="0080104E" w:rsidRDefault="006A3457" w:rsidP="00937A4B">
            <w:pPr>
              <w:spacing w:line="276" w:lineRule="auto"/>
              <w:rPr>
                <w:rFonts w:cs="Arial"/>
                <w:b/>
                <w:sz w:val="18"/>
                <w:szCs w:val="18"/>
              </w:rPr>
            </w:pPr>
            <w:r w:rsidRPr="0080104E">
              <w:rPr>
                <w:rFonts w:cs="Arial"/>
                <w:b/>
                <w:sz w:val="18"/>
                <w:szCs w:val="18"/>
              </w:rPr>
              <w:t>Bezwaartermijn</w:t>
            </w:r>
          </w:p>
        </w:tc>
        <w:tc>
          <w:tcPr>
            <w:tcW w:w="5665" w:type="dxa"/>
          </w:tcPr>
          <w:p w14:paraId="75B3E08C" w14:textId="77777777" w:rsidR="006A3457" w:rsidRPr="0080104E" w:rsidRDefault="006A3457" w:rsidP="00937A4B">
            <w:pPr>
              <w:spacing w:line="276" w:lineRule="auto"/>
              <w:rPr>
                <w:rFonts w:cs="Arial"/>
                <w:sz w:val="18"/>
                <w:szCs w:val="18"/>
              </w:rPr>
            </w:pPr>
            <w:r w:rsidRPr="0080104E">
              <w:rPr>
                <w:rFonts w:cs="Arial"/>
                <w:sz w:val="18"/>
                <w:szCs w:val="18"/>
              </w:rPr>
              <w:t>De termijn zoals genoemd in de artikel 2.127 Aanbestedingswet, waarbij geldt dat deze termijn tevens een vervaltermijn is.</w:t>
            </w:r>
          </w:p>
          <w:p w14:paraId="10BA4616" w14:textId="77777777" w:rsidR="002B5CEF" w:rsidRPr="0080104E" w:rsidRDefault="002B5CEF" w:rsidP="00937A4B">
            <w:pPr>
              <w:spacing w:line="276" w:lineRule="auto"/>
              <w:rPr>
                <w:rFonts w:cs="Arial"/>
                <w:sz w:val="18"/>
                <w:szCs w:val="18"/>
              </w:rPr>
            </w:pPr>
          </w:p>
        </w:tc>
      </w:tr>
      <w:tr w:rsidR="006A3457" w:rsidRPr="0080104E" w14:paraId="0069AC63" w14:textId="77777777" w:rsidTr="002B5CEF">
        <w:tc>
          <w:tcPr>
            <w:tcW w:w="3397" w:type="dxa"/>
          </w:tcPr>
          <w:p w14:paraId="314FEAEC" w14:textId="77777777" w:rsidR="00690939" w:rsidRPr="0080104E" w:rsidRDefault="003E2C16" w:rsidP="00937A4B">
            <w:pPr>
              <w:spacing w:line="276" w:lineRule="auto"/>
              <w:rPr>
                <w:rFonts w:cs="Arial"/>
                <w:b/>
                <w:sz w:val="18"/>
                <w:szCs w:val="18"/>
              </w:rPr>
            </w:pPr>
            <w:r w:rsidRPr="0080104E">
              <w:rPr>
                <w:rFonts w:cs="Arial"/>
                <w:b/>
                <w:sz w:val="18"/>
                <w:szCs w:val="18"/>
              </w:rPr>
              <w:t>Combinatie</w:t>
            </w:r>
          </w:p>
        </w:tc>
        <w:tc>
          <w:tcPr>
            <w:tcW w:w="5665" w:type="dxa"/>
          </w:tcPr>
          <w:p w14:paraId="61F43407" w14:textId="77777777" w:rsidR="00690939" w:rsidRPr="0080104E" w:rsidRDefault="006A3457" w:rsidP="00937A4B">
            <w:pPr>
              <w:spacing w:line="276" w:lineRule="auto"/>
              <w:rPr>
                <w:rFonts w:cs="Arial"/>
                <w:sz w:val="18"/>
                <w:szCs w:val="18"/>
              </w:rPr>
            </w:pPr>
            <w:r w:rsidRPr="0080104E">
              <w:rPr>
                <w:rFonts w:cs="Arial"/>
                <w:sz w:val="18"/>
                <w:szCs w:val="18"/>
              </w:rPr>
              <w:t>Een samenwerking tussen twee of meer ondernemingen die als Inschrijver voor onderhavige aanbesteding een Inschrijving doet, waarbij iedere onderneming die deel uit maakt van de Combinatie een bijdrage levert aan de uitvoering van de Opdracht.</w:t>
            </w:r>
          </w:p>
          <w:p w14:paraId="707CD7A4" w14:textId="77777777" w:rsidR="002B5CEF" w:rsidRPr="0080104E" w:rsidRDefault="002B5CEF" w:rsidP="00937A4B">
            <w:pPr>
              <w:spacing w:line="276" w:lineRule="auto"/>
              <w:rPr>
                <w:rFonts w:cs="Arial"/>
                <w:sz w:val="18"/>
                <w:szCs w:val="18"/>
              </w:rPr>
            </w:pPr>
          </w:p>
        </w:tc>
      </w:tr>
      <w:tr w:rsidR="007F1EDA" w:rsidRPr="0080104E" w14:paraId="2A47C38C" w14:textId="77777777" w:rsidTr="002B5CEF">
        <w:tc>
          <w:tcPr>
            <w:tcW w:w="3397" w:type="dxa"/>
          </w:tcPr>
          <w:p w14:paraId="7107048A" w14:textId="77777777" w:rsidR="007F1EDA" w:rsidRPr="0080104E" w:rsidRDefault="007F1EDA" w:rsidP="00937A4B">
            <w:pPr>
              <w:spacing w:line="276" w:lineRule="auto"/>
              <w:rPr>
                <w:rFonts w:cs="Arial"/>
                <w:b/>
                <w:sz w:val="18"/>
                <w:szCs w:val="18"/>
              </w:rPr>
            </w:pPr>
            <w:r w:rsidRPr="0080104E">
              <w:rPr>
                <w:rFonts w:cs="Arial"/>
                <w:b/>
                <w:sz w:val="18"/>
                <w:szCs w:val="18"/>
              </w:rPr>
              <w:t>Eis</w:t>
            </w:r>
          </w:p>
        </w:tc>
        <w:tc>
          <w:tcPr>
            <w:tcW w:w="5665" w:type="dxa"/>
          </w:tcPr>
          <w:p w14:paraId="35461347" w14:textId="77777777" w:rsidR="007F1EDA" w:rsidRPr="0080104E" w:rsidRDefault="007F1EDA" w:rsidP="00937A4B">
            <w:pPr>
              <w:spacing w:line="276" w:lineRule="auto"/>
              <w:rPr>
                <w:rFonts w:cs="Arial"/>
                <w:sz w:val="18"/>
                <w:szCs w:val="18"/>
              </w:rPr>
            </w:pPr>
            <w:r w:rsidRPr="0080104E">
              <w:rPr>
                <w:rFonts w:cs="Arial"/>
                <w:sz w:val="18"/>
                <w:szCs w:val="18"/>
              </w:rPr>
              <w:t xml:space="preserve">Een Eis is een Knock-out-criterium. De Aanmelding/Inschrijving moet zonder enig voorbehoud aan de Eis(en) voldoen om voor Gunning in aanmerking te komen. </w:t>
            </w:r>
          </w:p>
          <w:p w14:paraId="5C5E574B" w14:textId="77777777" w:rsidR="007F1EDA" w:rsidRPr="0080104E" w:rsidRDefault="007F1EDA" w:rsidP="00937A4B">
            <w:pPr>
              <w:spacing w:line="276" w:lineRule="auto"/>
              <w:rPr>
                <w:rFonts w:cs="Arial"/>
                <w:sz w:val="18"/>
                <w:szCs w:val="18"/>
              </w:rPr>
            </w:pPr>
          </w:p>
        </w:tc>
      </w:tr>
      <w:tr w:rsidR="007F1EDA" w:rsidRPr="0080104E" w14:paraId="63A791A2" w14:textId="77777777" w:rsidTr="002B5CEF">
        <w:tc>
          <w:tcPr>
            <w:tcW w:w="3397" w:type="dxa"/>
          </w:tcPr>
          <w:p w14:paraId="1E258989" w14:textId="77777777" w:rsidR="007F1EDA" w:rsidRPr="0080104E" w:rsidRDefault="007F1EDA" w:rsidP="00937A4B">
            <w:pPr>
              <w:spacing w:line="276" w:lineRule="auto"/>
              <w:rPr>
                <w:rFonts w:cs="Arial"/>
                <w:b/>
                <w:sz w:val="18"/>
                <w:szCs w:val="18"/>
              </w:rPr>
            </w:pPr>
            <w:r w:rsidRPr="0080104E">
              <w:rPr>
                <w:rFonts w:cs="Arial"/>
                <w:b/>
                <w:sz w:val="18"/>
                <w:szCs w:val="18"/>
              </w:rPr>
              <w:t>Gedragsverklaring Aanbesteden</w:t>
            </w:r>
          </w:p>
        </w:tc>
        <w:tc>
          <w:tcPr>
            <w:tcW w:w="5665" w:type="dxa"/>
          </w:tcPr>
          <w:p w14:paraId="2119FEAD" w14:textId="77777777" w:rsidR="007F1EDA" w:rsidRPr="0080104E" w:rsidRDefault="007F1EDA" w:rsidP="00937A4B">
            <w:pPr>
              <w:spacing w:line="276" w:lineRule="auto"/>
              <w:rPr>
                <w:rFonts w:cs="Arial"/>
                <w:sz w:val="18"/>
                <w:szCs w:val="18"/>
              </w:rPr>
            </w:pPr>
            <w:r w:rsidRPr="0080104E">
              <w:rPr>
                <w:rFonts w:cs="Arial"/>
                <w:sz w:val="18"/>
                <w:szCs w:val="18"/>
              </w:rPr>
              <w:t>De verklaring volgens de omschrijving in artikel 4.1 Aanbestedingswet 2012.</w:t>
            </w:r>
          </w:p>
          <w:p w14:paraId="7D4BE545" w14:textId="77777777" w:rsidR="007F1EDA" w:rsidRPr="0080104E" w:rsidRDefault="007F1EDA" w:rsidP="00937A4B">
            <w:pPr>
              <w:spacing w:line="276" w:lineRule="auto"/>
              <w:rPr>
                <w:rFonts w:cs="Arial"/>
                <w:sz w:val="18"/>
                <w:szCs w:val="18"/>
              </w:rPr>
            </w:pPr>
          </w:p>
        </w:tc>
      </w:tr>
      <w:tr w:rsidR="007F1EDA" w:rsidRPr="0080104E" w14:paraId="43977B28" w14:textId="77777777" w:rsidTr="002B5CEF">
        <w:tc>
          <w:tcPr>
            <w:tcW w:w="3397" w:type="dxa"/>
          </w:tcPr>
          <w:p w14:paraId="2E8AE093" w14:textId="77777777" w:rsidR="007F1EDA" w:rsidRPr="0080104E" w:rsidRDefault="007F1EDA" w:rsidP="00937A4B">
            <w:pPr>
              <w:spacing w:line="276" w:lineRule="auto"/>
              <w:rPr>
                <w:rFonts w:cs="Arial"/>
                <w:b/>
                <w:sz w:val="18"/>
                <w:szCs w:val="18"/>
              </w:rPr>
            </w:pPr>
            <w:r w:rsidRPr="0080104E">
              <w:rPr>
                <w:rFonts w:cs="Arial"/>
                <w:b/>
                <w:sz w:val="18"/>
                <w:szCs w:val="18"/>
              </w:rPr>
              <w:t>Gunning</w:t>
            </w:r>
          </w:p>
        </w:tc>
        <w:tc>
          <w:tcPr>
            <w:tcW w:w="5665" w:type="dxa"/>
          </w:tcPr>
          <w:p w14:paraId="20D63062" w14:textId="77777777" w:rsidR="007F1EDA" w:rsidRPr="0080104E" w:rsidRDefault="007F1EDA" w:rsidP="00937A4B">
            <w:pPr>
              <w:spacing w:line="276" w:lineRule="auto"/>
              <w:rPr>
                <w:rFonts w:cs="Arial"/>
                <w:sz w:val="18"/>
                <w:szCs w:val="18"/>
              </w:rPr>
            </w:pPr>
            <w:r w:rsidRPr="0080104E">
              <w:rPr>
                <w:rFonts w:cs="Arial"/>
                <w:sz w:val="18"/>
                <w:szCs w:val="18"/>
              </w:rPr>
              <w:t>Aanvaarding van het aanbod in de zin van artikel 6:217 van het Burgerlijk Wetboek.</w:t>
            </w:r>
          </w:p>
          <w:p w14:paraId="540AF64B" w14:textId="77777777" w:rsidR="007F1EDA" w:rsidRPr="0080104E" w:rsidRDefault="007F1EDA" w:rsidP="00937A4B">
            <w:pPr>
              <w:spacing w:line="276" w:lineRule="auto"/>
              <w:rPr>
                <w:rFonts w:cs="Arial"/>
                <w:sz w:val="18"/>
                <w:szCs w:val="18"/>
              </w:rPr>
            </w:pPr>
          </w:p>
        </w:tc>
      </w:tr>
      <w:tr w:rsidR="007F1EDA" w:rsidRPr="0080104E" w14:paraId="15BAE48D" w14:textId="77777777" w:rsidTr="002B5CEF">
        <w:tc>
          <w:tcPr>
            <w:tcW w:w="3397" w:type="dxa"/>
          </w:tcPr>
          <w:p w14:paraId="255C7431" w14:textId="77777777" w:rsidR="007F1EDA" w:rsidRPr="0080104E" w:rsidRDefault="007F1EDA" w:rsidP="00937A4B">
            <w:pPr>
              <w:spacing w:line="276" w:lineRule="auto"/>
              <w:rPr>
                <w:rFonts w:cs="Arial"/>
                <w:b/>
                <w:sz w:val="18"/>
                <w:szCs w:val="18"/>
              </w:rPr>
            </w:pPr>
            <w:r w:rsidRPr="0080104E">
              <w:rPr>
                <w:rFonts w:cs="Arial"/>
                <w:b/>
                <w:sz w:val="18"/>
                <w:szCs w:val="18"/>
              </w:rPr>
              <w:t>Gunningsbeslissing</w:t>
            </w:r>
          </w:p>
        </w:tc>
        <w:tc>
          <w:tcPr>
            <w:tcW w:w="5665" w:type="dxa"/>
          </w:tcPr>
          <w:p w14:paraId="66E23A4A" w14:textId="77777777" w:rsidR="007F1EDA" w:rsidRPr="0080104E" w:rsidRDefault="007F1EDA" w:rsidP="00937A4B">
            <w:pPr>
              <w:spacing w:line="276" w:lineRule="auto"/>
              <w:rPr>
                <w:rFonts w:cs="Arial"/>
                <w:sz w:val="18"/>
                <w:szCs w:val="18"/>
              </w:rPr>
            </w:pPr>
            <w:r w:rsidRPr="0080104E">
              <w:rPr>
                <w:rFonts w:cs="Arial"/>
                <w:sz w:val="18"/>
                <w:szCs w:val="18"/>
              </w:rPr>
              <w:t>De keuze van het CIZ voor de Inschrijver met wie hij voornemens is de Overeenkomst waarop de procedure betrekking had te sluiten, waaronder mede wordt verstaan de keuze om geen Overeenkomst te sluiten.</w:t>
            </w:r>
          </w:p>
          <w:p w14:paraId="0FE31575" w14:textId="77777777" w:rsidR="007F1EDA" w:rsidRPr="0080104E" w:rsidRDefault="007F1EDA" w:rsidP="00937A4B">
            <w:pPr>
              <w:spacing w:line="276" w:lineRule="auto"/>
              <w:rPr>
                <w:rFonts w:cs="Arial"/>
                <w:sz w:val="18"/>
                <w:szCs w:val="18"/>
              </w:rPr>
            </w:pPr>
          </w:p>
        </w:tc>
      </w:tr>
      <w:tr w:rsidR="007F1EDA" w:rsidRPr="0080104E" w14:paraId="737448FB" w14:textId="77777777" w:rsidTr="002B5CEF">
        <w:tc>
          <w:tcPr>
            <w:tcW w:w="3397" w:type="dxa"/>
          </w:tcPr>
          <w:p w14:paraId="3DDEADCB" w14:textId="77777777" w:rsidR="007F1EDA" w:rsidRPr="0080104E" w:rsidRDefault="007F1EDA" w:rsidP="00937A4B">
            <w:pPr>
              <w:spacing w:line="276" w:lineRule="auto"/>
              <w:rPr>
                <w:rFonts w:cs="Arial"/>
                <w:b/>
                <w:sz w:val="18"/>
                <w:szCs w:val="18"/>
              </w:rPr>
            </w:pPr>
            <w:r w:rsidRPr="0080104E">
              <w:rPr>
                <w:rFonts w:cs="Arial"/>
                <w:b/>
                <w:sz w:val="18"/>
                <w:szCs w:val="18"/>
              </w:rPr>
              <w:t>Gunningscriteria</w:t>
            </w:r>
          </w:p>
        </w:tc>
        <w:tc>
          <w:tcPr>
            <w:tcW w:w="5665" w:type="dxa"/>
          </w:tcPr>
          <w:p w14:paraId="22BE23E8" w14:textId="77777777" w:rsidR="007F1EDA" w:rsidRPr="0080104E" w:rsidRDefault="007F1EDA" w:rsidP="00937A4B">
            <w:pPr>
              <w:spacing w:line="276" w:lineRule="auto"/>
              <w:rPr>
                <w:rFonts w:cs="Arial"/>
                <w:sz w:val="18"/>
                <w:szCs w:val="18"/>
              </w:rPr>
            </w:pPr>
            <w:r w:rsidRPr="0080104E">
              <w:rPr>
                <w:rFonts w:cs="Arial"/>
                <w:sz w:val="18"/>
                <w:szCs w:val="18"/>
              </w:rPr>
              <w:t>De criteria die de basis vormen voor de Gunningsbeslissing.</w:t>
            </w:r>
          </w:p>
        </w:tc>
      </w:tr>
      <w:tr w:rsidR="007F1EDA" w:rsidRPr="0080104E" w14:paraId="0151FD9F" w14:textId="77777777" w:rsidTr="002B5CEF">
        <w:tc>
          <w:tcPr>
            <w:tcW w:w="3397" w:type="dxa"/>
          </w:tcPr>
          <w:p w14:paraId="4F20ACE2" w14:textId="77777777" w:rsidR="0047392F" w:rsidRPr="0080104E" w:rsidRDefault="0047392F" w:rsidP="00937A4B">
            <w:pPr>
              <w:spacing w:line="276" w:lineRule="auto"/>
              <w:rPr>
                <w:rFonts w:cs="Arial"/>
                <w:b/>
                <w:sz w:val="18"/>
                <w:szCs w:val="18"/>
              </w:rPr>
            </w:pPr>
          </w:p>
          <w:p w14:paraId="339542ED" w14:textId="77777777" w:rsidR="007F1EDA" w:rsidRPr="0080104E" w:rsidRDefault="007F1EDA" w:rsidP="00937A4B">
            <w:pPr>
              <w:spacing w:line="276" w:lineRule="auto"/>
              <w:rPr>
                <w:rFonts w:cs="Arial"/>
                <w:b/>
                <w:sz w:val="18"/>
                <w:szCs w:val="18"/>
              </w:rPr>
            </w:pPr>
            <w:r w:rsidRPr="0080104E">
              <w:rPr>
                <w:rFonts w:cs="Arial"/>
                <w:b/>
                <w:sz w:val="18"/>
                <w:szCs w:val="18"/>
              </w:rPr>
              <w:t>Inschrijving</w:t>
            </w:r>
          </w:p>
        </w:tc>
        <w:tc>
          <w:tcPr>
            <w:tcW w:w="5665" w:type="dxa"/>
          </w:tcPr>
          <w:p w14:paraId="00355C5D" w14:textId="77777777" w:rsidR="0047392F" w:rsidRPr="0080104E" w:rsidRDefault="0047392F" w:rsidP="00937A4B">
            <w:pPr>
              <w:spacing w:line="276" w:lineRule="auto"/>
              <w:rPr>
                <w:rFonts w:cs="Arial"/>
                <w:sz w:val="18"/>
                <w:szCs w:val="18"/>
              </w:rPr>
            </w:pPr>
          </w:p>
          <w:p w14:paraId="1A24FC3B" w14:textId="77777777" w:rsidR="007F1EDA" w:rsidRPr="0080104E" w:rsidRDefault="007F1EDA" w:rsidP="00937A4B">
            <w:pPr>
              <w:spacing w:line="276" w:lineRule="auto"/>
              <w:rPr>
                <w:rFonts w:cs="Arial"/>
                <w:sz w:val="18"/>
                <w:szCs w:val="18"/>
              </w:rPr>
            </w:pPr>
            <w:r w:rsidRPr="0080104E">
              <w:rPr>
                <w:rFonts w:cs="Arial"/>
                <w:sz w:val="18"/>
                <w:szCs w:val="18"/>
              </w:rPr>
              <w:t>De documenten die een Inschrijver heeft ingediend bij het CIZ in het kader van deze aanbesteding, bestaande uit alle verplicht in te dienen documenten overeenkomstig het gestelde in deze Aanbestedingsleidraad en eventueel later op verzoek van Aanbestedende dienst in te dienen documenten.</w:t>
            </w:r>
          </w:p>
          <w:p w14:paraId="17ED2FDD" w14:textId="77777777" w:rsidR="007F1EDA" w:rsidRPr="0080104E" w:rsidRDefault="007F1EDA" w:rsidP="00937A4B">
            <w:pPr>
              <w:spacing w:line="276" w:lineRule="auto"/>
              <w:rPr>
                <w:rFonts w:cs="Arial"/>
                <w:sz w:val="18"/>
                <w:szCs w:val="18"/>
              </w:rPr>
            </w:pPr>
          </w:p>
        </w:tc>
      </w:tr>
      <w:tr w:rsidR="007F1EDA" w:rsidRPr="0080104E" w14:paraId="4FE2097D" w14:textId="77777777" w:rsidTr="002B5CEF">
        <w:tc>
          <w:tcPr>
            <w:tcW w:w="3397" w:type="dxa"/>
          </w:tcPr>
          <w:p w14:paraId="417B7B9C" w14:textId="77777777" w:rsidR="009D2D65" w:rsidRPr="0080104E" w:rsidRDefault="007F1EDA" w:rsidP="00937A4B">
            <w:pPr>
              <w:spacing w:line="276" w:lineRule="auto"/>
              <w:rPr>
                <w:rFonts w:cs="Arial"/>
                <w:b/>
                <w:sz w:val="18"/>
                <w:szCs w:val="18"/>
              </w:rPr>
            </w:pPr>
            <w:r w:rsidRPr="0080104E">
              <w:rPr>
                <w:rFonts w:cs="Arial"/>
                <w:b/>
                <w:sz w:val="18"/>
                <w:szCs w:val="18"/>
              </w:rPr>
              <w:t>Inschrijver</w:t>
            </w:r>
          </w:p>
          <w:p w14:paraId="3941DA35" w14:textId="77777777" w:rsidR="009D2D65" w:rsidRPr="0080104E" w:rsidRDefault="009D2D65" w:rsidP="00937A4B">
            <w:pPr>
              <w:spacing w:line="276" w:lineRule="auto"/>
              <w:rPr>
                <w:rFonts w:cs="Arial"/>
                <w:b/>
                <w:sz w:val="18"/>
                <w:szCs w:val="18"/>
              </w:rPr>
            </w:pPr>
          </w:p>
        </w:tc>
        <w:tc>
          <w:tcPr>
            <w:tcW w:w="5665" w:type="dxa"/>
          </w:tcPr>
          <w:p w14:paraId="2E5D0629" w14:textId="77777777" w:rsidR="009D2D65" w:rsidRPr="0080104E" w:rsidRDefault="007F1EDA" w:rsidP="00937A4B">
            <w:pPr>
              <w:spacing w:line="276" w:lineRule="auto"/>
              <w:rPr>
                <w:rFonts w:cs="Arial"/>
                <w:sz w:val="18"/>
                <w:szCs w:val="18"/>
              </w:rPr>
            </w:pPr>
            <w:r w:rsidRPr="0080104E">
              <w:rPr>
                <w:rFonts w:cs="Arial"/>
                <w:sz w:val="18"/>
                <w:szCs w:val="18"/>
              </w:rPr>
              <w:t>Een ondernemer die een Inschrijving heeft ingediend.</w:t>
            </w:r>
          </w:p>
          <w:p w14:paraId="41C223BE" w14:textId="77777777" w:rsidR="009D2D65" w:rsidRPr="0080104E" w:rsidRDefault="009D2D65" w:rsidP="00937A4B">
            <w:pPr>
              <w:spacing w:line="276" w:lineRule="auto"/>
              <w:rPr>
                <w:rFonts w:cs="Arial"/>
                <w:sz w:val="18"/>
                <w:szCs w:val="18"/>
              </w:rPr>
            </w:pPr>
          </w:p>
        </w:tc>
      </w:tr>
      <w:tr w:rsidR="007F1EDA" w:rsidRPr="0080104E" w14:paraId="3816F3F1" w14:textId="77777777" w:rsidTr="00901949">
        <w:tc>
          <w:tcPr>
            <w:tcW w:w="3397" w:type="dxa"/>
          </w:tcPr>
          <w:p w14:paraId="2D92D59B" w14:textId="77777777" w:rsidR="009D2D65" w:rsidRPr="0080104E" w:rsidRDefault="007F1EDA" w:rsidP="00937A4B">
            <w:pPr>
              <w:spacing w:line="276" w:lineRule="auto"/>
              <w:rPr>
                <w:rFonts w:cs="Arial"/>
                <w:b/>
                <w:sz w:val="18"/>
                <w:szCs w:val="18"/>
              </w:rPr>
            </w:pPr>
            <w:r w:rsidRPr="0080104E">
              <w:rPr>
                <w:rFonts w:cs="Arial"/>
                <w:b/>
                <w:sz w:val="18"/>
                <w:szCs w:val="18"/>
              </w:rPr>
              <w:t>Knock-out-criterium</w:t>
            </w:r>
          </w:p>
          <w:p w14:paraId="751962F0" w14:textId="77777777" w:rsidR="009D2D65" w:rsidRPr="0080104E" w:rsidRDefault="009D2D65" w:rsidP="00937A4B">
            <w:pPr>
              <w:spacing w:line="276" w:lineRule="auto"/>
              <w:rPr>
                <w:rFonts w:cs="Arial"/>
                <w:b/>
                <w:sz w:val="18"/>
                <w:szCs w:val="18"/>
              </w:rPr>
            </w:pPr>
          </w:p>
        </w:tc>
        <w:tc>
          <w:tcPr>
            <w:tcW w:w="5665" w:type="dxa"/>
          </w:tcPr>
          <w:p w14:paraId="0AD2125B" w14:textId="4875016B" w:rsidR="0047392F" w:rsidRPr="0080104E" w:rsidRDefault="007F1EDA" w:rsidP="00937A4B">
            <w:pPr>
              <w:spacing w:line="276" w:lineRule="auto"/>
              <w:rPr>
                <w:rFonts w:cs="Arial"/>
                <w:sz w:val="18"/>
                <w:szCs w:val="18"/>
              </w:rPr>
            </w:pPr>
            <w:r w:rsidRPr="0080104E">
              <w:rPr>
                <w:rFonts w:cs="Arial"/>
                <w:sz w:val="18"/>
                <w:szCs w:val="18"/>
              </w:rPr>
              <w:t>Dit betreft een eis. Het niet voldoen aan een Knock-out-criterium heeft uitsluiting van de aanbestedingsprocedure tot gevolg</w:t>
            </w:r>
            <w:r w:rsidR="0018171D">
              <w:rPr>
                <w:rFonts w:cs="Arial"/>
                <w:sz w:val="18"/>
                <w:szCs w:val="18"/>
              </w:rPr>
              <w:t>.</w:t>
            </w:r>
          </w:p>
        </w:tc>
      </w:tr>
      <w:tr w:rsidR="00466462" w:rsidRPr="0080104E" w14:paraId="01B2A21F" w14:textId="77777777" w:rsidTr="002B5CEF">
        <w:tc>
          <w:tcPr>
            <w:tcW w:w="3397" w:type="dxa"/>
          </w:tcPr>
          <w:p w14:paraId="639937F2" w14:textId="77777777" w:rsidR="00466462" w:rsidRPr="0080104E" w:rsidRDefault="00466462" w:rsidP="00937A4B">
            <w:pPr>
              <w:spacing w:line="276" w:lineRule="auto"/>
              <w:rPr>
                <w:rFonts w:cs="Arial"/>
                <w:b/>
                <w:sz w:val="18"/>
                <w:szCs w:val="18"/>
              </w:rPr>
            </w:pPr>
            <w:r w:rsidRPr="0080104E">
              <w:rPr>
                <w:rFonts w:cs="Arial"/>
                <w:b/>
                <w:sz w:val="18"/>
                <w:szCs w:val="18"/>
              </w:rPr>
              <w:t>Nota van Inlichtingen (NvI)</w:t>
            </w:r>
          </w:p>
        </w:tc>
        <w:tc>
          <w:tcPr>
            <w:tcW w:w="5665" w:type="dxa"/>
          </w:tcPr>
          <w:p w14:paraId="08041F20" w14:textId="77777777" w:rsidR="00466462" w:rsidRPr="0080104E" w:rsidRDefault="00466462" w:rsidP="00937A4B">
            <w:pPr>
              <w:spacing w:line="276" w:lineRule="auto"/>
              <w:rPr>
                <w:rFonts w:cs="Arial"/>
                <w:sz w:val="18"/>
                <w:szCs w:val="18"/>
              </w:rPr>
            </w:pPr>
            <w:r w:rsidRPr="0080104E">
              <w:rPr>
                <w:rFonts w:cs="Arial"/>
                <w:sz w:val="18"/>
                <w:szCs w:val="18"/>
              </w:rPr>
              <w:t>Module in het platform waarin de geanonimiseerde vragen en antwoorden op vragen van (potentiële) Inschrijvers zijn opgenomen, evenals eventuele wijzigingen in de </w:t>
            </w:r>
            <w:r w:rsidR="00E77ACA" w:rsidRPr="0080104E">
              <w:rPr>
                <w:rFonts w:cs="Arial"/>
                <w:sz w:val="18"/>
                <w:szCs w:val="18"/>
              </w:rPr>
              <w:t>Aanbestedingsleidraad, de con</w:t>
            </w:r>
            <w:r w:rsidRPr="0080104E">
              <w:rPr>
                <w:rFonts w:cs="Arial"/>
                <w:sz w:val="18"/>
                <w:szCs w:val="18"/>
              </w:rPr>
              <w:t xml:space="preserve">cept Raamovereenkomst en/of andere aanbestedingsdocumenten (uit eigener beweging dan wel naar aanleiding van vragen van een potentiële Inschrijver(s)). De Nota('s) van Inlichtingen maakt (maken) integraal en bindend onderdeel uit van de </w:t>
            </w:r>
            <w:r w:rsidR="0047392F" w:rsidRPr="0080104E">
              <w:rPr>
                <w:rFonts w:cs="Arial"/>
                <w:sz w:val="18"/>
                <w:szCs w:val="18"/>
              </w:rPr>
              <w:t>aanbestedingsleidraad</w:t>
            </w:r>
            <w:r w:rsidRPr="0080104E">
              <w:rPr>
                <w:rFonts w:cs="Arial"/>
                <w:sz w:val="18"/>
                <w:szCs w:val="18"/>
              </w:rPr>
              <w:t xml:space="preserve"> en prevaleert (prevaleren) in geval van strijdigheid boven de </w:t>
            </w:r>
            <w:r w:rsidR="0047392F" w:rsidRPr="0080104E">
              <w:rPr>
                <w:rFonts w:cs="Arial"/>
                <w:sz w:val="18"/>
                <w:szCs w:val="18"/>
              </w:rPr>
              <w:t>aanbestedingsleidraad</w:t>
            </w:r>
            <w:r w:rsidRPr="0080104E">
              <w:rPr>
                <w:rFonts w:cs="Arial"/>
                <w:sz w:val="18"/>
                <w:szCs w:val="18"/>
              </w:rPr>
              <w:t>.</w:t>
            </w:r>
          </w:p>
          <w:p w14:paraId="212ACACB" w14:textId="77777777" w:rsidR="002B5CEF" w:rsidRPr="0080104E" w:rsidRDefault="002B5CEF" w:rsidP="00937A4B">
            <w:pPr>
              <w:spacing w:line="276" w:lineRule="auto"/>
              <w:rPr>
                <w:rFonts w:cs="Arial"/>
                <w:sz w:val="18"/>
                <w:szCs w:val="18"/>
              </w:rPr>
            </w:pPr>
          </w:p>
        </w:tc>
      </w:tr>
      <w:tr w:rsidR="00466462" w:rsidRPr="0080104E" w14:paraId="51F18885" w14:textId="77777777" w:rsidTr="002B5CEF">
        <w:tc>
          <w:tcPr>
            <w:tcW w:w="3397" w:type="dxa"/>
          </w:tcPr>
          <w:p w14:paraId="3D02209B" w14:textId="77777777" w:rsidR="00466462" w:rsidRPr="0080104E" w:rsidRDefault="00466462" w:rsidP="00937A4B">
            <w:pPr>
              <w:spacing w:line="276" w:lineRule="auto"/>
              <w:rPr>
                <w:rFonts w:cs="Arial"/>
                <w:b/>
                <w:sz w:val="18"/>
                <w:szCs w:val="18"/>
              </w:rPr>
            </w:pPr>
            <w:r w:rsidRPr="0080104E">
              <w:rPr>
                <w:rFonts w:cs="Arial"/>
                <w:b/>
                <w:sz w:val="18"/>
                <w:szCs w:val="18"/>
              </w:rPr>
              <w:t>Ondernemer</w:t>
            </w:r>
          </w:p>
        </w:tc>
        <w:tc>
          <w:tcPr>
            <w:tcW w:w="5665" w:type="dxa"/>
          </w:tcPr>
          <w:p w14:paraId="15A9ADA2" w14:textId="77777777" w:rsidR="00466462" w:rsidRPr="0080104E" w:rsidRDefault="00466462" w:rsidP="00937A4B">
            <w:pPr>
              <w:spacing w:line="276" w:lineRule="auto"/>
              <w:rPr>
                <w:rFonts w:cs="Arial"/>
                <w:sz w:val="18"/>
                <w:szCs w:val="18"/>
              </w:rPr>
            </w:pPr>
            <w:r w:rsidRPr="0080104E">
              <w:rPr>
                <w:rFonts w:cs="Arial"/>
                <w:sz w:val="18"/>
                <w:szCs w:val="18"/>
              </w:rPr>
              <w:t>Een aannemer, leverancier of dienstverlener.</w:t>
            </w:r>
          </w:p>
          <w:p w14:paraId="2976E9BC" w14:textId="77777777" w:rsidR="002B5CEF" w:rsidRPr="0080104E" w:rsidRDefault="002B5CEF" w:rsidP="00937A4B">
            <w:pPr>
              <w:spacing w:line="276" w:lineRule="auto"/>
              <w:rPr>
                <w:rFonts w:cs="Arial"/>
                <w:sz w:val="18"/>
                <w:szCs w:val="18"/>
              </w:rPr>
            </w:pPr>
          </w:p>
        </w:tc>
      </w:tr>
      <w:tr w:rsidR="00466462" w:rsidRPr="0080104E" w14:paraId="0A176EF3" w14:textId="77777777" w:rsidTr="002B5CEF">
        <w:tc>
          <w:tcPr>
            <w:tcW w:w="3397" w:type="dxa"/>
          </w:tcPr>
          <w:p w14:paraId="3A0F2B23" w14:textId="77777777" w:rsidR="00466462" w:rsidRPr="0080104E" w:rsidRDefault="00466462" w:rsidP="00937A4B">
            <w:pPr>
              <w:spacing w:line="276" w:lineRule="auto"/>
              <w:rPr>
                <w:rFonts w:cs="Arial"/>
                <w:b/>
                <w:sz w:val="18"/>
                <w:szCs w:val="18"/>
              </w:rPr>
            </w:pPr>
            <w:r w:rsidRPr="0080104E">
              <w:rPr>
                <w:rFonts w:cs="Arial"/>
                <w:b/>
                <w:sz w:val="18"/>
                <w:szCs w:val="18"/>
              </w:rPr>
              <w:t>Opdrachtgever</w:t>
            </w:r>
          </w:p>
        </w:tc>
        <w:tc>
          <w:tcPr>
            <w:tcW w:w="5665" w:type="dxa"/>
          </w:tcPr>
          <w:p w14:paraId="72F6A8DD" w14:textId="77777777" w:rsidR="00466462" w:rsidRPr="0080104E" w:rsidRDefault="00466462" w:rsidP="00937A4B">
            <w:pPr>
              <w:spacing w:line="276" w:lineRule="auto"/>
              <w:rPr>
                <w:rFonts w:cs="Arial"/>
                <w:sz w:val="18"/>
                <w:szCs w:val="18"/>
              </w:rPr>
            </w:pPr>
            <w:r w:rsidRPr="0080104E">
              <w:rPr>
                <w:rFonts w:cs="Arial"/>
                <w:sz w:val="18"/>
                <w:szCs w:val="18"/>
              </w:rPr>
              <w:t>Het zelfstandig bestuursorgaan Centrum Indicatiestelling Zorg, hierna ook wel "CIZ".</w:t>
            </w:r>
          </w:p>
          <w:p w14:paraId="7BB92D9A" w14:textId="77777777" w:rsidR="002B5CEF" w:rsidRPr="0080104E" w:rsidRDefault="002B5CEF" w:rsidP="00937A4B">
            <w:pPr>
              <w:spacing w:line="276" w:lineRule="auto"/>
              <w:rPr>
                <w:rFonts w:cs="Arial"/>
                <w:sz w:val="18"/>
                <w:szCs w:val="18"/>
              </w:rPr>
            </w:pPr>
          </w:p>
        </w:tc>
      </w:tr>
      <w:tr w:rsidR="00466462" w:rsidRPr="0080104E" w14:paraId="347F35C8" w14:textId="77777777" w:rsidTr="002B5CEF">
        <w:tc>
          <w:tcPr>
            <w:tcW w:w="3397" w:type="dxa"/>
          </w:tcPr>
          <w:p w14:paraId="40081973" w14:textId="77777777" w:rsidR="00466462" w:rsidRPr="0080104E" w:rsidRDefault="00466462" w:rsidP="00937A4B">
            <w:pPr>
              <w:spacing w:line="276" w:lineRule="auto"/>
              <w:rPr>
                <w:rFonts w:cs="Arial"/>
                <w:b/>
                <w:sz w:val="18"/>
                <w:szCs w:val="18"/>
              </w:rPr>
            </w:pPr>
            <w:r w:rsidRPr="0080104E">
              <w:rPr>
                <w:rFonts w:cs="Arial"/>
                <w:b/>
                <w:sz w:val="18"/>
                <w:szCs w:val="18"/>
              </w:rPr>
              <w:t>Opdrachtnemer</w:t>
            </w:r>
          </w:p>
        </w:tc>
        <w:tc>
          <w:tcPr>
            <w:tcW w:w="5665" w:type="dxa"/>
          </w:tcPr>
          <w:p w14:paraId="11C51AF6" w14:textId="77777777" w:rsidR="00466462" w:rsidRPr="0080104E" w:rsidRDefault="00466462" w:rsidP="00937A4B">
            <w:pPr>
              <w:spacing w:line="276" w:lineRule="auto"/>
              <w:rPr>
                <w:rFonts w:cs="Arial"/>
                <w:sz w:val="18"/>
                <w:szCs w:val="18"/>
              </w:rPr>
            </w:pPr>
            <w:r w:rsidRPr="0080104E">
              <w:rPr>
                <w:rFonts w:cs="Arial"/>
                <w:sz w:val="18"/>
                <w:szCs w:val="18"/>
              </w:rPr>
              <w:t>De Inschrijver met wie Opdrachtgever in het kader van deze aanbesteding een Raamovereenkomst voor de Opdracht aangaat. </w:t>
            </w:r>
          </w:p>
          <w:p w14:paraId="51A7FC19" w14:textId="77777777" w:rsidR="002B5CEF" w:rsidRPr="0080104E" w:rsidRDefault="002B5CEF" w:rsidP="00937A4B">
            <w:pPr>
              <w:spacing w:line="276" w:lineRule="auto"/>
              <w:rPr>
                <w:rFonts w:cs="Arial"/>
                <w:sz w:val="18"/>
                <w:szCs w:val="18"/>
              </w:rPr>
            </w:pPr>
          </w:p>
        </w:tc>
      </w:tr>
      <w:tr w:rsidR="00466462" w:rsidRPr="0080104E" w14:paraId="2AD9B178" w14:textId="77777777" w:rsidTr="002B5CEF">
        <w:tc>
          <w:tcPr>
            <w:tcW w:w="3397" w:type="dxa"/>
          </w:tcPr>
          <w:p w14:paraId="0F3F0650" w14:textId="77777777" w:rsidR="00466462" w:rsidRPr="0080104E" w:rsidRDefault="00466462" w:rsidP="00937A4B">
            <w:pPr>
              <w:spacing w:line="276" w:lineRule="auto"/>
              <w:rPr>
                <w:rFonts w:cs="Arial"/>
                <w:b/>
                <w:sz w:val="18"/>
                <w:szCs w:val="18"/>
              </w:rPr>
            </w:pPr>
            <w:r w:rsidRPr="0080104E">
              <w:rPr>
                <w:rFonts w:cs="Arial"/>
                <w:b/>
                <w:sz w:val="18"/>
                <w:szCs w:val="18"/>
              </w:rPr>
              <w:t>Raamovereenkomst (ROK)</w:t>
            </w:r>
          </w:p>
        </w:tc>
        <w:tc>
          <w:tcPr>
            <w:tcW w:w="5665" w:type="dxa"/>
          </w:tcPr>
          <w:p w14:paraId="7FE1D791" w14:textId="03079B78" w:rsidR="00466462" w:rsidRPr="0080104E" w:rsidRDefault="00466462" w:rsidP="00937A4B">
            <w:pPr>
              <w:spacing w:line="276" w:lineRule="auto"/>
              <w:rPr>
                <w:rFonts w:cs="Arial"/>
                <w:sz w:val="18"/>
                <w:szCs w:val="18"/>
              </w:rPr>
            </w:pPr>
            <w:r w:rsidRPr="0080104E">
              <w:rPr>
                <w:rFonts w:cs="Arial"/>
                <w:sz w:val="18"/>
                <w:szCs w:val="18"/>
              </w:rPr>
              <w:t xml:space="preserve">Een schriftelijke overeenkomst tussen </w:t>
            </w:r>
            <w:r w:rsidR="007F1EDA" w:rsidRPr="0080104E">
              <w:rPr>
                <w:rFonts w:cs="Arial"/>
                <w:sz w:val="18"/>
                <w:szCs w:val="18"/>
              </w:rPr>
              <w:t>het CIZ</w:t>
            </w:r>
            <w:r w:rsidRPr="0080104E">
              <w:rPr>
                <w:rFonts w:cs="Arial"/>
                <w:sz w:val="18"/>
                <w:szCs w:val="18"/>
              </w:rPr>
              <w:t xml:space="preserve"> en </w:t>
            </w:r>
            <w:r w:rsidR="0018171D">
              <w:rPr>
                <w:rFonts w:cs="Arial"/>
                <w:sz w:val="18"/>
                <w:szCs w:val="18"/>
              </w:rPr>
              <w:t>éé</w:t>
            </w:r>
            <w:r w:rsidRPr="0080104E">
              <w:rPr>
                <w:rFonts w:cs="Arial"/>
                <w:sz w:val="18"/>
                <w:szCs w:val="18"/>
              </w:rPr>
              <w:t>n of meer ondernemers met het doel gedurende een bepaalde periode de voorwaarden inzake te plaatsen overheidsopdrachten vast te leggen.</w:t>
            </w:r>
          </w:p>
          <w:p w14:paraId="1617D1D6" w14:textId="77777777" w:rsidR="002B5CEF" w:rsidRPr="0080104E" w:rsidRDefault="002B5CEF" w:rsidP="00937A4B">
            <w:pPr>
              <w:spacing w:line="276" w:lineRule="auto"/>
              <w:rPr>
                <w:rFonts w:cs="Arial"/>
                <w:sz w:val="18"/>
                <w:szCs w:val="18"/>
              </w:rPr>
            </w:pPr>
          </w:p>
        </w:tc>
      </w:tr>
      <w:tr w:rsidR="007F1EDA" w:rsidRPr="0080104E" w14:paraId="137DCCAD" w14:textId="77777777" w:rsidTr="00901949">
        <w:tc>
          <w:tcPr>
            <w:tcW w:w="3397" w:type="dxa"/>
          </w:tcPr>
          <w:p w14:paraId="7C7A214E" w14:textId="77777777" w:rsidR="007F1EDA" w:rsidRPr="0080104E" w:rsidRDefault="007F1EDA" w:rsidP="00937A4B">
            <w:pPr>
              <w:spacing w:line="276" w:lineRule="auto"/>
              <w:rPr>
                <w:rFonts w:cs="Arial"/>
                <w:b/>
                <w:sz w:val="18"/>
                <w:szCs w:val="18"/>
              </w:rPr>
            </w:pPr>
            <w:r w:rsidRPr="0080104E">
              <w:rPr>
                <w:rFonts w:cs="Arial"/>
                <w:b/>
                <w:sz w:val="18"/>
                <w:szCs w:val="18"/>
              </w:rPr>
              <w:t>TenderNed</w:t>
            </w:r>
          </w:p>
        </w:tc>
        <w:tc>
          <w:tcPr>
            <w:tcW w:w="5665" w:type="dxa"/>
          </w:tcPr>
          <w:p w14:paraId="745CAFEF" w14:textId="77777777" w:rsidR="007F1EDA" w:rsidRPr="0080104E" w:rsidRDefault="007F1EDA" w:rsidP="00937A4B">
            <w:pPr>
              <w:spacing w:line="276" w:lineRule="auto"/>
              <w:rPr>
                <w:rFonts w:cs="Arial"/>
                <w:sz w:val="18"/>
                <w:szCs w:val="18"/>
              </w:rPr>
            </w:pPr>
            <w:r w:rsidRPr="0080104E">
              <w:rPr>
                <w:rFonts w:cs="Arial"/>
                <w:sz w:val="18"/>
                <w:szCs w:val="18"/>
              </w:rPr>
              <w:t>De aanbestedingstool voor elektronisch aanbesteden, als bedoeld in artikel 4.13 Aanbestedingswet.</w:t>
            </w:r>
          </w:p>
          <w:p w14:paraId="22D654BE" w14:textId="77777777" w:rsidR="007F1EDA" w:rsidRPr="0080104E" w:rsidRDefault="007F1EDA" w:rsidP="00937A4B">
            <w:pPr>
              <w:spacing w:line="276" w:lineRule="auto"/>
              <w:rPr>
                <w:rFonts w:cs="Arial"/>
                <w:sz w:val="18"/>
                <w:szCs w:val="18"/>
              </w:rPr>
            </w:pPr>
          </w:p>
        </w:tc>
      </w:tr>
      <w:tr w:rsidR="007F1EDA" w:rsidRPr="00A1382D" w14:paraId="3B1B7A57" w14:textId="77777777" w:rsidTr="00901949">
        <w:tc>
          <w:tcPr>
            <w:tcW w:w="3397" w:type="dxa"/>
          </w:tcPr>
          <w:p w14:paraId="5C21BF8B" w14:textId="77777777" w:rsidR="007F1EDA" w:rsidRPr="00A1382D" w:rsidRDefault="007F1EDA" w:rsidP="00937A4B">
            <w:pPr>
              <w:spacing w:line="276" w:lineRule="auto"/>
              <w:rPr>
                <w:rFonts w:cs="Arial"/>
                <w:b/>
                <w:sz w:val="18"/>
                <w:szCs w:val="18"/>
              </w:rPr>
            </w:pPr>
          </w:p>
        </w:tc>
        <w:tc>
          <w:tcPr>
            <w:tcW w:w="5665" w:type="dxa"/>
          </w:tcPr>
          <w:p w14:paraId="15BE2844" w14:textId="77777777" w:rsidR="007F1EDA" w:rsidRPr="00A1382D" w:rsidRDefault="007F1EDA" w:rsidP="00937A4B">
            <w:pPr>
              <w:spacing w:line="276" w:lineRule="auto"/>
              <w:rPr>
                <w:rFonts w:cs="Arial"/>
                <w:sz w:val="18"/>
                <w:szCs w:val="18"/>
              </w:rPr>
            </w:pPr>
          </w:p>
        </w:tc>
      </w:tr>
      <w:tr w:rsidR="007F1EDA" w:rsidRPr="00A1382D" w14:paraId="2B7B7ED3" w14:textId="77777777" w:rsidTr="00901949">
        <w:tc>
          <w:tcPr>
            <w:tcW w:w="3397" w:type="dxa"/>
          </w:tcPr>
          <w:p w14:paraId="283139F1" w14:textId="77777777" w:rsidR="007F1EDA" w:rsidRPr="00A1382D" w:rsidRDefault="007F1EDA" w:rsidP="00937A4B">
            <w:pPr>
              <w:spacing w:line="276" w:lineRule="auto"/>
              <w:rPr>
                <w:rFonts w:cs="Arial"/>
                <w:b/>
                <w:sz w:val="18"/>
                <w:szCs w:val="18"/>
              </w:rPr>
            </w:pPr>
          </w:p>
        </w:tc>
        <w:tc>
          <w:tcPr>
            <w:tcW w:w="5665" w:type="dxa"/>
          </w:tcPr>
          <w:p w14:paraId="0388A055" w14:textId="77777777" w:rsidR="007F1EDA" w:rsidRPr="00A1382D" w:rsidRDefault="007F1EDA" w:rsidP="00937A4B">
            <w:pPr>
              <w:spacing w:line="276" w:lineRule="auto"/>
              <w:rPr>
                <w:rFonts w:cs="Arial"/>
                <w:sz w:val="18"/>
                <w:szCs w:val="18"/>
              </w:rPr>
            </w:pPr>
          </w:p>
        </w:tc>
      </w:tr>
      <w:tr w:rsidR="007F1EDA" w:rsidRPr="00A1382D" w14:paraId="739DD5ED" w14:textId="77777777" w:rsidTr="00901949">
        <w:tc>
          <w:tcPr>
            <w:tcW w:w="3397" w:type="dxa"/>
          </w:tcPr>
          <w:p w14:paraId="3BBD22FE" w14:textId="77777777" w:rsidR="007F1EDA" w:rsidRPr="00A1382D" w:rsidRDefault="007F1EDA" w:rsidP="00937A4B">
            <w:pPr>
              <w:spacing w:line="276" w:lineRule="auto"/>
              <w:rPr>
                <w:rFonts w:cs="Arial"/>
                <w:b/>
                <w:sz w:val="18"/>
                <w:szCs w:val="18"/>
              </w:rPr>
            </w:pPr>
          </w:p>
        </w:tc>
        <w:tc>
          <w:tcPr>
            <w:tcW w:w="5665" w:type="dxa"/>
          </w:tcPr>
          <w:p w14:paraId="61F448E8" w14:textId="77777777" w:rsidR="007F1EDA" w:rsidRPr="00A1382D" w:rsidRDefault="007F1EDA" w:rsidP="00937A4B">
            <w:pPr>
              <w:spacing w:line="276" w:lineRule="auto"/>
              <w:rPr>
                <w:rFonts w:cs="Arial"/>
                <w:sz w:val="18"/>
                <w:szCs w:val="18"/>
              </w:rPr>
            </w:pPr>
          </w:p>
        </w:tc>
      </w:tr>
    </w:tbl>
    <w:p w14:paraId="0924E9A6" w14:textId="77777777" w:rsidR="007F1EDA" w:rsidRPr="00A1382D" w:rsidRDefault="007F1EDA" w:rsidP="00937A4B">
      <w:pPr>
        <w:spacing w:after="0" w:line="276" w:lineRule="auto"/>
        <w:rPr>
          <w:rFonts w:cs="Arial"/>
          <w:sz w:val="18"/>
          <w:szCs w:val="18"/>
        </w:rPr>
        <w:sectPr w:rsidR="007F1EDA" w:rsidRPr="00A1382D">
          <w:pgSz w:w="11906" w:h="16838"/>
          <w:pgMar w:top="1417" w:right="1417" w:bottom="1417" w:left="1417" w:header="708" w:footer="708" w:gutter="0"/>
          <w:cols w:space="708"/>
          <w:docGrid w:linePitch="360"/>
        </w:sectPr>
      </w:pPr>
    </w:p>
    <w:p w14:paraId="68244537" w14:textId="77777777" w:rsidR="00954A10" w:rsidRDefault="00954A10" w:rsidP="00937A4B">
      <w:pPr>
        <w:pStyle w:val="Kop1"/>
        <w:spacing w:before="0" w:line="276" w:lineRule="auto"/>
        <w:rPr>
          <w:sz w:val="30"/>
          <w:szCs w:val="30"/>
        </w:rPr>
      </w:pPr>
      <w:bookmarkStart w:id="9" w:name="_Toc1037292"/>
      <w:r>
        <w:rPr>
          <w:sz w:val="30"/>
          <w:szCs w:val="30"/>
        </w:rPr>
        <w:t>Inhoud</w:t>
      </w:r>
      <w:bookmarkEnd w:id="9"/>
      <w:r>
        <w:rPr>
          <w:sz w:val="30"/>
          <w:szCs w:val="30"/>
        </w:rPr>
        <w:t>sopgave</w:t>
      </w:r>
    </w:p>
    <w:p w14:paraId="52804CDC" w14:textId="77777777" w:rsidR="00954A10" w:rsidRDefault="00954A10" w:rsidP="00937A4B">
      <w:pPr>
        <w:spacing w:after="0" w:line="276" w:lineRule="auto"/>
        <w:rPr>
          <w:rFonts w:cs="Arial"/>
        </w:rPr>
      </w:pPr>
    </w:p>
    <w:p w14:paraId="1F1173C2" w14:textId="77777777" w:rsidR="00954A10" w:rsidRPr="0080104E" w:rsidRDefault="00954A10" w:rsidP="00937A4B">
      <w:pPr>
        <w:spacing w:after="0" w:line="276" w:lineRule="auto"/>
        <w:rPr>
          <w:rFonts w:cs="Arial"/>
          <w:b/>
          <w:sz w:val="18"/>
          <w:szCs w:val="18"/>
          <w:u w:val="single"/>
        </w:rPr>
      </w:pPr>
      <w:r w:rsidRPr="0080104E">
        <w:rPr>
          <w:rFonts w:cs="Arial"/>
          <w:b/>
          <w:sz w:val="18"/>
          <w:szCs w:val="18"/>
          <w:u w:val="single"/>
        </w:rPr>
        <w:t>1. Algemeen</w:t>
      </w:r>
      <w:r w:rsidRPr="0080104E">
        <w:rPr>
          <w:rFonts w:cs="Arial"/>
          <w:b/>
          <w:sz w:val="18"/>
          <w:szCs w:val="18"/>
          <w:u w:val="single"/>
        </w:rPr>
        <w:tab/>
      </w:r>
      <w:r w:rsidRPr="0080104E">
        <w:rPr>
          <w:rFonts w:cs="Arial"/>
          <w:b/>
          <w:sz w:val="18"/>
          <w:szCs w:val="18"/>
          <w:u w:val="single"/>
        </w:rPr>
        <w:tab/>
      </w:r>
      <w:r w:rsidRPr="0080104E">
        <w:rPr>
          <w:rFonts w:cs="Arial"/>
          <w:b/>
          <w:sz w:val="18"/>
          <w:szCs w:val="18"/>
          <w:u w:val="single"/>
        </w:rPr>
        <w:tab/>
      </w:r>
      <w:r w:rsidRPr="0080104E">
        <w:rPr>
          <w:rFonts w:cs="Arial"/>
          <w:b/>
          <w:sz w:val="18"/>
          <w:szCs w:val="18"/>
          <w:u w:val="single"/>
        </w:rPr>
        <w:tab/>
      </w:r>
      <w:r w:rsidRPr="0080104E">
        <w:rPr>
          <w:rFonts w:cs="Arial"/>
          <w:b/>
          <w:sz w:val="18"/>
          <w:szCs w:val="18"/>
          <w:u w:val="single"/>
        </w:rPr>
        <w:tab/>
      </w:r>
      <w:r w:rsidRPr="0080104E">
        <w:rPr>
          <w:rFonts w:cs="Arial"/>
          <w:b/>
          <w:sz w:val="18"/>
          <w:szCs w:val="18"/>
          <w:u w:val="single"/>
        </w:rPr>
        <w:tab/>
      </w:r>
      <w:r w:rsidRPr="0080104E">
        <w:rPr>
          <w:rFonts w:cs="Arial"/>
          <w:b/>
          <w:sz w:val="18"/>
          <w:szCs w:val="18"/>
          <w:u w:val="single"/>
        </w:rPr>
        <w:tab/>
      </w:r>
      <w:r w:rsidRPr="0080104E">
        <w:rPr>
          <w:rFonts w:cs="Arial"/>
          <w:b/>
          <w:sz w:val="18"/>
          <w:szCs w:val="18"/>
          <w:u w:val="single"/>
        </w:rPr>
        <w:tab/>
      </w:r>
      <w:r w:rsidRPr="0080104E">
        <w:rPr>
          <w:rFonts w:cs="Arial"/>
          <w:b/>
          <w:sz w:val="18"/>
          <w:szCs w:val="18"/>
          <w:u w:val="single"/>
        </w:rPr>
        <w:tab/>
      </w:r>
      <w:r w:rsidRPr="0080104E">
        <w:rPr>
          <w:rFonts w:cs="Arial"/>
          <w:b/>
          <w:sz w:val="18"/>
          <w:szCs w:val="18"/>
          <w:u w:val="single"/>
        </w:rPr>
        <w:tab/>
      </w:r>
      <w:r w:rsidRPr="0080104E">
        <w:rPr>
          <w:rFonts w:cs="Arial"/>
          <w:b/>
          <w:sz w:val="18"/>
          <w:szCs w:val="18"/>
          <w:u w:val="single"/>
        </w:rPr>
        <w:tab/>
        <w:t>2</w:t>
      </w:r>
    </w:p>
    <w:p w14:paraId="7B92992A" w14:textId="77777777" w:rsidR="00954A10" w:rsidRPr="0080104E" w:rsidRDefault="00954A10" w:rsidP="00937A4B">
      <w:pPr>
        <w:spacing w:after="0" w:line="276" w:lineRule="auto"/>
        <w:rPr>
          <w:rFonts w:cs="Arial"/>
          <w:sz w:val="18"/>
          <w:szCs w:val="18"/>
        </w:rPr>
      </w:pPr>
      <w:r w:rsidRPr="0080104E">
        <w:rPr>
          <w:rFonts w:cs="Arial"/>
          <w:sz w:val="18"/>
          <w:szCs w:val="18"/>
        </w:rPr>
        <w:t>1.1. Inleiding</w:t>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t>2</w:t>
      </w:r>
    </w:p>
    <w:p w14:paraId="420AC93C" w14:textId="77777777" w:rsidR="00954A10" w:rsidRPr="0080104E" w:rsidRDefault="00954A10" w:rsidP="00937A4B">
      <w:pPr>
        <w:spacing w:after="0" w:line="276" w:lineRule="auto"/>
        <w:rPr>
          <w:rFonts w:cs="Arial"/>
          <w:sz w:val="18"/>
          <w:szCs w:val="18"/>
        </w:rPr>
      </w:pPr>
      <w:r w:rsidRPr="0080104E">
        <w:rPr>
          <w:rFonts w:cs="Arial"/>
          <w:sz w:val="18"/>
          <w:szCs w:val="18"/>
        </w:rPr>
        <w:t>1.2. Planning</w:t>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t>2</w:t>
      </w:r>
    </w:p>
    <w:p w14:paraId="32D6C8B5" w14:textId="77777777" w:rsidR="00954A10" w:rsidRPr="0080104E" w:rsidRDefault="00954A10" w:rsidP="00937A4B">
      <w:pPr>
        <w:spacing w:after="0" w:line="276" w:lineRule="auto"/>
        <w:rPr>
          <w:rFonts w:cs="Arial"/>
          <w:sz w:val="18"/>
          <w:szCs w:val="18"/>
        </w:rPr>
      </w:pPr>
    </w:p>
    <w:p w14:paraId="74DE8D49" w14:textId="77777777" w:rsidR="00954A10" w:rsidRPr="0080104E" w:rsidRDefault="00954A10" w:rsidP="00937A4B">
      <w:pPr>
        <w:spacing w:after="0" w:line="276" w:lineRule="auto"/>
        <w:rPr>
          <w:rFonts w:cs="Arial"/>
          <w:b/>
          <w:sz w:val="18"/>
          <w:szCs w:val="18"/>
          <w:u w:val="single"/>
        </w:rPr>
      </w:pPr>
      <w:r w:rsidRPr="0080104E">
        <w:rPr>
          <w:rFonts w:cs="Arial"/>
          <w:b/>
          <w:sz w:val="18"/>
          <w:szCs w:val="18"/>
          <w:u w:val="single"/>
        </w:rPr>
        <w:t>2. Organisatie</w:t>
      </w:r>
      <w:r w:rsidRPr="0080104E">
        <w:rPr>
          <w:rFonts w:cs="Arial"/>
          <w:b/>
          <w:sz w:val="18"/>
          <w:szCs w:val="18"/>
          <w:u w:val="single"/>
        </w:rPr>
        <w:tab/>
      </w:r>
      <w:r w:rsidRPr="0080104E">
        <w:rPr>
          <w:rFonts w:cs="Arial"/>
          <w:b/>
          <w:sz w:val="18"/>
          <w:szCs w:val="18"/>
          <w:u w:val="single"/>
        </w:rPr>
        <w:tab/>
      </w:r>
      <w:r w:rsidRPr="0080104E">
        <w:rPr>
          <w:rFonts w:cs="Arial"/>
          <w:b/>
          <w:sz w:val="18"/>
          <w:szCs w:val="18"/>
          <w:u w:val="single"/>
        </w:rPr>
        <w:tab/>
      </w:r>
      <w:r w:rsidRPr="0080104E">
        <w:rPr>
          <w:rFonts w:cs="Arial"/>
          <w:b/>
          <w:sz w:val="18"/>
          <w:szCs w:val="18"/>
          <w:u w:val="single"/>
        </w:rPr>
        <w:tab/>
      </w:r>
      <w:r w:rsidRPr="0080104E">
        <w:rPr>
          <w:rFonts w:cs="Arial"/>
          <w:b/>
          <w:sz w:val="18"/>
          <w:szCs w:val="18"/>
          <w:u w:val="single"/>
        </w:rPr>
        <w:tab/>
      </w:r>
      <w:r w:rsidRPr="0080104E">
        <w:rPr>
          <w:rFonts w:cs="Arial"/>
          <w:b/>
          <w:sz w:val="18"/>
          <w:szCs w:val="18"/>
          <w:u w:val="single"/>
        </w:rPr>
        <w:tab/>
      </w:r>
      <w:r w:rsidRPr="0080104E">
        <w:rPr>
          <w:rFonts w:cs="Arial"/>
          <w:b/>
          <w:sz w:val="18"/>
          <w:szCs w:val="18"/>
          <w:u w:val="single"/>
        </w:rPr>
        <w:tab/>
      </w:r>
      <w:r w:rsidRPr="0080104E">
        <w:rPr>
          <w:rFonts w:cs="Arial"/>
          <w:b/>
          <w:sz w:val="18"/>
          <w:szCs w:val="18"/>
          <w:u w:val="single"/>
        </w:rPr>
        <w:tab/>
      </w:r>
      <w:r w:rsidRPr="0080104E">
        <w:rPr>
          <w:rFonts w:cs="Arial"/>
          <w:b/>
          <w:sz w:val="18"/>
          <w:szCs w:val="18"/>
          <w:u w:val="single"/>
        </w:rPr>
        <w:tab/>
      </w:r>
      <w:r w:rsidRPr="0080104E">
        <w:rPr>
          <w:rFonts w:cs="Arial"/>
          <w:b/>
          <w:sz w:val="18"/>
          <w:szCs w:val="18"/>
          <w:u w:val="single"/>
        </w:rPr>
        <w:tab/>
      </w:r>
      <w:r w:rsidRPr="0080104E">
        <w:rPr>
          <w:rFonts w:cs="Arial"/>
          <w:b/>
          <w:sz w:val="18"/>
          <w:szCs w:val="18"/>
          <w:u w:val="single"/>
        </w:rPr>
        <w:tab/>
        <w:t>3</w:t>
      </w:r>
    </w:p>
    <w:p w14:paraId="18DF18F1" w14:textId="77777777" w:rsidR="00954A10" w:rsidRPr="0080104E" w:rsidRDefault="00954A10" w:rsidP="00937A4B">
      <w:pPr>
        <w:spacing w:after="0" w:line="276" w:lineRule="auto"/>
        <w:rPr>
          <w:rFonts w:cs="Arial"/>
          <w:sz w:val="18"/>
          <w:szCs w:val="18"/>
        </w:rPr>
      </w:pPr>
      <w:r w:rsidRPr="0080104E">
        <w:rPr>
          <w:rFonts w:cs="Arial"/>
          <w:sz w:val="18"/>
          <w:szCs w:val="18"/>
        </w:rPr>
        <w:t>2.1. Contactpersonen</w:t>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t>3</w:t>
      </w:r>
    </w:p>
    <w:p w14:paraId="41CC8CEC" w14:textId="77777777" w:rsidR="00954A10" w:rsidRPr="0080104E" w:rsidRDefault="00954A10" w:rsidP="00937A4B">
      <w:pPr>
        <w:spacing w:after="0" w:line="276" w:lineRule="auto"/>
        <w:rPr>
          <w:rFonts w:cs="Arial"/>
          <w:sz w:val="18"/>
          <w:szCs w:val="18"/>
        </w:rPr>
      </w:pPr>
    </w:p>
    <w:p w14:paraId="5F471C7D" w14:textId="62C0DBC8" w:rsidR="00954A10" w:rsidRPr="0080104E" w:rsidRDefault="00954A10" w:rsidP="00937A4B">
      <w:pPr>
        <w:spacing w:after="0" w:line="276" w:lineRule="auto"/>
        <w:rPr>
          <w:rFonts w:cs="Arial"/>
          <w:b/>
          <w:sz w:val="18"/>
          <w:szCs w:val="18"/>
          <w:u w:val="single"/>
        </w:rPr>
      </w:pPr>
      <w:r w:rsidRPr="0080104E">
        <w:rPr>
          <w:rFonts w:cs="Arial"/>
          <w:b/>
          <w:sz w:val="18"/>
          <w:szCs w:val="18"/>
          <w:u w:val="single"/>
        </w:rPr>
        <w:t>3. Opdrachtomschrijving</w:t>
      </w:r>
      <w:r w:rsidRPr="0080104E">
        <w:rPr>
          <w:rFonts w:cs="Arial"/>
          <w:b/>
          <w:sz w:val="18"/>
          <w:szCs w:val="18"/>
          <w:u w:val="single"/>
        </w:rPr>
        <w:tab/>
      </w:r>
      <w:r w:rsidRPr="0080104E">
        <w:rPr>
          <w:rFonts w:cs="Arial"/>
          <w:b/>
          <w:sz w:val="18"/>
          <w:szCs w:val="18"/>
          <w:u w:val="single"/>
        </w:rPr>
        <w:tab/>
      </w:r>
      <w:r w:rsidRPr="0080104E">
        <w:rPr>
          <w:rFonts w:cs="Arial"/>
          <w:b/>
          <w:sz w:val="18"/>
          <w:szCs w:val="18"/>
          <w:u w:val="single"/>
        </w:rPr>
        <w:tab/>
      </w:r>
      <w:r w:rsidRPr="0080104E">
        <w:rPr>
          <w:rFonts w:cs="Arial"/>
          <w:b/>
          <w:sz w:val="18"/>
          <w:szCs w:val="18"/>
          <w:u w:val="single"/>
        </w:rPr>
        <w:tab/>
      </w:r>
      <w:r w:rsidRPr="0080104E">
        <w:rPr>
          <w:rFonts w:cs="Arial"/>
          <w:b/>
          <w:sz w:val="18"/>
          <w:szCs w:val="18"/>
          <w:u w:val="single"/>
        </w:rPr>
        <w:tab/>
      </w:r>
      <w:r w:rsidRPr="0080104E">
        <w:rPr>
          <w:rFonts w:cs="Arial"/>
          <w:b/>
          <w:sz w:val="18"/>
          <w:szCs w:val="18"/>
          <w:u w:val="single"/>
        </w:rPr>
        <w:tab/>
      </w:r>
      <w:r w:rsidRPr="0080104E">
        <w:rPr>
          <w:rFonts w:cs="Arial"/>
          <w:b/>
          <w:sz w:val="18"/>
          <w:szCs w:val="18"/>
          <w:u w:val="single"/>
        </w:rPr>
        <w:tab/>
      </w:r>
      <w:r w:rsidRPr="0080104E">
        <w:rPr>
          <w:rFonts w:cs="Arial"/>
          <w:b/>
          <w:sz w:val="18"/>
          <w:szCs w:val="18"/>
          <w:u w:val="single"/>
        </w:rPr>
        <w:tab/>
      </w:r>
      <w:r w:rsidR="0080104E">
        <w:rPr>
          <w:rFonts w:cs="Arial"/>
          <w:b/>
          <w:sz w:val="18"/>
          <w:szCs w:val="18"/>
          <w:u w:val="single"/>
        </w:rPr>
        <w:tab/>
      </w:r>
      <w:r w:rsidRPr="0080104E">
        <w:rPr>
          <w:rFonts w:cs="Arial"/>
          <w:b/>
          <w:sz w:val="18"/>
          <w:szCs w:val="18"/>
          <w:u w:val="single"/>
        </w:rPr>
        <w:tab/>
        <w:t>4</w:t>
      </w:r>
    </w:p>
    <w:p w14:paraId="461CD0AF" w14:textId="77777777" w:rsidR="00954A10" w:rsidRPr="0080104E" w:rsidRDefault="00954A10" w:rsidP="00937A4B">
      <w:pPr>
        <w:spacing w:after="0" w:line="276" w:lineRule="auto"/>
        <w:rPr>
          <w:rFonts w:cs="Arial"/>
          <w:sz w:val="18"/>
          <w:szCs w:val="18"/>
        </w:rPr>
      </w:pPr>
      <w:r w:rsidRPr="0080104E">
        <w:rPr>
          <w:rFonts w:cs="Arial"/>
          <w:sz w:val="18"/>
          <w:szCs w:val="18"/>
        </w:rPr>
        <w:t>3.1. Doel</w:t>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t>4</w:t>
      </w:r>
    </w:p>
    <w:p w14:paraId="5A7EAB48" w14:textId="60F6607B" w:rsidR="00954A10" w:rsidRPr="0080104E" w:rsidRDefault="00954A10" w:rsidP="00937A4B">
      <w:pPr>
        <w:spacing w:after="0" w:line="276" w:lineRule="auto"/>
        <w:rPr>
          <w:rFonts w:cs="Arial"/>
          <w:sz w:val="18"/>
          <w:szCs w:val="18"/>
        </w:rPr>
      </w:pPr>
      <w:r w:rsidRPr="0080104E">
        <w:rPr>
          <w:rFonts w:cs="Arial"/>
          <w:sz w:val="18"/>
          <w:szCs w:val="18"/>
        </w:rPr>
        <w:t>3.2. Scope</w:t>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0018171D">
        <w:rPr>
          <w:rFonts w:cs="Arial"/>
          <w:sz w:val="18"/>
          <w:szCs w:val="18"/>
        </w:rPr>
        <w:t>5</w:t>
      </w:r>
    </w:p>
    <w:p w14:paraId="487DBD9A" w14:textId="42A195C8" w:rsidR="00954A10" w:rsidRPr="0080104E" w:rsidRDefault="00954A10" w:rsidP="00937A4B">
      <w:pPr>
        <w:spacing w:after="0" w:line="276" w:lineRule="auto"/>
        <w:rPr>
          <w:rFonts w:cs="Arial"/>
          <w:sz w:val="18"/>
          <w:szCs w:val="18"/>
        </w:rPr>
      </w:pPr>
      <w:r w:rsidRPr="0080104E">
        <w:rPr>
          <w:rFonts w:cs="Arial"/>
          <w:sz w:val="18"/>
          <w:szCs w:val="18"/>
        </w:rPr>
        <w:t>3.3. Omvang</w:t>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0018171D">
        <w:rPr>
          <w:rFonts w:cs="Arial"/>
          <w:sz w:val="18"/>
          <w:szCs w:val="18"/>
        </w:rPr>
        <w:t>5</w:t>
      </w:r>
    </w:p>
    <w:p w14:paraId="1ADF8B9F" w14:textId="77777777" w:rsidR="00954A10" w:rsidRPr="0080104E" w:rsidRDefault="00954A10" w:rsidP="00937A4B">
      <w:pPr>
        <w:spacing w:after="0" w:line="276" w:lineRule="auto"/>
        <w:rPr>
          <w:rFonts w:cs="Arial"/>
          <w:sz w:val="18"/>
          <w:szCs w:val="18"/>
        </w:rPr>
      </w:pPr>
      <w:r w:rsidRPr="0080104E">
        <w:rPr>
          <w:rFonts w:cs="Arial"/>
          <w:sz w:val="18"/>
          <w:szCs w:val="18"/>
        </w:rPr>
        <w:t>3.4. Looptijd</w:t>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t>5</w:t>
      </w:r>
    </w:p>
    <w:p w14:paraId="0CFC21F7" w14:textId="194C3CBF" w:rsidR="00954A10" w:rsidRPr="0080104E" w:rsidRDefault="00954A10" w:rsidP="00937A4B">
      <w:pPr>
        <w:spacing w:after="0" w:line="276" w:lineRule="auto"/>
        <w:rPr>
          <w:rFonts w:cs="Arial"/>
          <w:sz w:val="18"/>
          <w:szCs w:val="18"/>
        </w:rPr>
      </w:pPr>
      <w:r w:rsidRPr="0080104E">
        <w:rPr>
          <w:rFonts w:cs="Arial"/>
          <w:sz w:val="18"/>
          <w:szCs w:val="18"/>
        </w:rPr>
        <w:t>3.5. Samenvoeging</w:t>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0018171D">
        <w:rPr>
          <w:rFonts w:cs="Arial"/>
          <w:sz w:val="18"/>
          <w:szCs w:val="18"/>
        </w:rPr>
        <w:t>6</w:t>
      </w:r>
    </w:p>
    <w:p w14:paraId="3FAFB3FB" w14:textId="059D8949" w:rsidR="00954A10" w:rsidRPr="0080104E" w:rsidRDefault="00954A10" w:rsidP="00937A4B">
      <w:pPr>
        <w:spacing w:after="0" w:line="276" w:lineRule="auto"/>
        <w:rPr>
          <w:rFonts w:cs="Arial"/>
          <w:sz w:val="18"/>
          <w:szCs w:val="18"/>
        </w:rPr>
      </w:pPr>
      <w:r w:rsidRPr="0080104E">
        <w:rPr>
          <w:rFonts w:cs="Arial"/>
          <w:sz w:val="18"/>
          <w:szCs w:val="18"/>
        </w:rPr>
        <w:t>3.6. Perceelindeling</w:t>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0018171D">
        <w:rPr>
          <w:rFonts w:cs="Arial"/>
          <w:sz w:val="18"/>
          <w:szCs w:val="18"/>
        </w:rPr>
        <w:t>6</w:t>
      </w:r>
    </w:p>
    <w:p w14:paraId="52988750" w14:textId="77777777" w:rsidR="00954A10" w:rsidRPr="0080104E" w:rsidRDefault="00954A10" w:rsidP="00937A4B">
      <w:pPr>
        <w:spacing w:after="0" w:line="276" w:lineRule="auto"/>
        <w:rPr>
          <w:rFonts w:cs="Arial"/>
          <w:sz w:val="18"/>
          <w:szCs w:val="18"/>
        </w:rPr>
      </w:pPr>
    </w:p>
    <w:p w14:paraId="408BEDD1" w14:textId="657731C9" w:rsidR="00954A10" w:rsidRPr="0080104E" w:rsidRDefault="00954A10" w:rsidP="00937A4B">
      <w:pPr>
        <w:spacing w:after="0" w:line="276" w:lineRule="auto"/>
        <w:rPr>
          <w:rFonts w:cs="Arial"/>
          <w:b/>
          <w:sz w:val="18"/>
          <w:szCs w:val="18"/>
          <w:u w:val="single"/>
        </w:rPr>
      </w:pPr>
      <w:r w:rsidRPr="0080104E">
        <w:rPr>
          <w:rFonts w:cs="Arial"/>
          <w:b/>
          <w:sz w:val="18"/>
          <w:szCs w:val="18"/>
          <w:u w:val="single"/>
        </w:rPr>
        <w:t>4. Uitgangspunten voor deelname</w:t>
      </w:r>
      <w:r w:rsidRPr="0080104E">
        <w:rPr>
          <w:rFonts w:cs="Arial"/>
          <w:b/>
          <w:sz w:val="18"/>
          <w:szCs w:val="18"/>
          <w:u w:val="single"/>
        </w:rPr>
        <w:tab/>
      </w:r>
      <w:r w:rsidRPr="0080104E">
        <w:rPr>
          <w:rFonts w:cs="Arial"/>
          <w:b/>
          <w:sz w:val="18"/>
          <w:szCs w:val="18"/>
          <w:u w:val="single"/>
        </w:rPr>
        <w:tab/>
      </w:r>
      <w:r w:rsidRPr="0080104E">
        <w:rPr>
          <w:rFonts w:cs="Arial"/>
          <w:b/>
          <w:sz w:val="18"/>
          <w:szCs w:val="18"/>
          <w:u w:val="single"/>
        </w:rPr>
        <w:tab/>
      </w:r>
      <w:r w:rsidRPr="0080104E">
        <w:rPr>
          <w:rFonts w:cs="Arial"/>
          <w:b/>
          <w:sz w:val="18"/>
          <w:szCs w:val="18"/>
          <w:u w:val="single"/>
        </w:rPr>
        <w:tab/>
      </w:r>
      <w:r w:rsidRPr="0080104E">
        <w:rPr>
          <w:rFonts w:cs="Arial"/>
          <w:b/>
          <w:sz w:val="18"/>
          <w:szCs w:val="18"/>
          <w:u w:val="single"/>
        </w:rPr>
        <w:tab/>
      </w:r>
      <w:r w:rsidRPr="0080104E">
        <w:rPr>
          <w:rFonts w:cs="Arial"/>
          <w:b/>
          <w:sz w:val="18"/>
          <w:szCs w:val="18"/>
          <w:u w:val="single"/>
        </w:rPr>
        <w:tab/>
      </w:r>
      <w:r w:rsidRPr="0080104E">
        <w:rPr>
          <w:rFonts w:cs="Arial"/>
          <w:b/>
          <w:sz w:val="18"/>
          <w:szCs w:val="18"/>
          <w:u w:val="single"/>
        </w:rPr>
        <w:tab/>
      </w:r>
      <w:r w:rsidRPr="0080104E">
        <w:rPr>
          <w:rFonts w:cs="Arial"/>
          <w:b/>
          <w:sz w:val="18"/>
          <w:szCs w:val="18"/>
          <w:u w:val="single"/>
        </w:rPr>
        <w:tab/>
      </w:r>
      <w:r w:rsidR="0018171D">
        <w:rPr>
          <w:rFonts w:cs="Arial"/>
          <w:b/>
          <w:sz w:val="18"/>
          <w:szCs w:val="18"/>
          <w:u w:val="single"/>
        </w:rPr>
        <w:t>7</w:t>
      </w:r>
    </w:p>
    <w:p w14:paraId="532F3807" w14:textId="17057070" w:rsidR="00954A10" w:rsidRPr="0080104E" w:rsidRDefault="00954A10" w:rsidP="00937A4B">
      <w:pPr>
        <w:spacing w:after="0" w:line="276" w:lineRule="auto"/>
        <w:rPr>
          <w:rFonts w:cs="Arial"/>
          <w:sz w:val="18"/>
          <w:szCs w:val="18"/>
        </w:rPr>
      </w:pPr>
      <w:r w:rsidRPr="0080104E">
        <w:rPr>
          <w:rFonts w:cs="Arial"/>
          <w:sz w:val="18"/>
          <w:szCs w:val="18"/>
        </w:rPr>
        <w:t>4.1. Communicatie</w:t>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0018171D">
        <w:rPr>
          <w:rFonts w:cs="Arial"/>
          <w:sz w:val="18"/>
          <w:szCs w:val="18"/>
        </w:rPr>
        <w:t>7</w:t>
      </w:r>
    </w:p>
    <w:p w14:paraId="55853ADC" w14:textId="7BF81AFF" w:rsidR="00954A10" w:rsidRPr="0080104E" w:rsidRDefault="00954A10" w:rsidP="00937A4B">
      <w:pPr>
        <w:spacing w:after="0" w:line="276" w:lineRule="auto"/>
        <w:rPr>
          <w:rFonts w:cs="Arial"/>
          <w:sz w:val="18"/>
          <w:szCs w:val="18"/>
        </w:rPr>
      </w:pPr>
      <w:r w:rsidRPr="0080104E">
        <w:rPr>
          <w:rFonts w:cs="Arial"/>
          <w:sz w:val="18"/>
          <w:szCs w:val="18"/>
        </w:rPr>
        <w:t>4.2. (Samenwerkingsverbanden van) Inschrijver(s)</w:t>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0080104E">
        <w:rPr>
          <w:rFonts w:cs="Arial"/>
          <w:sz w:val="18"/>
          <w:szCs w:val="18"/>
        </w:rPr>
        <w:tab/>
      </w:r>
      <w:r w:rsidRPr="0080104E">
        <w:rPr>
          <w:rFonts w:cs="Arial"/>
          <w:sz w:val="18"/>
          <w:szCs w:val="18"/>
        </w:rPr>
        <w:tab/>
      </w:r>
      <w:r w:rsidRPr="0080104E">
        <w:rPr>
          <w:rFonts w:cs="Arial"/>
          <w:sz w:val="18"/>
          <w:szCs w:val="18"/>
        </w:rPr>
        <w:tab/>
      </w:r>
      <w:r w:rsidR="0018171D">
        <w:rPr>
          <w:rFonts w:cs="Arial"/>
          <w:sz w:val="18"/>
          <w:szCs w:val="18"/>
        </w:rPr>
        <w:t>7</w:t>
      </w:r>
    </w:p>
    <w:p w14:paraId="732FED59" w14:textId="7C1AE53F" w:rsidR="00954A10" w:rsidRPr="0080104E" w:rsidRDefault="00954A10" w:rsidP="00937A4B">
      <w:pPr>
        <w:spacing w:after="0" w:line="276" w:lineRule="auto"/>
        <w:rPr>
          <w:rFonts w:cs="Arial"/>
          <w:sz w:val="18"/>
          <w:szCs w:val="18"/>
        </w:rPr>
      </w:pPr>
      <w:r w:rsidRPr="0080104E">
        <w:rPr>
          <w:rFonts w:cs="Arial"/>
          <w:sz w:val="18"/>
          <w:szCs w:val="18"/>
        </w:rPr>
        <w:t>4.3. Tegenstrijdigheden en bezwaren</w:t>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0018171D">
        <w:rPr>
          <w:rFonts w:cs="Arial"/>
          <w:sz w:val="18"/>
          <w:szCs w:val="18"/>
        </w:rPr>
        <w:t>7</w:t>
      </w:r>
    </w:p>
    <w:p w14:paraId="10B170F6" w14:textId="6FCFCB38" w:rsidR="00954A10" w:rsidRPr="0080104E" w:rsidRDefault="00954A10" w:rsidP="00937A4B">
      <w:pPr>
        <w:spacing w:after="0" w:line="276" w:lineRule="auto"/>
        <w:rPr>
          <w:rFonts w:cs="Arial"/>
          <w:sz w:val="18"/>
          <w:szCs w:val="18"/>
        </w:rPr>
      </w:pPr>
      <w:r w:rsidRPr="0080104E">
        <w:rPr>
          <w:rFonts w:cs="Arial"/>
          <w:sz w:val="18"/>
          <w:szCs w:val="18"/>
        </w:rPr>
        <w:t>4.4. Inschrijfkosten</w:t>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0018171D">
        <w:rPr>
          <w:rFonts w:cs="Arial"/>
          <w:sz w:val="18"/>
          <w:szCs w:val="18"/>
        </w:rPr>
        <w:t>8</w:t>
      </w:r>
    </w:p>
    <w:p w14:paraId="02474A23" w14:textId="43D0858B" w:rsidR="00954A10" w:rsidRPr="0080104E" w:rsidRDefault="00954A10" w:rsidP="00937A4B">
      <w:pPr>
        <w:spacing w:after="0" w:line="276" w:lineRule="auto"/>
        <w:rPr>
          <w:rFonts w:cs="Arial"/>
          <w:sz w:val="18"/>
          <w:szCs w:val="18"/>
        </w:rPr>
      </w:pPr>
      <w:r w:rsidRPr="0080104E">
        <w:rPr>
          <w:rFonts w:cs="Arial"/>
          <w:sz w:val="18"/>
          <w:szCs w:val="18"/>
        </w:rPr>
        <w:t>4.5. Voorbehoud / niet gunnen</w:t>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0018171D">
        <w:rPr>
          <w:rFonts w:cs="Arial"/>
          <w:sz w:val="18"/>
          <w:szCs w:val="18"/>
        </w:rPr>
        <w:t>8</w:t>
      </w:r>
    </w:p>
    <w:p w14:paraId="03F3E01C" w14:textId="6374E801" w:rsidR="00954A10" w:rsidRPr="0080104E" w:rsidRDefault="00954A10" w:rsidP="00937A4B">
      <w:pPr>
        <w:spacing w:after="0" w:line="276" w:lineRule="auto"/>
        <w:rPr>
          <w:rFonts w:cs="Arial"/>
          <w:sz w:val="18"/>
          <w:szCs w:val="18"/>
        </w:rPr>
      </w:pPr>
      <w:r w:rsidRPr="0080104E">
        <w:rPr>
          <w:rFonts w:cs="Arial"/>
          <w:sz w:val="18"/>
          <w:szCs w:val="18"/>
        </w:rPr>
        <w:t>4.6. Toepasselijk recht en geschillen</w:t>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0018171D">
        <w:rPr>
          <w:rFonts w:cs="Arial"/>
          <w:sz w:val="18"/>
          <w:szCs w:val="18"/>
        </w:rPr>
        <w:t>8</w:t>
      </w:r>
    </w:p>
    <w:p w14:paraId="3DE938EA" w14:textId="77777777" w:rsidR="00954A10" w:rsidRPr="0080104E" w:rsidRDefault="00954A10" w:rsidP="00937A4B">
      <w:pPr>
        <w:spacing w:after="0" w:line="276" w:lineRule="auto"/>
        <w:rPr>
          <w:rFonts w:cs="Arial"/>
          <w:sz w:val="18"/>
          <w:szCs w:val="18"/>
        </w:rPr>
      </w:pPr>
    </w:p>
    <w:p w14:paraId="37392FF5" w14:textId="5F54F138" w:rsidR="00954A10" w:rsidRPr="0080104E" w:rsidRDefault="00954A10" w:rsidP="00937A4B">
      <w:pPr>
        <w:spacing w:after="0" w:line="276" w:lineRule="auto"/>
        <w:rPr>
          <w:rFonts w:cs="Arial"/>
          <w:b/>
          <w:sz w:val="18"/>
          <w:szCs w:val="18"/>
          <w:u w:val="single"/>
        </w:rPr>
      </w:pPr>
      <w:r w:rsidRPr="0080104E">
        <w:rPr>
          <w:rFonts w:cs="Arial"/>
          <w:b/>
          <w:sz w:val="18"/>
          <w:szCs w:val="18"/>
          <w:u w:val="single"/>
        </w:rPr>
        <w:t>5. Voorwaarden</w:t>
      </w:r>
      <w:r w:rsidRPr="0080104E">
        <w:rPr>
          <w:rFonts w:cs="Arial"/>
          <w:b/>
          <w:sz w:val="18"/>
          <w:szCs w:val="18"/>
          <w:u w:val="single"/>
        </w:rPr>
        <w:tab/>
      </w:r>
      <w:r w:rsidRPr="0080104E">
        <w:rPr>
          <w:rFonts w:cs="Arial"/>
          <w:b/>
          <w:sz w:val="18"/>
          <w:szCs w:val="18"/>
          <w:u w:val="single"/>
        </w:rPr>
        <w:tab/>
      </w:r>
      <w:r w:rsidRPr="0080104E">
        <w:rPr>
          <w:rFonts w:cs="Arial"/>
          <w:b/>
          <w:sz w:val="18"/>
          <w:szCs w:val="18"/>
          <w:u w:val="single"/>
        </w:rPr>
        <w:tab/>
      </w:r>
      <w:r w:rsidRPr="0080104E">
        <w:rPr>
          <w:rFonts w:cs="Arial"/>
          <w:b/>
          <w:sz w:val="18"/>
          <w:szCs w:val="18"/>
          <w:u w:val="single"/>
        </w:rPr>
        <w:tab/>
      </w:r>
      <w:r w:rsidRPr="0080104E">
        <w:rPr>
          <w:rFonts w:cs="Arial"/>
          <w:b/>
          <w:sz w:val="18"/>
          <w:szCs w:val="18"/>
          <w:u w:val="single"/>
        </w:rPr>
        <w:tab/>
      </w:r>
      <w:r w:rsidRPr="0080104E">
        <w:rPr>
          <w:rFonts w:cs="Arial"/>
          <w:b/>
          <w:sz w:val="18"/>
          <w:szCs w:val="18"/>
          <w:u w:val="single"/>
        </w:rPr>
        <w:tab/>
      </w:r>
      <w:r w:rsidRPr="0080104E">
        <w:rPr>
          <w:rFonts w:cs="Arial"/>
          <w:b/>
          <w:sz w:val="18"/>
          <w:szCs w:val="18"/>
          <w:u w:val="single"/>
        </w:rPr>
        <w:tab/>
      </w:r>
      <w:r w:rsidRPr="0080104E">
        <w:rPr>
          <w:rFonts w:cs="Arial"/>
          <w:b/>
          <w:sz w:val="18"/>
          <w:szCs w:val="18"/>
          <w:u w:val="single"/>
        </w:rPr>
        <w:tab/>
      </w:r>
      <w:r w:rsidR="0080104E">
        <w:rPr>
          <w:rFonts w:cs="Arial"/>
          <w:b/>
          <w:sz w:val="18"/>
          <w:szCs w:val="18"/>
          <w:u w:val="single"/>
        </w:rPr>
        <w:tab/>
      </w:r>
      <w:r w:rsidRPr="0080104E">
        <w:rPr>
          <w:rFonts w:cs="Arial"/>
          <w:b/>
          <w:sz w:val="18"/>
          <w:szCs w:val="18"/>
          <w:u w:val="single"/>
        </w:rPr>
        <w:tab/>
      </w:r>
      <w:r w:rsidRPr="0080104E">
        <w:rPr>
          <w:rFonts w:cs="Arial"/>
          <w:b/>
          <w:sz w:val="18"/>
          <w:szCs w:val="18"/>
          <w:u w:val="single"/>
        </w:rPr>
        <w:tab/>
      </w:r>
      <w:r w:rsidR="0018171D">
        <w:rPr>
          <w:rFonts w:cs="Arial"/>
          <w:b/>
          <w:sz w:val="18"/>
          <w:szCs w:val="18"/>
          <w:u w:val="single"/>
        </w:rPr>
        <w:t>9</w:t>
      </w:r>
    </w:p>
    <w:p w14:paraId="27F19515" w14:textId="4D63BF00" w:rsidR="00954A10" w:rsidRPr="0080104E" w:rsidRDefault="00954A10" w:rsidP="00937A4B">
      <w:pPr>
        <w:spacing w:after="0" w:line="276" w:lineRule="auto"/>
        <w:rPr>
          <w:rFonts w:cs="Arial"/>
          <w:sz w:val="18"/>
          <w:szCs w:val="18"/>
        </w:rPr>
      </w:pPr>
      <w:r w:rsidRPr="0080104E">
        <w:rPr>
          <w:rFonts w:cs="Arial"/>
          <w:sz w:val="18"/>
          <w:szCs w:val="18"/>
        </w:rPr>
        <w:t>5.1. Voorschrift m.b.t. Combinatie van Inschrijvers</w:t>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0080104E">
        <w:rPr>
          <w:rFonts w:cs="Arial"/>
          <w:sz w:val="18"/>
          <w:szCs w:val="18"/>
        </w:rPr>
        <w:tab/>
      </w:r>
      <w:r w:rsidRPr="0080104E">
        <w:rPr>
          <w:rFonts w:cs="Arial"/>
          <w:sz w:val="18"/>
          <w:szCs w:val="18"/>
        </w:rPr>
        <w:tab/>
      </w:r>
      <w:r w:rsidRPr="0080104E">
        <w:rPr>
          <w:rFonts w:cs="Arial"/>
          <w:sz w:val="18"/>
          <w:szCs w:val="18"/>
        </w:rPr>
        <w:tab/>
      </w:r>
      <w:r w:rsidR="0018171D">
        <w:rPr>
          <w:rFonts w:cs="Arial"/>
          <w:sz w:val="18"/>
          <w:szCs w:val="18"/>
        </w:rPr>
        <w:t>9</w:t>
      </w:r>
    </w:p>
    <w:p w14:paraId="79F1209D" w14:textId="42A65025" w:rsidR="00954A10" w:rsidRPr="0080104E" w:rsidRDefault="00954A10" w:rsidP="00937A4B">
      <w:pPr>
        <w:spacing w:after="0" w:line="276" w:lineRule="auto"/>
        <w:rPr>
          <w:rFonts w:cs="Arial"/>
          <w:sz w:val="18"/>
          <w:szCs w:val="18"/>
        </w:rPr>
      </w:pPr>
      <w:r w:rsidRPr="0080104E">
        <w:rPr>
          <w:rFonts w:cs="Arial"/>
          <w:sz w:val="18"/>
          <w:szCs w:val="18"/>
        </w:rPr>
        <w:t>5.2. Voorschrift m.b.t. Onderaanneming</w:t>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0018171D">
        <w:rPr>
          <w:rFonts w:cs="Arial"/>
          <w:sz w:val="18"/>
          <w:szCs w:val="18"/>
        </w:rPr>
        <w:t>9</w:t>
      </w:r>
    </w:p>
    <w:p w14:paraId="327D2D02" w14:textId="77D98ECD" w:rsidR="00954A10" w:rsidRPr="0080104E" w:rsidRDefault="00954A10" w:rsidP="00937A4B">
      <w:pPr>
        <w:spacing w:after="0" w:line="276" w:lineRule="auto"/>
        <w:rPr>
          <w:rFonts w:cs="Arial"/>
          <w:sz w:val="18"/>
          <w:szCs w:val="18"/>
        </w:rPr>
      </w:pPr>
      <w:r w:rsidRPr="0080104E">
        <w:rPr>
          <w:rFonts w:cs="Arial"/>
          <w:sz w:val="18"/>
          <w:szCs w:val="18"/>
        </w:rPr>
        <w:t>5.3. Voorschrift m.b.t. een beroep op draagkracht</w:t>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0080104E">
        <w:rPr>
          <w:rFonts w:cs="Arial"/>
          <w:sz w:val="18"/>
          <w:szCs w:val="18"/>
        </w:rPr>
        <w:tab/>
      </w:r>
      <w:r w:rsidRPr="0080104E">
        <w:rPr>
          <w:rFonts w:cs="Arial"/>
          <w:sz w:val="18"/>
          <w:szCs w:val="18"/>
        </w:rPr>
        <w:tab/>
      </w:r>
      <w:r w:rsidRPr="0080104E">
        <w:rPr>
          <w:rFonts w:cs="Arial"/>
          <w:sz w:val="18"/>
          <w:szCs w:val="18"/>
        </w:rPr>
        <w:tab/>
      </w:r>
      <w:r w:rsidR="0018171D">
        <w:rPr>
          <w:rFonts w:cs="Arial"/>
          <w:sz w:val="18"/>
          <w:szCs w:val="18"/>
        </w:rPr>
        <w:t>9</w:t>
      </w:r>
    </w:p>
    <w:p w14:paraId="073476E1" w14:textId="2089455D" w:rsidR="00954A10" w:rsidRPr="0080104E" w:rsidRDefault="00954A10" w:rsidP="00937A4B">
      <w:pPr>
        <w:spacing w:after="0" w:line="276" w:lineRule="auto"/>
        <w:rPr>
          <w:rFonts w:cs="Arial"/>
          <w:sz w:val="18"/>
          <w:szCs w:val="18"/>
        </w:rPr>
      </w:pPr>
      <w:r w:rsidRPr="0080104E">
        <w:rPr>
          <w:rFonts w:cs="Arial"/>
          <w:sz w:val="18"/>
          <w:szCs w:val="18"/>
        </w:rPr>
        <w:t>5.4. Vormvereisten</w:t>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0018171D">
        <w:rPr>
          <w:rFonts w:cs="Arial"/>
          <w:sz w:val="18"/>
          <w:szCs w:val="18"/>
        </w:rPr>
        <w:t>9</w:t>
      </w:r>
    </w:p>
    <w:p w14:paraId="4A81C767" w14:textId="48CAA7B3" w:rsidR="00954A10" w:rsidRPr="0080104E" w:rsidRDefault="00954A10" w:rsidP="00937A4B">
      <w:pPr>
        <w:spacing w:after="0" w:line="276" w:lineRule="auto"/>
        <w:rPr>
          <w:rFonts w:cs="Arial"/>
          <w:sz w:val="18"/>
          <w:szCs w:val="18"/>
        </w:rPr>
      </w:pPr>
      <w:r w:rsidRPr="0080104E">
        <w:rPr>
          <w:rFonts w:cs="Arial"/>
          <w:sz w:val="18"/>
          <w:szCs w:val="18"/>
        </w:rPr>
        <w:t>5.</w:t>
      </w:r>
      <w:r w:rsidR="0018171D">
        <w:rPr>
          <w:rFonts w:cs="Arial"/>
          <w:sz w:val="18"/>
          <w:szCs w:val="18"/>
        </w:rPr>
        <w:t>5</w:t>
      </w:r>
      <w:r w:rsidRPr="0080104E">
        <w:rPr>
          <w:rFonts w:cs="Arial"/>
          <w:sz w:val="18"/>
          <w:szCs w:val="18"/>
        </w:rPr>
        <w:t>. Nota van Inlichtingen</w:t>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0080104E">
        <w:rPr>
          <w:rFonts w:cs="Arial"/>
          <w:sz w:val="18"/>
          <w:szCs w:val="18"/>
        </w:rPr>
        <w:tab/>
      </w:r>
      <w:r w:rsidRPr="0080104E">
        <w:rPr>
          <w:rFonts w:cs="Arial"/>
          <w:sz w:val="18"/>
          <w:szCs w:val="18"/>
        </w:rPr>
        <w:tab/>
      </w:r>
      <w:r w:rsidRPr="0080104E">
        <w:rPr>
          <w:rFonts w:cs="Arial"/>
          <w:sz w:val="18"/>
          <w:szCs w:val="18"/>
        </w:rPr>
        <w:tab/>
      </w:r>
      <w:r w:rsidR="0018171D">
        <w:rPr>
          <w:rFonts w:cs="Arial"/>
          <w:sz w:val="18"/>
          <w:szCs w:val="18"/>
        </w:rPr>
        <w:t>10</w:t>
      </w:r>
    </w:p>
    <w:p w14:paraId="6FCBA9E9" w14:textId="77777777" w:rsidR="00954A10" w:rsidRPr="0080104E" w:rsidRDefault="00954A10" w:rsidP="00937A4B">
      <w:pPr>
        <w:spacing w:after="0" w:line="276" w:lineRule="auto"/>
        <w:rPr>
          <w:rFonts w:cs="Arial"/>
          <w:sz w:val="18"/>
          <w:szCs w:val="18"/>
        </w:rPr>
      </w:pPr>
    </w:p>
    <w:p w14:paraId="73424B46" w14:textId="3856FF08" w:rsidR="00954A10" w:rsidRPr="0080104E" w:rsidRDefault="00954A10" w:rsidP="00937A4B">
      <w:pPr>
        <w:spacing w:after="0" w:line="276" w:lineRule="auto"/>
        <w:rPr>
          <w:rFonts w:cs="Arial"/>
          <w:b/>
          <w:sz w:val="18"/>
          <w:szCs w:val="18"/>
          <w:u w:val="single"/>
        </w:rPr>
      </w:pPr>
      <w:r w:rsidRPr="0080104E">
        <w:rPr>
          <w:rFonts w:cs="Arial"/>
          <w:b/>
          <w:sz w:val="18"/>
          <w:szCs w:val="18"/>
          <w:u w:val="single"/>
        </w:rPr>
        <w:t>6. Eisen ten aanzien van Inschrijvers</w:t>
      </w:r>
      <w:r w:rsidRPr="0080104E">
        <w:rPr>
          <w:rFonts w:cs="Arial"/>
          <w:b/>
          <w:sz w:val="18"/>
          <w:szCs w:val="18"/>
          <w:u w:val="single"/>
        </w:rPr>
        <w:tab/>
      </w:r>
      <w:r w:rsidRPr="0080104E">
        <w:rPr>
          <w:rFonts w:cs="Arial"/>
          <w:b/>
          <w:sz w:val="18"/>
          <w:szCs w:val="18"/>
          <w:u w:val="single"/>
        </w:rPr>
        <w:tab/>
      </w:r>
      <w:r w:rsidRPr="0080104E">
        <w:rPr>
          <w:rFonts w:cs="Arial"/>
          <w:b/>
          <w:sz w:val="18"/>
          <w:szCs w:val="18"/>
          <w:u w:val="single"/>
        </w:rPr>
        <w:tab/>
      </w:r>
      <w:r w:rsidRPr="0080104E">
        <w:rPr>
          <w:rFonts w:cs="Arial"/>
          <w:b/>
          <w:sz w:val="18"/>
          <w:szCs w:val="18"/>
          <w:u w:val="single"/>
        </w:rPr>
        <w:tab/>
      </w:r>
      <w:r w:rsidRPr="0080104E">
        <w:rPr>
          <w:rFonts w:cs="Arial"/>
          <w:b/>
          <w:sz w:val="18"/>
          <w:szCs w:val="18"/>
          <w:u w:val="single"/>
        </w:rPr>
        <w:tab/>
      </w:r>
      <w:r w:rsidRPr="0080104E">
        <w:rPr>
          <w:rFonts w:cs="Arial"/>
          <w:b/>
          <w:sz w:val="18"/>
          <w:szCs w:val="18"/>
          <w:u w:val="single"/>
        </w:rPr>
        <w:tab/>
      </w:r>
      <w:r w:rsidRPr="0080104E">
        <w:rPr>
          <w:rFonts w:cs="Arial"/>
          <w:b/>
          <w:sz w:val="18"/>
          <w:szCs w:val="18"/>
          <w:u w:val="single"/>
        </w:rPr>
        <w:tab/>
      </w:r>
      <w:r w:rsidRPr="0080104E">
        <w:rPr>
          <w:rFonts w:cs="Arial"/>
          <w:b/>
          <w:sz w:val="18"/>
          <w:szCs w:val="18"/>
          <w:u w:val="single"/>
        </w:rPr>
        <w:tab/>
        <w:t>1</w:t>
      </w:r>
      <w:r w:rsidR="0018171D">
        <w:rPr>
          <w:rFonts w:cs="Arial"/>
          <w:b/>
          <w:sz w:val="18"/>
          <w:szCs w:val="18"/>
          <w:u w:val="single"/>
        </w:rPr>
        <w:t>1</w:t>
      </w:r>
    </w:p>
    <w:p w14:paraId="514EB18B" w14:textId="39052D72" w:rsidR="00954A10" w:rsidRPr="0080104E" w:rsidRDefault="00954A10" w:rsidP="00937A4B">
      <w:pPr>
        <w:spacing w:after="0" w:line="276" w:lineRule="auto"/>
        <w:rPr>
          <w:rFonts w:cs="Arial"/>
          <w:sz w:val="18"/>
          <w:szCs w:val="18"/>
        </w:rPr>
      </w:pPr>
      <w:r w:rsidRPr="0080104E">
        <w:rPr>
          <w:rFonts w:cs="Arial"/>
          <w:sz w:val="18"/>
          <w:szCs w:val="18"/>
        </w:rPr>
        <w:t>6.1. Uitsluitingsgronden</w:t>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0018171D">
        <w:rPr>
          <w:rFonts w:cs="Arial"/>
          <w:sz w:val="18"/>
          <w:szCs w:val="18"/>
        </w:rPr>
        <w:t>11</w:t>
      </w:r>
    </w:p>
    <w:p w14:paraId="52FDF7BD" w14:textId="0D166131" w:rsidR="00954A10" w:rsidRPr="0080104E" w:rsidRDefault="00954A10" w:rsidP="00937A4B">
      <w:pPr>
        <w:spacing w:after="0" w:line="276" w:lineRule="auto"/>
        <w:rPr>
          <w:rFonts w:cs="Arial"/>
          <w:sz w:val="18"/>
          <w:szCs w:val="18"/>
        </w:rPr>
      </w:pPr>
      <w:r w:rsidRPr="0080104E">
        <w:rPr>
          <w:rFonts w:cs="Arial"/>
          <w:sz w:val="18"/>
          <w:szCs w:val="18"/>
        </w:rPr>
        <w:t>6.2. Geschiktheidseisen</w:t>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0018171D">
        <w:rPr>
          <w:rFonts w:cs="Arial"/>
          <w:sz w:val="18"/>
          <w:szCs w:val="18"/>
        </w:rPr>
        <w:t>11</w:t>
      </w:r>
    </w:p>
    <w:p w14:paraId="7415EA1E" w14:textId="14FFEB2D" w:rsidR="00954A10" w:rsidRPr="0080104E" w:rsidRDefault="00954A10" w:rsidP="00937A4B">
      <w:pPr>
        <w:spacing w:after="0" w:line="276" w:lineRule="auto"/>
        <w:rPr>
          <w:rFonts w:cs="Arial"/>
          <w:sz w:val="18"/>
          <w:szCs w:val="18"/>
        </w:rPr>
      </w:pPr>
      <w:r w:rsidRPr="0080104E">
        <w:rPr>
          <w:rFonts w:cs="Arial"/>
          <w:sz w:val="18"/>
          <w:szCs w:val="18"/>
        </w:rPr>
        <w:t>6.3. Bewijsstukken</w:t>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Pr="0080104E">
        <w:rPr>
          <w:rFonts w:cs="Arial"/>
          <w:sz w:val="18"/>
          <w:szCs w:val="18"/>
        </w:rPr>
        <w:tab/>
      </w:r>
      <w:r w:rsidR="0018171D">
        <w:rPr>
          <w:rFonts w:cs="Arial"/>
          <w:sz w:val="18"/>
          <w:szCs w:val="18"/>
        </w:rPr>
        <w:t>12</w:t>
      </w:r>
    </w:p>
    <w:p w14:paraId="07C386A6" w14:textId="77777777" w:rsidR="00954A10" w:rsidRPr="0080104E" w:rsidRDefault="00954A10" w:rsidP="00937A4B">
      <w:pPr>
        <w:spacing w:after="0" w:line="276" w:lineRule="auto"/>
        <w:rPr>
          <w:rFonts w:cs="Arial"/>
          <w:sz w:val="18"/>
          <w:szCs w:val="18"/>
        </w:rPr>
      </w:pPr>
    </w:p>
    <w:p w14:paraId="73114A9F" w14:textId="1898E77F" w:rsidR="00954A10" w:rsidRPr="0080104E" w:rsidRDefault="00954A10" w:rsidP="00937A4B">
      <w:pPr>
        <w:spacing w:after="0" w:line="276" w:lineRule="auto"/>
        <w:rPr>
          <w:rFonts w:cs="Arial"/>
          <w:b/>
          <w:sz w:val="18"/>
          <w:szCs w:val="18"/>
          <w:u w:val="single"/>
        </w:rPr>
      </w:pPr>
      <w:r w:rsidRPr="0080104E">
        <w:rPr>
          <w:rFonts w:cs="Arial"/>
          <w:b/>
          <w:sz w:val="18"/>
          <w:szCs w:val="18"/>
          <w:u w:val="single"/>
        </w:rPr>
        <w:t>7. Eisen en Gunningscriteria</w:t>
      </w:r>
      <w:r w:rsidRPr="0080104E">
        <w:rPr>
          <w:rFonts w:cs="Arial"/>
          <w:b/>
          <w:sz w:val="18"/>
          <w:szCs w:val="18"/>
          <w:u w:val="single"/>
        </w:rPr>
        <w:tab/>
      </w:r>
      <w:r w:rsidRPr="0080104E">
        <w:rPr>
          <w:rFonts w:cs="Arial"/>
          <w:b/>
          <w:sz w:val="18"/>
          <w:szCs w:val="18"/>
          <w:u w:val="single"/>
        </w:rPr>
        <w:tab/>
      </w:r>
      <w:r w:rsidRPr="0080104E">
        <w:rPr>
          <w:rFonts w:cs="Arial"/>
          <w:b/>
          <w:sz w:val="18"/>
          <w:szCs w:val="18"/>
          <w:u w:val="single"/>
        </w:rPr>
        <w:tab/>
      </w:r>
      <w:r w:rsidRPr="0080104E">
        <w:rPr>
          <w:rFonts w:cs="Arial"/>
          <w:b/>
          <w:sz w:val="18"/>
          <w:szCs w:val="18"/>
          <w:u w:val="single"/>
        </w:rPr>
        <w:tab/>
      </w:r>
      <w:r w:rsidRPr="0080104E">
        <w:rPr>
          <w:rFonts w:cs="Arial"/>
          <w:b/>
          <w:sz w:val="18"/>
          <w:szCs w:val="18"/>
          <w:u w:val="single"/>
        </w:rPr>
        <w:tab/>
      </w:r>
      <w:r w:rsidRPr="0080104E">
        <w:rPr>
          <w:rFonts w:cs="Arial"/>
          <w:b/>
          <w:sz w:val="18"/>
          <w:szCs w:val="18"/>
          <w:u w:val="single"/>
        </w:rPr>
        <w:tab/>
      </w:r>
      <w:r w:rsidRPr="0080104E">
        <w:rPr>
          <w:rFonts w:cs="Arial"/>
          <w:b/>
          <w:sz w:val="18"/>
          <w:szCs w:val="18"/>
          <w:u w:val="single"/>
        </w:rPr>
        <w:tab/>
      </w:r>
      <w:r w:rsidRPr="0080104E">
        <w:rPr>
          <w:rFonts w:cs="Arial"/>
          <w:b/>
          <w:sz w:val="18"/>
          <w:szCs w:val="18"/>
          <w:u w:val="single"/>
        </w:rPr>
        <w:tab/>
      </w:r>
      <w:r w:rsidRPr="0080104E">
        <w:rPr>
          <w:rFonts w:cs="Arial"/>
          <w:b/>
          <w:sz w:val="18"/>
          <w:szCs w:val="18"/>
          <w:u w:val="single"/>
        </w:rPr>
        <w:tab/>
        <w:t>1</w:t>
      </w:r>
      <w:r w:rsidR="0018171D">
        <w:rPr>
          <w:rFonts w:cs="Arial"/>
          <w:b/>
          <w:sz w:val="18"/>
          <w:szCs w:val="18"/>
          <w:u w:val="single"/>
        </w:rPr>
        <w:t>4</w:t>
      </w:r>
    </w:p>
    <w:p w14:paraId="79689811" w14:textId="391C4EA7" w:rsidR="00954A10" w:rsidRPr="0080104E" w:rsidRDefault="00954A10" w:rsidP="00937A4B">
      <w:pPr>
        <w:spacing w:after="0" w:line="276" w:lineRule="auto"/>
        <w:rPr>
          <w:rFonts w:cs="Arial"/>
          <w:sz w:val="18"/>
          <w:szCs w:val="18"/>
        </w:rPr>
      </w:pPr>
      <w:r w:rsidRPr="0080104E">
        <w:rPr>
          <w:rFonts w:cs="Arial"/>
          <w:sz w:val="18"/>
          <w:szCs w:val="18"/>
        </w:rPr>
        <w:t xml:space="preserve">7.1. </w:t>
      </w:r>
      <w:r w:rsidR="000C1B90" w:rsidRPr="0080104E">
        <w:rPr>
          <w:rFonts w:cs="Arial"/>
          <w:sz w:val="18"/>
          <w:szCs w:val="18"/>
        </w:rPr>
        <w:t>Instemming met Eisen</w:t>
      </w:r>
      <w:r w:rsidR="000C1B90" w:rsidRPr="0080104E">
        <w:rPr>
          <w:rFonts w:cs="Arial"/>
          <w:sz w:val="18"/>
          <w:szCs w:val="18"/>
        </w:rPr>
        <w:tab/>
      </w:r>
      <w:r w:rsidR="000C1B90" w:rsidRPr="0080104E">
        <w:rPr>
          <w:rFonts w:cs="Arial"/>
          <w:sz w:val="18"/>
          <w:szCs w:val="18"/>
        </w:rPr>
        <w:tab/>
      </w:r>
      <w:r w:rsidR="000C1B90" w:rsidRPr="0080104E">
        <w:rPr>
          <w:rFonts w:cs="Arial"/>
          <w:sz w:val="18"/>
          <w:szCs w:val="18"/>
        </w:rPr>
        <w:tab/>
      </w:r>
      <w:r w:rsidR="000C1B90" w:rsidRPr="0080104E">
        <w:rPr>
          <w:rFonts w:cs="Arial"/>
          <w:sz w:val="18"/>
          <w:szCs w:val="18"/>
        </w:rPr>
        <w:tab/>
      </w:r>
      <w:r w:rsidR="000C1B90" w:rsidRPr="0080104E">
        <w:rPr>
          <w:rFonts w:cs="Arial"/>
          <w:sz w:val="18"/>
          <w:szCs w:val="18"/>
        </w:rPr>
        <w:tab/>
      </w:r>
      <w:r w:rsidR="000C1B90" w:rsidRPr="0080104E">
        <w:rPr>
          <w:rFonts w:cs="Arial"/>
          <w:sz w:val="18"/>
          <w:szCs w:val="18"/>
        </w:rPr>
        <w:tab/>
      </w:r>
      <w:r w:rsidR="000C1B90" w:rsidRPr="0080104E">
        <w:rPr>
          <w:rFonts w:cs="Arial"/>
          <w:sz w:val="18"/>
          <w:szCs w:val="18"/>
        </w:rPr>
        <w:tab/>
      </w:r>
      <w:r w:rsidR="000C1B90" w:rsidRPr="0080104E">
        <w:rPr>
          <w:rFonts w:cs="Arial"/>
          <w:sz w:val="18"/>
          <w:szCs w:val="18"/>
        </w:rPr>
        <w:tab/>
      </w:r>
      <w:r w:rsidR="000C1B90" w:rsidRPr="0080104E">
        <w:rPr>
          <w:rFonts w:cs="Arial"/>
          <w:sz w:val="18"/>
          <w:szCs w:val="18"/>
        </w:rPr>
        <w:tab/>
        <w:t>1</w:t>
      </w:r>
      <w:r w:rsidR="0018171D">
        <w:rPr>
          <w:rFonts w:cs="Arial"/>
          <w:sz w:val="18"/>
          <w:szCs w:val="18"/>
        </w:rPr>
        <w:t>4</w:t>
      </w:r>
    </w:p>
    <w:p w14:paraId="3C9EAA01" w14:textId="05FD6A63" w:rsidR="00954A10" w:rsidRDefault="00954A10" w:rsidP="00937A4B">
      <w:pPr>
        <w:spacing w:after="0" w:line="276" w:lineRule="auto"/>
        <w:rPr>
          <w:rFonts w:cs="Arial"/>
          <w:sz w:val="18"/>
          <w:szCs w:val="18"/>
        </w:rPr>
      </w:pPr>
      <w:r w:rsidRPr="0080104E">
        <w:rPr>
          <w:rFonts w:cs="Arial"/>
          <w:sz w:val="18"/>
          <w:szCs w:val="18"/>
        </w:rPr>
        <w:t xml:space="preserve">7.2. </w:t>
      </w:r>
      <w:r w:rsidR="000C1B90" w:rsidRPr="0080104E">
        <w:rPr>
          <w:rFonts w:cs="Arial"/>
          <w:sz w:val="18"/>
          <w:szCs w:val="18"/>
        </w:rPr>
        <w:t>Gunningscriteria</w:t>
      </w:r>
      <w:r w:rsidR="000C1B90" w:rsidRPr="0080104E">
        <w:rPr>
          <w:rFonts w:cs="Arial"/>
          <w:sz w:val="18"/>
          <w:szCs w:val="18"/>
        </w:rPr>
        <w:tab/>
      </w:r>
      <w:r w:rsidR="000C1B90" w:rsidRPr="0080104E">
        <w:rPr>
          <w:rFonts w:cs="Arial"/>
          <w:sz w:val="18"/>
          <w:szCs w:val="18"/>
        </w:rPr>
        <w:tab/>
      </w:r>
      <w:r w:rsidR="000C1B90" w:rsidRPr="0080104E">
        <w:rPr>
          <w:rFonts w:cs="Arial"/>
          <w:sz w:val="18"/>
          <w:szCs w:val="18"/>
        </w:rPr>
        <w:tab/>
      </w:r>
      <w:r w:rsidR="000C1B90" w:rsidRPr="0080104E">
        <w:rPr>
          <w:rFonts w:cs="Arial"/>
          <w:sz w:val="18"/>
          <w:szCs w:val="18"/>
        </w:rPr>
        <w:tab/>
      </w:r>
      <w:r w:rsidR="000C1B90" w:rsidRPr="0080104E">
        <w:rPr>
          <w:rFonts w:cs="Arial"/>
          <w:sz w:val="18"/>
          <w:szCs w:val="18"/>
        </w:rPr>
        <w:tab/>
      </w:r>
      <w:r w:rsidR="000C1B90" w:rsidRPr="0080104E">
        <w:rPr>
          <w:rFonts w:cs="Arial"/>
          <w:sz w:val="18"/>
          <w:szCs w:val="18"/>
        </w:rPr>
        <w:tab/>
      </w:r>
      <w:r w:rsidR="000C1B90" w:rsidRPr="0080104E">
        <w:rPr>
          <w:rFonts w:cs="Arial"/>
          <w:sz w:val="18"/>
          <w:szCs w:val="18"/>
        </w:rPr>
        <w:tab/>
      </w:r>
      <w:r w:rsidR="000C1B90" w:rsidRPr="0080104E">
        <w:rPr>
          <w:rFonts w:cs="Arial"/>
          <w:sz w:val="18"/>
          <w:szCs w:val="18"/>
        </w:rPr>
        <w:tab/>
      </w:r>
      <w:r w:rsidR="000C1B90" w:rsidRPr="0080104E">
        <w:rPr>
          <w:rFonts w:cs="Arial"/>
          <w:sz w:val="18"/>
          <w:szCs w:val="18"/>
        </w:rPr>
        <w:tab/>
      </w:r>
      <w:r w:rsidR="000C1B90" w:rsidRPr="0080104E">
        <w:rPr>
          <w:rFonts w:cs="Arial"/>
          <w:sz w:val="18"/>
          <w:szCs w:val="18"/>
        </w:rPr>
        <w:tab/>
      </w:r>
      <w:r w:rsidR="0018171D">
        <w:rPr>
          <w:rFonts w:cs="Arial"/>
          <w:sz w:val="18"/>
          <w:szCs w:val="18"/>
        </w:rPr>
        <w:t>14</w:t>
      </w:r>
    </w:p>
    <w:p w14:paraId="36BA7AB6" w14:textId="49B3748D" w:rsidR="00291FF5" w:rsidRDefault="00291FF5" w:rsidP="00937A4B">
      <w:pPr>
        <w:spacing w:after="0" w:line="276" w:lineRule="auto"/>
        <w:rPr>
          <w:rFonts w:cs="Arial"/>
          <w:sz w:val="18"/>
          <w:szCs w:val="18"/>
        </w:rPr>
      </w:pPr>
      <w:r>
        <w:rPr>
          <w:rFonts w:cs="Arial"/>
          <w:sz w:val="18"/>
          <w:szCs w:val="18"/>
        </w:rPr>
        <w:t>7.3. Toetsing op vormvereisten</w:t>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t>18</w:t>
      </w:r>
    </w:p>
    <w:p w14:paraId="1844F0E5" w14:textId="048B2B81" w:rsidR="00291FF5" w:rsidRDefault="00291FF5" w:rsidP="00937A4B">
      <w:pPr>
        <w:spacing w:after="0" w:line="276" w:lineRule="auto"/>
        <w:rPr>
          <w:rFonts w:cs="Arial"/>
          <w:sz w:val="18"/>
          <w:szCs w:val="18"/>
        </w:rPr>
      </w:pPr>
      <w:r>
        <w:rPr>
          <w:rFonts w:cs="Arial"/>
          <w:sz w:val="18"/>
          <w:szCs w:val="18"/>
        </w:rPr>
        <w:t>7.4. Voldoen aan Eisen (Uitsluitingsgronden en Geschiktheidseisen)</w:t>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t>18</w:t>
      </w:r>
    </w:p>
    <w:p w14:paraId="5F8C0B5E" w14:textId="6A10A504" w:rsidR="00291FF5" w:rsidRDefault="00291FF5" w:rsidP="00937A4B">
      <w:pPr>
        <w:spacing w:after="0" w:line="276" w:lineRule="auto"/>
        <w:rPr>
          <w:rFonts w:cs="Arial"/>
          <w:sz w:val="18"/>
          <w:szCs w:val="18"/>
        </w:rPr>
      </w:pPr>
      <w:r>
        <w:rPr>
          <w:rFonts w:cs="Arial"/>
          <w:sz w:val="18"/>
          <w:szCs w:val="18"/>
        </w:rPr>
        <w:t>7.5. Beoordeling van de Gunningscriteria</w:t>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t>18</w:t>
      </w:r>
    </w:p>
    <w:p w14:paraId="59555E06" w14:textId="038348BE" w:rsidR="00291FF5" w:rsidRPr="0080104E" w:rsidRDefault="00FC25AD" w:rsidP="00937A4B">
      <w:pPr>
        <w:spacing w:after="0" w:line="276" w:lineRule="auto"/>
        <w:rPr>
          <w:rFonts w:cs="Arial"/>
          <w:sz w:val="18"/>
          <w:szCs w:val="18"/>
        </w:rPr>
      </w:pPr>
      <w:r>
        <w:rPr>
          <w:rFonts w:cs="Arial"/>
          <w:sz w:val="18"/>
          <w:szCs w:val="18"/>
        </w:rPr>
        <w:t>7.6</w:t>
      </w:r>
      <w:r w:rsidR="00291FF5">
        <w:rPr>
          <w:rFonts w:cs="Arial"/>
          <w:sz w:val="18"/>
          <w:szCs w:val="18"/>
        </w:rPr>
        <w:t>. Rangschikking</w:t>
      </w:r>
      <w:r w:rsidR="00291FF5">
        <w:rPr>
          <w:rFonts w:cs="Arial"/>
          <w:sz w:val="18"/>
          <w:szCs w:val="18"/>
        </w:rPr>
        <w:tab/>
      </w:r>
      <w:r w:rsidR="00291FF5">
        <w:rPr>
          <w:rFonts w:cs="Arial"/>
          <w:sz w:val="18"/>
          <w:szCs w:val="18"/>
        </w:rPr>
        <w:tab/>
      </w:r>
      <w:r w:rsidR="00291FF5">
        <w:rPr>
          <w:rFonts w:cs="Arial"/>
          <w:sz w:val="18"/>
          <w:szCs w:val="18"/>
        </w:rPr>
        <w:tab/>
      </w:r>
      <w:r w:rsidR="00291FF5">
        <w:rPr>
          <w:rFonts w:cs="Arial"/>
          <w:sz w:val="18"/>
          <w:szCs w:val="18"/>
        </w:rPr>
        <w:tab/>
      </w:r>
      <w:r w:rsidR="00291FF5">
        <w:rPr>
          <w:rFonts w:cs="Arial"/>
          <w:sz w:val="18"/>
          <w:szCs w:val="18"/>
        </w:rPr>
        <w:tab/>
      </w:r>
      <w:r w:rsidR="00291FF5">
        <w:rPr>
          <w:rFonts w:cs="Arial"/>
          <w:sz w:val="18"/>
          <w:szCs w:val="18"/>
        </w:rPr>
        <w:tab/>
      </w:r>
      <w:r w:rsidR="00291FF5">
        <w:rPr>
          <w:rFonts w:cs="Arial"/>
          <w:sz w:val="18"/>
          <w:szCs w:val="18"/>
        </w:rPr>
        <w:tab/>
      </w:r>
      <w:r w:rsidR="00291FF5">
        <w:rPr>
          <w:rFonts w:cs="Arial"/>
          <w:sz w:val="18"/>
          <w:szCs w:val="18"/>
        </w:rPr>
        <w:tab/>
      </w:r>
      <w:r w:rsidR="00291FF5">
        <w:rPr>
          <w:rFonts w:cs="Arial"/>
          <w:sz w:val="18"/>
          <w:szCs w:val="18"/>
        </w:rPr>
        <w:tab/>
      </w:r>
      <w:r w:rsidR="00291FF5">
        <w:rPr>
          <w:rFonts w:cs="Arial"/>
          <w:sz w:val="18"/>
          <w:szCs w:val="18"/>
        </w:rPr>
        <w:tab/>
        <w:t>19</w:t>
      </w:r>
    </w:p>
    <w:p w14:paraId="2DECBC82" w14:textId="77777777" w:rsidR="00954A10" w:rsidRPr="0080104E" w:rsidRDefault="00954A10" w:rsidP="00937A4B">
      <w:pPr>
        <w:spacing w:after="0" w:line="276" w:lineRule="auto"/>
        <w:rPr>
          <w:rFonts w:cs="Arial"/>
          <w:sz w:val="18"/>
          <w:szCs w:val="18"/>
        </w:rPr>
      </w:pPr>
    </w:p>
    <w:p w14:paraId="70B2D165" w14:textId="14665D7D" w:rsidR="00954A10" w:rsidRPr="0080104E" w:rsidRDefault="000C1B90" w:rsidP="00937A4B">
      <w:pPr>
        <w:spacing w:after="0" w:line="276" w:lineRule="auto"/>
        <w:rPr>
          <w:rFonts w:cs="Arial"/>
          <w:b/>
          <w:sz w:val="18"/>
          <w:szCs w:val="18"/>
          <w:u w:val="single"/>
        </w:rPr>
      </w:pPr>
      <w:r w:rsidRPr="0080104E">
        <w:rPr>
          <w:rFonts w:cs="Arial"/>
          <w:b/>
          <w:sz w:val="18"/>
          <w:szCs w:val="18"/>
          <w:u w:val="single"/>
        </w:rPr>
        <w:t>8</w:t>
      </w:r>
      <w:r w:rsidR="00954A10" w:rsidRPr="0080104E">
        <w:rPr>
          <w:rFonts w:cs="Arial"/>
          <w:b/>
          <w:sz w:val="18"/>
          <w:szCs w:val="18"/>
          <w:u w:val="single"/>
        </w:rPr>
        <w:t xml:space="preserve">. </w:t>
      </w:r>
      <w:r w:rsidRPr="0080104E">
        <w:rPr>
          <w:rFonts w:cs="Arial"/>
          <w:b/>
          <w:sz w:val="18"/>
          <w:szCs w:val="18"/>
          <w:u w:val="single"/>
        </w:rPr>
        <w:t>Gunningsprocedure</w:t>
      </w:r>
      <w:r w:rsidRPr="0080104E">
        <w:rPr>
          <w:rFonts w:cs="Arial"/>
          <w:b/>
          <w:sz w:val="18"/>
          <w:szCs w:val="18"/>
          <w:u w:val="single"/>
        </w:rPr>
        <w:tab/>
      </w:r>
      <w:r w:rsidRPr="0080104E">
        <w:rPr>
          <w:rFonts w:cs="Arial"/>
          <w:b/>
          <w:sz w:val="18"/>
          <w:szCs w:val="18"/>
          <w:u w:val="single"/>
        </w:rPr>
        <w:tab/>
      </w:r>
      <w:r w:rsidRPr="0080104E">
        <w:rPr>
          <w:rFonts w:cs="Arial"/>
          <w:b/>
          <w:sz w:val="18"/>
          <w:szCs w:val="18"/>
          <w:u w:val="single"/>
        </w:rPr>
        <w:tab/>
      </w:r>
      <w:r w:rsidRPr="0080104E">
        <w:rPr>
          <w:rFonts w:cs="Arial"/>
          <w:b/>
          <w:sz w:val="18"/>
          <w:szCs w:val="18"/>
          <w:u w:val="single"/>
        </w:rPr>
        <w:tab/>
      </w:r>
      <w:r w:rsidRPr="0080104E">
        <w:rPr>
          <w:rFonts w:cs="Arial"/>
          <w:b/>
          <w:sz w:val="18"/>
          <w:szCs w:val="18"/>
          <w:u w:val="single"/>
        </w:rPr>
        <w:tab/>
      </w:r>
      <w:r w:rsidRPr="0080104E">
        <w:rPr>
          <w:rFonts w:cs="Arial"/>
          <w:b/>
          <w:sz w:val="18"/>
          <w:szCs w:val="18"/>
          <w:u w:val="single"/>
        </w:rPr>
        <w:tab/>
      </w:r>
      <w:r w:rsidRPr="0080104E">
        <w:rPr>
          <w:rFonts w:cs="Arial"/>
          <w:b/>
          <w:sz w:val="18"/>
          <w:szCs w:val="18"/>
          <w:u w:val="single"/>
        </w:rPr>
        <w:tab/>
      </w:r>
      <w:r w:rsidR="0080104E">
        <w:rPr>
          <w:rFonts w:cs="Arial"/>
          <w:b/>
          <w:sz w:val="18"/>
          <w:szCs w:val="18"/>
          <w:u w:val="single"/>
        </w:rPr>
        <w:tab/>
      </w:r>
      <w:r w:rsidRPr="0080104E">
        <w:rPr>
          <w:rFonts w:cs="Arial"/>
          <w:b/>
          <w:sz w:val="18"/>
          <w:szCs w:val="18"/>
          <w:u w:val="single"/>
        </w:rPr>
        <w:tab/>
      </w:r>
      <w:r w:rsidRPr="0080104E">
        <w:rPr>
          <w:rFonts w:cs="Arial"/>
          <w:b/>
          <w:sz w:val="18"/>
          <w:szCs w:val="18"/>
          <w:u w:val="single"/>
        </w:rPr>
        <w:tab/>
      </w:r>
      <w:r w:rsidR="00291FF5">
        <w:rPr>
          <w:rFonts w:cs="Arial"/>
          <w:b/>
          <w:sz w:val="18"/>
          <w:szCs w:val="18"/>
          <w:u w:val="single"/>
        </w:rPr>
        <w:t>20</w:t>
      </w:r>
    </w:p>
    <w:p w14:paraId="17181418" w14:textId="77777777" w:rsidR="00954A10" w:rsidRPr="0080104E" w:rsidRDefault="00954A10" w:rsidP="00937A4B">
      <w:pPr>
        <w:spacing w:after="0" w:line="276" w:lineRule="auto"/>
        <w:rPr>
          <w:rFonts w:cs="Arial"/>
          <w:sz w:val="18"/>
          <w:szCs w:val="18"/>
        </w:rPr>
      </w:pPr>
    </w:p>
    <w:p w14:paraId="11C78EB3" w14:textId="1BF859FD" w:rsidR="00954A10" w:rsidRPr="0080104E" w:rsidRDefault="000C1B90" w:rsidP="00937A4B">
      <w:pPr>
        <w:spacing w:after="0" w:line="276" w:lineRule="auto"/>
        <w:rPr>
          <w:rFonts w:cs="Arial"/>
          <w:b/>
          <w:sz w:val="18"/>
          <w:szCs w:val="18"/>
          <w:u w:val="single"/>
        </w:rPr>
      </w:pPr>
      <w:r w:rsidRPr="0080104E">
        <w:rPr>
          <w:rFonts w:cs="Arial"/>
          <w:b/>
          <w:sz w:val="18"/>
          <w:szCs w:val="18"/>
          <w:u w:val="single"/>
        </w:rPr>
        <w:t>9. Bijlagen</w:t>
      </w:r>
      <w:r w:rsidRPr="0080104E">
        <w:rPr>
          <w:rFonts w:cs="Arial"/>
          <w:b/>
          <w:sz w:val="18"/>
          <w:szCs w:val="18"/>
          <w:u w:val="single"/>
        </w:rPr>
        <w:tab/>
      </w:r>
      <w:r w:rsidRPr="0080104E">
        <w:rPr>
          <w:rFonts w:cs="Arial"/>
          <w:b/>
          <w:sz w:val="18"/>
          <w:szCs w:val="18"/>
          <w:u w:val="single"/>
        </w:rPr>
        <w:tab/>
      </w:r>
      <w:r w:rsidRPr="0080104E">
        <w:rPr>
          <w:rFonts w:cs="Arial"/>
          <w:b/>
          <w:sz w:val="18"/>
          <w:szCs w:val="18"/>
          <w:u w:val="single"/>
        </w:rPr>
        <w:tab/>
      </w:r>
      <w:r w:rsidRPr="0080104E">
        <w:rPr>
          <w:rFonts w:cs="Arial"/>
          <w:b/>
          <w:sz w:val="18"/>
          <w:szCs w:val="18"/>
          <w:u w:val="single"/>
        </w:rPr>
        <w:tab/>
      </w:r>
      <w:r w:rsidRPr="0080104E">
        <w:rPr>
          <w:rFonts w:cs="Arial"/>
          <w:b/>
          <w:sz w:val="18"/>
          <w:szCs w:val="18"/>
          <w:u w:val="single"/>
        </w:rPr>
        <w:tab/>
      </w:r>
      <w:r w:rsidRPr="0080104E">
        <w:rPr>
          <w:rFonts w:cs="Arial"/>
          <w:b/>
          <w:sz w:val="18"/>
          <w:szCs w:val="18"/>
          <w:u w:val="single"/>
        </w:rPr>
        <w:tab/>
      </w:r>
      <w:r w:rsidRPr="0080104E">
        <w:rPr>
          <w:rFonts w:cs="Arial"/>
          <w:b/>
          <w:sz w:val="18"/>
          <w:szCs w:val="18"/>
          <w:u w:val="single"/>
        </w:rPr>
        <w:tab/>
      </w:r>
      <w:r w:rsidRPr="0080104E">
        <w:rPr>
          <w:rFonts w:cs="Arial"/>
          <w:b/>
          <w:sz w:val="18"/>
          <w:szCs w:val="18"/>
          <w:u w:val="single"/>
        </w:rPr>
        <w:tab/>
      </w:r>
      <w:r w:rsidRPr="0080104E">
        <w:rPr>
          <w:rFonts w:cs="Arial"/>
          <w:b/>
          <w:sz w:val="18"/>
          <w:szCs w:val="18"/>
          <w:u w:val="single"/>
        </w:rPr>
        <w:tab/>
      </w:r>
      <w:r w:rsidRPr="0080104E">
        <w:rPr>
          <w:rFonts w:cs="Arial"/>
          <w:b/>
          <w:sz w:val="18"/>
          <w:szCs w:val="18"/>
          <w:u w:val="single"/>
        </w:rPr>
        <w:tab/>
      </w:r>
      <w:r w:rsidRPr="0080104E">
        <w:rPr>
          <w:rFonts w:cs="Arial"/>
          <w:b/>
          <w:sz w:val="18"/>
          <w:szCs w:val="18"/>
          <w:u w:val="single"/>
        </w:rPr>
        <w:tab/>
      </w:r>
      <w:r w:rsidR="00291FF5">
        <w:rPr>
          <w:rFonts w:cs="Arial"/>
          <w:b/>
          <w:sz w:val="18"/>
          <w:szCs w:val="18"/>
          <w:u w:val="single"/>
        </w:rPr>
        <w:t>21</w:t>
      </w:r>
    </w:p>
    <w:p w14:paraId="2FBA226C" w14:textId="77777777" w:rsidR="00954A10" w:rsidRDefault="00954A10" w:rsidP="00937A4B">
      <w:pPr>
        <w:spacing w:line="276" w:lineRule="auto"/>
        <w:rPr>
          <w:rFonts w:ascii="Verdana" w:eastAsiaTheme="majorEastAsia" w:hAnsi="Verdana" w:cstheme="majorBidi"/>
          <w:color w:val="0099D6"/>
          <w:sz w:val="30"/>
          <w:szCs w:val="30"/>
        </w:rPr>
      </w:pPr>
      <w:r>
        <w:rPr>
          <w:sz w:val="30"/>
          <w:szCs w:val="30"/>
        </w:rPr>
        <w:br w:type="page"/>
      </w:r>
    </w:p>
    <w:p w14:paraId="12C76852" w14:textId="77777777" w:rsidR="00C61C0F" w:rsidRPr="007E38C2" w:rsidRDefault="007F1EDA" w:rsidP="00937A4B">
      <w:pPr>
        <w:pStyle w:val="Kop1"/>
        <w:numPr>
          <w:ilvl w:val="0"/>
          <w:numId w:val="1"/>
        </w:numPr>
        <w:spacing w:before="0" w:line="276" w:lineRule="auto"/>
        <w:rPr>
          <w:sz w:val="30"/>
          <w:szCs w:val="30"/>
        </w:rPr>
      </w:pPr>
      <w:r w:rsidRPr="007E38C2">
        <w:rPr>
          <w:sz w:val="30"/>
          <w:szCs w:val="30"/>
        </w:rPr>
        <w:t>Algemeen</w:t>
      </w:r>
    </w:p>
    <w:p w14:paraId="06F9D886" w14:textId="77777777" w:rsidR="007F1EDA" w:rsidRDefault="007F1EDA" w:rsidP="00937A4B">
      <w:pPr>
        <w:spacing w:after="0" w:line="276" w:lineRule="auto"/>
      </w:pPr>
    </w:p>
    <w:p w14:paraId="39F45224" w14:textId="77777777" w:rsidR="00A1382D" w:rsidRDefault="007F1EDA" w:rsidP="00937A4B">
      <w:pPr>
        <w:pStyle w:val="Kop2"/>
        <w:numPr>
          <w:ilvl w:val="1"/>
          <w:numId w:val="2"/>
        </w:numPr>
        <w:spacing w:before="0" w:line="276" w:lineRule="auto"/>
      </w:pPr>
      <w:r>
        <w:t>Inleiding</w:t>
      </w:r>
    </w:p>
    <w:p w14:paraId="6CFFF12A" w14:textId="2C5B2249" w:rsidR="00A1382D" w:rsidRDefault="00A1382D" w:rsidP="00937A4B">
      <w:pPr>
        <w:pStyle w:val="Kop2"/>
        <w:spacing w:before="0" w:line="276" w:lineRule="auto"/>
        <w:rPr>
          <w:rFonts w:ascii="Arial" w:eastAsiaTheme="minorHAnsi" w:hAnsi="Arial" w:cs="Arial"/>
          <w:color w:val="auto"/>
          <w:sz w:val="18"/>
          <w:szCs w:val="18"/>
        </w:rPr>
      </w:pPr>
      <w:r w:rsidRPr="0080104E">
        <w:rPr>
          <w:rFonts w:ascii="Arial" w:eastAsiaTheme="minorHAnsi" w:hAnsi="Arial" w:cs="Arial"/>
          <w:color w:val="auto"/>
          <w:sz w:val="18"/>
          <w:szCs w:val="18"/>
        </w:rPr>
        <w:t xml:space="preserve">Dit document is de </w:t>
      </w:r>
      <w:r w:rsidR="00EC3FC8" w:rsidRPr="0080104E">
        <w:rPr>
          <w:rFonts w:ascii="Arial" w:eastAsiaTheme="minorHAnsi" w:hAnsi="Arial" w:cs="Arial"/>
          <w:color w:val="auto"/>
          <w:sz w:val="18"/>
          <w:szCs w:val="18"/>
        </w:rPr>
        <w:t>Aanbestedingsleidraad</w:t>
      </w:r>
      <w:r w:rsidRPr="0080104E">
        <w:rPr>
          <w:rFonts w:ascii="Arial" w:eastAsiaTheme="minorHAnsi" w:hAnsi="Arial" w:cs="Arial"/>
          <w:color w:val="auto"/>
          <w:sz w:val="18"/>
          <w:szCs w:val="18"/>
        </w:rPr>
        <w:t xml:space="preserve"> </w:t>
      </w:r>
      <w:r w:rsidR="00291FF5">
        <w:rPr>
          <w:rFonts w:ascii="Arial" w:eastAsiaTheme="minorHAnsi" w:hAnsi="Arial" w:cs="Arial"/>
          <w:color w:val="auto"/>
          <w:sz w:val="18"/>
          <w:szCs w:val="18"/>
        </w:rPr>
        <w:t>behorende</w:t>
      </w:r>
      <w:r w:rsidRPr="0080104E">
        <w:rPr>
          <w:rFonts w:ascii="Arial" w:eastAsiaTheme="minorHAnsi" w:hAnsi="Arial" w:cs="Arial"/>
          <w:color w:val="auto"/>
          <w:sz w:val="18"/>
          <w:szCs w:val="18"/>
        </w:rPr>
        <w:t xml:space="preserve"> bij de </w:t>
      </w:r>
      <w:r w:rsidR="00EC3FC8" w:rsidRPr="0080104E">
        <w:rPr>
          <w:rFonts w:ascii="Arial" w:eastAsiaTheme="minorHAnsi" w:hAnsi="Arial" w:cs="Arial"/>
          <w:color w:val="auto"/>
          <w:sz w:val="18"/>
          <w:szCs w:val="18"/>
        </w:rPr>
        <w:t>Openbare Europese A</w:t>
      </w:r>
      <w:r w:rsidRPr="0080104E">
        <w:rPr>
          <w:rFonts w:ascii="Arial" w:eastAsiaTheme="minorHAnsi" w:hAnsi="Arial" w:cs="Arial"/>
          <w:color w:val="auto"/>
          <w:sz w:val="18"/>
          <w:szCs w:val="18"/>
        </w:rPr>
        <w:t xml:space="preserve">anbesteding </w:t>
      </w:r>
      <w:r w:rsidR="00E77ACA" w:rsidRPr="0080104E">
        <w:rPr>
          <w:rFonts w:ascii="Arial" w:eastAsiaTheme="minorHAnsi" w:hAnsi="Arial" w:cs="Arial"/>
          <w:color w:val="auto"/>
          <w:sz w:val="18"/>
          <w:szCs w:val="18"/>
        </w:rPr>
        <w:t xml:space="preserve">voor </w:t>
      </w:r>
      <w:r w:rsidR="00CD1EA0">
        <w:rPr>
          <w:rFonts w:ascii="Arial" w:eastAsiaTheme="minorHAnsi" w:hAnsi="Arial" w:cs="Arial"/>
          <w:color w:val="auto"/>
          <w:sz w:val="18"/>
          <w:szCs w:val="18"/>
        </w:rPr>
        <w:t>stoffering</w:t>
      </w:r>
      <w:r w:rsidRPr="0080104E">
        <w:rPr>
          <w:rFonts w:ascii="Arial" w:eastAsiaTheme="minorHAnsi" w:hAnsi="Arial" w:cs="Arial"/>
          <w:color w:val="auto"/>
          <w:sz w:val="18"/>
          <w:szCs w:val="18"/>
        </w:rPr>
        <w:t xml:space="preserve"> </w:t>
      </w:r>
      <w:r w:rsidR="00291FF5">
        <w:rPr>
          <w:rFonts w:ascii="Arial" w:eastAsiaTheme="minorHAnsi" w:hAnsi="Arial" w:cs="Arial"/>
          <w:color w:val="auto"/>
          <w:sz w:val="18"/>
          <w:szCs w:val="18"/>
        </w:rPr>
        <w:t xml:space="preserve">van het CIZ </w:t>
      </w:r>
      <w:r w:rsidRPr="0080104E">
        <w:rPr>
          <w:rFonts w:ascii="Arial" w:eastAsiaTheme="minorHAnsi" w:hAnsi="Arial" w:cs="Arial"/>
          <w:color w:val="auto"/>
          <w:sz w:val="18"/>
          <w:szCs w:val="18"/>
        </w:rPr>
        <w:t xml:space="preserve">en maakt onderdeel uit van de Aanbestedingsdocumenten. De Aanbestedingsdocumenten bevatten informatie </w:t>
      </w:r>
      <w:r w:rsidR="00291FF5">
        <w:rPr>
          <w:rFonts w:ascii="Arial" w:eastAsiaTheme="minorHAnsi" w:hAnsi="Arial" w:cs="Arial"/>
          <w:color w:val="auto"/>
          <w:sz w:val="18"/>
          <w:szCs w:val="18"/>
        </w:rPr>
        <w:t>die</w:t>
      </w:r>
      <w:r w:rsidRPr="0080104E">
        <w:rPr>
          <w:rFonts w:ascii="Arial" w:eastAsiaTheme="minorHAnsi" w:hAnsi="Arial" w:cs="Arial"/>
          <w:color w:val="auto"/>
          <w:sz w:val="18"/>
          <w:szCs w:val="18"/>
        </w:rPr>
        <w:t xml:space="preserve"> ondernemers</w:t>
      </w:r>
      <w:r w:rsidR="00291FF5">
        <w:rPr>
          <w:rFonts w:ascii="Arial" w:eastAsiaTheme="minorHAnsi" w:hAnsi="Arial" w:cs="Arial"/>
          <w:color w:val="auto"/>
          <w:sz w:val="18"/>
          <w:szCs w:val="18"/>
        </w:rPr>
        <w:t xml:space="preserve"> </w:t>
      </w:r>
      <w:r w:rsidRPr="0080104E">
        <w:rPr>
          <w:rFonts w:ascii="Arial" w:eastAsiaTheme="minorHAnsi" w:hAnsi="Arial" w:cs="Arial"/>
          <w:color w:val="auto"/>
          <w:sz w:val="18"/>
          <w:szCs w:val="18"/>
        </w:rPr>
        <w:t>een concreet inzicht</w:t>
      </w:r>
      <w:r w:rsidR="00291FF5">
        <w:rPr>
          <w:rFonts w:ascii="Arial" w:eastAsiaTheme="minorHAnsi" w:hAnsi="Arial" w:cs="Arial"/>
          <w:color w:val="auto"/>
          <w:sz w:val="18"/>
          <w:szCs w:val="18"/>
        </w:rPr>
        <w:t xml:space="preserve"> biedt</w:t>
      </w:r>
      <w:r w:rsidRPr="0080104E">
        <w:rPr>
          <w:rFonts w:ascii="Arial" w:eastAsiaTheme="minorHAnsi" w:hAnsi="Arial" w:cs="Arial"/>
          <w:color w:val="auto"/>
          <w:sz w:val="18"/>
          <w:szCs w:val="18"/>
        </w:rPr>
        <w:t xml:space="preserve"> in de Opdracht om zodoende te kunnen besluiten al dan niet een </w:t>
      </w:r>
      <w:r w:rsidR="00EC3FC8" w:rsidRPr="0080104E">
        <w:rPr>
          <w:rFonts w:ascii="Arial" w:eastAsiaTheme="minorHAnsi" w:hAnsi="Arial" w:cs="Arial"/>
          <w:color w:val="auto"/>
          <w:sz w:val="18"/>
          <w:szCs w:val="18"/>
        </w:rPr>
        <w:t>Offerte/Inschrijving</w:t>
      </w:r>
      <w:r w:rsidRPr="0080104E">
        <w:rPr>
          <w:rFonts w:ascii="Arial" w:eastAsiaTheme="minorHAnsi" w:hAnsi="Arial" w:cs="Arial"/>
          <w:color w:val="auto"/>
          <w:sz w:val="18"/>
          <w:szCs w:val="18"/>
        </w:rPr>
        <w:t xml:space="preserve"> in te dienen. Het beschrijft de wijze waarop Inschrijvers een </w:t>
      </w:r>
      <w:r w:rsidR="00EC3FC8" w:rsidRPr="0080104E">
        <w:rPr>
          <w:rFonts w:ascii="Arial" w:eastAsiaTheme="minorHAnsi" w:hAnsi="Arial" w:cs="Arial"/>
          <w:color w:val="auto"/>
          <w:sz w:val="18"/>
          <w:szCs w:val="18"/>
        </w:rPr>
        <w:t>Offerte/Inschrijving</w:t>
      </w:r>
      <w:r w:rsidRPr="0080104E">
        <w:rPr>
          <w:rFonts w:ascii="Arial" w:eastAsiaTheme="minorHAnsi" w:hAnsi="Arial" w:cs="Arial"/>
          <w:color w:val="auto"/>
          <w:sz w:val="18"/>
          <w:szCs w:val="18"/>
        </w:rPr>
        <w:t xml:space="preserve"> kunnen uitbrengen. Tevens wordt</w:t>
      </w:r>
      <w:r w:rsidR="00EC3FC8" w:rsidRPr="0080104E">
        <w:rPr>
          <w:rFonts w:ascii="Arial" w:eastAsiaTheme="minorHAnsi" w:hAnsi="Arial" w:cs="Arial"/>
          <w:color w:val="auto"/>
          <w:sz w:val="18"/>
          <w:szCs w:val="18"/>
        </w:rPr>
        <w:t xml:space="preserve"> aangegeven op welke wijze het b</w:t>
      </w:r>
      <w:r w:rsidRPr="0080104E">
        <w:rPr>
          <w:rFonts w:ascii="Arial" w:eastAsiaTheme="minorHAnsi" w:hAnsi="Arial" w:cs="Arial"/>
          <w:color w:val="auto"/>
          <w:sz w:val="18"/>
          <w:szCs w:val="18"/>
        </w:rPr>
        <w:t xml:space="preserve">eoordelingsteam </w:t>
      </w:r>
      <w:r w:rsidR="00EC3FC8" w:rsidRPr="0080104E">
        <w:rPr>
          <w:rFonts w:ascii="Arial" w:eastAsiaTheme="minorHAnsi" w:hAnsi="Arial" w:cs="Arial"/>
          <w:color w:val="auto"/>
          <w:sz w:val="18"/>
          <w:szCs w:val="18"/>
        </w:rPr>
        <w:t>de</w:t>
      </w:r>
      <w:r w:rsidRPr="0080104E">
        <w:rPr>
          <w:rFonts w:ascii="Arial" w:eastAsiaTheme="minorHAnsi" w:hAnsi="Arial" w:cs="Arial"/>
          <w:color w:val="auto"/>
          <w:sz w:val="18"/>
          <w:szCs w:val="18"/>
        </w:rPr>
        <w:t xml:space="preserve"> ingediende </w:t>
      </w:r>
      <w:r w:rsidR="00EC3FC8" w:rsidRPr="0080104E">
        <w:rPr>
          <w:rFonts w:ascii="Arial" w:eastAsiaTheme="minorHAnsi" w:hAnsi="Arial" w:cs="Arial"/>
          <w:color w:val="auto"/>
          <w:sz w:val="18"/>
          <w:szCs w:val="18"/>
        </w:rPr>
        <w:t>Offerte/Inschrijving</w:t>
      </w:r>
      <w:r w:rsidRPr="0080104E">
        <w:rPr>
          <w:rFonts w:ascii="Arial" w:eastAsiaTheme="minorHAnsi" w:hAnsi="Arial" w:cs="Arial"/>
          <w:color w:val="auto"/>
          <w:sz w:val="18"/>
          <w:szCs w:val="18"/>
        </w:rPr>
        <w:t xml:space="preserve"> beoordeelt.</w:t>
      </w:r>
    </w:p>
    <w:p w14:paraId="3ADDBF54" w14:textId="77777777" w:rsidR="00291FF5" w:rsidRDefault="00291FF5" w:rsidP="00937A4B">
      <w:pPr>
        <w:pStyle w:val="Kop2"/>
        <w:spacing w:before="0" w:line="276" w:lineRule="auto"/>
        <w:rPr>
          <w:rFonts w:ascii="Arial" w:eastAsiaTheme="minorHAnsi" w:hAnsi="Arial" w:cs="Arial"/>
          <w:color w:val="auto"/>
          <w:sz w:val="18"/>
          <w:szCs w:val="18"/>
        </w:rPr>
      </w:pPr>
    </w:p>
    <w:p w14:paraId="31D3BA0A" w14:textId="77777777" w:rsidR="007F1EDA" w:rsidRPr="0080104E" w:rsidRDefault="00A1382D" w:rsidP="00937A4B">
      <w:pPr>
        <w:pStyle w:val="Kop2"/>
        <w:spacing w:before="0" w:line="276" w:lineRule="auto"/>
        <w:rPr>
          <w:rFonts w:ascii="Arial" w:eastAsiaTheme="minorHAnsi" w:hAnsi="Arial" w:cs="Arial"/>
          <w:color w:val="auto"/>
          <w:sz w:val="18"/>
          <w:szCs w:val="18"/>
        </w:rPr>
      </w:pPr>
      <w:r w:rsidRPr="0080104E">
        <w:rPr>
          <w:rFonts w:ascii="Arial" w:eastAsiaTheme="minorHAnsi" w:hAnsi="Arial" w:cs="Arial"/>
          <w:color w:val="auto"/>
          <w:sz w:val="18"/>
          <w:szCs w:val="18"/>
        </w:rPr>
        <w:t xml:space="preserve">Inschrijvers dienen op basis van de verstrekte informatie een </w:t>
      </w:r>
      <w:r w:rsidR="00EC3FC8" w:rsidRPr="0080104E">
        <w:rPr>
          <w:rFonts w:ascii="Arial" w:eastAsiaTheme="minorHAnsi" w:hAnsi="Arial" w:cs="Arial"/>
          <w:color w:val="auto"/>
          <w:sz w:val="18"/>
          <w:szCs w:val="18"/>
        </w:rPr>
        <w:t>Offerte/Inschrijving</w:t>
      </w:r>
      <w:r w:rsidRPr="0080104E">
        <w:rPr>
          <w:rFonts w:ascii="Arial" w:eastAsiaTheme="minorHAnsi" w:hAnsi="Arial" w:cs="Arial"/>
          <w:color w:val="auto"/>
          <w:sz w:val="18"/>
          <w:szCs w:val="18"/>
        </w:rPr>
        <w:t xml:space="preserve"> uit te brengen met inachtneming van de voorwaarden die in de Aanbestedingsdocumenten zijn geformuleerd.</w:t>
      </w:r>
    </w:p>
    <w:p w14:paraId="2294ED1F" w14:textId="77777777" w:rsidR="00A1382D" w:rsidRDefault="00A1382D" w:rsidP="00937A4B">
      <w:pPr>
        <w:spacing w:after="0" w:line="276" w:lineRule="auto"/>
      </w:pPr>
    </w:p>
    <w:p w14:paraId="46598FC9" w14:textId="77777777" w:rsidR="00A1382D" w:rsidRDefault="00A1382D" w:rsidP="00937A4B">
      <w:pPr>
        <w:pStyle w:val="Kop2"/>
        <w:numPr>
          <w:ilvl w:val="1"/>
          <w:numId w:val="2"/>
        </w:numPr>
        <w:spacing w:before="0" w:line="276" w:lineRule="auto"/>
      </w:pPr>
      <w:r>
        <w:t>Planning</w:t>
      </w:r>
    </w:p>
    <w:p w14:paraId="5C18BDC0" w14:textId="4FD6EB13" w:rsidR="00A1382D" w:rsidRPr="0080104E" w:rsidRDefault="00A1382D" w:rsidP="00937A4B">
      <w:pPr>
        <w:spacing w:after="0" w:line="276" w:lineRule="auto"/>
        <w:rPr>
          <w:rFonts w:cs="Arial"/>
          <w:sz w:val="18"/>
          <w:szCs w:val="18"/>
        </w:rPr>
      </w:pPr>
      <w:r w:rsidRPr="0080104E">
        <w:rPr>
          <w:rFonts w:cs="Arial"/>
          <w:sz w:val="18"/>
          <w:szCs w:val="18"/>
        </w:rPr>
        <w:t xml:space="preserve">Hieronder volgt een weergave van de planning van de </w:t>
      </w:r>
      <w:r w:rsidR="00313C0C" w:rsidRPr="0080104E">
        <w:rPr>
          <w:rFonts w:cs="Arial"/>
          <w:sz w:val="18"/>
          <w:szCs w:val="18"/>
        </w:rPr>
        <w:t>aanbestedingsprocedure</w:t>
      </w:r>
      <w:r w:rsidRPr="0080104E">
        <w:rPr>
          <w:rFonts w:cs="Arial"/>
          <w:sz w:val="18"/>
          <w:szCs w:val="18"/>
        </w:rPr>
        <w:t xml:space="preserve">. Het CIZ behoudt zich het recht voor wijzigingen in de planning aan te brengen c.q. van de planning af te wijken (met uitzondering van de wettelijk vastgestelde termijnen). In dergelijke gevallen worden alle Gegadigden hierover tijdig via TenderNed geïnformeerd. </w:t>
      </w:r>
    </w:p>
    <w:p w14:paraId="3C344FB5" w14:textId="77777777" w:rsidR="00A1382D" w:rsidRPr="0080104E" w:rsidRDefault="00A1382D" w:rsidP="00937A4B">
      <w:pPr>
        <w:spacing w:after="0" w:line="276" w:lineRule="auto"/>
        <w:rPr>
          <w:rFonts w:cs="Arial"/>
          <w:sz w:val="18"/>
          <w:szCs w:val="18"/>
        </w:rPr>
      </w:pPr>
    </w:p>
    <w:tbl>
      <w:tblPr>
        <w:tblStyle w:val="Tabelraster"/>
        <w:tblW w:w="0" w:type="auto"/>
        <w:tblLook w:val="04A0" w:firstRow="1" w:lastRow="0" w:firstColumn="1" w:lastColumn="0" w:noHBand="0" w:noVBand="1"/>
      </w:tblPr>
      <w:tblGrid>
        <w:gridCol w:w="4531"/>
        <w:gridCol w:w="4531"/>
      </w:tblGrid>
      <w:tr w:rsidR="00A1382D" w:rsidRPr="0080104E" w14:paraId="4C483F08" w14:textId="77777777" w:rsidTr="00A1382D">
        <w:tc>
          <w:tcPr>
            <w:tcW w:w="4531" w:type="dxa"/>
            <w:shd w:val="clear" w:color="auto" w:fill="A6A6A6" w:themeFill="background1" w:themeFillShade="A6"/>
          </w:tcPr>
          <w:p w14:paraId="3DE2AE3E" w14:textId="77777777" w:rsidR="00A1382D" w:rsidRPr="0080104E" w:rsidRDefault="00A1382D" w:rsidP="00937A4B">
            <w:pPr>
              <w:spacing w:line="276" w:lineRule="auto"/>
              <w:rPr>
                <w:rFonts w:cs="Arial"/>
                <w:b/>
                <w:sz w:val="18"/>
                <w:szCs w:val="18"/>
              </w:rPr>
            </w:pPr>
            <w:r w:rsidRPr="0080104E">
              <w:rPr>
                <w:rFonts w:cs="Arial"/>
                <w:b/>
                <w:sz w:val="18"/>
                <w:szCs w:val="18"/>
              </w:rPr>
              <w:t>Activiteit</w:t>
            </w:r>
          </w:p>
        </w:tc>
        <w:tc>
          <w:tcPr>
            <w:tcW w:w="4531" w:type="dxa"/>
            <w:shd w:val="clear" w:color="auto" w:fill="A6A6A6" w:themeFill="background1" w:themeFillShade="A6"/>
          </w:tcPr>
          <w:p w14:paraId="3C43520C" w14:textId="77777777" w:rsidR="00A1382D" w:rsidRPr="0080104E" w:rsidRDefault="00A1382D" w:rsidP="00937A4B">
            <w:pPr>
              <w:spacing w:line="276" w:lineRule="auto"/>
              <w:rPr>
                <w:rFonts w:cs="Arial"/>
                <w:b/>
                <w:sz w:val="18"/>
                <w:szCs w:val="18"/>
              </w:rPr>
            </w:pPr>
            <w:r w:rsidRPr="0080104E">
              <w:rPr>
                <w:rFonts w:cs="Arial"/>
                <w:b/>
                <w:sz w:val="18"/>
                <w:szCs w:val="18"/>
              </w:rPr>
              <w:t>Datum</w:t>
            </w:r>
          </w:p>
          <w:p w14:paraId="7DAF61CF" w14:textId="77777777" w:rsidR="00A1382D" w:rsidRPr="0080104E" w:rsidRDefault="00A1382D" w:rsidP="00937A4B">
            <w:pPr>
              <w:spacing w:line="276" w:lineRule="auto"/>
              <w:rPr>
                <w:rFonts w:cs="Arial"/>
                <w:b/>
                <w:sz w:val="18"/>
                <w:szCs w:val="18"/>
              </w:rPr>
            </w:pPr>
          </w:p>
        </w:tc>
      </w:tr>
      <w:tr w:rsidR="00A1382D" w:rsidRPr="0080104E" w14:paraId="1E7EBA45" w14:textId="77777777" w:rsidTr="00A1382D">
        <w:tc>
          <w:tcPr>
            <w:tcW w:w="4531" w:type="dxa"/>
          </w:tcPr>
          <w:p w14:paraId="0AA6E110" w14:textId="77777777" w:rsidR="00A1382D" w:rsidRPr="0080104E" w:rsidRDefault="00A1382D" w:rsidP="00937A4B">
            <w:pPr>
              <w:spacing w:line="276" w:lineRule="auto"/>
              <w:rPr>
                <w:rFonts w:cs="Arial"/>
                <w:sz w:val="18"/>
                <w:szCs w:val="18"/>
              </w:rPr>
            </w:pPr>
            <w:r w:rsidRPr="0080104E">
              <w:rPr>
                <w:rFonts w:cs="Arial"/>
                <w:sz w:val="18"/>
                <w:szCs w:val="18"/>
              </w:rPr>
              <w:t xml:space="preserve">Publicatie </w:t>
            </w:r>
            <w:r w:rsidR="00313C0C" w:rsidRPr="0080104E">
              <w:rPr>
                <w:rFonts w:cs="Arial"/>
                <w:sz w:val="18"/>
                <w:szCs w:val="18"/>
              </w:rPr>
              <w:t>Aanbestedingsleidraad</w:t>
            </w:r>
          </w:p>
        </w:tc>
        <w:tc>
          <w:tcPr>
            <w:tcW w:w="4531" w:type="dxa"/>
          </w:tcPr>
          <w:p w14:paraId="3F14DD68" w14:textId="3A279A6B" w:rsidR="00A1382D" w:rsidRPr="0080104E" w:rsidRDefault="000A0B63" w:rsidP="00631C28">
            <w:pPr>
              <w:spacing w:line="276" w:lineRule="auto"/>
              <w:rPr>
                <w:rFonts w:cs="Arial"/>
                <w:sz w:val="18"/>
                <w:szCs w:val="18"/>
              </w:rPr>
            </w:pPr>
            <w:r>
              <w:rPr>
                <w:rFonts w:cs="Arial"/>
                <w:sz w:val="18"/>
                <w:szCs w:val="18"/>
              </w:rPr>
              <w:t>28</w:t>
            </w:r>
            <w:r w:rsidR="00981C5D" w:rsidRPr="0080104E">
              <w:rPr>
                <w:rFonts w:cs="Arial"/>
                <w:sz w:val="18"/>
                <w:szCs w:val="18"/>
              </w:rPr>
              <w:t xml:space="preserve"> </w:t>
            </w:r>
            <w:r w:rsidR="00631C28">
              <w:rPr>
                <w:rFonts w:cs="Arial"/>
                <w:sz w:val="18"/>
                <w:szCs w:val="18"/>
              </w:rPr>
              <w:t>september</w:t>
            </w:r>
            <w:r w:rsidR="00981C5D" w:rsidRPr="0080104E">
              <w:rPr>
                <w:rFonts w:cs="Arial"/>
                <w:sz w:val="18"/>
                <w:szCs w:val="18"/>
              </w:rPr>
              <w:t xml:space="preserve"> </w:t>
            </w:r>
            <w:r w:rsidR="004B04C6" w:rsidRPr="0080104E">
              <w:rPr>
                <w:rFonts w:cs="Arial"/>
                <w:sz w:val="18"/>
                <w:szCs w:val="18"/>
              </w:rPr>
              <w:t>2021</w:t>
            </w:r>
          </w:p>
        </w:tc>
      </w:tr>
      <w:tr w:rsidR="00A1382D" w:rsidRPr="0080104E" w14:paraId="567EF33E" w14:textId="77777777" w:rsidTr="00A1382D">
        <w:tc>
          <w:tcPr>
            <w:tcW w:w="4531" w:type="dxa"/>
          </w:tcPr>
          <w:p w14:paraId="7EBCBA96" w14:textId="77777777" w:rsidR="00A1382D" w:rsidRPr="0080104E" w:rsidRDefault="00A1382D" w:rsidP="00937A4B">
            <w:pPr>
              <w:spacing w:line="276" w:lineRule="auto"/>
              <w:rPr>
                <w:rFonts w:cs="Arial"/>
                <w:sz w:val="18"/>
                <w:szCs w:val="18"/>
              </w:rPr>
            </w:pPr>
            <w:r w:rsidRPr="0080104E">
              <w:rPr>
                <w:rFonts w:cs="Arial"/>
                <w:sz w:val="18"/>
                <w:szCs w:val="18"/>
              </w:rPr>
              <w:t>Uiterste termijn indienen vragen (1)</w:t>
            </w:r>
          </w:p>
        </w:tc>
        <w:tc>
          <w:tcPr>
            <w:tcW w:w="4531" w:type="dxa"/>
          </w:tcPr>
          <w:p w14:paraId="294EFE4F" w14:textId="437707CD" w:rsidR="00A1382D" w:rsidRPr="0080104E" w:rsidRDefault="000A0B63" w:rsidP="00631C28">
            <w:pPr>
              <w:spacing w:line="276" w:lineRule="auto"/>
              <w:rPr>
                <w:rFonts w:cs="Arial"/>
                <w:sz w:val="18"/>
                <w:szCs w:val="18"/>
              </w:rPr>
            </w:pPr>
            <w:r>
              <w:rPr>
                <w:rFonts w:cs="Arial"/>
                <w:sz w:val="18"/>
                <w:szCs w:val="18"/>
              </w:rPr>
              <w:t>11</w:t>
            </w:r>
            <w:r w:rsidR="00981C5D" w:rsidRPr="0080104E">
              <w:rPr>
                <w:rFonts w:cs="Arial"/>
                <w:sz w:val="18"/>
                <w:szCs w:val="18"/>
              </w:rPr>
              <w:t xml:space="preserve"> </w:t>
            </w:r>
            <w:r w:rsidR="00631C28">
              <w:rPr>
                <w:rFonts w:cs="Arial"/>
                <w:sz w:val="18"/>
                <w:szCs w:val="18"/>
              </w:rPr>
              <w:t>oktober</w:t>
            </w:r>
            <w:r w:rsidR="00981C5D" w:rsidRPr="0080104E">
              <w:rPr>
                <w:rFonts w:cs="Arial"/>
                <w:sz w:val="18"/>
                <w:szCs w:val="18"/>
              </w:rPr>
              <w:t xml:space="preserve"> </w:t>
            </w:r>
            <w:r w:rsidR="004B04C6" w:rsidRPr="0080104E">
              <w:rPr>
                <w:rFonts w:cs="Arial"/>
                <w:sz w:val="18"/>
                <w:szCs w:val="18"/>
              </w:rPr>
              <w:t>2021</w:t>
            </w:r>
          </w:p>
        </w:tc>
      </w:tr>
      <w:tr w:rsidR="00A1382D" w:rsidRPr="0080104E" w14:paraId="51E4135F" w14:textId="77777777" w:rsidTr="00A1382D">
        <w:tc>
          <w:tcPr>
            <w:tcW w:w="4531" w:type="dxa"/>
          </w:tcPr>
          <w:p w14:paraId="5F46637E" w14:textId="77777777" w:rsidR="00A1382D" w:rsidRPr="0080104E" w:rsidRDefault="00A1382D" w:rsidP="00937A4B">
            <w:pPr>
              <w:spacing w:line="276" w:lineRule="auto"/>
              <w:rPr>
                <w:rFonts w:cs="Arial"/>
                <w:sz w:val="18"/>
                <w:szCs w:val="18"/>
              </w:rPr>
            </w:pPr>
            <w:r w:rsidRPr="0080104E">
              <w:rPr>
                <w:rFonts w:cs="Arial"/>
                <w:sz w:val="18"/>
                <w:szCs w:val="18"/>
              </w:rPr>
              <w:t>Publicatie Nota van Inlichtingen (1)</w:t>
            </w:r>
          </w:p>
        </w:tc>
        <w:tc>
          <w:tcPr>
            <w:tcW w:w="4531" w:type="dxa"/>
          </w:tcPr>
          <w:p w14:paraId="2A63CE0A" w14:textId="19AEF6A6" w:rsidR="00A1382D" w:rsidRPr="0080104E" w:rsidRDefault="000A0B63" w:rsidP="00631C28">
            <w:pPr>
              <w:spacing w:line="276" w:lineRule="auto"/>
              <w:rPr>
                <w:rFonts w:cs="Arial"/>
                <w:sz w:val="18"/>
                <w:szCs w:val="18"/>
              </w:rPr>
            </w:pPr>
            <w:r>
              <w:rPr>
                <w:rFonts w:cs="Arial"/>
                <w:sz w:val="18"/>
                <w:szCs w:val="18"/>
              </w:rPr>
              <w:t>13</w:t>
            </w:r>
            <w:r w:rsidR="004B04C6" w:rsidRPr="0080104E">
              <w:rPr>
                <w:rFonts w:cs="Arial"/>
                <w:sz w:val="18"/>
                <w:szCs w:val="18"/>
              </w:rPr>
              <w:t xml:space="preserve"> </w:t>
            </w:r>
            <w:r w:rsidR="00631C28">
              <w:rPr>
                <w:rFonts w:cs="Arial"/>
                <w:sz w:val="18"/>
                <w:szCs w:val="18"/>
              </w:rPr>
              <w:t>oktober</w:t>
            </w:r>
            <w:r w:rsidR="004B04C6" w:rsidRPr="0080104E">
              <w:rPr>
                <w:rFonts w:cs="Arial"/>
                <w:sz w:val="18"/>
                <w:szCs w:val="18"/>
              </w:rPr>
              <w:t xml:space="preserve"> 2021</w:t>
            </w:r>
          </w:p>
        </w:tc>
      </w:tr>
      <w:tr w:rsidR="00A1382D" w:rsidRPr="0080104E" w14:paraId="2CAA34ED" w14:textId="77777777" w:rsidTr="00A1382D">
        <w:tc>
          <w:tcPr>
            <w:tcW w:w="4531" w:type="dxa"/>
          </w:tcPr>
          <w:p w14:paraId="35C81721" w14:textId="77777777" w:rsidR="00A1382D" w:rsidRPr="0080104E" w:rsidRDefault="00A1382D" w:rsidP="00937A4B">
            <w:pPr>
              <w:spacing w:line="276" w:lineRule="auto"/>
              <w:rPr>
                <w:rFonts w:cs="Arial"/>
                <w:sz w:val="18"/>
                <w:szCs w:val="18"/>
              </w:rPr>
            </w:pPr>
            <w:r w:rsidRPr="0080104E">
              <w:rPr>
                <w:rFonts w:cs="Arial"/>
                <w:sz w:val="18"/>
                <w:szCs w:val="18"/>
              </w:rPr>
              <w:t>Uiterste termijn indienen vragen (2)</w:t>
            </w:r>
          </w:p>
        </w:tc>
        <w:tc>
          <w:tcPr>
            <w:tcW w:w="4531" w:type="dxa"/>
          </w:tcPr>
          <w:p w14:paraId="582C0AE1" w14:textId="60C8ADE4" w:rsidR="00A1382D" w:rsidRPr="0080104E" w:rsidRDefault="00BB6AB4" w:rsidP="00631C28">
            <w:pPr>
              <w:spacing w:line="276" w:lineRule="auto"/>
              <w:rPr>
                <w:rFonts w:cs="Arial"/>
                <w:sz w:val="18"/>
                <w:szCs w:val="18"/>
              </w:rPr>
            </w:pPr>
            <w:r>
              <w:rPr>
                <w:rFonts w:cs="Arial"/>
                <w:sz w:val="18"/>
                <w:szCs w:val="18"/>
              </w:rPr>
              <w:t>21</w:t>
            </w:r>
            <w:bookmarkStart w:id="10" w:name="_GoBack"/>
            <w:bookmarkEnd w:id="10"/>
            <w:r w:rsidR="004B04C6" w:rsidRPr="0080104E">
              <w:rPr>
                <w:rFonts w:cs="Arial"/>
                <w:sz w:val="18"/>
                <w:szCs w:val="18"/>
              </w:rPr>
              <w:t xml:space="preserve"> </w:t>
            </w:r>
            <w:r w:rsidR="00631C28">
              <w:rPr>
                <w:rFonts w:cs="Arial"/>
                <w:sz w:val="18"/>
                <w:szCs w:val="18"/>
              </w:rPr>
              <w:t>oktober</w:t>
            </w:r>
            <w:r w:rsidR="004B04C6" w:rsidRPr="0080104E">
              <w:rPr>
                <w:rFonts w:cs="Arial"/>
                <w:sz w:val="18"/>
                <w:szCs w:val="18"/>
              </w:rPr>
              <w:t xml:space="preserve"> 2021</w:t>
            </w:r>
          </w:p>
        </w:tc>
      </w:tr>
      <w:tr w:rsidR="00A1382D" w:rsidRPr="0080104E" w14:paraId="5C258124" w14:textId="77777777" w:rsidTr="00A1382D">
        <w:tc>
          <w:tcPr>
            <w:tcW w:w="4531" w:type="dxa"/>
          </w:tcPr>
          <w:p w14:paraId="18BD441D" w14:textId="77777777" w:rsidR="00A1382D" w:rsidRPr="0080104E" w:rsidRDefault="00A1382D" w:rsidP="00937A4B">
            <w:pPr>
              <w:spacing w:line="276" w:lineRule="auto"/>
              <w:rPr>
                <w:rFonts w:cs="Arial"/>
                <w:sz w:val="18"/>
                <w:szCs w:val="18"/>
              </w:rPr>
            </w:pPr>
            <w:r w:rsidRPr="0080104E">
              <w:rPr>
                <w:rFonts w:cs="Arial"/>
                <w:sz w:val="18"/>
                <w:szCs w:val="18"/>
              </w:rPr>
              <w:t>Publicatie Nota van Inlichtingen (2)</w:t>
            </w:r>
          </w:p>
        </w:tc>
        <w:tc>
          <w:tcPr>
            <w:tcW w:w="4531" w:type="dxa"/>
          </w:tcPr>
          <w:p w14:paraId="2FEAC21C" w14:textId="17B36A56" w:rsidR="00A1382D" w:rsidRPr="0080104E" w:rsidRDefault="000A0B63" w:rsidP="00631C28">
            <w:pPr>
              <w:spacing w:line="276" w:lineRule="auto"/>
              <w:rPr>
                <w:rFonts w:cs="Arial"/>
                <w:sz w:val="18"/>
                <w:szCs w:val="18"/>
              </w:rPr>
            </w:pPr>
            <w:r>
              <w:rPr>
                <w:rFonts w:cs="Arial"/>
                <w:sz w:val="18"/>
                <w:szCs w:val="18"/>
              </w:rPr>
              <w:t>25</w:t>
            </w:r>
            <w:r w:rsidR="004B04C6" w:rsidRPr="0080104E">
              <w:rPr>
                <w:rFonts w:cs="Arial"/>
                <w:sz w:val="18"/>
                <w:szCs w:val="18"/>
              </w:rPr>
              <w:t xml:space="preserve"> </w:t>
            </w:r>
            <w:r w:rsidR="00631C28">
              <w:rPr>
                <w:rFonts w:cs="Arial"/>
                <w:sz w:val="18"/>
                <w:szCs w:val="18"/>
              </w:rPr>
              <w:t>oktober</w:t>
            </w:r>
            <w:r w:rsidR="004B04C6" w:rsidRPr="0080104E">
              <w:rPr>
                <w:rFonts w:cs="Arial"/>
                <w:sz w:val="18"/>
                <w:szCs w:val="18"/>
              </w:rPr>
              <w:t xml:space="preserve"> 2021</w:t>
            </w:r>
          </w:p>
        </w:tc>
      </w:tr>
      <w:tr w:rsidR="00A1382D" w:rsidRPr="0080104E" w14:paraId="35B3D47B" w14:textId="77777777" w:rsidTr="00A1382D">
        <w:tc>
          <w:tcPr>
            <w:tcW w:w="4531" w:type="dxa"/>
          </w:tcPr>
          <w:p w14:paraId="25D81B2B" w14:textId="566EB739" w:rsidR="00A1382D" w:rsidRPr="0080104E" w:rsidRDefault="00313C0C" w:rsidP="00937A4B">
            <w:pPr>
              <w:spacing w:line="276" w:lineRule="auto"/>
              <w:rPr>
                <w:rFonts w:cs="Arial"/>
                <w:sz w:val="18"/>
                <w:szCs w:val="18"/>
              </w:rPr>
            </w:pPr>
            <w:r w:rsidRPr="0080104E">
              <w:rPr>
                <w:rFonts w:cs="Arial"/>
                <w:sz w:val="18"/>
                <w:szCs w:val="18"/>
              </w:rPr>
              <w:t>Sluitingsdatum indienen Offerte/Inschrijving</w:t>
            </w:r>
          </w:p>
        </w:tc>
        <w:tc>
          <w:tcPr>
            <w:tcW w:w="4531" w:type="dxa"/>
          </w:tcPr>
          <w:p w14:paraId="6E971955" w14:textId="2239828C" w:rsidR="00A1382D" w:rsidRPr="0080104E" w:rsidRDefault="000A0B63" w:rsidP="000A0B63">
            <w:pPr>
              <w:spacing w:line="276" w:lineRule="auto"/>
              <w:rPr>
                <w:rFonts w:cs="Arial"/>
                <w:sz w:val="18"/>
                <w:szCs w:val="18"/>
              </w:rPr>
            </w:pPr>
            <w:r>
              <w:rPr>
                <w:rFonts w:cs="Arial"/>
                <w:sz w:val="18"/>
                <w:szCs w:val="18"/>
              </w:rPr>
              <w:t>2</w:t>
            </w:r>
            <w:r w:rsidR="00981C5D" w:rsidRPr="0080104E">
              <w:rPr>
                <w:rFonts w:cs="Arial"/>
                <w:sz w:val="18"/>
                <w:szCs w:val="18"/>
              </w:rPr>
              <w:t xml:space="preserve"> </w:t>
            </w:r>
            <w:r>
              <w:rPr>
                <w:rFonts w:cs="Arial"/>
                <w:sz w:val="18"/>
                <w:szCs w:val="18"/>
              </w:rPr>
              <w:t>november</w:t>
            </w:r>
            <w:r w:rsidR="00981C5D" w:rsidRPr="0080104E">
              <w:rPr>
                <w:rFonts w:cs="Arial"/>
                <w:sz w:val="18"/>
                <w:szCs w:val="18"/>
              </w:rPr>
              <w:t xml:space="preserve"> </w:t>
            </w:r>
            <w:r w:rsidR="004B04C6" w:rsidRPr="0080104E">
              <w:rPr>
                <w:rFonts w:cs="Arial"/>
                <w:sz w:val="18"/>
                <w:szCs w:val="18"/>
              </w:rPr>
              <w:t>2021</w:t>
            </w:r>
          </w:p>
        </w:tc>
      </w:tr>
      <w:tr w:rsidR="00A1382D" w:rsidRPr="0080104E" w14:paraId="59F02E63" w14:textId="77777777" w:rsidTr="00A1382D">
        <w:tc>
          <w:tcPr>
            <w:tcW w:w="4531" w:type="dxa"/>
          </w:tcPr>
          <w:p w14:paraId="4EEB3D3D" w14:textId="77777777" w:rsidR="00A1382D" w:rsidRPr="0080104E" w:rsidRDefault="00A1382D" w:rsidP="00937A4B">
            <w:pPr>
              <w:spacing w:line="276" w:lineRule="auto"/>
              <w:rPr>
                <w:rFonts w:cs="Arial"/>
                <w:sz w:val="18"/>
                <w:szCs w:val="18"/>
              </w:rPr>
            </w:pPr>
            <w:r w:rsidRPr="0080104E">
              <w:rPr>
                <w:rFonts w:cs="Arial"/>
                <w:sz w:val="18"/>
                <w:szCs w:val="18"/>
              </w:rPr>
              <w:t>Verzenden voorlopig Gunningsbesluit</w:t>
            </w:r>
          </w:p>
        </w:tc>
        <w:tc>
          <w:tcPr>
            <w:tcW w:w="4531" w:type="dxa"/>
          </w:tcPr>
          <w:p w14:paraId="31991CBC" w14:textId="685FC9F1" w:rsidR="00A1382D" w:rsidRPr="0080104E" w:rsidRDefault="000A0B63" w:rsidP="000A0B63">
            <w:pPr>
              <w:spacing w:line="276" w:lineRule="auto"/>
              <w:rPr>
                <w:rFonts w:cs="Arial"/>
                <w:sz w:val="18"/>
                <w:szCs w:val="18"/>
              </w:rPr>
            </w:pPr>
            <w:r>
              <w:rPr>
                <w:rFonts w:cs="Arial"/>
                <w:sz w:val="18"/>
                <w:szCs w:val="18"/>
              </w:rPr>
              <w:t>5</w:t>
            </w:r>
            <w:r w:rsidR="00981C5D" w:rsidRPr="0080104E">
              <w:rPr>
                <w:rFonts w:cs="Arial"/>
                <w:sz w:val="18"/>
                <w:szCs w:val="18"/>
              </w:rPr>
              <w:t xml:space="preserve"> </w:t>
            </w:r>
            <w:r>
              <w:rPr>
                <w:rFonts w:cs="Arial"/>
                <w:sz w:val="18"/>
                <w:szCs w:val="18"/>
              </w:rPr>
              <w:t>november</w:t>
            </w:r>
            <w:r w:rsidR="00981C5D" w:rsidRPr="0080104E">
              <w:rPr>
                <w:rFonts w:cs="Arial"/>
                <w:sz w:val="18"/>
                <w:szCs w:val="18"/>
              </w:rPr>
              <w:t xml:space="preserve"> </w:t>
            </w:r>
            <w:r w:rsidR="004B04C6" w:rsidRPr="0080104E">
              <w:rPr>
                <w:rFonts w:cs="Arial"/>
                <w:sz w:val="18"/>
                <w:szCs w:val="18"/>
              </w:rPr>
              <w:t>2021</w:t>
            </w:r>
          </w:p>
        </w:tc>
      </w:tr>
      <w:tr w:rsidR="00A1382D" w:rsidRPr="0080104E" w14:paraId="10FAE439" w14:textId="77777777" w:rsidTr="00A1382D">
        <w:tc>
          <w:tcPr>
            <w:tcW w:w="4531" w:type="dxa"/>
          </w:tcPr>
          <w:p w14:paraId="6E3080DA" w14:textId="77777777" w:rsidR="00A1382D" w:rsidRPr="0080104E" w:rsidRDefault="00A1382D" w:rsidP="00937A4B">
            <w:pPr>
              <w:spacing w:line="276" w:lineRule="auto"/>
              <w:rPr>
                <w:rFonts w:cs="Arial"/>
                <w:sz w:val="18"/>
                <w:szCs w:val="18"/>
              </w:rPr>
            </w:pPr>
            <w:r w:rsidRPr="0080104E">
              <w:rPr>
                <w:rFonts w:cs="Arial"/>
                <w:sz w:val="18"/>
                <w:szCs w:val="18"/>
              </w:rPr>
              <w:t>Verzenden definitief Gunningsbesluit</w:t>
            </w:r>
          </w:p>
        </w:tc>
        <w:tc>
          <w:tcPr>
            <w:tcW w:w="4531" w:type="dxa"/>
          </w:tcPr>
          <w:p w14:paraId="55CC12D2" w14:textId="3B966000" w:rsidR="00A1382D" w:rsidRPr="0080104E" w:rsidRDefault="000A0B63" w:rsidP="00631C28">
            <w:pPr>
              <w:spacing w:line="276" w:lineRule="auto"/>
              <w:rPr>
                <w:rFonts w:cs="Arial"/>
                <w:sz w:val="18"/>
                <w:szCs w:val="18"/>
              </w:rPr>
            </w:pPr>
            <w:r>
              <w:rPr>
                <w:rFonts w:cs="Arial"/>
                <w:sz w:val="18"/>
                <w:szCs w:val="18"/>
              </w:rPr>
              <w:t>24</w:t>
            </w:r>
            <w:r w:rsidR="00981C5D" w:rsidRPr="0080104E">
              <w:rPr>
                <w:rFonts w:cs="Arial"/>
                <w:sz w:val="18"/>
                <w:szCs w:val="18"/>
              </w:rPr>
              <w:t xml:space="preserve"> </w:t>
            </w:r>
            <w:r w:rsidR="00631C28">
              <w:rPr>
                <w:rFonts w:cs="Arial"/>
                <w:sz w:val="18"/>
                <w:szCs w:val="18"/>
              </w:rPr>
              <w:t>november</w:t>
            </w:r>
            <w:r w:rsidR="00EF4498" w:rsidRPr="0080104E">
              <w:rPr>
                <w:rFonts w:cs="Arial"/>
                <w:sz w:val="18"/>
                <w:szCs w:val="18"/>
              </w:rPr>
              <w:t xml:space="preserve"> </w:t>
            </w:r>
            <w:r w:rsidR="00416DB7" w:rsidRPr="0080104E">
              <w:rPr>
                <w:rFonts w:cs="Arial"/>
                <w:sz w:val="18"/>
                <w:szCs w:val="18"/>
              </w:rPr>
              <w:t>2021</w:t>
            </w:r>
          </w:p>
        </w:tc>
      </w:tr>
      <w:tr w:rsidR="00A1382D" w:rsidRPr="0080104E" w14:paraId="06722626" w14:textId="77777777" w:rsidTr="00A1382D">
        <w:tc>
          <w:tcPr>
            <w:tcW w:w="4531" w:type="dxa"/>
          </w:tcPr>
          <w:p w14:paraId="041221B2" w14:textId="77777777" w:rsidR="00A1382D" w:rsidRPr="0080104E" w:rsidRDefault="00A1382D" w:rsidP="00937A4B">
            <w:pPr>
              <w:spacing w:line="276" w:lineRule="auto"/>
              <w:rPr>
                <w:rFonts w:cs="Arial"/>
                <w:sz w:val="18"/>
                <w:szCs w:val="18"/>
              </w:rPr>
            </w:pPr>
            <w:r w:rsidRPr="0080104E">
              <w:rPr>
                <w:rFonts w:cs="Arial"/>
                <w:sz w:val="18"/>
                <w:szCs w:val="18"/>
              </w:rPr>
              <w:t>Ingangsdatum Raamovereenkomst</w:t>
            </w:r>
          </w:p>
        </w:tc>
        <w:tc>
          <w:tcPr>
            <w:tcW w:w="4531" w:type="dxa"/>
          </w:tcPr>
          <w:p w14:paraId="46A36BFA" w14:textId="0B0A5759" w:rsidR="00A1382D" w:rsidRPr="0080104E" w:rsidRDefault="00631C28" w:rsidP="00631C28">
            <w:pPr>
              <w:spacing w:line="276" w:lineRule="auto"/>
              <w:rPr>
                <w:rFonts w:cs="Arial"/>
                <w:sz w:val="18"/>
                <w:szCs w:val="18"/>
              </w:rPr>
            </w:pPr>
            <w:r>
              <w:rPr>
                <w:rFonts w:cs="Arial"/>
                <w:sz w:val="18"/>
                <w:szCs w:val="18"/>
              </w:rPr>
              <w:t>1</w:t>
            </w:r>
            <w:r w:rsidR="004B04C6" w:rsidRPr="0080104E">
              <w:rPr>
                <w:rFonts w:cs="Arial"/>
                <w:sz w:val="18"/>
                <w:szCs w:val="18"/>
              </w:rPr>
              <w:t xml:space="preserve"> </w:t>
            </w:r>
            <w:r>
              <w:rPr>
                <w:rFonts w:cs="Arial"/>
                <w:sz w:val="18"/>
                <w:szCs w:val="18"/>
              </w:rPr>
              <w:t>december</w:t>
            </w:r>
            <w:r w:rsidR="004B04C6" w:rsidRPr="0080104E">
              <w:rPr>
                <w:rFonts w:cs="Arial"/>
                <w:sz w:val="18"/>
                <w:szCs w:val="18"/>
              </w:rPr>
              <w:t xml:space="preserve"> 2021</w:t>
            </w:r>
          </w:p>
        </w:tc>
      </w:tr>
    </w:tbl>
    <w:p w14:paraId="642E287D" w14:textId="77777777" w:rsidR="000F6E79" w:rsidRDefault="000F6E79" w:rsidP="00937A4B">
      <w:pPr>
        <w:spacing w:after="0" w:line="276" w:lineRule="auto"/>
      </w:pPr>
    </w:p>
    <w:p w14:paraId="59D43573" w14:textId="77777777" w:rsidR="000F6E79" w:rsidRDefault="000F6E79" w:rsidP="00937A4B">
      <w:pPr>
        <w:spacing w:after="0" w:line="276" w:lineRule="auto"/>
      </w:pPr>
      <w:r>
        <w:br w:type="page"/>
      </w:r>
    </w:p>
    <w:p w14:paraId="1E2C4D7C" w14:textId="28D63EB5" w:rsidR="0080104E" w:rsidRDefault="00FB604E" w:rsidP="002D4892">
      <w:pPr>
        <w:pStyle w:val="Kop1"/>
        <w:numPr>
          <w:ilvl w:val="0"/>
          <w:numId w:val="2"/>
        </w:numPr>
        <w:spacing w:before="0" w:line="276" w:lineRule="auto"/>
        <w:rPr>
          <w:sz w:val="30"/>
          <w:szCs w:val="30"/>
        </w:rPr>
      </w:pPr>
      <w:r w:rsidRPr="00163CE0">
        <w:rPr>
          <w:sz w:val="30"/>
          <w:szCs w:val="30"/>
        </w:rPr>
        <w:t>Organisatie</w:t>
      </w:r>
    </w:p>
    <w:p w14:paraId="3E307E52" w14:textId="77777777" w:rsidR="00163CE0" w:rsidRPr="00163CE0" w:rsidRDefault="00163CE0" w:rsidP="00163CE0">
      <w:pPr>
        <w:rPr>
          <w:sz w:val="18"/>
          <w:szCs w:val="18"/>
        </w:rPr>
      </w:pPr>
    </w:p>
    <w:p w14:paraId="2C8F5ECF" w14:textId="64F27F2F" w:rsidR="00FB604E" w:rsidRPr="00937A4B" w:rsidRDefault="00FB604E" w:rsidP="00937A4B">
      <w:pPr>
        <w:pStyle w:val="Kop1"/>
        <w:spacing w:before="0" w:line="276" w:lineRule="auto"/>
        <w:rPr>
          <w:color w:val="auto"/>
          <w:sz w:val="18"/>
          <w:szCs w:val="18"/>
        </w:rPr>
      </w:pPr>
      <w:r w:rsidRPr="00937A4B">
        <w:rPr>
          <w:rFonts w:ascii="Arial" w:eastAsiaTheme="minorHAnsi" w:hAnsi="Arial" w:cstheme="minorBidi"/>
          <w:color w:val="auto"/>
          <w:sz w:val="18"/>
          <w:szCs w:val="18"/>
        </w:rPr>
        <w:t>Het CIZ onderzoek</w:t>
      </w:r>
      <w:r w:rsidR="00163CE0">
        <w:rPr>
          <w:rFonts w:ascii="Arial" w:eastAsiaTheme="minorHAnsi" w:hAnsi="Arial" w:cstheme="minorBidi"/>
          <w:color w:val="auto"/>
          <w:sz w:val="18"/>
          <w:szCs w:val="18"/>
        </w:rPr>
        <w:t xml:space="preserve">t of zorgaanvragen in het kader van </w:t>
      </w:r>
      <w:r w:rsidRPr="00937A4B">
        <w:rPr>
          <w:rFonts w:ascii="Arial" w:eastAsiaTheme="minorHAnsi" w:hAnsi="Arial" w:cstheme="minorBidi"/>
          <w:color w:val="auto"/>
          <w:sz w:val="18"/>
          <w:szCs w:val="18"/>
        </w:rPr>
        <w:t>de Wet langdurige zorg (Wlz)</w:t>
      </w:r>
      <w:r w:rsidR="00163CE0">
        <w:rPr>
          <w:rFonts w:ascii="Arial" w:eastAsiaTheme="minorHAnsi" w:hAnsi="Arial" w:cstheme="minorBidi"/>
          <w:color w:val="auto"/>
          <w:sz w:val="18"/>
          <w:szCs w:val="18"/>
        </w:rPr>
        <w:t xml:space="preserve"> uit deze wet gefinancieerd mogen worden.</w:t>
      </w:r>
      <w:r w:rsidR="004D6427">
        <w:rPr>
          <w:rFonts w:ascii="Arial" w:eastAsiaTheme="minorHAnsi" w:hAnsi="Arial" w:cstheme="minorBidi"/>
          <w:color w:val="auto"/>
          <w:sz w:val="18"/>
          <w:szCs w:val="18"/>
        </w:rPr>
        <w:t xml:space="preserve"> </w:t>
      </w:r>
      <w:r w:rsidRPr="00937A4B">
        <w:rPr>
          <w:rFonts w:ascii="Arial" w:eastAsiaTheme="minorHAnsi" w:hAnsi="Arial" w:cstheme="minorBidi"/>
          <w:color w:val="auto"/>
          <w:sz w:val="18"/>
          <w:szCs w:val="18"/>
        </w:rPr>
        <w:t>Sinds januari 2005, destijds op basis van de Algemene Wet Bijzondere Ziektekosten (AWBZ), is het CIZ de lan</w:t>
      </w:r>
      <w:r w:rsidR="004D6427">
        <w:rPr>
          <w:rFonts w:ascii="Arial" w:eastAsiaTheme="minorHAnsi" w:hAnsi="Arial" w:cstheme="minorBidi"/>
          <w:color w:val="auto"/>
          <w:sz w:val="18"/>
          <w:szCs w:val="18"/>
        </w:rPr>
        <w:t>delijke poortwachter voor vraag</w:t>
      </w:r>
      <w:r w:rsidRPr="00937A4B">
        <w:rPr>
          <w:rFonts w:ascii="Arial" w:eastAsiaTheme="minorHAnsi" w:hAnsi="Arial" w:cstheme="minorBidi"/>
          <w:color w:val="auto"/>
          <w:sz w:val="18"/>
          <w:szCs w:val="18"/>
        </w:rPr>
        <w:t>gestuurde, publieke zorg en verantwoordelijk voor indicatiestellingen. Dat wil zeggen de uniforme, objectieve, onafhankelijke, integrale beoordeling van de zorgvraag van een cliënt op basis van standaarden en richtlijnen, vastgelegd in wettelijke bepalingen, beleidsregels en werkinstructies. Uitgangspunt is: de regels zijn gelijk. Toch is iedereen anders. Het CIZ wil iedereen de zorg toekennen die bij hem</w:t>
      </w:r>
      <w:r w:rsidR="004D6427">
        <w:rPr>
          <w:rFonts w:ascii="Arial" w:eastAsiaTheme="minorHAnsi" w:hAnsi="Arial" w:cstheme="minorBidi"/>
          <w:color w:val="auto"/>
          <w:sz w:val="18"/>
          <w:szCs w:val="18"/>
        </w:rPr>
        <w:t xml:space="preserve"> of haar</w:t>
      </w:r>
      <w:r w:rsidRPr="00937A4B">
        <w:rPr>
          <w:rFonts w:ascii="Arial" w:eastAsiaTheme="minorHAnsi" w:hAnsi="Arial" w:cstheme="minorBidi"/>
          <w:color w:val="auto"/>
          <w:sz w:val="18"/>
          <w:szCs w:val="18"/>
        </w:rPr>
        <w:t xml:space="preserve"> past. Dat vraagt bij de indicatiestelling om een persoonlijke benadering waarin mensen geen nummers worden, maar mens blijven. </w:t>
      </w:r>
    </w:p>
    <w:p w14:paraId="1334FF59" w14:textId="77777777" w:rsidR="00FB604E" w:rsidRPr="00937A4B" w:rsidRDefault="00FB604E" w:rsidP="00937A4B">
      <w:pPr>
        <w:pStyle w:val="Kop1"/>
        <w:spacing w:before="0" w:line="276" w:lineRule="auto"/>
        <w:rPr>
          <w:rFonts w:ascii="Arial" w:eastAsiaTheme="minorHAnsi" w:hAnsi="Arial" w:cstheme="minorBidi"/>
          <w:color w:val="auto"/>
          <w:sz w:val="18"/>
          <w:szCs w:val="18"/>
        </w:rPr>
      </w:pPr>
    </w:p>
    <w:p w14:paraId="46BC7409" w14:textId="7652B924" w:rsidR="00FB604E" w:rsidRPr="00937A4B" w:rsidRDefault="004D6427" w:rsidP="00937A4B">
      <w:pPr>
        <w:pStyle w:val="Kop1"/>
        <w:spacing w:before="0" w:line="276" w:lineRule="auto"/>
        <w:rPr>
          <w:rFonts w:ascii="Arial" w:eastAsiaTheme="minorHAnsi" w:hAnsi="Arial" w:cstheme="minorBidi"/>
          <w:color w:val="auto"/>
          <w:sz w:val="18"/>
          <w:szCs w:val="18"/>
        </w:rPr>
      </w:pPr>
      <w:r>
        <w:rPr>
          <w:rFonts w:ascii="Arial" w:eastAsiaTheme="minorHAnsi" w:hAnsi="Arial" w:cstheme="minorBidi"/>
          <w:color w:val="auto"/>
          <w:sz w:val="18"/>
          <w:szCs w:val="18"/>
        </w:rPr>
        <w:t>Hervorming van het zorglandschap heeft er</w:t>
      </w:r>
      <w:r w:rsidR="00FB604E" w:rsidRPr="00937A4B">
        <w:rPr>
          <w:rFonts w:ascii="Arial" w:eastAsiaTheme="minorHAnsi" w:hAnsi="Arial" w:cstheme="minorBidi"/>
          <w:color w:val="auto"/>
          <w:sz w:val="18"/>
          <w:szCs w:val="18"/>
        </w:rPr>
        <w:t xml:space="preserve"> per 1 januari 2015 toe geleid dat de positie en werkwijze van het CIZ ingrijpend zijn gewijzigd. De</w:t>
      </w:r>
      <w:r>
        <w:rPr>
          <w:rFonts w:ascii="Arial" w:eastAsiaTheme="minorHAnsi" w:hAnsi="Arial" w:cstheme="minorBidi"/>
          <w:color w:val="auto"/>
          <w:sz w:val="18"/>
          <w:szCs w:val="18"/>
        </w:rPr>
        <w:t>ze</w:t>
      </w:r>
      <w:r w:rsidR="00FB604E" w:rsidRPr="00937A4B">
        <w:rPr>
          <w:rFonts w:ascii="Arial" w:eastAsiaTheme="minorHAnsi" w:hAnsi="Arial" w:cstheme="minorBidi"/>
          <w:color w:val="auto"/>
          <w:sz w:val="18"/>
          <w:szCs w:val="18"/>
        </w:rPr>
        <w:t xml:space="preserve"> hervorming bestaat uit een drietal wetten: de Wet Maatschappelijke Ondersteuning (Wmo 2015), de Zorgverzekeringswet en de Wet langdurige zorg (Wlz). Laatstgenoemde wet heeft de AWBZ vervangen. Een deel van de taken van het CIZ is als gevolg van deze hervorming overgeheveld naar gemeenten en zorgverzekeraars. Het CIZ beoordeelt per 1 januari </w:t>
      </w:r>
      <w:r w:rsidR="00275157" w:rsidRPr="00937A4B">
        <w:rPr>
          <w:rFonts w:ascii="Arial" w:eastAsiaTheme="minorHAnsi" w:hAnsi="Arial" w:cstheme="minorBidi"/>
          <w:color w:val="auto"/>
          <w:sz w:val="18"/>
          <w:szCs w:val="18"/>
        </w:rPr>
        <w:t xml:space="preserve">2015 de aanvragen voor de Wlz. </w:t>
      </w:r>
      <w:r w:rsidR="00FB604E" w:rsidRPr="00937A4B">
        <w:rPr>
          <w:rFonts w:ascii="Arial" w:eastAsiaTheme="minorHAnsi" w:hAnsi="Arial" w:cstheme="minorBidi"/>
          <w:color w:val="auto"/>
          <w:sz w:val="18"/>
          <w:szCs w:val="18"/>
        </w:rPr>
        <w:t xml:space="preserve">De Wlz is er voor mensen die 24 uur per dag intensieve zorg en toezicht nodig hebben. Het CIZ is een verantwoordelijke en krachtige poortwachter en stelt onafhankelijke Wlz-indicatiebesluiten vast, in lijn met haar wettelijke taak. Deze wettelijke taak is door het Ministerie van VWS gedelegeerd aan het CIZ. Het CIZ valt als publiekrechtelijk zelfstandig bestuursorgaan (ZBO) </w:t>
      </w:r>
      <w:r>
        <w:rPr>
          <w:rFonts w:ascii="Arial" w:eastAsiaTheme="minorHAnsi" w:hAnsi="Arial" w:cstheme="minorBidi"/>
          <w:color w:val="auto"/>
          <w:sz w:val="18"/>
          <w:szCs w:val="18"/>
        </w:rPr>
        <w:t xml:space="preserve">dus </w:t>
      </w:r>
      <w:r w:rsidR="00FB604E" w:rsidRPr="00937A4B">
        <w:rPr>
          <w:rFonts w:ascii="Arial" w:eastAsiaTheme="minorHAnsi" w:hAnsi="Arial" w:cstheme="minorBidi"/>
          <w:color w:val="auto"/>
          <w:sz w:val="18"/>
          <w:szCs w:val="18"/>
        </w:rPr>
        <w:t xml:space="preserve">onder de verantwoordelijkheid van VWS. </w:t>
      </w:r>
    </w:p>
    <w:p w14:paraId="46BC5576" w14:textId="77777777" w:rsidR="00FB604E" w:rsidRPr="00937A4B" w:rsidRDefault="00FB604E" w:rsidP="00937A4B">
      <w:pPr>
        <w:pStyle w:val="Kop1"/>
        <w:spacing w:before="0" w:line="276" w:lineRule="auto"/>
        <w:rPr>
          <w:rFonts w:ascii="Arial" w:eastAsiaTheme="minorHAnsi" w:hAnsi="Arial" w:cstheme="minorBidi"/>
          <w:color w:val="auto"/>
          <w:sz w:val="18"/>
          <w:szCs w:val="18"/>
        </w:rPr>
      </w:pPr>
    </w:p>
    <w:p w14:paraId="75D6CBA8" w14:textId="4C4FD827" w:rsidR="00DA78A9" w:rsidRPr="00937A4B" w:rsidRDefault="00FB604E" w:rsidP="00937A4B">
      <w:pPr>
        <w:pStyle w:val="Kop1"/>
        <w:spacing w:before="0" w:line="276" w:lineRule="auto"/>
        <w:rPr>
          <w:rFonts w:ascii="Arial" w:eastAsiaTheme="minorHAnsi" w:hAnsi="Arial" w:cstheme="minorBidi"/>
          <w:color w:val="auto"/>
          <w:sz w:val="18"/>
          <w:szCs w:val="18"/>
        </w:rPr>
      </w:pPr>
      <w:r w:rsidRPr="00937A4B">
        <w:rPr>
          <w:rFonts w:ascii="Arial" w:eastAsiaTheme="minorHAnsi" w:hAnsi="Arial" w:cstheme="minorBidi"/>
          <w:color w:val="auto"/>
          <w:sz w:val="18"/>
          <w:szCs w:val="18"/>
        </w:rPr>
        <w:t xml:space="preserve">Het CIZ heeft </w:t>
      </w:r>
      <w:r w:rsidR="00E42567" w:rsidRPr="00937A4B">
        <w:rPr>
          <w:rFonts w:ascii="Arial" w:eastAsiaTheme="minorHAnsi" w:hAnsi="Arial" w:cstheme="minorBidi"/>
          <w:color w:val="auto"/>
          <w:sz w:val="18"/>
          <w:szCs w:val="18"/>
        </w:rPr>
        <w:t>zes (6)</w:t>
      </w:r>
      <w:r w:rsidRPr="00937A4B">
        <w:rPr>
          <w:rFonts w:ascii="Arial" w:eastAsiaTheme="minorHAnsi" w:hAnsi="Arial" w:cstheme="minorBidi"/>
          <w:color w:val="auto"/>
          <w:sz w:val="18"/>
          <w:szCs w:val="18"/>
        </w:rPr>
        <w:t xml:space="preserve"> vestigingen, te weten in Amsterdam, Utrecht</w:t>
      </w:r>
      <w:r w:rsidR="00E42567" w:rsidRPr="00937A4B">
        <w:rPr>
          <w:rFonts w:ascii="Arial" w:eastAsiaTheme="minorHAnsi" w:hAnsi="Arial" w:cstheme="minorBidi"/>
          <w:color w:val="auto"/>
          <w:sz w:val="18"/>
          <w:szCs w:val="18"/>
        </w:rPr>
        <w:t xml:space="preserve"> (2x)</w:t>
      </w:r>
      <w:r w:rsidRPr="00937A4B">
        <w:rPr>
          <w:rFonts w:ascii="Arial" w:eastAsiaTheme="minorHAnsi" w:hAnsi="Arial" w:cstheme="minorBidi"/>
          <w:color w:val="auto"/>
          <w:sz w:val="18"/>
          <w:szCs w:val="18"/>
        </w:rPr>
        <w:t>, Nijmegen, Rotterdam, en Zwolle.</w:t>
      </w:r>
    </w:p>
    <w:p w14:paraId="7BDB8443" w14:textId="605E6B1D" w:rsidR="00FB604E" w:rsidRPr="00937A4B" w:rsidRDefault="00CD57B9" w:rsidP="00937A4B">
      <w:pPr>
        <w:spacing w:after="0" w:line="276" w:lineRule="auto"/>
        <w:rPr>
          <w:sz w:val="18"/>
          <w:szCs w:val="18"/>
        </w:rPr>
      </w:pPr>
      <w:r w:rsidRPr="00937A4B">
        <w:rPr>
          <w:sz w:val="18"/>
          <w:szCs w:val="18"/>
        </w:rPr>
        <w:t xml:space="preserve">Het aantal medewerkers van het CIZ is in </w:t>
      </w:r>
      <w:r w:rsidR="005C4D30" w:rsidRPr="00937A4B">
        <w:rPr>
          <w:sz w:val="18"/>
          <w:szCs w:val="18"/>
        </w:rPr>
        <w:t>2020</w:t>
      </w:r>
      <w:r w:rsidRPr="00937A4B">
        <w:rPr>
          <w:sz w:val="18"/>
          <w:szCs w:val="18"/>
        </w:rPr>
        <w:t xml:space="preserve"> gegroeid naar </w:t>
      </w:r>
      <w:r w:rsidR="005C4D30" w:rsidRPr="00937A4B">
        <w:rPr>
          <w:sz w:val="18"/>
          <w:szCs w:val="18"/>
        </w:rPr>
        <w:t>1</w:t>
      </w:r>
      <w:r w:rsidR="004D6427">
        <w:rPr>
          <w:sz w:val="18"/>
          <w:szCs w:val="18"/>
        </w:rPr>
        <w:t>.</w:t>
      </w:r>
      <w:r w:rsidR="005C4D30" w:rsidRPr="00937A4B">
        <w:rPr>
          <w:sz w:val="18"/>
          <w:szCs w:val="18"/>
        </w:rPr>
        <w:t>031</w:t>
      </w:r>
      <w:r w:rsidRPr="00937A4B">
        <w:rPr>
          <w:sz w:val="18"/>
          <w:szCs w:val="18"/>
        </w:rPr>
        <w:t xml:space="preserve"> (</w:t>
      </w:r>
      <w:r w:rsidR="005C4D30" w:rsidRPr="00937A4B">
        <w:rPr>
          <w:sz w:val="18"/>
          <w:szCs w:val="18"/>
        </w:rPr>
        <w:t>919</w:t>
      </w:r>
      <w:r w:rsidR="004D6427">
        <w:rPr>
          <w:sz w:val="18"/>
          <w:szCs w:val="18"/>
        </w:rPr>
        <w:t xml:space="preserve"> FTE) vanwege </w:t>
      </w:r>
      <w:r w:rsidRPr="00937A4B">
        <w:rPr>
          <w:sz w:val="18"/>
          <w:szCs w:val="18"/>
        </w:rPr>
        <w:t xml:space="preserve">een uitbreiding </w:t>
      </w:r>
      <w:r w:rsidR="004D6427">
        <w:rPr>
          <w:sz w:val="18"/>
          <w:szCs w:val="18"/>
        </w:rPr>
        <w:t>van</w:t>
      </w:r>
      <w:r w:rsidRPr="00937A4B">
        <w:rPr>
          <w:sz w:val="18"/>
          <w:szCs w:val="18"/>
        </w:rPr>
        <w:t xml:space="preserve"> taken vanaf 2020. Vanaf 1 januari 2020 is het CIZ</w:t>
      </w:r>
      <w:r w:rsidR="004D6427">
        <w:rPr>
          <w:sz w:val="18"/>
          <w:szCs w:val="18"/>
        </w:rPr>
        <w:t xml:space="preserve"> namelijk</w:t>
      </w:r>
      <w:r w:rsidRPr="00937A4B">
        <w:rPr>
          <w:sz w:val="18"/>
          <w:szCs w:val="18"/>
        </w:rPr>
        <w:t xml:space="preserve"> gaan indiceren voor de Wet Zorg en Dwang (Wzd) en vanaf 1 januari 2021 voor de Wet verplichte geestelijke gezondheidszorg (Wvggz).</w:t>
      </w:r>
    </w:p>
    <w:p w14:paraId="3D3DB336" w14:textId="47F05B52" w:rsidR="004B04C6" w:rsidRPr="00937A4B" w:rsidRDefault="004B04C6" w:rsidP="00937A4B">
      <w:pPr>
        <w:spacing w:after="0" w:line="276" w:lineRule="auto"/>
        <w:rPr>
          <w:sz w:val="18"/>
          <w:szCs w:val="18"/>
        </w:rPr>
      </w:pPr>
    </w:p>
    <w:p w14:paraId="25D5770D" w14:textId="1CCF342A" w:rsidR="004B04C6" w:rsidRPr="00937A4B" w:rsidRDefault="004B04C6" w:rsidP="00937A4B">
      <w:pPr>
        <w:spacing w:line="276" w:lineRule="auto"/>
        <w:rPr>
          <w:rFonts w:cstheme="minorHAnsi"/>
          <w:sz w:val="18"/>
          <w:szCs w:val="18"/>
        </w:rPr>
      </w:pPr>
      <w:r w:rsidRPr="00937A4B">
        <w:rPr>
          <w:rFonts w:cstheme="minorHAnsi"/>
          <w:sz w:val="18"/>
          <w:szCs w:val="18"/>
        </w:rPr>
        <w:t>Het CIZ is een organisatie die volop in beweging is</w:t>
      </w:r>
      <w:r w:rsidR="004D6427">
        <w:rPr>
          <w:rFonts w:cstheme="minorHAnsi"/>
          <w:sz w:val="18"/>
          <w:szCs w:val="18"/>
        </w:rPr>
        <w:t xml:space="preserve">. Dat betekent in het kader van deze aanbesteding bijvoorbeeld dat wij </w:t>
      </w:r>
      <w:r w:rsidRPr="00937A4B">
        <w:rPr>
          <w:rFonts w:cstheme="minorHAnsi"/>
          <w:sz w:val="18"/>
          <w:szCs w:val="18"/>
        </w:rPr>
        <w:t xml:space="preserve">de mogelijkheden met betrekking tot hybride werken aan het onderzoeken </w:t>
      </w:r>
      <w:r w:rsidR="004D6427">
        <w:rPr>
          <w:rFonts w:cstheme="minorHAnsi"/>
          <w:sz w:val="18"/>
          <w:szCs w:val="18"/>
        </w:rPr>
        <w:t>zijn</w:t>
      </w:r>
      <w:r w:rsidRPr="00937A4B">
        <w:rPr>
          <w:rFonts w:cstheme="minorHAnsi"/>
          <w:sz w:val="18"/>
          <w:szCs w:val="18"/>
        </w:rPr>
        <w:t>.</w:t>
      </w:r>
      <w:r w:rsidR="004D6427">
        <w:rPr>
          <w:rFonts w:cstheme="minorHAnsi"/>
          <w:sz w:val="18"/>
          <w:szCs w:val="18"/>
        </w:rPr>
        <w:t xml:space="preserve"> Onze</w:t>
      </w:r>
      <w:r w:rsidRPr="00937A4B">
        <w:rPr>
          <w:rFonts w:cstheme="minorHAnsi"/>
          <w:sz w:val="18"/>
          <w:szCs w:val="18"/>
        </w:rPr>
        <w:t xml:space="preserve"> kantoren zullen worden voorzien van meer afgesloten ruimten waar enkele medewerkers samen kunnen werken, concentratiewerkplekken en ontmoetingsruimten voor leren en ontwikkelen en persoonlijk (informeel) contact in combinatie met thuiswerken. Door de nieuwe situatie na de Covid-19 pe</w:t>
      </w:r>
      <w:r w:rsidR="00CD1EA0">
        <w:rPr>
          <w:rFonts w:cstheme="minorHAnsi"/>
          <w:sz w:val="18"/>
          <w:szCs w:val="18"/>
        </w:rPr>
        <w:t>riode verandert de behoefte voor kantoren</w:t>
      </w:r>
      <w:r w:rsidRPr="00937A4B">
        <w:rPr>
          <w:rFonts w:cstheme="minorHAnsi"/>
          <w:sz w:val="18"/>
          <w:szCs w:val="18"/>
        </w:rPr>
        <w:t xml:space="preserve">. </w:t>
      </w:r>
    </w:p>
    <w:p w14:paraId="26D12E97" w14:textId="77777777" w:rsidR="00FB604E" w:rsidRPr="00937A4B" w:rsidRDefault="00FB604E" w:rsidP="00937A4B">
      <w:pPr>
        <w:spacing w:after="0" w:line="276" w:lineRule="auto"/>
        <w:rPr>
          <w:sz w:val="18"/>
          <w:szCs w:val="18"/>
        </w:rPr>
      </w:pPr>
      <w:r w:rsidRPr="00937A4B">
        <w:rPr>
          <w:sz w:val="18"/>
          <w:szCs w:val="18"/>
        </w:rPr>
        <w:t xml:space="preserve">Voor meer informatie zie </w:t>
      </w:r>
      <w:hyperlink r:id="rId13" w:history="1">
        <w:r w:rsidRPr="00937A4B">
          <w:rPr>
            <w:rStyle w:val="Hyperlink"/>
            <w:color w:val="auto"/>
            <w:sz w:val="18"/>
            <w:szCs w:val="18"/>
          </w:rPr>
          <w:t>www.CIZ.nl</w:t>
        </w:r>
      </w:hyperlink>
      <w:r w:rsidRPr="00937A4B">
        <w:rPr>
          <w:sz w:val="18"/>
          <w:szCs w:val="18"/>
        </w:rPr>
        <w:t>.</w:t>
      </w:r>
    </w:p>
    <w:p w14:paraId="754E9A5C" w14:textId="77777777" w:rsidR="00780332" w:rsidRDefault="00780332" w:rsidP="00937A4B">
      <w:pPr>
        <w:spacing w:after="0" w:line="276" w:lineRule="auto"/>
      </w:pPr>
    </w:p>
    <w:p w14:paraId="6384BACC" w14:textId="77777777" w:rsidR="00FB604E" w:rsidRDefault="00FB604E" w:rsidP="00937A4B">
      <w:pPr>
        <w:pStyle w:val="Kop2"/>
        <w:numPr>
          <w:ilvl w:val="1"/>
          <w:numId w:val="2"/>
        </w:numPr>
        <w:spacing w:before="0" w:line="276" w:lineRule="auto"/>
      </w:pPr>
      <w:r>
        <w:t>Contactpersonen</w:t>
      </w:r>
    </w:p>
    <w:tbl>
      <w:tblPr>
        <w:tblStyle w:val="Tabelraster"/>
        <w:tblW w:w="0" w:type="auto"/>
        <w:tblLook w:val="04A0" w:firstRow="1" w:lastRow="0" w:firstColumn="1" w:lastColumn="0" w:noHBand="0" w:noVBand="1"/>
      </w:tblPr>
      <w:tblGrid>
        <w:gridCol w:w="4531"/>
        <w:gridCol w:w="4531"/>
      </w:tblGrid>
      <w:tr w:rsidR="00FB604E" w:rsidRPr="00937A4B" w14:paraId="56EA70B3" w14:textId="77777777" w:rsidTr="00FB604E">
        <w:tc>
          <w:tcPr>
            <w:tcW w:w="9062" w:type="dxa"/>
            <w:gridSpan w:val="2"/>
            <w:shd w:val="clear" w:color="auto" w:fill="A6A6A6" w:themeFill="background1" w:themeFillShade="A6"/>
          </w:tcPr>
          <w:p w14:paraId="75FF1C37" w14:textId="77777777" w:rsidR="00FB604E" w:rsidRPr="00937A4B" w:rsidRDefault="00FB604E" w:rsidP="00937A4B">
            <w:pPr>
              <w:spacing w:line="276" w:lineRule="auto"/>
              <w:rPr>
                <w:b/>
                <w:sz w:val="18"/>
                <w:szCs w:val="18"/>
              </w:rPr>
            </w:pPr>
            <w:r w:rsidRPr="00937A4B">
              <w:rPr>
                <w:b/>
                <w:sz w:val="18"/>
                <w:szCs w:val="18"/>
              </w:rPr>
              <w:t>Rechtsgeldige Vertegenwoordiger</w:t>
            </w:r>
          </w:p>
        </w:tc>
      </w:tr>
      <w:tr w:rsidR="00FB604E" w:rsidRPr="00937A4B" w14:paraId="5FEF1C17" w14:textId="77777777" w:rsidTr="00FB604E">
        <w:tc>
          <w:tcPr>
            <w:tcW w:w="4531" w:type="dxa"/>
            <w:shd w:val="clear" w:color="auto" w:fill="D9D9D9" w:themeFill="background1" w:themeFillShade="D9"/>
          </w:tcPr>
          <w:p w14:paraId="7AF273A4" w14:textId="77777777" w:rsidR="00FB604E" w:rsidRPr="00937A4B" w:rsidRDefault="00FB604E" w:rsidP="00937A4B">
            <w:pPr>
              <w:spacing w:line="276" w:lineRule="auto"/>
              <w:rPr>
                <w:i/>
                <w:sz w:val="18"/>
                <w:szCs w:val="18"/>
                <w:u w:val="single"/>
              </w:rPr>
            </w:pPr>
            <w:r w:rsidRPr="00937A4B">
              <w:rPr>
                <w:i/>
                <w:sz w:val="18"/>
                <w:szCs w:val="18"/>
                <w:u w:val="single"/>
              </w:rPr>
              <w:t>Naam</w:t>
            </w:r>
          </w:p>
        </w:tc>
        <w:tc>
          <w:tcPr>
            <w:tcW w:w="4531" w:type="dxa"/>
            <w:shd w:val="clear" w:color="auto" w:fill="D9D9D9" w:themeFill="background1" w:themeFillShade="D9"/>
          </w:tcPr>
          <w:p w14:paraId="424B5B01" w14:textId="77777777" w:rsidR="00FB604E" w:rsidRPr="00937A4B" w:rsidRDefault="00FB604E" w:rsidP="00937A4B">
            <w:pPr>
              <w:spacing w:line="276" w:lineRule="auto"/>
              <w:rPr>
                <w:i/>
                <w:sz w:val="18"/>
                <w:szCs w:val="18"/>
                <w:u w:val="single"/>
              </w:rPr>
            </w:pPr>
            <w:r w:rsidRPr="00937A4B">
              <w:rPr>
                <w:i/>
                <w:sz w:val="18"/>
                <w:szCs w:val="18"/>
                <w:u w:val="single"/>
              </w:rPr>
              <w:t>Functie</w:t>
            </w:r>
          </w:p>
        </w:tc>
      </w:tr>
      <w:tr w:rsidR="00FB604E" w:rsidRPr="00937A4B" w14:paraId="28DB0A91" w14:textId="77777777" w:rsidTr="00FB604E">
        <w:tc>
          <w:tcPr>
            <w:tcW w:w="4531" w:type="dxa"/>
          </w:tcPr>
          <w:p w14:paraId="73157951" w14:textId="29437AC2" w:rsidR="00FB604E" w:rsidRPr="00937A4B" w:rsidRDefault="004D6427" w:rsidP="00937A4B">
            <w:pPr>
              <w:spacing w:line="276" w:lineRule="auto"/>
              <w:rPr>
                <w:sz w:val="18"/>
                <w:szCs w:val="18"/>
              </w:rPr>
            </w:pPr>
            <w:r>
              <w:rPr>
                <w:sz w:val="18"/>
                <w:szCs w:val="18"/>
              </w:rPr>
              <w:t>Christa Kl</w:t>
            </w:r>
            <w:r w:rsidR="005D5FFC" w:rsidRPr="00937A4B">
              <w:rPr>
                <w:sz w:val="18"/>
                <w:szCs w:val="18"/>
              </w:rPr>
              <w:t>i</w:t>
            </w:r>
            <w:r>
              <w:rPr>
                <w:sz w:val="18"/>
                <w:szCs w:val="18"/>
              </w:rPr>
              <w:t>j</w:t>
            </w:r>
            <w:r w:rsidR="005D5FFC" w:rsidRPr="00937A4B">
              <w:rPr>
                <w:sz w:val="18"/>
                <w:szCs w:val="18"/>
              </w:rPr>
              <w:t>n</w:t>
            </w:r>
          </w:p>
        </w:tc>
        <w:tc>
          <w:tcPr>
            <w:tcW w:w="4531" w:type="dxa"/>
          </w:tcPr>
          <w:p w14:paraId="19DC05E6" w14:textId="5F682C4C" w:rsidR="00FB604E" w:rsidRPr="00937A4B" w:rsidRDefault="00D75037" w:rsidP="001D1F27">
            <w:pPr>
              <w:spacing w:line="276" w:lineRule="auto"/>
              <w:rPr>
                <w:sz w:val="18"/>
                <w:szCs w:val="18"/>
              </w:rPr>
            </w:pPr>
            <w:r w:rsidRPr="00937A4B">
              <w:rPr>
                <w:sz w:val="18"/>
                <w:szCs w:val="18"/>
              </w:rPr>
              <w:t>Voorzitter Raad van Bestuur</w:t>
            </w:r>
            <w:r w:rsidR="003140A7" w:rsidRPr="00937A4B">
              <w:rPr>
                <w:sz w:val="18"/>
                <w:szCs w:val="18"/>
              </w:rPr>
              <w:t xml:space="preserve"> </w:t>
            </w:r>
          </w:p>
        </w:tc>
      </w:tr>
    </w:tbl>
    <w:p w14:paraId="7631377C" w14:textId="77777777" w:rsidR="00FB604E" w:rsidRPr="00937A4B" w:rsidRDefault="00FB604E" w:rsidP="00937A4B">
      <w:pPr>
        <w:spacing w:after="0" w:line="276" w:lineRule="auto"/>
        <w:rPr>
          <w:sz w:val="18"/>
          <w:szCs w:val="18"/>
        </w:rPr>
      </w:pPr>
    </w:p>
    <w:tbl>
      <w:tblPr>
        <w:tblStyle w:val="Tabelraster"/>
        <w:tblW w:w="0" w:type="auto"/>
        <w:tblLook w:val="04A0" w:firstRow="1" w:lastRow="0" w:firstColumn="1" w:lastColumn="0" w:noHBand="0" w:noVBand="1"/>
      </w:tblPr>
      <w:tblGrid>
        <w:gridCol w:w="4531"/>
        <w:gridCol w:w="4531"/>
      </w:tblGrid>
      <w:tr w:rsidR="00FB604E" w:rsidRPr="00937A4B" w14:paraId="51C72F2B" w14:textId="77777777" w:rsidTr="00901949">
        <w:tc>
          <w:tcPr>
            <w:tcW w:w="9062" w:type="dxa"/>
            <w:gridSpan w:val="2"/>
            <w:shd w:val="clear" w:color="auto" w:fill="A6A6A6" w:themeFill="background1" w:themeFillShade="A6"/>
          </w:tcPr>
          <w:p w14:paraId="592A95F1" w14:textId="77777777" w:rsidR="00FB604E" w:rsidRPr="00937A4B" w:rsidRDefault="00FB604E" w:rsidP="00937A4B">
            <w:pPr>
              <w:spacing w:line="276" w:lineRule="auto"/>
              <w:rPr>
                <w:b/>
                <w:sz w:val="18"/>
                <w:szCs w:val="18"/>
              </w:rPr>
            </w:pPr>
            <w:r w:rsidRPr="00937A4B">
              <w:rPr>
                <w:b/>
                <w:sz w:val="18"/>
                <w:szCs w:val="18"/>
              </w:rPr>
              <w:t>Contactpersoon (1</w:t>
            </w:r>
            <w:r w:rsidRPr="00937A4B">
              <w:rPr>
                <w:b/>
                <w:sz w:val="18"/>
                <w:szCs w:val="18"/>
                <w:vertAlign w:val="superscript"/>
              </w:rPr>
              <w:t>e</w:t>
            </w:r>
            <w:r w:rsidRPr="00937A4B">
              <w:rPr>
                <w:b/>
                <w:sz w:val="18"/>
                <w:szCs w:val="18"/>
              </w:rPr>
              <w:t xml:space="preserve"> aanspreekpunt)</w:t>
            </w:r>
          </w:p>
        </w:tc>
      </w:tr>
      <w:tr w:rsidR="00FB604E" w:rsidRPr="00937A4B" w14:paraId="2F2A1332" w14:textId="77777777" w:rsidTr="00901949">
        <w:tc>
          <w:tcPr>
            <w:tcW w:w="4531" w:type="dxa"/>
            <w:shd w:val="clear" w:color="auto" w:fill="D9D9D9" w:themeFill="background1" w:themeFillShade="D9"/>
          </w:tcPr>
          <w:p w14:paraId="61695EAF" w14:textId="77777777" w:rsidR="00FB604E" w:rsidRPr="00937A4B" w:rsidRDefault="00FB604E" w:rsidP="00937A4B">
            <w:pPr>
              <w:spacing w:line="276" w:lineRule="auto"/>
              <w:rPr>
                <w:i/>
                <w:sz w:val="18"/>
                <w:szCs w:val="18"/>
                <w:u w:val="single"/>
              </w:rPr>
            </w:pPr>
            <w:r w:rsidRPr="00937A4B">
              <w:rPr>
                <w:i/>
                <w:sz w:val="18"/>
                <w:szCs w:val="18"/>
                <w:u w:val="single"/>
              </w:rPr>
              <w:t>Naam</w:t>
            </w:r>
          </w:p>
        </w:tc>
        <w:tc>
          <w:tcPr>
            <w:tcW w:w="4531" w:type="dxa"/>
            <w:shd w:val="clear" w:color="auto" w:fill="D9D9D9" w:themeFill="background1" w:themeFillShade="D9"/>
          </w:tcPr>
          <w:p w14:paraId="22624627" w14:textId="77777777" w:rsidR="00FB604E" w:rsidRPr="00937A4B" w:rsidRDefault="00FB604E" w:rsidP="00937A4B">
            <w:pPr>
              <w:spacing w:line="276" w:lineRule="auto"/>
              <w:rPr>
                <w:i/>
                <w:sz w:val="18"/>
                <w:szCs w:val="18"/>
                <w:u w:val="single"/>
              </w:rPr>
            </w:pPr>
            <w:r w:rsidRPr="00937A4B">
              <w:rPr>
                <w:i/>
                <w:sz w:val="18"/>
                <w:szCs w:val="18"/>
                <w:u w:val="single"/>
              </w:rPr>
              <w:t>Functie</w:t>
            </w:r>
          </w:p>
        </w:tc>
      </w:tr>
      <w:tr w:rsidR="00FB604E" w:rsidRPr="00937A4B" w14:paraId="70ADD91D" w14:textId="77777777" w:rsidTr="00901949">
        <w:tc>
          <w:tcPr>
            <w:tcW w:w="4531" w:type="dxa"/>
          </w:tcPr>
          <w:p w14:paraId="7C2F3483" w14:textId="77777777" w:rsidR="00FB604E" w:rsidRPr="00937A4B" w:rsidRDefault="0047392F" w:rsidP="00937A4B">
            <w:pPr>
              <w:spacing w:line="276" w:lineRule="auto"/>
              <w:rPr>
                <w:sz w:val="18"/>
                <w:szCs w:val="18"/>
              </w:rPr>
            </w:pPr>
            <w:r w:rsidRPr="00937A4B">
              <w:rPr>
                <w:sz w:val="18"/>
                <w:szCs w:val="18"/>
              </w:rPr>
              <w:t>Johan Baars</w:t>
            </w:r>
          </w:p>
        </w:tc>
        <w:tc>
          <w:tcPr>
            <w:tcW w:w="4531" w:type="dxa"/>
          </w:tcPr>
          <w:p w14:paraId="39FE6D24" w14:textId="77777777" w:rsidR="00FB604E" w:rsidRPr="00937A4B" w:rsidRDefault="0047392F" w:rsidP="00937A4B">
            <w:pPr>
              <w:spacing w:line="276" w:lineRule="auto"/>
              <w:rPr>
                <w:sz w:val="18"/>
                <w:szCs w:val="18"/>
              </w:rPr>
            </w:pPr>
            <w:r w:rsidRPr="00937A4B">
              <w:rPr>
                <w:sz w:val="18"/>
                <w:szCs w:val="18"/>
              </w:rPr>
              <w:t xml:space="preserve">Senior </w:t>
            </w:r>
            <w:r w:rsidR="00FB604E" w:rsidRPr="00937A4B">
              <w:rPr>
                <w:sz w:val="18"/>
                <w:szCs w:val="18"/>
              </w:rPr>
              <w:t>Inkoopadviseur</w:t>
            </w:r>
          </w:p>
        </w:tc>
      </w:tr>
    </w:tbl>
    <w:p w14:paraId="586F21F9" w14:textId="77777777" w:rsidR="00FB604E" w:rsidRPr="00937A4B" w:rsidRDefault="00FB604E" w:rsidP="00937A4B">
      <w:pPr>
        <w:spacing w:after="0" w:line="276" w:lineRule="auto"/>
        <w:rPr>
          <w:sz w:val="18"/>
          <w:szCs w:val="18"/>
        </w:rPr>
      </w:pPr>
    </w:p>
    <w:tbl>
      <w:tblPr>
        <w:tblStyle w:val="Tabelraster"/>
        <w:tblW w:w="0" w:type="auto"/>
        <w:tblLook w:val="04A0" w:firstRow="1" w:lastRow="0" w:firstColumn="1" w:lastColumn="0" w:noHBand="0" w:noVBand="1"/>
      </w:tblPr>
      <w:tblGrid>
        <w:gridCol w:w="4531"/>
        <w:gridCol w:w="4531"/>
      </w:tblGrid>
      <w:tr w:rsidR="00FB604E" w:rsidRPr="00937A4B" w14:paraId="09BDCE2E" w14:textId="77777777" w:rsidTr="00901949">
        <w:tc>
          <w:tcPr>
            <w:tcW w:w="9062" w:type="dxa"/>
            <w:gridSpan w:val="2"/>
            <w:shd w:val="clear" w:color="auto" w:fill="A6A6A6" w:themeFill="background1" w:themeFillShade="A6"/>
          </w:tcPr>
          <w:p w14:paraId="3A7731C9" w14:textId="77777777" w:rsidR="00FB604E" w:rsidRPr="00937A4B" w:rsidRDefault="00FB604E" w:rsidP="00937A4B">
            <w:pPr>
              <w:spacing w:line="276" w:lineRule="auto"/>
              <w:rPr>
                <w:b/>
                <w:sz w:val="18"/>
                <w:szCs w:val="18"/>
              </w:rPr>
            </w:pPr>
            <w:r w:rsidRPr="00937A4B">
              <w:rPr>
                <w:b/>
                <w:sz w:val="18"/>
                <w:szCs w:val="18"/>
              </w:rPr>
              <w:t>Plaatsvervangend Contactpersoon (2</w:t>
            </w:r>
            <w:r w:rsidRPr="00937A4B">
              <w:rPr>
                <w:b/>
                <w:sz w:val="18"/>
                <w:szCs w:val="18"/>
                <w:vertAlign w:val="superscript"/>
              </w:rPr>
              <w:t>e</w:t>
            </w:r>
            <w:r w:rsidRPr="00937A4B">
              <w:rPr>
                <w:b/>
                <w:sz w:val="18"/>
                <w:szCs w:val="18"/>
              </w:rPr>
              <w:t xml:space="preserve"> aanspreekpunt)</w:t>
            </w:r>
          </w:p>
        </w:tc>
      </w:tr>
      <w:tr w:rsidR="00FB604E" w:rsidRPr="00937A4B" w14:paraId="1BE0BF68" w14:textId="77777777" w:rsidTr="00901949">
        <w:tc>
          <w:tcPr>
            <w:tcW w:w="4531" w:type="dxa"/>
            <w:shd w:val="clear" w:color="auto" w:fill="D9D9D9" w:themeFill="background1" w:themeFillShade="D9"/>
          </w:tcPr>
          <w:p w14:paraId="519B6C3D" w14:textId="77777777" w:rsidR="00FB604E" w:rsidRPr="00937A4B" w:rsidRDefault="00FB604E" w:rsidP="00937A4B">
            <w:pPr>
              <w:spacing w:line="276" w:lineRule="auto"/>
              <w:rPr>
                <w:i/>
                <w:sz w:val="18"/>
                <w:szCs w:val="18"/>
                <w:u w:val="single"/>
              </w:rPr>
            </w:pPr>
            <w:r w:rsidRPr="00937A4B">
              <w:rPr>
                <w:i/>
                <w:sz w:val="18"/>
                <w:szCs w:val="18"/>
                <w:u w:val="single"/>
              </w:rPr>
              <w:t>Naam</w:t>
            </w:r>
          </w:p>
        </w:tc>
        <w:tc>
          <w:tcPr>
            <w:tcW w:w="4531" w:type="dxa"/>
            <w:shd w:val="clear" w:color="auto" w:fill="D9D9D9" w:themeFill="background1" w:themeFillShade="D9"/>
          </w:tcPr>
          <w:p w14:paraId="52943C79" w14:textId="77777777" w:rsidR="00FB604E" w:rsidRPr="00937A4B" w:rsidRDefault="00FB604E" w:rsidP="00937A4B">
            <w:pPr>
              <w:spacing w:line="276" w:lineRule="auto"/>
              <w:rPr>
                <w:i/>
                <w:sz w:val="18"/>
                <w:szCs w:val="18"/>
                <w:u w:val="single"/>
              </w:rPr>
            </w:pPr>
            <w:r w:rsidRPr="00937A4B">
              <w:rPr>
                <w:i/>
                <w:sz w:val="18"/>
                <w:szCs w:val="18"/>
                <w:u w:val="single"/>
              </w:rPr>
              <w:t>Functie</w:t>
            </w:r>
          </w:p>
        </w:tc>
      </w:tr>
      <w:tr w:rsidR="00FB604E" w:rsidRPr="00937A4B" w14:paraId="49696BE0" w14:textId="77777777" w:rsidTr="00901949">
        <w:tc>
          <w:tcPr>
            <w:tcW w:w="4531" w:type="dxa"/>
          </w:tcPr>
          <w:p w14:paraId="181BBD45" w14:textId="313D589E" w:rsidR="00FB604E" w:rsidRPr="00937A4B" w:rsidRDefault="00005F28" w:rsidP="004D6427">
            <w:pPr>
              <w:spacing w:line="276" w:lineRule="auto"/>
              <w:rPr>
                <w:sz w:val="18"/>
                <w:szCs w:val="18"/>
              </w:rPr>
            </w:pPr>
            <w:r>
              <w:rPr>
                <w:sz w:val="18"/>
                <w:szCs w:val="18"/>
              </w:rPr>
              <w:t>Bob van Dixhoorn</w:t>
            </w:r>
          </w:p>
        </w:tc>
        <w:tc>
          <w:tcPr>
            <w:tcW w:w="4531" w:type="dxa"/>
          </w:tcPr>
          <w:p w14:paraId="7B38B44A" w14:textId="60CE2FD7" w:rsidR="00FB604E" w:rsidRPr="00937A4B" w:rsidRDefault="00005F28" w:rsidP="00937A4B">
            <w:pPr>
              <w:spacing w:line="276" w:lineRule="auto"/>
              <w:rPr>
                <w:sz w:val="18"/>
                <w:szCs w:val="18"/>
              </w:rPr>
            </w:pPr>
            <w:r>
              <w:rPr>
                <w:sz w:val="18"/>
                <w:szCs w:val="18"/>
              </w:rPr>
              <w:t>Facilitair Manager</w:t>
            </w:r>
          </w:p>
        </w:tc>
      </w:tr>
    </w:tbl>
    <w:p w14:paraId="6C5C46EA" w14:textId="77777777" w:rsidR="00FB604E" w:rsidRPr="00937A4B" w:rsidRDefault="00275157" w:rsidP="00937A4B">
      <w:pPr>
        <w:spacing w:after="0" w:line="276" w:lineRule="auto"/>
        <w:rPr>
          <w:sz w:val="18"/>
          <w:szCs w:val="18"/>
        </w:rPr>
      </w:pPr>
      <w:r w:rsidRPr="00937A4B">
        <w:rPr>
          <w:sz w:val="18"/>
          <w:szCs w:val="18"/>
        </w:rPr>
        <w:t xml:space="preserve"> </w:t>
      </w:r>
    </w:p>
    <w:p w14:paraId="2B197758" w14:textId="77777777" w:rsidR="00275157" w:rsidRPr="00937A4B" w:rsidRDefault="00275157" w:rsidP="00937A4B">
      <w:pPr>
        <w:spacing w:after="0" w:line="276" w:lineRule="auto"/>
        <w:rPr>
          <w:b/>
          <w:i/>
          <w:sz w:val="18"/>
          <w:szCs w:val="18"/>
        </w:rPr>
      </w:pPr>
      <w:r w:rsidRPr="00937A4B">
        <w:rPr>
          <w:b/>
          <w:i/>
          <w:sz w:val="18"/>
          <w:szCs w:val="18"/>
        </w:rPr>
        <w:t xml:space="preserve">Belangrijk: </w:t>
      </w:r>
    </w:p>
    <w:p w14:paraId="0B043A06" w14:textId="77777777" w:rsidR="00275157" w:rsidRPr="00937A4B" w:rsidRDefault="00275157" w:rsidP="00937A4B">
      <w:pPr>
        <w:spacing w:after="0" w:line="276" w:lineRule="auto"/>
        <w:rPr>
          <w:i/>
          <w:sz w:val="18"/>
          <w:szCs w:val="18"/>
        </w:rPr>
      </w:pPr>
      <w:r w:rsidRPr="00937A4B">
        <w:rPr>
          <w:i/>
          <w:sz w:val="18"/>
          <w:szCs w:val="18"/>
        </w:rPr>
        <w:t xml:space="preserve">Alle communicatie gedurende het aanbestedingstraject geschiedt via het TenderNed platform. </w:t>
      </w:r>
    </w:p>
    <w:p w14:paraId="3C329D7F" w14:textId="77777777" w:rsidR="00275157" w:rsidRPr="00275157" w:rsidRDefault="00275157" w:rsidP="00937A4B">
      <w:pPr>
        <w:spacing w:after="0" w:line="276" w:lineRule="auto"/>
      </w:pPr>
    </w:p>
    <w:p w14:paraId="7CD0D624" w14:textId="77777777" w:rsidR="00275157" w:rsidRDefault="00275157" w:rsidP="00937A4B">
      <w:pPr>
        <w:spacing w:after="0" w:line="276" w:lineRule="auto"/>
        <w:rPr>
          <w:i/>
          <w:sz w:val="18"/>
        </w:rPr>
      </w:pPr>
      <w:r>
        <w:rPr>
          <w:i/>
          <w:sz w:val="18"/>
        </w:rPr>
        <w:br w:type="page"/>
      </w:r>
    </w:p>
    <w:p w14:paraId="72B42E71" w14:textId="77777777" w:rsidR="00275157" w:rsidRPr="007E38C2" w:rsidRDefault="00275157" w:rsidP="00937A4B">
      <w:pPr>
        <w:pStyle w:val="Kop1"/>
        <w:numPr>
          <w:ilvl w:val="0"/>
          <w:numId w:val="2"/>
        </w:numPr>
        <w:spacing w:before="0" w:line="276" w:lineRule="auto"/>
        <w:rPr>
          <w:sz w:val="30"/>
          <w:szCs w:val="30"/>
        </w:rPr>
      </w:pPr>
      <w:r w:rsidRPr="007E38C2">
        <w:rPr>
          <w:sz w:val="30"/>
          <w:szCs w:val="30"/>
        </w:rPr>
        <w:t>Opdrachtomschrijving</w:t>
      </w:r>
    </w:p>
    <w:p w14:paraId="57FCCA11" w14:textId="77777777" w:rsidR="00937A4B" w:rsidRDefault="00937A4B" w:rsidP="00937A4B">
      <w:pPr>
        <w:spacing w:after="0" w:line="276" w:lineRule="auto"/>
      </w:pPr>
    </w:p>
    <w:p w14:paraId="05669F90" w14:textId="4ED38A0B" w:rsidR="006F07FF" w:rsidRPr="00937A4B" w:rsidRDefault="001E18E5" w:rsidP="00937A4B">
      <w:pPr>
        <w:spacing w:after="0" w:line="276" w:lineRule="auto"/>
        <w:rPr>
          <w:sz w:val="18"/>
          <w:szCs w:val="18"/>
        </w:rPr>
      </w:pPr>
      <w:r w:rsidRPr="00937A4B">
        <w:rPr>
          <w:sz w:val="18"/>
          <w:szCs w:val="18"/>
        </w:rPr>
        <w:t xml:space="preserve">Het CIZ overschrijdt </w:t>
      </w:r>
      <w:r w:rsidR="00120E1C" w:rsidRPr="00937A4B">
        <w:rPr>
          <w:sz w:val="18"/>
          <w:szCs w:val="18"/>
        </w:rPr>
        <w:t xml:space="preserve">met </w:t>
      </w:r>
      <w:r w:rsidRPr="00937A4B">
        <w:rPr>
          <w:sz w:val="18"/>
          <w:szCs w:val="18"/>
        </w:rPr>
        <w:t xml:space="preserve">de Aanbesteding </w:t>
      </w:r>
      <w:r w:rsidR="00005F28">
        <w:rPr>
          <w:sz w:val="18"/>
          <w:szCs w:val="18"/>
        </w:rPr>
        <w:t>Stoffering</w:t>
      </w:r>
      <w:r w:rsidR="00E25C78" w:rsidRPr="00937A4B">
        <w:rPr>
          <w:sz w:val="18"/>
          <w:szCs w:val="18"/>
        </w:rPr>
        <w:t xml:space="preserve"> </w:t>
      </w:r>
      <w:r w:rsidRPr="00937A4B">
        <w:rPr>
          <w:sz w:val="18"/>
          <w:szCs w:val="18"/>
        </w:rPr>
        <w:t>de aanbestedingsgrens</w:t>
      </w:r>
      <w:r w:rsidR="00120E1C" w:rsidRPr="00937A4B">
        <w:rPr>
          <w:sz w:val="18"/>
          <w:szCs w:val="18"/>
        </w:rPr>
        <w:t xml:space="preserve"> van</w:t>
      </w:r>
      <w:r w:rsidRPr="00937A4B">
        <w:rPr>
          <w:sz w:val="18"/>
          <w:szCs w:val="18"/>
        </w:rPr>
        <w:t xml:space="preserve"> € 214.000,- excl. BTW. </w:t>
      </w:r>
      <w:r w:rsidR="0001546D">
        <w:rPr>
          <w:sz w:val="18"/>
          <w:szCs w:val="18"/>
        </w:rPr>
        <w:t>Daarom</w:t>
      </w:r>
      <w:r w:rsidRPr="00937A4B">
        <w:rPr>
          <w:sz w:val="18"/>
          <w:szCs w:val="18"/>
        </w:rPr>
        <w:t xml:space="preserve"> is het CIZ verplicht om een Europese Aanbestedingsprocedure te starten</w:t>
      </w:r>
      <w:r w:rsidR="0001546D">
        <w:rPr>
          <w:sz w:val="18"/>
          <w:szCs w:val="18"/>
        </w:rPr>
        <w:t xml:space="preserve">. Het </w:t>
      </w:r>
      <w:r w:rsidRPr="00937A4B">
        <w:rPr>
          <w:sz w:val="18"/>
          <w:szCs w:val="18"/>
        </w:rPr>
        <w:t xml:space="preserve">CIZ </w:t>
      </w:r>
      <w:r w:rsidR="0001546D">
        <w:rPr>
          <w:sz w:val="18"/>
          <w:szCs w:val="18"/>
        </w:rPr>
        <w:t xml:space="preserve">heeft </w:t>
      </w:r>
      <w:r w:rsidRPr="00937A4B">
        <w:rPr>
          <w:sz w:val="18"/>
          <w:szCs w:val="18"/>
        </w:rPr>
        <w:t xml:space="preserve">gekozen voor een Openbare Europese Aanbestedingsprocedure. </w:t>
      </w:r>
    </w:p>
    <w:p w14:paraId="4D040A30" w14:textId="77777777" w:rsidR="001E18E5" w:rsidRDefault="001E18E5" w:rsidP="00937A4B">
      <w:pPr>
        <w:spacing w:after="0" w:line="276" w:lineRule="auto"/>
      </w:pPr>
    </w:p>
    <w:p w14:paraId="2F07BA17" w14:textId="77777777" w:rsidR="001E18E5" w:rsidRPr="00105A21" w:rsidRDefault="001E18E5" w:rsidP="00937A4B">
      <w:pPr>
        <w:pStyle w:val="Kop2"/>
        <w:numPr>
          <w:ilvl w:val="1"/>
          <w:numId w:val="2"/>
        </w:numPr>
        <w:spacing w:before="0" w:line="276" w:lineRule="auto"/>
      </w:pPr>
      <w:r w:rsidRPr="00105A21">
        <w:t>Doel</w:t>
      </w:r>
    </w:p>
    <w:p w14:paraId="09B66C85" w14:textId="00D3A4FC" w:rsidR="00005F28" w:rsidRDefault="00E77ACA" w:rsidP="00937A4B">
      <w:pPr>
        <w:spacing w:after="0" w:line="276" w:lineRule="auto"/>
        <w:rPr>
          <w:rFonts w:eastAsia="Times New Roman" w:cs="Arial"/>
          <w:sz w:val="18"/>
          <w:szCs w:val="18"/>
          <w:lang w:eastAsia="nl-NL"/>
        </w:rPr>
      </w:pPr>
      <w:r w:rsidRPr="003E3083">
        <w:rPr>
          <w:rFonts w:eastAsia="Times New Roman" w:cs="Arial"/>
          <w:sz w:val="18"/>
          <w:szCs w:val="18"/>
          <w:lang w:eastAsia="nl-NL"/>
        </w:rPr>
        <w:t xml:space="preserve">Onderhavige aanbesteding heeft kort gezegd tot doel één Opdrachtnemer te contracteren die </w:t>
      </w:r>
      <w:r w:rsidR="00005F28">
        <w:rPr>
          <w:rFonts w:eastAsia="Times New Roman" w:cs="Arial"/>
          <w:sz w:val="18"/>
          <w:szCs w:val="18"/>
          <w:lang w:eastAsia="nl-NL"/>
        </w:rPr>
        <w:t>stoffering</w:t>
      </w:r>
      <w:r w:rsidRPr="003E3083">
        <w:rPr>
          <w:rFonts w:eastAsia="Times New Roman" w:cs="Arial"/>
          <w:sz w:val="18"/>
          <w:szCs w:val="18"/>
          <w:lang w:eastAsia="nl-NL"/>
        </w:rPr>
        <w:t xml:space="preserve"> kan leveren, inclusief</w:t>
      </w:r>
      <w:r w:rsidR="003E3083" w:rsidRPr="00A35250">
        <w:rPr>
          <w:rFonts w:eastAsia="Times New Roman" w:cs="Arial"/>
          <w:sz w:val="18"/>
          <w:szCs w:val="18"/>
          <w:lang w:eastAsia="nl-NL"/>
        </w:rPr>
        <w:t xml:space="preserve">, </w:t>
      </w:r>
      <w:r w:rsidRPr="003E3083">
        <w:rPr>
          <w:rFonts w:eastAsia="Times New Roman" w:cs="Arial"/>
          <w:sz w:val="18"/>
          <w:szCs w:val="18"/>
          <w:lang w:eastAsia="nl-NL"/>
        </w:rPr>
        <w:t>plaatsing</w:t>
      </w:r>
      <w:r w:rsidR="003E3083" w:rsidRPr="00A35250">
        <w:rPr>
          <w:rFonts w:eastAsia="Times New Roman" w:cs="Arial"/>
          <w:sz w:val="18"/>
          <w:szCs w:val="18"/>
          <w:lang w:eastAsia="nl-NL"/>
        </w:rPr>
        <w:t xml:space="preserve"> en </w:t>
      </w:r>
      <w:r w:rsidR="00005F28">
        <w:rPr>
          <w:rFonts w:eastAsia="Times New Roman" w:cs="Arial"/>
          <w:sz w:val="18"/>
          <w:szCs w:val="18"/>
          <w:lang w:eastAsia="nl-NL"/>
        </w:rPr>
        <w:t xml:space="preserve">eventueel </w:t>
      </w:r>
      <w:r w:rsidR="003E3083" w:rsidRPr="00A35250">
        <w:rPr>
          <w:rFonts w:eastAsia="Times New Roman" w:cs="Arial"/>
          <w:sz w:val="18"/>
          <w:szCs w:val="18"/>
          <w:lang w:eastAsia="nl-NL"/>
        </w:rPr>
        <w:t>afvoeren</w:t>
      </w:r>
      <w:r w:rsidRPr="003E3083">
        <w:rPr>
          <w:rFonts w:eastAsia="Times New Roman" w:cs="Arial"/>
          <w:sz w:val="18"/>
          <w:szCs w:val="18"/>
          <w:lang w:eastAsia="nl-NL"/>
        </w:rPr>
        <w:t>, op alle (CIZ)</w:t>
      </w:r>
      <w:r w:rsidR="0014366F">
        <w:rPr>
          <w:rFonts w:eastAsia="Times New Roman" w:cs="Arial"/>
          <w:sz w:val="18"/>
          <w:szCs w:val="18"/>
          <w:lang w:eastAsia="nl-NL"/>
        </w:rPr>
        <w:t xml:space="preserve"> locaties</w:t>
      </w:r>
      <w:r w:rsidRPr="003E3083">
        <w:rPr>
          <w:rFonts w:eastAsia="Times New Roman" w:cs="Arial"/>
          <w:sz w:val="18"/>
          <w:szCs w:val="18"/>
          <w:lang w:eastAsia="nl-NL"/>
        </w:rPr>
        <w:t xml:space="preserve"> </w:t>
      </w:r>
      <w:r w:rsidR="00005F28">
        <w:rPr>
          <w:rFonts w:eastAsia="Times New Roman" w:cs="Arial"/>
          <w:sz w:val="18"/>
          <w:szCs w:val="18"/>
          <w:lang w:eastAsia="nl-NL"/>
        </w:rPr>
        <w:t>.</w:t>
      </w:r>
    </w:p>
    <w:p w14:paraId="567AD859" w14:textId="336153F8" w:rsidR="00E77ACA" w:rsidRDefault="00E77ACA" w:rsidP="00937A4B">
      <w:pPr>
        <w:spacing w:after="0" w:line="276" w:lineRule="auto"/>
        <w:rPr>
          <w:rFonts w:eastAsia="Times New Roman" w:cs="Arial"/>
          <w:sz w:val="18"/>
          <w:szCs w:val="18"/>
          <w:lang w:eastAsia="nl-NL"/>
        </w:rPr>
      </w:pPr>
      <w:r w:rsidRPr="003E3083">
        <w:rPr>
          <w:rFonts w:eastAsia="Times New Roman" w:cs="Arial"/>
          <w:sz w:val="18"/>
          <w:szCs w:val="18"/>
          <w:lang w:eastAsia="nl-NL"/>
        </w:rPr>
        <w:t> </w:t>
      </w:r>
      <w:r w:rsidRPr="003E3083">
        <w:rPr>
          <w:rFonts w:eastAsia="Times New Roman" w:cs="Arial"/>
          <w:sz w:val="18"/>
          <w:szCs w:val="18"/>
          <w:lang w:eastAsia="nl-NL"/>
        </w:rPr>
        <w:br/>
        <w:t xml:space="preserve">Hiertoe behoren onder andere - maar niet uitsluitend - diverse </w:t>
      </w:r>
      <w:r w:rsidR="00005F28">
        <w:rPr>
          <w:rFonts w:eastAsia="Times New Roman" w:cs="Arial"/>
          <w:sz w:val="18"/>
          <w:szCs w:val="18"/>
          <w:lang w:eastAsia="nl-NL"/>
        </w:rPr>
        <w:t>soorten vloerafwerking, raambekleding e.d.</w:t>
      </w:r>
    </w:p>
    <w:p w14:paraId="22A5CD95" w14:textId="77777777" w:rsidR="00005F28" w:rsidRPr="00937A4B" w:rsidRDefault="00005F28" w:rsidP="00937A4B">
      <w:pPr>
        <w:spacing w:after="0" w:line="276" w:lineRule="auto"/>
        <w:rPr>
          <w:rFonts w:cs="Arial"/>
          <w:sz w:val="18"/>
          <w:szCs w:val="18"/>
        </w:rPr>
      </w:pPr>
    </w:p>
    <w:p w14:paraId="41CABFEC" w14:textId="79015DD0" w:rsidR="00E77ACA" w:rsidRPr="00937A4B" w:rsidRDefault="00E77ACA" w:rsidP="00937A4B">
      <w:pPr>
        <w:spacing w:after="0" w:line="276" w:lineRule="auto"/>
        <w:rPr>
          <w:rFonts w:eastAsia="Times New Roman" w:cs="Arial"/>
          <w:sz w:val="18"/>
          <w:szCs w:val="18"/>
          <w:lang w:eastAsia="nl-NL"/>
        </w:rPr>
      </w:pPr>
      <w:r w:rsidRPr="00937A4B">
        <w:rPr>
          <w:rFonts w:eastAsia="Times New Roman" w:cs="Arial"/>
          <w:sz w:val="18"/>
          <w:szCs w:val="18"/>
          <w:lang w:eastAsia="nl-NL"/>
        </w:rPr>
        <w:t>Middels de aanschaf van </w:t>
      </w:r>
      <w:r w:rsidR="00005F28">
        <w:rPr>
          <w:rFonts w:eastAsia="Times New Roman" w:cs="Arial"/>
          <w:sz w:val="18"/>
          <w:szCs w:val="18"/>
          <w:lang w:eastAsia="nl-NL"/>
        </w:rPr>
        <w:t>de producten binnen de aanbesteding</w:t>
      </w:r>
      <w:r w:rsidRPr="00937A4B">
        <w:rPr>
          <w:rFonts w:eastAsia="Times New Roman" w:cs="Arial"/>
          <w:sz w:val="18"/>
          <w:szCs w:val="18"/>
          <w:lang w:eastAsia="nl-NL"/>
        </w:rPr>
        <w:t xml:space="preserve"> en de bijbehorende diensten wenst CIZ haar medewerkers te vo</w:t>
      </w:r>
      <w:r w:rsidR="00005F28">
        <w:rPr>
          <w:rFonts w:eastAsia="Times New Roman" w:cs="Arial"/>
          <w:sz w:val="18"/>
          <w:szCs w:val="18"/>
          <w:lang w:eastAsia="nl-NL"/>
        </w:rPr>
        <w:t>orzien van een optimale werkomgeving</w:t>
      </w:r>
      <w:r w:rsidRPr="00937A4B">
        <w:rPr>
          <w:rFonts w:eastAsia="Times New Roman" w:cs="Arial"/>
          <w:sz w:val="18"/>
          <w:szCs w:val="18"/>
          <w:lang w:eastAsia="nl-NL"/>
        </w:rPr>
        <w:t>. Deze optimale wer</w:t>
      </w:r>
      <w:r w:rsidR="00005F28">
        <w:rPr>
          <w:rFonts w:eastAsia="Times New Roman" w:cs="Arial"/>
          <w:sz w:val="18"/>
          <w:szCs w:val="18"/>
          <w:lang w:eastAsia="nl-NL"/>
        </w:rPr>
        <w:t>komgeving</w:t>
      </w:r>
      <w:r w:rsidRPr="00937A4B">
        <w:rPr>
          <w:rFonts w:eastAsia="Times New Roman" w:cs="Arial"/>
          <w:sz w:val="18"/>
          <w:szCs w:val="18"/>
          <w:lang w:eastAsia="nl-NL"/>
        </w:rPr>
        <w:t xml:space="preserve"> draagt bij aan de productiviteit en van de medewerkers en daarmee ook indirect aan het primaire proces van CIZ.</w:t>
      </w:r>
    </w:p>
    <w:p w14:paraId="1A31A8AA" w14:textId="77777777" w:rsidR="00E77ACA" w:rsidRPr="00937A4B" w:rsidRDefault="00E77ACA" w:rsidP="00937A4B">
      <w:pPr>
        <w:spacing w:after="0" w:line="276" w:lineRule="auto"/>
        <w:rPr>
          <w:rFonts w:eastAsia="Times New Roman" w:cs="Arial"/>
          <w:sz w:val="18"/>
          <w:szCs w:val="18"/>
          <w:lang w:eastAsia="nl-NL"/>
        </w:rPr>
      </w:pPr>
    </w:p>
    <w:p w14:paraId="1B67C16E" w14:textId="69C7928E" w:rsidR="0001546D" w:rsidRDefault="00E77ACA" w:rsidP="00937A4B">
      <w:pPr>
        <w:spacing w:after="0" w:line="276" w:lineRule="auto"/>
        <w:rPr>
          <w:rFonts w:eastAsia="Times New Roman" w:cs="Arial"/>
          <w:sz w:val="18"/>
          <w:szCs w:val="18"/>
          <w:lang w:eastAsia="nl-NL"/>
        </w:rPr>
      </w:pPr>
      <w:r w:rsidRPr="00937A4B">
        <w:rPr>
          <w:rFonts w:eastAsia="Times New Roman" w:cs="Arial"/>
          <w:sz w:val="18"/>
          <w:szCs w:val="18"/>
          <w:u w:val="single"/>
          <w:lang w:eastAsia="nl-NL"/>
        </w:rPr>
        <w:t>Gewenste situatie</w:t>
      </w:r>
      <w:r w:rsidRPr="00937A4B">
        <w:rPr>
          <w:rFonts w:eastAsia="Times New Roman" w:cs="Arial"/>
          <w:sz w:val="18"/>
          <w:szCs w:val="18"/>
          <w:lang w:eastAsia="nl-NL"/>
        </w:rPr>
        <w:br/>
        <w:t xml:space="preserve">CIZ heeft in 2015 een veranderde visie op de inrichting van haar locaties ontwikkeld. Het nieuwe CIZ kantoor ("van de toekomst") heeft de functie van ontmoetingskantoor, (flex)werkplek, afstemmingslocatie, vergaderlocatie en inspirerend ontmoetingsplaats. </w:t>
      </w:r>
    </w:p>
    <w:p w14:paraId="69DB515F" w14:textId="77777777" w:rsidR="0001546D" w:rsidRDefault="0001546D" w:rsidP="00937A4B">
      <w:pPr>
        <w:spacing w:after="0" w:line="276" w:lineRule="auto"/>
        <w:rPr>
          <w:rFonts w:eastAsia="Times New Roman" w:cs="Arial"/>
          <w:sz w:val="18"/>
          <w:szCs w:val="18"/>
          <w:lang w:eastAsia="nl-NL"/>
        </w:rPr>
      </w:pPr>
    </w:p>
    <w:p w14:paraId="3FBCE270" w14:textId="3BBE9197" w:rsidR="003538A7" w:rsidRDefault="003538A7" w:rsidP="00937A4B">
      <w:pPr>
        <w:spacing w:after="0" w:line="276" w:lineRule="auto"/>
        <w:rPr>
          <w:rFonts w:eastAsia="Times New Roman" w:cs="Arial"/>
          <w:sz w:val="18"/>
          <w:szCs w:val="18"/>
          <w:lang w:eastAsia="nl-NL"/>
        </w:rPr>
      </w:pPr>
      <w:r>
        <w:rPr>
          <w:rFonts w:eastAsia="Times New Roman" w:cs="Arial"/>
          <w:sz w:val="18"/>
          <w:szCs w:val="18"/>
          <w:lang w:eastAsia="nl-NL"/>
        </w:rPr>
        <w:t xml:space="preserve">Daarnaast </w:t>
      </w:r>
      <w:r w:rsidR="00942C6E" w:rsidRPr="00937A4B">
        <w:rPr>
          <w:rFonts w:eastAsia="Times New Roman" w:cs="Arial"/>
          <w:sz w:val="18"/>
          <w:szCs w:val="18"/>
          <w:lang w:eastAsia="nl-NL"/>
        </w:rPr>
        <w:t>wordt het inrichtingsconcept aangepast op de nieuwe situatie</w:t>
      </w:r>
      <w:r>
        <w:rPr>
          <w:rFonts w:eastAsia="Times New Roman" w:cs="Arial"/>
          <w:sz w:val="18"/>
          <w:szCs w:val="18"/>
          <w:lang w:eastAsia="nl-NL"/>
        </w:rPr>
        <w:t xml:space="preserve"> rondom/na COVID-19. H</w:t>
      </w:r>
      <w:r w:rsidR="00942C6E" w:rsidRPr="00937A4B">
        <w:rPr>
          <w:rFonts w:eastAsia="Times New Roman" w:cs="Arial"/>
          <w:sz w:val="18"/>
          <w:szCs w:val="18"/>
          <w:lang w:eastAsia="nl-NL"/>
        </w:rPr>
        <w:t xml:space="preserve">et CIZ zal </w:t>
      </w:r>
      <w:r>
        <w:rPr>
          <w:rFonts w:eastAsia="Times New Roman" w:cs="Arial"/>
          <w:sz w:val="18"/>
          <w:szCs w:val="18"/>
          <w:lang w:eastAsia="nl-NL"/>
        </w:rPr>
        <w:t xml:space="preserve">waarschijnlijk </w:t>
      </w:r>
      <w:r w:rsidR="00942C6E" w:rsidRPr="00937A4B">
        <w:rPr>
          <w:rFonts w:eastAsia="Times New Roman" w:cs="Arial"/>
          <w:sz w:val="18"/>
          <w:szCs w:val="18"/>
          <w:lang w:eastAsia="nl-NL"/>
        </w:rPr>
        <w:t xml:space="preserve">meer hybride </w:t>
      </w:r>
      <w:r>
        <w:rPr>
          <w:rFonts w:eastAsia="Times New Roman" w:cs="Arial"/>
          <w:sz w:val="18"/>
          <w:szCs w:val="18"/>
          <w:lang w:eastAsia="nl-NL"/>
        </w:rPr>
        <w:t xml:space="preserve">gaan </w:t>
      </w:r>
      <w:r w:rsidR="00942C6E" w:rsidRPr="00937A4B">
        <w:rPr>
          <w:rFonts w:eastAsia="Times New Roman" w:cs="Arial"/>
          <w:sz w:val="18"/>
          <w:szCs w:val="18"/>
          <w:lang w:eastAsia="nl-NL"/>
        </w:rPr>
        <w:t xml:space="preserve">werken. </w:t>
      </w:r>
      <w:r w:rsidR="00F24CBB" w:rsidRPr="00937A4B">
        <w:rPr>
          <w:rFonts w:eastAsia="Times New Roman" w:cs="Arial"/>
          <w:sz w:val="18"/>
          <w:szCs w:val="18"/>
          <w:lang w:eastAsia="nl-NL"/>
        </w:rPr>
        <w:t>Onder hybride werken verstaan we binnen het CIZ dat er meer thuisgewerkt zal gaan worden en medewerkers alleen naar kantoor komen als di</w:t>
      </w:r>
      <w:r>
        <w:rPr>
          <w:rFonts w:eastAsia="Times New Roman" w:cs="Arial"/>
          <w:sz w:val="18"/>
          <w:szCs w:val="18"/>
          <w:lang w:eastAsia="nl-NL"/>
        </w:rPr>
        <w:t xml:space="preserve">t wenselijk of noodzakelijk is. </w:t>
      </w:r>
      <w:r w:rsidR="00E77ACA" w:rsidRPr="00937A4B">
        <w:rPr>
          <w:rFonts w:eastAsia="Times New Roman" w:cs="Arial"/>
          <w:sz w:val="18"/>
          <w:szCs w:val="18"/>
          <w:lang w:eastAsia="nl-NL"/>
        </w:rPr>
        <w:t xml:space="preserve">De werkzaamheden van de medewerker worden ondersteund met verschillende soorten werk-, overleg-, en ontmoetingsplekken. Hierbij moet gedacht worden aan werkplekken ten behoeve van algemeen bureauwerk, werkplekken voor geconcentreerd werk (concentratie- of stiltewerkplekken), leeshoeken, plekken om kort iets te bespreken en vergaderruimtes. </w:t>
      </w:r>
      <w:r w:rsidR="00942C6E" w:rsidRPr="00937A4B">
        <w:rPr>
          <w:rFonts w:eastAsia="Times New Roman" w:cs="Arial"/>
          <w:sz w:val="18"/>
          <w:szCs w:val="18"/>
          <w:lang w:eastAsia="nl-NL"/>
        </w:rPr>
        <w:t xml:space="preserve">In de nieuwe situatie </w:t>
      </w:r>
      <w:r w:rsidR="00F24CBB" w:rsidRPr="00937A4B">
        <w:rPr>
          <w:rFonts w:eastAsia="Times New Roman" w:cs="Arial"/>
          <w:sz w:val="18"/>
          <w:szCs w:val="18"/>
          <w:lang w:eastAsia="nl-NL"/>
        </w:rPr>
        <w:t>komen</w:t>
      </w:r>
      <w:r w:rsidR="003140A7" w:rsidRPr="00937A4B">
        <w:rPr>
          <w:rFonts w:eastAsia="Times New Roman" w:cs="Arial"/>
          <w:sz w:val="18"/>
          <w:szCs w:val="18"/>
          <w:lang w:eastAsia="nl-NL"/>
        </w:rPr>
        <w:t xml:space="preserve"> </w:t>
      </w:r>
      <w:r w:rsidR="00E77ACA" w:rsidRPr="00937A4B">
        <w:rPr>
          <w:rFonts w:eastAsia="Times New Roman" w:cs="Arial"/>
          <w:sz w:val="18"/>
          <w:szCs w:val="18"/>
          <w:lang w:eastAsia="nl-NL"/>
        </w:rPr>
        <w:t xml:space="preserve">bijzondere plekken die de andere manier van werken ondersteunen. Alles wordt gefaciliteerd: zit-, sta- en hangplekken. </w:t>
      </w:r>
      <w:r w:rsidR="00E77ACA" w:rsidRPr="00A35250">
        <w:rPr>
          <w:rFonts w:eastAsia="Times New Roman" w:cs="Arial"/>
          <w:sz w:val="18"/>
          <w:szCs w:val="18"/>
          <w:lang w:eastAsia="nl-NL"/>
        </w:rPr>
        <w:t>Er vinden geen klantcontacten plaats op een vestig</w:t>
      </w:r>
      <w:r w:rsidR="00005F28">
        <w:rPr>
          <w:rFonts w:eastAsia="Times New Roman" w:cs="Arial"/>
          <w:sz w:val="18"/>
          <w:szCs w:val="18"/>
          <w:lang w:eastAsia="nl-NL"/>
        </w:rPr>
        <w:t>ing van CIZ</w:t>
      </w:r>
      <w:r w:rsidRPr="003E3083">
        <w:rPr>
          <w:rFonts w:eastAsia="Times New Roman" w:cs="Arial"/>
          <w:sz w:val="18"/>
          <w:szCs w:val="18"/>
          <w:lang w:eastAsia="nl-NL"/>
        </w:rPr>
        <w:t>.</w:t>
      </w:r>
    </w:p>
    <w:p w14:paraId="3A05AEF4" w14:textId="1A0923F0" w:rsidR="001E18E5" w:rsidRPr="00937A4B" w:rsidRDefault="00E77ACA" w:rsidP="00937A4B">
      <w:pPr>
        <w:spacing w:after="0" w:line="276" w:lineRule="auto"/>
        <w:rPr>
          <w:rFonts w:cs="Arial"/>
          <w:sz w:val="18"/>
          <w:szCs w:val="18"/>
        </w:rPr>
      </w:pPr>
      <w:r w:rsidRPr="00937A4B">
        <w:rPr>
          <w:rFonts w:eastAsia="Times New Roman" w:cs="Arial"/>
          <w:sz w:val="18"/>
          <w:szCs w:val="18"/>
          <w:lang w:eastAsia="nl-NL"/>
        </w:rPr>
        <w:br/>
      </w:r>
      <w:r w:rsidR="001E18E5" w:rsidRPr="00937A4B">
        <w:rPr>
          <w:rFonts w:cs="Arial"/>
          <w:sz w:val="18"/>
          <w:szCs w:val="18"/>
        </w:rPr>
        <w:t xml:space="preserve">Daarnaast heeft het CIZ de volgende subdoelen (lees: ambities) geformuleerd: </w:t>
      </w:r>
    </w:p>
    <w:p w14:paraId="07158F66" w14:textId="5E8ACE1A" w:rsidR="001E18E5" w:rsidRPr="00937A4B" w:rsidRDefault="001E18E5" w:rsidP="00937A4B">
      <w:pPr>
        <w:pStyle w:val="Lijstalinea"/>
        <w:numPr>
          <w:ilvl w:val="0"/>
          <w:numId w:val="8"/>
        </w:numPr>
        <w:rPr>
          <w:rFonts w:ascii="Arial" w:hAnsi="Arial" w:cs="Arial"/>
          <w:szCs w:val="18"/>
        </w:rPr>
      </w:pPr>
      <w:r w:rsidRPr="00937A4B">
        <w:rPr>
          <w:rFonts w:ascii="Arial" w:hAnsi="Arial" w:cs="Arial"/>
          <w:szCs w:val="18"/>
        </w:rPr>
        <w:t>Het CIZ streeft naar een t</w:t>
      </w:r>
      <w:r w:rsidR="00AA5C41" w:rsidRPr="00937A4B">
        <w:rPr>
          <w:rFonts w:ascii="Arial" w:hAnsi="Arial" w:cs="Arial"/>
          <w:szCs w:val="18"/>
        </w:rPr>
        <w:t xml:space="preserve">oegewijde, stabiele relatie </w:t>
      </w:r>
      <w:r w:rsidR="00E042B4" w:rsidRPr="00937A4B">
        <w:rPr>
          <w:rFonts w:ascii="Arial" w:hAnsi="Arial" w:cs="Arial"/>
          <w:szCs w:val="18"/>
        </w:rPr>
        <w:t xml:space="preserve">met Opdrachtnemer </w:t>
      </w:r>
      <w:r w:rsidR="00AA5C41" w:rsidRPr="00937A4B">
        <w:rPr>
          <w:rFonts w:ascii="Arial" w:hAnsi="Arial" w:cs="Arial"/>
          <w:szCs w:val="18"/>
        </w:rPr>
        <w:t>gedurende de looptijd van de Raamovereenkomst. Wanneer er bij het CIZ veranderingen in wensen en behoeften zijn, dan wordt er van de Opdrachtgever verwacht hier flexibel en proactief mee om te gaan</w:t>
      </w:r>
      <w:r w:rsidR="00416DB7" w:rsidRPr="00937A4B">
        <w:rPr>
          <w:rFonts w:ascii="Arial" w:hAnsi="Arial" w:cs="Arial"/>
          <w:szCs w:val="18"/>
        </w:rPr>
        <w:t>.</w:t>
      </w:r>
    </w:p>
    <w:p w14:paraId="612AFDD7" w14:textId="292B89EA" w:rsidR="00181BDB" w:rsidRPr="00937A4B" w:rsidRDefault="00181BDB" w:rsidP="00937A4B">
      <w:pPr>
        <w:pStyle w:val="Lijstalinea"/>
        <w:numPr>
          <w:ilvl w:val="0"/>
          <w:numId w:val="8"/>
        </w:numPr>
        <w:rPr>
          <w:rFonts w:ascii="Arial" w:hAnsi="Arial" w:cs="Arial"/>
          <w:szCs w:val="18"/>
        </w:rPr>
      </w:pPr>
      <w:r w:rsidRPr="00937A4B">
        <w:rPr>
          <w:rFonts w:ascii="Arial" w:hAnsi="Arial" w:cs="Arial"/>
          <w:szCs w:val="18"/>
        </w:rPr>
        <w:t>Het CIZ past Social Return toe waar</w:t>
      </w:r>
      <w:r w:rsidR="00E042B4" w:rsidRPr="00937A4B">
        <w:rPr>
          <w:rFonts w:ascii="Arial" w:hAnsi="Arial" w:cs="Arial"/>
          <w:szCs w:val="18"/>
        </w:rPr>
        <w:t xml:space="preserve"> dit mogelijk is </w:t>
      </w:r>
      <w:r w:rsidRPr="00937A4B">
        <w:rPr>
          <w:rFonts w:ascii="Arial" w:hAnsi="Arial" w:cs="Arial"/>
          <w:szCs w:val="18"/>
        </w:rPr>
        <w:t>en is op</w:t>
      </w:r>
      <w:r w:rsidR="003538A7">
        <w:rPr>
          <w:rFonts w:ascii="Arial" w:hAnsi="Arial" w:cs="Arial"/>
          <w:szCs w:val="18"/>
        </w:rPr>
        <w:t xml:space="preserve"> </w:t>
      </w:r>
      <w:r w:rsidRPr="00937A4B">
        <w:rPr>
          <w:rFonts w:ascii="Arial" w:hAnsi="Arial" w:cs="Arial"/>
          <w:szCs w:val="18"/>
        </w:rPr>
        <w:t>zoek naar een dienstverlener die meedenkt en mogelijkheden biedt op het gebied van het inzetten van een participatiemedewerker</w:t>
      </w:r>
      <w:r w:rsidR="003538A7">
        <w:rPr>
          <w:rFonts w:ascii="Arial" w:hAnsi="Arial" w:cs="Arial"/>
          <w:szCs w:val="18"/>
        </w:rPr>
        <w:t xml:space="preserve"> in relatie tot de opdracht</w:t>
      </w:r>
      <w:r w:rsidRPr="00937A4B">
        <w:rPr>
          <w:rFonts w:ascii="Arial" w:hAnsi="Arial" w:cs="Arial"/>
          <w:szCs w:val="18"/>
        </w:rPr>
        <w:t xml:space="preserve">. </w:t>
      </w:r>
    </w:p>
    <w:p w14:paraId="49590D60" w14:textId="77777777" w:rsidR="00780332" w:rsidRDefault="00780332" w:rsidP="00937A4B">
      <w:pPr>
        <w:spacing w:after="0" w:line="276" w:lineRule="auto"/>
      </w:pPr>
    </w:p>
    <w:p w14:paraId="6891D8EB" w14:textId="77777777" w:rsidR="00937A4B" w:rsidRDefault="00937A4B" w:rsidP="00937A4B">
      <w:pPr>
        <w:spacing w:after="0" w:line="276" w:lineRule="auto"/>
      </w:pPr>
    </w:p>
    <w:p w14:paraId="786307C5" w14:textId="77777777" w:rsidR="006F07FF" w:rsidRPr="00A83B23" w:rsidRDefault="006F07FF" w:rsidP="00937A4B">
      <w:pPr>
        <w:pStyle w:val="Kop2"/>
        <w:numPr>
          <w:ilvl w:val="1"/>
          <w:numId w:val="2"/>
        </w:numPr>
        <w:spacing w:before="0" w:line="276" w:lineRule="auto"/>
      </w:pPr>
      <w:r w:rsidRPr="00A83B23">
        <w:t>Scope</w:t>
      </w:r>
    </w:p>
    <w:p w14:paraId="0A2DFFFD" w14:textId="45F481E3" w:rsidR="004120A8" w:rsidRPr="00937A4B" w:rsidRDefault="00E77ACA" w:rsidP="00937A4B">
      <w:pPr>
        <w:spacing w:line="276" w:lineRule="auto"/>
        <w:rPr>
          <w:rFonts w:cs="Arial"/>
          <w:szCs w:val="20"/>
        </w:rPr>
      </w:pPr>
      <w:r w:rsidRPr="00937A4B">
        <w:rPr>
          <w:rFonts w:eastAsia="Times New Roman" w:cs="Arial"/>
          <w:sz w:val="18"/>
          <w:szCs w:val="18"/>
          <w:lang w:eastAsia="nl-NL"/>
        </w:rPr>
        <w:t>De scope van deze aanbesteding behelst:</w:t>
      </w:r>
      <w:r w:rsidRPr="00937A4B">
        <w:rPr>
          <w:rFonts w:eastAsia="Times New Roman" w:cs="Arial"/>
          <w:sz w:val="18"/>
          <w:szCs w:val="18"/>
          <w:lang w:eastAsia="nl-NL"/>
        </w:rPr>
        <w:br/>
      </w:r>
      <w:r w:rsidRPr="00937A4B">
        <w:rPr>
          <w:rFonts w:eastAsia="Times New Roman" w:cs="Arial"/>
          <w:sz w:val="18"/>
          <w:szCs w:val="18"/>
          <w:lang w:eastAsia="nl-NL"/>
        </w:rPr>
        <w:br/>
        <w:t xml:space="preserve">Het Leveren, </w:t>
      </w:r>
      <w:r w:rsidR="003E3083">
        <w:rPr>
          <w:rFonts w:eastAsia="Times New Roman" w:cs="Arial"/>
          <w:sz w:val="18"/>
          <w:szCs w:val="18"/>
          <w:lang w:eastAsia="nl-NL"/>
        </w:rPr>
        <w:t xml:space="preserve">Monteren, </w:t>
      </w:r>
      <w:r w:rsidRPr="00937A4B">
        <w:rPr>
          <w:rFonts w:eastAsia="Times New Roman" w:cs="Arial"/>
          <w:sz w:val="18"/>
          <w:szCs w:val="18"/>
          <w:lang w:eastAsia="nl-NL"/>
        </w:rPr>
        <w:t>Plaatsen, Onderhouden en Afvoeren van </w:t>
      </w:r>
      <w:r w:rsidR="00005F28">
        <w:rPr>
          <w:rFonts w:eastAsia="Times New Roman" w:cs="Arial"/>
          <w:sz w:val="18"/>
          <w:szCs w:val="18"/>
          <w:lang w:eastAsia="nl-NL"/>
        </w:rPr>
        <w:t>stoffering</w:t>
      </w:r>
      <w:r w:rsidRPr="00937A4B">
        <w:rPr>
          <w:rFonts w:eastAsia="Times New Roman" w:cs="Arial"/>
          <w:sz w:val="18"/>
          <w:szCs w:val="18"/>
          <w:lang w:eastAsia="nl-NL"/>
        </w:rPr>
        <w:t xml:space="preserve"> voor CIZ. De gewenste </w:t>
      </w:r>
      <w:r w:rsidR="00005F28">
        <w:rPr>
          <w:rFonts w:eastAsia="Times New Roman" w:cs="Arial"/>
          <w:sz w:val="18"/>
          <w:szCs w:val="18"/>
          <w:lang w:eastAsia="nl-NL"/>
        </w:rPr>
        <w:t>elementen</w:t>
      </w:r>
      <w:r w:rsidRPr="00937A4B">
        <w:rPr>
          <w:rFonts w:eastAsia="Times New Roman" w:cs="Arial"/>
          <w:sz w:val="18"/>
          <w:szCs w:val="18"/>
          <w:lang w:eastAsia="nl-NL"/>
        </w:rPr>
        <w:t xml:space="preserve"> die onder "Standaard" </w:t>
      </w:r>
      <w:r w:rsidR="00005F28">
        <w:rPr>
          <w:rFonts w:eastAsia="Times New Roman" w:cs="Arial"/>
          <w:sz w:val="18"/>
          <w:szCs w:val="18"/>
          <w:lang w:eastAsia="nl-NL"/>
        </w:rPr>
        <w:t>stoffering</w:t>
      </w:r>
      <w:r w:rsidRPr="00937A4B">
        <w:rPr>
          <w:rFonts w:eastAsia="Times New Roman" w:cs="Arial"/>
          <w:sz w:val="18"/>
          <w:szCs w:val="18"/>
          <w:lang w:eastAsia="nl-NL"/>
        </w:rPr>
        <w:t xml:space="preserve"> CIZ worden begrepen, zijn opgenomen in het </w:t>
      </w:r>
      <w:r w:rsidR="00005F28">
        <w:rPr>
          <w:rFonts w:eastAsia="Times New Roman" w:cs="Arial"/>
          <w:sz w:val="18"/>
          <w:szCs w:val="18"/>
          <w:lang w:eastAsia="nl-NL"/>
        </w:rPr>
        <w:t>Prijzenblad</w:t>
      </w:r>
      <w:r w:rsidRPr="00937A4B">
        <w:rPr>
          <w:rFonts w:eastAsia="Times New Roman" w:cs="Arial"/>
          <w:sz w:val="18"/>
          <w:szCs w:val="18"/>
          <w:lang w:eastAsia="nl-NL"/>
        </w:rPr>
        <w:t xml:space="preserve"> (dat als </w:t>
      </w:r>
      <w:r w:rsidRPr="003538A7">
        <w:rPr>
          <w:rFonts w:eastAsia="Times New Roman" w:cs="Arial"/>
          <w:sz w:val="18"/>
          <w:szCs w:val="18"/>
          <w:highlight w:val="yellow"/>
          <w:lang w:eastAsia="nl-NL"/>
        </w:rPr>
        <w:t xml:space="preserve">Bijlage </w:t>
      </w:r>
      <w:r w:rsidR="00005F28">
        <w:rPr>
          <w:rFonts w:eastAsia="Times New Roman" w:cs="Arial"/>
          <w:sz w:val="18"/>
          <w:szCs w:val="18"/>
          <w:lang w:eastAsia="nl-NL"/>
        </w:rPr>
        <w:t>1</w:t>
      </w:r>
      <w:r w:rsidRPr="00937A4B">
        <w:rPr>
          <w:rFonts w:eastAsia="Times New Roman" w:cs="Arial"/>
          <w:sz w:val="18"/>
          <w:szCs w:val="18"/>
          <w:lang w:eastAsia="nl-NL"/>
        </w:rPr>
        <w:t xml:space="preserve"> aan deze aanbesteding is toegevoegd).</w:t>
      </w:r>
      <w:r w:rsidRPr="00937A4B">
        <w:rPr>
          <w:rFonts w:eastAsia="Times New Roman" w:cs="Arial"/>
          <w:sz w:val="18"/>
          <w:szCs w:val="18"/>
          <w:lang w:eastAsia="nl-NL"/>
        </w:rPr>
        <w:br/>
      </w:r>
      <w:r w:rsidRPr="00937A4B">
        <w:rPr>
          <w:rFonts w:eastAsia="Times New Roman" w:cs="Arial"/>
          <w:sz w:val="18"/>
          <w:szCs w:val="18"/>
          <w:lang w:eastAsia="nl-NL"/>
        </w:rPr>
        <w:br/>
      </w:r>
      <w:r w:rsidR="00005F28">
        <w:rPr>
          <w:rFonts w:eastAsia="Times New Roman" w:cs="Arial"/>
          <w:sz w:val="18"/>
          <w:szCs w:val="18"/>
          <w:lang w:eastAsia="nl-NL"/>
        </w:rPr>
        <w:t xml:space="preserve">De opsomming van de stoffering </w:t>
      </w:r>
      <w:r w:rsidRPr="00937A4B">
        <w:rPr>
          <w:rFonts w:eastAsia="Times New Roman" w:cs="Arial"/>
          <w:sz w:val="18"/>
          <w:szCs w:val="18"/>
          <w:lang w:eastAsia="nl-NL"/>
        </w:rPr>
        <w:t xml:space="preserve">en de Bijbehorende dienstverlening in het </w:t>
      </w:r>
      <w:r w:rsidR="003538A7">
        <w:rPr>
          <w:rFonts w:eastAsia="Times New Roman" w:cs="Arial"/>
          <w:sz w:val="18"/>
          <w:szCs w:val="18"/>
          <w:lang w:eastAsia="nl-NL"/>
        </w:rPr>
        <w:t>P</w:t>
      </w:r>
      <w:r w:rsidRPr="00937A4B">
        <w:rPr>
          <w:rFonts w:eastAsia="Times New Roman" w:cs="Arial"/>
          <w:sz w:val="18"/>
          <w:szCs w:val="18"/>
          <w:lang w:eastAsia="nl-NL"/>
        </w:rPr>
        <w:t>rijzenblad is niet limitatief; deze voorbeelden worden mede gebruikt om de beste</w:t>
      </w:r>
      <w:r w:rsidR="003140A7" w:rsidRPr="00937A4B">
        <w:rPr>
          <w:rFonts w:eastAsia="Times New Roman" w:cs="Arial"/>
          <w:sz w:val="18"/>
          <w:szCs w:val="18"/>
          <w:lang w:eastAsia="nl-NL"/>
        </w:rPr>
        <w:t xml:space="preserve"> Prijs Kwaliteitsverhouding (</w:t>
      </w:r>
      <w:r w:rsidRPr="00937A4B">
        <w:rPr>
          <w:rFonts w:eastAsia="Times New Roman" w:cs="Arial"/>
          <w:sz w:val="18"/>
          <w:szCs w:val="18"/>
          <w:lang w:eastAsia="nl-NL"/>
        </w:rPr>
        <w:t>PKV</w:t>
      </w:r>
      <w:r w:rsidR="003140A7" w:rsidRPr="00937A4B">
        <w:rPr>
          <w:rFonts w:eastAsia="Times New Roman" w:cs="Arial"/>
          <w:sz w:val="18"/>
          <w:szCs w:val="18"/>
          <w:lang w:eastAsia="nl-NL"/>
        </w:rPr>
        <w:t>)</w:t>
      </w:r>
      <w:r w:rsidRPr="00937A4B">
        <w:rPr>
          <w:rFonts w:eastAsia="Times New Roman" w:cs="Arial"/>
          <w:sz w:val="18"/>
          <w:szCs w:val="18"/>
          <w:lang w:eastAsia="nl-NL"/>
        </w:rPr>
        <w:t xml:space="preserve"> vast te kunnen stellen. Binnen de scope van deze aanbesteding valt </w:t>
      </w:r>
      <w:r w:rsidRPr="00937A4B">
        <w:rPr>
          <w:rFonts w:eastAsia="Times New Roman" w:cs="Arial"/>
          <w:b/>
          <w:bCs/>
          <w:sz w:val="18"/>
          <w:szCs w:val="18"/>
          <w:u w:val="single"/>
          <w:lang w:eastAsia="nl-NL"/>
        </w:rPr>
        <w:t>alle</w:t>
      </w:r>
      <w:r w:rsidRPr="00937A4B">
        <w:rPr>
          <w:rFonts w:eastAsia="Times New Roman" w:cs="Arial"/>
          <w:sz w:val="18"/>
          <w:szCs w:val="18"/>
          <w:lang w:eastAsia="nl-NL"/>
        </w:rPr>
        <w:t xml:space="preserve"> </w:t>
      </w:r>
      <w:r w:rsidR="002B44EC">
        <w:rPr>
          <w:rFonts w:eastAsia="Times New Roman" w:cs="Arial"/>
          <w:sz w:val="18"/>
          <w:szCs w:val="18"/>
          <w:lang w:eastAsia="nl-NL"/>
        </w:rPr>
        <w:t>stoffering</w:t>
      </w:r>
      <w:r w:rsidRPr="00937A4B">
        <w:rPr>
          <w:rFonts w:eastAsia="Times New Roman" w:cs="Arial"/>
          <w:sz w:val="18"/>
          <w:szCs w:val="18"/>
          <w:lang w:eastAsia="nl-NL"/>
        </w:rPr>
        <w:t xml:space="preserve"> dat binnen het CIZ</w:t>
      </w:r>
      <w:r w:rsidR="00CD1EA0">
        <w:rPr>
          <w:rFonts w:eastAsia="Times New Roman" w:cs="Arial"/>
          <w:sz w:val="18"/>
          <w:szCs w:val="18"/>
          <w:lang w:eastAsia="nl-NL"/>
        </w:rPr>
        <w:t xml:space="preserve"> nodig is of wordt</w:t>
      </w:r>
      <w:r w:rsidRPr="00937A4B">
        <w:rPr>
          <w:rFonts w:eastAsia="Times New Roman" w:cs="Arial"/>
          <w:sz w:val="18"/>
          <w:szCs w:val="18"/>
          <w:lang w:eastAsia="nl-NL"/>
        </w:rPr>
        <w:t>.</w:t>
      </w:r>
    </w:p>
    <w:p w14:paraId="34C260EA" w14:textId="4B62C509" w:rsidR="00E5121A" w:rsidRDefault="00E5121A" w:rsidP="00937A4B">
      <w:pPr>
        <w:pStyle w:val="Kop2"/>
        <w:numPr>
          <w:ilvl w:val="1"/>
          <w:numId w:val="2"/>
        </w:numPr>
        <w:spacing w:before="0" w:line="276" w:lineRule="auto"/>
      </w:pPr>
      <w:r>
        <w:t>Raming</w:t>
      </w:r>
    </w:p>
    <w:p w14:paraId="200CB3EC" w14:textId="54553BC1" w:rsidR="00E5121A" w:rsidRPr="003538A7" w:rsidRDefault="00E5121A" w:rsidP="00937A4B">
      <w:pPr>
        <w:spacing w:line="276" w:lineRule="auto"/>
        <w:rPr>
          <w:rFonts w:cs="Arial"/>
          <w:sz w:val="18"/>
          <w:szCs w:val="18"/>
        </w:rPr>
      </w:pPr>
      <w:r w:rsidRPr="00937A4B">
        <w:rPr>
          <w:rFonts w:cs="Arial"/>
          <w:sz w:val="18"/>
          <w:szCs w:val="18"/>
        </w:rPr>
        <w:t xml:space="preserve">Op basis van historische gegevens en de huidige afname </w:t>
      </w:r>
      <w:r w:rsidR="003538A7">
        <w:rPr>
          <w:rFonts w:cs="Arial"/>
          <w:sz w:val="18"/>
          <w:szCs w:val="18"/>
        </w:rPr>
        <w:t>bij</w:t>
      </w:r>
      <w:r w:rsidRPr="00937A4B">
        <w:rPr>
          <w:rFonts w:cs="Arial"/>
          <w:sz w:val="18"/>
          <w:szCs w:val="18"/>
        </w:rPr>
        <w:t xml:space="preserve"> de zittende leverancier bedraagt de </w:t>
      </w:r>
      <w:r w:rsidR="003538A7">
        <w:rPr>
          <w:rFonts w:cs="Arial"/>
          <w:sz w:val="18"/>
          <w:szCs w:val="18"/>
        </w:rPr>
        <w:t xml:space="preserve">geraamde omvang van de opdracht </w:t>
      </w:r>
      <w:r w:rsidR="003538A7">
        <w:rPr>
          <w:rFonts w:cs="Arial"/>
          <w:b/>
          <w:sz w:val="18"/>
          <w:szCs w:val="18"/>
        </w:rPr>
        <w:t xml:space="preserve">€ </w:t>
      </w:r>
      <w:r w:rsidR="002B44EC">
        <w:rPr>
          <w:rFonts w:cs="Arial"/>
          <w:b/>
          <w:sz w:val="18"/>
          <w:szCs w:val="18"/>
        </w:rPr>
        <w:t>500.000</w:t>
      </w:r>
      <w:r w:rsidR="003538A7">
        <w:rPr>
          <w:rFonts w:cs="Arial"/>
          <w:b/>
          <w:sz w:val="18"/>
          <w:szCs w:val="18"/>
        </w:rPr>
        <w:t>,--</w:t>
      </w:r>
      <w:r w:rsidR="003538A7">
        <w:rPr>
          <w:rFonts w:cs="Arial"/>
          <w:sz w:val="18"/>
          <w:szCs w:val="18"/>
        </w:rPr>
        <w:t>.</w:t>
      </w:r>
    </w:p>
    <w:p w14:paraId="3B26CF28" w14:textId="77777777" w:rsidR="00E5121A" w:rsidRPr="00937A4B" w:rsidRDefault="00E5121A" w:rsidP="00937A4B">
      <w:pPr>
        <w:spacing w:after="0" w:line="276" w:lineRule="auto"/>
        <w:rPr>
          <w:rFonts w:cs="Arial"/>
          <w:sz w:val="18"/>
          <w:szCs w:val="18"/>
        </w:rPr>
      </w:pPr>
      <w:r w:rsidRPr="00937A4B">
        <w:rPr>
          <w:rFonts w:cs="Arial"/>
          <w:sz w:val="18"/>
          <w:szCs w:val="18"/>
        </w:rPr>
        <w:t>Op basis van de uitspraak van het Europese Hof 19 december 2018 C-216/17 moet bij raamovereenkomsten in de aanbestedingsstukken een maximale hoeveelheid worden genoemd. Als de maximale hoeveelheid is bereikt sorteert de raamovereenkomst geen effect meer. Dat beteken</w:t>
      </w:r>
      <w:r w:rsidR="00E042B4" w:rsidRPr="00937A4B">
        <w:rPr>
          <w:rFonts w:cs="Arial"/>
          <w:sz w:val="18"/>
          <w:szCs w:val="18"/>
        </w:rPr>
        <w:t>t</w:t>
      </w:r>
      <w:r w:rsidRPr="00937A4B">
        <w:rPr>
          <w:rFonts w:cs="Arial"/>
          <w:sz w:val="18"/>
          <w:szCs w:val="18"/>
        </w:rPr>
        <w:t xml:space="preserve"> dat er dan niet meer rechtmatig onder de raamovereenkomst kan worden afgenomen.</w:t>
      </w:r>
    </w:p>
    <w:p w14:paraId="5AE614F6" w14:textId="77777777" w:rsidR="00E5121A" w:rsidRPr="00937A4B" w:rsidRDefault="00E5121A" w:rsidP="00937A4B">
      <w:pPr>
        <w:spacing w:after="0" w:line="276" w:lineRule="auto"/>
        <w:rPr>
          <w:rFonts w:cs="Arial"/>
          <w:sz w:val="18"/>
          <w:szCs w:val="18"/>
        </w:rPr>
      </w:pPr>
    </w:p>
    <w:p w14:paraId="47BEFCA1" w14:textId="5FEB9116" w:rsidR="00E5121A" w:rsidRPr="00937A4B" w:rsidRDefault="00E5121A" w:rsidP="00937A4B">
      <w:pPr>
        <w:spacing w:after="0" w:line="276" w:lineRule="auto"/>
        <w:rPr>
          <w:rFonts w:cs="Arial"/>
          <w:sz w:val="18"/>
          <w:szCs w:val="18"/>
        </w:rPr>
      </w:pPr>
      <w:r w:rsidRPr="00937A4B">
        <w:rPr>
          <w:rFonts w:cs="Arial"/>
          <w:sz w:val="18"/>
          <w:szCs w:val="18"/>
        </w:rPr>
        <w:t xml:space="preserve">De maximale afname voor deze raamovereenkomst is </w:t>
      </w:r>
      <w:r w:rsidR="00DB503A" w:rsidRPr="00937A4B">
        <w:rPr>
          <w:rFonts w:cs="Arial"/>
          <w:b/>
          <w:sz w:val="18"/>
          <w:szCs w:val="18"/>
        </w:rPr>
        <w:t xml:space="preserve">€ </w:t>
      </w:r>
      <w:r w:rsidR="002B44EC">
        <w:rPr>
          <w:rFonts w:cs="Arial"/>
          <w:b/>
          <w:sz w:val="18"/>
          <w:szCs w:val="18"/>
        </w:rPr>
        <w:t>550.000</w:t>
      </w:r>
      <w:r w:rsidR="00DB503A" w:rsidRPr="00937A4B">
        <w:rPr>
          <w:rFonts w:cs="Arial"/>
          <w:b/>
          <w:sz w:val="18"/>
          <w:szCs w:val="18"/>
        </w:rPr>
        <w:t>,--</w:t>
      </w:r>
      <w:r w:rsidRPr="00937A4B">
        <w:rPr>
          <w:rFonts w:cs="Arial"/>
          <w:sz w:val="18"/>
          <w:szCs w:val="18"/>
        </w:rPr>
        <w:t>. Inschrijver kan geen recht op afname ontlenen aan de genoemde raming en/of maximale afname. Inschrijver gaat ermee akkoord dat de raamovereenkomst bij het bereiken van de maximale afname op initiatief van de Opdrachtgever kan eindigen.</w:t>
      </w:r>
    </w:p>
    <w:p w14:paraId="04EE8F79" w14:textId="77777777" w:rsidR="00E5121A" w:rsidRPr="00937A4B" w:rsidRDefault="00E5121A" w:rsidP="00937A4B">
      <w:pPr>
        <w:spacing w:after="0" w:line="276" w:lineRule="auto"/>
        <w:rPr>
          <w:rFonts w:cs="Arial"/>
          <w:sz w:val="18"/>
          <w:szCs w:val="18"/>
        </w:rPr>
      </w:pPr>
    </w:p>
    <w:p w14:paraId="4F02C669" w14:textId="77777777" w:rsidR="00E5121A" w:rsidRPr="00937A4B" w:rsidRDefault="00E5121A" w:rsidP="00937A4B">
      <w:pPr>
        <w:spacing w:after="0" w:line="276" w:lineRule="auto"/>
        <w:rPr>
          <w:rFonts w:cs="Arial"/>
          <w:sz w:val="18"/>
          <w:szCs w:val="18"/>
          <w:u w:val="single"/>
        </w:rPr>
      </w:pPr>
      <w:r w:rsidRPr="00937A4B">
        <w:rPr>
          <w:rFonts w:cs="Arial"/>
          <w:sz w:val="18"/>
          <w:szCs w:val="18"/>
          <w:u w:val="single"/>
        </w:rPr>
        <w:t>Herzieningsclausule</w:t>
      </w:r>
    </w:p>
    <w:p w14:paraId="38827F7D" w14:textId="73C5A632" w:rsidR="00E5121A" w:rsidRPr="00937A4B" w:rsidRDefault="00E5121A" w:rsidP="00937A4B">
      <w:pPr>
        <w:spacing w:after="0" w:line="276" w:lineRule="auto"/>
        <w:rPr>
          <w:rFonts w:cs="Arial"/>
          <w:sz w:val="18"/>
          <w:szCs w:val="18"/>
        </w:rPr>
      </w:pPr>
      <w:r w:rsidRPr="00937A4B">
        <w:rPr>
          <w:rFonts w:cs="Arial"/>
          <w:sz w:val="18"/>
          <w:szCs w:val="18"/>
        </w:rPr>
        <w:t>Gedurende de looptijd van de opdracht behoudt Opdrachtgever zich het recht</w:t>
      </w:r>
      <w:r w:rsidR="003538A7">
        <w:rPr>
          <w:rFonts w:cs="Arial"/>
          <w:sz w:val="18"/>
          <w:szCs w:val="18"/>
        </w:rPr>
        <w:t xml:space="preserve"> voor</w:t>
      </w:r>
      <w:r w:rsidRPr="00937A4B">
        <w:rPr>
          <w:rFonts w:cs="Arial"/>
          <w:sz w:val="18"/>
          <w:szCs w:val="18"/>
        </w:rPr>
        <w:t xml:space="preserve">, binnen de kaders </w:t>
      </w:r>
      <w:r w:rsidR="003538A7">
        <w:rPr>
          <w:rFonts w:cs="Arial"/>
          <w:sz w:val="18"/>
          <w:szCs w:val="18"/>
        </w:rPr>
        <w:t xml:space="preserve">van artikel 2.163c Aw 2012, </w:t>
      </w:r>
      <w:r w:rsidRPr="00937A4B">
        <w:rPr>
          <w:rFonts w:cs="Arial"/>
          <w:sz w:val="18"/>
          <w:szCs w:val="18"/>
        </w:rPr>
        <w:t>de opdracht als volgt te wijzigen:</w:t>
      </w:r>
    </w:p>
    <w:p w14:paraId="0161B3FB" w14:textId="77777777" w:rsidR="00E5121A" w:rsidRPr="000C63A8" w:rsidRDefault="00E5121A" w:rsidP="00937A4B">
      <w:pPr>
        <w:pStyle w:val="Lijstalinea"/>
        <w:numPr>
          <w:ilvl w:val="0"/>
          <w:numId w:val="9"/>
        </w:numPr>
        <w:rPr>
          <w:rFonts w:ascii="Arial" w:hAnsi="Arial" w:cs="Arial"/>
          <w:szCs w:val="18"/>
        </w:rPr>
      </w:pPr>
      <w:r w:rsidRPr="000C63A8">
        <w:rPr>
          <w:rFonts w:ascii="Arial" w:hAnsi="Arial" w:cs="Arial"/>
          <w:szCs w:val="18"/>
        </w:rPr>
        <w:t>De duur van de overeenkomst te verlengen met twee keer twaalf maanden.</w:t>
      </w:r>
    </w:p>
    <w:p w14:paraId="1C42684C" w14:textId="58EC1CE8" w:rsidR="00E5121A" w:rsidRPr="00937A4B" w:rsidRDefault="00E5121A" w:rsidP="00937A4B">
      <w:pPr>
        <w:pStyle w:val="Lijstalinea"/>
        <w:numPr>
          <w:ilvl w:val="0"/>
          <w:numId w:val="9"/>
        </w:numPr>
        <w:rPr>
          <w:rFonts w:ascii="Arial" w:hAnsi="Arial" w:cs="Arial"/>
          <w:szCs w:val="18"/>
        </w:rPr>
      </w:pPr>
      <w:r w:rsidRPr="00937A4B">
        <w:rPr>
          <w:rFonts w:ascii="Arial" w:hAnsi="Arial" w:cs="Arial"/>
          <w:szCs w:val="18"/>
        </w:rPr>
        <w:t xml:space="preserve">Aanvullende opdrachten onder de raamovereenkomst rechtstreeks te gunnen aan de opdrachtnemer welke nauw verband houden met de opdracht zoals beschreven in </w:t>
      </w:r>
      <w:r w:rsidR="006C43E9">
        <w:rPr>
          <w:rFonts w:ascii="Arial" w:hAnsi="Arial" w:cs="Arial"/>
          <w:szCs w:val="18"/>
        </w:rPr>
        <w:t>de aanbestedingsdocumenten</w:t>
      </w:r>
      <w:r w:rsidRPr="00937A4B">
        <w:rPr>
          <w:rFonts w:ascii="Arial" w:hAnsi="Arial" w:cs="Arial"/>
          <w:szCs w:val="18"/>
        </w:rPr>
        <w:t xml:space="preserve"> met een maximum van 10% van de maximale afname, </w:t>
      </w:r>
    </w:p>
    <w:p w14:paraId="3AA7E35C" w14:textId="71F5D4B0" w:rsidR="00E5121A" w:rsidRPr="00937A4B" w:rsidRDefault="00E5121A" w:rsidP="00937A4B">
      <w:pPr>
        <w:pStyle w:val="Lijstalinea"/>
        <w:numPr>
          <w:ilvl w:val="0"/>
          <w:numId w:val="9"/>
        </w:numPr>
        <w:rPr>
          <w:rFonts w:ascii="Arial" w:hAnsi="Arial" w:cs="Arial"/>
          <w:szCs w:val="18"/>
        </w:rPr>
      </w:pPr>
      <w:r w:rsidRPr="00937A4B">
        <w:rPr>
          <w:rFonts w:ascii="Arial" w:hAnsi="Arial" w:cs="Arial"/>
          <w:szCs w:val="18"/>
        </w:rPr>
        <w:t>Indien Opdrachtgever extra – al dan niet wettelijke - taken gaat uitvoeren waardoor de behoefte aan de dienstverlening op een dusdanige wijze toeneemt dat buiten de kaders van de maximale afname getreden wordt dan kan de opdracht uitgebreid worden met deze extra behoefte met een maximum van 50%</w:t>
      </w:r>
      <w:r w:rsidR="003538A7">
        <w:rPr>
          <w:rFonts w:ascii="Arial" w:hAnsi="Arial" w:cs="Arial"/>
          <w:szCs w:val="18"/>
        </w:rPr>
        <w:t xml:space="preserve"> van de maximale afname. </w:t>
      </w:r>
      <w:r w:rsidRPr="00937A4B">
        <w:rPr>
          <w:rFonts w:ascii="Arial" w:hAnsi="Arial" w:cs="Arial"/>
          <w:szCs w:val="18"/>
        </w:rPr>
        <w:t xml:space="preserve">De extra dienstverlening zal bestaan uit het leveren van extra </w:t>
      </w:r>
      <w:r w:rsidR="00CD1EA0">
        <w:rPr>
          <w:rFonts w:ascii="Arial" w:hAnsi="Arial" w:cs="Arial"/>
          <w:szCs w:val="18"/>
        </w:rPr>
        <w:t xml:space="preserve">stofferingsproducten </w:t>
      </w:r>
      <w:r w:rsidRPr="00937A4B">
        <w:rPr>
          <w:rFonts w:ascii="Arial" w:hAnsi="Arial" w:cs="Arial"/>
          <w:szCs w:val="18"/>
        </w:rPr>
        <w:t>en/of daarmee verband houdende dienstverlening.</w:t>
      </w:r>
    </w:p>
    <w:p w14:paraId="55CA04CB" w14:textId="77777777" w:rsidR="00E5121A" w:rsidRPr="00937A4B" w:rsidRDefault="00E5121A" w:rsidP="00937A4B">
      <w:pPr>
        <w:pStyle w:val="Lijstalinea"/>
        <w:numPr>
          <w:ilvl w:val="0"/>
          <w:numId w:val="9"/>
        </w:numPr>
        <w:rPr>
          <w:rFonts w:ascii="Arial" w:hAnsi="Arial" w:cs="Arial"/>
          <w:szCs w:val="18"/>
        </w:rPr>
      </w:pPr>
      <w:r w:rsidRPr="00937A4B">
        <w:rPr>
          <w:rFonts w:ascii="Arial" w:hAnsi="Arial" w:cs="Arial"/>
          <w:szCs w:val="18"/>
        </w:rPr>
        <w:t>Indien Opdrachtgever minder dan de huidige – al dan niet wettelijke - taken gaat uitvoeren waardoor de behoefte aan de dienstverlening op een dusdanige wijze afneemt dat buiten de kaders van de raming en/of de maximale afname getreden wordt dan kan de opdracht afgebouwd worden met deze verminderde behoefte.</w:t>
      </w:r>
    </w:p>
    <w:p w14:paraId="641790BD" w14:textId="77777777" w:rsidR="00E56BB1" w:rsidRDefault="00E56BB1" w:rsidP="00937A4B">
      <w:pPr>
        <w:spacing w:after="0" w:line="276" w:lineRule="auto"/>
      </w:pPr>
    </w:p>
    <w:p w14:paraId="771889C2" w14:textId="77777777" w:rsidR="00E56BB1" w:rsidRDefault="00E56BB1" w:rsidP="00937A4B">
      <w:pPr>
        <w:pStyle w:val="Kop2"/>
        <w:numPr>
          <w:ilvl w:val="1"/>
          <w:numId w:val="2"/>
        </w:numPr>
        <w:spacing w:before="0" w:line="276" w:lineRule="auto"/>
      </w:pPr>
      <w:r>
        <w:t>Looptijd</w:t>
      </w:r>
    </w:p>
    <w:p w14:paraId="0369D549" w14:textId="77777777" w:rsidR="00E56BB1" w:rsidRPr="00937A4B" w:rsidRDefault="00FD075D" w:rsidP="00937A4B">
      <w:pPr>
        <w:spacing w:after="0" w:line="276" w:lineRule="auto"/>
        <w:rPr>
          <w:sz w:val="18"/>
          <w:szCs w:val="18"/>
        </w:rPr>
      </w:pPr>
      <w:r w:rsidRPr="00937A4B">
        <w:rPr>
          <w:sz w:val="18"/>
          <w:szCs w:val="18"/>
        </w:rPr>
        <w:t>Het CIZ</w:t>
      </w:r>
      <w:r w:rsidR="00E56BB1" w:rsidRPr="00937A4B">
        <w:rPr>
          <w:sz w:val="18"/>
          <w:szCs w:val="18"/>
        </w:rPr>
        <w:t xml:space="preserve"> sluit </w:t>
      </w:r>
      <w:r w:rsidR="00674590" w:rsidRPr="00937A4B">
        <w:rPr>
          <w:sz w:val="18"/>
          <w:szCs w:val="18"/>
        </w:rPr>
        <w:t xml:space="preserve">een Raamovereenkomst </w:t>
      </w:r>
      <w:r w:rsidR="00E56BB1" w:rsidRPr="00937A4B">
        <w:rPr>
          <w:sz w:val="18"/>
          <w:szCs w:val="18"/>
        </w:rPr>
        <w:t xml:space="preserve">af voor </w:t>
      </w:r>
      <w:r w:rsidR="00674590" w:rsidRPr="00937A4B">
        <w:rPr>
          <w:sz w:val="18"/>
          <w:szCs w:val="18"/>
        </w:rPr>
        <w:t>2</w:t>
      </w:r>
      <w:r w:rsidR="00E56BB1" w:rsidRPr="00937A4B">
        <w:rPr>
          <w:sz w:val="18"/>
          <w:szCs w:val="18"/>
        </w:rPr>
        <w:t xml:space="preserve"> jaar</w:t>
      </w:r>
      <w:r w:rsidR="00E042B4" w:rsidRPr="00937A4B">
        <w:rPr>
          <w:sz w:val="18"/>
          <w:szCs w:val="18"/>
        </w:rPr>
        <w:t>. Deze</w:t>
      </w:r>
      <w:r w:rsidR="00E56BB1" w:rsidRPr="00937A4B">
        <w:rPr>
          <w:sz w:val="18"/>
          <w:szCs w:val="18"/>
        </w:rPr>
        <w:t xml:space="preserve"> </w:t>
      </w:r>
      <w:r w:rsidRPr="00937A4B">
        <w:rPr>
          <w:sz w:val="18"/>
          <w:szCs w:val="18"/>
        </w:rPr>
        <w:t>Raamovereenkomst</w:t>
      </w:r>
      <w:r w:rsidR="00CB7D4C" w:rsidRPr="00937A4B">
        <w:rPr>
          <w:sz w:val="18"/>
          <w:szCs w:val="18"/>
        </w:rPr>
        <w:t xml:space="preserve"> </w:t>
      </w:r>
      <w:r w:rsidR="00E042B4" w:rsidRPr="00937A4B">
        <w:rPr>
          <w:sz w:val="18"/>
          <w:szCs w:val="18"/>
        </w:rPr>
        <w:t xml:space="preserve">wordt </w:t>
      </w:r>
      <w:r w:rsidR="00CB7D4C" w:rsidRPr="00937A4B">
        <w:rPr>
          <w:sz w:val="18"/>
          <w:szCs w:val="18"/>
        </w:rPr>
        <w:t>stilzwijgend</w:t>
      </w:r>
      <w:r w:rsidRPr="00937A4B">
        <w:rPr>
          <w:sz w:val="18"/>
          <w:szCs w:val="18"/>
        </w:rPr>
        <w:t xml:space="preserve"> </w:t>
      </w:r>
      <w:r w:rsidR="00674590" w:rsidRPr="00937A4B">
        <w:rPr>
          <w:sz w:val="18"/>
          <w:szCs w:val="18"/>
        </w:rPr>
        <w:t>twee</w:t>
      </w:r>
      <w:r w:rsidR="0047392F" w:rsidRPr="00937A4B">
        <w:rPr>
          <w:sz w:val="18"/>
          <w:szCs w:val="18"/>
        </w:rPr>
        <w:t xml:space="preserve"> (</w:t>
      </w:r>
      <w:r w:rsidR="00674590" w:rsidRPr="00937A4B">
        <w:rPr>
          <w:sz w:val="18"/>
          <w:szCs w:val="18"/>
        </w:rPr>
        <w:t>2</w:t>
      </w:r>
      <w:r w:rsidRPr="00937A4B">
        <w:rPr>
          <w:sz w:val="18"/>
          <w:szCs w:val="18"/>
        </w:rPr>
        <w:t>) maal verleng</w:t>
      </w:r>
      <w:r w:rsidR="00E042B4" w:rsidRPr="00937A4B">
        <w:rPr>
          <w:sz w:val="18"/>
          <w:szCs w:val="18"/>
        </w:rPr>
        <w:t>d</w:t>
      </w:r>
      <w:r w:rsidRPr="00937A4B">
        <w:rPr>
          <w:sz w:val="18"/>
          <w:szCs w:val="18"/>
        </w:rPr>
        <w:t xml:space="preserve"> met </w:t>
      </w:r>
      <w:r w:rsidR="00674590" w:rsidRPr="00937A4B">
        <w:rPr>
          <w:sz w:val="18"/>
          <w:szCs w:val="18"/>
        </w:rPr>
        <w:t>één (1</w:t>
      </w:r>
      <w:r w:rsidRPr="00937A4B">
        <w:rPr>
          <w:sz w:val="18"/>
          <w:szCs w:val="18"/>
        </w:rPr>
        <w:t>) jaar</w:t>
      </w:r>
      <w:r w:rsidR="00E042B4" w:rsidRPr="00937A4B">
        <w:rPr>
          <w:sz w:val="18"/>
          <w:szCs w:val="18"/>
        </w:rPr>
        <w:t>, tenzij tijdig opgezegd door CIZ</w:t>
      </w:r>
      <w:r w:rsidRPr="00937A4B">
        <w:rPr>
          <w:sz w:val="18"/>
          <w:szCs w:val="18"/>
        </w:rPr>
        <w:t xml:space="preserve">. </w:t>
      </w:r>
      <w:r w:rsidR="00836F86" w:rsidRPr="00937A4B">
        <w:rPr>
          <w:sz w:val="18"/>
          <w:szCs w:val="18"/>
        </w:rPr>
        <w:t>De totale duur van de Raamovereenkom</w:t>
      </w:r>
      <w:r w:rsidR="0047392F" w:rsidRPr="00937A4B">
        <w:rPr>
          <w:sz w:val="18"/>
          <w:szCs w:val="18"/>
        </w:rPr>
        <w:t xml:space="preserve">st komt hierbij neer op </w:t>
      </w:r>
      <w:r w:rsidR="006C4B94" w:rsidRPr="00937A4B">
        <w:rPr>
          <w:sz w:val="18"/>
          <w:szCs w:val="18"/>
        </w:rPr>
        <w:t>vier</w:t>
      </w:r>
      <w:r w:rsidR="0047392F" w:rsidRPr="00937A4B">
        <w:rPr>
          <w:sz w:val="18"/>
          <w:szCs w:val="18"/>
        </w:rPr>
        <w:t xml:space="preserve"> (</w:t>
      </w:r>
      <w:r w:rsidR="006C4B94" w:rsidRPr="00937A4B">
        <w:rPr>
          <w:sz w:val="18"/>
          <w:szCs w:val="18"/>
        </w:rPr>
        <w:t>4</w:t>
      </w:r>
      <w:r w:rsidR="00836F86" w:rsidRPr="00937A4B">
        <w:rPr>
          <w:sz w:val="18"/>
          <w:szCs w:val="18"/>
        </w:rPr>
        <w:t xml:space="preserve">) jaar. </w:t>
      </w:r>
    </w:p>
    <w:p w14:paraId="0E280419" w14:textId="77777777" w:rsidR="00E56BB1" w:rsidRPr="00937A4B" w:rsidRDefault="00E56BB1" w:rsidP="00937A4B">
      <w:pPr>
        <w:spacing w:after="0" w:line="276" w:lineRule="auto"/>
        <w:rPr>
          <w:sz w:val="18"/>
          <w:szCs w:val="18"/>
        </w:rPr>
      </w:pPr>
    </w:p>
    <w:p w14:paraId="3031FDDD" w14:textId="3F936665" w:rsidR="00E56BB1" w:rsidRPr="00937A4B" w:rsidRDefault="00E56BB1" w:rsidP="00937A4B">
      <w:pPr>
        <w:spacing w:after="0" w:line="276" w:lineRule="auto"/>
        <w:rPr>
          <w:sz w:val="18"/>
          <w:szCs w:val="18"/>
        </w:rPr>
      </w:pPr>
      <w:r w:rsidRPr="00937A4B">
        <w:rPr>
          <w:sz w:val="18"/>
          <w:szCs w:val="18"/>
        </w:rPr>
        <w:t xml:space="preserve">In geval </w:t>
      </w:r>
      <w:r w:rsidR="00CB7D4C" w:rsidRPr="00937A4B">
        <w:rPr>
          <w:sz w:val="18"/>
          <w:szCs w:val="18"/>
        </w:rPr>
        <w:t>CIZ</w:t>
      </w:r>
      <w:r w:rsidRPr="00937A4B">
        <w:rPr>
          <w:sz w:val="18"/>
          <w:szCs w:val="18"/>
        </w:rPr>
        <w:t xml:space="preserve"> wenst op te zeggen, stelt </w:t>
      </w:r>
      <w:r w:rsidR="00CB7D4C" w:rsidRPr="00937A4B">
        <w:rPr>
          <w:sz w:val="18"/>
          <w:szCs w:val="18"/>
        </w:rPr>
        <w:t>CIZ</w:t>
      </w:r>
      <w:r w:rsidRPr="00937A4B">
        <w:rPr>
          <w:sz w:val="18"/>
          <w:szCs w:val="18"/>
        </w:rPr>
        <w:t xml:space="preserve"> de Opdrachtnemer hiervan schriftelijk (en rechtsgeldig ondertekend) op de hoogte.</w:t>
      </w:r>
      <w:r w:rsidR="000C066C" w:rsidRPr="00937A4B">
        <w:rPr>
          <w:sz w:val="18"/>
          <w:szCs w:val="18"/>
        </w:rPr>
        <w:t xml:space="preserve"> De opzegging geschiedt uiterlijk 6 maanden voor het einde van de overeenkomst. </w:t>
      </w:r>
    </w:p>
    <w:p w14:paraId="08E4C568" w14:textId="77777777" w:rsidR="00E56BB1" w:rsidRPr="00937A4B" w:rsidRDefault="00E56BB1" w:rsidP="00937A4B">
      <w:pPr>
        <w:spacing w:after="0" w:line="276" w:lineRule="auto"/>
        <w:rPr>
          <w:sz w:val="18"/>
          <w:szCs w:val="18"/>
        </w:rPr>
      </w:pPr>
    </w:p>
    <w:p w14:paraId="4B75CA26" w14:textId="538C5F39" w:rsidR="00E56BB1" w:rsidRPr="00E56BB1" w:rsidRDefault="00E56BB1" w:rsidP="00937A4B">
      <w:pPr>
        <w:spacing w:after="0" w:line="276" w:lineRule="auto"/>
      </w:pPr>
      <w:r w:rsidRPr="00937A4B">
        <w:rPr>
          <w:sz w:val="18"/>
          <w:szCs w:val="18"/>
        </w:rPr>
        <w:t xml:space="preserve">Van grote invloed op het besluit om de Raamovereenkomst al dan niet te continueren zijn de prestaties van de Opdrachtnemer. De afgesproken contractprestaties worden periodiek gemeten. De </w:t>
      </w:r>
      <w:r w:rsidR="00CB7D4C" w:rsidRPr="00937A4B">
        <w:rPr>
          <w:sz w:val="18"/>
          <w:szCs w:val="18"/>
        </w:rPr>
        <w:t>contractmanager</w:t>
      </w:r>
      <w:r w:rsidRPr="00937A4B">
        <w:rPr>
          <w:sz w:val="18"/>
          <w:szCs w:val="18"/>
        </w:rPr>
        <w:t xml:space="preserve"> van </w:t>
      </w:r>
      <w:r w:rsidR="00CB7D4C" w:rsidRPr="00937A4B">
        <w:rPr>
          <w:sz w:val="18"/>
          <w:szCs w:val="18"/>
        </w:rPr>
        <w:t>het CIZ gebruikt hie</w:t>
      </w:r>
      <w:r w:rsidR="002373C6">
        <w:rPr>
          <w:sz w:val="18"/>
          <w:szCs w:val="18"/>
        </w:rPr>
        <w:t>r het Contractmanagementsysteem</w:t>
      </w:r>
      <w:r w:rsidR="00CB7D4C" w:rsidRPr="00937A4B">
        <w:rPr>
          <w:sz w:val="18"/>
          <w:szCs w:val="18"/>
        </w:rPr>
        <w:t xml:space="preserve"> AddVue Connect</w:t>
      </w:r>
      <w:r w:rsidRPr="00937A4B">
        <w:rPr>
          <w:sz w:val="18"/>
          <w:szCs w:val="18"/>
        </w:rPr>
        <w:t xml:space="preserve"> voor.</w:t>
      </w:r>
    </w:p>
    <w:p w14:paraId="00D8E375" w14:textId="77777777" w:rsidR="00E56BB1" w:rsidRDefault="00E56BB1" w:rsidP="00937A4B">
      <w:pPr>
        <w:spacing w:after="0" w:line="276" w:lineRule="auto"/>
      </w:pPr>
    </w:p>
    <w:p w14:paraId="1B9AB634" w14:textId="77777777" w:rsidR="00A875AB" w:rsidRDefault="00E56BB1" w:rsidP="00937A4B">
      <w:pPr>
        <w:pStyle w:val="Kop2"/>
        <w:numPr>
          <w:ilvl w:val="1"/>
          <w:numId w:val="2"/>
        </w:numPr>
        <w:spacing w:before="0" w:line="276" w:lineRule="auto"/>
      </w:pPr>
      <w:r>
        <w:t>Samenvoeging</w:t>
      </w:r>
    </w:p>
    <w:p w14:paraId="194CB34C" w14:textId="77777777" w:rsidR="0047392F" w:rsidRPr="00937A4B" w:rsidRDefault="005A779A" w:rsidP="00937A4B">
      <w:pPr>
        <w:spacing w:after="0" w:line="276" w:lineRule="auto"/>
        <w:rPr>
          <w:rFonts w:cs="Arial"/>
          <w:sz w:val="18"/>
          <w:szCs w:val="18"/>
        </w:rPr>
      </w:pPr>
      <w:r w:rsidRPr="00937A4B">
        <w:rPr>
          <w:rFonts w:cs="Arial"/>
          <w:sz w:val="18"/>
          <w:szCs w:val="18"/>
        </w:rPr>
        <w:t xml:space="preserve">Er is </w:t>
      </w:r>
      <w:r w:rsidR="00BE0130" w:rsidRPr="00937A4B">
        <w:rPr>
          <w:rFonts w:cs="Arial"/>
          <w:sz w:val="18"/>
          <w:szCs w:val="18"/>
        </w:rPr>
        <w:t xml:space="preserve">geen </w:t>
      </w:r>
      <w:r w:rsidRPr="00937A4B">
        <w:rPr>
          <w:rFonts w:cs="Arial"/>
          <w:sz w:val="18"/>
          <w:szCs w:val="18"/>
        </w:rPr>
        <w:t xml:space="preserve">sprake van samenvoeging van opdrachten. </w:t>
      </w:r>
    </w:p>
    <w:p w14:paraId="2E8737C0" w14:textId="77777777" w:rsidR="005A779A" w:rsidRPr="005A779A" w:rsidRDefault="005A779A" w:rsidP="00937A4B">
      <w:pPr>
        <w:spacing w:after="0" w:line="276" w:lineRule="auto"/>
        <w:rPr>
          <w:rFonts w:cs="Arial"/>
          <w:szCs w:val="20"/>
        </w:rPr>
      </w:pPr>
    </w:p>
    <w:p w14:paraId="1472875F" w14:textId="77777777" w:rsidR="00E56BB1" w:rsidRDefault="00E56BB1" w:rsidP="00937A4B">
      <w:pPr>
        <w:pStyle w:val="Kop2"/>
        <w:numPr>
          <w:ilvl w:val="1"/>
          <w:numId w:val="2"/>
        </w:numPr>
        <w:spacing w:before="0" w:line="276" w:lineRule="auto"/>
      </w:pPr>
      <w:r>
        <w:t>Perceelindeling</w:t>
      </w:r>
    </w:p>
    <w:p w14:paraId="08C015B4" w14:textId="77777777" w:rsidR="007E38C2" w:rsidRPr="00937A4B" w:rsidRDefault="005A779A" w:rsidP="00937A4B">
      <w:pPr>
        <w:spacing w:after="0" w:line="276" w:lineRule="auto"/>
        <w:rPr>
          <w:sz w:val="18"/>
          <w:szCs w:val="18"/>
        </w:rPr>
      </w:pPr>
      <w:r w:rsidRPr="00937A4B">
        <w:rPr>
          <w:sz w:val="18"/>
          <w:szCs w:val="18"/>
        </w:rPr>
        <w:t xml:space="preserve">Er is geen sprake van perceelvorming. </w:t>
      </w:r>
    </w:p>
    <w:p w14:paraId="4C0D4F7A" w14:textId="77777777" w:rsidR="007E38C2" w:rsidRDefault="007E38C2" w:rsidP="00937A4B">
      <w:pPr>
        <w:spacing w:after="0" w:line="276" w:lineRule="auto"/>
      </w:pPr>
      <w:r>
        <w:br w:type="page"/>
      </w:r>
    </w:p>
    <w:p w14:paraId="35AEDC8A" w14:textId="77777777" w:rsidR="005A779A" w:rsidRDefault="007E38C2" w:rsidP="00937A4B">
      <w:pPr>
        <w:pStyle w:val="Kop1"/>
        <w:numPr>
          <w:ilvl w:val="0"/>
          <w:numId w:val="2"/>
        </w:numPr>
        <w:spacing w:before="0" w:line="276" w:lineRule="auto"/>
        <w:rPr>
          <w:sz w:val="30"/>
          <w:szCs w:val="30"/>
        </w:rPr>
      </w:pPr>
      <w:r w:rsidRPr="007E38C2">
        <w:rPr>
          <w:sz w:val="30"/>
          <w:szCs w:val="30"/>
        </w:rPr>
        <w:t xml:space="preserve">Uitgangspunten voor deelname </w:t>
      </w:r>
    </w:p>
    <w:p w14:paraId="104F7ACB" w14:textId="77777777" w:rsidR="007C1634" w:rsidRDefault="007C1634" w:rsidP="00937A4B">
      <w:pPr>
        <w:spacing w:after="0" w:line="276" w:lineRule="auto"/>
      </w:pPr>
    </w:p>
    <w:p w14:paraId="54267D5C" w14:textId="77777777" w:rsidR="007C1634" w:rsidRDefault="007C1634" w:rsidP="00937A4B">
      <w:pPr>
        <w:pStyle w:val="Kop2"/>
        <w:numPr>
          <w:ilvl w:val="1"/>
          <w:numId w:val="2"/>
        </w:numPr>
        <w:spacing w:before="0" w:line="276" w:lineRule="auto"/>
      </w:pPr>
      <w:r>
        <w:t>Communicatie</w:t>
      </w:r>
    </w:p>
    <w:p w14:paraId="63A4146D" w14:textId="3E83F003" w:rsidR="00E85E92" w:rsidRDefault="00E85E92" w:rsidP="00937A4B">
      <w:pPr>
        <w:spacing w:after="0" w:line="276" w:lineRule="auto"/>
        <w:rPr>
          <w:sz w:val="18"/>
          <w:szCs w:val="18"/>
        </w:rPr>
      </w:pPr>
      <w:r w:rsidRPr="00937A4B">
        <w:rPr>
          <w:sz w:val="18"/>
          <w:szCs w:val="18"/>
        </w:rPr>
        <w:t>Alle communicatie met betrekking tot deze aanbeste</w:t>
      </w:r>
      <w:r w:rsidR="002373C6">
        <w:rPr>
          <w:sz w:val="18"/>
          <w:szCs w:val="18"/>
        </w:rPr>
        <w:t xml:space="preserve">ding geschiedt via TenderNed </w:t>
      </w:r>
      <w:r w:rsidRPr="00937A4B">
        <w:rPr>
          <w:sz w:val="18"/>
          <w:szCs w:val="18"/>
        </w:rPr>
        <w:t xml:space="preserve">via de contactpersoon van de aanbesteding zoals benoemd in paragraaf 2.1.  </w:t>
      </w:r>
    </w:p>
    <w:p w14:paraId="669B66F9" w14:textId="77777777" w:rsidR="002373C6" w:rsidRPr="00937A4B" w:rsidRDefault="002373C6" w:rsidP="00937A4B">
      <w:pPr>
        <w:spacing w:after="0" w:line="276" w:lineRule="auto"/>
        <w:rPr>
          <w:sz w:val="18"/>
          <w:szCs w:val="18"/>
        </w:rPr>
      </w:pPr>
    </w:p>
    <w:p w14:paraId="28B089EB" w14:textId="77777777" w:rsidR="007C1634" w:rsidRPr="00937A4B" w:rsidRDefault="00E85E92" w:rsidP="00937A4B">
      <w:pPr>
        <w:spacing w:after="0" w:line="276" w:lineRule="auto"/>
        <w:rPr>
          <w:sz w:val="18"/>
          <w:szCs w:val="18"/>
        </w:rPr>
      </w:pPr>
      <w:r w:rsidRPr="00937A4B">
        <w:rPr>
          <w:sz w:val="18"/>
          <w:szCs w:val="18"/>
        </w:rPr>
        <w:t>Het is niet toegestaan buiten de contactpersoon om te communiceren met medewerkers van het CIZ over deze aanbesteding. Beïnvloeding van bij de aanbesteding betrokken medewerkers leidt tot uitsluiting van deelname.</w:t>
      </w:r>
    </w:p>
    <w:p w14:paraId="17A7BA90" w14:textId="77777777" w:rsidR="00E85E92" w:rsidRDefault="00E85E92" w:rsidP="00937A4B">
      <w:pPr>
        <w:spacing w:after="0" w:line="276" w:lineRule="auto"/>
      </w:pPr>
    </w:p>
    <w:p w14:paraId="18ACF703" w14:textId="77777777" w:rsidR="00E85E92" w:rsidRDefault="00E85E92" w:rsidP="00937A4B">
      <w:pPr>
        <w:pStyle w:val="Kop2"/>
        <w:numPr>
          <w:ilvl w:val="1"/>
          <w:numId w:val="2"/>
        </w:numPr>
        <w:spacing w:before="0" w:line="276" w:lineRule="auto"/>
      </w:pPr>
      <w:r>
        <w:t>(Samenwerkingsverbanden van) Inschrijver(s)</w:t>
      </w:r>
    </w:p>
    <w:p w14:paraId="3E8CF99E" w14:textId="77777777" w:rsidR="00E85E92" w:rsidRPr="00937A4B" w:rsidRDefault="00E85E92" w:rsidP="00937A4B">
      <w:pPr>
        <w:autoSpaceDE w:val="0"/>
        <w:autoSpaceDN w:val="0"/>
        <w:adjustRightInd w:val="0"/>
        <w:spacing w:after="0" w:line="276" w:lineRule="auto"/>
        <w:rPr>
          <w:rFonts w:cs="Arial"/>
          <w:sz w:val="18"/>
          <w:szCs w:val="18"/>
          <w:u w:val="single"/>
        </w:rPr>
      </w:pPr>
      <w:r w:rsidRPr="00937A4B">
        <w:rPr>
          <w:rFonts w:cs="Arial"/>
          <w:sz w:val="18"/>
          <w:szCs w:val="18"/>
          <w:u w:val="single"/>
        </w:rPr>
        <w:t>Zelfstandige Inschrijvers</w:t>
      </w:r>
    </w:p>
    <w:p w14:paraId="4150FFD6" w14:textId="77777777" w:rsidR="00E85E92" w:rsidRPr="00937A4B" w:rsidRDefault="00E85E92" w:rsidP="00937A4B">
      <w:pPr>
        <w:autoSpaceDE w:val="0"/>
        <w:autoSpaceDN w:val="0"/>
        <w:adjustRightInd w:val="0"/>
        <w:spacing w:after="0" w:line="276" w:lineRule="auto"/>
        <w:rPr>
          <w:rFonts w:cs="Arial"/>
          <w:sz w:val="18"/>
          <w:szCs w:val="18"/>
        </w:rPr>
      </w:pPr>
      <w:r w:rsidRPr="00937A4B">
        <w:rPr>
          <w:rFonts w:cs="Arial"/>
          <w:sz w:val="18"/>
          <w:szCs w:val="18"/>
        </w:rPr>
        <w:t xml:space="preserve">Inschrijvers kunnen zich ten behoeve van deze Aanbestedingsprocedure op verschillende manieren aanmelden, te weten: </w:t>
      </w:r>
    </w:p>
    <w:p w14:paraId="5B737B9F" w14:textId="77777777" w:rsidR="00E85E92" w:rsidRPr="00937A4B" w:rsidRDefault="00E85E92" w:rsidP="00937A4B">
      <w:pPr>
        <w:autoSpaceDE w:val="0"/>
        <w:autoSpaceDN w:val="0"/>
        <w:adjustRightInd w:val="0"/>
        <w:spacing w:after="0" w:line="276" w:lineRule="auto"/>
        <w:rPr>
          <w:rFonts w:cs="Arial"/>
          <w:sz w:val="18"/>
          <w:szCs w:val="18"/>
        </w:rPr>
      </w:pPr>
    </w:p>
    <w:p w14:paraId="785A7C84" w14:textId="77777777" w:rsidR="00E85E92" w:rsidRPr="00937A4B" w:rsidRDefault="00E85E92" w:rsidP="00937A4B">
      <w:pPr>
        <w:autoSpaceDE w:val="0"/>
        <w:autoSpaceDN w:val="0"/>
        <w:adjustRightInd w:val="0"/>
        <w:spacing w:after="0" w:line="276" w:lineRule="auto"/>
        <w:rPr>
          <w:rFonts w:cs="Arial"/>
          <w:sz w:val="18"/>
          <w:szCs w:val="18"/>
        </w:rPr>
      </w:pPr>
      <w:r w:rsidRPr="00937A4B">
        <w:rPr>
          <w:rFonts w:cs="Arial"/>
          <w:sz w:val="18"/>
          <w:szCs w:val="18"/>
        </w:rPr>
        <w:t xml:space="preserve">Een Inschrijver kan </w:t>
      </w:r>
      <w:r w:rsidRPr="00937A4B">
        <w:rPr>
          <w:rFonts w:cs="Arial"/>
          <w:i/>
          <w:sz w:val="18"/>
          <w:szCs w:val="18"/>
        </w:rPr>
        <w:t>zelfstandig</w:t>
      </w:r>
      <w:r w:rsidRPr="00937A4B">
        <w:rPr>
          <w:rFonts w:cs="Arial"/>
          <w:sz w:val="18"/>
          <w:szCs w:val="18"/>
        </w:rPr>
        <w:t xml:space="preserve"> inschrijven op de Opdracht. Deze Inschrijver schrijft individueel in en zal, indien het CIZ besluit een Raamovereenkomst met deze Onderneming te willen aangaan, (als enige) contractspartner zijn.</w:t>
      </w:r>
    </w:p>
    <w:p w14:paraId="4267DA86" w14:textId="77777777" w:rsidR="00E85E92" w:rsidRPr="00937A4B" w:rsidRDefault="00E85E92" w:rsidP="00937A4B">
      <w:pPr>
        <w:autoSpaceDE w:val="0"/>
        <w:autoSpaceDN w:val="0"/>
        <w:adjustRightInd w:val="0"/>
        <w:spacing w:after="0" w:line="276" w:lineRule="auto"/>
        <w:rPr>
          <w:rFonts w:cs="Arial"/>
          <w:snapToGrid w:val="0"/>
          <w:sz w:val="18"/>
          <w:szCs w:val="18"/>
        </w:rPr>
      </w:pPr>
    </w:p>
    <w:p w14:paraId="25372936" w14:textId="77777777" w:rsidR="00E85E92" w:rsidRPr="00937A4B" w:rsidRDefault="00E85E92" w:rsidP="00937A4B">
      <w:pPr>
        <w:spacing w:after="0" w:line="276" w:lineRule="auto"/>
        <w:rPr>
          <w:rFonts w:cs="Arial"/>
          <w:sz w:val="18"/>
          <w:szCs w:val="18"/>
        </w:rPr>
      </w:pPr>
      <w:r w:rsidRPr="00937A4B">
        <w:rPr>
          <w:rFonts w:cs="Arial"/>
          <w:sz w:val="18"/>
          <w:szCs w:val="18"/>
        </w:rPr>
        <w:t xml:space="preserve">Het is ook toegestaan om deel te nemen in de vorm van: </w:t>
      </w:r>
    </w:p>
    <w:p w14:paraId="5034D0FC" w14:textId="77777777" w:rsidR="00E85E92" w:rsidRPr="00E85E92" w:rsidRDefault="00E85E92" w:rsidP="00937A4B">
      <w:pPr>
        <w:spacing w:after="0" w:line="276" w:lineRule="auto"/>
        <w:rPr>
          <w:rFonts w:cs="Arial"/>
          <w:szCs w:val="20"/>
        </w:rPr>
      </w:pPr>
    </w:p>
    <w:p w14:paraId="1542419F" w14:textId="77777777" w:rsidR="00E85E92" w:rsidRPr="00937A4B" w:rsidRDefault="00E85E92" w:rsidP="00937A4B">
      <w:pPr>
        <w:spacing w:after="0" w:line="276" w:lineRule="auto"/>
        <w:rPr>
          <w:rFonts w:cs="Arial"/>
          <w:sz w:val="18"/>
          <w:szCs w:val="18"/>
          <w:u w:val="single"/>
        </w:rPr>
      </w:pPr>
      <w:r w:rsidRPr="00937A4B">
        <w:rPr>
          <w:rFonts w:cs="Arial"/>
          <w:sz w:val="18"/>
          <w:szCs w:val="18"/>
          <w:u w:val="single"/>
        </w:rPr>
        <w:t>Een Combinatie van Inschrijvers</w:t>
      </w:r>
    </w:p>
    <w:p w14:paraId="29DC1DB8" w14:textId="77777777" w:rsidR="00E85E92" w:rsidRPr="00937A4B" w:rsidRDefault="00E85E92" w:rsidP="00937A4B">
      <w:pPr>
        <w:spacing w:after="0" w:line="276" w:lineRule="auto"/>
        <w:rPr>
          <w:rFonts w:cs="Arial"/>
          <w:sz w:val="18"/>
          <w:szCs w:val="18"/>
        </w:rPr>
      </w:pPr>
      <w:r w:rsidRPr="00937A4B">
        <w:rPr>
          <w:rFonts w:cs="Arial"/>
          <w:sz w:val="18"/>
          <w:szCs w:val="18"/>
        </w:rPr>
        <w:t xml:space="preserve">Inschrijven in Combinatie is toegestaan. Het CIZ wenst gedurende de looptijd van de te sluiten Raamovereenkomst één (1) aanspreekpunt namens de Combinatie. Combinanten dienen in hun Inschrijving duidelijk aan te geven wie het aanspreekpunt voor het CIZ is. </w:t>
      </w:r>
    </w:p>
    <w:p w14:paraId="7C6CF514" w14:textId="77777777" w:rsidR="00E85E92" w:rsidRPr="00937A4B" w:rsidRDefault="00E85E92" w:rsidP="00937A4B">
      <w:pPr>
        <w:spacing w:after="0" w:line="276" w:lineRule="auto"/>
        <w:rPr>
          <w:rFonts w:cs="Arial"/>
          <w:sz w:val="18"/>
          <w:szCs w:val="18"/>
        </w:rPr>
      </w:pPr>
    </w:p>
    <w:p w14:paraId="7B030D47" w14:textId="77777777" w:rsidR="00E85E92" w:rsidRPr="00937A4B" w:rsidRDefault="00E85E92" w:rsidP="00937A4B">
      <w:pPr>
        <w:spacing w:after="0" w:line="276" w:lineRule="auto"/>
        <w:rPr>
          <w:rFonts w:cs="Arial"/>
          <w:sz w:val="18"/>
          <w:szCs w:val="18"/>
        </w:rPr>
      </w:pPr>
      <w:r w:rsidRPr="00937A4B">
        <w:rPr>
          <w:rFonts w:cs="Arial"/>
          <w:sz w:val="18"/>
          <w:szCs w:val="18"/>
        </w:rPr>
        <w:t xml:space="preserve">Er wordt één (1) Raamovereenkomst gesloten tussen het CIZ en de Combinanten. </w:t>
      </w:r>
    </w:p>
    <w:p w14:paraId="3F21574D" w14:textId="77777777" w:rsidR="00E85E92" w:rsidRPr="00937A4B" w:rsidRDefault="00E85E92" w:rsidP="00937A4B">
      <w:pPr>
        <w:spacing w:after="0" w:line="276" w:lineRule="auto"/>
        <w:rPr>
          <w:rFonts w:cs="Arial"/>
          <w:sz w:val="18"/>
          <w:szCs w:val="18"/>
        </w:rPr>
      </w:pPr>
    </w:p>
    <w:p w14:paraId="7D1EFE35" w14:textId="77777777" w:rsidR="00E85E92" w:rsidRPr="00937A4B" w:rsidRDefault="00E85E92" w:rsidP="00937A4B">
      <w:pPr>
        <w:spacing w:after="0" w:line="276" w:lineRule="auto"/>
        <w:rPr>
          <w:rFonts w:cs="Arial"/>
          <w:sz w:val="18"/>
          <w:szCs w:val="18"/>
          <w:u w:val="single"/>
        </w:rPr>
      </w:pPr>
      <w:r w:rsidRPr="00937A4B">
        <w:rPr>
          <w:rFonts w:cs="Arial"/>
          <w:sz w:val="18"/>
          <w:szCs w:val="18"/>
          <w:u w:val="single"/>
        </w:rPr>
        <w:t xml:space="preserve">Onderaanneming </w:t>
      </w:r>
    </w:p>
    <w:p w14:paraId="290B4445" w14:textId="77777777" w:rsidR="00E85E92" w:rsidRPr="00937A4B" w:rsidRDefault="00E85E92" w:rsidP="00937A4B">
      <w:pPr>
        <w:spacing w:after="0" w:line="276" w:lineRule="auto"/>
        <w:rPr>
          <w:rFonts w:cs="Arial"/>
          <w:sz w:val="18"/>
          <w:szCs w:val="18"/>
        </w:rPr>
      </w:pPr>
      <w:r w:rsidRPr="00937A4B">
        <w:rPr>
          <w:rFonts w:cs="Arial"/>
          <w:sz w:val="18"/>
          <w:szCs w:val="18"/>
        </w:rPr>
        <w:t>Eén (1) Inschrijver (Hoofdaannemer) die gebruik maakt van één (1) of meer Onderaannemers ter uitvoering van de uit hoofde van deze aanbesteding aan de Hoofdaannemer verstrekte Opdracht.</w:t>
      </w:r>
    </w:p>
    <w:p w14:paraId="3046DF36" w14:textId="77777777" w:rsidR="00E85E92" w:rsidRPr="00937A4B" w:rsidRDefault="00E85E92" w:rsidP="00937A4B">
      <w:pPr>
        <w:spacing w:after="0" w:line="276" w:lineRule="auto"/>
        <w:rPr>
          <w:rFonts w:cs="Arial"/>
          <w:sz w:val="18"/>
          <w:szCs w:val="18"/>
          <w:u w:val="single"/>
        </w:rPr>
      </w:pPr>
    </w:p>
    <w:p w14:paraId="29EDF3C9" w14:textId="77777777" w:rsidR="00E85E92" w:rsidRPr="00937A4B" w:rsidRDefault="00E85E92" w:rsidP="00937A4B">
      <w:pPr>
        <w:spacing w:after="0" w:line="276" w:lineRule="auto"/>
        <w:rPr>
          <w:rFonts w:cs="Arial"/>
          <w:sz w:val="18"/>
          <w:szCs w:val="18"/>
          <w:u w:val="single"/>
        </w:rPr>
      </w:pPr>
      <w:r w:rsidRPr="00937A4B">
        <w:rPr>
          <w:rFonts w:cs="Arial"/>
          <w:sz w:val="18"/>
          <w:szCs w:val="18"/>
          <w:u w:val="single"/>
        </w:rPr>
        <w:t>Er zijn twee (2) typen Onderaannemers te definiëren binnen deze aanbesteding:</w:t>
      </w:r>
    </w:p>
    <w:p w14:paraId="28AE1F57" w14:textId="77777777" w:rsidR="00E85E92" w:rsidRPr="00937A4B" w:rsidRDefault="00E85E92" w:rsidP="00937A4B">
      <w:pPr>
        <w:pStyle w:val="Lijstalinea"/>
        <w:numPr>
          <w:ilvl w:val="0"/>
          <w:numId w:val="3"/>
        </w:numPr>
        <w:contextualSpacing/>
        <w:rPr>
          <w:rFonts w:ascii="Arial" w:hAnsi="Arial" w:cs="Arial"/>
          <w:szCs w:val="18"/>
        </w:rPr>
      </w:pPr>
      <w:r w:rsidRPr="00937A4B">
        <w:rPr>
          <w:rFonts w:ascii="Arial" w:hAnsi="Arial" w:cs="Arial"/>
          <w:szCs w:val="18"/>
        </w:rPr>
        <w:t>Onderaannemers ten behoeve van de uitvoering van de Opdracht;</w:t>
      </w:r>
    </w:p>
    <w:p w14:paraId="3AF524B9" w14:textId="77777777" w:rsidR="00E85E92" w:rsidRPr="00937A4B" w:rsidRDefault="00E85E92" w:rsidP="00937A4B">
      <w:pPr>
        <w:pStyle w:val="Lijstalinea"/>
        <w:numPr>
          <w:ilvl w:val="0"/>
          <w:numId w:val="3"/>
        </w:numPr>
        <w:contextualSpacing/>
        <w:rPr>
          <w:rFonts w:ascii="Arial" w:hAnsi="Arial" w:cs="Arial"/>
          <w:szCs w:val="18"/>
        </w:rPr>
      </w:pPr>
      <w:r w:rsidRPr="00937A4B">
        <w:rPr>
          <w:rFonts w:ascii="Arial" w:hAnsi="Arial" w:cs="Arial"/>
          <w:szCs w:val="18"/>
        </w:rPr>
        <w:t xml:space="preserve">Onderaannemers waar een beroep op wordt gedaan ten behoeve van de draagkracht voor de Geschiktheidseisen. </w:t>
      </w:r>
    </w:p>
    <w:p w14:paraId="698E980F" w14:textId="77777777" w:rsidR="00E85E92" w:rsidRPr="00937A4B" w:rsidRDefault="00E85E92" w:rsidP="00937A4B">
      <w:pPr>
        <w:spacing w:after="0" w:line="276" w:lineRule="auto"/>
        <w:rPr>
          <w:rFonts w:cs="Arial"/>
          <w:sz w:val="18"/>
          <w:szCs w:val="18"/>
          <w:u w:val="single"/>
        </w:rPr>
      </w:pPr>
    </w:p>
    <w:p w14:paraId="1E6C62E6" w14:textId="77777777" w:rsidR="00E85E92" w:rsidRPr="00937A4B" w:rsidRDefault="00E85E92" w:rsidP="00937A4B">
      <w:pPr>
        <w:spacing w:after="0" w:line="276" w:lineRule="auto"/>
        <w:rPr>
          <w:rFonts w:cs="Arial"/>
          <w:sz w:val="18"/>
          <w:szCs w:val="18"/>
        </w:rPr>
      </w:pPr>
      <w:r w:rsidRPr="00937A4B">
        <w:rPr>
          <w:rFonts w:cs="Arial"/>
          <w:sz w:val="18"/>
          <w:szCs w:val="18"/>
        </w:rPr>
        <w:t xml:space="preserve">Freelance-personeel en toeleveranciers vallen hier uitdrukkelijk niet onder. </w:t>
      </w:r>
    </w:p>
    <w:p w14:paraId="3F1AD72A" w14:textId="77777777" w:rsidR="00E85E92" w:rsidRPr="00937A4B" w:rsidRDefault="00E85E92" w:rsidP="00937A4B">
      <w:pPr>
        <w:spacing w:after="0" w:line="276" w:lineRule="auto"/>
        <w:rPr>
          <w:rFonts w:cs="Arial"/>
          <w:sz w:val="18"/>
          <w:szCs w:val="18"/>
        </w:rPr>
      </w:pPr>
    </w:p>
    <w:p w14:paraId="03BD3649" w14:textId="77777777" w:rsidR="00E85E92" w:rsidRPr="00937A4B" w:rsidRDefault="00E85E92" w:rsidP="00937A4B">
      <w:pPr>
        <w:spacing w:after="0" w:line="276" w:lineRule="auto"/>
        <w:rPr>
          <w:rFonts w:cs="Arial"/>
          <w:sz w:val="18"/>
          <w:szCs w:val="18"/>
        </w:rPr>
      </w:pPr>
      <w:r w:rsidRPr="00937A4B">
        <w:rPr>
          <w:rFonts w:cs="Arial"/>
          <w:sz w:val="18"/>
          <w:szCs w:val="18"/>
        </w:rPr>
        <w:t xml:space="preserve">De Raamovereenkomst wordt aangegaan met de Hoofdaannemer. </w:t>
      </w:r>
    </w:p>
    <w:p w14:paraId="0CD841B3" w14:textId="77777777" w:rsidR="00E85E92" w:rsidRPr="00937A4B" w:rsidRDefault="00E85E92" w:rsidP="00937A4B">
      <w:pPr>
        <w:spacing w:after="0" w:line="276" w:lineRule="auto"/>
        <w:rPr>
          <w:rFonts w:cs="Arial"/>
          <w:sz w:val="18"/>
          <w:szCs w:val="18"/>
        </w:rPr>
      </w:pPr>
    </w:p>
    <w:p w14:paraId="5F5D25D3" w14:textId="77777777" w:rsidR="00E85E92" w:rsidRDefault="00E85E92" w:rsidP="00937A4B">
      <w:pPr>
        <w:pStyle w:val="Kop2"/>
        <w:numPr>
          <w:ilvl w:val="1"/>
          <w:numId w:val="2"/>
        </w:numPr>
        <w:spacing w:before="0" w:line="276" w:lineRule="auto"/>
      </w:pPr>
      <w:r>
        <w:t>Tegenstrijdigheden en bezwaren</w:t>
      </w:r>
    </w:p>
    <w:p w14:paraId="1380F987" w14:textId="77777777" w:rsidR="00E85E92" w:rsidRPr="00937A4B" w:rsidRDefault="00E85E92" w:rsidP="00937A4B">
      <w:pPr>
        <w:spacing w:after="0" w:line="276" w:lineRule="auto"/>
        <w:rPr>
          <w:rFonts w:cs="Arial"/>
          <w:sz w:val="18"/>
          <w:szCs w:val="18"/>
        </w:rPr>
      </w:pPr>
      <w:r w:rsidRPr="00937A4B">
        <w:rPr>
          <w:rFonts w:cs="Arial"/>
          <w:sz w:val="18"/>
          <w:szCs w:val="18"/>
        </w:rPr>
        <w:t xml:space="preserve">De </w:t>
      </w:r>
      <w:r w:rsidR="00556220" w:rsidRPr="00937A4B">
        <w:rPr>
          <w:rFonts w:cs="Arial"/>
          <w:sz w:val="18"/>
          <w:szCs w:val="18"/>
        </w:rPr>
        <w:t>Aanbestedingsleidraad</w:t>
      </w:r>
      <w:r w:rsidRPr="00937A4B">
        <w:rPr>
          <w:rFonts w:cs="Arial"/>
          <w:sz w:val="18"/>
          <w:szCs w:val="18"/>
        </w:rPr>
        <w:t xml:space="preserve"> (inclusief Bijlagen) en de andere aanbestedingsdocumenten zijn met zorg samengesteld. Van Inschrijvers wordt dan ook een proactieve houding verwacht. Indien de Inschrijver desondanks onduidelijkheden, onvolkomenheden, fouten en/of tegenstrijdigheden in één van de aanbestedingsdocumenten opmerkt, dan dient hij het CIZ hiervan vóór de uiterlijke datum waarop conform paragraaf 1.2 van de </w:t>
      </w:r>
      <w:r w:rsidR="00556220" w:rsidRPr="00937A4B">
        <w:rPr>
          <w:rFonts w:cs="Arial"/>
          <w:sz w:val="18"/>
          <w:szCs w:val="18"/>
        </w:rPr>
        <w:t>Aanbestedingsleidraad</w:t>
      </w:r>
      <w:r w:rsidRPr="00937A4B">
        <w:rPr>
          <w:rFonts w:cs="Arial"/>
          <w:sz w:val="18"/>
          <w:szCs w:val="18"/>
        </w:rPr>
        <w:t xml:space="preserve"> vragen kunnen worden gesteld, via TenderNed op de hoogte te stellen. Doet hij dat niet, dan heeft hij zijn recht verwerkt om hier in rechte tegen op te komen.</w:t>
      </w:r>
    </w:p>
    <w:p w14:paraId="55F17CC5" w14:textId="77777777" w:rsidR="00E85E92" w:rsidRPr="00937A4B" w:rsidRDefault="00E85E92" w:rsidP="00937A4B">
      <w:pPr>
        <w:spacing w:after="0" w:line="276" w:lineRule="auto"/>
        <w:rPr>
          <w:rFonts w:cs="Arial"/>
          <w:sz w:val="18"/>
          <w:szCs w:val="18"/>
        </w:rPr>
      </w:pPr>
    </w:p>
    <w:p w14:paraId="33B8A988" w14:textId="67CC83A4" w:rsidR="00E85E92" w:rsidRDefault="00E85E92" w:rsidP="00937A4B">
      <w:pPr>
        <w:spacing w:after="0" w:line="276" w:lineRule="auto"/>
        <w:rPr>
          <w:rFonts w:cs="Arial"/>
          <w:sz w:val="18"/>
          <w:szCs w:val="18"/>
        </w:rPr>
      </w:pPr>
      <w:r w:rsidRPr="00937A4B">
        <w:rPr>
          <w:rFonts w:cs="Arial"/>
          <w:sz w:val="18"/>
          <w:szCs w:val="18"/>
        </w:rPr>
        <w:t xml:space="preserve">Inschrijvingen dienen onvoorwaardelijk en zonder enig voorbehoud te worden gedaan. Indien een Inschrijver toch voorwaarden en/of voorbehouden aan zijn Inschrijving verbindt, wordt de Inschrijver uitgesloten van (verdere) deelname aan de aanbesteding. </w:t>
      </w:r>
    </w:p>
    <w:p w14:paraId="4468D247" w14:textId="77777777" w:rsidR="00291FF5" w:rsidRDefault="00291FF5" w:rsidP="00937A4B">
      <w:pPr>
        <w:spacing w:after="0" w:line="276" w:lineRule="auto"/>
        <w:rPr>
          <w:rFonts w:cs="Arial"/>
          <w:sz w:val="18"/>
          <w:szCs w:val="18"/>
        </w:rPr>
      </w:pPr>
    </w:p>
    <w:p w14:paraId="4E4C94A1" w14:textId="77777777" w:rsidR="00E85E92" w:rsidRDefault="00E85E92" w:rsidP="00937A4B">
      <w:pPr>
        <w:pStyle w:val="Kop2"/>
        <w:numPr>
          <w:ilvl w:val="1"/>
          <w:numId w:val="2"/>
        </w:numPr>
        <w:spacing w:before="0" w:line="276" w:lineRule="auto"/>
      </w:pPr>
      <w:r>
        <w:t>Inschrijfkosten</w:t>
      </w:r>
    </w:p>
    <w:p w14:paraId="6AEED69A" w14:textId="77777777" w:rsidR="00E85E92" w:rsidRDefault="00E85E92" w:rsidP="00937A4B">
      <w:pPr>
        <w:spacing w:after="0" w:line="276" w:lineRule="auto"/>
        <w:rPr>
          <w:rFonts w:cs="Arial"/>
          <w:sz w:val="18"/>
          <w:szCs w:val="18"/>
          <w:lang w:eastAsia="nl-NL"/>
        </w:rPr>
      </w:pPr>
      <w:r w:rsidRPr="00937A4B">
        <w:rPr>
          <w:rFonts w:cs="Arial"/>
          <w:sz w:val="18"/>
          <w:szCs w:val="18"/>
          <w:lang w:eastAsia="nl-NL"/>
        </w:rPr>
        <w:t xml:space="preserve">Aan het opstellen en uitbrengen van een Inschrijving, met inbegrip van eventueel te verstrekken nadere inlichtingen, zijn voor het CIZ geen kosten verbonden. Eventuele kosten en/of schaden welke (kunnen) ontstaan door het niet gunnen van deze aanbesteding (aan Inschrijver) zijn voor risico van Inschrijver. </w:t>
      </w:r>
    </w:p>
    <w:p w14:paraId="38813EB7" w14:textId="77777777" w:rsidR="00842E05" w:rsidRPr="00937A4B" w:rsidRDefault="00842E05" w:rsidP="00937A4B">
      <w:pPr>
        <w:spacing w:after="0" w:line="276" w:lineRule="auto"/>
        <w:rPr>
          <w:rFonts w:cs="Arial"/>
          <w:sz w:val="18"/>
          <w:szCs w:val="18"/>
          <w:lang w:eastAsia="nl-NL"/>
        </w:rPr>
      </w:pPr>
    </w:p>
    <w:p w14:paraId="4396058D" w14:textId="77777777" w:rsidR="00E85E92" w:rsidRDefault="00E85E92" w:rsidP="00937A4B">
      <w:pPr>
        <w:pStyle w:val="Kop2"/>
        <w:numPr>
          <w:ilvl w:val="1"/>
          <w:numId w:val="2"/>
        </w:numPr>
        <w:spacing w:before="0" w:line="276" w:lineRule="auto"/>
        <w:rPr>
          <w:lang w:eastAsia="nl-NL"/>
        </w:rPr>
      </w:pPr>
      <w:r>
        <w:rPr>
          <w:lang w:eastAsia="nl-NL"/>
        </w:rPr>
        <w:t>Voorbehoud / niet gunnen</w:t>
      </w:r>
    </w:p>
    <w:p w14:paraId="6D5FD4AD" w14:textId="77777777" w:rsidR="00E85E92" w:rsidRPr="00937A4B" w:rsidRDefault="00E85E92" w:rsidP="00937A4B">
      <w:pPr>
        <w:spacing w:after="0" w:line="276" w:lineRule="auto"/>
        <w:rPr>
          <w:sz w:val="18"/>
          <w:szCs w:val="18"/>
          <w:lang w:eastAsia="nl-NL"/>
        </w:rPr>
      </w:pPr>
      <w:r w:rsidRPr="00937A4B">
        <w:rPr>
          <w:sz w:val="18"/>
          <w:szCs w:val="18"/>
          <w:lang w:eastAsia="nl-NL"/>
        </w:rPr>
        <w:t xml:space="preserve">Uit de aanbestedingsdocument vloeien geen verplichtingen voort voor het CIZ, anders dan de verplichting zich aan de in deze </w:t>
      </w:r>
      <w:r w:rsidR="00556220" w:rsidRPr="00937A4B">
        <w:rPr>
          <w:sz w:val="18"/>
          <w:szCs w:val="18"/>
          <w:lang w:eastAsia="nl-NL"/>
        </w:rPr>
        <w:t>Aanbestedingsleidraad</w:t>
      </w:r>
      <w:r w:rsidRPr="00937A4B">
        <w:rPr>
          <w:sz w:val="18"/>
          <w:szCs w:val="18"/>
          <w:lang w:eastAsia="nl-NL"/>
        </w:rPr>
        <w:t xml:space="preserve"> procedure te houden. Het CIZ behoudt zich expliciet het recht voor de aanbestedingsprocedure op elk moment geheel of gedeeltelijk te annuleren zonder dat hiervoor door Inschrijvers enige aanspraak kan worden gedaan op vergoeding van enige hieruit voortvloeiende schade c.q. winstderving.</w:t>
      </w:r>
    </w:p>
    <w:p w14:paraId="106EE49D" w14:textId="77777777" w:rsidR="00E85E92" w:rsidRDefault="00E85E92" w:rsidP="00937A4B">
      <w:pPr>
        <w:spacing w:after="0" w:line="276" w:lineRule="auto"/>
        <w:rPr>
          <w:lang w:eastAsia="nl-NL"/>
        </w:rPr>
      </w:pPr>
    </w:p>
    <w:p w14:paraId="094526F1" w14:textId="77777777" w:rsidR="00E85E92" w:rsidRDefault="00E85E92" w:rsidP="00937A4B">
      <w:pPr>
        <w:pStyle w:val="Kop2"/>
        <w:numPr>
          <w:ilvl w:val="1"/>
          <w:numId w:val="2"/>
        </w:numPr>
        <w:spacing w:before="0" w:line="276" w:lineRule="auto"/>
        <w:rPr>
          <w:lang w:eastAsia="nl-NL"/>
        </w:rPr>
      </w:pPr>
      <w:r>
        <w:rPr>
          <w:lang w:eastAsia="nl-NL"/>
        </w:rPr>
        <w:t>Toepasselijk recht en geschillen</w:t>
      </w:r>
    </w:p>
    <w:p w14:paraId="3CF39F1A" w14:textId="514FC400" w:rsidR="00E85E92" w:rsidRPr="00937A4B" w:rsidRDefault="00E85E92" w:rsidP="00937A4B">
      <w:pPr>
        <w:spacing w:after="0" w:line="276" w:lineRule="auto"/>
        <w:rPr>
          <w:sz w:val="18"/>
          <w:szCs w:val="18"/>
          <w:lang w:eastAsia="nl-NL"/>
        </w:rPr>
      </w:pPr>
      <w:r w:rsidRPr="00937A4B">
        <w:rPr>
          <w:sz w:val="18"/>
          <w:szCs w:val="18"/>
          <w:lang w:eastAsia="nl-NL"/>
        </w:rPr>
        <w:t>Op de Aanbestedingsprocedure, het Gunningsbesluit, de Raamovereenkomst en eventuele geschillen ter zake is uitsluitend Nederlands recht van toepassing. Ieder geschil tussen de bij de aanbesteding betrokken Partijen, voortvloeiend uit deze Raamovereenkomst</w:t>
      </w:r>
      <w:r w:rsidR="00842E05">
        <w:rPr>
          <w:sz w:val="18"/>
          <w:szCs w:val="18"/>
          <w:lang w:eastAsia="nl-NL"/>
        </w:rPr>
        <w:t>,</w:t>
      </w:r>
      <w:r w:rsidRPr="00937A4B">
        <w:rPr>
          <w:sz w:val="18"/>
          <w:szCs w:val="18"/>
          <w:lang w:eastAsia="nl-NL"/>
        </w:rPr>
        <w:t xml:space="preserve"> wordt bij uitsluiting voorgelegd aan de daartoe bevoegde civiele rechter te Utrecht.</w:t>
      </w:r>
    </w:p>
    <w:p w14:paraId="692B8115" w14:textId="77777777" w:rsidR="00E85E92" w:rsidRDefault="00E85E92" w:rsidP="00937A4B">
      <w:pPr>
        <w:spacing w:after="0" w:line="276" w:lineRule="auto"/>
      </w:pPr>
    </w:p>
    <w:p w14:paraId="4503FE43" w14:textId="77777777" w:rsidR="00B1264E" w:rsidRDefault="00B1264E" w:rsidP="00937A4B">
      <w:pPr>
        <w:spacing w:after="0" w:line="276" w:lineRule="auto"/>
      </w:pPr>
      <w:r>
        <w:br w:type="page"/>
      </w:r>
    </w:p>
    <w:p w14:paraId="453E1EF1" w14:textId="77777777" w:rsidR="00E85E92" w:rsidRDefault="00B1264E" w:rsidP="00937A4B">
      <w:pPr>
        <w:pStyle w:val="Kop1"/>
        <w:numPr>
          <w:ilvl w:val="0"/>
          <w:numId w:val="2"/>
        </w:numPr>
        <w:spacing w:before="0" w:line="276" w:lineRule="auto"/>
      </w:pPr>
      <w:r>
        <w:t>Voorwaarden</w:t>
      </w:r>
    </w:p>
    <w:p w14:paraId="7B35CBC7" w14:textId="77777777" w:rsidR="00B1264E" w:rsidRDefault="00B1264E" w:rsidP="00937A4B">
      <w:pPr>
        <w:spacing w:after="0" w:line="276" w:lineRule="auto"/>
      </w:pPr>
    </w:p>
    <w:p w14:paraId="59D79564" w14:textId="77777777" w:rsidR="00B1264E" w:rsidRDefault="00B1264E" w:rsidP="00937A4B">
      <w:pPr>
        <w:pStyle w:val="Kop2"/>
        <w:numPr>
          <w:ilvl w:val="1"/>
          <w:numId w:val="2"/>
        </w:numPr>
        <w:spacing w:before="0" w:line="276" w:lineRule="auto"/>
      </w:pPr>
      <w:r>
        <w:t>Voorschriften m.b.t. Combinatie van Inschrijvers</w:t>
      </w:r>
    </w:p>
    <w:p w14:paraId="7591EEC5" w14:textId="683A2615" w:rsidR="00B1264E" w:rsidRPr="00937A4B" w:rsidRDefault="00B1264E" w:rsidP="00937A4B">
      <w:pPr>
        <w:spacing w:after="0" w:line="276" w:lineRule="auto"/>
        <w:rPr>
          <w:iCs/>
          <w:sz w:val="18"/>
          <w:szCs w:val="18"/>
        </w:rPr>
      </w:pPr>
      <w:r w:rsidRPr="00937A4B">
        <w:rPr>
          <w:iCs/>
          <w:sz w:val="18"/>
          <w:szCs w:val="18"/>
        </w:rPr>
        <w:t xml:space="preserve">Het indienen van een Verzoek tot deelname in Combinatie is toegestaan. Inschrijvers dienen aan te geven in Combinatie in te schrijven in de daarvoor bestemde invulvelden in deel II van de UEA. </w:t>
      </w:r>
      <w:r w:rsidR="00223486" w:rsidRPr="00937A4B">
        <w:rPr>
          <w:iCs/>
          <w:sz w:val="18"/>
          <w:szCs w:val="18"/>
        </w:rPr>
        <w:t>Het CIZ</w:t>
      </w:r>
      <w:r w:rsidRPr="00937A4B">
        <w:rPr>
          <w:iCs/>
          <w:sz w:val="18"/>
          <w:szCs w:val="18"/>
        </w:rPr>
        <w:t xml:space="preserve"> wenst gedurende de looptijd van de te sluiten Raamovereenkomst één (1) aanspreekpunt namens de Combinatie. Combinanten dienen in hun Verzoek tot deelname duidelijk aan te geven wie het aanspreekpunt voor </w:t>
      </w:r>
      <w:r w:rsidR="00223486" w:rsidRPr="00937A4B">
        <w:rPr>
          <w:iCs/>
          <w:sz w:val="18"/>
          <w:szCs w:val="18"/>
        </w:rPr>
        <w:t>het CIZ</w:t>
      </w:r>
      <w:r w:rsidRPr="00937A4B">
        <w:rPr>
          <w:iCs/>
          <w:sz w:val="18"/>
          <w:szCs w:val="18"/>
        </w:rPr>
        <w:t xml:space="preserve"> is. Iedere Combinant dient afzonderlijk een rechtsgeldig ondertekende UEA in te dienen.</w:t>
      </w:r>
      <w:r w:rsidR="00842E05">
        <w:rPr>
          <w:iCs/>
          <w:sz w:val="18"/>
          <w:szCs w:val="18"/>
        </w:rPr>
        <w:t xml:space="preserve"> </w:t>
      </w:r>
      <w:r w:rsidRPr="00937A4B">
        <w:rPr>
          <w:iCs/>
          <w:sz w:val="18"/>
          <w:szCs w:val="18"/>
        </w:rPr>
        <w:t>Een onderneming kan slechts één (1) maal insch</w:t>
      </w:r>
      <w:r w:rsidR="00980747" w:rsidRPr="00937A4B">
        <w:rPr>
          <w:iCs/>
          <w:sz w:val="18"/>
          <w:szCs w:val="18"/>
        </w:rPr>
        <w:t>rijven op de Opdracht</w:t>
      </w:r>
      <w:r w:rsidRPr="00937A4B">
        <w:rPr>
          <w:iCs/>
          <w:sz w:val="18"/>
          <w:szCs w:val="18"/>
        </w:rPr>
        <w:t xml:space="preserve">, hetzij als zelfstandig Inschrijver, hetzij als Combinant. </w:t>
      </w:r>
      <w:r w:rsidRPr="00937A4B">
        <w:rPr>
          <w:iCs/>
          <w:sz w:val="18"/>
          <w:szCs w:val="18"/>
        </w:rPr>
        <w:br/>
      </w:r>
      <w:r w:rsidRPr="00937A4B">
        <w:rPr>
          <w:iCs/>
          <w:sz w:val="18"/>
          <w:szCs w:val="18"/>
        </w:rPr>
        <w:br/>
        <w:t xml:space="preserve">Indien gelieerde ondernemingen een aanbieding uitbrengen, dienen zij op verzoek van </w:t>
      </w:r>
      <w:r w:rsidR="00223486" w:rsidRPr="00937A4B">
        <w:rPr>
          <w:iCs/>
          <w:sz w:val="18"/>
          <w:szCs w:val="18"/>
        </w:rPr>
        <w:t>het CIZ</w:t>
      </w:r>
      <w:r w:rsidRPr="00937A4B">
        <w:rPr>
          <w:iCs/>
          <w:sz w:val="18"/>
          <w:szCs w:val="18"/>
        </w:rPr>
        <w:t xml:space="preserve"> te kunnen aantonen dat hun Verzoek tot deelname onafhankelijk van elkaar tot stand </w:t>
      </w:r>
      <w:r w:rsidR="00842E05">
        <w:rPr>
          <w:iCs/>
          <w:sz w:val="18"/>
          <w:szCs w:val="18"/>
        </w:rPr>
        <w:t>is</w:t>
      </w:r>
      <w:r w:rsidRPr="00937A4B">
        <w:rPr>
          <w:iCs/>
          <w:sz w:val="18"/>
          <w:szCs w:val="18"/>
        </w:rPr>
        <w:t xml:space="preserve"> gekomen. </w:t>
      </w:r>
    </w:p>
    <w:p w14:paraId="7A81FF83" w14:textId="77777777" w:rsidR="00B1264E" w:rsidRPr="00B1264E" w:rsidRDefault="00B1264E" w:rsidP="00937A4B">
      <w:pPr>
        <w:spacing w:after="0" w:line="276" w:lineRule="auto"/>
        <w:rPr>
          <w:iCs/>
        </w:rPr>
      </w:pPr>
    </w:p>
    <w:p w14:paraId="68343FD8" w14:textId="77777777" w:rsidR="00B1264E" w:rsidRDefault="00B1264E" w:rsidP="00937A4B">
      <w:pPr>
        <w:pStyle w:val="Kop2"/>
        <w:numPr>
          <w:ilvl w:val="1"/>
          <w:numId w:val="2"/>
        </w:numPr>
        <w:spacing w:before="0" w:line="276" w:lineRule="auto"/>
      </w:pPr>
      <w:r>
        <w:t>Voorschriften m.b.t. Onderaanneming</w:t>
      </w:r>
    </w:p>
    <w:p w14:paraId="37823A07" w14:textId="77777777" w:rsidR="00B1264E" w:rsidRDefault="00B1264E" w:rsidP="00937A4B">
      <w:pPr>
        <w:spacing w:after="0" w:line="276" w:lineRule="auto"/>
        <w:ind w:right="-284"/>
        <w:rPr>
          <w:rFonts w:cs="Arial"/>
          <w:sz w:val="18"/>
          <w:szCs w:val="18"/>
        </w:rPr>
      </w:pPr>
      <w:r w:rsidRPr="00937A4B">
        <w:rPr>
          <w:rFonts w:cs="Arial"/>
          <w:iCs/>
          <w:sz w:val="18"/>
          <w:szCs w:val="18"/>
        </w:rPr>
        <w:t xml:space="preserve">Een onderneming kan slechts één (1) maal Inschrijven op de Opdracht, hetzij als Hoofdaannemer, hetzij als Onderaannemer. </w:t>
      </w:r>
      <w:r w:rsidRPr="00937A4B">
        <w:rPr>
          <w:rFonts w:cs="Arial"/>
          <w:sz w:val="18"/>
          <w:szCs w:val="18"/>
        </w:rPr>
        <w:t xml:space="preserve">Inschrijvers dienen in deel II D van de UEA duidelijk aan te geven dat gebruik gemaakt zal worden van Onderaannemers voor de uitvoering van de opdracht (indien dit het geval is). Daarbij dient te worden aangegeven welke Onderaannemers voor welke delen van de Opdracht zullen worden ingezet. Gedurende de contractduur kunnen nieuwe Onderaannemers in overleg met </w:t>
      </w:r>
      <w:r w:rsidR="0045566A" w:rsidRPr="00937A4B">
        <w:rPr>
          <w:rFonts w:cs="Arial"/>
          <w:sz w:val="18"/>
          <w:szCs w:val="18"/>
        </w:rPr>
        <w:t>het CIZ</w:t>
      </w:r>
      <w:r w:rsidRPr="00937A4B">
        <w:rPr>
          <w:rFonts w:cs="Arial"/>
          <w:sz w:val="18"/>
          <w:szCs w:val="18"/>
        </w:rPr>
        <w:t xml:space="preserve"> worden toegevoegd. </w:t>
      </w:r>
    </w:p>
    <w:p w14:paraId="19D3EB84" w14:textId="77777777" w:rsidR="00842E05" w:rsidRPr="00937A4B" w:rsidRDefault="00842E05" w:rsidP="00937A4B">
      <w:pPr>
        <w:spacing w:after="0" w:line="276" w:lineRule="auto"/>
        <w:ind w:right="-284"/>
        <w:rPr>
          <w:rFonts w:cs="Arial"/>
          <w:sz w:val="18"/>
          <w:szCs w:val="18"/>
        </w:rPr>
      </w:pPr>
    </w:p>
    <w:p w14:paraId="19F9025A" w14:textId="77777777" w:rsidR="00B1264E" w:rsidRPr="00937A4B" w:rsidRDefault="00B1264E" w:rsidP="00937A4B">
      <w:pPr>
        <w:spacing w:after="0" w:line="276" w:lineRule="auto"/>
        <w:ind w:right="-284"/>
        <w:rPr>
          <w:rFonts w:cs="Arial"/>
          <w:sz w:val="18"/>
          <w:szCs w:val="18"/>
        </w:rPr>
      </w:pPr>
      <w:r w:rsidRPr="00937A4B">
        <w:rPr>
          <w:rFonts w:cs="Arial"/>
          <w:sz w:val="18"/>
          <w:szCs w:val="18"/>
        </w:rPr>
        <w:t>De Hoofdaannemer is bij deze constructie volledig aansprakelijk voor de gestanddoening van de verplichtingen voortvloeiend uit de Verzoek tot deelname en de eventuele uitvoering van de Raamovereenkomst.</w:t>
      </w:r>
    </w:p>
    <w:p w14:paraId="00DBE814" w14:textId="77777777" w:rsidR="00B1264E" w:rsidRPr="00B1264E" w:rsidRDefault="00B1264E" w:rsidP="00937A4B">
      <w:pPr>
        <w:spacing w:after="0" w:line="276" w:lineRule="auto"/>
        <w:ind w:right="-284"/>
        <w:rPr>
          <w:rFonts w:cs="Arial"/>
        </w:rPr>
      </w:pPr>
    </w:p>
    <w:p w14:paraId="0F62EF48" w14:textId="77777777" w:rsidR="00B1264E" w:rsidRDefault="00B1264E" w:rsidP="00937A4B">
      <w:pPr>
        <w:pStyle w:val="Kop2"/>
        <w:numPr>
          <w:ilvl w:val="1"/>
          <w:numId w:val="2"/>
        </w:numPr>
        <w:spacing w:before="0" w:line="276" w:lineRule="auto"/>
      </w:pPr>
      <w:r>
        <w:t>Voorschrift m.b.t. een beroep op draagkracht</w:t>
      </w:r>
    </w:p>
    <w:p w14:paraId="6182507B" w14:textId="77777777" w:rsidR="00B1264E" w:rsidRPr="00937A4B" w:rsidRDefault="00B1264E" w:rsidP="00937A4B">
      <w:pPr>
        <w:autoSpaceDE w:val="0"/>
        <w:autoSpaceDN w:val="0"/>
        <w:adjustRightInd w:val="0"/>
        <w:spacing w:after="0" w:line="276" w:lineRule="auto"/>
        <w:rPr>
          <w:iCs/>
          <w:sz w:val="18"/>
          <w:szCs w:val="18"/>
        </w:rPr>
      </w:pPr>
      <w:r w:rsidRPr="00937A4B">
        <w:rPr>
          <w:rFonts w:cs="Arial"/>
          <w:sz w:val="18"/>
          <w:szCs w:val="18"/>
        </w:rPr>
        <w:t xml:space="preserve">Een zelfstandige Inschrijver of Combinatie kan een beroep doen op de middelen, kennis of ervaring van onderaannemers om aan de Geschiktheidseisen, Technische specificaties en uitvoeringsvoorwaarden te voldoen, wanneer hij zelf niet over deze middelen, kennis of ervaring beschikt. Inschrijver dient deze informatie op te nemen in Deel II C. </w:t>
      </w:r>
      <w:r w:rsidRPr="00937A4B">
        <w:rPr>
          <w:iCs/>
          <w:sz w:val="18"/>
          <w:szCs w:val="18"/>
        </w:rPr>
        <w:t>Iedere Onderaannemer dient afzonderlijk een rechtsgeldig ondertekende UEA in te dienen.</w:t>
      </w:r>
    </w:p>
    <w:p w14:paraId="5F567448" w14:textId="77777777" w:rsidR="00B1264E" w:rsidRPr="00B1264E" w:rsidRDefault="00B1264E" w:rsidP="00937A4B">
      <w:pPr>
        <w:autoSpaceDE w:val="0"/>
        <w:autoSpaceDN w:val="0"/>
        <w:adjustRightInd w:val="0"/>
        <w:spacing w:after="0" w:line="276" w:lineRule="auto"/>
        <w:rPr>
          <w:rFonts w:cs="Arial"/>
        </w:rPr>
      </w:pPr>
    </w:p>
    <w:p w14:paraId="12B7DE67" w14:textId="77777777" w:rsidR="00B1264E" w:rsidRDefault="00B1264E" w:rsidP="00937A4B">
      <w:pPr>
        <w:pStyle w:val="Kop2"/>
        <w:numPr>
          <w:ilvl w:val="1"/>
          <w:numId w:val="2"/>
        </w:numPr>
        <w:spacing w:before="0" w:line="276" w:lineRule="auto"/>
      </w:pPr>
      <w:r>
        <w:t>Vormvereisten</w:t>
      </w:r>
    </w:p>
    <w:p w14:paraId="32DBCCA4" w14:textId="77777777" w:rsidR="00B1264E" w:rsidRDefault="00B1264E" w:rsidP="00937A4B">
      <w:pPr>
        <w:pStyle w:val="Kop3"/>
        <w:numPr>
          <w:ilvl w:val="2"/>
          <w:numId w:val="2"/>
        </w:numPr>
        <w:spacing w:before="0" w:line="276" w:lineRule="auto"/>
      </w:pPr>
      <w:r>
        <w:t>Taal</w:t>
      </w:r>
    </w:p>
    <w:p w14:paraId="35468466" w14:textId="71FEF267" w:rsidR="0045566A" w:rsidRPr="00937A4B" w:rsidRDefault="0045566A" w:rsidP="00937A4B">
      <w:pPr>
        <w:spacing w:after="0" w:line="276" w:lineRule="auto"/>
        <w:rPr>
          <w:sz w:val="18"/>
          <w:szCs w:val="18"/>
        </w:rPr>
      </w:pPr>
      <w:r w:rsidRPr="00937A4B">
        <w:rPr>
          <w:sz w:val="18"/>
          <w:szCs w:val="18"/>
        </w:rPr>
        <w:t>Verzoek</w:t>
      </w:r>
      <w:r w:rsidR="00842E05">
        <w:rPr>
          <w:sz w:val="18"/>
          <w:szCs w:val="18"/>
        </w:rPr>
        <w:t>en</w:t>
      </w:r>
      <w:r w:rsidRPr="00937A4B">
        <w:rPr>
          <w:sz w:val="18"/>
          <w:szCs w:val="18"/>
        </w:rPr>
        <w:t xml:space="preserve"> tot deelname dienen te worden opgesteld in de Nederlandse taal. Daar waar brochures, technische beschrijvingen en andere bronnen gevraagd worden kan, indien die bronnen alleen in het Engels beschikbaar zijn, worden volstaan met Engelstalige informatie.</w:t>
      </w:r>
    </w:p>
    <w:p w14:paraId="6D520835" w14:textId="77777777" w:rsidR="00B1264E" w:rsidRPr="00937A4B" w:rsidRDefault="00B1264E" w:rsidP="00937A4B">
      <w:pPr>
        <w:spacing w:after="0" w:line="276" w:lineRule="auto"/>
        <w:rPr>
          <w:sz w:val="18"/>
          <w:szCs w:val="18"/>
        </w:rPr>
      </w:pPr>
    </w:p>
    <w:p w14:paraId="7F11BA35" w14:textId="77777777" w:rsidR="00B1264E" w:rsidRDefault="00B1264E" w:rsidP="00937A4B">
      <w:pPr>
        <w:pStyle w:val="Kop3"/>
        <w:numPr>
          <w:ilvl w:val="2"/>
          <w:numId w:val="2"/>
        </w:numPr>
        <w:spacing w:before="0" w:line="276" w:lineRule="auto"/>
      </w:pPr>
      <w:r>
        <w:t>Bijlagen</w:t>
      </w:r>
    </w:p>
    <w:p w14:paraId="66218541" w14:textId="7AE1705F" w:rsidR="0045566A" w:rsidRDefault="0045566A" w:rsidP="00937A4B">
      <w:pPr>
        <w:spacing w:after="0" w:line="276" w:lineRule="auto"/>
        <w:rPr>
          <w:sz w:val="18"/>
          <w:szCs w:val="18"/>
        </w:rPr>
      </w:pPr>
      <w:r w:rsidRPr="00937A4B">
        <w:rPr>
          <w:sz w:val="18"/>
          <w:szCs w:val="18"/>
        </w:rPr>
        <w:t xml:space="preserve">Bij de </w:t>
      </w:r>
      <w:r w:rsidR="00556220" w:rsidRPr="00937A4B">
        <w:rPr>
          <w:sz w:val="18"/>
          <w:szCs w:val="18"/>
        </w:rPr>
        <w:t>Aanbestedingsleidraad</w:t>
      </w:r>
      <w:r w:rsidRPr="00937A4B">
        <w:rPr>
          <w:sz w:val="18"/>
          <w:szCs w:val="18"/>
        </w:rPr>
        <w:t xml:space="preserve"> behorende in te vullen Bijlage</w:t>
      </w:r>
      <w:r w:rsidR="00842E05">
        <w:rPr>
          <w:sz w:val="18"/>
          <w:szCs w:val="18"/>
        </w:rPr>
        <w:t>n</w:t>
      </w:r>
      <w:r w:rsidRPr="00937A4B">
        <w:rPr>
          <w:sz w:val="18"/>
          <w:szCs w:val="18"/>
        </w:rPr>
        <w:t xml:space="preserve"> mogen uitsluitend in het oorspronkelijke, bijgevoegde format aangeleverd te worden. Geen of onjuist gebruik maken van de formats </w:t>
      </w:r>
      <w:r w:rsidR="00BE5535" w:rsidRPr="00937A4B">
        <w:rPr>
          <w:sz w:val="18"/>
          <w:szCs w:val="18"/>
        </w:rPr>
        <w:t>kan tot u</w:t>
      </w:r>
      <w:r w:rsidRPr="00937A4B">
        <w:rPr>
          <w:sz w:val="18"/>
          <w:szCs w:val="18"/>
        </w:rPr>
        <w:t>itsluiting van verdere deelname aan de aanbestedingsprocedure</w:t>
      </w:r>
      <w:r w:rsidR="00BE5535" w:rsidRPr="00937A4B">
        <w:rPr>
          <w:sz w:val="18"/>
          <w:szCs w:val="18"/>
        </w:rPr>
        <w:t xml:space="preserve"> leiden</w:t>
      </w:r>
      <w:r w:rsidRPr="00937A4B">
        <w:rPr>
          <w:sz w:val="18"/>
          <w:szCs w:val="18"/>
        </w:rPr>
        <w:t>.</w:t>
      </w:r>
    </w:p>
    <w:p w14:paraId="35A0EE83" w14:textId="77777777" w:rsidR="00842E05" w:rsidRPr="00937A4B" w:rsidRDefault="00842E05" w:rsidP="00937A4B">
      <w:pPr>
        <w:spacing w:after="0" w:line="276" w:lineRule="auto"/>
        <w:rPr>
          <w:sz w:val="18"/>
          <w:szCs w:val="18"/>
        </w:rPr>
      </w:pPr>
    </w:p>
    <w:p w14:paraId="2F01EE26" w14:textId="77777777" w:rsidR="0045566A" w:rsidRPr="00937A4B" w:rsidRDefault="0045566A" w:rsidP="00937A4B">
      <w:pPr>
        <w:spacing w:after="0" w:line="276" w:lineRule="auto"/>
        <w:rPr>
          <w:sz w:val="18"/>
          <w:szCs w:val="18"/>
        </w:rPr>
      </w:pPr>
      <w:r w:rsidRPr="00937A4B">
        <w:rPr>
          <w:sz w:val="18"/>
          <w:szCs w:val="18"/>
        </w:rPr>
        <w:t xml:space="preserve">Nadere informatie dan gevraagd door </w:t>
      </w:r>
      <w:r w:rsidR="00BD704F" w:rsidRPr="00937A4B">
        <w:rPr>
          <w:sz w:val="18"/>
          <w:szCs w:val="18"/>
        </w:rPr>
        <w:t>het CIZ</w:t>
      </w:r>
      <w:r w:rsidRPr="00937A4B">
        <w:rPr>
          <w:sz w:val="18"/>
          <w:szCs w:val="18"/>
        </w:rPr>
        <w:t xml:space="preserve"> wordt niet meegenomen in de beoordeling. </w:t>
      </w:r>
    </w:p>
    <w:p w14:paraId="7819F1FB" w14:textId="77777777" w:rsidR="0045566A" w:rsidRDefault="0045566A" w:rsidP="00937A4B">
      <w:pPr>
        <w:spacing w:after="0" w:line="276" w:lineRule="auto"/>
      </w:pPr>
    </w:p>
    <w:p w14:paraId="166523A5" w14:textId="77777777" w:rsidR="00B1264E" w:rsidRDefault="00B1264E" w:rsidP="00937A4B">
      <w:pPr>
        <w:pStyle w:val="Kop3"/>
        <w:numPr>
          <w:ilvl w:val="2"/>
          <w:numId w:val="2"/>
        </w:numPr>
        <w:spacing w:before="0" w:line="276" w:lineRule="auto"/>
      </w:pPr>
      <w:r>
        <w:t>Ondertekening</w:t>
      </w:r>
    </w:p>
    <w:p w14:paraId="65AC9150" w14:textId="79EAF71F" w:rsidR="0045566A" w:rsidRDefault="0045566A" w:rsidP="00937A4B">
      <w:pPr>
        <w:spacing w:after="0" w:line="276" w:lineRule="auto"/>
        <w:rPr>
          <w:sz w:val="18"/>
          <w:szCs w:val="18"/>
        </w:rPr>
      </w:pPr>
      <w:r w:rsidRPr="00937A4B">
        <w:rPr>
          <w:sz w:val="18"/>
          <w:szCs w:val="18"/>
        </w:rPr>
        <w:t xml:space="preserve">Daar waar gevraagd wordt om een handtekening dient het betreffende document </w:t>
      </w:r>
      <w:r w:rsidRPr="00937A4B">
        <w:rPr>
          <w:b/>
          <w:sz w:val="18"/>
          <w:szCs w:val="18"/>
        </w:rPr>
        <w:t>rechtsgeldig ondertekend</w:t>
      </w:r>
      <w:r w:rsidRPr="00937A4B">
        <w:rPr>
          <w:sz w:val="18"/>
          <w:szCs w:val="18"/>
        </w:rPr>
        <w:t xml:space="preserve"> te worden door een daartoe tekenbevoegde personen. Dit betreft een handtekening van (één van de) functionarissen die volgens het uittreksel van het beroeps/handelsregister bevoegd is Inschrijver te vertegenwoordigen</w:t>
      </w:r>
      <w:bookmarkStart w:id="11" w:name="OLE_LINK3"/>
      <w:r w:rsidRPr="00937A4B">
        <w:rPr>
          <w:sz w:val="18"/>
          <w:szCs w:val="18"/>
        </w:rPr>
        <w:t xml:space="preserve">. </w:t>
      </w:r>
      <w:bookmarkEnd w:id="11"/>
    </w:p>
    <w:p w14:paraId="461750CE" w14:textId="77777777" w:rsidR="00842E05" w:rsidRPr="00937A4B" w:rsidRDefault="00842E05" w:rsidP="00937A4B">
      <w:pPr>
        <w:spacing w:after="0" w:line="276" w:lineRule="auto"/>
        <w:rPr>
          <w:sz w:val="18"/>
          <w:szCs w:val="18"/>
        </w:rPr>
      </w:pPr>
    </w:p>
    <w:p w14:paraId="284F9F2D" w14:textId="77777777" w:rsidR="0045566A" w:rsidRPr="00937A4B" w:rsidRDefault="0045566A" w:rsidP="00937A4B">
      <w:pPr>
        <w:spacing w:after="0" w:line="276" w:lineRule="auto"/>
        <w:rPr>
          <w:sz w:val="18"/>
          <w:szCs w:val="18"/>
        </w:rPr>
      </w:pPr>
      <w:r w:rsidRPr="00937A4B">
        <w:rPr>
          <w:sz w:val="18"/>
          <w:szCs w:val="18"/>
        </w:rPr>
        <w:t>Indien een andere persoon binnen de organisatie dan genoemd in het beroeps/handelsregister tekent, dient dit in Deel II B van de UEA te worden opgenomen.</w:t>
      </w:r>
    </w:p>
    <w:p w14:paraId="119A5785" w14:textId="77777777" w:rsidR="00B1264E" w:rsidRDefault="00B1264E" w:rsidP="00937A4B">
      <w:pPr>
        <w:spacing w:after="0" w:line="276" w:lineRule="auto"/>
      </w:pPr>
    </w:p>
    <w:p w14:paraId="691C3872" w14:textId="77777777" w:rsidR="00B1264E" w:rsidRDefault="00B1264E" w:rsidP="00937A4B">
      <w:pPr>
        <w:pStyle w:val="Kop3"/>
        <w:numPr>
          <w:ilvl w:val="2"/>
          <w:numId w:val="2"/>
        </w:numPr>
        <w:spacing w:before="0" w:line="276" w:lineRule="auto"/>
      </w:pPr>
      <w:r>
        <w:t>Toepasselijke voorwaarden</w:t>
      </w:r>
    </w:p>
    <w:p w14:paraId="0C63299B" w14:textId="0783C216" w:rsidR="00B1264E" w:rsidRDefault="00D173EE" w:rsidP="00937A4B">
      <w:pPr>
        <w:spacing w:after="0" w:line="276" w:lineRule="auto"/>
      </w:pPr>
      <w:r w:rsidRPr="00937A4B">
        <w:rPr>
          <w:sz w:val="18"/>
          <w:szCs w:val="18"/>
        </w:rPr>
        <w:t xml:space="preserve">Op de aan te besteden Opdracht </w:t>
      </w:r>
      <w:r w:rsidR="00564B07" w:rsidRPr="00937A4B">
        <w:rPr>
          <w:sz w:val="18"/>
          <w:szCs w:val="18"/>
        </w:rPr>
        <w:t xml:space="preserve">zijn de ARIV2018 </w:t>
      </w:r>
      <w:r w:rsidRPr="00937A4B">
        <w:rPr>
          <w:sz w:val="18"/>
          <w:szCs w:val="18"/>
        </w:rPr>
        <w:t xml:space="preserve">van toepassing. Algemene (inkoop/verkoop) voorwaarden van Inschrijver of Derden worden uitdrukkelijk uitgesloten. </w:t>
      </w:r>
    </w:p>
    <w:p w14:paraId="5349B1E5" w14:textId="77777777" w:rsidR="00B1264E" w:rsidRDefault="00B1264E" w:rsidP="00937A4B">
      <w:pPr>
        <w:pStyle w:val="Kop3"/>
        <w:numPr>
          <w:ilvl w:val="2"/>
          <w:numId w:val="2"/>
        </w:numPr>
        <w:spacing w:before="0" w:line="276" w:lineRule="auto"/>
      </w:pPr>
      <w:r>
        <w:t>Gestanddoeningstermijn</w:t>
      </w:r>
    </w:p>
    <w:p w14:paraId="4D3A9241" w14:textId="77777777" w:rsidR="00B1264E" w:rsidRPr="00937A4B" w:rsidRDefault="00B31BBA" w:rsidP="00937A4B">
      <w:pPr>
        <w:spacing w:after="0" w:line="276" w:lineRule="auto"/>
        <w:rPr>
          <w:sz w:val="18"/>
          <w:szCs w:val="18"/>
        </w:rPr>
      </w:pPr>
      <w:r w:rsidRPr="00937A4B">
        <w:rPr>
          <w:sz w:val="18"/>
          <w:szCs w:val="18"/>
        </w:rPr>
        <w:t xml:space="preserve">Inschrijver dient zijn Verzoek tot deelname minimaal drie (3) maanden gestand te doen. Het CIZ kan Inschrijver verzoeken de gestandsdoeningstermijn te verlengen. </w:t>
      </w:r>
    </w:p>
    <w:p w14:paraId="5B09AF50" w14:textId="77777777" w:rsidR="00B31BBA" w:rsidRDefault="00B31BBA" w:rsidP="00937A4B">
      <w:pPr>
        <w:spacing w:after="0" w:line="276" w:lineRule="auto"/>
      </w:pPr>
    </w:p>
    <w:p w14:paraId="1D9778E4" w14:textId="77777777" w:rsidR="00B1264E" w:rsidRDefault="00B1264E" w:rsidP="00937A4B">
      <w:pPr>
        <w:pStyle w:val="Kop3"/>
        <w:numPr>
          <w:ilvl w:val="2"/>
          <w:numId w:val="2"/>
        </w:numPr>
        <w:spacing w:before="0" w:line="276" w:lineRule="auto"/>
      </w:pPr>
      <w:r>
        <w:t>Indienen Verzoek tot Deelname</w:t>
      </w:r>
    </w:p>
    <w:p w14:paraId="0841F862" w14:textId="4A40A18A" w:rsidR="00B31BBA" w:rsidRPr="00937A4B" w:rsidRDefault="00B31BBA" w:rsidP="00937A4B">
      <w:pPr>
        <w:spacing w:after="0" w:line="276" w:lineRule="auto"/>
        <w:rPr>
          <w:sz w:val="18"/>
          <w:szCs w:val="18"/>
        </w:rPr>
      </w:pPr>
      <w:r w:rsidRPr="00937A4B">
        <w:rPr>
          <w:sz w:val="18"/>
          <w:szCs w:val="18"/>
        </w:rPr>
        <w:t>Verzoek</w:t>
      </w:r>
      <w:r w:rsidR="00842E05">
        <w:rPr>
          <w:sz w:val="18"/>
          <w:szCs w:val="18"/>
        </w:rPr>
        <w:t>en</w:t>
      </w:r>
      <w:r w:rsidRPr="00937A4B">
        <w:rPr>
          <w:sz w:val="18"/>
          <w:szCs w:val="18"/>
        </w:rPr>
        <w:t xml:space="preserve"> tot deelname dienen digitaal, via TenderNed, te worden ingediend. Daarbij dienen de volgende </w:t>
      </w:r>
      <w:r w:rsidR="00B9445F">
        <w:rPr>
          <w:sz w:val="18"/>
          <w:szCs w:val="18"/>
        </w:rPr>
        <w:t xml:space="preserve">documenten te worden toegevoegd </w:t>
      </w:r>
      <w:r w:rsidRPr="00937A4B">
        <w:rPr>
          <w:sz w:val="18"/>
          <w:szCs w:val="18"/>
        </w:rPr>
        <w:t>(de aanbiedingsbrief is niet van invloed op de Verzoek tot deelname)</w:t>
      </w:r>
      <w:r w:rsidR="00B9445F">
        <w:rPr>
          <w:sz w:val="18"/>
          <w:szCs w:val="18"/>
        </w:rPr>
        <w:t>:</w:t>
      </w:r>
    </w:p>
    <w:p w14:paraId="65E26DAA" w14:textId="77777777" w:rsidR="00B31BBA" w:rsidRPr="00937A4B" w:rsidRDefault="00B31BBA" w:rsidP="00937A4B">
      <w:pPr>
        <w:spacing w:after="0" w:line="276" w:lineRule="auto"/>
        <w:rPr>
          <w:sz w:val="18"/>
          <w:szCs w:val="18"/>
        </w:rPr>
      </w:pPr>
    </w:p>
    <w:tbl>
      <w:tblPr>
        <w:tblStyle w:val="Tabelraster"/>
        <w:tblW w:w="0" w:type="auto"/>
        <w:tblLook w:val="04A0" w:firstRow="1" w:lastRow="0" w:firstColumn="1" w:lastColumn="0" w:noHBand="0" w:noVBand="1"/>
      </w:tblPr>
      <w:tblGrid>
        <w:gridCol w:w="3530"/>
        <w:gridCol w:w="3157"/>
        <w:gridCol w:w="1863"/>
      </w:tblGrid>
      <w:tr w:rsidR="00B31BBA" w:rsidRPr="00937A4B" w14:paraId="17C93EFA" w14:textId="77777777" w:rsidTr="00B31BBA">
        <w:tc>
          <w:tcPr>
            <w:tcW w:w="3530" w:type="dxa"/>
            <w:shd w:val="clear" w:color="auto" w:fill="A6A6A6" w:themeFill="background1" w:themeFillShade="A6"/>
          </w:tcPr>
          <w:p w14:paraId="3A95F716" w14:textId="77777777" w:rsidR="00B31BBA" w:rsidRPr="00937A4B" w:rsidRDefault="00B31BBA" w:rsidP="00937A4B">
            <w:pPr>
              <w:spacing w:line="276" w:lineRule="auto"/>
              <w:rPr>
                <w:b/>
                <w:sz w:val="18"/>
                <w:szCs w:val="18"/>
              </w:rPr>
            </w:pPr>
            <w:r w:rsidRPr="00937A4B">
              <w:rPr>
                <w:b/>
                <w:sz w:val="18"/>
                <w:szCs w:val="18"/>
              </w:rPr>
              <w:t>Onderdeel Verzoek tot deelname</w:t>
            </w:r>
          </w:p>
        </w:tc>
        <w:tc>
          <w:tcPr>
            <w:tcW w:w="3157" w:type="dxa"/>
            <w:shd w:val="clear" w:color="auto" w:fill="A6A6A6" w:themeFill="background1" w:themeFillShade="A6"/>
          </w:tcPr>
          <w:p w14:paraId="2634E926" w14:textId="77777777" w:rsidR="00B31BBA" w:rsidRPr="00937A4B" w:rsidRDefault="00B31BBA" w:rsidP="00937A4B">
            <w:pPr>
              <w:spacing w:line="276" w:lineRule="auto"/>
              <w:rPr>
                <w:b/>
                <w:sz w:val="18"/>
                <w:szCs w:val="18"/>
              </w:rPr>
            </w:pPr>
            <w:r w:rsidRPr="00937A4B">
              <w:rPr>
                <w:b/>
                <w:sz w:val="18"/>
                <w:szCs w:val="18"/>
              </w:rPr>
              <w:t>Naam document</w:t>
            </w:r>
          </w:p>
        </w:tc>
        <w:tc>
          <w:tcPr>
            <w:tcW w:w="1863" w:type="dxa"/>
            <w:shd w:val="clear" w:color="auto" w:fill="A6A6A6" w:themeFill="background1" w:themeFillShade="A6"/>
          </w:tcPr>
          <w:p w14:paraId="56E12EB2" w14:textId="77777777" w:rsidR="00B31BBA" w:rsidRPr="00937A4B" w:rsidRDefault="00B31BBA" w:rsidP="00937A4B">
            <w:pPr>
              <w:spacing w:line="276" w:lineRule="auto"/>
              <w:rPr>
                <w:b/>
                <w:sz w:val="18"/>
                <w:szCs w:val="18"/>
              </w:rPr>
            </w:pPr>
            <w:r w:rsidRPr="00937A4B">
              <w:rPr>
                <w:b/>
                <w:sz w:val="18"/>
                <w:szCs w:val="18"/>
              </w:rPr>
              <w:t>Format</w:t>
            </w:r>
          </w:p>
        </w:tc>
      </w:tr>
      <w:tr w:rsidR="00B31BBA" w:rsidRPr="00937A4B" w14:paraId="46525E44" w14:textId="77777777" w:rsidTr="00901949">
        <w:tc>
          <w:tcPr>
            <w:tcW w:w="3530" w:type="dxa"/>
          </w:tcPr>
          <w:p w14:paraId="1E81CE45" w14:textId="77777777" w:rsidR="00B31BBA" w:rsidRPr="00631C28" w:rsidRDefault="00B31BBA" w:rsidP="00937A4B">
            <w:pPr>
              <w:spacing w:line="276" w:lineRule="auto"/>
              <w:rPr>
                <w:sz w:val="18"/>
                <w:szCs w:val="18"/>
              </w:rPr>
            </w:pPr>
            <w:r w:rsidRPr="00631C28">
              <w:rPr>
                <w:sz w:val="18"/>
                <w:szCs w:val="18"/>
              </w:rPr>
              <w:t>Aanbiedingsbrief (optioneel)</w:t>
            </w:r>
          </w:p>
        </w:tc>
        <w:tc>
          <w:tcPr>
            <w:tcW w:w="3157" w:type="dxa"/>
          </w:tcPr>
          <w:p w14:paraId="74D2F18C" w14:textId="77777777" w:rsidR="00B31BBA" w:rsidRPr="00631C28" w:rsidRDefault="00B31BBA" w:rsidP="00937A4B">
            <w:pPr>
              <w:spacing w:line="276" w:lineRule="auto"/>
              <w:rPr>
                <w:sz w:val="18"/>
                <w:szCs w:val="18"/>
              </w:rPr>
            </w:pPr>
            <w:r w:rsidRPr="00631C28">
              <w:rPr>
                <w:sz w:val="18"/>
                <w:szCs w:val="18"/>
              </w:rPr>
              <w:t>Brief &lt;naam Inschrijver&gt;</w:t>
            </w:r>
          </w:p>
        </w:tc>
        <w:tc>
          <w:tcPr>
            <w:tcW w:w="1863" w:type="dxa"/>
          </w:tcPr>
          <w:p w14:paraId="5B8988CF" w14:textId="77777777" w:rsidR="00B31BBA" w:rsidRPr="00631C28" w:rsidRDefault="00B31BBA" w:rsidP="00937A4B">
            <w:pPr>
              <w:spacing w:line="276" w:lineRule="auto"/>
              <w:rPr>
                <w:sz w:val="18"/>
                <w:szCs w:val="18"/>
              </w:rPr>
            </w:pPr>
            <w:r w:rsidRPr="00631C28">
              <w:rPr>
                <w:sz w:val="18"/>
                <w:szCs w:val="18"/>
              </w:rPr>
              <w:t>PDF</w:t>
            </w:r>
          </w:p>
        </w:tc>
      </w:tr>
      <w:tr w:rsidR="00B31BBA" w:rsidRPr="00937A4B" w14:paraId="011A2041" w14:textId="77777777" w:rsidTr="00901949">
        <w:tc>
          <w:tcPr>
            <w:tcW w:w="3530" w:type="dxa"/>
          </w:tcPr>
          <w:p w14:paraId="60F73436" w14:textId="77777777" w:rsidR="00B31BBA" w:rsidRPr="00631C28" w:rsidRDefault="00B31BBA" w:rsidP="00937A4B">
            <w:pPr>
              <w:spacing w:line="276" w:lineRule="auto"/>
              <w:rPr>
                <w:sz w:val="18"/>
                <w:szCs w:val="18"/>
              </w:rPr>
            </w:pPr>
            <w:r w:rsidRPr="00631C28">
              <w:rPr>
                <w:sz w:val="18"/>
                <w:szCs w:val="18"/>
              </w:rPr>
              <w:t>Uniform Europees Aanbestedingsdocument</w:t>
            </w:r>
          </w:p>
        </w:tc>
        <w:tc>
          <w:tcPr>
            <w:tcW w:w="3157" w:type="dxa"/>
          </w:tcPr>
          <w:p w14:paraId="069AEFD6" w14:textId="77777777" w:rsidR="00B31BBA" w:rsidRPr="00631C28" w:rsidRDefault="00B31BBA" w:rsidP="00937A4B">
            <w:pPr>
              <w:spacing w:line="276" w:lineRule="auto"/>
              <w:rPr>
                <w:sz w:val="18"/>
                <w:szCs w:val="18"/>
              </w:rPr>
            </w:pPr>
            <w:r w:rsidRPr="00631C28">
              <w:rPr>
                <w:sz w:val="18"/>
                <w:szCs w:val="18"/>
              </w:rPr>
              <w:t>UEA &lt;naam Inschrijver&gt;</w:t>
            </w:r>
          </w:p>
        </w:tc>
        <w:tc>
          <w:tcPr>
            <w:tcW w:w="1863" w:type="dxa"/>
          </w:tcPr>
          <w:p w14:paraId="00EF8DA8" w14:textId="77777777" w:rsidR="00B31BBA" w:rsidRPr="00631C28" w:rsidRDefault="00B31BBA" w:rsidP="00937A4B">
            <w:pPr>
              <w:spacing w:line="276" w:lineRule="auto"/>
              <w:rPr>
                <w:sz w:val="18"/>
                <w:szCs w:val="18"/>
              </w:rPr>
            </w:pPr>
            <w:r w:rsidRPr="00631C28">
              <w:rPr>
                <w:sz w:val="18"/>
                <w:szCs w:val="18"/>
              </w:rPr>
              <w:t>PDF</w:t>
            </w:r>
          </w:p>
        </w:tc>
      </w:tr>
      <w:tr w:rsidR="00B31BBA" w:rsidRPr="00937A4B" w14:paraId="18799CE6" w14:textId="77777777" w:rsidTr="00901949">
        <w:tc>
          <w:tcPr>
            <w:tcW w:w="3530" w:type="dxa"/>
          </w:tcPr>
          <w:p w14:paraId="62541642" w14:textId="77777777" w:rsidR="00B31BBA" w:rsidRPr="00631C28" w:rsidRDefault="008D7AA5" w:rsidP="00937A4B">
            <w:pPr>
              <w:spacing w:line="276" w:lineRule="auto"/>
              <w:rPr>
                <w:sz w:val="18"/>
                <w:szCs w:val="18"/>
              </w:rPr>
            </w:pPr>
            <w:r w:rsidRPr="00631C28">
              <w:rPr>
                <w:sz w:val="18"/>
                <w:szCs w:val="18"/>
              </w:rPr>
              <w:t>Formulier Kerncompetenties</w:t>
            </w:r>
          </w:p>
        </w:tc>
        <w:tc>
          <w:tcPr>
            <w:tcW w:w="3157" w:type="dxa"/>
          </w:tcPr>
          <w:p w14:paraId="4EE6D39A" w14:textId="1EFF8FDF" w:rsidR="00B31BBA" w:rsidRPr="00631C28" w:rsidRDefault="00B9445F" w:rsidP="00937A4B">
            <w:pPr>
              <w:spacing w:line="276" w:lineRule="auto"/>
              <w:rPr>
                <w:sz w:val="18"/>
                <w:szCs w:val="18"/>
              </w:rPr>
            </w:pPr>
            <w:r w:rsidRPr="00631C28">
              <w:rPr>
                <w:sz w:val="18"/>
                <w:szCs w:val="18"/>
              </w:rPr>
              <w:t>Referentie</w:t>
            </w:r>
            <w:r w:rsidR="00B31BBA" w:rsidRPr="00631C28">
              <w:rPr>
                <w:sz w:val="18"/>
                <w:szCs w:val="18"/>
              </w:rPr>
              <w:t xml:space="preserve"> &lt;naam Inschrijver&gt;</w:t>
            </w:r>
          </w:p>
        </w:tc>
        <w:tc>
          <w:tcPr>
            <w:tcW w:w="1863" w:type="dxa"/>
          </w:tcPr>
          <w:p w14:paraId="0850A293" w14:textId="77777777" w:rsidR="00B31BBA" w:rsidRPr="00631C28" w:rsidRDefault="00B31BBA" w:rsidP="00937A4B">
            <w:pPr>
              <w:spacing w:line="276" w:lineRule="auto"/>
              <w:rPr>
                <w:sz w:val="18"/>
                <w:szCs w:val="18"/>
              </w:rPr>
            </w:pPr>
            <w:r w:rsidRPr="00631C28">
              <w:rPr>
                <w:sz w:val="18"/>
                <w:szCs w:val="18"/>
              </w:rPr>
              <w:t>PDF</w:t>
            </w:r>
          </w:p>
        </w:tc>
      </w:tr>
      <w:tr w:rsidR="00DC0309" w:rsidRPr="00937A4B" w14:paraId="705765DF" w14:textId="77777777" w:rsidTr="00901949">
        <w:tc>
          <w:tcPr>
            <w:tcW w:w="3530" w:type="dxa"/>
          </w:tcPr>
          <w:p w14:paraId="0C84DF93" w14:textId="101F3242" w:rsidR="00DC0309" w:rsidRPr="00631C28" w:rsidRDefault="00DC0309" w:rsidP="00B9445F">
            <w:pPr>
              <w:spacing w:line="276" w:lineRule="auto"/>
              <w:rPr>
                <w:sz w:val="18"/>
                <w:szCs w:val="18"/>
              </w:rPr>
            </w:pPr>
            <w:r w:rsidRPr="00631C28">
              <w:rPr>
                <w:sz w:val="18"/>
                <w:szCs w:val="18"/>
              </w:rPr>
              <w:t>Beantwoording Gunningscriter</w:t>
            </w:r>
            <w:r w:rsidR="00B9445F" w:rsidRPr="00631C28">
              <w:rPr>
                <w:sz w:val="18"/>
                <w:szCs w:val="18"/>
              </w:rPr>
              <w:t>ium</w:t>
            </w:r>
            <w:r w:rsidRPr="00631C28">
              <w:rPr>
                <w:sz w:val="18"/>
                <w:szCs w:val="18"/>
              </w:rPr>
              <w:t xml:space="preserve"> 1</w:t>
            </w:r>
          </w:p>
        </w:tc>
        <w:tc>
          <w:tcPr>
            <w:tcW w:w="3157" w:type="dxa"/>
          </w:tcPr>
          <w:p w14:paraId="6081D0D5" w14:textId="77777777" w:rsidR="00DC0309" w:rsidRPr="00631C28" w:rsidRDefault="00DC0309" w:rsidP="00937A4B">
            <w:pPr>
              <w:spacing w:line="276" w:lineRule="auto"/>
              <w:rPr>
                <w:sz w:val="18"/>
                <w:szCs w:val="18"/>
              </w:rPr>
            </w:pPr>
            <w:r w:rsidRPr="00631C28">
              <w:rPr>
                <w:sz w:val="18"/>
                <w:szCs w:val="18"/>
              </w:rPr>
              <w:t xml:space="preserve">GC1 &lt;naam Inschrijver&gt; </w:t>
            </w:r>
          </w:p>
        </w:tc>
        <w:tc>
          <w:tcPr>
            <w:tcW w:w="1863" w:type="dxa"/>
          </w:tcPr>
          <w:p w14:paraId="6F3571B0" w14:textId="77777777" w:rsidR="00DC0309" w:rsidRPr="00631C28" w:rsidRDefault="00DC0309" w:rsidP="00937A4B">
            <w:pPr>
              <w:spacing w:line="276" w:lineRule="auto"/>
              <w:rPr>
                <w:sz w:val="18"/>
                <w:szCs w:val="18"/>
              </w:rPr>
            </w:pPr>
            <w:r w:rsidRPr="00631C28">
              <w:rPr>
                <w:sz w:val="18"/>
                <w:szCs w:val="18"/>
              </w:rPr>
              <w:t>WORD</w:t>
            </w:r>
          </w:p>
        </w:tc>
      </w:tr>
      <w:tr w:rsidR="00DC0309" w:rsidRPr="00937A4B" w14:paraId="0D0B54BF" w14:textId="77777777" w:rsidTr="00901949">
        <w:tc>
          <w:tcPr>
            <w:tcW w:w="3530" w:type="dxa"/>
          </w:tcPr>
          <w:p w14:paraId="63EBFC71" w14:textId="4C41E402" w:rsidR="00DC0309" w:rsidRPr="00631C28" w:rsidRDefault="00B9445F" w:rsidP="00937A4B">
            <w:pPr>
              <w:spacing w:line="276" w:lineRule="auto"/>
              <w:rPr>
                <w:sz w:val="18"/>
                <w:szCs w:val="18"/>
              </w:rPr>
            </w:pPr>
            <w:r w:rsidRPr="00631C28">
              <w:rPr>
                <w:sz w:val="18"/>
                <w:szCs w:val="18"/>
              </w:rPr>
              <w:t>Beantwoording Gunningscriterium</w:t>
            </w:r>
            <w:r w:rsidR="00DC0309" w:rsidRPr="00631C28">
              <w:rPr>
                <w:sz w:val="18"/>
                <w:szCs w:val="18"/>
              </w:rPr>
              <w:t xml:space="preserve"> 2</w:t>
            </w:r>
          </w:p>
        </w:tc>
        <w:tc>
          <w:tcPr>
            <w:tcW w:w="3157" w:type="dxa"/>
          </w:tcPr>
          <w:p w14:paraId="6F40728F" w14:textId="77777777" w:rsidR="00DC0309" w:rsidRPr="00631C28" w:rsidRDefault="00DC0309" w:rsidP="00937A4B">
            <w:pPr>
              <w:spacing w:line="276" w:lineRule="auto"/>
              <w:rPr>
                <w:sz w:val="18"/>
                <w:szCs w:val="18"/>
              </w:rPr>
            </w:pPr>
            <w:r w:rsidRPr="00631C28">
              <w:rPr>
                <w:sz w:val="18"/>
                <w:szCs w:val="18"/>
              </w:rPr>
              <w:t xml:space="preserve">GC2 &lt;naam Inschrijver&gt; </w:t>
            </w:r>
          </w:p>
        </w:tc>
        <w:tc>
          <w:tcPr>
            <w:tcW w:w="1863" w:type="dxa"/>
          </w:tcPr>
          <w:p w14:paraId="1677CD4A" w14:textId="77777777" w:rsidR="00DC0309" w:rsidRPr="00631C28" w:rsidRDefault="00DC0309" w:rsidP="00937A4B">
            <w:pPr>
              <w:spacing w:line="276" w:lineRule="auto"/>
              <w:rPr>
                <w:sz w:val="18"/>
                <w:szCs w:val="18"/>
              </w:rPr>
            </w:pPr>
            <w:r w:rsidRPr="00631C28">
              <w:rPr>
                <w:sz w:val="18"/>
                <w:szCs w:val="18"/>
              </w:rPr>
              <w:t>WORD</w:t>
            </w:r>
          </w:p>
        </w:tc>
      </w:tr>
      <w:tr w:rsidR="00DC0309" w:rsidRPr="00937A4B" w14:paraId="09E37E6B" w14:textId="77777777" w:rsidTr="00901949">
        <w:tc>
          <w:tcPr>
            <w:tcW w:w="3530" w:type="dxa"/>
          </w:tcPr>
          <w:p w14:paraId="06BED418" w14:textId="05C51A97" w:rsidR="00DC0309" w:rsidRPr="00631C28" w:rsidRDefault="00DC0309" w:rsidP="0038040E">
            <w:pPr>
              <w:spacing w:line="276" w:lineRule="auto"/>
              <w:rPr>
                <w:sz w:val="18"/>
                <w:szCs w:val="18"/>
              </w:rPr>
            </w:pPr>
            <w:r w:rsidRPr="00631C28">
              <w:rPr>
                <w:sz w:val="18"/>
                <w:szCs w:val="18"/>
              </w:rPr>
              <w:t>Prijsbijlage</w:t>
            </w:r>
            <w:r w:rsidR="00B9445F" w:rsidRPr="00631C28">
              <w:rPr>
                <w:sz w:val="18"/>
                <w:szCs w:val="18"/>
              </w:rPr>
              <w:t xml:space="preserve"> (Gunningscriterium </w:t>
            </w:r>
            <w:r w:rsidR="0038040E">
              <w:rPr>
                <w:sz w:val="18"/>
                <w:szCs w:val="18"/>
              </w:rPr>
              <w:t>3</w:t>
            </w:r>
            <w:r w:rsidR="00B9445F" w:rsidRPr="00631C28">
              <w:rPr>
                <w:sz w:val="18"/>
                <w:szCs w:val="18"/>
              </w:rPr>
              <w:t>)</w:t>
            </w:r>
          </w:p>
        </w:tc>
        <w:tc>
          <w:tcPr>
            <w:tcW w:w="3157" w:type="dxa"/>
          </w:tcPr>
          <w:p w14:paraId="61DB52BE" w14:textId="77777777" w:rsidR="00DC0309" w:rsidRPr="00631C28" w:rsidRDefault="00DC0309" w:rsidP="00937A4B">
            <w:pPr>
              <w:spacing w:line="276" w:lineRule="auto"/>
              <w:rPr>
                <w:sz w:val="18"/>
                <w:szCs w:val="18"/>
              </w:rPr>
            </w:pPr>
            <w:r w:rsidRPr="00631C28">
              <w:rPr>
                <w:sz w:val="18"/>
                <w:szCs w:val="18"/>
              </w:rPr>
              <w:t>Prijsbijlage &lt;naam Inschrijver&gt;</w:t>
            </w:r>
          </w:p>
        </w:tc>
        <w:tc>
          <w:tcPr>
            <w:tcW w:w="1863" w:type="dxa"/>
          </w:tcPr>
          <w:p w14:paraId="36021B71" w14:textId="77777777" w:rsidR="00DC0309" w:rsidRPr="00631C28" w:rsidRDefault="00DC0309" w:rsidP="00937A4B">
            <w:pPr>
              <w:spacing w:line="276" w:lineRule="auto"/>
              <w:rPr>
                <w:sz w:val="18"/>
                <w:szCs w:val="18"/>
              </w:rPr>
            </w:pPr>
            <w:r w:rsidRPr="00631C28">
              <w:rPr>
                <w:sz w:val="18"/>
                <w:szCs w:val="18"/>
              </w:rPr>
              <w:t>EXCEL</w:t>
            </w:r>
          </w:p>
        </w:tc>
      </w:tr>
    </w:tbl>
    <w:p w14:paraId="77758378" w14:textId="77777777" w:rsidR="00B31BBA" w:rsidRPr="00937A4B" w:rsidRDefault="00B31BBA" w:rsidP="00937A4B">
      <w:pPr>
        <w:spacing w:after="0" w:line="276" w:lineRule="auto"/>
        <w:rPr>
          <w:rFonts w:cs="Arial"/>
          <w:sz w:val="18"/>
          <w:szCs w:val="18"/>
        </w:rPr>
      </w:pPr>
    </w:p>
    <w:p w14:paraId="72418010" w14:textId="77777777" w:rsidR="00B31BBA" w:rsidRPr="00937A4B" w:rsidRDefault="00B31BBA" w:rsidP="00937A4B">
      <w:pPr>
        <w:pStyle w:val="Geenafstand"/>
        <w:rPr>
          <w:rFonts w:cs="Arial"/>
          <w:sz w:val="18"/>
          <w:szCs w:val="18"/>
          <w:lang w:eastAsia="nl-BE"/>
        </w:rPr>
      </w:pPr>
      <w:r w:rsidRPr="00937A4B">
        <w:rPr>
          <w:rFonts w:cs="Arial"/>
          <w:sz w:val="18"/>
          <w:szCs w:val="18"/>
          <w:lang w:eastAsia="nl-BE"/>
        </w:rPr>
        <w:t>Storingen aan het platform TenderNed kunnen voorkomen, bij constatering van een storing die van invloed is op het tijdig en volledig indienen van eventuele documenten dient u contact op te nemen met het CIZ.</w:t>
      </w:r>
    </w:p>
    <w:p w14:paraId="55DACE30" w14:textId="77777777" w:rsidR="00DC0309" w:rsidRDefault="00DC0309" w:rsidP="00937A4B">
      <w:pPr>
        <w:spacing w:after="0" w:line="276" w:lineRule="auto"/>
        <w:rPr>
          <w:rFonts w:cs="Arial"/>
          <w:szCs w:val="18"/>
          <w:lang w:eastAsia="nl-BE"/>
        </w:rPr>
      </w:pPr>
    </w:p>
    <w:p w14:paraId="4624E253" w14:textId="77777777" w:rsidR="00DC0309" w:rsidRDefault="00DC0309" w:rsidP="00937A4B">
      <w:pPr>
        <w:pStyle w:val="Kop2"/>
        <w:numPr>
          <w:ilvl w:val="1"/>
          <w:numId w:val="2"/>
        </w:numPr>
        <w:spacing w:before="0" w:line="276" w:lineRule="auto"/>
        <w:rPr>
          <w:rFonts w:eastAsiaTheme="minorEastAsia"/>
          <w:lang w:eastAsia="nl-BE"/>
        </w:rPr>
      </w:pPr>
      <w:r>
        <w:rPr>
          <w:lang w:eastAsia="nl-BE"/>
        </w:rPr>
        <w:t>Nota van Inlichtingen</w:t>
      </w:r>
    </w:p>
    <w:p w14:paraId="21EDA317" w14:textId="4931229F" w:rsidR="00DC0309" w:rsidRPr="00937A4B" w:rsidRDefault="00DC0309" w:rsidP="00937A4B">
      <w:pPr>
        <w:pStyle w:val="Kop2"/>
        <w:spacing w:before="0" w:line="276" w:lineRule="auto"/>
        <w:rPr>
          <w:rFonts w:ascii="Arial" w:hAnsi="Arial" w:cs="Arial"/>
          <w:color w:val="auto"/>
          <w:sz w:val="18"/>
          <w:szCs w:val="18"/>
          <w:lang w:eastAsia="nl-BE"/>
        </w:rPr>
      </w:pPr>
      <w:r w:rsidRPr="00937A4B">
        <w:rPr>
          <w:rFonts w:ascii="Arial" w:hAnsi="Arial" w:cs="Arial"/>
          <w:color w:val="auto"/>
          <w:sz w:val="18"/>
          <w:szCs w:val="18"/>
          <w:lang w:eastAsia="nl-BE"/>
        </w:rPr>
        <w:t xml:space="preserve">Inschrijvers hebben twee (2) maal de mogelijkheid om verduidelijkingsvragen te stellen als het gaat om de Aanbestedingsleidraad en bijbehorende Bijlagen, zie de planning in TenderNed. Met betrekking tot de concept Raamovereenkomst en </w:t>
      </w:r>
      <w:r w:rsidR="00B9445F">
        <w:rPr>
          <w:rFonts w:ascii="Arial" w:hAnsi="Arial" w:cs="Arial"/>
          <w:color w:val="auto"/>
          <w:sz w:val="18"/>
          <w:szCs w:val="18"/>
          <w:lang w:eastAsia="nl-BE"/>
        </w:rPr>
        <w:t xml:space="preserve">de ARIV2018 </w:t>
      </w:r>
      <w:r w:rsidRPr="00937A4B">
        <w:rPr>
          <w:rFonts w:ascii="Arial" w:hAnsi="Arial" w:cs="Arial"/>
          <w:color w:val="auto"/>
          <w:sz w:val="18"/>
          <w:szCs w:val="18"/>
          <w:lang w:eastAsia="nl-BE"/>
        </w:rPr>
        <w:t xml:space="preserve">vraagt het CIZ om direct een voorstel toe te voegen hoe Inschrijver de desbetreffende bepaling wenst vorm te geven. </w:t>
      </w:r>
    </w:p>
    <w:p w14:paraId="34967CD4" w14:textId="77777777" w:rsidR="00DC0309" w:rsidRPr="00937A4B" w:rsidRDefault="00DC0309" w:rsidP="00937A4B">
      <w:pPr>
        <w:pStyle w:val="Kop2"/>
        <w:spacing w:before="0" w:line="276" w:lineRule="auto"/>
        <w:rPr>
          <w:rFonts w:ascii="Arial" w:hAnsi="Arial" w:cs="Arial"/>
          <w:color w:val="auto"/>
          <w:sz w:val="18"/>
          <w:szCs w:val="18"/>
          <w:lang w:eastAsia="nl-BE"/>
        </w:rPr>
      </w:pPr>
    </w:p>
    <w:p w14:paraId="0C3F91D5" w14:textId="77777777" w:rsidR="00DC0309" w:rsidRPr="00937A4B" w:rsidRDefault="00DC0309" w:rsidP="00937A4B">
      <w:pPr>
        <w:pStyle w:val="Kop2"/>
        <w:spacing w:before="0" w:line="276" w:lineRule="auto"/>
        <w:rPr>
          <w:rFonts w:ascii="Arial" w:hAnsi="Arial" w:cs="Arial"/>
          <w:color w:val="auto"/>
          <w:sz w:val="18"/>
          <w:szCs w:val="18"/>
          <w:lang w:eastAsia="nl-BE"/>
        </w:rPr>
      </w:pPr>
      <w:r w:rsidRPr="00937A4B">
        <w:rPr>
          <w:rFonts w:ascii="Arial" w:hAnsi="Arial" w:cs="Arial"/>
          <w:color w:val="auto"/>
          <w:sz w:val="18"/>
          <w:szCs w:val="18"/>
          <w:lang w:eastAsia="nl-BE"/>
        </w:rPr>
        <w:t xml:space="preserve">De vragen en tekstsuggesties dienen via de TenderNed vragenmodule gesteld te worden, welke verstuurd dient te worden via de TenderNed berichtenmodule. </w:t>
      </w:r>
    </w:p>
    <w:p w14:paraId="7DCA506C" w14:textId="77777777" w:rsidR="00DC0309" w:rsidRPr="00937A4B" w:rsidRDefault="00DC0309" w:rsidP="00937A4B">
      <w:pPr>
        <w:pStyle w:val="Kop2"/>
        <w:spacing w:before="0" w:line="276" w:lineRule="auto"/>
        <w:rPr>
          <w:rFonts w:ascii="Arial" w:hAnsi="Arial" w:cs="Arial"/>
          <w:color w:val="auto"/>
          <w:sz w:val="18"/>
          <w:szCs w:val="18"/>
          <w:lang w:eastAsia="nl-BE"/>
        </w:rPr>
      </w:pPr>
    </w:p>
    <w:p w14:paraId="557C3A57" w14:textId="77777777" w:rsidR="00DC0309" w:rsidRPr="00937A4B" w:rsidRDefault="00DC0309" w:rsidP="00937A4B">
      <w:pPr>
        <w:spacing w:after="0" w:line="276" w:lineRule="auto"/>
        <w:rPr>
          <w:sz w:val="18"/>
          <w:szCs w:val="18"/>
          <w:lang w:eastAsia="nl-BE"/>
        </w:rPr>
      </w:pPr>
      <w:r w:rsidRPr="00937A4B">
        <w:rPr>
          <w:sz w:val="18"/>
          <w:szCs w:val="18"/>
          <w:lang w:eastAsia="nl-BE"/>
        </w:rPr>
        <w:t xml:space="preserve">Het CIZ publiceert alle vragen en antwoorden anoniem. </w:t>
      </w:r>
    </w:p>
    <w:p w14:paraId="19D7063B" w14:textId="77777777" w:rsidR="00DC0309" w:rsidRDefault="00DC0309" w:rsidP="00937A4B">
      <w:pPr>
        <w:spacing w:after="0" w:line="276" w:lineRule="auto"/>
        <w:rPr>
          <w:lang w:eastAsia="nl-BE"/>
        </w:rPr>
      </w:pPr>
    </w:p>
    <w:p w14:paraId="6916CB1D" w14:textId="77777777" w:rsidR="00DC0309" w:rsidRPr="00DC0309" w:rsidRDefault="00DC0309" w:rsidP="00937A4B">
      <w:pPr>
        <w:spacing w:after="0" w:line="276" w:lineRule="auto"/>
        <w:rPr>
          <w:lang w:eastAsia="nl-BE"/>
        </w:rPr>
      </w:pPr>
    </w:p>
    <w:p w14:paraId="2A7B14E4" w14:textId="77777777" w:rsidR="00F12449" w:rsidRDefault="00F12449" w:rsidP="00937A4B">
      <w:pPr>
        <w:pStyle w:val="Kop2"/>
        <w:tabs>
          <w:tab w:val="left" w:pos="5002"/>
        </w:tabs>
        <w:spacing w:before="0" w:line="276" w:lineRule="auto"/>
        <w:rPr>
          <w:rFonts w:ascii="Arial" w:hAnsi="Arial" w:cs="Arial"/>
          <w:lang w:eastAsia="nl-BE"/>
        </w:rPr>
      </w:pPr>
      <w:r>
        <w:rPr>
          <w:rFonts w:ascii="Arial" w:hAnsi="Arial" w:cs="Arial"/>
          <w:lang w:eastAsia="nl-BE"/>
        </w:rPr>
        <w:tab/>
      </w:r>
    </w:p>
    <w:p w14:paraId="4EDD443F" w14:textId="6AD82181" w:rsidR="000273D9" w:rsidRPr="00DC0309" w:rsidRDefault="000273D9" w:rsidP="00937A4B">
      <w:pPr>
        <w:pStyle w:val="Kop2"/>
        <w:tabs>
          <w:tab w:val="left" w:pos="5002"/>
        </w:tabs>
        <w:spacing w:before="0" w:line="276" w:lineRule="auto"/>
        <w:rPr>
          <w:rFonts w:ascii="Arial" w:eastAsiaTheme="minorEastAsia" w:hAnsi="Arial" w:cs="Arial"/>
          <w:lang w:eastAsia="nl-BE"/>
        </w:rPr>
      </w:pPr>
      <w:r w:rsidRPr="00F12449">
        <w:rPr>
          <w:lang w:eastAsia="nl-BE"/>
        </w:rPr>
        <w:br w:type="page"/>
      </w:r>
    </w:p>
    <w:p w14:paraId="1990016D" w14:textId="77777777" w:rsidR="000273D9" w:rsidRDefault="000273D9" w:rsidP="00937A4B">
      <w:pPr>
        <w:pStyle w:val="Kop1"/>
        <w:numPr>
          <w:ilvl w:val="0"/>
          <w:numId w:val="2"/>
        </w:numPr>
        <w:spacing w:before="0" w:line="276" w:lineRule="auto"/>
      </w:pPr>
      <w:r>
        <w:t>Eisen ten aanzien van Inschrijvers</w:t>
      </w:r>
    </w:p>
    <w:p w14:paraId="44937296" w14:textId="77777777" w:rsidR="000273D9" w:rsidRDefault="000273D9" w:rsidP="00937A4B">
      <w:pPr>
        <w:spacing w:after="0" w:line="276" w:lineRule="auto"/>
      </w:pPr>
    </w:p>
    <w:p w14:paraId="679FC2FA" w14:textId="77777777" w:rsidR="000273D9" w:rsidRDefault="000273D9" w:rsidP="00937A4B">
      <w:pPr>
        <w:pStyle w:val="Kop2"/>
        <w:numPr>
          <w:ilvl w:val="1"/>
          <w:numId w:val="2"/>
        </w:numPr>
        <w:spacing w:before="0" w:line="276" w:lineRule="auto"/>
      </w:pPr>
      <w:r>
        <w:t>Uitsluitingsgronden</w:t>
      </w:r>
    </w:p>
    <w:p w14:paraId="013E63D6" w14:textId="3F0233EF" w:rsidR="000273D9" w:rsidRPr="00937A4B" w:rsidRDefault="000273D9" w:rsidP="00937A4B">
      <w:pPr>
        <w:spacing w:after="0" w:line="276" w:lineRule="auto"/>
        <w:rPr>
          <w:rFonts w:cs="Arial"/>
          <w:sz w:val="18"/>
          <w:szCs w:val="18"/>
        </w:rPr>
      </w:pPr>
      <w:r w:rsidRPr="00937A4B">
        <w:rPr>
          <w:rFonts w:cs="Arial"/>
          <w:sz w:val="18"/>
          <w:szCs w:val="18"/>
        </w:rPr>
        <w:t xml:space="preserve">Op iedere Europese </w:t>
      </w:r>
      <w:r w:rsidR="00B9445F">
        <w:rPr>
          <w:rFonts w:cs="Arial"/>
          <w:sz w:val="18"/>
          <w:szCs w:val="18"/>
        </w:rPr>
        <w:t>A</w:t>
      </w:r>
      <w:r w:rsidRPr="00937A4B">
        <w:rPr>
          <w:rFonts w:cs="Arial"/>
          <w:sz w:val="18"/>
          <w:szCs w:val="18"/>
        </w:rPr>
        <w:t>anbesteding zijn de verplichte uitsluitingsgronden van toepassing. De uitsluitingsgronden zijn aangevinkt in het Uniform Europees Aanbestedingsdocument (UEA). Inschrijvers kunnen verklaren dat de onderstaande uitsluitingsgronden niet op hen van toepassing zijn door het rechtsgeldig ondertekenen van het Uniform Europees Aanbestedingsdocument.</w:t>
      </w:r>
    </w:p>
    <w:p w14:paraId="5188C7E8" w14:textId="77777777" w:rsidR="000273D9" w:rsidRPr="00937A4B" w:rsidRDefault="000273D9" w:rsidP="00937A4B">
      <w:pPr>
        <w:spacing w:after="0" w:line="276" w:lineRule="auto"/>
        <w:rPr>
          <w:rFonts w:cs="Arial"/>
          <w:sz w:val="18"/>
          <w:szCs w:val="18"/>
        </w:rPr>
      </w:pPr>
    </w:p>
    <w:p w14:paraId="0769EDD8" w14:textId="77777777" w:rsidR="000273D9" w:rsidRPr="00937A4B" w:rsidRDefault="000273D9" w:rsidP="00937A4B">
      <w:pPr>
        <w:spacing w:after="0" w:line="276" w:lineRule="auto"/>
        <w:rPr>
          <w:rFonts w:cs="Arial"/>
          <w:sz w:val="18"/>
          <w:szCs w:val="18"/>
        </w:rPr>
      </w:pPr>
      <w:r w:rsidRPr="00937A4B">
        <w:rPr>
          <w:rFonts w:cs="Arial"/>
          <w:sz w:val="18"/>
          <w:szCs w:val="18"/>
        </w:rPr>
        <w:t>Voor deze aanbesteding worden alle uitsluitingsgronden opgenomen in art. 2.86 van de gewijzigde Aanbestedingswet gehanteerd.</w:t>
      </w:r>
    </w:p>
    <w:p w14:paraId="05D63F41" w14:textId="77777777" w:rsidR="000273D9" w:rsidRPr="00937A4B" w:rsidRDefault="000273D9" w:rsidP="00937A4B">
      <w:pPr>
        <w:spacing w:after="0" w:line="276" w:lineRule="auto"/>
        <w:rPr>
          <w:rFonts w:cs="Arial"/>
          <w:sz w:val="18"/>
          <w:szCs w:val="18"/>
        </w:rPr>
      </w:pPr>
      <w:r w:rsidRPr="00937A4B">
        <w:rPr>
          <w:rFonts w:cs="Arial"/>
          <w:sz w:val="18"/>
          <w:szCs w:val="18"/>
        </w:rPr>
        <w:t xml:space="preserve"> </w:t>
      </w:r>
    </w:p>
    <w:p w14:paraId="0745548B" w14:textId="77777777" w:rsidR="000273D9" w:rsidRPr="00937A4B" w:rsidRDefault="000273D9" w:rsidP="00937A4B">
      <w:pPr>
        <w:spacing w:after="0" w:line="276" w:lineRule="auto"/>
        <w:rPr>
          <w:rFonts w:cs="Arial"/>
          <w:sz w:val="18"/>
          <w:szCs w:val="18"/>
        </w:rPr>
      </w:pPr>
      <w:r w:rsidRPr="00937A4B">
        <w:rPr>
          <w:rFonts w:cs="Arial"/>
          <w:sz w:val="18"/>
          <w:szCs w:val="18"/>
        </w:rPr>
        <w:t>De verplichte uitsluitingsgronden zijn in het Uniform Europees Aanbestedingsdocument (UEA) opgenomen in Deel III, onderdeel A en B.</w:t>
      </w:r>
    </w:p>
    <w:p w14:paraId="09C90741" w14:textId="77777777" w:rsidR="000273D9" w:rsidRPr="00937A4B" w:rsidRDefault="000273D9" w:rsidP="00937A4B">
      <w:pPr>
        <w:spacing w:after="0" w:line="276" w:lineRule="auto"/>
        <w:rPr>
          <w:rFonts w:cs="Arial"/>
          <w:sz w:val="18"/>
          <w:szCs w:val="18"/>
        </w:rPr>
      </w:pPr>
    </w:p>
    <w:p w14:paraId="00280948" w14:textId="77777777" w:rsidR="000273D9" w:rsidRPr="00937A4B" w:rsidRDefault="000273D9" w:rsidP="00937A4B">
      <w:pPr>
        <w:spacing w:after="0" w:line="276" w:lineRule="auto"/>
        <w:rPr>
          <w:rFonts w:cs="Arial"/>
          <w:sz w:val="18"/>
          <w:szCs w:val="18"/>
        </w:rPr>
      </w:pPr>
      <w:r w:rsidRPr="00937A4B">
        <w:rPr>
          <w:rFonts w:cs="Arial"/>
          <w:sz w:val="18"/>
          <w:szCs w:val="18"/>
        </w:rPr>
        <w:t>Naast bovenstaande uitsluitingsgronden zijn Facultatieve uitsluitingsgronden in de UEA opgenomen in Deel III, onderdeel C van het UEA.</w:t>
      </w:r>
    </w:p>
    <w:p w14:paraId="1AF8B945" w14:textId="77777777" w:rsidR="000273D9" w:rsidRPr="000273D9" w:rsidRDefault="000273D9" w:rsidP="00937A4B">
      <w:pPr>
        <w:spacing w:after="0" w:line="276" w:lineRule="auto"/>
      </w:pPr>
    </w:p>
    <w:p w14:paraId="52E842B1" w14:textId="77777777" w:rsidR="00B1264E" w:rsidRDefault="00901949" w:rsidP="00937A4B">
      <w:pPr>
        <w:pStyle w:val="Kop2"/>
        <w:numPr>
          <w:ilvl w:val="1"/>
          <w:numId w:val="2"/>
        </w:numPr>
        <w:spacing w:before="0" w:line="276" w:lineRule="auto"/>
      </w:pPr>
      <w:r>
        <w:t>Geschiktheidseisen</w:t>
      </w:r>
    </w:p>
    <w:p w14:paraId="33535220" w14:textId="575D7BDD" w:rsidR="00901949" w:rsidRPr="00937A4B" w:rsidRDefault="00901949" w:rsidP="00937A4B">
      <w:pPr>
        <w:spacing w:after="0" w:line="276" w:lineRule="auto"/>
        <w:rPr>
          <w:rFonts w:cs="Arial"/>
          <w:sz w:val="18"/>
          <w:szCs w:val="18"/>
        </w:rPr>
      </w:pPr>
      <w:r w:rsidRPr="00937A4B">
        <w:rPr>
          <w:rFonts w:cs="Arial"/>
          <w:sz w:val="18"/>
          <w:szCs w:val="18"/>
        </w:rPr>
        <w:t xml:space="preserve">Inschrijver dient aan de Geschiktheidseisen, zoals beschreven in deze paragraaf, te voldoen. De </w:t>
      </w:r>
      <w:r w:rsidR="00B9445F">
        <w:rPr>
          <w:rFonts w:cs="Arial"/>
          <w:sz w:val="18"/>
          <w:szCs w:val="18"/>
        </w:rPr>
        <w:t>g</w:t>
      </w:r>
      <w:r w:rsidRPr="00937A4B">
        <w:rPr>
          <w:rFonts w:cs="Arial"/>
          <w:sz w:val="18"/>
          <w:szCs w:val="18"/>
        </w:rPr>
        <w:t>eschiktheidseisen zijn opgedeeld in:</w:t>
      </w:r>
    </w:p>
    <w:p w14:paraId="1E825697" w14:textId="77777777" w:rsidR="00901949" w:rsidRPr="00937A4B" w:rsidRDefault="00901949" w:rsidP="00937A4B">
      <w:pPr>
        <w:numPr>
          <w:ilvl w:val="0"/>
          <w:numId w:val="4"/>
        </w:numPr>
        <w:spacing w:after="0" w:line="276" w:lineRule="auto"/>
        <w:rPr>
          <w:rFonts w:cs="Arial"/>
          <w:sz w:val="18"/>
          <w:szCs w:val="18"/>
        </w:rPr>
      </w:pPr>
      <w:r w:rsidRPr="00937A4B">
        <w:rPr>
          <w:rFonts w:cs="Arial"/>
          <w:sz w:val="18"/>
          <w:szCs w:val="18"/>
        </w:rPr>
        <w:t>Economische- en financiële draagkracht</w:t>
      </w:r>
    </w:p>
    <w:p w14:paraId="0940A4D8" w14:textId="77777777" w:rsidR="00901949" w:rsidRPr="00937A4B" w:rsidRDefault="00901949" w:rsidP="00937A4B">
      <w:pPr>
        <w:numPr>
          <w:ilvl w:val="0"/>
          <w:numId w:val="4"/>
        </w:numPr>
        <w:spacing w:after="0" w:line="276" w:lineRule="auto"/>
        <w:rPr>
          <w:rFonts w:cs="Arial"/>
          <w:sz w:val="18"/>
          <w:szCs w:val="18"/>
        </w:rPr>
      </w:pPr>
      <w:r w:rsidRPr="00937A4B">
        <w:rPr>
          <w:rFonts w:cs="Arial"/>
          <w:sz w:val="18"/>
          <w:szCs w:val="18"/>
        </w:rPr>
        <w:t xml:space="preserve">Technische- en beroepsbekwaamheid </w:t>
      </w:r>
    </w:p>
    <w:p w14:paraId="1000989C" w14:textId="77777777" w:rsidR="00901949" w:rsidRDefault="00901949" w:rsidP="00937A4B">
      <w:pPr>
        <w:spacing w:after="0" w:line="276" w:lineRule="auto"/>
      </w:pPr>
    </w:p>
    <w:p w14:paraId="01EB5D9C" w14:textId="77777777" w:rsidR="00901949" w:rsidRDefault="00901949" w:rsidP="00937A4B">
      <w:pPr>
        <w:pStyle w:val="Kop3"/>
        <w:numPr>
          <w:ilvl w:val="2"/>
          <w:numId w:val="2"/>
        </w:numPr>
        <w:spacing w:before="0" w:line="276" w:lineRule="auto"/>
      </w:pPr>
      <w:r>
        <w:t>Economische- en financiële draagkracht</w:t>
      </w:r>
    </w:p>
    <w:p w14:paraId="3D72E158" w14:textId="687E8E8C" w:rsidR="00901949" w:rsidRPr="00937A4B" w:rsidRDefault="00901949" w:rsidP="00937A4B">
      <w:pPr>
        <w:pStyle w:val="Plattetekst"/>
        <w:spacing w:after="0" w:line="276" w:lineRule="auto"/>
        <w:rPr>
          <w:rFonts w:ascii="Arial" w:hAnsi="Arial" w:cs="Arial"/>
          <w:sz w:val="18"/>
          <w:szCs w:val="18"/>
          <w:lang w:val="nl-NL"/>
        </w:rPr>
      </w:pPr>
      <w:r w:rsidRPr="00937A4B">
        <w:rPr>
          <w:rFonts w:ascii="Arial" w:hAnsi="Arial" w:cs="Arial"/>
          <w:sz w:val="18"/>
          <w:szCs w:val="18"/>
          <w:lang w:val="nl-NL"/>
        </w:rPr>
        <w:t>De minimale Geschiktheidseis</w:t>
      </w:r>
      <w:r w:rsidR="00B9445F">
        <w:rPr>
          <w:rFonts w:ascii="Arial" w:hAnsi="Arial" w:cs="Arial"/>
          <w:sz w:val="18"/>
          <w:szCs w:val="18"/>
          <w:lang w:val="nl-NL"/>
        </w:rPr>
        <w:t xml:space="preserve"> ten aanzien van </w:t>
      </w:r>
      <w:r w:rsidRPr="00937A4B">
        <w:rPr>
          <w:rFonts w:ascii="Arial" w:hAnsi="Arial" w:cs="Arial"/>
          <w:sz w:val="18"/>
          <w:szCs w:val="18"/>
          <w:lang w:val="nl-NL"/>
        </w:rPr>
        <w:t>de economische en financiële draagkracht</w:t>
      </w:r>
      <w:r w:rsidR="00B9445F">
        <w:rPr>
          <w:rFonts w:ascii="Arial" w:hAnsi="Arial" w:cs="Arial"/>
          <w:sz w:val="18"/>
          <w:szCs w:val="18"/>
          <w:lang w:val="nl-NL"/>
        </w:rPr>
        <w:t xml:space="preserve"> is</w:t>
      </w:r>
      <w:r w:rsidRPr="00937A4B">
        <w:rPr>
          <w:rFonts w:ascii="Arial" w:hAnsi="Arial" w:cs="Arial"/>
          <w:sz w:val="18"/>
          <w:szCs w:val="18"/>
          <w:lang w:val="nl-NL"/>
        </w:rPr>
        <w:t>:</w:t>
      </w:r>
    </w:p>
    <w:p w14:paraId="7B3BC53C" w14:textId="77777777" w:rsidR="00901949" w:rsidRPr="00937A4B" w:rsidRDefault="00901949" w:rsidP="00937A4B">
      <w:pPr>
        <w:pStyle w:val="Plattetekst"/>
        <w:numPr>
          <w:ilvl w:val="0"/>
          <w:numId w:val="5"/>
        </w:numPr>
        <w:spacing w:after="0" w:line="276" w:lineRule="auto"/>
        <w:rPr>
          <w:rFonts w:ascii="Arial" w:hAnsi="Arial" w:cs="Arial"/>
          <w:i/>
          <w:sz w:val="18"/>
          <w:szCs w:val="18"/>
          <w:u w:val="single"/>
          <w:lang w:val="nl-NL"/>
        </w:rPr>
      </w:pPr>
      <w:r w:rsidRPr="00937A4B">
        <w:rPr>
          <w:rFonts w:ascii="Arial" w:hAnsi="Arial" w:cs="Arial"/>
          <w:i/>
          <w:sz w:val="18"/>
          <w:szCs w:val="18"/>
          <w:u w:val="single"/>
          <w:lang w:val="nl-NL"/>
        </w:rPr>
        <w:t>Passende aansprakelijkheidsverzekering.</w:t>
      </w:r>
    </w:p>
    <w:p w14:paraId="3F0A7E97" w14:textId="77777777" w:rsidR="00901949" w:rsidRPr="00937A4B" w:rsidRDefault="00901949" w:rsidP="00937A4B">
      <w:pPr>
        <w:pStyle w:val="Lijstalinea"/>
        <w:ind w:left="360"/>
        <w:rPr>
          <w:rFonts w:ascii="Arial" w:eastAsiaTheme="minorHAnsi" w:hAnsi="Arial" w:cs="Arial"/>
          <w:szCs w:val="18"/>
          <w:lang w:eastAsia="en-US"/>
        </w:rPr>
      </w:pPr>
      <w:r w:rsidRPr="00937A4B">
        <w:rPr>
          <w:rFonts w:ascii="Arial" w:eastAsiaTheme="minorHAnsi" w:hAnsi="Arial" w:cs="Arial"/>
          <w:szCs w:val="18"/>
          <w:lang w:eastAsia="en-US"/>
        </w:rPr>
        <w:t xml:space="preserve">Inschrijver dient te beschikken over een verzekering die de </w:t>
      </w:r>
      <w:r w:rsidR="00EA127B" w:rsidRPr="00937A4B">
        <w:rPr>
          <w:rFonts w:ascii="Arial" w:eastAsiaTheme="minorHAnsi" w:hAnsi="Arial" w:cs="Arial"/>
          <w:szCs w:val="18"/>
          <w:lang w:eastAsia="en-US"/>
        </w:rPr>
        <w:t>bedrijfs</w:t>
      </w:r>
      <w:r w:rsidRPr="00937A4B">
        <w:rPr>
          <w:rFonts w:ascii="Arial" w:eastAsiaTheme="minorHAnsi" w:hAnsi="Arial" w:cs="Arial"/>
          <w:szCs w:val="18"/>
          <w:lang w:eastAsia="en-US"/>
        </w:rPr>
        <w:t>aansprakelijkheid ten opzichte van het CIZ adequ</w:t>
      </w:r>
      <w:r w:rsidR="00EA127B" w:rsidRPr="00937A4B">
        <w:rPr>
          <w:rFonts w:ascii="Arial" w:eastAsiaTheme="minorHAnsi" w:hAnsi="Arial" w:cs="Arial"/>
          <w:szCs w:val="18"/>
          <w:lang w:eastAsia="en-US"/>
        </w:rPr>
        <w:t>aat dekt voor een bedrag van € 1.0</w:t>
      </w:r>
      <w:r w:rsidRPr="00937A4B">
        <w:rPr>
          <w:rFonts w:ascii="Arial" w:eastAsiaTheme="minorHAnsi" w:hAnsi="Arial" w:cs="Arial"/>
          <w:szCs w:val="18"/>
          <w:lang w:eastAsia="en-US"/>
        </w:rPr>
        <w:t>00.000 per gebeurtenis</w:t>
      </w:r>
      <w:r w:rsidR="00EA127B" w:rsidRPr="00937A4B">
        <w:rPr>
          <w:rFonts w:ascii="Arial" w:eastAsiaTheme="minorHAnsi" w:hAnsi="Arial" w:cs="Arial"/>
          <w:szCs w:val="18"/>
          <w:lang w:eastAsia="en-US"/>
        </w:rPr>
        <w:t xml:space="preserve"> met een maximum van € 2.5</w:t>
      </w:r>
      <w:r w:rsidRPr="00937A4B">
        <w:rPr>
          <w:rFonts w:ascii="Arial" w:eastAsiaTheme="minorHAnsi" w:hAnsi="Arial" w:cs="Arial"/>
          <w:szCs w:val="18"/>
          <w:lang w:eastAsia="en-US"/>
        </w:rPr>
        <w:t>00.000 per jaar.</w:t>
      </w:r>
    </w:p>
    <w:p w14:paraId="10A740FF" w14:textId="77777777" w:rsidR="00901949" w:rsidRPr="003C0C82" w:rsidRDefault="00901949" w:rsidP="00937A4B">
      <w:pPr>
        <w:pStyle w:val="Lijstalinea"/>
        <w:ind w:left="360"/>
        <w:rPr>
          <w:rFonts w:ascii="Arial" w:eastAsiaTheme="minorHAnsi" w:hAnsi="Arial" w:cs="Arial"/>
          <w:sz w:val="20"/>
          <w:szCs w:val="20"/>
          <w:lang w:eastAsia="en-US"/>
        </w:rPr>
      </w:pPr>
    </w:p>
    <w:p w14:paraId="7B753DD1" w14:textId="77777777" w:rsidR="00901949" w:rsidRDefault="00901949" w:rsidP="00937A4B">
      <w:pPr>
        <w:pStyle w:val="Kop3"/>
        <w:numPr>
          <w:ilvl w:val="2"/>
          <w:numId w:val="2"/>
        </w:numPr>
        <w:spacing w:before="0" w:line="276" w:lineRule="auto"/>
      </w:pPr>
      <w:r>
        <w:t>Technische- en beroepsbekwaamheid</w:t>
      </w:r>
    </w:p>
    <w:p w14:paraId="5BD16A31" w14:textId="11FD1147" w:rsidR="00901949" w:rsidRDefault="00B9445F" w:rsidP="00937A4B">
      <w:pPr>
        <w:pStyle w:val="Plattetekst"/>
        <w:spacing w:after="0" w:line="276" w:lineRule="auto"/>
        <w:rPr>
          <w:rFonts w:ascii="Arial" w:hAnsi="Arial" w:cs="Arial"/>
          <w:sz w:val="18"/>
          <w:szCs w:val="18"/>
          <w:lang w:val="nl-NL"/>
        </w:rPr>
      </w:pPr>
      <w:r>
        <w:rPr>
          <w:rFonts w:ascii="Arial" w:hAnsi="Arial" w:cs="Arial"/>
          <w:sz w:val="18"/>
          <w:szCs w:val="18"/>
          <w:lang w:val="nl-NL"/>
        </w:rPr>
        <w:t xml:space="preserve">De minimale Geschiktheidseis ten aanzien van </w:t>
      </w:r>
      <w:r w:rsidR="00901949" w:rsidRPr="00937A4B">
        <w:rPr>
          <w:rFonts w:ascii="Arial" w:hAnsi="Arial" w:cs="Arial"/>
          <w:sz w:val="18"/>
          <w:szCs w:val="18"/>
          <w:lang w:val="nl-NL"/>
        </w:rPr>
        <w:t xml:space="preserve">de technische en beroepsbekwaamheid, </w:t>
      </w:r>
      <w:r>
        <w:rPr>
          <w:rFonts w:ascii="Arial" w:hAnsi="Arial" w:cs="Arial"/>
          <w:sz w:val="18"/>
          <w:szCs w:val="18"/>
          <w:lang w:val="nl-NL"/>
        </w:rPr>
        <w:t>is</w:t>
      </w:r>
      <w:r w:rsidR="00901949" w:rsidRPr="00937A4B">
        <w:rPr>
          <w:rFonts w:ascii="Arial" w:hAnsi="Arial" w:cs="Arial"/>
          <w:sz w:val="18"/>
          <w:szCs w:val="18"/>
          <w:lang w:val="nl-NL"/>
        </w:rPr>
        <w:t xml:space="preserve"> opgedeeld in de volgende onderdelen:</w:t>
      </w:r>
    </w:p>
    <w:p w14:paraId="180F3C77" w14:textId="77777777" w:rsidR="007546AA" w:rsidRPr="00937A4B" w:rsidRDefault="007546AA" w:rsidP="00937A4B">
      <w:pPr>
        <w:pStyle w:val="Plattetekst"/>
        <w:spacing w:after="0" w:line="276" w:lineRule="auto"/>
        <w:rPr>
          <w:rFonts w:ascii="Arial" w:hAnsi="Arial" w:cs="Arial"/>
          <w:sz w:val="18"/>
          <w:szCs w:val="18"/>
          <w:lang w:val="nl-NL"/>
        </w:rPr>
      </w:pPr>
    </w:p>
    <w:p w14:paraId="0BE3CFF7" w14:textId="77777777" w:rsidR="00901949" w:rsidRPr="00937A4B" w:rsidRDefault="00901949" w:rsidP="00937A4B">
      <w:pPr>
        <w:pStyle w:val="Lijstalinea"/>
        <w:numPr>
          <w:ilvl w:val="0"/>
          <w:numId w:val="5"/>
        </w:numPr>
        <w:contextualSpacing/>
        <w:rPr>
          <w:rFonts w:ascii="Arial" w:hAnsi="Arial" w:cs="Arial"/>
          <w:i/>
          <w:szCs w:val="18"/>
          <w:u w:val="single"/>
        </w:rPr>
      </w:pPr>
      <w:r w:rsidRPr="00937A4B">
        <w:rPr>
          <w:rFonts w:ascii="Arial" w:hAnsi="Arial" w:cs="Arial"/>
          <w:i/>
          <w:szCs w:val="18"/>
          <w:u w:val="single"/>
        </w:rPr>
        <w:t>Referenties.</w:t>
      </w:r>
    </w:p>
    <w:p w14:paraId="3DADFB5E" w14:textId="54DC19D8" w:rsidR="003016D6" w:rsidRPr="00937A4B" w:rsidRDefault="003016D6" w:rsidP="00B9445F">
      <w:pPr>
        <w:pStyle w:val="Plattetekst"/>
        <w:spacing w:after="0" w:line="276" w:lineRule="auto"/>
        <w:ind w:left="360"/>
        <w:rPr>
          <w:rFonts w:ascii="Arial" w:hAnsi="Arial" w:cs="Arial"/>
          <w:sz w:val="18"/>
          <w:szCs w:val="18"/>
          <w:lang w:val="nl-NL"/>
        </w:rPr>
      </w:pPr>
      <w:bookmarkStart w:id="12" w:name="_Hlk524591538"/>
      <w:r w:rsidRPr="00937A4B">
        <w:rPr>
          <w:rFonts w:ascii="Arial" w:hAnsi="Arial" w:cs="Arial"/>
          <w:sz w:val="18"/>
          <w:szCs w:val="18"/>
          <w:lang w:val="nl-NL"/>
        </w:rPr>
        <w:t xml:space="preserve">Inschrijver beschikt over de hieronder beschreven kerncompetentie. Inschrijver toont aan dat Inschrijver over </w:t>
      </w:r>
      <w:r w:rsidR="00B9445F">
        <w:rPr>
          <w:rFonts w:ascii="Arial" w:hAnsi="Arial" w:cs="Arial"/>
          <w:sz w:val="18"/>
          <w:szCs w:val="18"/>
          <w:lang w:val="nl-NL"/>
        </w:rPr>
        <w:t>deze kerncompetentie</w:t>
      </w:r>
      <w:r w:rsidRPr="00937A4B">
        <w:rPr>
          <w:rFonts w:ascii="Arial" w:hAnsi="Arial" w:cs="Arial"/>
          <w:sz w:val="18"/>
          <w:szCs w:val="18"/>
          <w:lang w:val="nl-NL"/>
        </w:rPr>
        <w:t xml:space="preserve"> beschikt door het overleggen van één referentie. </w:t>
      </w:r>
    </w:p>
    <w:p w14:paraId="5691074F" w14:textId="77777777" w:rsidR="003016D6" w:rsidRPr="00937A4B" w:rsidRDefault="003016D6" w:rsidP="00937A4B">
      <w:pPr>
        <w:pStyle w:val="Plattetekst"/>
        <w:spacing w:after="0" w:line="276" w:lineRule="auto"/>
        <w:rPr>
          <w:rFonts w:ascii="Arial" w:hAnsi="Arial" w:cs="Arial"/>
          <w:sz w:val="18"/>
          <w:szCs w:val="18"/>
          <w:lang w:val="nl-NL"/>
        </w:rPr>
      </w:pPr>
    </w:p>
    <w:p w14:paraId="14D24A74" w14:textId="76B8E5C4" w:rsidR="00BB54E0" w:rsidRPr="00937A4B" w:rsidRDefault="003016D6" w:rsidP="007546AA">
      <w:pPr>
        <w:pStyle w:val="Plattetekst"/>
        <w:spacing w:after="0" w:line="276" w:lineRule="auto"/>
        <w:ind w:firstLine="360"/>
        <w:rPr>
          <w:rFonts w:ascii="Arial" w:hAnsi="Arial" w:cs="Arial"/>
          <w:sz w:val="18"/>
          <w:szCs w:val="18"/>
          <w:lang w:val="nl-NL"/>
        </w:rPr>
      </w:pPr>
      <w:r w:rsidRPr="00937A4B">
        <w:rPr>
          <w:rFonts w:ascii="Arial" w:hAnsi="Arial" w:cs="Arial"/>
          <w:sz w:val="18"/>
          <w:szCs w:val="18"/>
          <w:lang w:val="nl-NL"/>
        </w:rPr>
        <w:t>De Inschrijver di</w:t>
      </w:r>
      <w:r w:rsidR="00B9445F">
        <w:rPr>
          <w:rFonts w:ascii="Arial" w:hAnsi="Arial" w:cs="Arial"/>
          <w:sz w:val="18"/>
          <w:szCs w:val="18"/>
          <w:lang w:val="nl-NL"/>
        </w:rPr>
        <w:t>ent de volgende kerncompetentie</w:t>
      </w:r>
      <w:r w:rsidRPr="00937A4B">
        <w:rPr>
          <w:rFonts w:ascii="Arial" w:hAnsi="Arial" w:cs="Arial"/>
          <w:sz w:val="18"/>
          <w:szCs w:val="18"/>
          <w:lang w:val="nl-NL"/>
        </w:rPr>
        <w:t xml:space="preserve"> aan te tonen:</w:t>
      </w:r>
    </w:p>
    <w:p w14:paraId="627EF511" w14:textId="77777777" w:rsidR="003016D6" w:rsidRPr="003016D6" w:rsidRDefault="003016D6" w:rsidP="00937A4B">
      <w:pPr>
        <w:pStyle w:val="Plattetekst"/>
        <w:spacing w:after="0" w:line="276" w:lineRule="auto"/>
        <w:rPr>
          <w:rFonts w:ascii="Arial" w:hAnsi="Arial" w:cs="Arial"/>
          <w:lang w:val="nl-NL"/>
        </w:rPr>
      </w:pPr>
    </w:p>
    <w:tbl>
      <w:tblPr>
        <w:tblStyle w:val="Tabelraster"/>
        <w:tblW w:w="0" w:type="auto"/>
        <w:tblInd w:w="421" w:type="dxa"/>
        <w:tblLook w:val="04A0" w:firstRow="1" w:lastRow="0" w:firstColumn="1" w:lastColumn="0" w:noHBand="0" w:noVBand="1"/>
      </w:tblPr>
      <w:tblGrid>
        <w:gridCol w:w="2268"/>
        <w:gridCol w:w="6373"/>
      </w:tblGrid>
      <w:tr w:rsidR="00BB54E0" w14:paraId="0332DACC" w14:textId="77777777" w:rsidTr="007546AA">
        <w:tc>
          <w:tcPr>
            <w:tcW w:w="2268" w:type="dxa"/>
            <w:shd w:val="clear" w:color="auto" w:fill="A6A6A6" w:themeFill="background1" w:themeFillShade="A6"/>
          </w:tcPr>
          <w:p w14:paraId="3B8C7E78" w14:textId="2A95C5DF" w:rsidR="00BB54E0" w:rsidRPr="00965F88" w:rsidRDefault="00B9445F" w:rsidP="00937A4B">
            <w:pPr>
              <w:pStyle w:val="Lijstalinea"/>
              <w:ind w:left="0"/>
              <w:rPr>
                <w:rFonts w:ascii="Arial" w:hAnsi="Arial" w:cs="Arial"/>
                <w:b/>
                <w:snapToGrid w:val="0"/>
                <w:sz w:val="20"/>
              </w:rPr>
            </w:pPr>
            <w:r>
              <w:rPr>
                <w:rFonts w:ascii="Arial" w:hAnsi="Arial" w:cs="Arial"/>
                <w:b/>
                <w:snapToGrid w:val="0"/>
                <w:sz w:val="20"/>
              </w:rPr>
              <w:t>Kerncompetentie</w:t>
            </w:r>
          </w:p>
        </w:tc>
        <w:tc>
          <w:tcPr>
            <w:tcW w:w="6373" w:type="dxa"/>
            <w:shd w:val="clear" w:color="auto" w:fill="A6A6A6" w:themeFill="background1" w:themeFillShade="A6"/>
          </w:tcPr>
          <w:p w14:paraId="17DC8DA6" w14:textId="77777777" w:rsidR="00BB54E0" w:rsidRPr="00965F88" w:rsidRDefault="00BB54E0" w:rsidP="00937A4B">
            <w:pPr>
              <w:pStyle w:val="Lijstalinea"/>
              <w:ind w:left="0"/>
              <w:rPr>
                <w:rFonts w:ascii="Arial" w:hAnsi="Arial" w:cs="Arial"/>
                <w:b/>
                <w:snapToGrid w:val="0"/>
                <w:sz w:val="20"/>
              </w:rPr>
            </w:pPr>
            <w:r w:rsidRPr="00965F88">
              <w:rPr>
                <w:rFonts w:ascii="Arial" w:hAnsi="Arial" w:cs="Arial"/>
                <w:b/>
                <w:snapToGrid w:val="0"/>
                <w:sz w:val="20"/>
              </w:rPr>
              <w:t>Omschrijving</w:t>
            </w:r>
          </w:p>
        </w:tc>
      </w:tr>
      <w:tr w:rsidR="00937A4B" w:rsidRPr="00937A4B" w14:paraId="27BE286E" w14:textId="77777777" w:rsidTr="007546AA">
        <w:tc>
          <w:tcPr>
            <w:tcW w:w="2268" w:type="dxa"/>
          </w:tcPr>
          <w:p w14:paraId="51006E25" w14:textId="7DE21F38" w:rsidR="003016D6" w:rsidRPr="00937A4B" w:rsidRDefault="00967E09" w:rsidP="002B44EC">
            <w:pPr>
              <w:pStyle w:val="Lijstalinea"/>
              <w:ind w:left="0"/>
              <w:rPr>
                <w:rFonts w:ascii="Arial" w:hAnsi="Arial" w:cs="Arial"/>
                <w:snapToGrid w:val="0"/>
                <w:szCs w:val="18"/>
              </w:rPr>
            </w:pPr>
            <w:r w:rsidRPr="00937A4B">
              <w:rPr>
                <w:rFonts w:ascii="Arial" w:hAnsi="Arial" w:cs="Arial"/>
                <w:szCs w:val="18"/>
                <w:lang w:eastAsia="nl-NL"/>
              </w:rPr>
              <w:t>Ervaring met het leveren en montere</w:t>
            </w:r>
            <w:r w:rsidR="002B44EC">
              <w:rPr>
                <w:rFonts w:ascii="Arial" w:hAnsi="Arial" w:cs="Arial"/>
                <w:szCs w:val="18"/>
                <w:lang w:eastAsia="nl-NL"/>
              </w:rPr>
              <w:t xml:space="preserve">n/aanbrengen </w:t>
            </w:r>
            <w:r w:rsidRPr="00937A4B">
              <w:rPr>
                <w:rFonts w:ascii="Arial" w:hAnsi="Arial" w:cs="Arial"/>
                <w:szCs w:val="18"/>
                <w:lang w:eastAsia="nl-NL"/>
              </w:rPr>
              <w:t xml:space="preserve"> van </w:t>
            </w:r>
            <w:r w:rsidR="002B44EC">
              <w:rPr>
                <w:rFonts w:ascii="Arial" w:hAnsi="Arial" w:cs="Arial"/>
                <w:szCs w:val="18"/>
                <w:lang w:eastAsia="nl-NL"/>
              </w:rPr>
              <w:t>stofferingsproducten</w:t>
            </w:r>
            <w:r w:rsidRPr="00937A4B">
              <w:rPr>
                <w:rFonts w:ascii="Arial" w:hAnsi="Arial" w:cs="Arial"/>
                <w:szCs w:val="18"/>
                <w:lang w:eastAsia="nl-NL"/>
              </w:rPr>
              <w:t xml:space="preserve"> binnen een</w:t>
            </w:r>
            <w:r w:rsidR="00B9445F">
              <w:rPr>
                <w:rFonts w:ascii="Arial" w:hAnsi="Arial" w:cs="Arial"/>
                <w:szCs w:val="18"/>
                <w:lang w:eastAsia="nl-NL"/>
              </w:rPr>
              <w:t xml:space="preserve"> organisatie met</w:t>
            </w:r>
            <w:r w:rsidRPr="00937A4B">
              <w:rPr>
                <w:rFonts w:ascii="Arial" w:hAnsi="Arial" w:cs="Arial"/>
                <w:szCs w:val="18"/>
                <w:lang w:eastAsia="nl-NL"/>
              </w:rPr>
              <w:t xml:space="preserve"> vergelijkbare geografische</w:t>
            </w:r>
            <w:r w:rsidR="00B9445F">
              <w:rPr>
                <w:rFonts w:ascii="Arial" w:hAnsi="Arial" w:cs="Arial"/>
                <w:szCs w:val="18"/>
                <w:lang w:eastAsia="nl-NL"/>
              </w:rPr>
              <w:t xml:space="preserve"> spreiding en</w:t>
            </w:r>
            <w:r w:rsidRPr="00937A4B">
              <w:rPr>
                <w:rFonts w:ascii="Arial" w:hAnsi="Arial" w:cs="Arial"/>
                <w:szCs w:val="18"/>
                <w:lang w:eastAsia="nl-NL"/>
              </w:rPr>
              <w:t xml:space="preserve"> omvang als CIZ</w:t>
            </w:r>
            <w:r w:rsidR="00B9445F">
              <w:rPr>
                <w:rFonts w:ascii="Arial" w:hAnsi="Arial" w:cs="Arial"/>
                <w:szCs w:val="18"/>
                <w:lang w:eastAsia="nl-NL"/>
              </w:rPr>
              <w:t>.</w:t>
            </w:r>
          </w:p>
        </w:tc>
        <w:tc>
          <w:tcPr>
            <w:tcW w:w="6373" w:type="dxa"/>
          </w:tcPr>
          <w:p w14:paraId="188E5777" w14:textId="0004F561" w:rsidR="008C4458" w:rsidRPr="00937A4B" w:rsidRDefault="00967E09" w:rsidP="002B44EC">
            <w:pPr>
              <w:autoSpaceDE w:val="0"/>
              <w:autoSpaceDN w:val="0"/>
              <w:adjustRightInd w:val="0"/>
              <w:spacing w:line="276" w:lineRule="auto"/>
              <w:rPr>
                <w:rFonts w:cs="Arial"/>
                <w:i/>
                <w:snapToGrid w:val="0"/>
                <w:sz w:val="18"/>
                <w:szCs w:val="18"/>
              </w:rPr>
            </w:pPr>
            <w:r w:rsidRPr="00937A4B">
              <w:rPr>
                <w:rFonts w:eastAsia="Times New Roman" w:cs="Arial"/>
                <w:sz w:val="18"/>
                <w:szCs w:val="18"/>
                <w:lang w:eastAsia="nl-NL"/>
              </w:rPr>
              <w:t>Inschrijver heeft in de afgelopen drie jaar (sinds datum inschrijving) aantoonbare ervaring met het naar tevredenheid van opdrachtgever(s) leveren en monteren</w:t>
            </w:r>
            <w:r w:rsidR="002B44EC">
              <w:rPr>
                <w:rFonts w:eastAsia="Times New Roman" w:cs="Arial"/>
                <w:sz w:val="18"/>
                <w:szCs w:val="18"/>
                <w:lang w:eastAsia="nl-NL"/>
              </w:rPr>
              <w:t>/aanbrengen</w:t>
            </w:r>
            <w:r w:rsidRPr="00937A4B">
              <w:rPr>
                <w:rFonts w:eastAsia="Times New Roman" w:cs="Arial"/>
                <w:sz w:val="18"/>
                <w:szCs w:val="18"/>
                <w:lang w:eastAsia="nl-NL"/>
              </w:rPr>
              <w:t xml:space="preserve"> van </w:t>
            </w:r>
            <w:r w:rsidR="002B44EC">
              <w:rPr>
                <w:rFonts w:eastAsia="Times New Roman" w:cs="Arial"/>
                <w:sz w:val="18"/>
                <w:szCs w:val="18"/>
                <w:lang w:eastAsia="nl-NL"/>
              </w:rPr>
              <w:t>stofferingsproducten op minimaal 3</w:t>
            </w:r>
            <w:r w:rsidRPr="00937A4B">
              <w:rPr>
                <w:rFonts w:eastAsia="Times New Roman" w:cs="Arial"/>
                <w:sz w:val="18"/>
                <w:szCs w:val="18"/>
                <w:lang w:eastAsia="nl-NL"/>
              </w:rPr>
              <w:t xml:space="preserve"> locaties  met een minimale opdrachtwaarde van €100.000 per jaar.</w:t>
            </w:r>
            <w:r w:rsidR="001C5DE0">
              <w:rPr>
                <w:rFonts w:eastAsia="Times New Roman" w:cs="Arial"/>
                <w:sz w:val="18"/>
                <w:szCs w:val="18"/>
                <w:lang w:eastAsia="nl-NL"/>
              </w:rPr>
              <w:t xml:space="preserve"> </w:t>
            </w:r>
            <w:r w:rsidR="002B44EC">
              <w:rPr>
                <w:rFonts w:cs="Arial"/>
                <w:sz w:val="18"/>
                <w:szCs w:val="18"/>
              </w:rPr>
              <w:t>Een project dat in 2021</w:t>
            </w:r>
            <w:r w:rsidR="001C5DE0" w:rsidRPr="00597E55">
              <w:rPr>
                <w:rFonts w:cs="Arial"/>
                <w:sz w:val="18"/>
                <w:szCs w:val="18"/>
              </w:rPr>
              <w:t xml:space="preserve"> is gestart mag nog in uitvoering zijn</w:t>
            </w:r>
            <w:r w:rsidRPr="00937A4B">
              <w:rPr>
                <w:rFonts w:eastAsia="Times New Roman" w:cs="Arial"/>
                <w:sz w:val="18"/>
                <w:szCs w:val="18"/>
                <w:lang w:eastAsia="nl-NL"/>
              </w:rPr>
              <w:br/>
            </w:r>
            <w:r w:rsidRPr="00937A4B">
              <w:rPr>
                <w:rFonts w:eastAsia="Times New Roman" w:cs="Arial"/>
                <w:sz w:val="18"/>
                <w:szCs w:val="18"/>
                <w:lang w:eastAsia="nl-NL"/>
              </w:rPr>
              <w:br/>
              <w:t>De door Inschrijver genoemde referentieproject dient in aard vergelijkbaar te zijn met onderhavige Opdracht. </w:t>
            </w:r>
          </w:p>
        </w:tc>
      </w:tr>
    </w:tbl>
    <w:p w14:paraId="1D8BDEBB" w14:textId="77777777" w:rsidR="003016D6" w:rsidRDefault="003016D6" w:rsidP="00937A4B">
      <w:pPr>
        <w:pStyle w:val="Lijstalinea"/>
        <w:ind w:left="0"/>
        <w:rPr>
          <w:rFonts w:cs="Arial"/>
          <w:snapToGrid w:val="0"/>
        </w:rPr>
      </w:pPr>
    </w:p>
    <w:p w14:paraId="19EC6448" w14:textId="6A02AC0B" w:rsidR="0012038D" w:rsidRPr="00597E55" w:rsidRDefault="0012038D" w:rsidP="007546AA">
      <w:pPr>
        <w:spacing w:after="0" w:line="276" w:lineRule="auto"/>
        <w:ind w:left="426"/>
        <w:rPr>
          <w:rFonts w:cs="Arial"/>
          <w:sz w:val="18"/>
          <w:szCs w:val="18"/>
        </w:rPr>
      </w:pPr>
      <w:r w:rsidRPr="00597E55">
        <w:rPr>
          <w:rFonts w:cs="Arial"/>
          <w:sz w:val="18"/>
          <w:szCs w:val="18"/>
        </w:rPr>
        <w:t>Indien er gebruik wordt gemaakt van referenties waarbij Inschrijver als Combinatie de referentieopdracht heeft uitgevoerd, moet duidelijk worden aangegeven welk deel door Inschrijver is uitgevoerd. Alleen het daadwerkelijk uitgevoerde deel van de referentieopdracht mag als zodanig worden gebruikt.</w:t>
      </w:r>
      <w:r w:rsidR="000C066C" w:rsidRPr="00597E55">
        <w:rPr>
          <w:rFonts w:cs="Arial"/>
          <w:sz w:val="18"/>
          <w:szCs w:val="18"/>
        </w:rPr>
        <w:t xml:space="preserve"> De referent dient tevreden te zijn over de uitvoering van de opdracht.</w:t>
      </w:r>
    </w:p>
    <w:p w14:paraId="1CCFE86A" w14:textId="77777777" w:rsidR="0012038D" w:rsidRPr="00597E55" w:rsidRDefault="0012038D" w:rsidP="00937A4B">
      <w:pPr>
        <w:pStyle w:val="Kop3"/>
        <w:spacing w:before="0" w:line="276" w:lineRule="auto"/>
        <w:rPr>
          <w:rFonts w:cs="Arial"/>
          <w:color w:val="auto"/>
          <w:sz w:val="18"/>
          <w:szCs w:val="18"/>
        </w:rPr>
      </w:pPr>
    </w:p>
    <w:p w14:paraId="6F13DE35" w14:textId="645104AD" w:rsidR="0012038D" w:rsidRPr="00597E55" w:rsidRDefault="0012038D" w:rsidP="007546AA">
      <w:pPr>
        <w:spacing w:after="0" w:line="276" w:lineRule="auto"/>
        <w:ind w:left="284"/>
        <w:rPr>
          <w:rFonts w:cs="Arial"/>
          <w:sz w:val="18"/>
          <w:szCs w:val="18"/>
        </w:rPr>
      </w:pPr>
      <w:r w:rsidRPr="00597E55">
        <w:rPr>
          <w:rFonts w:cs="Arial"/>
          <w:snapToGrid w:val="0"/>
          <w:sz w:val="18"/>
          <w:szCs w:val="18"/>
        </w:rPr>
        <w:t xml:space="preserve">Inschrijver dient de referentie in te dienen bij Inschrijving. </w:t>
      </w:r>
      <w:r w:rsidR="000D7055" w:rsidRPr="00597E55">
        <w:rPr>
          <w:rFonts w:cs="Arial"/>
          <w:snapToGrid w:val="0"/>
          <w:sz w:val="18"/>
          <w:szCs w:val="18"/>
        </w:rPr>
        <w:t>Het CIZ</w:t>
      </w:r>
      <w:r w:rsidRPr="00597E55">
        <w:rPr>
          <w:rFonts w:cs="Arial"/>
          <w:snapToGrid w:val="0"/>
          <w:sz w:val="18"/>
          <w:szCs w:val="18"/>
        </w:rPr>
        <w:t xml:space="preserve"> behoudt zich het recht voor om zonder tussenkomst en/of toestemming van Inschrijver de juistheid van de referentie te verifiëren.</w:t>
      </w:r>
      <w:r w:rsidRPr="00597E55">
        <w:rPr>
          <w:rFonts w:cs="Arial"/>
          <w:sz w:val="18"/>
          <w:szCs w:val="18"/>
        </w:rPr>
        <w:t xml:space="preserve"> </w:t>
      </w:r>
    </w:p>
    <w:p w14:paraId="68407DD4" w14:textId="77777777" w:rsidR="00E401F3" w:rsidRPr="00597E55" w:rsidRDefault="00E401F3" w:rsidP="00937A4B">
      <w:pPr>
        <w:spacing w:after="0" w:line="276" w:lineRule="auto"/>
        <w:rPr>
          <w:rFonts w:cs="Arial"/>
          <w:sz w:val="18"/>
          <w:szCs w:val="18"/>
        </w:rPr>
      </w:pPr>
    </w:p>
    <w:p w14:paraId="0D28217C" w14:textId="77777777" w:rsidR="00E401F3" w:rsidRPr="00597E55" w:rsidRDefault="00E401F3" w:rsidP="007546AA">
      <w:pPr>
        <w:pStyle w:val="Lijstalinea"/>
        <w:numPr>
          <w:ilvl w:val="0"/>
          <w:numId w:val="5"/>
        </w:numPr>
        <w:ind w:left="284" w:hanging="284"/>
        <w:rPr>
          <w:rFonts w:ascii="Arial" w:hAnsi="Arial" w:cs="Arial"/>
          <w:szCs w:val="18"/>
        </w:rPr>
      </w:pPr>
      <w:r w:rsidRPr="00597E55">
        <w:rPr>
          <w:rFonts w:ascii="Arial" w:hAnsi="Arial" w:cs="Arial"/>
          <w:i/>
          <w:szCs w:val="18"/>
          <w:u w:val="single"/>
        </w:rPr>
        <w:t>Kwaliteitssysteem</w:t>
      </w:r>
    </w:p>
    <w:p w14:paraId="57994200" w14:textId="77777777" w:rsidR="00E401F3" w:rsidRPr="00597E55" w:rsidRDefault="00E401F3" w:rsidP="007546AA">
      <w:pPr>
        <w:pStyle w:val="Lijstalinea"/>
        <w:autoSpaceDE w:val="0"/>
        <w:autoSpaceDN w:val="0"/>
        <w:adjustRightInd w:val="0"/>
        <w:ind w:left="284"/>
        <w:rPr>
          <w:rFonts w:ascii="Arial" w:hAnsi="Arial" w:cs="Arial"/>
          <w:szCs w:val="18"/>
        </w:rPr>
      </w:pPr>
      <w:r w:rsidRPr="00597E55">
        <w:rPr>
          <w:rFonts w:ascii="Arial" w:hAnsi="Arial" w:cs="Arial"/>
          <w:szCs w:val="18"/>
        </w:rPr>
        <w:t>Inschrijver beschikt (uiterlijk op het moment van Gunning van de Opdracht en gedurende de looptijd van de Overeenkomst) over een kwaliteitsborgingssysteem.</w:t>
      </w:r>
    </w:p>
    <w:p w14:paraId="2D85DD6E" w14:textId="77777777" w:rsidR="00E401F3" w:rsidRPr="00597E55" w:rsidRDefault="00E401F3" w:rsidP="00937A4B">
      <w:pPr>
        <w:pStyle w:val="Lijstalinea"/>
        <w:autoSpaceDE w:val="0"/>
        <w:autoSpaceDN w:val="0"/>
        <w:adjustRightInd w:val="0"/>
        <w:ind w:left="0"/>
        <w:rPr>
          <w:rFonts w:ascii="Arial" w:hAnsi="Arial" w:cs="Arial"/>
          <w:i/>
          <w:iCs/>
          <w:szCs w:val="18"/>
        </w:rPr>
      </w:pPr>
    </w:p>
    <w:p w14:paraId="038CA03A" w14:textId="1E9E0E9D" w:rsidR="00E401F3" w:rsidRPr="00597E55" w:rsidRDefault="00E401F3" w:rsidP="007546AA">
      <w:pPr>
        <w:pStyle w:val="Lijstalinea"/>
        <w:autoSpaceDE w:val="0"/>
        <w:autoSpaceDN w:val="0"/>
        <w:adjustRightInd w:val="0"/>
        <w:ind w:left="284"/>
        <w:rPr>
          <w:rFonts w:ascii="Arial" w:hAnsi="Arial" w:cs="Arial"/>
          <w:szCs w:val="18"/>
        </w:rPr>
      </w:pPr>
      <w:r w:rsidRPr="00597E55">
        <w:rPr>
          <w:rFonts w:ascii="Arial" w:hAnsi="Arial" w:cs="Arial"/>
          <w:szCs w:val="18"/>
        </w:rPr>
        <w:t>Inschrijver zal op verzoek van de Aanbestedende dienst een kopie van een geldend certificaat overleggen. Voorbeelden van bewijsmiddelen zijn de Europese Normen reeks EN 29000 (=ISO 900-serie) of ISO 9001 of gelijkwaardige bewijzen van maatregelen op het gebied van kwaliteitsborging.</w:t>
      </w:r>
      <w:r w:rsidR="007D6AD7" w:rsidRPr="00597E55">
        <w:rPr>
          <w:rFonts w:ascii="Arial" w:hAnsi="Arial" w:cs="Arial"/>
          <w:szCs w:val="18"/>
        </w:rPr>
        <w:t xml:space="preserve"> </w:t>
      </w:r>
      <w:r w:rsidR="007546AA">
        <w:rPr>
          <w:rFonts w:ascii="Arial" w:hAnsi="Arial" w:cs="Arial"/>
          <w:szCs w:val="18"/>
        </w:rPr>
        <w:t>Door</w:t>
      </w:r>
      <w:r w:rsidR="007D6AD7" w:rsidRPr="00597E55">
        <w:rPr>
          <w:rFonts w:ascii="Arial" w:hAnsi="Arial" w:cs="Arial"/>
          <w:szCs w:val="18"/>
        </w:rPr>
        <w:t xml:space="preserve"> akkoord te gaan met deze eis in Tenderned verklaart u ofwel dat u over gevraagd certificaat beschikt, ofwel beschikt over gelijkwaardige maatregelen met betrekking tot kwaliteitsborging. </w:t>
      </w:r>
    </w:p>
    <w:bookmarkEnd w:id="12"/>
    <w:p w14:paraId="44EB8DB0" w14:textId="77777777" w:rsidR="003C0C82" w:rsidRPr="00CF344C" w:rsidRDefault="003C0C82" w:rsidP="00937A4B">
      <w:pPr>
        <w:spacing w:after="0" w:line="276" w:lineRule="auto"/>
        <w:rPr>
          <w:rFonts w:cs="Arial"/>
          <w:snapToGrid w:val="0"/>
          <w:szCs w:val="20"/>
        </w:rPr>
      </w:pPr>
    </w:p>
    <w:p w14:paraId="1BA770C2" w14:textId="77777777" w:rsidR="000D7055" w:rsidRPr="00CF344C" w:rsidRDefault="000D7055" w:rsidP="00937A4B">
      <w:pPr>
        <w:pStyle w:val="Kop2"/>
        <w:numPr>
          <w:ilvl w:val="1"/>
          <w:numId w:val="2"/>
        </w:numPr>
        <w:spacing w:before="0" w:line="276" w:lineRule="auto"/>
        <w:rPr>
          <w:rFonts w:ascii="Arial" w:hAnsi="Arial" w:cs="Arial"/>
          <w:sz w:val="20"/>
          <w:szCs w:val="20"/>
        </w:rPr>
      </w:pPr>
      <w:r w:rsidRPr="00CF344C">
        <w:rPr>
          <w:rFonts w:ascii="Arial" w:hAnsi="Arial" w:cs="Arial"/>
          <w:sz w:val="20"/>
          <w:szCs w:val="20"/>
        </w:rPr>
        <w:t>Bewijsstukken</w:t>
      </w:r>
    </w:p>
    <w:p w14:paraId="019D7176" w14:textId="77777777" w:rsidR="000D7055" w:rsidRPr="00597E55" w:rsidRDefault="000D7055" w:rsidP="00937A4B">
      <w:pPr>
        <w:spacing w:after="0" w:line="276" w:lineRule="auto"/>
        <w:rPr>
          <w:rFonts w:cs="Arial"/>
          <w:sz w:val="18"/>
          <w:szCs w:val="18"/>
        </w:rPr>
      </w:pPr>
      <w:r w:rsidRPr="00597E55">
        <w:rPr>
          <w:rFonts w:cs="Arial"/>
          <w:sz w:val="18"/>
          <w:szCs w:val="18"/>
        </w:rPr>
        <w:t>Door invullen en rechtsgeldig ondertekenen van het bijgevoegde Uniform Europees Aanbestedingsdocument kunnen Inschrijvers verklaren dat de uitsluitingsgronden niet op hen van toepassing zijn en dat wordt voldaan aan de Geschiktheidseisen en de Selectie-eisen. Binnen 7 kalenderdagen na het communiceren van het selectiebesluit dienen de geselecteerde Inschrijvers de volgende bewijsstukken overleggen:</w:t>
      </w:r>
    </w:p>
    <w:p w14:paraId="10166B13" w14:textId="77777777" w:rsidR="000D7055" w:rsidRPr="000D7055" w:rsidRDefault="000D7055" w:rsidP="00937A4B">
      <w:pPr>
        <w:spacing w:after="0" w:line="276" w:lineRule="auto"/>
        <w:rPr>
          <w:rFonts w:cs="Arial"/>
          <w:szCs w:val="20"/>
        </w:rPr>
      </w:pPr>
    </w:p>
    <w:p w14:paraId="47167C03" w14:textId="77777777" w:rsidR="000D7055" w:rsidRPr="00597E55" w:rsidRDefault="000D7055" w:rsidP="00937A4B">
      <w:pPr>
        <w:spacing w:after="0" w:line="276" w:lineRule="auto"/>
        <w:rPr>
          <w:rFonts w:cs="Arial"/>
          <w:sz w:val="18"/>
          <w:szCs w:val="18"/>
          <w:u w:val="single"/>
        </w:rPr>
      </w:pPr>
      <w:r w:rsidRPr="00597E55">
        <w:rPr>
          <w:rFonts w:cs="Arial"/>
          <w:sz w:val="18"/>
          <w:szCs w:val="18"/>
          <w:u w:val="single"/>
        </w:rPr>
        <w:t xml:space="preserve">Bewijsstukken verplichte uitsluitingsgronden: </w:t>
      </w:r>
    </w:p>
    <w:p w14:paraId="44A068B4" w14:textId="0967C8CF" w:rsidR="000D7055" w:rsidRPr="00597E55" w:rsidRDefault="000D7055" w:rsidP="00937A4B">
      <w:pPr>
        <w:pStyle w:val="Geenafstand"/>
        <w:numPr>
          <w:ilvl w:val="0"/>
          <w:numId w:val="6"/>
        </w:numPr>
        <w:rPr>
          <w:rFonts w:cs="Arial"/>
          <w:sz w:val="18"/>
          <w:szCs w:val="18"/>
          <w:lang w:eastAsia="nl-BE"/>
        </w:rPr>
      </w:pPr>
      <w:r w:rsidRPr="00597E55">
        <w:rPr>
          <w:rFonts w:cs="Arial"/>
          <w:sz w:val="18"/>
          <w:szCs w:val="18"/>
          <w:lang w:eastAsia="nl-BE"/>
        </w:rPr>
        <w:t>Een gedragsverklaring aanbesteden die op het moment van inschrijven maximaal twee (2) jaar oud is, om aan te tonen dat de uitsluitingsgronden in artikel 2.86 van de gewijzigde Aanbestedingswet niet van toepassing zijn. Indien u nog niet beschikt over een gedragsverklaring aanbesteden</w:t>
      </w:r>
      <w:r w:rsidR="007546AA">
        <w:rPr>
          <w:rFonts w:cs="Arial"/>
          <w:sz w:val="18"/>
          <w:szCs w:val="18"/>
          <w:lang w:eastAsia="nl-BE"/>
        </w:rPr>
        <w:t>,</w:t>
      </w:r>
      <w:r w:rsidRPr="00597E55">
        <w:rPr>
          <w:rFonts w:cs="Arial"/>
          <w:sz w:val="18"/>
          <w:szCs w:val="18"/>
          <w:lang w:eastAsia="nl-BE"/>
        </w:rPr>
        <w:t xml:space="preserve"> </w:t>
      </w:r>
      <w:r w:rsidRPr="00597E55">
        <w:rPr>
          <w:rFonts w:cs="Arial"/>
          <w:b/>
          <w:sz w:val="18"/>
          <w:szCs w:val="18"/>
          <w:lang w:eastAsia="nl-BE"/>
        </w:rPr>
        <w:t>houdt er rekening mee dat het aanvragen van de gedragsverklaring tot acht (8) weken in beslag kan nemen.</w:t>
      </w:r>
      <w:r w:rsidRPr="00597E55">
        <w:rPr>
          <w:rFonts w:cs="Arial"/>
          <w:sz w:val="18"/>
          <w:szCs w:val="18"/>
          <w:lang w:eastAsia="nl-BE"/>
        </w:rPr>
        <w:t xml:space="preserve"> </w:t>
      </w:r>
    </w:p>
    <w:p w14:paraId="58DD88DF" w14:textId="58EA016F" w:rsidR="000D7055" w:rsidRPr="00597E55" w:rsidRDefault="000D7055" w:rsidP="00937A4B">
      <w:pPr>
        <w:pStyle w:val="Geenafstand"/>
        <w:numPr>
          <w:ilvl w:val="0"/>
          <w:numId w:val="6"/>
        </w:numPr>
        <w:rPr>
          <w:rFonts w:cs="Arial"/>
          <w:sz w:val="18"/>
          <w:szCs w:val="18"/>
          <w:lang w:eastAsia="nl-BE"/>
        </w:rPr>
      </w:pPr>
      <w:r w:rsidRPr="00597E55">
        <w:rPr>
          <w:rFonts w:cs="Arial"/>
          <w:sz w:val="18"/>
          <w:szCs w:val="18"/>
          <w:lang w:eastAsia="nl-BE"/>
        </w:rPr>
        <w:t xml:space="preserve">Een verklaring van de Belastingdienst die op het moment van inschrijven niet ouder is dan zes (6) maanden en waarin staat dat de uitsluitingsgrond inzake het niet voldoen van betaling van belastingen en sociale verzekeringspremies, artikel 2.86 artikel 5 en artikel 2.87 in het eerste lid, onderdeel j niet op </w:t>
      </w:r>
      <w:r w:rsidR="007546AA">
        <w:rPr>
          <w:rFonts w:cs="Arial"/>
          <w:sz w:val="18"/>
          <w:szCs w:val="18"/>
          <w:lang w:eastAsia="nl-BE"/>
        </w:rPr>
        <w:t>Inschrijver</w:t>
      </w:r>
      <w:r w:rsidRPr="00597E55">
        <w:rPr>
          <w:rFonts w:cs="Arial"/>
          <w:sz w:val="18"/>
          <w:szCs w:val="18"/>
          <w:lang w:eastAsia="nl-BE"/>
        </w:rPr>
        <w:t xml:space="preserve"> van toepassing is;</w:t>
      </w:r>
    </w:p>
    <w:p w14:paraId="45D8B7CA" w14:textId="77777777" w:rsidR="000D7055" w:rsidRPr="00597E55" w:rsidRDefault="000D7055" w:rsidP="00937A4B">
      <w:pPr>
        <w:spacing w:after="0" w:line="276" w:lineRule="auto"/>
        <w:rPr>
          <w:rFonts w:cs="Arial"/>
          <w:sz w:val="18"/>
          <w:szCs w:val="18"/>
        </w:rPr>
      </w:pPr>
    </w:p>
    <w:p w14:paraId="260FA5FD" w14:textId="77777777" w:rsidR="000D7055" w:rsidRPr="00597E55" w:rsidRDefault="000D7055" w:rsidP="00937A4B">
      <w:pPr>
        <w:pStyle w:val="Geenafstand"/>
        <w:rPr>
          <w:rFonts w:cs="Arial"/>
          <w:sz w:val="18"/>
          <w:szCs w:val="18"/>
          <w:u w:val="single"/>
          <w:lang w:eastAsia="nl-BE"/>
        </w:rPr>
      </w:pPr>
      <w:r w:rsidRPr="00597E55">
        <w:rPr>
          <w:rFonts w:cs="Arial"/>
          <w:sz w:val="18"/>
          <w:szCs w:val="18"/>
          <w:u w:val="single"/>
          <w:lang w:eastAsia="nl-BE"/>
        </w:rPr>
        <w:t>Bewijsstukken facultatieve uitsluitingsgronden:</w:t>
      </w:r>
    </w:p>
    <w:p w14:paraId="415F9A13" w14:textId="015B8666" w:rsidR="000D7055" w:rsidRPr="00597E55" w:rsidRDefault="000D7055" w:rsidP="00937A4B">
      <w:pPr>
        <w:pStyle w:val="Geenafstand"/>
        <w:numPr>
          <w:ilvl w:val="0"/>
          <w:numId w:val="7"/>
        </w:numPr>
        <w:rPr>
          <w:rFonts w:cs="Arial"/>
          <w:sz w:val="18"/>
          <w:szCs w:val="18"/>
          <w:lang w:eastAsia="nl-BE"/>
        </w:rPr>
      </w:pPr>
      <w:r w:rsidRPr="00597E55">
        <w:rPr>
          <w:rFonts w:cs="Arial"/>
          <w:sz w:val="18"/>
          <w:szCs w:val="18"/>
          <w:lang w:eastAsia="nl-BE"/>
        </w:rPr>
        <w:t xml:space="preserve">Een uittreksel van Inschrijving bij de Kamer van Koophandel die op het moment van inschrijven niet ouder is dan zes (6) maanden, om aan te tonen dat de uitsluitingsgrond in artikel 2.87 onderdeel b van de gewijzigde Aanbestedingswet niet op </w:t>
      </w:r>
      <w:r w:rsidR="007546AA">
        <w:rPr>
          <w:rFonts w:cs="Arial"/>
          <w:sz w:val="18"/>
          <w:szCs w:val="18"/>
          <w:lang w:eastAsia="nl-BE"/>
        </w:rPr>
        <w:t>Inschrijver</w:t>
      </w:r>
      <w:r w:rsidRPr="00597E55">
        <w:rPr>
          <w:rFonts w:cs="Arial"/>
          <w:sz w:val="18"/>
          <w:szCs w:val="18"/>
          <w:lang w:eastAsia="nl-BE"/>
        </w:rPr>
        <w:t xml:space="preserve"> van toepassing is.</w:t>
      </w:r>
    </w:p>
    <w:p w14:paraId="0BA6A977" w14:textId="77777777" w:rsidR="000D7055" w:rsidRPr="00597E55" w:rsidRDefault="000D7055" w:rsidP="00937A4B">
      <w:pPr>
        <w:pStyle w:val="Geenafstand"/>
        <w:ind w:left="66"/>
        <w:rPr>
          <w:rFonts w:cs="Arial"/>
          <w:sz w:val="18"/>
          <w:szCs w:val="18"/>
          <w:lang w:eastAsia="nl-BE"/>
        </w:rPr>
      </w:pPr>
    </w:p>
    <w:p w14:paraId="13BFF68D" w14:textId="77777777" w:rsidR="000D7055" w:rsidRPr="00597E55" w:rsidRDefault="000D7055" w:rsidP="00937A4B">
      <w:pPr>
        <w:pStyle w:val="Geenafstand"/>
        <w:ind w:left="66"/>
        <w:rPr>
          <w:rFonts w:cs="Arial"/>
          <w:sz w:val="18"/>
          <w:szCs w:val="18"/>
          <w:u w:val="single"/>
          <w:lang w:eastAsia="nl-BE"/>
        </w:rPr>
      </w:pPr>
      <w:r w:rsidRPr="00597E55">
        <w:rPr>
          <w:rFonts w:cs="Arial"/>
          <w:sz w:val="18"/>
          <w:szCs w:val="18"/>
          <w:u w:val="single"/>
          <w:lang w:eastAsia="nl-BE"/>
        </w:rPr>
        <w:t>Bewijsstukken Geschiktheidseisen:</w:t>
      </w:r>
    </w:p>
    <w:p w14:paraId="46623B2A" w14:textId="7E7CDBD7" w:rsidR="00A868D5" w:rsidRPr="00597E55" w:rsidRDefault="000D7055" w:rsidP="00937A4B">
      <w:pPr>
        <w:pStyle w:val="Lijstalinea"/>
        <w:numPr>
          <w:ilvl w:val="0"/>
          <w:numId w:val="7"/>
        </w:numPr>
        <w:autoSpaceDE w:val="0"/>
        <w:autoSpaceDN w:val="0"/>
        <w:adjustRightInd w:val="0"/>
        <w:contextualSpacing/>
        <w:rPr>
          <w:rFonts w:cs="Arial"/>
          <w:szCs w:val="18"/>
        </w:rPr>
      </w:pPr>
      <w:r w:rsidRPr="00597E55">
        <w:rPr>
          <w:rFonts w:ascii="Arial" w:hAnsi="Arial" w:cs="Arial"/>
          <w:szCs w:val="18"/>
        </w:rPr>
        <w:t xml:space="preserve">Een kopie verklaring van de verzekeraar of verzekeringstussenpersoon of een verzekeringspolis waaruit blijkt dat Inschrijver minimaal verzekerd is voor het in dit document genoemde bedrag. Indien Inschrijver </w:t>
      </w:r>
      <w:r w:rsidR="007546AA">
        <w:rPr>
          <w:rFonts w:ascii="Arial" w:hAnsi="Arial" w:cs="Arial"/>
          <w:szCs w:val="18"/>
        </w:rPr>
        <w:t>één (1)</w:t>
      </w:r>
      <w:r w:rsidRPr="00597E55">
        <w:rPr>
          <w:rFonts w:ascii="Arial" w:hAnsi="Arial" w:cs="Arial"/>
          <w:szCs w:val="18"/>
        </w:rPr>
        <w:t xml:space="preserve"> of meerdere Onderaannemers of Derden wenst in te schakelen bij de uitvoering van deze Opdracht, dient voldoende te blijken uit de polis of verklaring dat de verzekering ook schade veroorzaakt door de desbetreffende Onderaannemers en Derden dekt. Of Inschrijver dient een bewijs van een recente, geldige en relevante aansprakelijkheidsverzekering van de Onderaannemers en Derden te overleggen. Indien Inschrijver in Combinatie inschrijft, geldt de Eis voor de Combinatie als geheel als er een gezamenlijke aansprakelijkheidsverzekering is afgesloten of individueel voor elke Combinant indien er geen sprake is van een gezamenlijke aansprakelijkheidsverzekering.</w:t>
      </w:r>
    </w:p>
    <w:p w14:paraId="4184A016" w14:textId="77777777" w:rsidR="00CF7277" w:rsidRPr="00A868D5" w:rsidRDefault="00A868D5" w:rsidP="00937A4B">
      <w:pPr>
        <w:autoSpaceDE w:val="0"/>
        <w:autoSpaceDN w:val="0"/>
        <w:adjustRightInd w:val="0"/>
        <w:spacing w:line="276" w:lineRule="auto"/>
        <w:contextualSpacing/>
        <w:rPr>
          <w:rFonts w:cs="Arial"/>
          <w:szCs w:val="20"/>
        </w:rPr>
      </w:pPr>
      <w:r w:rsidRPr="00A868D5">
        <w:rPr>
          <w:rFonts w:cs="Arial"/>
          <w:szCs w:val="20"/>
        </w:rPr>
        <w:t xml:space="preserve"> </w:t>
      </w:r>
    </w:p>
    <w:p w14:paraId="17FE4011" w14:textId="77777777" w:rsidR="00CF7277" w:rsidRPr="00597E55" w:rsidRDefault="00CF7277" w:rsidP="00937A4B">
      <w:pPr>
        <w:autoSpaceDE w:val="0"/>
        <w:autoSpaceDN w:val="0"/>
        <w:adjustRightInd w:val="0"/>
        <w:spacing w:after="0" w:line="276" w:lineRule="auto"/>
        <w:rPr>
          <w:rFonts w:cs="Arial"/>
          <w:sz w:val="18"/>
          <w:szCs w:val="18"/>
        </w:rPr>
      </w:pPr>
      <w:r w:rsidRPr="00597E55">
        <w:rPr>
          <w:rFonts w:cs="Arial"/>
          <w:sz w:val="18"/>
          <w:szCs w:val="18"/>
        </w:rPr>
        <w:t>Wanneer er als Combinatie wordt ingeschreven dan dienen alle Combinanten te bewijzen dat de hierboven genoemde Dwingende en/of Facultatieve uitsluitingsgronden op hen niet van toepassing zijn. Het bewijsmiddel dienen zij te kunnen overleggen na een daartoe strekkend verzoek van de Aanbestedende dienst. Indien één of meer Dwingende en/of Facultatieve uitsluitingsgronden op de Combinanten van toepassing is, kan de gehele Combinatie worden uitgesloten van verdere deelname aan de aanbestedingsprocedure.</w:t>
      </w:r>
    </w:p>
    <w:p w14:paraId="0FEC7803" w14:textId="77777777" w:rsidR="00CF7277" w:rsidRDefault="00CF7277" w:rsidP="00937A4B">
      <w:pPr>
        <w:autoSpaceDE w:val="0"/>
        <w:autoSpaceDN w:val="0"/>
        <w:adjustRightInd w:val="0"/>
        <w:spacing w:after="0" w:line="276" w:lineRule="auto"/>
        <w:rPr>
          <w:rFonts w:cs="Arial"/>
          <w:sz w:val="18"/>
          <w:szCs w:val="18"/>
        </w:rPr>
      </w:pPr>
    </w:p>
    <w:p w14:paraId="170ACEE1" w14:textId="77777777" w:rsidR="007546AA" w:rsidRDefault="007546AA" w:rsidP="00937A4B">
      <w:pPr>
        <w:autoSpaceDE w:val="0"/>
        <w:autoSpaceDN w:val="0"/>
        <w:adjustRightInd w:val="0"/>
        <w:spacing w:after="0" w:line="276" w:lineRule="auto"/>
        <w:rPr>
          <w:rFonts w:cs="Arial"/>
          <w:sz w:val="18"/>
          <w:szCs w:val="18"/>
        </w:rPr>
      </w:pPr>
    </w:p>
    <w:p w14:paraId="14AF4650" w14:textId="77777777" w:rsidR="007546AA" w:rsidRDefault="007546AA" w:rsidP="00937A4B">
      <w:pPr>
        <w:autoSpaceDE w:val="0"/>
        <w:autoSpaceDN w:val="0"/>
        <w:adjustRightInd w:val="0"/>
        <w:spacing w:after="0" w:line="276" w:lineRule="auto"/>
        <w:rPr>
          <w:rFonts w:cs="Arial"/>
          <w:sz w:val="18"/>
          <w:szCs w:val="18"/>
        </w:rPr>
      </w:pPr>
    </w:p>
    <w:p w14:paraId="232923DC" w14:textId="77777777" w:rsidR="007546AA" w:rsidRDefault="007546AA" w:rsidP="00937A4B">
      <w:pPr>
        <w:autoSpaceDE w:val="0"/>
        <w:autoSpaceDN w:val="0"/>
        <w:adjustRightInd w:val="0"/>
        <w:spacing w:after="0" w:line="276" w:lineRule="auto"/>
        <w:rPr>
          <w:rFonts w:cs="Arial"/>
          <w:sz w:val="18"/>
          <w:szCs w:val="18"/>
        </w:rPr>
      </w:pPr>
    </w:p>
    <w:p w14:paraId="7C517C9F" w14:textId="77777777" w:rsidR="007546AA" w:rsidRDefault="007546AA" w:rsidP="00937A4B">
      <w:pPr>
        <w:autoSpaceDE w:val="0"/>
        <w:autoSpaceDN w:val="0"/>
        <w:adjustRightInd w:val="0"/>
        <w:spacing w:after="0" w:line="276" w:lineRule="auto"/>
        <w:rPr>
          <w:rFonts w:cs="Arial"/>
          <w:sz w:val="18"/>
          <w:szCs w:val="18"/>
        </w:rPr>
      </w:pPr>
    </w:p>
    <w:p w14:paraId="5D26C776" w14:textId="77777777" w:rsidR="007546AA" w:rsidRDefault="007546AA" w:rsidP="00937A4B">
      <w:pPr>
        <w:autoSpaceDE w:val="0"/>
        <w:autoSpaceDN w:val="0"/>
        <w:adjustRightInd w:val="0"/>
        <w:spacing w:after="0" w:line="276" w:lineRule="auto"/>
        <w:rPr>
          <w:rFonts w:cs="Arial"/>
          <w:sz w:val="18"/>
          <w:szCs w:val="18"/>
        </w:rPr>
      </w:pPr>
    </w:p>
    <w:p w14:paraId="33BEE2B1" w14:textId="77777777" w:rsidR="007546AA" w:rsidRPr="00597E55" w:rsidRDefault="007546AA" w:rsidP="00937A4B">
      <w:pPr>
        <w:autoSpaceDE w:val="0"/>
        <w:autoSpaceDN w:val="0"/>
        <w:adjustRightInd w:val="0"/>
        <w:spacing w:after="0" w:line="276" w:lineRule="auto"/>
        <w:rPr>
          <w:rFonts w:cs="Arial"/>
          <w:sz w:val="18"/>
          <w:szCs w:val="18"/>
        </w:rPr>
      </w:pPr>
    </w:p>
    <w:p w14:paraId="7DC4C887" w14:textId="77777777" w:rsidR="009B6125" w:rsidRPr="00597E55" w:rsidRDefault="009B6125" w:rsidP="00937A4B">
      <w:pPr>
        <w:spacing w:after="0" w:line="276" w:lineRule="auto"/>
        <w:rPr>
          <w:rFonts w:cs="Arial"/>
          <w:sz w:val="18"/>
          <w:szCs w:val="18"/>
          <w:u w:val="single"/>
        </w:rPr>
      </w:pPr>
      <w:r w:rsidRPr="00597E55">
        <w:rPr>
          <w:rFonts w:cs="Arial"/>
          <w:sz w:val="18"/>
          <w:szCs w:val="18"/>
          <w:u w:val="single"/>
        </w:rPr>
        <w:t>Overzicht:</w:t>
      </w:r>
    </w:p>
    <w:tbl>
      <w:tblPr>
        <w:tblStyle w:val="Tabelraster"/>
        <w:tblW w:w="0" w:type="auto"/>
        <w:tblInd w:w="-5" w:type="dxa"/>
        <w:tblLook w:val="04A0" w:firstRow="1" w:lastRow="0" w:firstColumn="1" w:lastColumn="0" w:noHBand="0" w:noVBand="1"/>
      </w:tblPr>
      <w:tblGrid>
        <w:gridCol w:w="4253"/>
        <w:gridCol w:w="4814"/>
      </w:tblGrid>
      <w:tr w:rsidR="009B6125" w:rsidRPr="00597E55" w14:paraId="23C33D42" w14:textId="77777777" w:rsidTr="00A868D5">
        <w:tc>
          <w:tcPr>
            <w:tcW w:w="9067" w:type="dxa"/>
            <w:gridSpan w:val="2"/>
            <w:shd w:val="clear" w:color="auto" w:fill="A6A6A6" w:themeFill="background1" w:themeFillShade="A6"/>
          </w:tcPr>
          <w:p w14:paraId="014DE127" w14:textId="77777777" w:rsidR="009B6125" w:rsidRPr="00597E55" w:rsidRDefault="009B6125" w:rsidP="00937A4B">
            <w:pPr>
              <w:spacing w:line="276" w:lineRule="auto"/>
              <w:rPr>
                <w:b/>
                <w:sz w:val="18"/>
                <w:szCs w:val="18"/>
              </w:rPr>
            </w:pPr>
            <w:r w:rsidRPr="00597E55">
              <w:rPr>
                <w:b/>
                <w:sz w:val="18"/>
                <w:szCs w:val="18"/>
              </w:rPr>
              <w:t>Bewijsmiddelen</w:t>
            </w:r>
          </w:p>
        </w:tc>
      </w:tr>
      <w:tr w:rsidR="009B6125" w:rsidRPr="00597E55" w14:paraId="0916938D" w14:textId="77777777" w:rsidTr="00A868D5">
        <w:tc>
          <w:tcPr>
            <w:tcW w:w="9067" w:type="dxa"/>
            <w:gridSpan w:val="2"/>
          </w:tcPr>
          <w:p w14:paraId="1411C746" w14:textId="77777777" w:rsidR="009B6125" w:rsidRPr="00597E55" w:rsidRDefault="009B6125" w:rsidP="00937A4B">
            <w:pPr>
              <w:spacing w:line="276" w:lineRule="auto"/>
              <w:rPr>
                <w:sz w:val="18"/>
                <w:szCs w:val="18"/>
              </w:rPr>
            </w:pPr>
          </w:p>
        </w:tc>
      </w:tr>
      <w:tr w:rsidR="009B6125" w:rsidRPr="00597E55" w14:paraId="652FBF24" w14:textId="77777777" w:rsidTr="00A868D5">
        <w:tc>
          <w:tcPr>
            <w:tcW w:w="4253" w:type="dxa"/>
            <w:vMerge w:val="restart"/>
            <w:shd w:val="clear" w:color="auto" w:fill="D9D9D9" w:themeFill="background1" w:themeFillShade="D9"/>
          </w:tcPr>
          <w:p w14:paraId="42272C27" w14:textId="77777777" w:rsidR="009B6125" w:rsidRPr="00597E55" w:rsidRDefault="009B6125" w:rsidP="00937A4B">
            <w:pPr>
              <w:spacing w:line="276" w:lineRule="auto"/>
              <w:rPr>
                <w:sz w:val="18"/>
                <w:szCs w:val="18"/>
              </w:rPr>
            </w:pPr>
            <w:r w:rsidRPr="00597E55">
              <w:rPr>
                <w:sz w:val="18"/>
                <w:szCs w:val="18"/>
              </w:rPr>
              <w:t>Verplichte Uitsluitingsgronden</w:t>
            </w:r>
          </w:p>
        </w:tc>
        <w:tc>
          <w:tcPr>
            <w:tcW w:w="4814" w:type="dxa"/>
          </w:tcPr>
          <w:p w14:paraId="73D59E88" w14:textId="77777777" w:rsidR="009B6125" w:rsidRPr="00597E55" w:rsidRDefault="009B6125" w:rsidP="00937A4B">
            <w:pPr>
              <w:spacing w:line="276" w:lineRule="auto"/>
              <w:rPr>
                <w:sz w:val="18"/>
                <w:szCs w:val="18"/>
              </w:rPr>
            </w:pPr>
            <w:r w:rsidRPr="00597E55">
              <w:rPr>
                <w:sz w:val="18"/>
                <w:szCs w:val="18"/>
              </w:rPr>
              <w:t>Gedragsverklaring Aanbesteden</w:t>
            </w:r>
          </w:p>
        </w:tc>
      </w:tr>
      <w:tr w:rsidR="009B6125" w:rsidRPr="00597E55" w14:paraId="617F6EAA" w14:textId="77777777" w:rsidTr="00A868D5">
        <w:tc>
          <w:tcPr>
            <w:tcW w:w="4253" w:type="dxa"/>
            <w:vMerge/>
          </w:tcPr>
          <w:p w14:paraId="73C4AC1B" w14:textId="77777777" w:rsidR="009B6125" w:rsidRPr="00597E55" w:rsidRDefault="009B6125" w:rsidP="00937A4B">
            <w:pPr>
              <w:spacing w:line="276" w:lineRule="auto"/>
              <w:rPr>
                <w:sz w:val="18"/>
                <w:szCs w:val="18"/>
              </w:rPr>
            </w:pPr>
          </w:p>
        </w:tc>
        <w:tc>
          <w:tcPr>
            <w:tcW w:w="4814" w:type="dxa"/>
          </w:tcPr>
          <w:p w14:paraId="5B0B7474" w14:textId="77777777" w:rsidR="009B6125" w:rsidRPr="00597E55" w:rsidRDefault="009B6125" w:rsidP="00937A4B">
            <w:pPr>
              <w:spacing w:line="276" w:lineRule="auto"/>
              <w:rPr>
                <w:sz w:val="18"/>
                <w:szCs w:val="18"/>
              </w:rPr>
            </w:pPr>
            <w:r w:rsidRPr="00597E55">
              <w:rPr>
                <w:sz w:val="18"/>
                <w:szCs w:val="18"/>
              </w:rPr>
              <w:t>Verklaring van de Belastingdienst</w:t>
            </w:r>
          </w:p>
        </w:tc>
      </w:tr>
      <w:tr w:rsidR="009B6125" w:rsidRPr="00597E55" w14:paraId="5DE14A84" w14:textId="77777777" w:rsidTr="00A868D5">
        <w:tc>
          <w:tcPr>
            <w:tcW w:w="9067" w:type="dxa"/>
            <w:gridSpan w:val="2"/>
          </w:tcPr>
          <w:p w14:paraId="70C55881" w14:textId="77777777" w:rsidR="009B6125" w:rsidRPr="00597E55" w:rsidRDefault="009B6125" w:rsidP="00937A4B">
            <w:pPr>
              <w:spacing w:line="276" w:lineRule="auto"/>
              <w:rPr>
                <w:sz w:val="18"/>
                <w:szCs w:val="18"/>
              </w:rPr>
            </w:pPr>
          </w:p>
        </w:tc>
      </w:tr>
      <w:tr w:rsidR="009B6125" w:rsidRPr="00597E55" w14:paraId="7EEFC7ED" w14:textId="77777777" w:rsidTr="00A868D5">
        <w:tc>
          <w:tcPr>
            <w:tcW w:w="4253" w:type="dxa"/>
            <w:shd w:val="clear" w:color="auto" w:fill="D9D9D9" w:themeFill="background1" w:themeFillShade="D9"/>
          </w:tcPr>
          <w:p w14:paraId="26F49B52" w14:textId="77777777" w:rsidR="009B6125" w:rsidRPr="00597E55" w:rsidRDefault="009B6125" w:rsidP="00937A4B">
            <w:pPr>
              <w:spacing w:line="276" w:lineRule="auto"/>
              <w:rPr>
                <w:sz w:val="18"/>
                <w:szCs w:val="18"/>
              </w:rPr>
            </w:pPr>
            <w:r w:rsidRPr="00597E55">
              <w:rPr>
                <w:sz w:val="18"/>
                <w:szCs w:val="18"/>
              </w:rPr>
              <w:t>Facultatieve Uitsluitingsgronden</w:t>
            </w:r>
          </w:p>
        </w:tc>
        <w:tc>
          <w:tcPr>
            <w:tcW w:w="4814" w:type="dxa"/>
          </w:tcPr>
          <w:p w14:paraId="10F76BD0" w14:textId="77777777" w:rsidR="009B6125" w:rsidRPr="00597E55" w:rsidRDefault="009B6125" w:rsidP="00937A4B">
            <w:pPr>
              <w:spacing w:line="276" w:lineRule="auto"/>
              <w:rPr>
                <w:sz w:val="18"/>
                <w:szCs w:val="18"/>
              </w:rPr>
            </w:pPr>
            <w:r w:rsidRPr="00597E55">
              <w:rPr>
                <w:sz w:val="18"/>
                <w:szCs w:val="18"/>
              </w:rPr>
              <w:t>Uittreksel van de KvK</w:t>
            </w:r>
          </w:p>
        </w:tc>
      </w:tr>
      <w:tr w:rsidR="009B6125" w:rsidRPr="00597E55" w14:paraId="5722BE71" w14:textId="77777777" w:rsidTr="00A868D5">
        <w:tc>
          <w:tcPr>
            <w:tcW w:w="9067" w:type="dxa"/>
            <w:gridSpan w:val="2"/>
          </w:tcPr>
          <w:p w14:paraId="4FD5C63C" w14:textId="77777777" w:rsidR="009B6125" w:rsidRPr="00597E55" w:rsidRDefault="009B6125" w:rsidP="00937A4B">
            <w:pPr>
              <w:spacing w:line="276" w:lineRule="auto"/>
              <w:rPr>
                <w:sz w:val="18"/>
                <w:szCs w:val="18"/>
              </w:rPr>
            </w:pPr>
          </w:p>
        </w:tc>
      </w:tr>
      <w:tr w:rsidR="00A868D5" w:rsidRPr="00597E55" w14:paraId="12CE5A39" w14:textId="77777777" w:rsidTr="00A868D5">
        <w:tc>
          <w:tcPr>
            <w:tcW w:w="4253" w:type="dxa"/>
            <w:vMerge w:val="restart"/>
            <w:shd w:val="clear" w:color="auto" w:fill="D9D9D9" w:themeFill="background1" w:themeFillShade="D9"/>
          </w:tcPr>
          <w:p w14:paraId="6AF0DC4D" w14:textId="77777777" w:rsidR="00A868D5" w:rsidRPr="00597E55" w:rsidRDefault="00A868D5" w:rsidP="00937A4B">
            <w:pPr>
              <w:spacing w:line="276" w:lineRule="auto"/>
              <w:rPr>
                <w:sz w:val="18"/>
                <w:szCs w:val="18"/>
              </w:rPr>
            </w:pPr>
            <w:r w:rsidRPr="00597E55">
              <w:rPr>
                <w:sz w:val="18"/>
                <w:szCs w:val="18"/>
              </w:rPr>
              <w:t>Geschiktheidseisen</w:t>
            </w:r>
          </w:p>
          <w:p w14:paraId="35405B5A" w14:textId="77777777" w:rsidR="00A868D5" w:rsidRPr="00597E55" w:rsidRDefault="00A868D5" w:rsidP="00937A4B">
            <w:pPr>
              <w:spacing w:line="276" w:lineRule="auto"/>
              <w:rPr>
                <w:sz w:val="18"/>
                <w:szCs w:val="18"/>
              </w:rPr>
            </w:pPr>
          </w:p>
        </w:tc>
        <w:tc>
          <w:tcPr>
            <w:tcW w:w="4814" w:type="dxa"/>
          </w:tcPr>
          <w:p w14:paraId="00FD5C66" w14:textId="77777777" w:rsidR="00A868D5" w:rsidRPr="00597E55" w:rsidRDefault="00A868D5" w:rsidP="00937A4B">
            <w:pPr>
              <w:spacing w:line="276" w:lineRule="auto"/>
              <w:rPr>
                <w:sz w:val="18"/>
                <w:szCs w:val="18"/>
              </w:rPr>
            </w:pPr>
            <w:r w:rsidRPr="00597E55">
              <w:rPr>
                <w:sz w:val="18"/>
                <w:szCs w:val="18"/>
              </w:rPr>
              <w:t>Kopie Verzekeringspolis</w:t>
            </w:r>
          </w:p>
        </w:tc>
      </w:tr>
      <w:tr w:rsidR="00E401F3" w:rsidRPr="00597E55" w14:paraId="09C0EBAE" w14:textId="77777777" w:rsidTr="00A868D5">
        <w:tc>
          <w:tcPr>
            <w:tcW w:w="4253" w:type="dxa"/>
            <w:vMerge/>
            <w:shd w:val="clear" w:color="auto" w:fill="D9D9D9" w:themeFill="background1" w:themeFillShade="D9"/>
          </w:tcPr>
          <w:p w14:paraId="1167F3C9" w14:textId="77777777" w:rsidR="00E401F3" w:rsidRPr="00597E55" w:rsidRDefault="00E401F3" w:rsidP="00937A4B">
            <w:pPr>
              <w:spacing w:line="276" w:lineRule="auto"/>
              <w:rPr>
                <w:sz w:val="18"/>
                <w:szCs w:val="18"/>
              </w:rPr>
            </w:pPr>
          </w:p>
        </w:tc>
        <w:tc>
          <w:tcPr>
            <w:tcW w:w="4814" w:type="dxa"/>
          </w:tcPr>
          <w:p w14:paraId="5C00120A" w14:textId="77777777" w:rsidR="00E401F3" w:rsidRPr="00597E55" w:rsidRDefault="00E401F3" w:rsidP="00937A4B">
            <w:pPr>
              <w:spacing w:line="276" w:lineRule="auto"/>
              <w:rPr>
                <w:sz w:val="18"/>
                <w:szCs w:val="18"/>
              </w:rPr>
            </w:pPr>
            <w:r w:rsidRPr="00597E55">
              <w:rPr>
                <w:sz w:val="18"/>
                <w:szCs w:val="18"/>
              </w:rPr>
              <w:t>Certificaat Kwaliteitsborgingsysteem</w:t>
            </w:r>
          </w:p>
        </w:tc>
      </w:tr>
      <w:tr w:rsidR="00A868D5" w:rsidRPr="00597E55" w14:paraId="41AAB81D" w14:textId="77777777" w:rsidTr="00A868D5">
        <w:tc>
          <w:tcPr>
            <w:tcW w:w="4253" w:type="dxa"/>
            <w:vMerge/>
            <w:shd w:val="clear" w:color="auto" w:fill="D9D9D9" w:themeFill="background1" w:themeFillShade="D9"/>
          </w:tcPr>
          <w:p w14:paraId="491E2C81" w14:textId="77777777" w:rsidR="00A868D5" w:rsidRPr="00597E55" w:rsidRDefault="00A868D5" w:rsidP="00937A4B">
            <w:pPr>
              <w:spacing w:line="276" w:lineRule="auto"/>
              <w:rPr>
                <w:sz w:val="18"/>
                <w:szCs w:val="18"/>
              </w:rPr>
            </w:pPr>
          </w:p>
        </w:tc>
        <w:tc>
          <w:tcPr>
            <w:tcW w:w="4814" w:type="dxa"/>
          </w:tcPr>
          <w:p w14:paraId="259E36D8" w14:textId="77777777" w:rsidR="00E401F3" w:rsidRPr="00597E55" w:rsidRDefault="00A868D5" w:rsidP="00937A4B">
            <w:pPr>
              <w:spacing w:line="276" w:lineRule="auto"/>
              <w:rPr>
                <w:sz w:val="18"/>
                <w:szCs w:val="18"/>
              </w:rPr>
            </w:pPr>
            <w:r w:rsidRPr="00597E55">
              <w:rPr>
                <w:sz w:val="18"/>
                <w:szCs w:val="18"/>
              </w:rPr>
              <w:t>Referenties (aan te leveren bij Offerte/Inschrijving)</w:t>
            </w:r>
          </w:p>
        </w:tc>
      </w:tr>
    </w:tbl>
    <w:p w14:paraId="50B0CC59" w14:textId="6EA1346E" w:rsidR="00597E55" w:rsidRDefault="00597E55" w:rsidP="00597E55">
      <w:pPr>
        <w:pStyle w:val="Kop1"/>
        <w:spacing w:before="0" w:line="276" w:lineRule="auto"/>
        <w:ind w:left="525"/>
      </w:pPr>
    </w:p>
    <w:p w14:paraId="3965596C" w14:textId="77777777" w:rsidR="00597E55" w:rsidRDefault="00597E55">
      <w:pPr>
        <w:rPr>
          <w:rFonts w:ascii="Verdana" w:eastAsiaTheme="majorEastAsia" w:hAnsi="Verdana" w:cstheme="majorBidi"/>
          <w:color w:val="0099D6"/>
          <w:sz w:val="32"/>
          <w:szCs w:val="32"/>
        </w:rPr>
      </w:pPr>
      <w:r>
        <w:br w:type="page"/>
      </w:r>
    </w:p>
    <w:p w14:paraId="4D65FA7D" w14:textId="77777777" w:rsidR="00AF4F81" w:rsidRDefault="00AF4F81" w:rsidP="00937A4B">
      <w:pPr>
        <w:pStyle w:val="Kop1"/>
        <w:numPr>
          <w:ilvl w:val="0"/>
          <w:numId w:val="2"/>
        </w:numPr>
        <w:spacing w:before="0" w:line="276" w:lineRule="auto"/>
      </w:pPr>
      <w:r>
        <w:t>Eisen en Gunningscriteria</w:t>
      </w:r>
    </w:p>
    <w:p w14:paraId="5C4771F6" w14:textId="77777777" w:rsidR="00AF4F81" w:rsidRDefault="00AF4F81" w:rsidP="00937A4B">
      <w:pPr>
        <w:spacing w:after="0" w:line="276" w:lineRule="auto"/>
      </w:pPr>
    </w:p>
    <w:p w14:paraId="3BEBE16E" w14:textId="77777777" w:rsidR="00AF4F81" w:rsidRDefault="00FE6D64" w:rsidP="00937A4B">
      <w:pPr>
        <w:pStyle w:val="Kop2"/>
        <w:numPr>
          <w:ilvl w:val="1"/>
          <w:numId w:val="2"/>
        </w:numPr>
        <w:spacing w:before="0" w:line="276" w:lineRule="auto"/>
      </w:pPr>
      <w:r>
        <w:t>Instemming met Eisen</w:t>
      </w:r>
    </w:p>
    <w:p w14:paraId="6334047D" w14:textId="30582551" w:rsidR="00FE6D64" w:rsidRPr="00597E55" w:rsidRDefault="00944E04" w:rsidP="00937A4B">
      <w:pPr>
        <w:spacing w:after="0" w:line="276" w:lineRule="auto"/>
        <w:rPr>
          <w:rFonts w:cs="Arial"/>
          <w:sz w:val="18"/>
          <w:szCs w:val="18"/>
        </w:rPr>
      </w:pPr>
      <w:r w:rsidRPr="00597E55">
        <w:rPr>
          <w:rFonts w:cs="Arial"/>
          <w:sz w:val="18"/>
          <w:szCs w:val="18"/>
        </w:rPr>
        <w:t xml:space="preserve">Door het indienen van een Offerte/Inschrijving verklaart Inschrijver akkoord te gaan met </w:t>
      </w:r>
      <w:r w:rsidR="00081CAD" w:rsidRPr="00597E55">
        <w:rPr>
          <w:rFonts w:cs="Arial"/>
          <w:sz w:val="18"/>
          <w:szCs w:val="18"/>
        </w:rPr>
        <w:t xml:space="preserve">het </w:t>
      </w:r>
      <w:r w:rsidR="006C43E9">
        <w:rPr>
          <w:rFonts w:cs="Arial"/>
          <w:sz w:val="18"/>
          <w:szCs w:val="18"/>
        </w:rPr>
        <w:t>alle</w:t>
      </w:r>
      <w:r w:rsidRPr="00597E55">
        <w:rPr>
          <w:rFonts w:cs="Arial"/>
          <w:sz w:val="18"/>
          <w:szCs w:val="18"/>
        </w:rPr>
        <w:t xml:space="preserve"> voorwaarden en bijlagen behorend bij deze aanbestedingsleidraad. </w:t>
      </w:r>
    </w:p>
    <w:p w14:paraId="5D9D0CD8" w14:textId="77777777" w:rsidR="00FE6D64" w:rsidRDefault="00FE6D64" w:rsidP="00937A4B">
      <w:pPr>
        <w:spacing w:after="0" w:line="276" w:lineRule="auto"/>
        <w:rPr>
          <w:rFonts w:cs="Arial"/>
        </w:rPr>
      </w:pPr>
    </w:p>
    <w:p w14:paraId="6D02A7B6" w14:textId="77777777" w:rsidR="00FE6D64" w:rsidRDefault="00944E04" w:rsidP="00937A4B">
      <w:pPr>
        <w:pStyle w:val="Kop2"/>
        <w:numPr>
          <w:ilvl w:val="1"/>
          <w:numId w:val="2"/>
        </w:numPr>
        <w:spacing w:before="0" w:line="276" w:lineRule="auto"/>
      </w:pPr>
      <w:r>
        <w:t>Gunningscriteria</w:t>
      </w:r>
    </w:p>
    <w:p w14:paraId="1423E481" w14:textId="0C7B7907" w:rsidR="00597E55" w:rsidRDefault="00AB0D6D" w:rsidP="007546AA">
      <w:pPr>
        <w:spacing w:after="0" w:line="276" w:lineRule="auto"/>
        <w:rPr>
          <w:sz w:val="18"/>
          <w:szCs w:val="18"/>
        </w:rPr>
      </w:pPr>
      <w:r w:rsidRPr="00597E55">
        <w:rPr>
          <w:rFonts w:cs="Arial"/>
          <w:sz w:val="18"/>
          <w:szCs w:val="18"/>
        </w:rPr>
        <w:t xml:space="preserve">Het CIZ hanteert de Beste Prijs- Kwaliteitverhouding. Om tot de beste Prijs- Kwaliteitverhouding te komen heeft het CIZ </w:t>
      </w:r>
      <w:r w:rsidR="007546AA">
        <w:rPr>
          <w:rFonts w:cs="Arial"/>
          <w:sz w:val="18"/>
          <w:szCs w:val="18"/>
        </w:rPr>
        <w:t xml:space="preserve">diverse onderdelen geformuleerd. </w:t>
      </w:r>
      <w:r w:rsidR="00597E55" w:rsidRPr="00597E55">
        <w:rPr>
          <w:sz w:val="18"/>
          <w:szCs w:val="18"/>
        </w:rPr>
        <w:t xml:space="preserve">De scoregrondslag is als volgt: </w:t>
      </w:r>
    </w:p>
    <w:p w14:paraId="77DEC281" w14:textId="77777777" w:rsidR="007546AA" w:rsidRPr="00597E55" w:rsidRDefault="007546AA" w:rsidP="007546AA">
      <w:pPr>
        <w:spacing w:after="0" w:line="276" w:lineRule="auto"/>
        <w:rPr>
          <w:sz w:val="18"/>
          <w:szCs w:val="18"/>
        </w:rPr>
      </w:pPr>
    </w:p>
    <w:tbl>
      <w:tblPr>
        <w:tblStyle w:val="Tabelraster"/>
        <w:tblW w:w="7125" w:type="dxa"/>
        <w:tblLook w:val="04A0" w:firstRow="1" w:lastRow="0" w:firstColumn="1" w:lastColumn="0" w:noHBand="0" w:noVBand="1"/>
      </w:tblPr>
      <w:tblGrid>
        <w:gridCol w:w="1979"/>
        <w:gridCol w:w="1273"/>
        <w:gridCol w:w="2667"/>
        <w:gridCol w:w="1206"/>
      </w:tblGrid>
      <w:tr w:rsidR="00597E55" w:rsidRPr="00FC25AD" w14:paraId="3767BD12" w14:textId="77777777" w:rsidTr="002D4892">
        <w:tc>
          <w:tcPr>
            <w:tcW w:w="1979" w:type="dxa"/>
            <w:shd w:val="clear" w:color="auto" w:fill="BFBFBF" w:themeFill="background1" w:themeFillShade="BF"/>
          </w:tcPr>
          <w:p w14:paraId="4001DFDC" w14:textId="77777777" w:rsidR="00597E55" w:rsidRPr="00FC25AD" w:rsidRDefault="00597E55" w:rsidP="002D4892">
            <w:pPr>
              <w:spacing w:line="276" w:lineRule="auto"/>
              <w:rPr>
                <w:sz w:val="18"/>
                <w:szCs w:val="18"/>
              </w:rPr>
            </w:pPr>
            <w:r w:rsidRPr="00FC25AD">
              <w:rPr>
                <w:sz w:val="18"/>
                <w:szCs w:val="18"/>
              </w:rPr>
              <w:t>Gunningscriterium</w:t>
            </w:r>
          </w:p>
        </w:tc>
        <w:tc>
          <w:tcPr>
            <w:tcW w:w="1273" w:type="dxa"/>
            <w:shd w:val="clear" w:color="auto" w:fill="BFBFBF" w:themeFill="background1" w:themeFillShade="BF"/>
          </w:tcPr>
          <w:p w14:paraId="22F5E133" w14:textId="77777777" w:rsidR="00597E55" w:rsidRPr="00FC25AD" w:rsidRDefault="00597E55" w:rsidP="002D4892">
            <w:pPr>
              <w:spacing w:line="276" w:lineRule="auto"/>
              <w:rPr>
                <w:sz w:val="18"/>
                <w:szCs w:val="18"/>
              </w:rPr>
            </w:pPr>
            <w:r w:rsidRPr="00FC25AD">
              <w:rPr>
                <w:sz w:val="18"/>
                <w:szCs w:val="18"/>
              </w:rPr>
              <w:t>Weging</w:t>
            </w:r>
          </w:p>
        </w:tc>
        <w:tc>
          <w:tcPr>
            <w:tcW w:w="2667" w:type="dxa"/>
            <w:shd w:val="clear" w:color="auto" w:fill="BFBFBF" w:themeFill="background1" w:themeFillShade="BF"/>
          </w:tcPr>
          <w:p w14:paraId="4DCD390B" w14:textId="77777777" w:rsidR="00597E55" w:rsidRPr="00FC25AD" w:rsidRDefault="00597E55" w:rsidP="002D4892">
            <w:pPr>
              <w:spacing w:line="276" w:lineRule="auto"/>
              <w:rPr>
                <w:sz w:val="18"/>
                <w:szCs w:val="18"/>
              </w:rPr>
            </w:pPr>
            <w:r w:rsidRPr="00FC25AD">
              <w:rPr>
                <w:sz w:val="18"/>
                <w:szCs w:val="18"/>
              </w:rPr>
              <w:t>Subgunningscriteria</w:t>
            </w:r>
          </w:p>
        </w:tc>
        <w:tc>
          <w:tcPr>
            <w:tcW w:w="1206" w:type="dxa"/>
            <w:shd w:val="clear" w:color="auto" w:fill="BFBFBF" w:themeFill="background1" w:themeFillShade="BF"/>
          </w:tcPr>
          <w:p w14:paraId="55123AD4" w14:textId="77777777" w:rsidR="00597E55" w:rsidRPr="00FC25AD" w:rsidRDefault="00597E55" w:rsidP="002D4892">
            <w:pPr>
              <w:spacing w:line="276" w:lineRule="auto"/>
              <w:rPr>
                <w:sz w:val="18"/>
                <w:szCs w:val="18"/>
              </w:rPr>
            </w:pPr>
            <w:r w:rsidRPr="00FC25AD">
              <w:rPr>
                <w:sz w:val="18"/>
                <w:szCs w:val="18"/>
              </w:rPr>
              <w:t>Subweging</w:t>
            </w:r>
          </w:p>
        </w:tc>
      </w:tr>
      <w:tr w:rsidR="00597E55" w:rsidRPr="00FC25AD" w14:paraId="30805ED6" w14:textId="77777777" w:rsidTr="002D4892">
        <w:tc>
          <w:tcPr>
            <w:tcW w:w="1979" w:type="dxa"/>
            <w:vMerge w:val="restart"/>
          </w:tcPr>
          <w:p w14:paraId="21CD1E27" w14:textId="77777777" w:rsidR="00597E55" w:rsidRPr="00FC25AD" w:rsidRDefault="00597E55" w:rsidP="002D4892">
            <w:pPr>
              <w:spacing w:line="276" w:lineRule="auto"/>
              <w:rPr>
                <w:sz w:val="18"/>
                <w:szCs w:val="18"/>
              </w:rPr>
            </w:pPr>
            <w:r w:rsidRPr="00FC25AD">
              <w:rPr>
                <w:sz w:val="18"/>
                <w:szCs w:val="18"/>
              </w:rPr>
              <w:t>Kwaliteit</w:t>
            </w:r>
          </w:p>
          <w:p w14:paraId="550A8400" w14:textId="77777777" w:rsidR="00597E55" w:rsidRPr="00FC25AD" w:rsidRDefault="00597E55" w:rsidP="002D4892">
            <w:pPr>
              <w:spacing w:line="276" w:lineRule="auto"/>
              <w:rPr>
                <w:sz w:val="18"/>
                <w:szCs w:val="18"/>
              </w:rPr>
            </w:pPr>
          </w:p>
        </w:tc>
        <w:tc>
          <w:tcPr>
            <w:tcW w:w="1273" w:type="dxa"/>
            <w:vMerge w:val="restart"/>
          </w:tcPr>
          <w:p w14:paraId="0F76D8EF" w14:textId="333BEAD7" w:rsidR="00597E55" w:rsidRPr="00FC25AD" w:rsidRDefault="00EF602F" w:rsidP="002D4892">
            <w:pPr>
              <w:spacing w:line="276" w:lineRule="auto"/>
              <w:rPr>
                <w:sz w:val="18"/>
                <w:szCs w:val="18"/>
              </w:rPr>
            </w:pPr>
            <w:r>
              <w:rPr>
                <w:sz w:val="18"/>
                <w:szCs w:val="18"/>
              </w:rPr>
              <w:t>6</w:t>
            </w:r>
            <w:r w:rsidR="00597E55" w:rsidRPr="00FC25AD">
              <w:rPr>
                <w:sz w:val="18"/>
                <w:szCs w:val="18"/>
              </w:rPr>
              <w:t>0%</w:t>
            </w:r>
          </w:p>
          <w:p w14:paraId="5D6CEFA3" w14:textId="77777777" w:rsidR="00597E55" w:rsidRPr="00FC25AD" w:rsidRDefault="00597E55" w:rsidP="002D4892">
            <w:pPr>
              <w:spacing w:line="276" w:lineRule="auto"/>
              <w:rPr>
                <w:sz w:val="18"/>
                <w:szCs w:val="18"/>
              </w:rPr>
            </w:pPr>
          </w:p>
        </w:tc>
        <w:tc>
          <w:tcPr>
            <w:tcW w:w="2667" w:type="dxa"/>
          </w:tcPr>
          <w:p w14:paraId="37321D80" w14:textId="462E7396" w:rsidR="00597E55" w:rsidRPr="00FC25AD" w:rsidRDefault="00597E55" w:rsidP="0038040E">
            <w:pPr>
              <w:spacing w:line="276" w:lineRule="auto"/>
              <w:rPr>
                <w:sz w:val="18"/>
                <w:szCs w:val="18"/>
              </w:rPr>
            </w:pPr>
            <w:r w:rsidRPr="00FC25AD">
              <w:rPr>
                <w:sz w:val="18"/>
                <w:szCs w:val="18"/>
              </w:rPr>
              <w:t xml:space="preserve">GC1 </w:t>
            </w:r>
            <w:r w:rsidR="0038040E">
              <w:rPr>
                <w:sz w:val="18"/>
                <w:szCs w:val="18"/>
              </w:rPr>
              <w:t>Casus</w:t>
            </w:r>
          </w:p>
        </w:tc>
        <w:tc>
          <w:tcPr>
            <w:tcW w:w="1206" w:type="dxa"/>
          </w:tcPr>
          <w:p w14:paraId="18A296D0" w14:textId="6C9D86D9" w:rsidR="00597E55" w:rsidRPr="00FC25AD" w:rsidRDefault="007546AA" w:rsidP="002D4892">
            <w:pPr>
              <w:spacing w:line="276" w:lineRule="auto"/>
              <w:rPr>
                <w:sz w:val="18"/>
                <w:szCs w:val="18"/>
              </w:rPr>
            </w:pPr>
            <w:r w:rsidRPr="00FC25AD">
              <w:rPr>
                <w:sz w:val="18"/>
                <w:szCs w:val="18"/>
              </w:rPr>
              <w:t>50%</w:t>
            </w:r>
          </w:p>
        </w:tc>
      </w:tr>
      <w:tr w:rsidR="007546AA" w:rsidRPr="00FC25AD" w14:paraId="18E7B505" w14:textId="77777777" w:rsidTr="002D4892">
        <w:tc>
          <w:tcPr>
            <w:tcW w:w="1979" w:type="dxa"/>
            <w:vMerge/>
          </w:tcPr>
          <w:p w14:paraId="47C31733" w14:textId="77777777" w:rsidR="00597E55" w:rsidRPr="00FC25AD" w:rsidRDefault="00597E55" w:rsidP="002D4892">
            <w:pPr>
              <w:spacing w:line="276" w:lineRule="auto"/>
              <w:rPr>
                <w:sz w:val="18"/>
                <w:szCs w:val="18"/>
              </w:rPr>
            </w:pPr>
          </w:p>
        </w:tc>
        <w:tc>
          <w:tcPr>
            <w:tcW w:w="1273" w:type="dxa"/>
            <w:vMerge/>
          </w:tcPr>
          <w:p w14:paraId="225DE91A" w14:textId="77777777" w:rsidR="00597E55" w:rsidRPr="00FC25AD" w:rsidRDefault="00597E55" w:rsidP="002D4892">
            <w:pPr>
              <w:spacing w:line="276" w:lineRule="auto"/>
              <w:rPr>
                <w:sz w:val="18"/>
                <w:szCs w:val="18"/>
              </w:rPr>
            </w:pPr>
          </w:p>
        </w:tc>
        <w:tc>
          <w:tcPr>
            <w:tcW w:w="2667" w:type="dxa"/>
          </w:tcPr>
          <w:p w14:paraId="07C461AA" w14:textId="38A0448F" w:rsidR="00597E55" w:rsidRPr="00FC25AD" w:rsidRDefault="00597E55" w:rsidP="00B93F19">
            <w:pPr>
              <w:spacing w:line="276" w:lineRule="auto"/>
              <w:rPr>
                <w:sz w:val="18"/>
                <w:szCs w:val="18"/>
              </w:rPr>
            </w:pPr>
            <w:r w:rsidRPr="00FC25AD">
              <w:rPr>
                <w:sz w:val="18"/>
                <w:szCs w:val="18"/>
              </w:rPr>
              <w:t xml:space="preserve">GC2 </w:t>
            </w:r>
            <w:r w:rsidR="00B93F19">
              <w:rPr>
                <w:sz w:val="18"/>
                <w:szCs w:val="18"/>
              </w:rPr>
              <w:t>Maatschappelijk Verantwoord ondernemen</w:t>
            </w:r>
          </w:p>
        </w:tc>
        <w:tc>
          <w:tcPr>
            <w:tcW w:w="1206" w:type="dxa"/>
          </w:tcPr>
          <w:p w14:paraId="13E37AB9" w14:textId="16CE2276" w:rsidR="00597E55" w:rsidRPr="00FC25AD" w:rsidRDefault="0038040E" w:rsidP="007546AA">
            <w:pPr>
              <w:spacing w:line="276" w:lineRule="auto"/>
              <w:rPr>
                <w:sz w:val="18"/>
                <w:szCs w:val="18"/>
              </w:rPr>
            </w:pPr>
            <w:r>
              <w:rPr>
                <w:sz w:val="18"/>
                <w:szCs w:val="18"/>
              </w:rPr>
              <w:t>50</w:t>
            </w:r>
            <w:r w:rsidR="007546AA" w:rsidRPr="00FC25AD">
              <w:rPr>
                <w:sz w:val="18"/>
                <w:szCs w:val="18"/>
              </w:rPr>
              <w:t>%</w:t>
            </w:r>
          </w:p>
        </w:tc>
      </w:tr>
      <w:tr w:rsidR="00597E55" w:rsidRPr="00FC25AD" w14:paraId="245C7B10" w14:textId="77777777" w:rsidTr="002D4892">
        <w:tc>
          <w:tcPr>
            <w:tcW w:w="1979" w:type="dxa"/>
          </w:tcPr>
          <w:p w14:paraId="64D9037C" w14:textId="77777777" w:rsidR="00597E55" w:rsidRPr="00FC25AD" w:rsidRDefault="00597E55" w:rsidP="002D4892">
            <w:pPr>
              <w:spacing w:line="276" w:lineRule="auto"/>
              <w:rPr>
                <w:sz w:val="18"/>
                <w:szCs w:val="18"/>
              </w:rPr>
            </w:pPr>
            <w:r w:rsidRPr="00FC25AD">
              <w:rPr>
                <w:sz w:val="18"/>
                <w:szCs w:val="18"/>
              </w:rPr>
              <w:t>Prijs</w:t>
            </w:r>
          </w:p>
        </w:tc>
        <w:tc>
          <w:tcPr>
            <w:tcW w:w="1273" w:type="dxa"/>
          </w:tcPr>
          <w:p w14:paraId="74678F8C" w14:textId="19A6C1EB" w:rsidR="00597E55" w:rsidRPr="00FC25AD" w:rsidRDefault="00EF602F" w:rsidP="002D4892">
            <w:pPr>
              <w:spacing w:line="276" w:lineRule="auto"/>
              <w:rPr>
                <w:sz w:val="18"/>
                <w:szCs w:val="18"/>
              </w:rPr>
            </w:pPr>
            <w:r>
              <w:rPr>
                <w:sz w:val="18"/>
                <w:szCs w:val="18"/>
              </w:rPr>
              <w:t>4</w:t>
            </w:r>
            <w:r w:rsidR="00597E55" w:rsidRPr="00FC25AD">
              <w:rPr>
                <w:sz w:val="18"/>
                <w:szCs w:val="18"/>
              </w:rPr>
              <w:t>0%</w:t>
            </w:r>
          </w:p>
        </w:tc>
        <w:tc>
          <w:tcPr>
            <w:tcW w:w="2667" w:type="dxa"/>
          </w:tcPr>
          <w:p w14:paraId="43FAF674" w14:textId="43792374" w:rsidR="00597E55" w:rsidRPr="00FC25AD" w:rsidRDefault="0038040E" w:rsidP="0038040E">
            <w:pPr>
              <w:spacing w:line="276" w:lineRule="auto"/>
              <w:rPr>
                <w:sz w:val="18"/>
                <w:szCs w:val="18"/>
              </w:rPr>
            </w:pPr>
            <w:r>
              <w:rPr>
                <w:sz w:val="18"/>
                <w:szCs w:val="18"/>
              </w:rPr>
              <w:t>GC3</w:t>
            </w:r>
            <w:r w:rsidR="00597E55" w:rsidRPr="00FC25AD">
              <w:rPr>
                <w:sz w:val="18"/>
                <w:szCs w:val="18"/>
              </w:rPr>
              <w:t xml:space="preserve"> Prijzenblad </w:t>
            </w:r>
            <w:r>
              <w:rPr>
                <w:sz w:val="18"/>
                <w:szCs w:val="18"/>
              </w:rPr>
              <w:t>stoffering</w:t>
            </w:r>
          </w:p>
        </w:tc>
        <w:tc>
          <w:tcPr>
            <w:tcW w:w="1206" w:type="dxa"/>
          </w:tcPr>
          <w:p w14:paraId="0DCD9F14" w14:textId="49DDB68C" w:rsidR="00597E55" w:rsidRPr="00FC25AD" w:rsidRDefault="00597E55" w:rsidP="002D4892">
            <w:pPr>
              <w:spacing w:line="276" w:lineRule="auto"/>
              <w:rPr>
                <w:sz w:val="18"/>
                <w:szCs w:val="18"/>
              </w:rPr>
            </w:pPr>
          </w:p>
        </w:tc>
      </w:tr>
    </w:tbl>
    <w:p w14:paraId="0EFC32C5" w14:textId="77777777" w:rsidR="00597E55" w:rsidRPr="00597E55" w:rsidRDefault="00597E55" w:rsidP="00597E55">
      <w:pPr>
        <w:spacing w:line="276" w:lineRule="auto"/>
        <w:rPr>
          <w:sz w:val="18"/>
          <w:szCs w:val="18"/>
        </w:rPr>
      </w:pPr>
    </w:p>
    <w:p w14:paraId="7C346D87" w14:textId="0122A60A" w:rsidR="00597E55" w:rsidRPr="00597E55" w:rsidRDefault="00597E55" w:rsidP="00597E55">
      <w:pPr>
        <w:spacing w:line="276" w:lineRule="auto"/>
        <w:rPr>
          <w:sz w:val="18"/>
          <w:szCs w:val="18"/>
        </w:rPr>
      </w:pPr>
      <w:r w:rsidRPr="00FC25AD">
        <w:rPr>
          <w:sz w:val="18"/>
          <w:szCs w:val="18"/>
        </w:rPr>
        <w:t xml:space="preserve">In eerste aanleg wordt het Gunningcriterium Kwaliteit beoordeeld aan de hand van </w:t>
      </w:r>
      <w:r w:rsidR="0038040E">
        <w:rPr>
          <w:sz w:val="18"/>
          <w:szCs w:val="18"/>
        </w:rPr>
        <w:t>twee</w:t>
      </w:r>
      <w:r w:rsidRPr="00FC25AD">
        <w:rPr>
          <w:sz w:val="18"/>
          <w:szCs w:val="18"/>
        </w:rPr>
        <w:t xml:space="preserve"> subgunningscriteria, GC1</w:t>
      </w:r>
      <w:r w:rsidR="0038040E">
        <w:rPr>
          <w:sz w:val="18"/>
          <w:szCs w:val="18"/>
        </w:rPr>
        <w:t xml:space="preserve"> en</w:t>
      </w:r>
      <w:r w:rsidRPr="00FC25AD">
        <w:rPr>
          <w:sz w:val="18"/>
          <w:szCs w:val="18"/>
        </w:rPr>
        <w:t xml:space="preserve"> G</w:t>
      </w:r>
      <w:r w:rsidR="0038040E">
        <w:rPr>
          <w:sz w:val="18"/>
          <w:szCs w:val="18"/>
        </w:rPr>
        <w:t>C2.</w:t>
      </w:r>
      <w:r w:rsidR="007546AA" w:rsidRPr="00FC25AD">
        <w:rPr>
          <w:sz w:val="18"/>
          <w:szCs w:val="18"/>
        </w:rPr>
        <w:t xml:space="preserve"> Op ieder onderdeel zijn</w:t>
      </w:r>
      <w:r w:rsidRPr="00FC25AD">
        <w:rPr>
          <w:sz w:val="18"/>
          <w:szCs w:val="18"/>
        </w:rPr>
        <w:t xml:space="preserve"> 100 punten te behalen, welke ieder meetellen voor een percentage </w:t>
      </w:r>
      <w:r w:rsidR="00661D50" w:rsidRPr="00FC25AD">
        <w:rPr>
          <w:sz w:val="18"/>
          <w:szCs w:val="18"/>
        </w:rPr>
        <w:t>dat</w:t>
      </w:r>
      <w:r w:rsidR="0038040E">
        <w:rPr>
          <w:sz w:val="18"/>
          <w:szCs w:val="18"/>
        </w:rPr>
        <w:t xml:space="preserve"> voor GC1 t/m GC2</w:t>
      </w:r>
      <w:r w:rsidRPr="00FC25AD">
        <w:rPr>
          <w:sz w:val="18"/>
          <w:szCs w:val="18"/>
        </w:rPr>
        <w:t xml:space="preserve"> uitkomt op 100%. Een Inschrijver behaalt bijvoorbeeld 60</w:t>
      </w:r>
      <w:r w:rsidR="00661D50" w:rsidRPr="00FC25AD">
        <w:rPr>
          <w:sz w:val="18"/>
          <w:szCs w:val="18"/>
        </w:rPr>
        <w:t xml:space="preserve"> punten G1. Dit telt mee</w:t>
      </w:r>
      <w:r w:rsidR="007546AA" w:rsidRPr="00FC25AD">
        <w:rPr>
          <w:sz w:val="18"/>
          <w:szCs w:val="18"/>
        </w:rPr>
        <w:t xml:space="preserve"> voor 5</w:t>
      </w:r>
      <w:r w:rsidRPr="00FC25AD">
        <w:rPr>
          <w:sz w:val="18"/>
          <w:szCs w:val="18"/>
        </w:rPr>
        <w:t xml:space="preserve">0% en komt daarmee op </w:t>
      </w:r>
      <w:r w:rsidR="007546AA" w:rsidRPr="00FC25AD">
        <w:rPr>
          <w:sz w:val="18"/>
          <w:szCs w:val="18"/>
        </w:rPr>
        <w:t>30</w:t>
      </w:r>
      <w:r w:rsidRPr="00FC25AD">
        <w:rPr>
          <w:sz w:val="18"/>
          <w:szCs w:val="18"/>
        </w:rPr>
        <w:t xml:space="preserve"> punten.  Inschrijve</w:t>
      </w:r>
      <w:r w:rsidR="0038040E">
        <w:rPr>
          <w:sz w:val="18"/>
          <w:szCs w:val="18"/>
        </w:rPr>
        <w:t>rs die in totaal voor GC1 t/m G2</w:t>
      </w:r>
      <w:r w:rsidRPr="00FC25AD">
        <w:rPr>
          <w:sz w:val="18"/>
          <w:szCs w:val="18"/>
        </w:rPr>
        <w:t xml:space="preserve"> </w:t>
      </w:r>
      <w:r w:rsidR="00FC25AD" w:rsidRPr="00FC25AD">
        <w:rPr>
          <w:sz w:val="18"/>
          <w:szCs w:val="18"/>
        </w:rPr>
        <w:t>een score behalen van minimaal 5</w:t>
      </w:r>
      <w:r w:rsidRPr="00FC25AD">
        <w:rPr>
          <w:sz w:val="18"/>
          <w:szCs w:val="18"/>
        </w:rPr>
        <w:t xml:space="preserve">0 van de te behalen punten van het Gunningscriterium kwaliteit, komen in aanmerking voor beoordeling van het Gunningscriterium Prijs. </w:t>
      </w:r>
    </w:p>
    <w:p w14:paraId="6D52B22F" w14:textId="1B71CEBE" w:rsidR="0006184F" w:rsidRPr="00597E55" w:rsidRDefault="0006184F" w:rsidP="0006184F">
      <w:pPr>
        <w:spacing w:line="276" w:lineRule="auto"/>
        <w:rPr>
          <w:sz w:val="18"/>
          <w:szCs w:val="18"/>
        </w:rPr>
      </w:pPr>
      <w:r w:rsidRPr="00597E55">
        <w:rPr>
          <w:sz w:val="18"/>
          <w:szCs w:val="18"/>
        </w:rPr>
        <w:t xml:space="preserve">Voor de beoordeling van de kwalitatieve Subgunningscriteria wordt een scoremethodiek gehanteerd </w:t>
      </w:r>
      <w:r w:rsidR="00661D50">
        <w:rPr>
          <w:sz w:val="18"/>
          <w:szCs w:val="18"/>
        </w:rPr>
        <w:t>op basis  van punten</w:t>
      </w:r>
      <w:r w:rsidRPr="00597E55">
        <w:rPr>
          <w:sz w:val="18"/>
          <w:szCs w:val="18"/>
        </w:rPr>
        <w:t>. Per kwalitatief Subgunningscriteri</w:t>
      </w:r>
      <w:r w:rsidR="00661D50">
        <w:rPr>
          <w:sz w:val="18"/>
          <w:szCs w:val="18"/>
        </w:rPr>
        <w:t>um</w:t>
      </w:r>
      <w:r w:rsidRPr="00597E55">
        <w:rPr>
          <w:sz w:val="18"/>
          <w:szCs w:val="18"/>
        </w:rPr>
        <w:t xml:space="preserve"> worden scores toegekend door de individuele beoordelaars. </w:t>
      </w:r>
    </w:p>
    <w:p w14:paraId="188A9955" w14:textId="77777777" w:rsidR="0006184F" w:rsidRPr="00597E55" w:rsidRDefault="0006184F" w:rsidP="0006184F">
      <w:pPr>
        <w:spacing w:line="276" w:lineRule="auto"/>
        <w:rPr>
          <w:sz w:val="18"/>
          <w:szCs w:val="18"/>
        </w:rPr>
      </w:pPr>
      <w:r w:rsidRPr="00597E55">
        <w:rPr>
          <w:sz w:val="18"/>
          <w:szCs w:val="18"/>
        </w:rPr>
        <w:t>De volgende punten kunnen toegekend worden bij de beoordeling van de Subgunningscriteria:</w:t>
      </w:r>
    </w:p>
    <w:p w14:paraId="182906DB" w14:textId="6F64207D" w:rsidR="0006184F" w:rsidRPr="00661D50" w:rsidRDefault="0006184F" w:rsidP="00661D50">
      <w:pPr>
        <w:pStyle w:val="Lijstalinea"/>
        <w:numPr>
          <w:ilvl w:val="0"/>
          <w:numId w:val="16"/>
        </w:numPr>
        <w:rPr>
          <w:rFonts w:ascii="Arial" w:hAnsi="Arial" w:cs="Arial"/>
          <w:szCs w:val="18"/>
        </w:rPr>
      </w:pPr>
      <w:r w:rsidRPr="00661D50">
        <w:rPr>
          <w:rFonts w:ascii="Arial" w:hAnsi="Arial" w:cs="Arial"/>
          <w:szCs w:val="18"/>
        </w:rPr>
        <w:t xml:space="preserve">100 punten </w:t>
      </w:r>
      <w:r w:rsidR="00661D50" w:rsidRPr="00661D50">
        <w:rPr>
          <w:rFonts w:ascii="Arial" w:hAnsi="Arial" w:cs="Arial"/>
          <w:szCs w:val="18"/>
        </w:rPr>
        <w:tab/>
      </w:r>
      <w:r w:rsidRPr="00661D50">
        <w:rPr>
          <w:rFonts w:ascii="Arial" w:hAnsi="Arial" w:cs="Arial"/>
          <w:szCs w:val="18"/>
        </w:rPr>
        <w:t xml:space="preserve">– uitstekend;  </w:t>
      </w:r>
    </w:p>
    <w:p w14:paraId="78F8C324" w14:textId="504417A0" w:rsidR="0006184F" w:rsidRPr="00661D50" w:rsidRDefault="0006184F" w:rsidP="00661D50">
      <w:pPr>
        <w:pStyle w:val="Lijstalinea"/>
        <w:numPr>
          <w:ilvl w:val="0"/>
          <w:numId w:val="16"/>
        </w:numPr>
        <w:rPr>
          <w:rFonts w:ascii="Arial" w:hAnsi="Arial" w:cs="Arial"/>
          <w:szCs w:val="18"/>
        </w:rPr>
      </w:pPr>
      <w:r w:rsidRPr="00661D50">
        <w:rPr>
          <w:rFonts w:ascii="Arial" w:hAnsi="Arial" w:cs="Arial"/>
          <w:szCs w:val="18"/>
        </w:rPr>
        <w:t xml:space="preserve">90 punten </w:t>
      </w:r>
      <w:r w:rsidR="00661D50" w:rsidRPr="00661D50">
        <w:rPr>
          <w:rFonts w:ascii="Arial" w:hAnsi="Arial" w:cs="Arial"/>
          <w:szCs w:val="18"/>
        </w:rPr>
        <w:tab/>
      </w:r>
      <w:r w:rsidRPr="00661D50">
        <w:rPr>
          <w:rFonts w:ascii="Arial" w:hAnsi="Arial" w:cs="Arial"/>
          <w:szCs w:val="18"/>
        </w:rPr>
        <w:t>– goed;</w:t>
      </w:r>
    </w:p>
    <w:p w14:paraId="7A633622" w14:textId="5F4B2945" w:rsidR="0006184F" w:rsidRPr="00661D50" w:rsidRDefault="0006184F" w:rsidP="00661D50">
      <w:pPr>
        <w:pStyle w:val="Lijstalinea"/>
        <w:numPr>
          <w:ilvl w:val="0"/>
          <w:numId w:val="16"/>
        </w:numPr>
        <w:rPr>
          <w:rFonts w:ascii="Arial" w:hAnsi="Arial" w:cs="Arial"/>
          <w:szCs w:val="18"/>
        </w:rPr>
      </w:pPr>
      <w:r w:rsidRPr="00661D50">
        <w:rPr>
          <w:rFonts w:ascii="Arial" w:hAnsi="Arial" w:cs="Arial"/>
          <w:szCs w:val="18"/>
        </w:rPr>
        <w:t xml:space="preserve">60 punten </w:t>
      </w:r>
      <w:r w:rsidR="00661D50" w:rsidRPr="00661D50">
        <w:rPr>
          <w:rFonts w:ascii="Arial" w:hAnsi="Arial" w:cs="Arial"/>
          <w:szCs w:val="18"/>
        </w:rPr>
        <w:tab/>
      </w:r>
      <w:r w:rsidRPr="00661D50">
        <w:rPr>
          <w:rFonts w:ascii="Arial" w:hAnsi="Arial" w:cs="Arial"/>
          <w:szCs w:val="18"/>
        </w:rPr>
        <w:t xml:space="preserve">– voldoende; </w:t>
      </w:r>
    </w:p>
    <w:p w14:paraId="4B20B282" w14:textId="617B153B" w:rsidR="0006184F" w:rsidRPr="00661D50" w:rsidRDefault="0006184F" w:rsidP="00661D50">
      <w:pPr>
        <w:pStyle w:val="Lijstalinea"/>
        <w:numPr>
          <w:ilvl w:val="0"/>
          <w:numId w:val="16"/>
        </w:numPr>
        <w:rPr>
          <w:rFonts w:ascii="Arial" w:hAnsi="Arial" w:cs="Arial"/>
          <w:szCs w:val="18"/>
        </w:rPr>
      </w:pPr>
      <w:r w:rsidRPr="00661D50">
        <w:rPr>
          <w:rFonts w:ascii="Arial" w:hAnsi="Arial" w:cs="Arial"/>
          <w:szCs w:val="18"/>
        </w:rPr>
        <w:t xml:space="preserve">30 punten </w:t>
      </w:r>
      <w:r w:rsidR="00661D50" w:rsidRPr="00661D50">
        <w:rPr>
          <w:rFonts w:ascii="Arial" w:hAnsi="Arial" w:cs="Arial"/>
          <w:szCs w:val="18"/>
        </w:rPr>
        <w:tab/>
      </w:r>
      <w:r w:rsidRPr="00661D50">
        <w:rPr>
          <w:rFonts w:ascii="Arial" w:hAnsi="Arial" w:cs="Arial"/>
          <w:szCs w:val="18"/>
        </w:rPr>
        <w:t xml:space="preserve">– onvoldoende; </w:t>
      </w:r>
    </w:p>
    <w:p w14:paraId="406CFE51" w14:textId="49EA581E" w:rsidR="0006184F" w:rsidRPr="00661D50" w:rsidRDefault="0006184F" w:rsidP="00661D50">
      <w:pPr>
        <w:pStyle w:val="Lijstalinea"/>
        <w:numPr>
          <w:ilvl w:val="0"/>
          <w:numId w:val="16"/>
        </w:numPr>
        <w:rPr>
          <w:rFonts w:ascii="Arial" w:hAnsi="Arial" w:cs="Arial"/>
          <w:szCs w:val="18"/>
        </w:rPr>
      </w:pPr>
      <w:r w:rsidRPr="00661D50">
        <w:rPr>
          <w:rFonts w:ascii="Arial" w:hAnsi="Arial" w:cs="Arial"/>
          <w:szCs w:val="18"/>
        </w:rPr>
        <w:t xml:space="preserve">0 punten </w:t>
      </w:r>
      <w:r w:rsidR="00661D50" w:rsidRPr="00661D50">
        <w:rPr>
          <w:rFonts w:ascii="Arial" w:hAnsi="Arial" w:cs="Arial"/>
          <w:szCs w:val="18"/>
        </w:rPr>
        <w:tab/>
      </w:r>
      <w:r w:rsidRPr="00661D50">
        <w:rPr>
          <w:rFonts w:ascii="Arial" w:hAnsi="Arial" w:cs="Arial"/>
          <w:szCs w:val="18"/>
        </w:rPr>
        <w:t xml:space="preserve">– niet passend / incompleet. </w:t>
      </w:r>
    </w:p>
    <w:p w14:paraId="30654224" w14:textId="77777777" w:rsidR="0006184F" w:rsidRPr="00597E55" w:rsidRDefault="0006184F" w:rsidP="0006184F">
      <w:pPr>
        <w:spacing w:after="0" w:line="276" w:lineRule="auto"/>
        <w:rPr>
          <w:sz w:val="18"/>
          <w:szCs w:val="18"/>
        </w:rPr>
      </w:pPr>
    </w:p>
    <w:p w14:paraId="37A73B51" w14:textId="4ACD3762" w:rsidR="0006184F" w:rsidRPr="00597E55" w:rsidRDefault="0006184F" w:rsidP="0006184F">
      <w:pPr>
        <w:spacing w:line="276" w:lineRule="auto"/>
        <w:rPr>
          <w:sz w:val="18"/>
          <w:szCs w:val="18"/>
        </w:rPr>
      </w:pPr>
      <w:r w:rsidRPr="00597E55">
        <w:rPr>
          <w:sz w:val="18"/>
          <w:szCs w:val="18"/>
        </w:rPr>
        <w:t>Deze opsomming is uitputtend en zal door</w:t>
      </w:r>
      <w:r w:rsidR="0087670A">
        <w:rPr>
          <w:sz w:val="18"/>
          <w:szCs w:val="18"/>
        </w:rPr>
        <w:t xml:space="preserve"> </w:t>
      </w:r>
      <w:r w:rsidRPr="00597E55">
        <w:rPr>
          <w:sz w:val="18"/>
          <w:szCs w:val="18"/>
        </w:rPr>
        <w:t xml:space="preserve">alle beoordelaars worden toegepast. Elke beoordelaar beoordeelt individueel. Hierna komt het beoordelingsteam middels een consensus tot een eindscore.  </w:t>
      </w:r>
    </w:p>
    <w:p w14:paraId="72CC585A" w14:textId="77777777" w:rsidR="00597E55" w:rsidRPr="00597E55" w:rsidRDefault="00597E55" w:rsidP="00597E55">
      <w:pPr>
        <w:spacing w:line="276" w:lineRule="auto"/>
        <w:rPr>
          <w:sz w:val="18"/>
          <w:szCs w:val="18"/>
        </w:rPr>
      </w:pPr>
      <w:r w:rsidRPr="00597E55">
        <w:rPr>
          <w:sz w:val="18"/>
          <w:szCs w:val="18"/>
        </w:rPr>
        <w:t xml:space="preserve">De Inschrijver met de hoogste totaalscore, afgerond op twee cijfers achter de komma, na beoordeling van de Gunningscriteria Kwaliteit en Prijs, komt in aanmerking voor gunning.  </w:t>
      </w:r>
    </w:p>
    <w:p w14:paraId="24665EF3" w14:textId="03269C81" w:rsidR="00597E55" w:rsidRPr="00597E55" w:rsidRDefault="00597E55" w:rsidP="00597E55">
      <w:pPr>
        <w:spacing w:line="276" w:lineRule="auto"/>
        <w:rPr>
          <w:sz w:val="18"/>
          <w:szCs w:val="18"/>
        </w:rPr>
      </w:pPr>
      <w:r w:rsidRPr="00597E55">
        <w:rPr>
          <w:sz w:val="18"/>
          <w:szCs w:val="18"/>
        </w:rPr>
        <w:t xml:space="preserve">De situatie kan zich voordoen dat meerdere Inschrijvingen met een gelijk aantal totaalpunten eindigen, waardoor meerdere Inschrijvingen als Beste Prijs Kwaliteit Verhouding (Beste PKV) in aanmerking komen voor gunning van de Raamovereenkomst. In dat geval krijgt de Inschrijving (met de Beste PKV) met de hoogste </w:t>
      </w:r>
      <w:r w:rsidR="0087670A">
        <w:rPr>
          <w:sz w:val="18"/>
          <w:szCs w:val="18"/>
        </w:rPr>
        <w:t>totaal</w:t>
      </w:r>
      <w:r w:rsidRPr="00597E55">
        <w:rPr>
          <w:sz w:val="18"/>
          <w:szCs w:val="18"/>
        </w:rPr>
        <w:t xml:space="preserve">score op het gunningcriterium Kwaliteit </w:t>
      </w:r>
      <w:r w:rsidR="0038040E">
        <w:rPr>
          <w:sz w:val="18"/>
          <w:szCs w:val="18"/>
        </w:rPr>
        <w:t>(GC1 en</w:t>
      </w:r>
      <w:r w:rsidRPr="0087670A">
        <w:rPr>
          <w:sz w:val="18"/>
          <w:szCs w:val="18"/>
        </w:rPr>
        <w:t xml:space="preserve"> GC2)</w:t>
      </w:r>
      <w:r w:rsidRPr="00597E55">
        <w:rPr>
          <w:sz w:val="18"/>
          <w:szCs w:val="18"/>
        </w:rPr>
        <w:t xml:space="preserve"> de Raamovereenkomst gegund</w:t>
      </w:r>
      <w:r w:rsidR="003E3083" w:rsidRPr="00597E55">
        <w:rPr>
          <w:sz w:val="18"/>
          <w:szCs w:val="18"/>
        </w:rPr>
        <w:t xml:space="preserve">. </w:t>
      </w:r>
      <w:r w:rsidR="003E3083">
        <w:rPr>
          <w:sz w:val="18"/>
          <w:szCs w:val="18"/>
        </w:rPr>
        <w:t>Indien er hierna nog steeds sprake is van een gelijke uitslag zal de gunning worden bepaald door middel van loting.</w:t>
      </w:r>
    </w:p>
    <w:p w14:paraId="426CDD88" w14:textId="6823F6AD" w:rsidR="00AB0D6D" w:rsidRDefault="00AB0D6D" w:rsidP="0006184F">
      <w:pPr>
        <w:pStyle w:val="Kop3"/>
        <w:numPr>
          <w:ilvl w:val="2"/>
          <w:numId w:val="2"/>
        </w:numPr>
        <w:spacing w:before="0" w:line="276" w:lineRule="auto"/>
      </w:pPr>
      <w:r>
        <w:t>Kwaliteit</w:t>
      </w:r>
    </w:p>
    <w:p w14:paraId="5447F8E3" w14:textId="7A116244" w:rsidR="0006184F" w:rsidRPr="0006184F" w:rsidRDefault="0006184F" w:rsidP="0006184F">
      <w:r w:rsidRPr="0006184F">
        <w:rPr>
          <w:sz w:val="18"/>
          <w:szCs w:val="18"/>
        </w:rPr>
        <w:t xml:space="preserve">Dit Gunningscriterium bestaat uit </w:t>
      </w:r>
      <w:r w:rsidR="0038040E">
        <w:rPr>
          <w:sz w:val="18"/>
          <w:szCs w:val="18"/>
        </w:rPr>
        <w:t>twee</w:t>
      </w:r>
      <w:r w:rsidRPr="0006184F">
        <w:rPr>
          <w:sz w:val="18"/>
          <w:szCs w:val="18"/>
        </w:rPr>
        <w:t xml:space="preserve"> subgunningscriteria. Inschrijver kan per onderdeel een maximaal aantal punten scoren (zie de tabel onder ‘Gunningscriteria). </w:t>
      </w:r>
    </w:p>
    <w:p w14:paraId="0ADE66AA" w14:textId="17F9BC9A" w:rsidR="00FE0578" w:rsidRPr="000305B2" w:rsidRDefault="00FE0578" w:rsidP="00597E55">
      <w:pPr>
        <w:pStyle w:val="Kop5"/>
      </w:pPr>
      <w:r w:rsidRPr="000305B2">
        <w:t>GC1</w:t>
      </w:r>
      <w:r w:rsidR="0006184F">
        <w:t xml:space="preserve"> kwaliteit:</w:t>
      </w:r>
      <w:r w:rsidRPr="000305B2">
        <w:t xml:space="preserve"> </w:t>
      </w:r>
      <w:r w:rsidR="0038040E">
        <w:t>Plan van Aanpak - Casus</w:t>
      </w:r>
    </w:p>
    <w:p w14:paraId="326F115E" w14:textId="10244F4D" w:rsidR="00E91625" w:rsidRPr="00E91625" w:rsidRDefault="00E91625" w:rsidP="00E91625">
      <w:pPr>
        <w:spacing w:line="276" w:lineRule="auto"/>
        <w:rPr>
          <w:sz w:val="18"/>
          <w:szCs w:val="18"/>
        </w:rPr>
      </w:pPr>
      <w:r w:rsidRPr="00E91625">
        <w:rPr>
          <w:b/>
          <w:sz w:val="18"/>
          <w:szCs w:val="18"/>
        </w:rPr>
        <w:t>CIZ benadrukt dat dit een fictieve casus betreft ter beoordeling van Inschrijvingen en Inschrijvers (dus) geen rechten kunnen ontlenen aan informatie die hier wordt weergegeven voor de (eventuele) uitvoering van de Opdracht na Gunning.</w:t>
      </w:r>
      <w:r w:rsidRPr="00E91625">
        <w:rPr>
          <w:sz w:val="18"/>
          <w:szCs w:val="18"/>
        </w:rPr>
        <w:br/>
        <w:t> </w:t>
      </w:r>
      <w:r w:rsidRPr="00E91625">
        <w:rPr>
          <w:sz w:val="18"/>
          <w:szCs w:val="18"/>
        </w:rPr>
        <w:br/>
        <w:t>De casus betreft een herinrichting (volgens Inrichtingsconcept CIZ en daarbij behorende doelen) en vindt plaats in het </w:t>
      </w:r>
      <w:r>
        <w:rPr>
          <w:sz w:val="18"/>
          <w:szCs w:val="18"/>
        </w:rPr>
        <w:t>tweede</w:t>
      </w:r>
      <w:r w:rsidRPr="00E91625">
        <w:rPr>
          <w:sz w:val="18"/>
          <w:szCs w:val="18"/>
        </w:rPr>
        <w:t xml:space="preserve"> kwartaal van </w:t>
      </w:r>
      <w:r>
        <w:rPr>
          <w:sz w:val="18"/>
          <w:szCs w:val="18"/>
        </w:rPr>
        <w:t>2021</w:t>
      </w:r>
      <w:r w:rsidRPr="00E91625">
        <w:rPr>
          <w:sz w:val="18"/>
          <w:szCs w:val="18"/>
        </w:rPr>
        <w:t xml:space="preserve">. </w:t>
      </w:r>
      <w:r>
        <w:rPr>
          <w:sz w:val="18"/>
          <w:szCs w:val="18"/>
        </w:rPr>
        <w:t xml:space="preserve">Het betreft een herinrichting van een </w:t>
      </w:r>
      <w:r w:rsidRPr="00E91625">
        <w:rPr>
          <w:sz w:val="18"/>
          <w:szCs w:val="18"/>
        </w:rPr>
        <w:t xml:space="preserve"> regiokantoor CIZ in </w:t>
      </w:r>
      <w:r>
        <w:rPr>
          <w:sz w:val="18"/>
          <w:szCs w:val="18"/>
        </w:rPr>
        <w:t>Zwolle</w:t>
      </w:r>
      <w:r w:rsidRPr="00E91625">
        <w:rPr>
          <w:sz w:val="18"/>
          <w:szCs w:val="18"/>
        </w:rPr>
        <w:t xml:space="preserve">. </w:t>
      </w:r>
      <w:r w:rsidRPr="00E91625">
        <w:rPr>
          <w:sz w:val="18"/>
          <w:szCs w:val="18"/>
        </w:rPr>
        <w:br/>
        <w:t>  </w:t>
      </w:r>
      <w:r w:rsidRPr="00E91625">
        <w:rPr>
          <w:sz w:val="18"/>
          <w:szCs w:val="18"/>
        </w:rPr>
        <w:br/>
        <w:t xml:space="preserve">De </w:t>
      </w:r>
      <w:r>
        <w:rPr>
          <w:sz w:val="18"/>
          <w:szCs w:val="18"/>
        </w:rPr>
        <w:t>locatie</w:t>
      </w:r>
      <w:r w:rsidRPr="00E91625">
        <w:rPr>
          <w:sz w:val="18"/>
          <w:szCs w:val="18"/>
        </w:rPr>
        <w:t xml:space="preserve"> zal geheel opnieuw worden ingericht: </w:t>
      </w:r>
    </w:p>
    <w:p w14:paraId="69FA17BE" w14:textId="215FDEE1" w:rsidR="00E91625" w:rsidRPr="00CD1EA0" w:rsidRDefault="00E91625" w:rsidP="00CD1EA0">
      <w:pPr>
        <w:pStyle w:val="Lijstalinea"/>
        <w:numPr>
          <w:ilvl w:val="0"/>
          <w:numId w:val="29"/>
        </w:numPr>
        <w:rPr>
          <w:rFonts w:eastAsiaTheme="minorHAnsi"/>
          <w:szCs w:val="18"/>
        </w:rPr>
      </w:pPr>
      <w:r w:rsidRPr="00CD1EA0">
        <w:rPr>
          <w:rFonts w:eastAsiaTheme="minorHAnsi"/>
          <w:szCs w:val="18"/>
        </w:rPr>
        <w:t>De leverancier van het standaardmeubilair dient nieuwe meubelelementen te leveren.</w:t>
      </w:r>
    </w:p>
    <w:p w14:paraId="3A6DB0A3" w14:textId="77777777" w:rsidR="00E91625" w:rsidRPr="00CD1EA0" w:rsidRDefault="00E91625" w:rsidP="00CD1EA0">
      <w:pPr>
        <w:pStyle w:val="Lijstalinea"/>
        <w:numPr>
          <w:ilvl w:val="0"/>
          <w:numId w:val="29"/>
        </w:numPr>
        <w:rPr>
          <w:rFonts w:eastAsiaTheme="minorHAnsi"/>
          <w:szCs w:val="18"/>
        </w:rPr>
      </w:pPr>
      <w:r w:rsidRPr="00CD1EA0">
        <w:rPr>
          <w:rFonts w:eastAsiaTheme="minorHAnsi"/>
          <w:szCs w:val="18"/>
        </w:rPr>
        <w:t>De leverancier van het maatwerkmeubilair dient nieuwe maatwerkmeubelelementen te leveren en te plaatsen.</w:t>
      </w:r>
    </w:p>
    <w:p w14:paraId="1D1E242D" w14:textId="77777777" w:rsidR="00E91625" w:rsidRPr="00CD1EA0" w:rsidRDefault="00E91625" w:rsidP="00CD1EA0">
      <w:pPr>
        <w:pStyle w:val="Lijstalinea"/>
        <w:numPr>
          <w:ilvl w:val="0"/>
          <w:numId w:val="29"/>
        </w:numPr>
        <w:rPr>
          <w:rFonts w:eastAsiaTheme="minorHAnsi"/>
          <w:szCs w:val="18"/>
        </w:rPr>
      </w:pPr>
      <w:r w:rsidRPr="00CD1EA0">
        <w:rPr>
          <w:rFonts w:eastAsiaTheme="minorHAnsi"/>
          <w:szCs w:val="18"/>
        </w:rPr>
        <w:t>De leverancier van stoffering dient nieuwe vloerbedekking en raambekleding te leveren en te leggen cq. monteren.</w:t>
      </w:r>
    </w:p>
    <w:p w14:paraId="285E865A" w14:textId="77777777" w:rsidR="00E91625" w:rsidRPr="00CD1EA0" w:rsidRDefault="00E91625" w:rsidP="00CD1EA0">
      <w:pPr>
        <w:pStyle w:val="Lijstalinea"/>
        <w:numPr>
          <w:ilvl w:val="0"/>
          <w:numId w:val="29"/>
        </w:numPr>
        <w:rPr>
          <w:rFonts w:eastAsiaTheme="minorHAnsi"/>
          <w:szCs w:val="18"/>
        </w:rPr>
      </w:pPr>
      <w:r w:rsidRPr="00CD1EA0">
        <w:rPr>
          <w:rFonts w:eastAsiaTheme="minorHAnsi"/>
          <w:szCs w:val="18"/>
        </w:rPr>
        <w:t>De leverancier van scheidingswanden en plafonds dient bestaande tussenwanden te hergebruiken. Tevens dient zij nieuwe tussenwanden en plafondplaten te leveren en te plaatsen.</w:t>
      </w:r>
    </w:p>
    <w:p w14:paraId="4D54E06B" w14:textId="77777777" w:rsidR="00E91625" w:rsidRPr="00CD1EA0" w:rsidRDefault="00E91625" w:rsidP="00CD1EA0">
      <w:pPr>
        <w:pStyle w:val="Lijstalinea"/>
        <w:numPr>
          <w:ilvl w:val="0"/>
          <w:numId w:val="29"/>
        </w:numPr>
        <w:rPr>
          <w:rFonts w:eastAsiaTheme="minorHAnsi"/>
          <w:szCs w:val="18"/>
        </w:rPr>
      </w:pPr>
      <w:r w:rsidRPr="00CD1EA0">
        <w:rPr>
          <w:rFonts w:eastAsiaTheme="minorHAnsi"/>
          <w:szCs w:val="18"/>
        </w:rPr>
        <w:t>Het E- en W-werk (elektrotechnisch en water) alsmede het verwijderen van elementen wordt door derden uitgevoerd.</w:t>
      </w:r>
    </w:p>
    <w:p w14:paraId="4C324BC7" w14:textId="77777777" w:rsidR="00E91625" w:rsidRPr="00E91625" w:rsidRDefault="00E91625" w:rsidP="00E91625">
      <w:pPr>
        <w:spacing w:line="276" w:lineRule="auto"/>
        <w:rPr>
          <w:sz w:val="18"/>
          <w:szCs w:val="18"/>
        </w:rPr>
      </w:pPr>
      <w:r w:rsidRPr="00E91625">
        <w:rPr>
          <w:sz w:val="18"/>
          <w:szCs w:val="18"/>
        </w:rPr>
        <w:br/>
        <w:t>CIZ heeft begin december een kick-off meeting georganiseerd waarbij alle bovengenoemde partijen aanwezig zijn, alsmede de door CIZ gecontracteerde architect en de facilitair accountmanager van CIZ. U bent - als leverancier van het onder 3 genoemde - bij deze bijeenkomst aanwezig.</w:t>
      </w:r>
      <w:r w:rsidRPr="00E91625">
        <w:rPr>
          <w:sz w:val="18"/>
          <w:szCs w:val="18"/>
        </w:rPr>
        <w:br/>
        <w:t>De architect presenteert tijdens dit overleg enthousiast het ontwerp voor het regiokantoor. Maar u ziet al snel dat - als de vloerbekleding wordt gelegd op de wijze zoals de architect heeft gepresenteerd - dit absoluut niet fraai zal ogen. Tevens is er geen raambekleding voorzien, terwijl u denkt dat dit in verband met de lichtinval wel nodig is.</w:t>
      </w:r>
      <w:r w:rsidRPr="00E91625">
        <w:rPr>
          <w:sz w:val="18"/>
          <w:szCs w:val="18"/>
        </w:rPr>
        <w:br/>
      </w:r>
      <w:r w:rsidRPr="00E91625">
        <w:rPr>
          <w:sz w:val="18"/>
          <w:szCs w:val="18"/>
        </w:rPr>
        <w:br/>
        <w:t>CIZ ontvangt graag een Plan van Aanpak voor de hierboven beschreven casus.</w:t>
      </w:r>
      <w:r w:rsidRPr="00E91625">
        <w:rPr>
          <w:sz w:val="18"/>
          <w:szCs w:val="18"/>
        </w:rPr>
        <w:br/>
        <w:t> </w:t>
      </w:r>
      <w:r w:rsidRPr="00E91625">
        <w:rPr>
          <w:sz w:val="18"/>
          <w:szCs w:val="18"/>
        </w:rPr>
        <w:br/>
        <w:t xml:space="preserve">Van de inschrijver wordt verwacht tenminste de volgende punten te verwerken in een Plan van Aanpak voor de casus uitwerking: </w:t>
      </w:r>
    </w:p>
    <w:p w14:paraId="4091E224" w14:textId="77777777" w:rsidR="00E91625" w:rsidRPr="00E91625" w:rsidRDefault="00E91625" w:rsidP="00E91625">
      <w:pPr>
        <w:pStyle w:val="Lijstalinea"/>
        <w:numPr>
          <w:ilvl w:val="0"/>
          <w:numId w:val="24"/>
        </w:numPr>
        <w:rPr>
          <w:rFonts w:eastAsiaTheme="minorHAnsi"/>
          <w:szCs w:val="18"/>
        </w:rPr>
      </w:pPr>
      <w:r w:rsidRPr="00E91625">
        <w:rPr>
          <w:rFonts w:eastAsiaTheme="minorHAnsi"/>
          <w:szCs w:val="18"/>
        </w:rPr>
        <w:t>Aanpak van deze situatie. Denk hierbij aan organisatie, planning, samenwerking.</w:t>
      </w:r>
    </w:p>
    <w:p w14:paraId="379D588B" w14:textId="77777777" w:rsidR="00E91625" w:rsidRPr="00E91625" w:rsidRDefault="00E91625" w:rsidP="00E91625">
      <w:pPr>
        <w:pStyle w:val="Lijstalinea"/>
        <w:numPr>
          <w:ilvl w:val="0"/>
          <w:numId w:val="24"/>
        </w:numPr>
        <w:rPr>
          <w:rFonts w:eastAsiaTheme="minorHAnsi"/>
          <w:szCs w:val="18"/>
        </w:rPr>
      </w:pPr>
      <w:r w:rsidRPr="00E91625">
        <w:rPr>
          <w:rFonts w:eastAsiaTheme="minorHAnsi"/>
          <w:szCs w:val="18"/>
        </w:rPr>
        <w:t>Realisatie binnen de beperkte doorlooptijd.</w:t>
      </w:r>
    </w:p>
    <w:p w14:paraId="2A5AA1B1" w14:textId="77777777" w:rsidR="00E91625" w:rsidRPr="00E91625" w:rsidRDefault="00E91625" w:rsidP="00E91625">
      <w:pPr>
        <w:pStyle w:val="Lijstalinea"/>
        <w:numPr>
          <w:ilvl w:val="0"/>
          <w:numId w:val="24"/>
        </w:numPr>
        <w:rPr>
          <w:rFonts w:eastAsiaTheme="minorHAnsi"/>
          <w:szCs w:val="18"/>
        </w:rPr>
      </w:pPr>
      <w:r w:rsidRPr="00E91625">
        <w:rPr>
          <w:rFonts w:eastAsiaTheme="minorHAnsi"/>
          <w:szCs w:val="18"/>
        </w:rPr>
        <w:t>De coördinatie van de werkzaamheden van uw eigen organisatie en derden, waarin CIZ zo min mogelijk betrokken hoeft te worden;</w:t>
      </w:r>
    </w:p>
    <w:p w14:paraId="71F9CAEE" w14:textId="77777777" w:rsidR="00E91625" w:rsidRPr="00E91625" w:rsidRDefault="00E91625" w:rsidP="00E91625">
      <w:pPr>
        <w:pStyle w:val="Lijstalinea"/>
        <w:numPr>
          <w:ilvl w:val="0"/>
          <w:numId w:val="24"/>
        </w:numPr>
        <w:rPr>
          <w:rFonts w:eastAsiaTheme="minorHAnsi"/>
          <w:szCs w:val="18"/>
        </w:rPr>
      </w:pPr>
      <w:r w:rsidRPr="00E91625">
        <w:rPr>
          <w:rFonts w:eastAsiaTheme="minorHAnsi"/>
          <w:szCs w:val="18"/>
        </w:rPr>
        <w:t>De samenwerking met de andere leveranciers/dienstverleners.</w:t>
      </w:r>
    </w:p>
    <w:p w14:paraId="0F51F557" w14:textId="2B807C8B" w:rsidR="00E91625" w:rsidRDefault="00E91625" w:rsidP="00E91625">
      <w:pPr>
        <w:contextualSpacing/>
      </w:pPr>
      <w:r w:rsidRPr="00515DE8">
        <w:rPr>
          <w:rFonts w:eastAsia="Times New Roman" w:cs="Times New Roman"/>
          <w:color w:val="525960"/>
          <w:szCs w:val="18"/>
          <w:lang w:eastAsia="nl-NL"/>
        </w:rPr>
        <w:t> </w:t>
      </w:r>
      <w:r w:rsidRPr="00515DE8">
        <w:rPr>
          <w:rFonts w:eastAsia="Times New Roman" w:cs="Times New Roman"/>
          <w:color w:val="525960"/>
          <w:szCs w:val="18"/>
          <w:lang w:eastAsia="nl-NL"/>
        </w:rPr>
        <w:br/>
        <w:t xml:space="preserve">Inschrijver dient dit Plan van Aanpak in maximaal </w:t>
      </w:r>
      <w:r w:rsidR="00EF602F">
        <w:rPr>
          <w:rFonts w:eastAsia="Times New Roman" w:cs="Times New Roman"/>
          <w:color w:val="525960"/>
          <w:szCs w:val="18"/>
          <w:lang w:eastAsia="nl-NL"/>
        </w:rPr>
        <w:t>vier (4</w:t>
      </w:r>
      <w:r w:rsidRPr="00515DE8">
        <w:rPr>
          <w:rFonts w:eastAsia="Times New Roman" w:cs="Times New Roman"/>
          <w:color w:val="525960"/>
          <w:szCs w:val="18"/>
          <w:lang w:eastAsia="nl-NL"/>
        </w:rPr>
        <w:t xml:space="preserve">) A4 (lettertype Verdana, lettergrootte 9, regelafstand 1) te geven. Indien meer dan </w:t>
      </w:r>
      <w:r w:rsidR="00EF602F">
        <w:rPr>
          <w:rFonts w:eastAsia="Times New Roman" w:cs="Times New Roman"/>
          <w:color w:val="525960"/>
          <w:szCs w:val="18"/>
          <w:lang w:eastAsia="nl-NL"/>
        </w:rPr>
        <w:t>vier</w:t>
      </w:r>
      <w:r w:rsidRPr="00515DE8">
        <w:rPr>
          <w:rFonts w:eastAsia="Times New Roman" w:cs="Times New Roman"/>
          <w:color w:val="525960"/>
          <w:szCs w:val="18"/>
          <w:lang w:eastAsia="nl-NL"/>
        </w:rPr>
        <w:t xml:space="preserve"> A4 worden ingediend, worden alleen de eerste </w:t>
      </w:r>
      <w:r w:rsidR="00EF602F">
        <w:rPr>
          <w:rFonts w:eastAsia="Times New Roman" w:cs="Times New Roman"/>
          <w:color w:val="525960"/>
          <w:szCs w:val="18"/>
          <w:lang w:eastAsia="nl-NL"/>
        </w:rPr>
        <w:t>vier</w:t>
      </w:r>
      <w:r w:rsidRPr="00515DE8">
        <w:rPr>
          <w:rFonts w:eastAsia="Times New Roman" w:cs="Times New Roman"/>
          <w:color w:val="525960"/>
          <w:szCs w:val="18"/>
          <w:lang w:eastAsia="nl-NL"/>
        </w:rPr>
        <w:t xml:space="preserve"> pagina's gelezen en beoordeeld.</w:t>
      </w:r>
      <w:r w:rsidRPr="00515DE8">
        <w:rPr>
          <w:rFonts w:eastAsia="Times New Roman" w:cs="Times New Roman"/>
          <w:color w:val="525960"/>
          <w:szCs w:val="18"/>
          <w:lang w:eastAsia="nl-NL"/>
        </w:rPr>
        <w:br/>
        <w:t>De beschrijving dient volledig anoniem te zijn; de naam van Inschrijver mag niet te herleiden zijn en er mogen geen herkenbare en/of herleidbare beeldmerken of benamingen worden gebruikt.</w:t>
      </w:r>
    </w:p>
    <w:p w14:paraId="19E89AD9" w14:textId="77777777" w:rsidR="00E91625" w:rsidRDefault="00E91625" w:rsidP="00E91625">
      <w:pPr>
        <w:contextualSpacing/>
      </w:pPr>
    </w:p>
    <w:p w14:paraId="0B89284A" w14:textId="77777777" w:rsidR="00E91625" w:rsidRDefault="00E91625" w:rsidP="00E91625">
      <w:pPr>
        <w:contextualSpacing/>
      </w:pPr>
    </w:p>
    <w:p w14:paraId="776B5FAC" w14:textId="563DBF81" w:rsidR="00FE0578" w:rsidRPr="00E91625" w:rsidRDefault="00FE0578" w:rsidP="00E91625">
      <w:pPr>
        <w:contextualSpacing/>
        <w:rPr>
          <w:rFonts w:cs="Arial"/>
          <w:szCs w:val="18"/>
        </w:rPr>
      </w:pPr>
      <w:r w:rsidRPr="00E91625">
        <w:rPr>
          <w:rFonts w:cs="Arial"/>
          <w:szCs w:val="1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9"/>
        <w:gridCol w:w="7668"/>
      </w:tblGrid>
      <w:tr w:rsidR="00FE0578" w:rsidRPr="00597E55" w14:paraId="21B8D497" w14:textId="77777777" w:rsidTr="00A85852">
        <w:tc>
          <w:tcPr>
            <w:tcW w:w="8647" w:type="dxa"/>
            <w:gridSpan w:val="2"/>
            <w:shd w:val="clear" w:color="auto" w:fill="2E74B5" w:themeFill="accent1" w:themeFillShade="BF"/>
          </w:tcPr>
          <w:p w14:paraId="6D4240B2" w14:textId="77777777" w:rsidR="00FE0578" w:rsidRPr="00597E55" w:rsidRDefault="00FE0578" w:rsidP="00937A4B">
            <w:pPr>
              <w:spacing w:line="276" w:lineRule="auto"/>
              <w:rPr>
                <w:rFonts w:cs="Arial"/>
                <w:b/>
                <w:sz w:val="18"/>
                <w:szCs w:val="18"/>
              </w:rPr>
            </w:pPr>
            <w:r w:rsidRPr="00597E55">
              <w:rPr>
                <w:rFonts w:cs="Arial"/>
                <w:b/>
                <w:sz w:val="18"/>
                <w:szCs w:val="18"/>
              </w:rPr>
              <w:t>GC1 - Dienstverlening</w:t>
            </w:r>
          </w:p>
        </w:tc>
      </w:tr>
      <w:tr w:rsidR="00FE0578" w:rsidRPr="00597E55" w:rsidDel="0064438B" w14:paraId="5C823421" w14:textId="77777777" w:rsidTr="00A85852">
        <w:tc>
          <w:tcPr>
            <w:tcW w:w="979" w:type="dxa"/>
            <w:tcBorders>
              <w:top w:val="single" w:sz="4" w:space="0" w:color="auto"/>
              <w:left w:val="single" w:sz="4" w:space="0" w:color="auto"/>
              <w:bottom w:val="single" w:sz="4" w:space="0" w:color="auto"/>
              <w:right w:val="single" w:sz="4" w:space="0" w:color="auto"/>
            </w:tcBorders>
          </w:tcPr>
          <w:p w14:paraId="4AC07C4C" w14:textId="77777777" w:rsidR="00FE0578" w:rsidRPr="00597E55" w:rsidRDefault="00FE0578" w:rsidP="00937A4B">
            <w:pPr>
              <w:spacing w:line="276" w:lineRule="auto"/>
              <w:rPr>
                <w:rFonts w:cs="Arial"/>
                <w:sz w:val="18"/>
                <w:szCs w:val="18"/>
              </w:rPr>
            </w:pPr>
            <w:r w:rsidRPr="00597E55">
              <w:rPr>
                <w:rFonts w:cs="Arial"/>
                <w:sz w:val="18"/>
                <w:szCs w:val="18"/>
              </w:rPr>
              <w:t>100</w:t>
            </w:r>
          </w:p>
        </w:tc>
        <w:tc>
          <w:tcPr>
            <w:tcW w:w="7668" w:type="dxa"/>
            <w:tcBorders>
              <w:top w:val="single" w:sz="4" w:space="0" w:color="auto"/>
              <w:left w:val="single" w:sz="4" w:space="0" w:color="auto"/>
              <w:bottom w:val="single" w:sz="4" w:space="0" w:color="auto"/>
              <w:right w:val="single" w:sz="4" w:space="0" w:color="auto"/>
            </w:tcBorders>
          </w:tcPr>
          <w:p w14:paraId="556D4879" w14:textId="558BF455" w:rsidR="00FE0578" w:rsidRPr="00597E55" w:rsidDel="0064438B" w:rsidRDefault="00FE0578" w:rsidP="00EE6B13">
            <w:pPr>
              <w:autoSpaceDE w:val="0"/>
              <w:autoSpaceDN w:val="0"/>
              <w:adjustRightInd w:val="0"/>
              <w:spacing w:line="276" w:lineRule="auto"/>
              <w:jc w:val="both"/>
              <w:rPr>
                <w:rFonts w:cs="Arial"/>
                <w:sz w:val="18"/>
                <w:szCs w:val="18"/>
              </w:rPr>
            </w:pPr>
            <w:r w:rsidRPr="00597E55">
              <w:rPr>
                <w:rFonts w:cs="Arial"/>
                <w:sz w:val="18"/>
                <w:szCs w:val="18"/>
              </w:rPr>
              <w:t xml:space="preserve">Uit de uitwerking van plan van aanpak blijkt dat Inschrijver de dienstverlening aan het CIZ op </w:t>
            </w:r>
            <w:r w:rsidR="00B04923">
              <w:rPr>
                <w:rFonts w:cs="Arial"/>
                <w:sz w:val="18"/>
                <w:szCs w:val="18"/>
              </w:rPr>
              <w:t>uitstekende</w:t>
            </w:r>
            <w:r w:rsidR="003E3083">
              <w:rPr>
                <w:rFonts w:cs="Arial"/>
                <w:sz w:val="18"/>
                <w:szCs w:val="18"/>
              </w:rPr>
              <w:t xml:space="preserve"> en aantoonbare</w:t>
            </w:r>
            <w:r w:rsidRPr="00597E55">
              <w:rPr>
                <w:rFonts w:cs="Arial"/>
                <w:sz w:val="18"/>
                <w:szCs w:val="18"/>
              </w:rPr>
              <w:t xml:space="preserve"> wijze vertaalt in de beschrijving. Er is sprake van een toegevoegde waarde op alle </w:t>
            </w:r>
            <w:r w:rsidR="00E91625">
              <w:rPr>
                <w:rFonts w:cs="Arial"/>
                <w:sz w:val="18"/>
                <w:szCs w:val="18"/>
              </w:rPr>
              <w:t>vier</w:t>
            </w:r>
            <w:r w:rsidR="00B04923">
              <w:rPr>
                <w:rFonts w:cs="Arial"/>
                <w:sz w:val="18"/>
                <w:szCs w:val="18"/>
              </w:rPr>
              <w:t xml:space="preserve"> </w:t>
            </w:r>
            <w:r w:rsidRPr="00597E55">
              <w:rPr>
                <w:rFonts w:cs="Arial"/>
                <w:sz w:val="18"/>
                <w:szCs w:val="18"/>
              </w:rPr>
              <w:t>de onderdelen</w:t>
            </w:r>
            <w:r w:rsidR="00B04923">
              <w:rPr>
                <w:rFonts w:cs="Arial"/>
                <w:sz w:val="18"/>
                <w:szCs w:val="18"/>
              </w:rPr>
              <w:t>. De beschrijving en/</w:t>
            </w:r>
            <w:r w:rsidRPr="00597E55">
              <w:rPr>
                <w:rFonts w:cs="Arial"/>
                <w:sz w:val="18"/>
                <w:szCs w:val="18"/>
              </w:rPr>
              <w:t xml:space="preserve">of uitleg is realistisch/toepasbaar binnen het CIZ. </w:t>
            </w:r>
          </w:p>
        </w:tc>
      </w:tr>
      <w:tr w:rsidR="00FE0578" w:rsidRPr="00597E55" w14:paraId="30CF9ACA" w14:textId="77777777" w:rsidTr="00A85852">
        <w:tc>
          <w:tcPr>
            <w:tcW w:w="979" w:type="dxa"/>
            <w:tcBorders>
              <w:top w:val="single" w:sz="4" w:space="0" w:color="auto"/>
              <w:left w:val="single" w:sz="4" w:space="0" w:color="auto"/>
              <w:bottom w:val="single" w:sz="4" w:space="0" w:color="auto"/>
              <w:right w:val="single" w:sz="4" w:space="0" w:color="auto"/>
            </w:tcBorders>
          </w:tcPr>
          <w:p w14:paraId="0A16BE97" w14:textId="77777777" w:rsidR="00FE0578" w:rsidRPr="00597E55" w:rsidRDefault="00FE0578" w:rsidP="00937A4B">
            <w:pPr>
              <w:spacing w:line="276" w:lineRule="auto"/>
              <w:rPr>
                <w:rFonts w:cs="Arial"/>
                <w:sz w:val="18"/>
                <w:szCs w:val="18"/>
              </w:rPr>
            </w:pPr>
            <w:r w:rsidRPr="00597E55">
              <w:rPr>
                <w:rFonts w:cs="Arial"/>
                <w:sz w:val="18"/>
                <w:szCs w:val="18"/>
              </w:rPr>
              <w:t>90</w:t>
            </w:r>
          </w:p>
        </w:tc>
        <w:tc>
          <w:tcPr>
            <w:tcW w:w="7668" w:type="dxa"/>
            <w:tcBorders>
              <w:top w:val="single" w:sz="4" w:space="0" w:color="auto"/>
              <w:left w:val="single" w:sz="4" w:space="0" w:color="auto"/>
              <w:bottom w:val="single" w:sz="4" w:space="0" w:color="auto"/>
              <w:right w:val="single" w:sz="4" w:space="0" w:color="auto"/>
            </w:tcBorders>
          </w:tcPr>
          <w:p w14:paraId="259A7036" w14:textId="4501CD0C" w:rsidR="00FE0578" w:rsidRPr="00597E55" w:rsidRDefault="00FE0578" w:rsidP="00EE6B13">
            <w:pPr>
              <w:autoSpaceDE w:val="0"/>
              <w:autoSpaceDN w:val="0"/>
              <w:adjustRightInd w:val="0"/>
              <w:spacing w:line="276" w:lineRule="auto"/>
              <w:jc w:val="both"/>
              <w:rPr>
                <w:rFonts w:cs="Arial"/>
                <w:sz w:val="18"/>
                <w:szCs w:val="18"/>
              </w:rPr>
            </w:pPr>
            <w:r w:rsidRPr="00597E55">
              <w:rPr>
                <w:rFonts w:cs="Arial"/>
                <w:sz w:val="18"/>
                <w:szCs w:val="18"/>
              </w:rPr>
              <w:t xml:space="preserve">Uit de uitwerking van het plan van aanpak blijkt dat Inschrijver de </w:t>
            </w:r>
            <w:r w:rsidRPr="00FC25AD">
              <w:rPr>
                <w:rFonts w:cs="Arial"/>
                <w:sz w:val="18"/>
                <w:szCs w:val="18"/>
              </w:rPr>
              <w:t xml:space="preserve">dienstverlening aan het CIZ op volledige en aantoonbare wijze vertaalt in de beschrijving. Er is sprake van toegevoegde waarde op </w:t>
            </w:r>
            <w:r w:rsidR="00E91625">
              <w:rPr>
                <w:rFonts w:cs="Arial"/>
                <w:sz w:val="18"/>
                <w:szCs w:val="18"/>
              </w:rPr>
              <w:t>drie</w:t>
            </w:r>
            <w:r w:rsidRPr="00FC25AD">
              <w:rPr>
                <w:rFonts w:cs="Arial"/>
                <w:sz w:val="18"/>
                <w:szCs w:val="18"/>
              </w:rPr>
              <w:t xml:space="preserve"> van de </w:t>
            </w:r>
            <w:r w:rsidR="00E91625">
              <w:rPr>
                <w:rFonts w:cs="Arial"/>
                <w:sz w:val="18"/>
                <w:szCs w:val="18"/>
              </w:rPr>
              <w:t>vier</w:t>
            </w:r>
            <w:r w:rsidRPr="00FC25AD">
              <w:rPr>
                <w:rFonts w:cs="Arial"/>
                <w:sz w:val="18"/>
                <w:szCs w:val="18"/>
              </w:rPr>
              <w:t xml:space="preserve"> onderdelen. </w:t>
            </w:r>
          </w:p>
        </w:tc>
      </w:tr>
      <w:tr w:rsidR="00FE0578" w:rsidRPr="00597E55" w:rsidDel="0064438B" w14:paraId="6A45E8D6" w14:textId="77777777" w:rsidTr="00A85852">
        <w:tc>
          <w:tcPr>
            <w:tcW w:w="979" w:type="dxa"/>
            <w:tcBorders>
              <w:top w:val="single" w:sz="4" w:space="0" w:color="auto"/>
              <w:left w:val="single" w:sz="4" w:space="0" w:color="auto"/>
              <w:bottom w:val="single" w:sz="4" w:space="0" w:color="auto"/>
              <w:right w:val="single" w:sz="4" w:space="0" w:color="auto"/>
            </w:tcBorders>
          </w:tcPr>
          <w:p w14:paraId="277202B0" w14:textId="77777777" w:rsidR="00FE0578" w:rsidRPr="00597E55" w:rsidRDefault="00FE0578" w:rsidP="00937A4B">
            <w:pPr>
              <w:spacing w:line="276" w:lineRule="auto"/>
              <w:rPr>
                <w:rFonts w:cs="Arial"/>
                <w:sz w:val="18"/>
                <w:szCs w:val="18"/>
              </w:rPr>
            </w:pPr>
            <w:r w:rsidRPr="00597E55">
              <w:rPr>
                <w:rFonts w:cs="Arial"/>
                <w:sz w:val="18"/>
                <w:szCs w:val="18"/>
              </w:rPr>
              <w:t>60</w:t>
            </w:r>
          </w:p>
        </w:tc>
        <w:tc>
          <w:tcPr>
            <w:tcW w:w="7668" w:type="dxa"/>
            <w:tcBorders>
              <w:top w:val="single" w:sz="4" w:space="0" w:color="auto"/>
              <w:left w:val="single" w:sz="4" w:space="0" w:color="auto"/>
              <w:bottom w:val="single" w:sz="4" w:space="0" w:color="auto"/>
              <w:right w:val="single" w:sz="4" w:space="0" w:color="auto"/>
            </w:tcBorders>
          </w:tcPr>
          <w:p w14:paraId="5BDDE277" w14:textId="6FD12E7B" w:rsidR="00FE0578" w:rsidRPr="00597E55" w:rsidDel="0064438B" w:rsidRDefault="00FE0578" w:rsidP="00EE6B13">
            <w:pPr>
              <w:autoSpaceDE w:val="0"/>
              <w:autoSpaceDN w:val="0"/>
              <w:adjustRightInd w:val="0"/>
              <w:spacing w:line="276" w:lineRule="auto"/>
              <w:jc w:val="both"/>
              <w:rPr>
                <w:rFonts w:cs="Arial"/>
                <w:sz w:val="18"/>
                <w:szCs w:val="18"/>
              </w:rPr>
            </w:pPr>
            <w:r w:rsidRPr="00597E55">
              <w:rPr>
                <w:rFonts w:cs="Arial"/>
                <w:sz w:val="18"/>
                <w:szCs w:val="18"/>
              </w:rPr>
              <w:t xml:space="preserve">Uit de uitwerking van het plan van aanpak blijkt dat Inschrijver de dienstverlening aan het CIZ </w:t>
            </w:r>
            <w:r w:rsidR="00EE6B13">
              <w:rPr>
                <w:rFonts w:cs="Arial"/>
                <w:sz w:val="18"/>
                <w:szCs w:val="18"/>
              </w:rPr>
              <w:t xml:space="preserve">voldoende </w:t>
            </w:r>
            <w:r w:rsidRPr="00597E55">
              <w:rPr>
                <w:rFonts w:cs="Arial"/>
                <w:sz w:val="18"/>
                <w:szCs w:val="18"/>
              </w:rPr>
              <w:t xml:space="preserve">vertaalt in de beschrijving. </w:t>
            </w:r>
            <w:r w:rsidRPr="00FC25AD">
              <w:rPr>
                <w:rFonts w:cs="Arial"/>
                <w:sz w:val="18"/>
                <w:szCs w:val="18"/>
              </w:rPr>
              <w:t xml:space="preserve">De beschrijving en/of uitleg is in </w:t>
            </w:r>
            <w:r w:rsidR="00EE6B13">
              <w:rPr>
                <w:rFonts w:cs="Arial"/>
                <w:sz w:val="18"/>
                <w:szCs w:val="18"/>
              </w:rPr>
              <w:t>voldoende</w:t>
            </w:r>
            <w:r w:rsidRPr="00FC25AD">
              <w:rPr>
                <w:rFonts w:cs="Arial"/>
                <w:sz w:val="18"/>
                <w:szCs w:val="18"/>
              </w:rPr>
              <w:t xml:space="preserve">  realistisch/toepasbaar binnen het CIZ. De Inschrijver onderscheidt zich niet</w:t>
            </w:r>
            <w:r w:rsidR="00EE6B13">
              <w:rPr>
                <w:rFonts w:cs="Arial"/>
                <w:sz w:val="18"/>
                <w:szCs w:val="18"/>
              </w:rPr>
              <w:t>.</w:t>
            </w:r>
            <w:r w:rsidRPr="00597E55">
              <w:rPr>
                <w:rFonts w:cs="Arial"/>
                <w:sz w:val="18"/>
                <w:szCs w:val="18"/>
              </w:rPr>
              <w:t xml:space="preserve"> </w:t>
            </w:r>
          </w:p>
        </w:tc>
      </w:tr>
      <w:tr w:rsidR="00FE0578" w:rsidRPr="00597E55" w14:paraId="76DB0EEC" w14:textId="77777777" w:rsidTr="00A85852">
        <w:tc>
          <w:tcPr>
            <w:tcW w:w="979" w:type="dxa"/>
            <w:tcBorders>
              <w:top w:val="single" w:sz="4" w:space="0" w:color="auto"/>
              <w:left w:val="single" w:sz="4" w:space="0" w:color="auto"/>
              <w:bottom w:val="single" w:sz="4" w:space="0" w:color="auto"/>
              <w:right w:val="single" w:sz="4" w:space="0" w:color="auto"/>
            </w:tcBorders>
          </w:tcPr>
          <w:p w14:paraId="17025261" w14:textId="77777777" w:rsidR="00FE0578" w:rsidRPr="00597E55" w:rsidRDefault="00FE0578" w:rsidP="00937A4B">
            <w:pPr>
              <w:spacing w:line="276" w:lineRule="auto"/>
              <w:rPr>
                <w:rFonts w:cs="Arial"/>
                <w:sz w:val="18"/>
                <w:szCs w:val="18"/>
              </w:rPr>
            </w:pPr>
            <w:r w:rsidRPr="00597E55">
              <w:rPr>
                <w:rFonts w:cs="Arial"/>
                <w:sz w:val="18"/>
                <w:szCs w:val="18"/>
              </w:rPr>
              <w:t>30</w:t>
            </w:r>
          </w:p>
        </w:tc>
        <w:tc>
          <w:tcPr>
            <w:tcW w:w="7668" w:type="dxa"/>
            <w:tcBorders>
              <w:top w:val="single" w:sz="4" w:space="0" w:color="auto"/>
              <w:left w:val="single" w:sz="4" w:space="0" w:color="auto"/>
              <w:bottom w:val="single" w:sz="4" w:space="0" w:color="auto"/>
              <w:right w:val="single" w:sz="4" w:space="0" w:color="auto"/>
            </w:tcBorders>
          </w:tcPr>
          <w:p w14:paraId="4F1F17A6" w14:textId="5B4B51A2" w:rsidR="00FE0578" w:rsidRPr="00597E55" w:rsidRDefault="00FE0578" w:rsidP="00EE6B13">
            <w:pPr>
              <w:autoSpaceDE w:val="0"/>
              <w:autoSpaceDN w:val="0"/>
              <w:adjustRightInd w:val="0"/>
              <w:spacing w:line="276" w:lineRule="auto"/>
              <w:jc w:val="both"/>
              <w:rPr>
                <w:rFonts w:cs="Arial"/>
                <w:sz w:val="18"/>
                <w:szCs w:val="18"/>
              </w:rPr>
            </w:pPr>
            <w:r w:rsidRPr="00597E55">
              <w:rPr>
                <w:rFonts w:cs="Arial"/>
                <w:sz w:val="18"/>
                <w:szCs w:val="18"/>
              </w:rPr>
              <w:t xml:space="preserve">Uit de uitwerking van het plan van aanpak blijkt dat Inschrijver de dienstverlening aan het CIZ </w:t>
            </w:r>
            <w:r w:rsidR="00EE6B13">
              <w:rPr>
                <w:rFonts w:cs="Arial"/>
                <w:sz w:val="18"/>
                <w:szCs w:val="18"/>
              </w:rPr>
              <w:t xml:space="preserve">onvoldoene vertaalt in de beschrijving. </w:t>
            </w:r>
            <w:r w:rsidRPr="00597E55">
              <w:rPr>
                <w:rFonts w:cs="Arial"/>
                <w:sz w:val="18"/>
                <w:szCs w:val="18"/>
              </w:rPr>
              <w:t>De Ins</w:t>
            </w:r>
            <w:r w:rsidR="00EE6B13">
              <w:rPr>
                <w:rFonts w:cs="Arial"/>
                <w:sz w:val="18"/>
                <w:szCs w:val="18"/>
              </w:rPr>
              <w:t>chrijver onderscheidt zich niet.</w:t>
            </w:r>
          </w:p>
        </w:tc>
      </w:tr>
      <w:tr w:rsidR="00FE0578" w:rsidRPr="00597E55" w14:paraId="68BD6C5D" w14:textId="77777777" w:rsidTr="00A85852">
        <w:tc>
          <w:tcPr>
            <w:tcW w:w="979" w:type="dxa"/>
            <w:tcBorders>
              <w:top w:val="single" w:sz="4" w:space="0" w:color="auto"/>
              <w:left w:val="single" w:sz="4" w:space="0" w:color="auto"/>
              <w:bottom w:val="single" w:sz="4" w:space="0" w:color="auto"/>
              <w:right w:val="single" w:sz="4" w:space="0" w:color="auto"/>
            </w:tcBorders>
          </w:tcPr>
          <w:p w14:paraId="4CD868D9" w14:textId="77777777" w:rsidR="00FE0578" w:rsidRPr="00597E55" w:rsidRDefault="00FE0578" w:rsidP="00937A4B">
            <w:pPr>
              <w:spacing w:line="276" w:lineRule="auto"/>
              <w:rPr>
                <w:rFonts w:cs="Arial"/>
                <w:sz w:val="18"/>
                <w:szCs w:val="18"/>
              </w:rPr>
            </w:pPr>
            <w:r w:rsidRPr="00597E55">
              <w:rPr>
                <w:rFonts w:cs="Arial"/>
                <w:sz w:val="18"/>
                <w:szCs w:val="18"/>
              </w:rPr>
              <w:t>0</w:t>
            </w:r>
          </w:p>
        </w:tc>
        <w:tc>
          <w:tcPr>
            <w:tcW w:w="7668" w:type="dxa"/>
            <w:tcBorders>
              <w:top w:val="single" w:sz="4" w:space="0" w:color="auto"/>
              <w:left w:val="single" w:sz="4" w:space="0" w:color="auto"/>
              <w:bottom w:val="single" w:sz="4" w:space="0" w:color="auto"/>
              <w:right w:val="single" w:sz="4" w:space="0" w:color="auto"/>
            </w:tcBorders>
          </w:tcPr>
          <w:p w14:paraId="253B2314" w14:textId="14102570" w:rsidR="00FE0578" w:rsidRPr="00597E55" w:rsidRDefault="00FE0578" w:rsidP="00EE6B13">
            <w:pPr>
              <w:autoSpaceDE w:val="0"/>
              <w:autoSpaceDN w:val="0"/>
              <w:adjustRightInd w:val="0"/>
              <w:spacing w:line="276" w:lineRule="auto"/>
              <w:jc w:val="both"/>
              <w:rPr>
                <w:rFonts w:cs="Arial"/>
                <w:sz w:val="18"/>
                <w:szCs w:val="18"/>
              </w:rPr>
            </w:pPr>
            <w:r w:rsidRPr="00597E55">
              <w:rPr>
                <w:rFonts w:cs="Arial"/>
                <w:sz w:val="18"/>
                <w:szCs w:val="18"/>
              </w:rPr>
              <w:t>Uit de uitwerking van het plan van aanpak blijkt dat Inschrijver de dienstverlening aan het CIZ niet vertaalt in de beschrijving</w:t>
            </w:r>
            <w:r w:rsidR="00EE6B13">
              <w:rPr>
                <w:rFonts w:cs="Arial"/>
                <w:sz w:val="18"/>
                <w:szCs w:val="18"/>
              </w:rPr>
              <w:t>.</w:t>
            </w:r>
          </w:p>
        </w:tc>
      </w:tr>
    </w:tbl>
    <w:p w14:paraId="6C0F324C" w14:textId="77777777" w:rsidR="00597E55" w:rsidRDefault="00597E55" w:rsidP="00937A4B">
      <w:pPr>
        <w:spacing w:line="276" w:lineRule="auto"/>
        <w:rPr>
          <w:b/>
        </w:rPr>
      </w:pPr>
    </w:p>
    <w:p w14:paraId="7A053E3E" w14:textId="35FEA1A9" w:rsidR="00FE0578" w:rsidRPr="00B85748" w:rsidRDefault="00FE0578" w:rsidP="00597E55">
      <w:pPr>
        <w:pStyle w:val="Kop5"/>
      </w:pPr>
      <w:r>
        <w:t>GC</w:t>
      </w:r>
      <w:r w:rsidR="00AF08D7">
        <w:t>2</w:t>
      </w:r>
      <w:r w:rsidR="0006184F">
        <w:t xml:space="preserve"> kwaliteit:</w:t>
      </w:r>
      <w:r w:rsidRPr="000305B2">
        <w:t xml:space="preserve"> </w:t>
      </w:r>
      <w:r w:rsidR="00B93F19">
        <w:t>Maatschappelijk Verantwoord Ondernemen</w:t>
      </w:r>
      <w:r w:rsidRPr="000305B2">
        <w:t xml:space="preserve">   </w:t>
      </w:r>
    </w:p>
    <w:p w14:paraId="68F87244" w14:textId="6F307340" w:rsidR="00EF602F" w:rsidRPr="00EF602F" w:rsidRDefault="00EF602F" w:rsidP="00EF602F">
      <w:pPr>
        <w:spacing w:line="276" w:lineRule="auto"/>
        <w:rPr>
          <w:sz w:val="18"/>
          <w:szCs w:val="18"/>
        </w:rPr>
      </w:pPr>
    </w:p>
    <w:p w14:paraId="1E448EFF" w14:textId="77777777" w:rsidR="00EF602F" w:rsidRPr="00EF602F" w:rsidRDefault="00EF602F" w:rsidP="00EF602F">
      <w:pPr>
        <w:spacing w:line="276" w:lineRule="auto"/>
        <w:rPr>
          <w:sz w:val="18"/>
          <w:szCs w:val="18"/>
        </w:rPr>
      </w:pPr>
      <w:r w:rsidRPr="00EF602F">
        <w:rPr>
          <w:sz w:val="18"/>
          <w:szCs w:val="18"/>
        </w:rPr>
        <w:t>Aanbieder beschrijft op welke wijze hij invulling geeft aan Maatschappelijk Verantwoord Ondernemen ten behoeve van de opdracht.</w:t>
      </w:r>
    </w:p>
    <w:p w14:paraId="472E7C84" w14:textId="77777777" w:rsidR="00EF602F" w:rsidRPr="00EF602F" w:rsidRDefault="00EF602F" w:rsidP="00EF602F">
      <w:pPr>
        <w:spacing w:line="276" w:lineRule="auto"/>
        <w:rPr>
          <w:sz w:val="18"/>
          <w:szCs w:val="18"/>
        </w:rPr>
      </w:pPr>
      <w:r w:rsidRPr="00EF602F">
        <w:rPr>
          <w:sz w:val="18"/>
          <w:szCs w:val="18"/>
        </w:rPr>
        <w:t xml:space="preserve">Bij Maatschappelijk Verantwoord Ondernemen is er sprake van een ideaal evenwicht tussen economische ('profit'), ecologische ('planet') en sociale belangen ('people'); niet alleen in het 'hier en nu', maar ook met het oog op 'later' voor komende generaties. Bij CIZ willen we inhoud geven aan dit goede opdrachtgeverschap. </w:t>
      </w:r>
    </w:p>
    <w:p w14:paraId="075BB1E5" w14:textId="77777777" w:rsidR="00EF602F" w:rsidRPr="00EF602F" w:rsidRDefault="00EF602F" w:rsidP="00EF602F">
      <w:pPr>
        <w:spacing w:line="276" w:lineRule="auto"/>
        <w:rPr>
          <w:sz w:val="18"/>
          <w:szCs w:val="18"/>
        </w:rPr>
      </w:pPr>
      <w:r w:rsidRPr="00EF602F">
        <w:rPr>
          <w:sz w:val="18"/>
          <w:szCs w:val="18"/>
        </w:rPr>
        <w:t>De volgende punten zijn hierbij van belang:</w:t>
      </w:r>
    </w:p>
    <w:p w14:paraId="7ECE2FA9" w14:textId="77777777" w:rsidR="00EF602F" w:rsidRPr="00EF602F" w:rsidRDefault="00EF602F" w:rsidP="00EF602F">
      <w:pPr>
        <w:spacing w:line="276" w:lineRule="auto"/>
        <w:rPr>
          <w:sz w:val="18"/>
          <w:szCs w:val="18"/>
        </w:rPr>
      </w:pPr>
      <w:r w:rsidRPr="00EF602F">
        <w:rPr>
          <w:sz w:val="18"/>
          <w:szCs w:val="18"/>
        </w:rPr>
        <w:t>Milieu: Op welke manier zorgt de Opdrachtnemer dat bij uitvoer van de Opdracht het milieu zo min mogelijk wordt belast? Denk hierbij aan zaken als milieuvriendelijke certificering, effectief omgaan met energie en afval, vervoer en mobiliteit en het gebruik van duurzame materialen. Wat zijn de unique selling points van de onderneming waarop hij zich kan onderscheiden ten opzichte van andere inschrijvers? Het geven van voorbeelden zoals de toepassing van recycling bijvoorbeeld levert extra punten op.</w:t>
      </w:r>
    </w:p>
    <w:p w14:paraId="47075058" w14:textId="77777777" w:rsidR="00EF602F" w:rsidRPr="00EF602F" w:rsidRDefault="00EF602F" w:rsidP="00EF602F">
      <w:pPr>
        <w:spacing w:line="276" w:lineRule="auto"/>
        <w:rPr>
          <w:sz w:val="18"/>
          <w:szCs w:val="18"/>
        </w:rPr>
      </w:pPr>
      <w:r w:rsidRPr="00EF602F">
        <w:rPr>
          <w:sz w:val="18"/>
          <w:szCs w:val="18"/>
        </w:rPr>
        <w:t>Sociale context: Op welke manier doet Opdrachtnemer iets voor de samenleving bij uitvoering van de Opdracht? Denk hierbij aan het inzetten voor het welzijn van kwetsbare groepen in de maatschappij door middel van bijvoorbeeld het creëren van extra arbeidsplekken, werkervaringsplekken of stageplekken voor mensen met een afstand tot de arbeidsmarkt.</w:t>
      </w:r>
    </w:p>
    <w:p w14:paraId="7EA213CF" w14:textId="77777777" w:rsidR="00EF602F" w:rsidRPr="00EF602F" w:rsidRDefault="00EF602F" w:rsidP="00EF602F">
      <w:pPr>
        <w:spacing w:line="276" w:lineRule="auto"/>
        <w:rPr>
          <w:sz w:val="18"/>
          <w:szCs w:val="18"/>
        </w:rPr>
      </w:pPr>
      <w:r w:rsidRPr="00EF602F">
        <w:rPr>
          <w:sz w:val="18"/>
          <w:szCs w:val="18"/>
        </w:rPr>
        <w:t>SMART: het plan van aanpak is SMART geformuleerd.</w:t>
      </w:r>
    </w:p>
    <w:p w14:paraId="0DB212AD" w14:textId="798E10A9" w:rsidR="00EF602F" w:rsidRPr="00EF602F" w:rsidRDefault="00E91625" w:rsidP="00EF602F">
      <w:pPr>
        <w:spacing w:line="276" w:lineRule="auto"/>
        <w:rPr>
          <w:sz w:val="18"/>
          <w:szCs w:val="18"/>
        </w:rPr>
      </w:pPr>
      <w:r w:rsidRPr="00EF602F">
        <w:rPr>
          <w:sz w:val="18"/>
          <w:szCs w:val="18"/>
        </w:rPr>
        <w:br/>
      </w:r>
      <w:r w:rsidR="00EF602F" w:rsidRPr="00EF602F">
        <w:rPr>
          <w:sz w:val="18"/>
          <w:szCs w:val="18"/>
        </w:rPr>
        <w:t>Inschrijver dient dit Plan van Aanpak in maximaal drie (3) A4 (lettertype Verdana, lettergrootte 9, regelafstand 1) te geven. Indien meer dan drie A4 worden ingediend, worden alleen de eerste drie pagina's gelezen en beoordeeld.</w:t>
      </w:r>
      <w:r w:rsidR="00EF602F" w:rsidRPr="00EF602F">
        <w:rPr>
          <w:sz w:val="18"/>
          <w:szCs w:val="18"/>
        </w:rPr>
        <w:br/>
        <w:t>De beschrijving dient volledig anoniem te zijn; de naam van Inschrijver mag niet te herleiden zijn en er mogen geen herkenbare en/of herleidbare beeldmerken of benamingen worden gebruikt.</w:t>
      </w:r>
    </w:p>
    <w:p w14:paraId="72E14AE4" w14:textId="7DED2504" w:rsidR="00EF602F" w:rsidRPr="00EF602F" w:rsidRDefault="00EF602F" w:rsidP="00EF602F">
      <w:pPr>
        <w:spacing w:line="276" w:lineRule="auto"/>
        <w:rPr>
          <w:sz w:val="18"/>
          <w:szCs w:val="18"/>
        </w:rPr>
      </w:pPr>
    </w:p>
    <w:p w14:paraId="48030A7C" w14:textId="77777777" w:rsidR="00EF602F" w:rsidRPr="00EF602F" w:rsidRDefault="00EF602F" w:rsidP="00EF602F">
      <w:pPr>
        <w:spacing w:line="276" w:lineRule="auto"/>
        <w:rPr>
          <w:sz w:val="18"/>
          <w:szCs w:val="18"/>
        </w:rPr>
      </w:pPr>
      <w:r w:rsidRPr="00EF602F">
        <w:rPr>
          <w:sz w:val="18"/>
          <w:szCs w:val="18"/>
        </w:rPr>
        <w:t>Het ingediende Plan van Aanpak is onderdeel van de aanbieding.</w:t>
      </w:r>
    </w:p>
    <w:p w14:paraId="2FC1497E" w14:textId="514BB676" w:rsidR="00FE0578" w:rsidRPr="00597E55" w:rsidRDefault="00EF602F" w:rsidP="00EF602F">
      <w:pPr>
        <w:spacing w:line="276" w:lineRule="auto"/>
        <w:rPr>
          <w:rFonts w:cs="Arial"/>
          <w:szCs w:val="18"/>
          <w:highlight w:val="yellow"/>
        </w:rPr>
      </w:pPr>
      <w:r w:rsidRPr="00EF602F">
        <w:rPr>
          <w:sz w:val="18"/>
          <w:szCs w:val="18"/>
        </w:rPr>
        <w:t xml:space="preserve">De door u benoemde maatregelen in uw plan van aanpak worden onderdeel van </w:t>
      </w:r>
      <w:r>
        <w:rPr>
          <w:sz w:val="18"/>
          <w:szCs w:val="18"/>
        </w:rPr>
        <w:t>de overeenkomst</w:t>
      </w:r>
    </w:p>
    <w:p w14:paraId="603AC0F8" w14:textId="77777777" w:rsidR="00FE0578" w:rsidRPr="00597E55" w:rsidRDefault="00FE0578" w:rsidP="00937A4B">
      <w:pPr>
        <w:pStyle w:val="Lijstalinea"/>
        <w:rPr>
          <w:rFonts w:ascii="Arial" w:hAnsi="Arial" w:cs="Arial"/>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9"/>
        <w:gridCol w:w="7668"/>
      </w:tblGrid>
      <w:tr w:rsidR="00FE0578" w:rsidRPr="00597E55" w14:paraId="1B600371" w14:textId="77777777" w:rsidTr="00A85852">
        <w:tc>
          <w:tcPr>
            <w:tcW w:w="8647" w:type="dxa"/>
            <w:gridSpan w:val="2"/>
            <w:shd w:val="clear" w:color="auto" w:fill="2E74B5" w:themeFill="accent1" w:themeFillShade="BF"/>
          </w:tcPr>
          <w:p w14:paraId="4909E341" w14:textId="60772401" w:rsidR="00FE0578" w:rsidRPr="00597E55" w:rsidRDefault="00FE0578" w:rsidP="00EF602F">
            <w:pPr>
              <w:spacing w:line="276" w:lineRule="auto"/>
              <w:rPr>
                <w:rFonts w:cs="Arial"/>
                <w:b/>
                <w:sz w:val="18"/>
                <w:szCs w:val="18"/>
              </w:rPr>
            </w:pPr>
            <w:r w:rsidRPr="00597E55">
              <w:rPr>
                <w:rFonts w:cs="Arial"/>
                <w:b/>
                <w:sz w:val="18"/>
                <w:szCs w:val="18"/>
              </w:rPr>
              <w:t>GC</w:t>
            </w:r>
            <w:r w:rsidR="00327592" w:rsidRPr="00597E55">
              <w:rPr>
                <w:rFonts w:cs="Arial"/>
                <w:b/>
                <w:sz w:val="18"/>
                <w:szCs w:val="18"/>
              </w:rPr>
              <w:t>2</w:t>
            </w:r>
            <w:r w:rsidRPr="00597E55">
              <w:rPr>
                <w:rFonts w:cs="Arial"/>
                <w:b/>
                <w:sz w:val="18"/>
                <w:szCs w:val="18"/>
              </w:rPr>
              <w:t xml:space="preserve"> </w:t>
            </w:r>
            <w:r w:rsidR="00EF602F">
              <w:rPr>
                <w:rFonts w:cs="Arial"/>
                <w:b/>
                <w:sz w:val="18"/>
                <w:szCs w:val="18"/>
              </w:rPr>
              <w:t>–</w:t>
            </w:r>
            <w:r w:rsidRPr="00597E55">
              <w:rPr>
                <w:rFonts w:cs="Arial"/>
                <w:b/>
                <w:sz w:val="18"/>
                <w:szCs w:val="18"/>
              </w:rPr>
              <w:t xml:space="preserve"> </w:t>
            </w:r>
            <w:r w:rsidR="00EF602F">
              <w:rPr>
                <w:rFonts w:cs="Arial"/>
                <w:b/>
                <w:sz w:val="18"/>
                <w:szCs w:val="18"/>
              </w:rPr>
              <w:t>Maatschappelijk Verantwoord Ondernemen</w:t>
            </w:r>
          </w:p>
        </w:tc>
      </w:tr>
      <w:tr w:rsidR="00FE0578" w:rsidRPr="00597E55" w:rsidDel="0064438B" w14:paraId="5F22160F" w14:textId="77777777" w:rsidTr="00A85852">
        <w:tc>
          <w:tcPr>
            <w:tcW w:w="979" w:type="dxa"/>
            <w:tcBorders>
              <w:top w:val="single" w:sz="4" w:space="0" w:color="auto"/>
              <w:left w:val="single" w:sz="4" w:space="0" w:color="auto"/>
              <w:bottom w:val="single" w:sz="4" w:space="0" w:color="auto"/>
              <w:right w:val="single" w:sz="4" w:space="0" w:color="auto"/>
            </w:tcBorders>
          </w:tcPr>
          <w:p w14:paraId="4D70BCD3" w14:textId="77777777" w:rsidR="00FE0578" w:rsidRPr="00597E55" w:rsidRDefault="00FE0578" w:rsidP="00937A4B">
            <w:pPr>
              <w:spacing w:line="276" w:lineRule="auto"/>
              <w:rPr>
                <w:rFonts w:cs="Arial"/>
                <w:sz w:val="18"/>
                <w:szCs w:val="18"/>
              </w:rPr>
            </w:pPr>
            <w:r w:rsidRPr="00597E55">
              <w:rPr>
                <w:rFonts w:cs="Arial"/>
                <w:sz w:val="18"/>
                <w:szCs w:val="18"/>
              </w:rPr>
              <w:t>100</w:t>
            </w:r>
          </w:p>
        </w:tc>
        <w:tc>
          <w:tcPr>
            <w:tcW w:w="7668" w:type="dxa"/>
            <w:tcBorders>
              <w:top w:val="single" w:sz="4" w:space="0" w:color="auto"/>
              <w:left w:val="single" w:sz="4" w:space="0" w:color="auto"/>
              <w:bottom w:val="single" w:sz="4" w:space="0" w:color="auto"/>
              <w:right w:val="single" w:sz="4" w:space="0" w:color="auto"/>
            </w:tcBorders>
          </w:tcPr>
          <w:p w14:paraId="7908BC05" w14:textId="11B025FD" w:rsidR="00FE0578" w:rsidRPr="00597E55" w:rsidDel="0064438B" w:rsidRDefault="003E3083" w:rsidP="00EF602F">
            <w:pPr>
              <w:autoSpaceDE w:val="0"/>
              <w:autoSpaceDN w:val="0"/>
              <w:adjustRightInd w:val="0"/>
              <w:spacing w:line="276" w:lineRule="auto"/>
              <w:jc w:val="both"/>
              <w:rPr>
                <w:rFonts w:cs="Arial"/>
                <w:sz w:val="18"/>
                <w:szCs w:val="18"/>
              </w:rPr>
            </w:pPr>
            <w:r w:rsidRPr="00597E55">
              <w:rPr>
                <w:rFonts w:cs="Arial"/>
                <w:sz w:val="18"/>
                <w:szCs w:val="18"/>
              </w:rPr>
              <w:t>Uit de uitwerking van plan van a</w:t>
            </w:r>
            <w:r w:rsidR="00EF602F">
              <w:rPr>
                <w:rFonts w:cs="Arial"/>
                <w:sz w:val="18"/>
                <w:szCs w:val="18"/>
              </w:rPr>
              <w:t>anpak blijkt dat Inschrijver maatschappelijk verantwoord ondernemen</w:t>
            </w:r>
            <w:r w:rsidRPr="00597E55">
              <w:rPr>
                <w:rFonts w:cs="Arial"/>
                <w:sz w:val="18"/>
                <w:szCs w:val="18"/>
              </w:rPr>
              <w:t xml:space="preserve"> op </w:t>
            </w:r>
            <w:r>
              <w:rPr>
                <w:rFonts w:cs="Arial"/>
                <w:sz w:val="18"/>
                <w:szCs w:val="18"/>
              </w:rPr>
              <w:t>uitstekende en aantoonbare</w:t>
            </w:r>
            <w:r w:rsidRPr="00597E55">
              <w:rPr>
                <w:rFonts w:cs="Arial"/>
                <w:sz w:val="18"/>
                <w:szCs w:val="18"/>
              </w:rPr>
              <w:t xml:space="preserve"> wijze vertaalt in de beschrijving. Er is s</w:t>
            </w:r>
            <w:r w:rsidR="00E91625">
              <w:rPr>
                <w:rFonts w:cs="Arial"/>
                <w:sz w:val="18"/>
                <w:szCs w:val="18"/>
              </w:rPr>
              <w:t>prake van een toegevoegde waarde</w:t>
            </w:r>
            <w:r w:rsidR="00EF602F">
              <w:rPr>
                <w:rFonts w:cs="Arial"/>
                <w:sz w:val="18"/>
                <w:szCs w:val="18"/>
              </w:rPr>
              <w:t xml:space="preserve"> op beide onderdelen</w:t>
            </w:r>
            <w:r>
              <w:rPr>
                <w:rFonts w:cs="Arial"/>
                <w:sz w:val="18"/>
                <w:szCs w:val="18"/>
              </w:rPr>
              <w:t>. De beschrijving en/</w:t>
            </w:r>
            <w:r w:rsidRPr="00597E55">
              <w:rPr>
                <w:rFonts w:cs="Arial"/>
                <w:sz w:val="18"/>
                <w:szCs w:val="18"/>
              </w:rPr>
              <w:t>of uitleg is realistisch/toepasbaar binnen het CIZ</w:t>
            </w:r>
          </w:p>
        </w:tc>
      </w:tr>
      <w:tr w:rsidR="00FE0578" w:rsidRPr="00597E55" w14:paraId="1792C4C3" w14:textId="77777777" w:rsidTr="00A85852">
        <w:tc>
          <w:tcPr>
            <w:tcW w:w="979" w:type="dxa"/>
            <w:tcBorders>
              <w:top w:val="single" w:sz="4" w:space="0" w:color="auto"/>
              <w:left w:val="single" w:sz="4" w:space="0" w:color="auto"/>
              <w:bottom w:val="single" w:sz="4" w:space="0" w:color="auto"/>
              <w:right w:val="single" w:sz="4" w:space="0" w:color="auto"/>
            </w:tcBorders>
          </w:tcPr>
          <w:p w14:paraId="39B51C3C" w14:textId="77777777" w:rsidR="00FE0578" w:rsidRPr="00597E55" w:rsidRDefault="00FE0578" w:rsidP="00937A4B">
            <w:pPr>
              <w:spacing w:line="276" w:lineRule="auto"/>
              <w:rPr>
                <w:rFonts w:cs="Arial"/>
                <w:sz w:val="18"/>
                <w:szCs w:val="18"/>
              </w:rPr>
            </w:pPr>
            <w:r w:rsidRPr="00597E55">
              <w:rPr>
                <w:rFonts w:cs="Arial"/>
                <w:sz w:val="18"/>
                <w:szCs w:val="18"/>
              </w:rPr>
              <w:t>90</w:t>
            </w:r>
          </w:p>
        </w:tc>
        <w:tc>
          <w:tcPr>
            <w:tcW w:w="7668" w:type="dxa"/>
            <w:tcBorders>
              <w:top w:val="single" w:sz="4" w:space="0" w:color="auto"/>
              <w:left w:val="single" w:sz="4" w:space="0" w:color="auto"/>
              <w:bottom w:val="single" w:sz="4" w:space="0" w:color="auto"/>
              <w:right w:val="single" w:sz="4" w:space="0" w:color="auto"/>
            </w:tcBorders>
          </w:tcPr>
          <w:p w14:paraId="7408FB04" w14:textId="53167F0F" w:rsidR="00FE0578" w:rsidRPr="00597E55" w:rsidRDefault="00FE0578" w:rsidP="00EF602F">
            <w:pPr>
              <w:autoSpaceDE w:val="0"/>
              <w:autoSpaceDN w:val="0"/>
              <w:adjustRightInd w:val="0"/>
              <w:spacing w:line="276" w:lineRule="auto"/>
              <w:jc w:val="both"/>
              <w:rPr>
                <w:rFonts w:cs="Arial"/>
                <w:sz w:val="18"/>
                <w:szCs w:val="18"/>
              </w:rPr>
            </w:pPr>
            <w:r w:rsidRPr="00597E55">
              <w:rPr>
                <w:rFonts w:cs="Arial"/>
                <w:sz w:val="18"/>
                <w:szCs w:val="18"/>
              </w:rPr>
              <w:t>Uit de uitwerking van het plan van aanpak b</w:t>
            </w:r>
            <w:r w:rsidR="00EF602F">
              <w:rPr>
                <w:rFonts w:cs="Arial"/>
                <w:sz w:val="18"/>
                <w:szCs w:val="18"/>
              </w:rPr>
              <w:t xml:space="preserve">lijkt dat Inschrijver maatschappelijk verantwoord ondernemen </w:t>
            </w:r>
            <w:r w:rsidRPr="00597E55">
              <w:rPr>
                <w:rFonts w:cs="Arial"/>
                <w:sz w:val="18"/>
                <w:szCs w:val="18"/>
              </w:rPr>
              <w:t xml:space="preserve">op volledige en aantoonbare wijze vertaalt in de beschrijving. Er is sprake van een toegevoegde waarde op minstens </w:t>
            </w:r>
            <w:r w:rsidR="00EF602F">
              <w:rPr>
                <w:rFonts w:cs="Arial"/>
                <w:sz w:val="18"/>
                <w:szCs w:val="18"/>
              </w:rPr>
              <w:t>een</w:t>
            </w:r>
            <w:r w:rsidRPr="00597E55">
              <w:rPr>
                <w:rFonts w:cs="Arial"/>
                <w:sz w:val="18"/>
                <w:szCs w:val="18"/>
              </w:rPr>
              <w:t xml:space="preserve"> van de </w:t>
            </w:r>
            <w:r w:rsidR="00EF602F">
              <w:rPr>
                <w:rFonts w:cs="Arial"/>
                <w:sz w:val="18"/>
                <w:szCs w:val="18"/>
              </w:rPr>
              <w:t>twee</w:t>
            </w:r>
            <w:r w:rsidRPr="00597E55">
              <w:rPr>
                <w:rFonts w:cs="Arial"/>
                <w:sz w:val="18"/>
                <w:szCs w:val="18"/>
              </w:rPr>
              <w:t xml:space="preserve"> onderdelen. De beschrijving en/of uitleg is realistisch/toepasbaar binnen het CIZ </w:t>
            </w:r>
          </w:p>
        </w:tc>
      </w:tr>
      <w:tr w:rsidR="00FE0578" w:rsidRPr="00597E55" w:rsidDel="0064438B" w14:paraId="7E0C8660" w14:textId="77777777" w:rsidTr="00A85852">
        <w:tc>
          <w:tcPr>
            <w:tcW w:w="979" w:type="dxa"/>
            <w:tcBorders>
              <w:top w:val="single" w:sz="4" w:space="0" w:color="auto"/>
              <w:left w:val="single" w:sz="4" w:space="0" w:color="auto"/>
              <w:bottom w:val="single" w:sz="4" w:space="0" w:color="auto"/>
              <w:right w:val="single" w:sz="4" w:space="0" w:color="auto"/>
            </w:tcBorders>
          </w:tcPr>
          <w:p w14:paraId="74932D80" w14:textId="77777777" w:rsidR="00FE0578" w:rsidRPr="00597E55" w:rsidRDefault="00FE0578" w:rsidP="00937A4B">
            <w:pPr>
              <w:spacing w:line="276" w:lineRule="auto"/>
              <w:rPr>
                <w:rFonts w:cs="Arial"/>
                <w:sz w:val="18"/>
                <w:szCs w:val="18"/>
              </w:rPr>
            </w:pPr>
            <w:r w:rsidRPr="00597E55">
              <w:rPr>
                <w:rFonts w:cs="Arial"/>
                <w:sz w:val="18"/>
                <w:szCs w:val="18"/>
              </w:rPr>
              <w:t>60</w:t>
            </w:r>
          </w:p>
        </w:tc>
        <w:tc>
          <w:tcPr>
            <w:tcW w:w="7668" w:type="dxa"/>
            <w:tcBorders>
              <w:top w:val="single" w:sz="4" w:space="0" w:color="auto"/>
              <w:left w:val="single" w:sz="4" w:space="0" w:color="auto"/>
              <w:bottom w:val="single" w:sz="4" w:space="0" w:color="auto"/>
              <w:right w:val="single" w:sz="4" w:space="0" w:color="auto"/>
            </w:tcBorders>
          </w:tcPr>
          <w:p w14:paraId="4D457E56" w14:textId="7102B237" w:rsidR="00FE0578" w:rsidRPr="00597E55" w:rsidDel="0064438B" w:rsidRDefault="00FE0578" w:rsidP="00EE6B13">
            <w:pPr>
              <w:autoSpaceDE w:val="0"/>
              <w:autoSpaceDN w:val="0"/>
              <w:adjustRightInd w:val="0"/>
              <w:spacing w:line="276" w:lineRule="auto"/>
              <w:jc w:val="both"/>
              <w:rPr>
                <w:rFonts w:cs="Arial"/>
                <w:sz w:val="18"/>
                <w:szCs w:val="18"/>
              </w:rPr>
            </w:pPr>
            <w:r w:rsidRPr="00597E55">
              <w:rPr>
                <w:rFonts w:cs="Arial"/>
                <w:sz w:val="18"/>
                <w:szCs w:val="18"/>
              </w:rPr>
              <w:t>Uit de uitwerking van het plan van a</w:t>
            </w:r>
            <w:r w:rsidR="00EF602F">
              <w:rPr>
                <w:rFonts w:cs="Arial"/>
                <w:sz w:val="18"/>
                <w:szCs w:val="18"/>
              </w:rPr>
              <w:t>anpak blijkt dat Inschrijver maatschappelijk verantwoord ondernemen</w:t>
            </w:r>
            <w:r w:rsidRPr="00597E55">
              <w:rPr>
                <w:rFonts w:cs="Arial"/>
                <w:sz w:val="18"/>
                <w:szCs w:val="18"/>
              </w:rPr>
              <w:t xml:space="preserve"> </w:t>
            </w:r>
            <w:r w:rsidR="00EE6B13">
              <w:rPr>
                <w:rFonts w:cs="Arial"/>
                <w:sz w:val="18"/>
                <w:szCs w:val="18"/>
              </w:rPr>
              <w:t xml:space="preserve">voldoende </w:t>
            </w:r>
            <w:r w:rsidRPr="00597E55">
              <w:rPr>
                <w:rFonts w:cs="Arial"/>
                <w:sz w:val="18"/>
                <w:szCs w:val="18"/>
              </w:rPr>
              <w:t xml:space="preserve">vertaalt in de beschrijving. </w:t>
            </w:r>
          </w:p>
        </w:tc>
      </w:tr>
      <w:tr w:rsidR="00FE0578" w:rsidRPr="00597E55" w14:paraId="2A46BBAD" w14:textId="77777777" w:rsidTr="00A85852">
        <w:tc>
          <w:tcPr>
            <w:tcW w:w="979" w:type="dxa"/>
            <w:tcBorders>
              <w:top w:val="single" w:sz="4" w:space="0" w:color="auto"/>
              <w:left w:val="single" w:sz="4" w:space="0" w:color="auto"/>
              <w:bottom w:val="single" w:sz="4" w:space="0" w:color="auto"/>
              <w:right w:val="single" w:sz="4" w:space="0" w:color="auto"/>
            </w:tcBorders>
          </w:tcPr>
          <w:p w14:paraId="418C089C" w14:textId="77777777" w:rsidR="00FE0578" w:rsidRPr="00597E55" w:rsidRDefault="00FE0578" w:rsidP="00937A4B">
            <w:pPr>
              <w:spacing w:line="276" w:lineRule="auto"/>
              <w:rPr>
                <w:rFonts w:cs="Arial"/>
                <w:sz w:val="18"/>
                <w:szCs w:val="18"/>
              </w:rPr>
            </w:pPr>
            <w:r w:rsidRPr="00597E55">
              <w:rPr>
                <w:rFonts w:cs="Arial"/>
                <w:sz w:val="18"/>
                <w:szCs w:val="18"/>
              </w:rPr>
              <w:t>30</w:t>
            </w:r>
          </w:p>
        </w:tc>
        <w:tc>
          <w:tcPr>
            <w:tcW w:w="7668" w:type="dxa"/>
            <w:tcBorders>
              <w:top w:val="single" w:sz="4" w:space="0" w:color="auto"/>
              <w:left w:val="single" w:sz="4" w:space="0" w:color="auto"/>
              <w:bottom w:val="single" w:sz="4" w:space="0" w:color="auto"/>
              <w:right w:val="single" w:sz="4" w:space="0" w:color="auto"/>
            </w:tcBorders>
          </w:tcPr>
          <w:p w14:paraId="34332CB4" w14:textId="4D57E372" w:rsidR="00FE0578" w:rsidRPr="00597E55" w:rsidRDefault="00FE0578" w:rsidP="00EE6B13">
            <w:pPr>
              <w:autoSpaceDE w:val="0"/>
              <w:autoSpaceDN w:val="0"/>
              <w:adjustRightInd w:val="0"/>
              <w:spacing w:line="276" w:lineRule="auto"/>
              <w:jc w:val="both"/>
              <w:rPr>
                <w:rFonts w:cs="Arial"/>
                <w:sz w:val="18"/>
                <w:szCs w:val="18"/>
              </w:rPr>
            </w:pPr>
            <w:r w:rsidRPr="00597E55">
              <w:rPr>
                <w:rFonts w:cs="Arial"/>
                <w:sz w:val="18"/>
                <w:szCs w:val="18"/>
              </w:rPr>
              <w:t xml:space="preserve">Uit de uitwerking van het plan van aanpak blijkt dat Inschrijver de </w:t>
            </w:r>
            <w:r w:rsidR="00EF602F">
              <w:rPr>
                <w:rFonts w:cs="Arial"/>
                <w:sz w:val="18"/>
                <w:szCs w:val="18"/>
              </w:rPr>
              <w:t>maatschappelijk verantwoord ondernemen</w:t>
            </w:r>
            <w:r w:rsidRPr="00597E55">
              <w:rPr>
                <w:rFonts w:cs="Arial"/>
                <w:sz w:val="18"/>
                <w:szCs w:val="18"/>
              </w:rPr>
              <w:t xml:space="preserve"> </w:t>
            </w:r>
            <w:r w:rsidR="00EE6B13">
              <w:rPr>
                <w:rFonts w:cs="Arial"/>
                <w:sz w:val="18"/>
                <w:szCs w:val="18"/>
              </w:rPr>
              <w:t xml:space="preserve">onvoldoende </w:t>
            </w:r>
            <w:r w:rsidRPr="00597E55">
              <w:rPr>
                <w:rFonts w:cs="Arial"/>
                <w:sz w:val="18"/>
                <w:szCs w:val="18"/>
              </w:rPr>
              <w:t xml:space="preserve">vertaalt in de beschrijving. </w:t>
            </w:r>
          </w:p>
        </w:tc>
      </w:tr>
      <w:tr w:rsidR="00FE0578" w:rsidRPr="00597E55" w14:paraId="30489AD5" w14:textId="77777777" w:rsidTr="00A85852">
        <w:tc>
          <w:tcPr>
            <w:tcW w:w="979" w:type="dxa"/>
            <w:tcBorders>
              <w:top w:val="single" w:sz="4" w:space="0" w:color="auto"/>
              <w:left w:val="single" w:sz="4" w:space="0" w:color="auto"/>
              <w:bottom w:val="single" w:sz="4" w:space="0" w:color="auto"/>
              <w:right w:val="single" w:sz="4" w:space="0" w:color="auto"/>
            </w:tcBorders>
          </w:tcPr>
          <w:p w14:paraId="769A9DDB" w14:textId="77777777" w:rsidR="00FE0578" w:rsidRPr="00597E55" w:rsidRDefault="00FE0578" w:rsidP="00937A4B">
            <w:pPr>
              <w:spacing w:line="276" w:lineRule="auto"/>
              <w:rPr>
                <w:rFonts w:cs="Arial"/>
                <w:sz w:val="18"/>
                <w:szCs w:val="18"/>
              </w:rPr>
            </w:pPr>
            <w:r w:rsidRPr="00597E55">
              <w:rPr>
                <w:rFonts w:cs="Arial"/>
                <w:sz w:val="18"/>
                <w:szCs w:val="18"/>
              </w:rPr>
              <w:t>0</w:t>
            </w:r>
          </w:p>
        </w:tc>
        <w:tc>
          <w:tcPr>
            <w:tcW w:w="7668" w:type="dxa"/>
            <w:tcBorders>
              <w:top w:val="single" w:sz="4" w:space="0" w:color="auto"/>
              <w:left w:val="single" w:sz="4" w:space="0" w:color="auto"/>
              <w:bottom w:val="single" w:sz="4" w:space="0" w:color="auto"/>
              <w:right w:val="single" w:sz="4" w:space="0" w:color="auto"/>
            </w:tcBorders>
          </w:tcPr>
          <w:p w14:paraId="24A6DBBD" w14:textId="6BA69BF4" w:rsidR="00FE0578" w:rsidRPr="00597E55" w:rsidRDefault="00FE0578" w:rsidP="00EE6B13">
            <w:pPr>
              <w:autoSpaceDE w:val="0"/>
              <w:autoSpaceDN w:val="0"/>
              <w:adjustRightInd w:val="0"/>
              <w:spacing w:line="276" w:lineRule="auto"/>
              <w:jc w:val="both"/>
              <w:rPr>
                <w:rFonts w:cs="Arial"/>
                <w:sz w:val="18"/>
                <w:szCs w:val="18"/>
              </w:rPr>
            </w:pPr>
            <w:r w:rsidRPr="00597E55">
              <w:rPr>
                <w:rFonts w:cs="Arial"/>
                <w:sz w:val="18"/>
                <w:szCs w:val="18"/>
              </w:rPr>
              <w:t>Uit de uitwerking van het plan van a</w:t>
            </w:r>
            <w:r w:rsidR="00EF602F">
              <w:rPr>
                <w:rFonts w:cs="Arial"/>
                <w:sz w:val="18"/>
                <w:szCs w:val="18"/>
              </w:rPr>
              <w:t xml:space="preserve">anpak blijkt dat Inschrijver maatschappelijk verantwoord ondernemen </w:t>
            </w:r>
            <w:r w:rsidRPr="00597E55">
              <w:rPr>
                <w:rFonts w:cs="Arial"/>
                <w:sz w:val="18"/>
                <w:szCs w:val="18"/>
              </w:rPr>
              <w:t xml:space="preserve">niet vertaalt in de beschrijving.. </w:t>
            </w:r>
          </w:p>
        </w:tc>
      </w:tr>
    </w:tbl>
    <w:p w14:paraId="6C68A78E" w14:textId="77777777" w:rsidR="00FE0578" w:rsidRDefault="00FE0578" w:rsidP="00937A4B">
      <w:pPr>
        <w:spacing w:line="276" w:lineRule="auto"/>
      </w:pPr>
    </w:p>
    <w:p w14:paraId="755EA37A" w14:textId="290D440B" w:rsidR="00FE0578" w:rsidRDefault="00FE0578" w:rsidP="00937A4B">
      <w:pPr>
        <w:autoSpaceDE w:val="0"/>
        <w:autoSpaceDN w:val="0"/>
        <w:adjustRightInd w:val="0"/>
        <w:spacing w:line="276" w:lineRule="auto"/>
        <w:jc w:val="both"/>
        <w:rPr>
          <w:rFonts w:cs="Arial"/>
          <w:sz w:val="18"/>
          <w:szCs w:val="18"/>
        </w:rPr>
      </w:pPr>
    </w:p>
    <w:p w14:paraId="440119DE" w14:textId="30E6B869" w:rsidR="00C5778A" w:rsidRDefault="00C5778A" w:rsidP="00937A4B">
      <w:pPr>
        <w:autoSpaceDE w:val="0"/>
        <w:autoSpaceDN w:val="0"/>
        <w:adjustRightInd w:val="0"/>
        <w:spacing w:line="276" w:lineRule="auto"/>
        <w:jc w:val="both"/>
        <w:rPr>
          <w:rFonts w:cs="Arial"/>
          <w:sz w:val="18"/>
          <w:szCs w:val="18"/>
        </w:rPr>
      </w:pPr>
    </w:p>
    <w:p w14:paraId="6BD0ED82" w14:textId="127FAA36" w:rsidR="00C5778A" w:rsidRDefault="00C5778A" w:rsidP="00A35250">
      <w:pPr>
        <w:pStyle w:val="Kop2"/>
        <w:numPr>
          <w:ilvl w:val="2"/>
          <w:numId w:val="2"/>
        </w:numPr>
        <w:spacing w:before="0" w:line="276" w:lineRule="auto"/>
      </w:pPr>
      <w:r>
        <w:t>Beoordeling van Gunningscriteria</w:t>
      </w:r>
    </w:p>
    <w:p w14:paraId="0217C8BF" w14:textId="77777777" w:rsidR="00C5778A" w:rsidRPr="0006184F" w:rsidRDefault="00C5778A" w:rsidP="00C5778A">
      <w:pPr>
        <w:spacing w:after="0" w:line="276" w:lineRule="auto"/>
        <w:rPr>
          <w:rFonts w:cs="Arial"/>
          <w:sz w:val="18"/>
          <w:szCs w:val="18"/>
        </w:rPr>
      </w:pPr>
      <w:r w:rsidRPr="0006184F">
        <w:rPr>
          <w:rFonts w:cs="Arial"/>
          <w:sz w:val="18"/>
          <w:szCs w:val="18"/>
        </w:rPr>
        <w:t xml:space="preserve">Van </w:t>
      </w:r>
      <w:r w:rsidRPr="0006184F">
        <w:rPr>
          <w:sz w:val="18"/>
          <w:szCs w:val="18"/>
        </w:rPr>
        <w:t>Offertes/Inschrijvingen</w:t>
      </w:r>
      <w:r w:rsidRPr="0006184F">
        <w:rPr>
          <w:rFonts w:cs="Arial"/>
          <w:sz w:val="18"/>
          <w:szCs w:val="18"/>
        </w:rPr>
        <w:t xml:space="preserve"> die voldoen aan de eisen ten aanzien van de uitsluitingsgronden en de geschiktheidseisen worden de gunningscriteria beoordeeld. Als selectiecriteria dienen referenties te worden ingediend. </w:t>
      </w:r>
    </w:p>
    <w:p w14:paraId="657D0679" w14:textId="77777777" w:rsidR="00C5778A" w:rsidRPr="0006184F" w:rsidRDefault="00C5778A" w:rsidP="00C5778A">
      <w:pPr>
        <w:spacing w:after="0" w:line="276" w:lineRule="auto"/>
        <w:rPr>
          <w:rFonts w:cs="Arial"/>
          <w:sz w:val="18"/>
          <w:szCs w:val="18"/>
          <w:lang w:val="x-none"/>
        </w:rPr>
      </w:pPr>
    </w:p>
    <w:p w14:paraId="086E4DEB" w14:textId="77777777" w:rsidR="00C5778A" w:rsidRPr="0006184F" w:rsidRDefault="00C5778A" w:rsidP="00C5778A">
      <w:pPr>
        <w:autoSpaceDE w:val="0"/>
        <w:autoSpaceDN w:val="0"/>
        <w:adjustRightInd w:val="0"/>
        <w:spacing w:after="0" w:line="276" w:lineRule="auto"/>
        <w:rPr>
          <w:rFonts w:cs="Arial"/>
          <w:sz w:val="18"/>
          <w:szCs w:val="18"/>
        </w:rPr>
      </w:pPr>
      <w:r w:rsidRPr="0006184F">
        <w:rPr>
          <w:rFonts w:cs="Arial"/>
          <w:sz w:val="18"/>
          <w:szCs w:val="18"/>
        </w:rPr>
        <w:t>De beoordeling vindt plaats per Plan van Aanpak. Ieder Plan van Aanpak (als bedoeld in paragraaf 7.2.1) wordt allereerst beoordeeld op compleetheid. Indien niet alle elementen als genoemd in de betreffende paragraaf aan bod komen in het door Inschrijver ingediende Plan van Aanpak, dan scoort Inschrijver nul (0) punten voor dat betreffende Plan van Aanpak.</w:t>
      </w:r>
    </w:p>
    <w:p w14:paraId="0AAFE174" w14:textId="77777777" w:rsidR="00C5778A" w:rsidRPr="0006184F" w:rsidRDefault="00C5778A" w:rsidP="00C5778A">
      <w:pPr>
        <w:autoSpaceDE w:val="0"/>
        <w:autoSpaceDN w:val="0"/>
        <w:adjustRightInd w:val="0"/>
        <w:spacing w:after="0" w:line="276" w:lineRule="auto"/>
        <w:rPr>
          <w:rFonts w:cs="Arial"/>
          <w:sz w:val="18"/>
          <w:szCs w:val="18"/>
        </w:rPr>
      </w:pPr>
    </w:p>
    <w:p w14:paraId="1868D1A5" w14:textId="77777777" w:rsidR="00C5778A" w:rsidRPr="0006184F" w:rsidRDefault="00C5778A" w:rsidP="00C5778A">
      <w:pPr>
        <w:autoSpaceDE w:val="0"/>
        <w:autoSpaceDN w:val="0"/>
        <w:adjustRightInd w:val="0"/>
        <w:spacing w:after="0" w:line="276" w:lineRule="auto"/>
        <w:rPr>
          <w:rFonts w:cs="Arial"/>
          <w:sz w:val="18"/>
          <w:szCs w:val="18"/>
        </w:rPr>
      </w:pPr>
      <w:r w:rsidRPr="0006184F">
        <w:rPr>
          <w:rFonts w:cs="Arial"/>
          <w:sz w:val="18"/>
          <w:szCs w:val="18"/>
        </w:rPr>
        <w:t>Uitsluitend complete plannen van aanpak worden vervolgens beoordeeld op basis van het "SMART-principe". De letters SMART staan voor de volgende onderdelen</w:t>
      </w:r>
    </w:p>
    <w:p w14:paraId="083F6AC1" w14:textId="77777777" w:rsidR="00C5778A" w:rsidRPr="0006184F" w:rsidRDefault="00C5778A" w:rsidP="00C5778A">
      <w:pPr>
        <w:autoSpaceDE w:val="0"/>
        <w:autoSpaceDN w:val="0"/>
        <w:adjustRightInd w:val="0"/>
        <w:spacing w:after="0" w:line="276" w:lineRule="auto"/>
        <w:rPr>
          <w:rFonts w:cs="Arial"/>
          <w:sz w:val="18"/>
          <w:szCs w:val="18"/>
        </w:rPr>
      </w:pPr>
    </w:p>
    <w:p w14:paraId="03EF305B" w14:textId="77777777" w:rsidR="00C5778A" w:rsidRPr="00A75142" w:rsidRDefault="00C5778A" w:rsidP="00C5778A">
      <w:pPr>
        <w:pStyle w:val="Lijstalinea"/>
        <w:numPr>
          <w:ilvl w:val="0"/>
          <w:numId w:val="19"/>
        </w:numPr>
        <w:autoSpaceDE w:val="0"/>
        <w:autoSpaceDN w:val="0"/>
        <w:adjustRightInd w:val="0"/>
        <w:rPr>
          <w:rFonts w:ascii="Arial" w:hAnsi="Arial" w:cs="Arial"/>
          <w:szCs w:val="18"/>
        </w:rPr>
      </w:pPr>
      <w:r w:rsidRPr="00A75142">
        <w:rPr>
          <w:rFonts w:ascii="Arial" w:hAnsi="Arial" w:cs="Arial"/>
          <w:szCs w:val="18"/>
        </w:rPr>
        <w:t xml:space="preserve">S van </w:t>
      </w:r>
      <w:r w:rsidRPr="00A75142">
        <w:rPr>
          <w:rFonts w:ascii="Arial" w:hAnsi="Arial" w:cs="Arial"/>
          <w:b/>
          <w:bCs/>
          <w:szCs w:val="18"/>
        </w:rPr>
        <w:t>Specifiek</w:t>
      </w:r>
      <w:r w:rsidRPr="00A75142">
        <w:rPr>
          <w:rFonts w:ascii="Arial" w:hAnsi="Arial" w:cs="Arial"/>
          <w:szCs w:val="18"/>
        </w:rPr>
        <w:t>; het instrument is specifiek voor CIZ aangepast en houdt rekening met de specifieke CIZ organisatie.</w:t>
      </w:r>
    </w:p>
    <w:p w14:paraId="0A1EB60E" w14:textId="77777777" w:rsidR="00C5778A" w:rsidRPr="00A75142" w:rsidRDefault="00C5778A" w:rsidP="00C5778A">
      <w:pPr>
        <w:pStyle w:val="Lijstalinea"/>
        <w:numPr>
          <w:ilvl w:val="0"/>
          <w:numId w:val="19"/>
        </w:numPr>
        <w:autoSpaceDE w:val="0"/>
        <w:autoSpaceDN w:val="0"/>
        <w:adjustRightInd w:val="0"/>
        <w:rPr>
          <w:rFonts w:ascii="Arial" w:hAnsi="Arial" w:cs="Arial"/>
          <w:szCs w:val="18"/>
        </w:rPr>
      </w:pPr>
      <w:r w:rsidRPr="00A75142">
        <w:rPr>
          <w:rFonts w:ascii="Arial" w:hAnsi="Arial" w:cs="Arial"/>
          <w:szCs w:val="18"/>
        </w:rPr>
        <w:t xml:space="preserve">M van </w:t>
      </w:r>
      <w:r w:rsidRPr="00A75142">
        <w:rPr>
          <w:rFonts w:ascii="Arial" w:hAnsi="Arial" w:cs="Arial"/>
          <w:b/>
          <w:bCs/>
          <w:szCs w:val="18"/>
        </w:rPr>
        <w:t>Meetbaar</w:t>
      </w:r>
      <w:r w:rsidRPr="00A75142">
        <w:rPr>
          <w:rFonts w:ascii="Arial" w:hAnsi="Arial" w:cs="Arial"/>
          <w:szCs w:val="18"/>
        </w:rPr>
        <w:t xml:space="preserve">: onder welke (meetbare/observeerbare) voorwaarden of vorm is het beschrevene bereikt; </w:t>
      </w:r>
    </w:p>
    <w:p w14:paraId="573AE3E4" w14:textId="77777777" w:rsidR="00C5778A" w:rsidRPr="00A75142" w:rsidRDefault="00C5778A" w:rsidP="00C5778A">
      <w:pPr>
        <w:pStyle w:val="Lijstalinea"/>
        <w:numPr>
          <w:ilvl w:val="0"/>
          <w:numId w:val="19"/>
        </w:numPr>
        <w:autoSpaceDE w:val="0"/>
        <w:autoSpaceDN w:val="0"/>
        <w:adjustRightInd w:val="0"/>
        <w:rPr>
          <w:rFonts w:ascii="Arial" w:hAnsi="Arial" w:cs="Arial"/>
          <w:szCs w:val="18"/>
        </w:rPr>
      </w:pPr>
      <w:r w:rsidRPr="00A75142">
        <w:rPr>
          <w:rFonts w:ascii="Arial" w:hAnsi="Arial" w:cs="Arial"/>
          <w:szCs w:val="18"/>
        </w:rPr>
        <w:t xml:space="preserve">A van </w:t>
      </w:r>
      <w:r w:rsidRPr="00A75142">
        <w:rPr>
          <w:rFonts w:ascii="Arial" w:hAnsi="Arial" w:cs="Arial"/>
          <w:b/>
          <w:bCs/>
          <w:szCs w:val="18"/>
        </w:rPr>
        <w:t>Acceptabel</w:t>
      </w:r>
      <w:r w:rsidRPr="00A75142">
        <w:rPr>
          <w:rFonts w:ascii="Arial" w:hAnsi="Arial" w:cs="Arial"/>
          <w:szCs w:val="18"/>
        </w:rPr>
        <w:t>: past het beschrevene in uw beschrijving binnen te bereiken doelstelling en de organisatie van CIZ;</w:t>
      </w:r>
    </w:p>
    <w:p w14:paraId="0945937F" w14:textId="77777777" w:rsidR="00C5778A" w:rsidRPr="00A75142" w:rsidRDefault="00C5778A" w:rsidP="00C5778A">
      <w:pPr>
        <w:pStyle w:val="Lijstalinea"/>
        <w:numPr>
          <w:ilvl w:val="0"/>
          <w:numId w:val="19"/>
        </w:numPr>
        <w:autoSpaceDE w:val="0"/>
        <w:autoSpaceDN w:val="0"/>
        <w:adjustRightInd w:val="0"/>
        <w:rPr>
          <w:rFonts w:ascii="Arial" w:hAnsi="Arial" w:cs="Arial"/>
          <w:szCs w:val="18"/>
        </w:rPr>
      </w:pPr>
      <w:r w:rsidRPr="00A75142">
        <w:rPr>
          <w:rFonts w:ascii="Arial" w:hAnsi="Arial" w:cs="Arial"/>
          <w:szCs w:val="18"/>
        </w:rPr>
        <w:t xml:space="preserve">R van </w:t>
      </w:r>
      <w:r w:rsidRPr="00A75142">
        <w:rPr>
          <w:rFonts w:ascii="Arial" w:hAnsi="Arial" w:cs="Arial"/>
          <w:b/>
          <w:bCs/>
          <w:szCs w:val="18"/>
        </w:rPr>
        <w:t>Realiseerbaar</w:t>
      </w:r>
      <w:r w:rsidRPr="00A75142">
        <w:rPr>
          <w:rFonts w:ascii="Arial" w:hAnsi="Arial" w:cs="Arial"/>
          <w:szCs w:val="18"/>
        </w:rPr>
        <w:t>: het beschrevenen in de beschrijving moet voor CIZ haalbaar zijn;</w:t>
      </w:r>
    </w:p>
    <w:p w14:paraId="4D3837AB" w14:textId="77777777" w:rsidR="00C5778A" w:rsidRPr="00A75142" w:rsidRDefault="00C5778A" w:rsidP="00C5778A">
      <w:pPr>
        <w:pStyle w:val="Lijstalinea"/>
        <w:numPr>
          <w:ilvl w:val="0"/>
          <w:numId w:val="19"/>
        </w:numPr>
        <w:autoSpaceDE w:val="0"/>
        <w:autoSpaceDN w:val="0"/>
        <w:adjustRightInd w:val="0"/>
        <w:rPr>
          <w:rFonts w:ascii="Arial" w:hAnsi="Arial" w:cs="Arial"/>
          <w:szCs w:val="18"/>
        </w:rPr>
      </w:pPr>
      <w:r w:rsidRPr="00A75142">
        <w:rPr>
          <w:rFonts w:ascii="Arial" w:hAnsi="Arial" w:cs="Arial"/>
          <w:szCs w:val="18"/>
        </w:rPr>
        <w:t xml:space="preserve">T van </w:t>
      </w:r>
      <w:r w:rsidRPr="00A75142">
        <w:rPr>
          <w:rFonts w:ascii="Arial" w:hAnsi="Arial" w:cs="Arial"/>
          <w:b/>
          <w:bCs/>
          <w:szCs w:val="18"/>
        </w:rPr>
        <w:t>Tijdgebonden</w:t>
      </w:r>
      <w:r w:rsidRPr="00A75142">
        <w:rPr>
          <w:rFonts w:ascii="Arial" w:hAnsi="Arial" w:cs="Arial"/>
          <w:szCs w:val="18"/>
        </w:rPr>
        <w:t>: wanneer (in de tijd) moet het beschrevene in de beschrijving bereikt zijn.</w:t>
      </w:r>
    </w:p>
    <w:p w14:paraId="00BC6E5F" w14:textId="77777777" w:rsidR="00C5778A" w:rsidRPr="0006184F" w:rsidRDefault="00C5778A" w:rsidP="00C5778A">
      <w:pPr>
        <w:autoSpaceDE w:val="0"/>
        <w:autoSpaceDN w:val="0"/>
        <w:adjustRightInd w:val="0"/>
        <w:spacing w:after="0" w:line="276" w:lineRule="auto"/>
        <w:rPr>
          <w:rFonts w:cs="Arial"/>
          <w:sz w:val="18"/>
          <w:szCs w:val="18"/>
        </w:rPr>
      </w:pPr>
    </w:p>
    <w:p w14:paraId="57E2DE6B" w14:textId="77777777" w:rsidR="00C5778A" w:rsidRPr="0006184F" w:rsidRDefault="00C5778A" w:rsidP="00C5778A">
      <w:pPr>
        <w:autoSpaceDE w:val="0"/>
        <w:autoSpaceDN w:val="0"/>
        <w:adjustRightInd w:val="0"/>
        <w:spacing w:after="0" w:line="276" w:lineRule="auto"/>
        <w:rPr>
          <w:rFonts w:cs="Arial"/>
          <w:sz w:val="18"/>
          <w:szCs w:val="18"/>
        </w:rPr>
      </w:pPr>
      <w:r w:rsidRPr="0006184F">
        <w:rPr>
          <w:rFonts w:cs="Arial"/>
          <w:sz w:val="18"/>
          <w:szCs w:val="18"/>
        </w:rPr>
        <w:t>De door Inschrijver ingediende beschrijving dient in haar geheel te voldoen aan het SMART-principe. Deze beoordeling vindt dus niet plaats per element/onderdeel van genoemde beschrijving, maar in zijn geheel; alle genoemde elementen van de betreffende beschrijving dienen uitgewerkt te worden en in zijn totaal te voldoen aan het SMART-principe.</w:t>
      </w:r>
    </w:p>
    <w:p w14:paraId="357B99A5" w14:textId="77777777" w:rsidR="00C5778A" w:rsidRPr="0006184F" w:rsidRDefault="00C5778A" w:rsidP="00C5778A">
      <w:pPr>
        <w:autoSpaceDE w:val="0"/>
        <w:autoSpaceDN w:val="0"/>
        <w:adjustRightInd w:val="0"/>
        <w:spacing w:after="0" w:line="276" w:lineRule="auto"/>
        <w:rPr>
          <w:rFonts w:cs="Arial"/>
          <w:sz w:val="18"/>
          <w:szCs w:val="18"/>
        </w:rPr>
      </w:pPr>
    </w:p>
    <w:p w14:paraId="61C22E06" w14:textId="77777777" w:rsidR="00C5778A" w:rsidRPr="0006184F" w:rsidRDefault="00C5778A" w:rsidP="00C5778A">
      <w:pPr>
        <w:autoSpaceDE w:val="0"/>
        <w:autoSpaceDN w:val="0"/>
        <w:adjustRightInd w:val="0"/>
        <w:spacing w:after="0" w:line="276" w:lineRule="auto"/>
        <w:rPr>
          <w:rFonts w:cs="Arial"/>
          <w:sz w:val="18"/>
          <w:szCs w:val="18"/>
        </w:rPr>
      </w:pPr>
      <w:r w:rsidRPr="0006184F">
        <w:rPr>
          <w:rFonts w:cs="Arial"/>
          <w:sz w:val="18"/>
          <w:szCs w:val="18"/>
        </w:rPr>
        <w:t>Het Beoordelingsteam scoort de antwoorden van de Inschrijvers aan de hand van een vijf (5) puntschaal; 100 punten, 90 punten, 60 punten, 30</w:t>
      </w:r>
      <w:r>
        <w:rPr>
          <w:rFonts w:cs="Arial"/>
          <w:sz w:val="18"/>
          <w:szCs w:val="18"/>
        </w:rPr>
        <w:t xml:space="preserve"> punten en 0 punten. Naar</w:t>
      </w:r>
      <w:r w:rsidRPr="0006184F">
        <w:rPr>
          <w:rFonts w:cs="Arial"/>
          <w:sz w:val="18"/>
          <w:szCs w:val="18"/>
        </w:rPr>
        <w:t xml:space="preserve">mate het antwoord van Inschrijver zich onderscheidt doordat het maximaal is toegesneden is op het CIZ (en dus blijk geeft van organisatiesensitiviteit) en veel meerwaarde biedt voor het CIZ (het gaat verder dan het gevraagde) zal er een hogere score worden toegekend. </w:t>
      </w:r>
    </w:p>
    <w:p w14:paraId="716C8946" w14:textId="77777777" w:rsidR="00C5778A" w:rsidRPr="0006184F" w:rsidRDefault="00C5778A" w:rsidP="00C5778A">
      <w:pPr>
        <w:autoSpaceDE w:val="0"/>
        <w:autoSpaceDN w:val="0"/>
        <w:adjustRightInd w:val="0"/>
        <w:spacing w:after="0" w:line="276" w:lineRule="auto"/>
        <w:rPr>
          <w:rFonts w:cs="Arial"/>
          <w:sz w:val="18"/>
          <w:szCs w:val="18"/>
        </w:rPr>
      </w:pPr>
    </w:p>
    <w:p w14:paraId="6BDB2E40" w14:textId="77777777" w:rsidR="00C5778A" w:rsidRPr="0006184F" w:rsidRDefault="00C5778A" w:rsidP="00C5778A">
      <w:pPr>
        <w:autoSpaceDE w:val="0"/>
        <w:autoSpaceDN w:val="0"/>
        <w:adjustRightInd w:val="0"/>
        <w:spacing w:after="0" w:line="276" w:lineRule="auto"/>
        <w:rPr>
          <w:rFonts w:cs="Arial"/>
          <w:sz w:val="18"/>
          <w:szCs w:val="18"/>
        </w:rPr>
      </w:pPr>
      <w:r w:rsidRPr="0006184F">
        <w:rPr>
          <w:rFonts w:cs="Arial"/>
          <w:sz w:val="18"/>
          <w:szCs w:val="18"/>
        </w:rPr>
        <w:t>Indien Inschrijver geen antwoord geeft op het beschreven element zal een score van 0 worden toegekend.</w:t>
      </w:r>
    </w:p>
    <w:p w14:paraId="528A35C6" w14:textId="77777777" w:rsidR="00C5778A" w:rsidRPr="0006184F" w:rsidRDefault="00C5778A" w:rsidP="00C5778A">
      <w:pPr>
        <w:autoSpaceDE w:val="0"/>
        <w:autoSpaceDN w:val="0"/>
        <w:adjustRightInd w:val="0"/>
        <w:spacing w:after="0" w:line="276" w:lineRule="auto"/>
        <w:rPr>
          <w:rFonts w:cs="Arial"/>
          <w:sz w:val="18"/>
          <w:szCs w:val="18"/>
        </w:rPr>
      </w:pPr>
      <w:r w:rsidRPr="0006184F">
        <w:rPr>
          <w:rFonts w:cs="Arial"/>
          <w:sz w:val="18"/>
          <w:szCs w:val="18"/>
        </w:rPr>
        <w:t xml:space="preserve">De beoordelaars uit het Beoordelingsteam beoordelen elk onafhankelijk iedere criterium. </w:t>
      </w:r>
    </w:p>
    <w:p w14:paraId="1B3DD5C2" w14:textId="77777777" w:rsidR="00C5778A" w:rsidRPr="0006184F" w:rsidRDefault="00C5778A" w:rsidP="00C5778A">
      <w:pPr>
        <w:autoSpaceDE w:val="0"/>
        <w:autoSpaceDN w:val="0"/>
        <w:adjustRightInd w:val="0"/>
        <w:spacing w:after="0" w:line="276" w:lineRule="auto"/>
        <w:rPr>
          <w:rFonts w:cs="Arial"/>
          <w:sz w:val="18"/>
          <w:szCs w:val="18"/>
        </w:rPr>
      </w:pPr>
    </w:p>
    <w:p w14:paraId="2E3E2B60" w14:textId="77777777" w:rsidR="00C5778A" w:rsidRPr="0006184F" w:rsidRDefault="00C5778A" w:rsidP="00C5778A">
      <w:pPr>
        <w:autoSpaceDE w:val="0"/>
        <w:autoSpaceDN w:val="0"/>
        <w:adjustRightInd w:val="0"/>
        <w:spacing w:after="0" w:line="276" w:lineRule="auto"/>
        <w:rPr>
          <w:rFonts w:cs="Arial"/>
          <w:sz w:val="18"/>
          <w:szCs w:val="18"/>
        </w:rPr>
      </w:pPr>
      <w:r w:rsidRPr="0006184F">
        <w:rPr>
          <w:rFonts w:cs="Arial"/>
          <w:sz w:val="18"/>
          <w:szCs w:val="18"/>
        </w:rPr>
        <w:t>Per gunningscriterium zal vervolgens de door de afzonderlijke leden gegeven scores door het voltallige</w:t>
      </w:r>
    </w:p>
    <w:p w14:paraId="2212C8AF" w14:textId="77777777" w:rsidR="00C5778A" w:rsidRPr="0006184F" w:rsidRDefault="00C5778A" w:rsidP="00C5778A">
      <w:pPr>
        <w:autoSpaceDE w:val="0"/>
        <w:autoSpaceDN w:val="0"/>
        <w:adjustRightInd w:val="0"/>
        <w:spacing w:after="0" w:line="276" w:lineRule="auto"/>
        <w:rPr>
          <w:rFonts w:cs="Arial"/>
          <w:sz w:val="18"/>
          <w:szCs w:val="18"/>
        </w:rPr>
      </w:pPr>
      <w:r w:rsidRPr="0006184F">
        <w:rPr>
          <w:rFonts w:cs="Arial"/>
          <w:sz w:val="18"/>
          <w:szCs w:val="18"/>
        </w:rPr>
        <w:t>Beoordelingsteam worden besproken. Op basis daarvan zal het Beoordelingsteam in consensus een definitieve puntenscore toekennen voor het betreffende criterium. Hierbij is het mogelijk dat</w:t>
      </w:r>
    </w:p>
    <w:p w14:paraId="45A9AE00" w14:textId="77777777" w:rsidR="00C5778A" w:rsidRPr="0006184F" w:rsidRDefault="00C5778A" w:rsidP="00C5778A">
      <w:pPr>
        <w:autoSpaceDE w:val="0"/>
        <w:autoSpaceDN w:val="0"/>
        <w:adjustRightInd w:val="0"/>
        <w:spacing w:after="0" w:line="276" w:lineRule="auto"/>
        <w:rPr>
          <w:rFonts w:cs="Arial"/>
          <w:sz w:val="18"/>
          <w:szCs w:val="18"/>
        </w:rPr>
      </w:pPr>
      <w:r w:rsidRPr="0006184F">
        <w:rPr>
          <w:rFonts w:cs="Arial"/>
          <w:sz w:val="18"/>
          <w:szCs w:val="18"/>
        </w:rPr>
        <w:t>meerdere inchrijvers het zelfde aantal punten krijgen.</w:t>
      </w:r>
    </w:p>
    <w:p w14:paraId="19851A55" w14:textId="77777777" w:rsidR="00C5778A" w:rsidRPr="0006184F" w:rsidRDefault="00C5778A" w:rsidP="00C5778A">
      <w:pPr>
        <w:autoSpaceDE w:val="0"/>
        <w:autoSpaceDN w:val="0"/>
        <w:adjustRightInd w:val="0"/>
        <w:spacing w:after="0" w:line="276" w:lineRule="auto"/>
        <w:rPr>
          <w:rFonts w:cs="Arial"/>
          <w:sz w:val="18"/>
          <w:szCs w:val="18"/>
        </w:rPr>
      </w:pPr>
    </w:p>
    <w:p w14:paraId="224FEAAC" w14:textId="77777777" w:rsidR="00C5778A" w:rsidRPr="0006184F" w:rsidRDefault="00C5778A" w:rsidP="00C5778A">
      <w:pPr>
        <w:autoSpaceDE w:val="0"/>
        <w:autoSpaceDN w:val="0"/>
        <w:adjustRightInd w:val="0"/>
        <w:spacing w:after="0" w:line="276" w:lineRule="auto"/>
        <w:rPr>
          <w:rFonts w:cs="Arial"/>
          <w:sz w:val="18"/>
          <w:szCs w:val="18"/>
        </w:rPr>
      </w:pPr>
      <w:r w:rsidRPr="0006184F">
        <w:rPr>
          <w:rFonts w:cs="Arial"/>
          <w:sz w:val="18"/>
          <w:szCs w:val="18"/>
        </w:rPr>
        <w:t>Indien de situatie zich voor doet dat een inschrijver na voorlopige gunning (bijvoorbeeld bij de verificatie) wordt uitgesloten, zal er geen herbeoordeling plaatsvinden. CIZ zal in een dergelijke situatie alsnog voorlopig gunnen aan de (in eerste instantie) als nummer 2 geëindigde inschrijver.</w:t>
      </w:r>
    </w:p>
    <w:p w14:paraId="6EEAA05F" w14:textId="77777777" w:rsidR="00C5778A" w:rsidRPr="0006184F" w:rsidRDefault="00C5778A" w:rsidP="00C5778A">
      <w:pPr>
        <w:autoSpaceDE w:val="0"/>
        <w:autoSpaceDN w:val="0"/>
        <w:adjustRightInd w:val="0"/>
        <w:spacing w:after="0" w:line="276" w:lineRule="auto"/>
        <w:rPr>
          <w:rFonts w:ascii="Verdana" w:hAnsi="Verdana" w:cs="Verdana"/>
          <w:color w:val="525960"/>
          <w:sz w:val="18"/>
          <w:szCs w:val="18"/>
        </w:rPr>
      </w:pPr>
    </w:p>
    <w:p w14:paraId="4AB2678C" w14:textId="514557E7" w:rsidR="00FE0578" w:rsidRDefault="00597E55" w:rsidP="00597E55">
      <w:pPr>
        <w:pStyle w:val="Kop3"/>
        <w:spacing w:before="0" w:line="276" w:lineRule="auto"/>
      </w:pPr>
      <w:r>
        <w:t>7.2.</w:t>
      </w:r>
      <w:r w:rsidR="00C5778A">
        <w:t>3</w:t>
      </w:r>
      <w:r>
        <w:t xml:space="preserve">. </w:t>
      </w:r>
      <w:r>
        <w:tab/>
      </w:r>
      <w:r w:rsidR="00FE0578">
        <w:t>Prijs</w:t>
      </w:r>
    </w:p>
    <w:p w14:paraId="393B32D0" w14:textId="4F1C39C1" w:rsidR="00441042" w:rsidRDefault="00FE0578" w:rsidP="00937A4B">
      <w:pPr>
        <w:spacing w:line="276" w:lineRule="auto"/>
        <w:rPr>
          <w:sz w:val="18"/>
          <w:szCs w:val="18"/>
        </w:rPr>
      </w:pPr>
      <w:r w:rsidRPr="0006184F">
        <w:rPr>
          <w:sz w:val="18"/>
          <w:szCs w:val="18"/>
        </w:rPr>
        <w:t xml:space="preserve">Dit Gunningscriterium bestaat uit </w:t>
      </w:r>
      <w:r w:rsidR="00EF602F">
        <w:rPr>
          <w:sz w:val="18"/>
          <w:szCs w:val="18"/>
        </w:rPr>
        <w:t>één criterium</w:t>
      </w:r>
      <w:r w:rsidRPr="0006184F">
        <w:rPr>
          <w:sz w:val="18"/>
          <w:szCs w:val="18"/>
        </w:rPr>
        <w:t xml:space="preserve">. Inschrijver kan per onderdeel een maximaal aantal punten scoren. </w:t>
      </w:r>
      <w:r w:rsidR="00EB5678">
        <w:rPr>
          <w:sz w:val="18"/>
          <w:szCs w:val="18"/>
        </w:rPr>
        <w:t>GC3</w:t>
      </w:r>
      <w:r w:rsidR="00441042" w:rsidRPr="0006184F">
        <w:rPr>
          <w:sz w:val="18"/>
          <w:szCs w:val="18"/>
        </w:rPr>
        <w:t xml:space="preserve"> </w:t>
      </w:r>
      <w:r w:rsidRPr="0006184F">
        <w:rPr>
          <w:sz w:val="18"/>
          <w:szCs w:val="18"/>
        </w:rPr>
        <w:t xml:space="preserve"> </w:t>
      </w:r>
      <w:r w:rsidR="00EF602F">
        <w:rPr>
          <w:sz w:val="18"/>
          <w:szCs w:val="18"/>
        </w:rPr>
        <w:t>bestaat</w:t>
      </w:r>
      <w:r w:rsidR="00441042" w:rsidRPr="0006184F">
        <w:rPr>
          <w:sz w:val="18"/>
          <w:szCs w:val="18"/>
        </w:rPr>
        <w:t xml:space="preserve"> uit de door Inschrijver ingediende prijslijst </w:t>
      </w:r>
      <w:r w:rsidR="00EF602F">
        <w:rPr>
          <w:sz w:val="18"/>
          <w:szCs w:val="18"/>
        </w:rPr>
        <w:t>middels</w:t>
      </w:r>
      <w:r w:rsidR="00441042" w:rsidRPr="0006184F">
        <w:rPr>
          <w:sz w:val="18"/>
          <w:szCs w:val="18"/>
        </w:rPr>
        <w:t xml:space="preserve"> ingediend formulier: </w:t>
      </w:r>
      <w:r w:rsidR="00441042" w:rsidRPr="00EF602F">
        <w:rPr>
          <w:sz w:val="18"/>
          <w:szCs w:val="18"/>
        </w:rPr>
        <w:t xml:space="preserve">“bijlage </w:t>
      </w:r>
      <w:r w:rsidR="00EF602F" w:rsidRPr="00EF602F">
        <w:rPr>
          <w:sz w:val="18"/>
          <w:szCs w:val="18"/>
        </w:rPr>
        <w:t>1 – Stoffering – Prijzenblad.xlsx</w:t>
      </w:r>
      <w:r w:rsidR="00441042" w:rsidRPr="00EF602F">
        <w:rPr>
          <w:sz w:val="18"/>
          <w:szCs w:val="18"/>
        </w:rPr>
        <w:t>” en is om die reden geen onderdeel van de beoordeling door het beoordelingsteam</w:t>
      </w:r>
      <w:r w:rsidR="00441042" w:rsidRPr="0006184F">
        <w:rPr>
          <w:sz w:val="18"/>
          <w:szCs w:val="18"/>
        </w:rPr>
        <w:t xml:space="preserve">. </w:t>
      </w:r>
    </w:p>
    <w:p w14:paraId="2BA0F84A" w14:textId="47F00981" w:rsidR="0006184F" w:rsidRPr="0006184F" w:rsidRDefault="0006184F" w:rsidP="0006184F">
      <w:pPr>
        <w:spacing w:after="0" w:line="276" w:lineRule="auto"/>
        <w:rPr>
          <w:sz w:val="18"/>
          <w:szCs w:val="18"/>
        </w:rPr>
      </w:pPr>
      <w:r w:rsidRPr="0006184F">
        <w:rPr>
          <w:sz w:val="18"/>
          <w:szCs w:val="18"/>
        </w:rPr>
        <w:t>Inschrijver dient voor het indienen van de prijs de Bijlage: “</w:t>
      </w:r>
      <w:r w:rsidR="00EF602F" w:rsidRPr="00EF602F">
        <w:rPr>
          <w:sz w:val="18"/>
          <w:szCs w:val="18"/>
        </w:rPr>
        <w:t>bijlage 1 – Stoffering – Prijzenblad.xlsx</w:t>
      </w:r>
      <w:r w:rsidRPr="00EF602F">
        <w:rPr>
          <w:sz w:val="18"/>
          <w:szCs w:val="18"/>
        </w:rPr>
        <w:t>” in te</w:t>
      </w:r>
      <w:r w:rsidR="00EF602F">
        <w:rPr>
          <w:sz w:val="18"/>
          <w:szCs w:val="18"/>
        </w:rPr>
        <w:t xml:space="preserve"> vullen</w:t>
      </w:r>
      <w:r w:rsidRPr="0006184F">
        <w:rPr>
          <w:sz w:val="18"/>
          <w:szCs w:val="18"/>
        </w:rPr>
        <w:t xml:space="preserve"> en</w:t>
      </w:r>
      <w:r w:rsidR="00A75142">
        <w:rPr>
          <w:sz w:val="18"/>
          <w:szCs w:val="18"/>
        </w:rPr>
        <w:t xml:space="preserve"> er</w:t>
      </w:r>
      <w:r w:rsidRPr="0006184F">
        <w:rPr>
          <w:sz w:val="18"/>
          <w:szCs w:val="18"/>
        </w:rPr>
        <w:t xml:space="preserve"> hierbij rekening </w:t>
      </w:r>
      <w:r w:rsidR="00A75142">
        <w:rPr>
          <w:sz w:val="18"/>
          <w:szCs w:val="18"/>
        </w:rPr>
        <w:t xml:space="preserve">mee </w:t>
      </w:r>
      <w:r w:rsidRPr="0006184F">
        <w:rPr>
          <w:sz w:val="18"/>
          <w:szCs w:val="18"/>
        </w:rPr>
        <w:t xml:space="preserve">te houden dat de prijzen exclusief BTW ingevuld dienen te worden. </w:t>
      </w:r>
    </w:p>
    <w:p w14:paraId="5961FDDB" w14:textId="77777777" w:rsidR="0006184F" w:rsidRDefault="0006184F" w:rsidP="0006184F">
      <w:pPr>
        <w:pStyle w:val="Kop5"/>
      </w:pPr>
    </w:p>
    <w:p w14:paraId="719E9238" w14:textId="7D60EF2F" w:rsidR="00FE0578" w:rsidRDefault="00441042" w:rsidP="0006184F">
      <w:pPr>
        <w:pStyle w:val="Kop5"/>
      </w:pPr>
      <w:r>
        <w:t>GC</w:t>
      </w:r>
      <w:r w:rsidR="00EF602F">
        <w:t>3</w:t>
      </w:r>
      <w:r w:rsidR="0006184F">
        <w:t xml:space="preserve"> prijs: </w:t>
      </w:r>
      <w:r w:rsidRPr="000305B2">
        <w:t>Prijs</w:t>
      </w:r>
      <w:r w:rsidR="00FE0578" w:rsidRPr="009B188B">
        <w:t xml:space="preserve">  </w:t>
      </w:r>
    </w:p>
    <w:p w14:paraId="5423A15E" w14:textId="5C3EA5B4" w:rsidR="00441042" w:rsidRPr="0006184F" w:rsidRDefault="00EF602F" w:rsidP="00A75142">
      <w:pPr>
        <w:spacing w:after="0" w:line="276" w:lineRule="auto"/>
        <w:rPr>
          <w:rFonts w:cs="Arial"/>
          <w:sz w:val="18"/>
          <w:szCs w:val="18"/>
        </w:rPr>
      </w:pPr>
      <w:r>
        <w:rPr>
          <w:rFonts w:cs="Arial"/>
          <w:sz w:val="18"/>
          <w:szCs w:val="18"/>
        </w:rPr>
        <w:t>Op</w:t>
      </w:r>
      <w:r w:rsidR="00441042" w:rsidRPr="0006184F">
        <w:rPr>
          <w:rFonts w:cs="Arial"/>
          <w:sz w:val="18"/>
          <w:szCs w:val="18"/>
        </w:rPr>
        <w:t xml:space="preserve"> basis van de Inschrijfprijs van de aangeboden </w:t>
      </w:r>
      <w:r>
        <w:rPr>
          <w:rFonts w:cs="Arial"/>
          <w:sz w:val="18"/>
          <w:szCs w:val="18"/>
        </w:rPr>
        <w:t>onderdelen wordt</w:t>
      </w:r>
      <w:r w:rsidR="00441042" w:rsidRPr="0006184F">
        <w:rPr>
          <w:rFonts w:cs="Arial"/>
          <w:sz w:val="18"/>
          <w:szCs w:val="18"/>
        </w:rPr>
        <w:t xml:space="preserve"> een totaalbedrag berekend aan de hand van de indicatieve aantallen en weegfactoren. Er kan op dit onderdeel </w:t>
      </w:r>
      <w:r>
        <w:rPr>
          <w:rFonts w:cs="Arial"/>
          <w:sz w:val="18"/>
          <w:szCs w:val="18"/>
        </w:rPr>
        <w:t>40</w:t>
      </w:r>
      <w:r w:rsidR="00441042" w:rsidRPr="0006184F">
        <w:rPr>
          <w:rFonts w:cs="Arial"/>
          <w:sz w:val="18"/>
          <w:szCs w:val="18"/>
        </w:rPr>
        <w:t xml:space="preserve"> punten worden gescoord door de Inschrijver</w:t>
      </w:r>
      <w:r w:rsidR="000356F2">
        <w:rPr>
          <w:rFonts w:cs="Arial"/>
          <w:sz w:val="18"/>
          <w:szCs w:val="18"/>
        </w:rPr>
        <w:t xml:space="preserve"> met de laagste inschrijfprijs</w:t>
      </w:r>
      <w:r w:rsidR="00441042" w:rsidRPr="0006184F">
        <w:rPr>
          <w:rFonts w:cs="Arial"/>
          <w:sz w:val="18"/>
          <w:szCs w:val="18"/>
        </w:rPr>
        <w:t xml:space="preserve">, de overige Inschrijvers scoren relatief op dit onderdeel als percentage van de laagste Inschrijver. </w:t>
      </w:r>
    </w:p>
    <w:p w14:paraId="24B41534" w14:textId="77777777" w:rsidR="00A75142" w:rsidRDefault="00A75142" w:rsidP="00A75142">
      <w:pPr>
        <w:spacing w:after="0" w:line="276" w:lineRule="auto"/>
        <w:rPr>
          <w:rFonts w:cs="Arial"/>
          <w:sz w:val="18"/>
          <w:szCs w:val="18"/>
        </w:rPr>
      </w:pPr>
    </w:p>
    <w:p w14:paraId="404E358F" w14:textId="77777777" w:rsidR="00A75142" w:rsidRDefault="00441042" w:rsidP="00A75142">
      <w:pPr>
        <w:spacing w:after="0" w:line="276" w:lineRule="auto"/>
        <w:rPr>
          <w:rFonts w:cs="Arial"/>
          <w:sz w:val="18"/>
          <w:szCs w:val="18"/>
        </w:rPr>
      </w:pPr>
      <w:r w:rsidRPr="0006184F">
        <w:rPr>
          <w:rFonts w:cs="Arial"/>
          <w:sz w:val="18"/>
          <w:szCs w:val="18"/>
        </w:rPr>
        <w:t>Score prijscriterium = Max aantal punten x (Laagste Prijs inschrijving / Prijs Inschrijver)</w:t>
      </w:r>
      <w:r w:rsidRPr="0006184F">
        <w:rPr>
          <w:rFonts w:cs="Arial"/>
          <w:sz w:val="18"/>
          <w:szCs w:val="18"/>
        </w:rPr>
        <w:br/>
        <w:t>​</w:t>
      </w:r>
    </w:p>
    <w:p w14:paraId="706E7607" w14:textId="75C9CBE5" w:rsidR="00441042" w:rsidRPr="0006184F" w:rsidRDefault="00441042" w:rsidP="00937A4B">
      <w:pPr>
        <w:spacing w:line="276" w:lineRule="auto"/>
        <w:rPr>
          <w:rFonts w:cs="Arial"/>
          <w:sz w:val="18"/>
          <w:szCs w:val="18"/>
        </w:rPr>
      </w:pPr>
      <w:r w:rsidRPr="0006184F">
        <w:rPr>
          <w:rFonts w:cs="Arial"/>
          <w:sz w:val="18"/>
          <w:szCs w:val="18"/>
        </w:rPr>
        <w:t xml:space="preserve">Als voorbeeld: Inschrijver A heeft een inschrijfprijs van €200.000,- en Inschrijver B een inschrijfprijs van €250.000,-. Inschrijver A heeft de laagste prijs en krijgt daarom </w:t>
      </w:r>
      <w:r w:rsidR="00EF602F">
        <w:rPr>
          <w:rFonts w:cs="Arial"/>
          <w:sz w:val="18"/>
          <w:szCs w:val="18"/>
        </w:rPr>
        <w:t>40</w:t>
      </w:r>
      <w:r w:rsidRPr="0006184F">
        <w:rPr>
          <w:rFonts w:cs="Arial"/>
          <w:sz w:val="18"/>
          <w:szCs w:val="18"/>
        </w:rPr>
        <w:t xml:space="preserve"> punten toegekend. </w:t>
      </w:r>
    </w:p>
    <w:p w14:paraId="58B2DF5B" w14:textId="7BB50BEA" w:rsidR="00441042" w:rsidRPr="0006184F" w:rsidRDefault="00441042" w:rsidP="00937A4B">
      <w:pPr>
        <w:spacing w:line="276" w:lineRule="auto"/>
        <w:rPr>
          <w:rFonts w:cs="Arial"/>
          <w:sz w:val="18"/>
          <w:szCs w:val="18"/>
        </w:rPr>
      </w:pPr>
      <w:r w:rsidRPr="0006184F">
        <w:rPr>
          <w:rFonts w:cs="Arial"/>
          <w:sz w:val="18"/>
          <w:szCs w:val="18"/>
        </w:rPr>
        <w:t xml:space="preserve">Inschrijver B ontvangt dan: </w:t>
      </w:r>
      <w:r w:rsidR="00EF602F">
        <w:rPr>
          <w:rFonts w:cs="Arial"/>
          <w:sz w:val="18"/>
          <w:szCs w:val="18"/>
        </w:rPr>
        <w:t>40</w:t>
      </w:r>
      <w:r w:rsidRPr="0006184F">
        <w:rPr>
          <w:rFonts w:cs="Arial"/>
          <w:sz w:val="18"/>
          <w:szCs w:val="18"/>
        </w:rPr>
        <w:t xml:space="preserve"> x (€200.000,-/€250.000,-) = </w:t>
      </w:r>
      <w:r w:rsidR="00EF602F">
        <w:rPr>
          <w:rFonts w:cs="Arial"/>
          <w:sz w:val="18"/>
          <w:szCs w:val="18"/>
        </w:rPr>
        <w:t>32</w:t>
      </w:r>
      <w:r w:rsidRPr="0006184F">
        <w:rPr>
          <w:rFonts w:cs="Arial"/>
          <w:sz w:val="18"/>
          <w:szCs w:val="18"/>
        </w:rPr>
        <w:t xml:space="preserve"> punten. </w:t>
      </w:r>
    </w:p>
    <w:p w14:paraId="612F86CA" w14:textId="77777777" w:rsidR="00441042" w:rsidRPr="0006184F" w:rsidRDefault="00441042" w:rsidP="00937A4B">
      <w:pPr>
        <w:spacing w:after="0" w:line="276" w:lineRule="auto"/>
        <w:rPr>
          <w:rFonts w:cs="Arial"/>
          <w:sz w:val="18"/>
          <w:szCs w:val="18"/>
        </w:rPr>
      </w:pPr>
      <w:r w:rsidRPr="0006184F">
        <w:rPr>
          <w:rFonts w:cs="Arial"/>
          <w:sz w:val="18"/>
          <w:szCs w:val="18"/>
        </w:rPr>
        <w:t xml:space="preserve">Overige voorwaarden </w:t>
      </w:r>
    </w:p>
    <w:p w14:paraId="7752E053" w14:textId="36EF7026" w:rsidR="00441042" w:rsidRPr="00A75142" w:rsidRDefault="00441042" w:rsidP="00A75142">
      <w:pPr>
        <w:pStyle w:val="Lijstalinea"/>
        <w:numPr>
          <w:ilvl w:val="0"/>
          <w:numId w:val="18"/>
        </w:numPr>
        <w:rPr>
          <w:rFonts w:ascii="Arial" w:hAnsi="Arial" w:cs="Arial"/>
          <w:szCs w:val="18"/>
        </w:rPr>
      </w:pPr>
      <w:r w:rsidRPr="00A75142">
        <w:rPr>
          <w:rFonts w:ascii="Arial" w:hAnsi="Arial" w:cs="Arial"/>
          <w:szCs w:val="18"/>
        </w:rPr>
        <w:t xml:space="preserve">Inschrijvers kunnen geen rechten ontlenen aan het opgegeven verwachte aantal eenheden; </w:t>
      </w:r>
    </w:p>
    <w:p w14:paraId="4174D467" w14:textId="284A2517" w:rsidR="00441042" w:rsidRPr="00A75142" w:rsidRDefault="00441042" w:rsidP="00A75142">
      <w:pPr>
        <w:pStyle w:val="Lijstalinea"/>
        <w:numPr>
          <w:ilvl w:val="0"/>
          <w:numId w:val="18"/>
        </w:numPr>
        <w:rPr>
          <w:rFonts w:ascii="Arial" w:hAnsi="Arial" w:cs="Arial"/>
          <w:szCs w:val="18"/>
        </w:rPr>
      </w:pPr>
      <w:r w:rsidRPr="00A75142">
        <w:rPr>
          <w:rFonts w:ascii="Arial" w:hAnsi="Arial" w:cs="Arial"/>
          <w:szCs w:val="18"/>
        </w:rPr>
        <w:t xml:space="preserve">Het is, op straffe van uitsluiting van de aanbestedingsprocedure, niet toegestaan om de opmaak van het beoordelingsmodel te wijzigen; </w:t>
      </w:r>
    </w:p>
    <w:p w14:paraId="3A053DD3" w14:textId="5406ED66" w:rsidR="00441042" w:rsidRPr="00A75142" w:rsidRDefault="00441042" w:rsidP="00A75142">
      <w:pPr>
        <w:pStyle w:val="Lijstalinea"/>
        <w:numPr>
          <w:ilvl w:val="0"/>
          <w:numId w:val="18"/>
        </w:numPr>
        <w:rPr>
          <w:rFonts w:ascii="Arial" w:hAnsi="Arial" w:cs="Arial"/>
          <w:szCs w:val="18"/>
        </w:rPr>
      </w:pPr>
      <w:r w:rsidRPr="00A75142">
        <w:rPr>
          <w:rFonts w:ascii="Arial" w:hAnsi="Arial" w:cs="Arial"/>
          <w:szCs w:val="18"/>
        </w:rPr>
        <w:t xml:space="preserve">Het indienen van een irreële of manipulatieve Inschrijving kan leiden tot uitsluiting. Dit betreft het irreëel of manipulatief inschrijven op onderdelen van het Prijsblad; </w:t>
      </w:r>
    </w:p>
    <w:p w14:paraId="1F2C0275" w14:textId="77777777" w:rsidR="00A75142" w:rsidRPr="00A75142" w:rsidRDefault="00441042" w:rsidP="00A75142">
      <w:pPr>
        <w:pStyle w:val="Lijstalinea"/>
        <w:numPr>
          <w:ilvl w:val="0"/>
          <w:numId w:val="18"/>
        </w:numPr>
        <w:rPr>
          <w:rFonts w:ascii="Arial" w:hAnsi="Arial" w:cs="Arial"/>
          <w:szCs w:val="18"/>
        </w:rPr>
      </w:pPr>
      <w:r w:rsidRPr="00A75142">
        <w:rPr>
          <w:rFonts w:ascii="Arial" w:hAnsi="Arial" w:cs="Arial"/>
          <w:szCs w:val="18"/>
        </w:rPr>
        <w:t xml:space="preserve">Het risico voor het onvolledig en/of onjuist invullen van het Prijsblad is voor de Inschrijver; </w:t>
      </w:r>
    </w:p>
    <w:p w14:paraId="44938183" w14:textId="7666FB85" w:rsidR="00441042" w:rsidRPr="00A75142" w:rsidRDefault="00441042" w:rsidP="00A75142">
      <w:pPr>
        <w:pStyle w:val="Lijstalinea"/>
        <w:numPr>
          <w:ilvl w:val="0"/>
          <w:numId w:val="18"/>
        </w:numPr>
        <w:rPr>
          <w:rFonts w:ascii="Arial" w:hAnsi="Arial" w:cs="Arial"/>
          <w:szCs w:val="18"/>
        </w:rPr>
      </w:pPr>
      <w:r w:rsidRPr="00A75142">
        <w:rPr>
          <w:rFonts w:ascii="Arial" w:hAnsi="Arial" w:cs="Arial"/>
          <w:szCs w:val="18"/>
        </w:rPr>
        <w:t>De prijs dient “all-in” te zijn en alle aspecten van de totale dienstverlening zoals beschreven in de Aanbestedingsleidraad, inclusief Bijlagen, te dekken.</w:t>
      </w:r>
    </w:p>
    <w:p w14:paraId="0F020260" w14:textId="77777777" w:rsidR="0006184F" w:rsidRPr="009B188B" w:rsidRDefault="0006184F" w:rsidP="0006184F">
      <w:pPr>
        <w:spacing w:after="0" w:line="276" w:lineRule="auto"/>
        <w:rPr>
          <w:b/>
        </w:rPr>
      </w:pPr>
    </w:p>
    <w:p w14:paraId="4C0DE5A4" w14:textId="77777777" w:rsidR="00972EA8" w:rsidRDefault="00972EA8" w:rsidP="00937A4B">
      <w:pPr>
        <w:pStyle w:val="Kop2"/>
        <w:numPr>
          <w:ilvl w:val="1"/>
          <w:numId w:val="2"/>
        </w:numPr>
        <w:spacing w:before="0" w:line="276" w:lineRule="auto"/>
      </w:pPr>
      <w:r>
        <w:t>Toetsing op vormvereisten</w:t>
      </w:r>
    </w:p>
    <w:p w14:paraId="4C2F92BA" w14:textId="77777777" w:rsidR="00972EA8" w:rsidRPr="0006184F" w:rsidRDefault="00972EA8" w:rsidP="00937A4B">
      <w:pPr>
        <w:spacing w:after="0" w:line="276" w:lineRule="auto"/>
        <w:rPr>
          <w:sz w:val="18"/>
          <w:szCs w:val="18"/>
        </w:rPr>
      </w:pPr>
      <w:r w:rsidRPr="0006184F">
        <w:rPr>
          <w:sz w:val="18"/>
          <w:szCs w:val="18"/>
        </w:rPr>
        <w:t xml:space="preserve">Tijdig ingediende </w:t>
      </w:r>
      <w:r w:rsidR="000F1457" w:rsidRPr="0006184F">
        <w:rPr>
          <w:sz w:val="18"/>
          <w:szCs w:val="18"/>
        </w:rPr>
        <w:t>Offertes/Inschrijvingen</w:t>
      </w:r>
      <w:r w:rsidRPr="0006184F">
        <w:rPr>
          <w:sz w:val="18"/>
          <w:szCs w:val="18"/>
        </w:rPr>
        <w:t xml:space="preserve"> worden allereerst getoetst aan het voldoen aan de vormvereisten. </w:t>
      </w:r>
      <w:r w:rsidR="000F1457" w:rsidRPr="0006184F">
        <w:rPr>
          <w:sz w:val="18"/>
          <w:szCs w:val="18"/>
        </w:rPr>
        <w:t>Offertes/Inschrijvingen</w:t>
      </w:r>
      <w:r w:rsidRPr="0006184F">
        <w:rPr>
          <w:sz w:val="18"/>
          <w:szCs w:val="18"/>
        </w:rPr>
        <w:t xml:space="preserve"> die niet aan de vormvereisten voldoen worden uitgesloten van verdere beoordeling.</w:t>
      </w:r>
    </w:p>
    <w:p w14:paraId="581CD4B7" w14:textId="77777777" w:rsidR="00972EA8" w:rsidRDefault="00972EA8" w:rsidP="00937A4B">
      <w:pPr>
        <w:spacing w:after="0" w:line="276" w:lineRule="auto"/>
      </w:pPr>
    </w:p>
    <w:p w14:paraId="651966F1" w14:textId="77777777" w:rsidR="00972EA8" w:rsidRDefault="00972EA8" w:rsidP="00937A4B">
      <w:pPr>
        <w:pStyle w:val="Kop2"/>
        <w:numPr>
          <w:ilvl w:val="1"/>
          <w:numId w:val="2"/>
        </w:numPr>
        <w:spacing w:before="0" w:line="276" w:lineRule="auto"/>
      </w:pPr>
      <w:r>
        <w:t>Voldoen aan Eisen (Uitsluitingsgronden en Geschiktheidseisen)</w:t>
      </w:r>
    </w:p>
    <w:p w14:paraId="1A8F0C10" w14:textId="77777777" w:rsidR="00972EA8" w:rsidRPr="0006184F" w:rsidRDefault="000F1457" w:rsidP="00937A4B">
      <w:pPr>
        <w:spacing w:after="0" w:line="276" w:lineRule="auto"/>
        <w:rPr>
          <w:sz w:val="18"/>
          <w:szCs w:val="18"/>
        </w:rPr>
      </w:pPr>
      <w:r w:rsidRPr="0006184F">
        <w:rPr>
          <w:sz w:val="18"/>
          <w:szCs w:val="18"/>
        </w:rPr>
        <w:t>Offertes/Inschrijvingen</w:t>
      </w:r>
      <w:r w:rsidR="00972EA8" w:rsidRPr="0006184F">
        <w:rPr>
          <w:sz w:val="18"/>
          <w:szCs w:val="18"/>
        </w:rPr>
        <w:t xml:space="preserve"> die voldoen aan de vormvereisten worden getoetst op het voldoen aan de eisen ten aanzien van Inschrijvers. Inschrijver kan verklaren te voldoen aan de minimumeisen door het rechtsgeldig ondertekenen van het Uniform Europees Aanbestedingsdocument.</w:t>
      </w:r>
    </w:p>
    <w:p w14:paraId="225148CF" w14:textId="77777777" w:rsidR="004D7CF1" w:rsidRDefault="004D7CF1" w:rsidP="00A35250">
      <w:pPr>
        <w:pStyle w:val="Kop2"/>
        <w:spacing w:before="0" w:line="276" w:lineRule="auto"/>
        <w:ind w:left="720"/>
        <w:rPr>
          <w:lang w:eastAsia="bg-BG"/>
        </w:rPr>
      </w:pPr>
    </w:p>
    <w:p w14:paraId="09E335B2" w14:textId="2362E061" w:rsidR="00972EA8" w:rsidRPr="00944E04" w:rsidRDefault="00972EA8" w:rsidP="00937A4B">
      <w:pPr>
        <w:pStyle w:val="Kop2"/>
        <w:numPr>
          <w:ilvl w:val="1"/>
          <w:numId w:val="2"/>
        </w:numPr>
        <w:spacing w:before="0" w:line="276" w:lineRule="auto"/>
        <w:rPr>
          <w:lang w:eastAsia="bg-BG"/>
        </w:rPr>
      </w:pPr>
      <w:r w:rsidRPr="00944E04">
        <w:rPr>
          <w:lang w:eastAsia="bg-BG"/>
        </w:rPr>
        <w:t>Rangschikking</w:t>
      </w:r>
    </w:p>
    <w:p w14:paraId="6C8FA542" w14:textId="77777777" w:rsidR="00C6256E" w:rsidRPr="0006184F" w:rsidRDefault="00A1388C" w:rsidP="00937A4B">
      <w:pPr>
        <w:spacing w:after="0" w:line="276" w:lineRule="auto"/>
        <w:rPr>
          <w:rFonts w:cs="Arial"/>
          <w:snapToGrid w:val="0"/>
          <w:sz w:val="18"/>
          <w:szCs w:val="18"/>
        </w:rPr>
      </w:pPr>
      <w:r w:rsidRPr="0006184F">
        <w:rPr>
          <w:sz w:val="18"/>
          <w:szCs w:val="18"/>
        </w:rPr>
        <w:t xml:space="preserve">De scores voor kwaliteit (Gunningscriteria) en prijs worden met elkaar in verband gebracht. Dit gebeurt door middel van de volgende verhouding: </w:t>
      </w:r>
    </w:p>
    <w:p w14:paraId="5DC3CCA3" w14:textId="77777777" w:rsidR="00A1388C" w:rsidRPr="0006184F" w:rsidRDefault="00A1388C" w:rsidP="00937A4B">
      <w:pPr>
        <w:spacing w:after="0" w:line="276" w:lineRule="auto"/>
        <w:rPr>
          <w:rFonts w:cs="Arial"/>
          <w:snapToGrid w:val="0"/>
          <w:sz w:val="18"/>
          <w:szCs w:val="18"/>
        </w:rPr>
      </w:pPr>
    </w:p>
    <w:tbl>
      <w:tblPr>
        <w:tblStyle w:val="Tabelraster"/>
        <w:tblW w:w="0" w:type="auto"/>
        <w:tblLook w:val="04A0" w:firstRow="1" w:lastRow="0" w:firstColumn="1" w:lastColumn="0" w:noHBand="0" w:noVBand="1"/>
      </w:tblPr>
      <w:tblGrid>
        <w:gridCol w:w="4275"/>
        <w:gridCol w:w="4275"/>
      </w:tblGrid>
      <w:tr w:rsidR="00C6256E" w:rsidRPr="0006184F" w14:paraId="7CC10845" w14:textId="77777777" w:rsidTr="00FA2796">
        <w:tc>
          <w:tcPr>
            <w:tcW w:w="4275" w:type="dxa"/>
            <w:shd w:val="clear" w:color="auto" w:fill="A6A6A6" w:themeFill="background1" w:themeFillShade="A6"/>
          </w:tcPr>
          <w:p w14:paraId="3B8E6634" w14:textId="77777777" w:rsidR="00C6256E" w:rsidRPr="0006184F" w:rsidRDefault="00A1388C" w:rsidP="00937A4B">
            <w:pPr>
              <w:spacing w:line="276" w:lineRule="auto"/>
              <w:rPr>
                <w:rFonts w:cs="Arial"/>
                <w:b/>
                <w:snapToGrid w:val="0"/>
                <w:sz w:val="18"/>
                <w:szCs w:val="18"/>
              </w:rPr>
            </w:pPr>
            <w:r w:rsidRPr="0006184F">
              <w:rPr>
                <w:rFonts w:cs="Arial"/>
                <w:b/>
                <w:snapToGrid w:val="0"/>
                <w:sz w:val="18"/>
                <w:szCs w:val="18"/>
              </w:rPr>
              <w:t>Prijs</w:t>
            </w:r>
          </w:p>
        </w:tc>
        <w:tc>
          <w:tcPr>
            <w:tcW w:w="4275" w:type="dxa"/>
            <w:shd w:val="clear" w:color="auto" w:fill="A6A6A6" w:themeFill="background1" w:themeFillShade="A6"/>
          </w:tcPr>
          <w:p w14:paraId="60F39C53" w14:textId="77777777" w:rsidR="00C6256E" w:rsidRPr="0006184F" w:rsidRDefault="00A1388C" w:rsidP="00937A4B">
            <w:pPr>
              <w:spacing w:line="276" w:lineRule="auto"/>
              <w:rPr>
                <w:rFonts w:cs="Arial"/>
                <w:b/>
                <w:snapToGrid w:val="0"/>
                <w:sz w:val="18"/>
                <w:szCs w:val="18"/>
                <w:u w:val="single"/>
              </w:rPr>
            </w:pPr>
            <w:r w:rsidRPr="0006184F">
              <w:rPr>
                <w:rFonts w:cs="Arial"/>
                <w:b/>
                <w:snapToGrid w:val="0"/>
                <w:sz w:val="18"/>
                <w:szCs w:val="18"/>
              </w:rPr>
              <w:t>Kwaliteit</w:t>
            </w:r>
          </w:p>
        </w:tc>
      </w:tr>
      <w:tr w:rsidR="00C6256E" w:rsidRPr="0006184F" w14:paraId="533CAAC7" w14:textId="77777777" w:rsidTr="00FA2796">
        <w:tc>
          <w:tcPr>
            <w:tcW w:w="4275" w:type="dxa"/>
          </w:tcPr>
          <w:p w14:paraId="14674365" w14:textId="77A4A1D9" w:rsidR="00C6256E" w:rsidRPr="0006184F" w:rsidRDefault="00EF602F" w:rsidP="00937A4B">
            <w:pPr>
              <w:spacing w:line="276" w:lineRule="auto"/>
              <w:rPr>
                <w:rFonts w:cs="Arial"/>
                <w:snapToGrid w:val="0"/>
                <w:sz w:val="18"/>
                <w:szCs w:val="18"/>
              </w:rPr>
            </w:pPr>
            <w:r>
              <w:rPr>
                <w:rFonts w:cs="Arial"/>
                <w:snapToGrid w:val="0"/>
                <w:sz w:val="18"/>
                <w:szCs w:val="18"/>
              </w:rPr>
              <w:t>4</w:t>
            </w:r>
            <w:r w:rsidR="001248FC" w:rsidRPr="0006184F">
              <w:rPr>
                <w:rFonts w:cs="Arial"/>
                <w:snapToGrid w:val="0"/>
                <w:sz w:val="18"/>
                <w:szCs w:val="18"/>
              </w:rPr>
              <w:t>0</w:t>
            </w:r>
            <w:r w:rsidR="00A1388C" w:rsidRPr="0006184F">
              <w:rPr>
                <w:rFonts w:cs="Arial"/>
                <w:snapToGrid w:val="0"/>
                <w:sz w:val="18"/>
                <w:szCs w:val="18"/>
              </w:rPr>
              <w:t>%</w:t>
            </w:r>
          </w:p>
        </w:tc>
        <w:tc>
          <w:tcPr>
            <w:tcW w:w="4275" w:type="dxa"/>
          </w:tcPr>
          <w:p w14:paraId="589124C6" w14:textId="1FA0A1FB" w:rsidR="00C6256E" w:rsidRPr="0006184F" w:rsidRDefault="00EF602F" w:rsidP="00937A4B">
            <w:pPr>
              <w:spacing w:line="276" w:lineRule="auto"/>
              <w:rPr>
                <w:rFonts w:cs="Arial"/>
                <w:snapToGrid w:val="0"/>
                <w:sz w:val="18"/>
                <w:szCs w:val="18"/>
              </w:rPr>
            </w:pPr>
            <w:r>
              <w:rPr>
                <w:rFonts w:cs="Arial"/>
                <w:snapToGrid w:val="0"/>
                <w:sz w:val="18"/>
                <w:szCs w:val="18"/>
              </w:rPr>
              <w:t>6</w:t>
            </w:r>
            <w:r w:rsidR="001248FC" w:rsidRPr="0006184F">
              <w:rPr>
                <w:rFonts w:cs="Arial"/>
                <w:snapToGrid w:val="0"/>
                <w:sz w:val="18"/>
                <w:szCs w:val="18"/>
              </w:rPr>
              <w:t>0</w:t>
            </w:r>
            <w:r w:rsidR="00A1388C" w:rsidRPr="0006184F">
              <w:rPr>
                <w:rFonts w:cs="Arial"/>
                <w:snapToGrid w:val="0"/>
                <w:sz w:val="18"/>
                <w:szCs w:val="18"/>
              </w:rPr>
              <w:t>%</w:t>
            </w:r>
          </w:p>
        </w:tc>
      </w:tr>
    </w:tbl>
    <w:p w14:paraId="59706EE1" w14:textId="77777777" w:rsidR="00972EA8" w:rsidRPr="0006184F" w:rsidRDefault="00972EA8" w:rsidP="00937A4B">
      <w:pPr>
        <w:spacing w:after="0" w:line="276" w:lineRule="auto"/>
        <w:rPr>
          <w:sz w:val="18"/>
          <w:szCs w:val="18"/>
        </w:rPr>
      </w:pPr>
    </w:p>
    <w:p w14:paraId="495A9EBB" w14:textId="77777777" w:rsidR="00972EA8" w:rsidRPr="0006184F" w:rsidRDefault="00A91D09" w:rsidP="00937A4B">
      <w:pPr>
        <w:spacing w:after="0" w:line="276" w:lineRule="auto"/>
        <w:rPr>
          <w:sz w:val="18"/>
          <w:szCs w:val="18"/>
        </w:rPr>
      </w:pPr>
      <w:r w:rsidRPr="0006184F">
        <w:rPr>
          <w:sz w:val="18"/>
          <w:szCs w:val="18"/>
        </w:rPr>
        <w:t xml:space="preserve">De Offertes/Inschrijvingen worden gerangschikt, waarbij de Inschrijver met het hoogst aantal punten voor prijs en kwaliteit op de eerste plaats staat. </w:t>
      </w:r>
    </w:p>
    <w:p w14:paraId="551FE77B" w14:textId="77777777" w:rsidR="004042DB" w:rsidRDefault="004042DB" w:rsidP="00291FF5">
      <w:pPr>
        <w:spacing w:after="0" w:line="276" w:lineRule="auto"/>
        <w:rPr>
          <w:sz w:val="18"/>
          <w:szCs w:val="18"/>
        </w:rPr>
      </w:pPr>
    </w:p>
    <w:p w14:paraId="4400364C" w14:textId="77777777" w:rsidR="004042DB" w:rsidRPr="00291FF5" w:rsidRDefault="004042DB" w:rsidP="00291FF5">
      <w:pPr>
        <w:spacing w:after="0" w:line="276" w:lineRule="auto"/>
        <w:rPr>
          <w:sz w:val="18"/>
          <w:szCs w:val="18"/>
        </w:rPr>
      </w:pPr>
    </w:p>
    <w:p w14:paraId="661FB1C9" w14:textId="77777777" w:rsidR="00980747" w:rsidRDefault="00A12030" w:rsidP="00937A4B">
      <w:pPr>
        <w:pStyle w:val="Kop1"/>
        <w:numPr>
          <w:ilvl w:val="0"/>
          <w:numId w:val="2"/>
        </w:numPr>
        <w:spacing w:before="0" w:line="276" w:lineRule="auto"/>
      </w:pPr>
      <w:r>
        <w:t>Gunnings</w:t>
      </w:r>
      <w:r w:rsidR="00980747">
        <w:t>procedure</w:t>
      </w:r>
    </w:p>
    <w:p w14:paraId="68F44808" w14:textId="77777777" w:rsidR="00980747" w:rsidRPr="00980747" w:rsidRDefault="00980747" w:rsidP="00937A4B">
      <w:pPr>
        <w:spacing w:after="0" w:line="276" w:lineRule="auto"/>
        <w:rPr>
          <w:rFonts w:cs="Arial"/>
          <w:szCs w:val="20"/>
        </w:rPr>
      </w:pPr>
    </w:p>
    <w:p w14:paraId="7E7C36D7" w14:textId="77777777" w:rsidR="00980747" w:rsidRPr="0006184F" w:rsidRDefault="00980747" w:rsidP="00937A4B">
      <w:pPr>
        <w:spacing w:after="0" w:line="276" w:lineRule="auto"/>
        <w:rPr>
          <w:rFonts w:cs="Arial"/>
          <w:sz w:val="18"/>
          <w:szCs w:val="18"/>
        </w:rPr>
      </w:pPr>
      <w:r w:rsidRPr="0006184F">
        <w:rPr>
          <w:rFonts w:cs="Arial"/>
          <w:sz w:val="18"/>
          <w:szCs w:val="18"/>
        </w:rPr>
        <w:t>Alle Inschrijvers ontvangen van het CIZ</w:t>
      </w:r>
      <w:r w:rsidR="00A12030" w:rsidRPr="0006184F">
        <w:rPr>
          <w:rFonts w:cs="Arial"/>
          <w:sz w:val="18"/>
          <w:szCs w:val="18"/>
        </w:rPr>
        <w:t xml:space="preserve"> het Gunningsbesluit </w:t>
      </w:r>
      <w:r w:rsidRPr="0006184F">
        <w:rPr>
          <w:rFonts w:cs="Arial"/>
          <w:sz w:val="18"/>
          <w:szCs w:val="18"/>
        </w:rPr>
        <w:t xml:space="preserve">over het eindresultaat van de beoordeling van </w:t>
      </w:r>
      <w:r w:rsidR="00A12030" w:rsidRPr="0006184F">
        <w:rPr>
          <w:rFonts w:cs="Arial"/>
          <w:sz w:val="18"/>
          <w:szCs w:val="18"/>
        </w:rPr>
        <w:t>de Offerte/Inschrijving</w:t>
      </w:r>
      <w:r w:rsidRPr="0006184F">
        <w:rPr>
          <w:rFonts w:cs="Arial"/>
          <w:sz w:val="18"/>
          <w:szCs w:val="18"/>
        </w:rPr>
        <w:t xml:space="preserve">. </w:t>
      </w:r>
      <w:r w:rsidR="00CE4324" w:rsidRPr="0006184F">
        <w:rPr>
          <w:rFonts w:cs="Arial"/>
          <w:sz w:val="18"/>
          <w:szCs w:val="18"/>
        </w:rPr>
        <w:t xml:space="preserve">De mededeling van het gunningsbesluit bevat de behaalde score inclusief onderliggende motivatie. </w:t>
      </w:r>
    </w:p>
    <w:p w14:paraId="7E50D16F" w14:textId="77777777" w:rsidR="00980747" w:rsidRPr="0006184F" w:rsidRDefault="00980747" w:rsidP="00937A4B">
      <w:pPr>
        <w:spacing w:after="0" w:line="276" w:lineRule="auto"/>
        <w:rPr>
          <w:rFonts w:cs="Arial"/>
          <w:sz w:val="18"/>
          <w:szCs w:val="18"/>
        </w:rPr>
      </w:pPr>
    </w:p>
    <w:p w14:paraId="7D7F8EEC" w14:textId="77777777" w:rsidR="00980747" w:rsidRPr="0006184F" w:rsidRDefault="00980747" w:rsidP="00937A4B">
      <w:pPr>
        <w:spacing w:after="0" w:line="276" w:lineRule="auto"/>
        <w:rPr>
          <w:rFonts w:cs="Arial"/>
          <w:sz w:val="18"/>
          <w:szCs w:val="18"/>
        </w:rPr>
      </w:pPr>
      <w:r w:rsidRPr="0006184F">
        <w:rPr>
          <w:rFonts w:cs="Arial"/>
          <w:sz w:val="18"/>
          <w:szCs w:val="18"/>
        </w:rPr>
        <w:t xml:space="preserve">Door iedere Inschrijvers kan nadere informatie worden ingewonnen bij de contactpersoon van het CIZ voor een mondeling toelichting. </w:t>
      </w:r>
    </w:p>
    <w:p w14:paraId="219B00D4" w14:textId="77777777" w:rsidR="00980747" w:rsidRPr="0006184F" w:rsidRDefault="00980747" w:rsidP="00937A4B">
      <w:pPr>
        <w:spacing w:after="0" w:line="276" w:lineRule="auto"/>
        <w:rPr>
          <w:rFonts w:cs="Arial"/>
          <w:sz w:val="18"/>
          <w:szCs w:val="18"/>
        </w:rPr>
      </w:pPr>
    </w:p>
    <w:p w14:paraId="527B79B0" w14:textId="77777777" w:rsidR="00980747" w:rsidRPr="0006184F" w:rsidRDefault="00980747" w:rsidP="00937A4B">
      <w:pPr>
        <w:spacing w:after="0" w:line="276" w:lineRule="auto"/>
        <w:rPr>
          <w:rFonts w:cs="Arial"/>
          <w:sz w:val="18"/>
          <w:szCs w:val="18"/>
        </w:rPr>
      </w:pPr>
      <w:r w:rsidRPr="0006184F">
        <w:rPr>
          <w:rFonts w:cs="Arial"/>
          <w:sz w:val="18"/>
          <w:szCs w:val="18"/>
        </w:rPr>
        <w:t xml:space="preserve">Indien een Inschrijver zich niet kan vinden in het </w:t>
      </w:r>
      <w:r w:rsidR="00CE4324" w:rsidRPr="0006184F">
        <w:rPr>
          <w:rFonts w:cs="Arial"/>
          <w:sz w:val="18"/>
          <w:szCs w:val="18"/>
        </w:rPr>
        <w:t>gunningsbesluit</w:t>
      </w:r>
      <w:r w:rsidRPr="0006184F">
        <w:rPr>
          <w:rFonts w:cs="Arial"/>
          <w:sz w:val="18"/>
          <w:szCs w:val="18"/>
        </w:rPr>
        <w:t xml:space="preserve"> van het CIZ,</w:t>
      </w:r>
      <w:r w:rsidR="00CE4324" w:rsidRPr="0006184F">
        <w:rPr>
          <w:rFonts w:cs="Arial"/>
          <w:sz w:val="18"/>
          <w:szCs w:val="18"/>
        </w:rPr>
        <w:t xml:space="preserve"> dan wordt hij gedurende twintig (2</w:t>
      </w:r>
      <w:r w:rsidRPr="0006184F">
        <w:rPr>
          <w:rFonts w:cs="Arial"/>
          <w:sz w:val="18"/>
          <w:szCs w:val="18"/>
        </w:rPr>
        <w:t xml:space="preserve">0) kalenderdagen na dagtekening van de bekendmaking van het selectiebesluit in de gelegenheid gesteld daartegen bezwaar te maken door een kort geding aanhangig te maken bij de voorzieningen rechter te </w:t>
      </w:r>
      <w:r w:rsidR="00CE4324" w:rsidRPr="0006184F">
        <w:rPr>
          <w:rFonts w:cs="Arial"/>
          <w:sz w:val="18"/>
          <w:szCs w:val="18"/>
        </w:rPr>
        <w:t>Utrecht</w:t>
      </w:r>
      <w:r w:rsidRPr="0006184F">
        <w:rPr>
          <w:rFonts w:cs="Arial"/>
          <w:sz w:val="18"/>
          <w:szCs w:val="18"/>
        </w:rPr>
        <w:t xml:space="preserve">. </w:t>
      </w:r>
    </w:p>
    <w:p w14:paraId="65F84960" w14:textId="77777777" w:rsidR="00980747" w:rsidRPr="0006184F" w:rsidRDefault="00980747" w:rsidP="00937A4B">
      <w:pPr>
        <w:spacing w:after="0" w:line="276" w:lineRule="auto"/>
        <w:rPr>
          <w:rFonts w:cs="Arial"/>
          <w:sz w:val="18"/>
          <w:szCs w:val="18"/>
        </w:rPr>
      </w:pPr>
    </w:p>
    <w:p w14:paraId="0123CC0F" w14:textId="77777777" w:rsidR="00980747" w:rsidRPr="0006184F" w:rsidRDefault="00980747" w:rsidP="00937A4B">
      <w:pPr>
        <w:spacing w:after="0" w:line="276" w:lineRule="auto"/>
        <w:rPr>
          <w:rFonts w:cs="Arial"/>
          <w:sz w:val="18"/>
          <w:szCs w:val="18"/>
        </w:rPr>
      </w:pPr>
      <w:r w:rsidRPr="0006184F">
        <w:rPr>
          <w:rFonts w:cs="Arial"/>
          <w:sz w:val="18"/>
          <w:szCs w:val="18"/>
        </w:rPr>
        <w:t>In het belang van een snelle en goede voortgang wordt iedere Inschrijver verzocht om de contactpersoon van het CIZ tijdig op te hoogte te stellen van het aanwenden van een rechtsmiddel, onder gelijktijdige toezending van een kopie van een betekende dagvaarding met daarin de vermelding van de datum waarop de rechtbank de zaak behandelt.</w:t>
      </w:r>
    </w:p>
    <w:p w14:paraId="5558094E" w14:textId="77777777" w:rsidR="00980747" w:rsidRPr="0006184F" w:rsidRDefault="00980747" w:rsidP="00937A4B">
      <w:pPr>
        <w:spacing w:after="0" w:line="276" w:lineRule="auto"/>
        <w:rPr>
          <w:rFonts w:cs="Arial"/>
          <w:sz w:val="18"/>
          <w:szCs w:val="18"/>
        </w:rPr>
      </w:pPr>
    </w:p>
    <w:p w14:paraId="2D69D579" w14:textId="4658D29A" w:rsidR="00980747" w:rsidRPr="0006184F" w:rsidRDefault="00980747" w:rsidP="00937A4B">
      <w:pPr>
        <w:spacing w:after="0" w:line="276" w:lineRule="auto"/>
        <w:rPr>
          <w:rFonts w:cs="Arial"/>
          <w:sz w:val="18"/>
          <w:szCs w:val="18"/>
        </w:rPr>
      </w:pPr>
      <w:r w:rsidRPr="0006184F">
        <w:rPr>
          <w:rFonts w:cs="Arial"/>
          <w:sz w:val="18"/>
          <w:szCs w:val="18"/>
        </w:rPr>
        <w:t xml:space="preserve">Door het uitbrengen van een Verzoek tot deelname gaat Inschrijver ermee akkoord dat bovengenoemde termijn van </w:t>
      </w:r>
      <w:r w:rsidR="00CE4324" w:rsidRPr="0006184F">
        <w:rPr>
          <w:rFonts w:cs="Arial"/>
          <w:sz w:val="18"/>
          <w:szCs w:val="18"/>
        </w:rPr>
        <w:t>twintig (2</w:t>
      </w:r>
      <w:r w:rsidRPr="0006184F">
        <w:rPr>
          <w:rFonts w:cs="Arial"/>
          <w:sz w:val="18"/>
          <w:szCs w:val="18"/>
        </w:rPr>
        <w:t>0) kalenderdagen een vervaltermijn is en dat het niet uitbrengen van een dagvaarding binnen deze termijn</w:t>
      </w:r>
      <w:r w:rsidR="004042DB">
        <w:rPr>
          <w:rFonts w:cs="Arial"/>
          <w:sz w:val="18"/>
          <w:szCs w:val="18"/>
        </w:rPr>
        <w:t>,</w:t>
      </w:r>
      <w:r w:rsidRPr="0006184F">
        <w:rPr>
          <w:rFonts w:cs="Arial"/>
          <w:sz w:val="18"/>
          <w:szCs w:val="18"/>
        </w:rPr>
        <w:t xml:space="preserve"> in kort geding leidt tot niet-ontvankelijk verklaring van de Inschrijver en verval van iedere aanspraak. </w:t>
      </w:r>
    </w:p>
    <w:p w14:paraId="502F439F" w14:textId="77777777" w:rsidR="00980747" w:rsidRPr="0006184F" w:rsidRDefault="00980747" w:rsidP="00937A4B">
      <w:pPr>
        <w:spacing w:after="0" w:line="276" w:lineRule="auto"/>
        <w:rPr>
          <w:rFonts w:cs="Arial"/>
          <w:sz w:val="18"/>
          <w:szCs w:val="18"/>
        </w:rPr>
      </w:pPr>
    </w:p>
    <w:p w14:paraId="4041FB3C" w14:textId="793DBB98" w:rsidR="00980747" w:rsidRPr="0006184F" w:rsidRDefault="00980747" w:rsidP="00937A4B">
      <w:pPr>
        <w:spacing w:after="0" w:line="276" w:lineRule="auto"/>
        <w:rPr>
          <w:rFonts w:cs="Arial"/>
          <w:sz w:val="18"/>
          <w:szCs w:val="18"/>
        </w:rPr>
      </w:pPr>
      <w:r w:rsidRPr="0006184F">
        <w:rPr>
          <w:rFonts w:cs="Arial"/>
          <w:sz w:val="18"/>
          <w:szCs w:val="18"/>
        </w:rPr>
        <w:t xml:space="preserve">Na het verstrijken van de standstill-termijn </w:t>
      </w:r>
      <w:r w:rsidR="00CE4324" w:rsidRPr="0006184F">
        <w:rPr>
          <w:rFonts w:cs="Arial"/>
          <w:sz w:val="18"/>
          <w:szCs w:val="18"/>
        </w:rPr>
        <w:t xml:space="preserve">treedt het CIZ in contact met de beoogde Opdrachtnemer om tot definitieve gunning over te gaan. Definitieve gunning vindt niet eerder plaats dan </w:t>
      </w:r>
      <w:r w:rsidR="004042DB">
        <w:rPr>
          <w:rFonts w:cs="Arial"/>
          <w:sz w:val="18"/>
          <w:szCs w:val="18"/>
        </w:rPr>
        <w:t xml:space="preserve">na </w:t>
      </w:r>
      <w:r w:rsidR="00CE4324" w:rsidRPr="0006184F">
        <w:rPr>
          <w:rFonts w:cs="Arial"/>
          <w:sz w:val="18"/>
          <w:szCs w:val="18"/>
        </w:rPr>
        <w:t xml:space="preserve">een bevoegd besluit door het CIZ. </w:t>
      </w:r>
    </w:p>
    <w:p w14:paraId="3E5009C9" w14:textId="77777777" w:rsidR="00980747" w:rsidRDefault="00980747" w:rsidP="00937A4B">
      <w:pPr>
        <w:spacing w:after="0" w:line="276" w:lineRule="auto"/>
      </w:pPr>
      <w:r w:rsidRPr="00980747">
        <w:rPr>
          <w:rFonts w:cs="Arial"/>
          <w:szCs w:val="20"/>
        </w:rPr>
        <w:br w:type="page"/>
      </w:r>
    </w:p>
    <w:p w14:paraId="1F942775" w14:textId="77777777" w:rsidR="00980747" w:rsidRDefault="00980747" w:rsidP="00937A4B">
      <w:pPr>
        <w:pStyle w:val="Kop1"/>
        <w:numPr>
          <w:ilvl w:val="0"/>
          <w:numId w:val="2"/>
        </w:numPr>
        <w:spacing w:before="0" w:line="276" w:lineRule="auto"/>
      </w:pPr>
      <w:r>
        <w:t>Bijlagen</w:t>
      </w:r>
    </w:p>
    <w:p w14:paraId="11BA7944" w14:textId="77777777" w:rsidR="00980747" w:rsidRPr="0006184F" w:rsidRDefault="00980747" w:rsidP="00937A4B">
      <w:pPr>
        <w:spacing w:after="0" w:line="276" w:lineRule="auto"/>
        <w:rPr>
          <w:rFonts w:cs="Arial"/>
          <w:b/>
          <w:sz w:val="18"/>
          <w:szCs w:val="18"/>
        </w:rPr>
      </w:pPr>
      <w:r w:rsidRPr="0006184F">
        <w:rPr>
          <w:rFonts w:cs="Arial"/>
          <w:sz w:val="18"/>
          <w:szCs w:val="18"/>
        </w:rPr>
        <w:t xml:space="preserve">In de Bijlagen is alle informatie opgenomen welke in het kader van de gestelde eisen dient te worden verschaft. </w:t>
      </w:r>
    </w:p>
    <w:p w14:paraId="39CADD4D" w14:textId="77777777" w:rsidR="00980747" w:rsidRPr="0006184F" w:rsidRDefault="00980747" w:rsidP="00937A4B">
      <w:pPr>
        <w:spacing w:after="0" w:line="276" w:lineRule="auto"/>
        <w:rPr>
          <w:rFonts w:cs="Arial"/>
          <w:sz w:val="18"/>
          <w:szCs w:val="18"/>
        </w:rPr>
      </w:pPr>
    </w:p>
    <w:p w14:paraId="3698A445" w14:textId="77777777" w:rsidR="00980747" w:rsidRDefault="00980747" w:rsidP="00937A4B">
      <w:pPr>
        <w:spacing w:after="0" w:line="276" w:lineRule="auto"/>
        <w:rPr>
          <w:rFonts w:cs="Arial"/>
          <w:i/>
          <w:sz w:val="18"/>
          <w:szCs w:val="18"/>
          <w:u w:val="single"/>
        </w:rPr>
      </w:pPr>
      <w:r w:rsidRPr="0006184F">
        <w:rPr>
          <w:rFonts w:cs="Arial"/>
          <w:i/>
          <w:sz w:val="18"/>
          <w:szCs w:val="18"/>
          <w:u w:val="single"/>
        </w:rPr>
        <w:t>In te vullen:</w:t>
      </w:r>
    </w:p>
    <w:p w14:paraId="39FA92C9" w14:textId="0B2C6DB0" w:rsidR="00957F41" w:rsidRDefault="00957F41" w:rsidP="00937A4B">
      <w:pPr>
        <w:spacing w:after="0" w:line="276" w:lineRule="auto"/>
        <w:rPr>
          <w:rFonts w:cs="Arial"/>
          <w:sz w:val="18"/>
          <w:szCs w:val="18"/>
        </w:rPr>
      </w:pPr>
      <w:r>
        <w:rPr>
          <w:rFonts w:cs="Arial"/>
          <w:sz w:val="18"/>
          <w:szCs w:val="18"/>
        </w:rPr>
        <w:t>BIJLAGE</w:t>
      </w:r>
      <w:r>
        <w:rPr>
          <w:rFonts w:cs="Arial"/>
          <w:sz w:val="18"/>
          <w:szCs w:val="18"/>
        </w:rPr>
        <w:tab/>
      </w:r>
      <w:r w:rsidRPr="00957F41">
        <w:rPr>
          <w:rFonts w:cs="Arial"/>
          <w:sz w:val="18"/>
          <w:szCs w:val="18"/>
        </w:rPr>
        <w:t xml:space="preserve">Bijlage 1 - Stoffering </w:t>
      </w:r>
      <w:r>
        <w:rPr>
          <w:rFonts w:cs="Arial"/>
          <w:sz w:val="18"/>
          <w:szCs w:val="18"/>
        </w:rPr>
        <w:t>–</w:t>
      </w:r>
      <w:r w:rsidRPr="00957F41">
        <w:rPr>
          <w:rFonts w:cs="Arial"/>
          <w:sz w:val="18"/>
          <w:szCs w:val="18"/>
        </w:rPr>
        <w:t xml:space="preserve"> prijzenblad</w:t>
      </w:r>
      <w:r>
        <w:rPr>
          <w:rFonts w:cs="Arial"/>
          <w:sz w:val="18"/>
          <w:szCs w:val="18"/>
        </w:rPr>
        <w:t>.xlsx</w:t>
      </w:r>
    </w:p>
    <w:p w14:paraId="2352F2B0" w14:textId="17064235" w:rsidR="00016597" w:rsidRPr="00957F41" w:rsidRDefault="00016597" w:rsidP="00937A4B">
      <w:pPr>
        <w:spacing w:after="0" w:line="276" w:lineRule="auto"/>
        <w:rPr>
          <w:rFonts w:cs="Arial"/>
          <w:sz w:val="18"/>
          <w:szCs w:val="18"/>
        </w:rPr>
      </w:pPr>
      <w:r>
        <w:rPr>
          <w:rFonts w:cs="Arial"/>
          <w:sz w:val="18"/>
          <w:szCs w:val="18"/>
        </w:rPr>
        <w:t>BIJLAGE</w:t>
      </w:r>
      <w:r>
        <w:rPr>
          <w:rFonts w:cs="Arial"/>
          <w:sz w:val="18"/>
          <w:szCs w:val="18"/>
        </w:rPr>
        <w:tab/>
        <w:t xml:space="preserve">Bijlage 2 - </w:t>
      </w:r>
      <w:r w:rsidRPr="00016597">
        <w:rPr>
          <w:rFonts w:cs="Arial"/>
          <w:sz w:val="18"/>
          <w:szCs w:val="18"/>
        </w:rPr>
        <w:t xml:space="preserve">Bijlage 2- Formulier Kerncompetenties </w:t>
      </w:r>
      <w:r>
        <w:rPr>
          <w:rFonts w:cs="Arial"/>
          <w:sz w:val="18"/>
          <w:szCs w:val="18"/>
        </w:rPr>
        <w:t>–</w:t>
      </w:r>
      <w:r w:rsidRPr="00016597">
        <w:rPr>
          <w:rFonts w:cs="Arial"/>
          <w:sz w:val="18"/>
          <w:szCs w:val="18"/>
        </w:rPr>
        <w:t xml:space="preserve"> Stoffering</w:t>
      </w:r>
      <w:r>
        <w:rPr>
          <w:rFonts w:cs="Arial"/>
          <w:sz w:val="18"/>
          <w:szCs w:val="18"/>
        </w:rPr>
        <w:t>.docx</w:t>
      </w:r>
    </w:p>
    <w:p w14:paraId="34B80AA8" w14:textId="77777777" w:rsidR="00957F41" w:rsidRPr="0006184F" w:rsidRDefault="00957F41" w:rsidP="00937A4B">
      <w:pPr>
        <w:spacing w:after="0" w:line="276" w:lineRule="auto"/>
        <w:rPr>
          <w:rFonts w:cs="Arial"/>
          <w:i/>
          <w:sz w:val="18"/>
          <w:szCs w:val="18"/>
          <w:u w:val="single"/>
        </w:rPr>
      </w:pPr>
    </w:p>
    <w:p w14:paraId="18E2C7FB" w14:textId="77777777" w:rsidR="00416DB7" w:rsidRPr="0006184F" w:rsidRDefault="00416DB7" w:rsidP="00937A4B">
      <w:pPr>
        <w:pStyle w:val="Plattetekst"/>
        <w:spacing w:after="0" w:line="276" w:lineRule="auto"/>
        <w:rPr>
          <w:rFonts w:ascii="Arial" w:hAnsi="Arial" w:cs="Arial"/>
          <w:sz w:val="18"/>
          <w:szCs w:val="18"/>
          <w:lang w:val="nl-NL"/>
        </w:rPr>
      </w:pPr>
    </w:p>
    <w:p w14:paraId="4F1EA4A6" w14:textId="77777777" w:rsidR="00980747" w:rsidRPr="0006184F" w:rsidRDefault="00980747" w:rsidP="00937A4B">
      <w:pPr>
        <w:spacing w:after="0" w:line="276" w:lineRule="auto"/>
        <w:rPr>
          <w:rFonts w:cs="Arial"/>
          <w:i/>
          <w:sz w:val="18"/>
          <w:szCs w:val="18"/>
          <w:u w:val="single"/>
        </w:rPr>
      </w:pPr>
      <w:r w:rsidRPr="0006184F">
        <w:rPr>
          <w:rFonts w:cs="Arial"/>
          <w:i/>
          <w:sz w:val="18"/>
          <w:szCs w:val="18"/>
          <w:u w:val="single"/>
        </w:rPr>
        <w:t>Ter informatie:</w:t>
      </w:r>
    </w:p>
    <w:p w14:paraId="659F648C" w14:textId="4D0AFFED" w:rsidR="00676CD8" w:rsidRPr="0006184F" w:rsidRDefault="00676CD8" w:rsidP="00937A4B">
      <w:pPr>
        <w:pStyle w:val="Plattetekst"/>
        <w:spacing w:after="0" w:line="276" w:lineRule="auto"/>
        <w:rPr>
          <w:rFonts w:ascii="Arial" w:hAnsi="Arial" w:cs="Arial"/>
          <w:sz w:val="18"/>
          <w:szCs w:val="18"/>
          <w:lang w:val="nl-NL"/>
        </w:rPr>
      </w:pPr>
      <w:bookmarkStart w:id="13" w:name="_Hlk528246299"/>
      <w:r w:rsidRPr="0006184F">
        <w:rPr>
          <w:rFonts w:ascii="Arial" w:hAnsi="Arial" w:cs="Arial"/>
          <w:sz w:val="18"/>
          <w:szCs w:val="18"/>
          <w:lang w:val="nl-NL"/>
        </w:rPr>
        <w:t>BIJLAGE</w:t>
      </w:r>
      <w:r w:rsidRPr="0006184F">
        <w:rPr>
          <w:rFonts w:ascii="Arial" w:hAnsi="Arial" w:cs="Arial"/>
          <w:sz w:val="18"/>
          <w:szCs w:val="18"/>
          <w:lang w:val="nl-NL"/>
        </w:rPr>
        <w:tab/>
        <w:t xml:space="preserve">Bijlage </w:t>
      </w:r>
      <w:r w:rsidR="00016597">
        <w:rPr>
          <w:rFonts w:ascii="Arial" w:hAnsi="Arial" w:cs="Arial"/>
          <w:sz w:val="18"/>
          <w:szCs w:val="18"/>
          <w:lang w:val="nl-NL"/>
        </w:rPr>
        <w:t>4</w:t>
      </w:r>
      <w:r w:rsidRPr="0006184F">
        <w:rPr>
          <w:rFonts w:ascii="Arial" w:hAnsi="Arial" w:cs="Arial"/>
          <w:sz w:val="18"/>
          <w:szCs w:val="18"/>
          <w:lang w:val="nl-NL"/>
        </w:rPr>
        <w:t xml:space="preserve"> - Spelregels Zaken doen met CIZ.pdf</w:t>
      </w:r>
    </w:p>
    <w:p w14:paraId="2EE12C72" w14:textId="1EF206A2" w:rsidR="00980747" w:rsidRPr="0006184F" w:rsidRDefault="00987DB2" w:rsidP="00937A4B">
      <w:pPr>
        <w:pStyle w:val="Plattetekst"/>
        <w:spacing w:after="0" w:line="276" w:lineRule="auto"/>
        <w:rPr>
          <w:rFonts w:ascii="Arial" w:hAnsi="Arial" w:cs="Arial"/>
          <w:sz w:val="18"/>
          <w:szCs w:val="18"/>
          <w:lang w:val="nl-NL"/>
        </w:rPr>
      </w:pPr>
      <w:r w:rsidRPr="0006184F">
        <w:rPr>
          <w:rFonts w:ascii="Arial" w:hAnsi="Arial" w:cs="Arial"/>
          <w:sz w:val="18"/>
          <w:szCs w:val="18"/>
          <w:lang w:val="nl-NL"/>
        </w:rPr>
        <w:t>BIJLAGE</w:t>
      </w:r>
      <w:r w:rsidRPr="0006184F">
        <w:rPr>
          <w:rFonts w:ascii="Arial" w:hAnsi="Arial" w:cs="Arial"/>
          <w:sz w:val="18"/>
          <w:szCs w:val="18"/>
          <w:lang w:val="nl-NL"/>
        </w:rPr>
        <w:tab/>
      </w:r>
      <w:r w:rsidR="00016597">
        <w:rPr>
          <w:rFonts w:ascii="Arial" w:hAnsi="Arial" w:cs="Arial"/>
          <w:sz w:val="18"/>
          <w:szCs w:val="18"/>
          <w:lang w:val="nl-NL"/>
        </w:rPr>
        <w:t>Bijlage 3</w:t>
      </w:r>
      <w:r w:rsidR="00676CD8" w:rsidRPr="0006184F">
        <w:rPr>
          <w:rFonts w:ascii="Arial" w:hAnsi="Arial" w:cs="Arial"/>
          <w:sz w:val="18"/>
          <w:szCs w:val="18"/>
          <w:lang w:val="nl-NL"/>
        </w:rPr>
        <w:t xml:space="preserve"> - </w:t>
      </w:r>
      <w:r w:rsidR="00016597">
        <w:rPr>
          <w:rFonts w:ascii="Arial" w:hAnsi="Arial" w:cs="Arial"/>
          <w:sz w:val="18"/>
          <w:szCs w:val="18"/>
          <w:lang w:val="nl-NL"/>
        </w:rPr>
        <w:t>ARIV</w:t>
      </w:r>
      <w:r w:rsidR="00676CD8" w:rsidRPr="0006184F">
        <w:rPr>
          <w:rFonts w:ascii="Arial" w:hAnsi="Arial" w:cs="Arial"/>
          <w:sz w:val="18"/>
          <w:szCs w:val="18"/>
          <w:lang w:val="nl-NL"/>
        </w:rPr>
        <w:t>-2018.pdf</w:t>
      </w:r>
    </w:p>
    <w:p w14:paraId="0F72E63C" w14:textId="77777777" w:rsidR="00416DB7" w:rsidRPr="0006184F" w:rsidRDefault="00416DB7" w:rsidP="00937A4B">
      <w:pPr>
        <w:pStyle w:val="Plattetekst"/>
        <w:spacing w:after="0" w:line="276" w:lineRule="auto"/>
        <w:rPr>
          <w:rFonts w:ascii="Arial" w:hAnsi="Arial" w:cs="Arial"/>
          <w:sz w:val="18"/>
          <w:szCs w:val="18"/>
          <w:lang w:val="nl-NL"/>
        </w:rPr>
      </w:pPr>
    </w:p>
    <w:p w14:paraId="45F756F3" w14:textId="77777777" w:rsidR="00987DB2" w:rsidRPr="0006184F" w:rsidRDefault="00987DB2" w:rsidP="00937A4B">
      <w:pPr>
        <w:pStyle w:val="Plattetekst"/>
        <w:spacing w:after="0" w:line="276" w:lineRule="auto"/>
        <w:rPr>
          <w:rFonts w:ascii="Arial" w:hAnsi="Arial" w:cs="Arial"/>
          <w:sz w:val="18"/>
          <w:szCs w:val="18"/>
          <w:lang w:val="nl-NL"/>
        </w:rPr>
      </w:pPr>
    </w:p>
    <w:bookmarkEnd w:id="13"/>
    <w:p w14:paraId="3CCF893C" w14:textId="77777777" w:rsidR="00980747" w:rsidRPr="00980747" w:rsidRDefault="00980747" w:rsidP="00937A4B">
      <w:pPr>
        <w:spacing w:after="0" w:line="276" w:lineRule="auto"/>
      </w:pPr>
    </w:p>
    <w:p w14:paraId="00D09E4A" w14:textId="77777777" w:rsidR="00901949" w:rsidRPr="00901949" w:rsidRDefault="00901949" w:rsidP="00937A4B">
      <w:pPr>
        <w:pStyle w:val="Kop3"/>
        <w:spacing w:before="0" w:line="276" w:lineRule="auto"/>
        <w:rPr>
          <w:rFonts w:cs="Arial"/>
          <w:szCs w:val="20"/>
        </w:rPr>
      </w:pPr>
    </w:p>
    <w:p w14:paraId="5E55280A" w14:textId="77777777" w:rsidR="00E85E92" w:rsidRPr="00E85E92" w:rsidRDefault="00E85E92" w:rsidP="00937A4B">
      <w:pPr>
        <w:spacing w:after="0" w:line="276" w:lineRule="auto"/>
        <w:rPr>
          <w:rFonts w:cs="Arial"/>
          <w:szCs w:val="20"/>
        </w:rPr>
      </w:pPr>
    </w:p>
    <w:sectPr w:rsidR="00E85E92" w:rsidRPr="00E85E92" w:rsidSect="007F6F17">
      <w:headerReference w:type="default" r:id="rId14"/>
      <w:footerReference w:type="default" r:id="rId15"/>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8E32B4" w14:textId="77777777" w:rsidR="00005F28" w:rsidRDefault="00005F28" w:rsidP="007F6F17">
      <w:pPr>
        <w:spacing w:after="0" w:line="240" w:lineRule="auto"/>
      </w:pPr>
      <w:r>
        <w:separator/>
      </w:r>
    </w:p>
  </w:endnote>
  <w:endnote w:type="continuationSeparator" w:id="0">
    <w:p w14:paraId="5D265E51" w14:textId="77777777" w:rsidR="00005F28" w:rsidRDefault="00005F28" w:rsidP="007F6F17">
      <w:pPr>
        <w:spacing w:after="0" w:line="240" w:lineRule="auto"/>
      </w:pPr>
      <w:r>
        <w:continuationSeparator/>
      </w:r>
    </w:p>
  </w:endnote>
  <w:endnote w:type="continuationNotice" w:id="1">
    <w:p w14:paraId="446C34C7" w14:textId="77777777" w:rsidR="00005F28" w:rsidRDefault="00005F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28"/>
        <w:szCs w:val="28"/>
      </w:rPr>
      <w:id w:val="554125797"/>
      <w:docPartObj>
        <w:docPartGallery w:val="Page Numbers (Bottom of Page)"/>
        <w:docPartUnique/>
      </w:docPartObj>
    </w:sdtPr>
    <w:sdtEndPr>
      <w:rPr>
        <w:rFonts w:ascii="Verdana" w:hAnsi="Verdana"/>
        <w:b/>
        <w:color w:val="D40100"/>
        <w:sz w:val="20"/>
        <w:szCs w:val="24"/>
      </w:rPr>
    </w:sdtEndPr>
    <w:sdtContent>
      <w:p w14:paraId="178007B8" w14:textId="77777777" w:rsidR="00005F28" w:rsidRPr="007F6F17" w:rsidRDefault="00005F28">
        <w:pPr>
          <w:pStyle w:val="Voettekst"/>
          <w:jc w:val="right"/>
          <w:rPr>
            <w:rFonts w:ascii="Verdana" w:eastAsiaTheme="majorEastAsia" w:hAnsi="Verdana" w:cstheme="majorBidi"/>
            <w:b/>
            <w:color w:val="D40100"/>
            <w:szCs w:val="24"/>
          </w:rPr>
        </w:pPr>
        <w:r w:rsidRPr="007F6F17">
          <w:rPr>
            <w:rFonts w:ascii="Verdana" w:eastAsiaTheme="majorEastAsia" w:hAnsi="Verdana" w:cstheme="majorBidi"/>
            <w:b/>
            <w:color w:val="D40100"/>
            <w:szCs w:val="24"/>
          </w:rPr>
          <w:t xml:space="preserve">pag. </w:t>
        </w:r>
        <w:r w:rsidRPr="007F6F17">
          <w:rPr>
            <w:rFonts w:ascii="Verdana" w:eastAsiaTheme="minorEastAsia" w:hAnsi="Verdana" w:cs="Times New Roman"/>
            <w:b/>
            <w:color w:val="D40100"/>
            <w:szCs w:val="24"/>
          </w:rPr>
          <w:fldChar w:fldCharType="begin"/>
        </w:r>
        <w:r w:rsidRPr="007F6F17">
          <w:rPr>
            <w:rFonts w:ascii="Verdana" w:hAnsi="Verdana"/>
            <w:b/>
            <w:color w:val="D40100"/>
            <w:szCs w:val="24"/>
          </w:rPr>
          <w:instrText>PAGE    \* MERGEFORMAT</w:instrText>
        </w:r>
        <w:r w:rsidRPr="007F6F17">
          <w:rPr>
            <w:rFonts w:ascii="Verdana" w:eastAsiaTheme="minorEastAsia" w:hAnsi="Verdana" w:cs="Times New Roman"/>
            <w:b/>
            <w:color w:val="D40100"/>
            <w:szCs w:val="24"/>
          </w:rPr>
          <w:fldChar w:fldCharType="separate"/>
        </w:r>
        <w:r w:rsidR="00BB6AB4" w:rsidRPr="00BB6AB4">
          <w:rPr>
            <w:rFonts w:ascii="Tahoma" w:eastAsiaTheme="majorEastAsia" w:hAnsi="Tahoma" w:cstheme="majorBidi"/>
            <w:b/>
            <w:noProof/>
            <w:color w:val="D40100"/>
            <w:szCs w:val="24"/>
          </w:rPr>
          <w:t>18</w:t>
        </w:r>
        <w:r w:rsidRPr="007F6F17">
          <w:rPr>
            <w:rFonts w:ascii="Verdana" w:eastAsiaTheme="majorEastAsia" w:hAnsi="Verdana" w:cstheme="majorBidi"/>
            <w:b/>
            <w:color w:val="D40100"/>
            <w:szCs w:val="24"/>
          </w:rPr>
          <w:fldChar w:fldCharType="end"/>
        </w:r>
      </w:p>
    </w:sdtContent>
  </w:sdt>
  <w:p w14:paraId="25B4C93B" w14:textId="77777777" w:rsidR="00005F28" w:rsidRDefault="00005F28">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A1C60F" w14:textId="77777777" w:rsidR="00005F28" w:rsidRDefault="00005F28" w:rsidP="007F6F17">
      <w:pPr>
        <w:spacing w:after="0" w:line="240" w:lineRule="auto"/>
      </w:pPr>
      <w:r>
        <w:separator/>
      </w:r>
    </w:p>
  </w:footnote>
  <w:footnote w:type="continuationSeparator" w:id="0">
    <w:p w14:paraId="13E725CB" w14:textId="77777777" w:rsidR="00005F28" w:rsidRDefault="00005F28" w:rsidP="007F6F17">
      <w:pPr>
        <w:spacing w:after="0" w:line="240" w:lineRule="auto"/>
      </w:pPr>
      <w:r>
        <w:continuationSeparator/>
      </w:r>
    </w:p>
  </w:footnote>
  <w:footnote w:type="continuationNotice" w:id="1">
    <w:p w14:paraId="42ED0375" w14:textId="77777777" w:rsidR="00005F28" w:rsidRDefault="00005F2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ABDEE" w14:textId="77777777" w:rsidR="00005F28" w:rsidRDefault="00005F28">
    <w:pPr>
      <w:pStyle w:val="Koptekst"/>
    </w:pPr>
    <w:r>
      <w:rPr>
        <w:noProof/>
        <w:lang w:eastAsia="nl-NL"/>
      </w:rPr>
      <w:drawing>
        <wp:anchor distT="0" distB="0" distL="114300" distR="114300" simplePos="0" relativeHeight="251658240" behindDoc="1" locked="0" layoutInCell="1" allowOverlap="1" wp14:anchorId="50A18C4D" wp14:editId="1E819E3A">
          <wp:simplePos x="0" y="0"/>
          <wp:positionH relativeFrom="margin">
            <wp:posOffset>5332095</wp:posOffset>
          </wp:positionH>
          <wp:positionV relativeFrom="paragraph">
            <wp:posOffset>-220980</wp:posOffset>
          </wp:positionV>
          <wp:extent cx="511464" cy="507365"/>
          <wp:effectExtent l="0" t="0" r="3175" b="6985"/>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1464" cy="5073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F6697"/>
    <w:multiLevelType w:val="hybridMultilevel"/>
    <w:tmpl w:val="4B5EADDC"/>
    <w:lvl w:ilvl="0" w:tplc="709CA316">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C34F21"/>
    <w:multiLevelType w:val="hybridMultilevel"/>
    <w:tmpl w:val="DC52CC9C"/>
    <w:lvl w:ilvl="0" w:tplc="639A89A6">
      <w:start w:val="8"/>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BDA6843"/>
    <w:multiLevelType w:val="hybridMultilevel"/>
    <w:tmpl w:val="1592E642"/>
    <w:lvl w:ilvl="0" w:tplc="D93ECF94">
      <w:start w:val="1"/>
      <w:numFmt w:val="decimalZero"/>
      <w:lvlText w:val="%1-"/>
      <w:lvlJc w:val="left"/>
      <w:pPr>
        <w:ind w:left="900" w:hanging="54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506616"/>
    <w:multiLevelType w:val="hybridMultilevel"/>
    <w:tmpl w:val="6DB63E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66B4898"/>
    <w:multiLevelType w:val="hybridMultilevel"/>
    <w:tmpl w:val="8266EC00"/>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6A272AD"/>
    <w:multiLevelType w:val="hybridMultilevel"/>
    <w:tmpl w:val="70F041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77632D1"/>
    <w:multiLevelType w:val="hybridMultilevel"/>
    <w:tmpl w:val="8C1E063C"/>
    <w:lvl w:ilvl="0" w:tplc="639A89A6">
      <w:start w:val="8"/>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9BC72B6"/>
    <w:multiLevelType w:val="multilevel"/>
    <w:tmpl w:val="643CAA14"/>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 w15:restartNumberingAfterBreak="0">
    <w:nsid w:val="23B92A54"/>
    <w:multiLevelType w:val="hybridMultilevel"/>
    <w:tmpl w:val="1840CD8C"/>
    <w:lvl w:ilvl="0" w:tplc="639A89A6">
      <w:start w:val="8"/>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6FD6019"/>
    <w:multiLevelType w:val="hybridMultilevel"/>
    <w:tmpl w:val="EFCE5FB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BD54444"/>
    <w:multiLevelType w:val="multilevel"/>
    <w:tmpl w:val="2D767370"/>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1" w15:restartNumberingAfterBreak="0">
    <w:nsid w:val="2DA25D2F"/>
    <w:multiLevelType w:val="hybridMultilevel"/>
    <w:tmpl w:val="4F8AD8C6"/>
    <w:lvl w:ilvl="0" w:tplc="639A89A6">
      <w:start w:val="8"/>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1FF4AD3"/>
    <w:multiLevelType w:val="hybridMultilevel"/>
    <w:tmpl w:val="4D087B52"/>
    <w:lvl w:ilvl="0" w:tplc="555878C6">
      <w:start w:val="1"/>
      <w:numFmt w:val="decimal"/>
      <w:lvlText w:val="%1."/>
      <w:lvlJc w:val="left"/>
      <w:pPr>
        <w:ind w:left="720" w:hanging="360"/>
      </w:pPr>
      <w:rPr>
        <w:rFonts w:ascii="Arial" w:hAnsi="Arial"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3771734"/>
    <w:multiLevelType w:val="hybridMultilevel"/>
    <w:tmpl w:val="A006A3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98D126B"/>
    <w:multiLevelType w:val="hybridMultilevel"/>
    <w:tmpl w:val="DA3235EE"/>
    <w:lvl w:ilvl="0" w:tplc="639A89A6">
      <w:start w:val="8"/>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9C571FB"/>
    <w:multiLevelType w:val="hybridMultilevel"/>
    <w:tmpl w:val="E92AB39A"/>
    <w:lvl w:ilvl="0" w:tplc="639A89A6">
      <w:start w:val="8"/>
      <w:numFmt w:val="bullet"/>
      <w:lvlText w:val="-"/>
      <w:lvlJc w:val="left"/>
      <w:pPr>
        <w:ind w:left="360" w:hanging="360"/>
      </w:pPr>
      <w:rPr>
        <w:rFonts w:ascii="Verdana" w:eastAsia="Times New Roman"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A7E0F052">
      <w:numFmt w:val="bullet"/>
      <w:lvlText w:val="•"/>
      <w:lvlJc w:val="left"/>
      <w:pPr>
        <w:ind w:left="2520" w:hanging="360"/>
      </w:pPr>
      <w:rPr>
        <w:rFonts w:ascii="Verdana" w:eastAsiaTheme="minorHAnsi" w:hAnsi="Verdana" w:cs="Verdana"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43B4241D"/>
    <w:multiLevelType w:val="multilevel"/>
    <w:tmpl w:val="C58E4B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7A28BB"/>
    <w:multiLevelType w:val="hybridMultilevel"/>
    <w:tmpl w:val="B16035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4DC3F94"/>
    <w:multiLevelType w:val="multilevel"/>
    <w:tmpl w:val="C58E4B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E77B87"/>
    <w:multiLevelType w:val="hybridMultilevel"/>
    <w:tmpl w:val="70C23384"/>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C027647"/>
    <w:multiLevelType w:val="hybridMultilevel"/>
    <w:tmpl w:val="243EB7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E744E2C"/>
    <w:multiLevelType w:val="hybridMultilevel"/>
    <w:tmpl w:val="73D2B1CC"/>
    <w:lvl w:ilvl="0" w:tplc="639A89A6">
      <w:start w:val="8"/>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65357A46"/>
    <w:multiLevelType w:val="hybridMultilevel"/>
    <w:tmpl w:val="2220AB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68951A0"/>
    <w:multiLevelType w:val="hybridMultilevel"/>
    <w:tmpl w:val="958C85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8210234"/>
    <w:multiLevelType w:val="hybridMultilevel"/>
    <w:tmpl w:val="24BEEF82"/>
    <w:lvl w:ilvl="0" w:tplc="C1242594">
      <w:start w:val="3"/>
      <w:numFmt w:val="bullet"/>
      <w:lvlText w:val="-"/>
      <w:lvlJc w:val="left"/>
      <w:pPr>
        <w:ind w:left="360" w:hanging="360"/>
      </w:pPr>
      <w:rPr>
        <w:rFonts w:ascii="Arial" w:eastAsiaTheme="minorHAnsi" w:hAnsi="Arial" w:cs="Arial" w:hint="default"/>
      </w:rPr>
    </w:lvl>
    <w:lvl w:ilvl="1" w:tplc="04130003">
      <w:start w:val="1"/>
      <w:numFmt w:val="bullet"/>
      <w:lvlText w:val="o"/>
      <w:lvlJc w:val="left"/>
      <w:pPr>
        <w:ind w:left="36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6B475082"/>
    <w:multiLevelType w:val="hybridMultilevel"/>
    <w:tmpl w:val="AB1E1D06"/>
    <w:lvl w:ilvl="0" w:tplc="639A89A6">
      <w:start w:val="8"/>
      <w:numFmt w:val="bullet"/>
      <w:lvlText w:val="-"/>
      <w:lvlJc w:val="left"/>
      <w:pPr>
        <w:tabs>
          <w:tab w:val="num" w:pos="360"/>
        </w:tabs>
        <w:ind w:left="360" w:hanging="360"/>
      </w:pPr>
      <w:rPr>
        <w:rFonts w:ascii="Verdana" w:eastAsia="Times New Roman" w:hAnsi="Verdana"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569165A"/>
    <w:multiLevelType w:val="hybridMultilevel"/>
    <w:tmpl w:val="6B80A93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EDF0E8D"/>
    <w:multiLevelType w:val="hybridMultilevel"/>
    <w:tmpl w:val="AF8630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26"/>
  </w:num>
  <w:num w:numId="4">
    <w:abstractNumId w:val="25"/>
  </w:num>
  <w:num w:numId="5">
    <w:abstractNumId w:val="8"/>
  </w:num>
  <w:num w:numId="6">
    <w:abstractNumId w:val="15"/>
  </w:num>
  <w:num w:numId="7">
    <w:abstractNumId w:val="14"/>
  </w:num>
  <w:num w:numId="8">
    <w:abstractNumId w:val="24"/>
  </w:num>
  <w:num w:numId="9">
    <w:abstractNumId w:val="5"/>
  </w:num>
  <w:num w:numId="10">
    <w:abstractNumId w:val="0"/>
  </w:num>
  <w:num w:numId="11">
    <w:abstractNumId w:val="9"/>
  </w:num>
  <w:num w:numId="12">
    <w:abstractNumId w:val="17"/>
  </w:num>
  <w:num w:numId="13">
    <w:abstractNumId w:val="23"/>
  </w:num>
  <w:num w:numId="14">
    <w:abstractNumId w:val="2"/>
  </w:num>
  <w:num w:numId="15">
    <w:abstractNumId w:val="27"/>
  </w:num>
  <w:num w:numId="16">
    <w:abstractNumId w:val="11"/>
  </w:num>
  <w:num w:numId="17">
    <w:abstractNumId w:val="6"/>
  </w:num>
  <w:num w:numId="18">
    <w:abstractNumId w:val="21"/>
  </w:num>
  <w:num w:numId="19">
    <w:abstractNumId w:val="1"/>
  </w:num>
  <w:num w:numId="20">
    <w:abstractNumId w:val="18"/>
  </w:num>
  <w:num w:numId="21">
    <w:abstractNumId w:val="16"/>
  </w:num>
  <w:num w:numId="22">
    <w:abstractNumId w:val="20"/>
  </w:num>
  <w:num w:numId="23">
    <w:abstractNumId w:val="4"/>
  </w:num>
  <w:num w:numId="24">
    <w:abstractNumId w:val="13"/>
  </w:num>
  <w:num w:numId="25">
    <w:abstractNumId w:val="18"/>
    <w:lvlOverride w:ilvl="1">
      <w:lvl w:ilvl="1">
        <w:numFmt w:val="bullet"/>
        <w:lvlText w:val=""/>
        <w:lvlJc w:val="left"/>
        <w:pPr>
          <w:tabs>
            <w:tab w:val="num" w:pos="1440"/>
          </w:tabs>
          <w:ind w:left="1440" w:hanging="360"/>
        </w:pPr>
        <w:rPr>
          <w:rFonts w:ascii="Symbol" w:hAnsi="Symbol" w:hint="default"/>
          <w:sz w:val="20"/>
        </w:rPr>
      </w:lvl>
    </w:lvlOverride>
  </w:num>
  <w:num w:numId="26">
    <w:abstractNumId w:val="22"/>
  </w:num>
  <w:num w:numId="27">
    <w:abstractNumId w:val="12"/>
  </w:num>
  <w:num w:numId="28">
    <w:abstractNumId w:val="3"/>
  </w:num>
  <w:num w:numId="29">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88A"/>
    <w:rsid w:val="00005F28"/>
    <w:rsid w:val="00007C9A"/>
    <w:rsid w:val="00012777"/>
    <w:rsid w:val="00013E15"/>
    <w:rsid w:val="0001546D"/>
    <w:rsid w:val="00016597"/>
    <w:rsid w:val="00021DC6"/>
    <w:rsid w:val="000243E7"/>
    <w:rsid w:val="00026EDD"/>
    <w:rsid w:val="000273D9"/>
    <w:rsid w:val="00034CF3"/>
    <w:rsid w:val="000356F2"/>
    <w:rsid w:val="00041ACE"/>
    <w:rsid w:val="0006184F"/>
    <w:rsid w:val="00081CAD"/>
    <w:rsid w:val="000A07FE"/>
    <w:rsid w:val="000A0B63"/>
    <w:rsid w:val="000A7CF9"/>
    <w:rsid w:val="000C066C"/>
    <w:rsid w:val="000C1B90"/>
    <w:rsid w:val="000C3623"/>
    <w:rsid w:val="000C63A8"/>
    <w:rsid w:val="000C67C3"/>
    <w:rsid w:val="000D27D6"/>
    <w:rsid w:val="000D57A9"/>
    <w:rsid w:val="000D5F7B"/>
    <w:rsid w:val="000D7055"/>
    <w:rsid w:val="000F1457"/>
    <w:rsid w:val="000F6E79"/>
    <w:rsid w:val="00105A21"/>
    <w:rsid w:val="001159B9"/>
    <w:rsid w:val="0012038D"/>
    <w:rsid w:val="00120E1C"/>
    <w:rsid w:val="001248FC"/>
    <w:rsid w:val="001315CC"/>
    <w:rsid w:val="00133F0A"/>
    <w:rsid w:val="0014366F"/>
    <w:rsid w:val="0015145A"/>
    <w:rsid w:val="001560DD"/>
    <w:rsid w:val="001624E0"/>
    <w:rsid w:val="00163CE0"/>
    <w:rsid w:val="00166195"/>
    <w:rsid w:val="001714AE"/>
    <w:rsid w:val="00172CDC"/>
    <w:rsid w:val="00174F8B"/>
    <w:rsid w:val="0018171D"/>
    <w:rsid w:val="00181BDB"/>
    <w:rsid w:val="001820EF"/>
    <w:rsid w:val="00183722"/>
    <w:rsid w:val="00192AA2"/>
    <w:rsid w:val="001946D4"/>
    <w:rsid w:val="001A1D75"/>
    <w:rsid w:val="001A7C7B"/>
    <w:rsid w:val="001C5DE0"/>
    <w:rsid w:val="001D1DF0"/>
    <w:rsid w:val="001D1F27"/>
    <w:rsid w:val="001E18E5"/>
    <w:rsid w:val="001E587A"/>
    <w:rsid w:val="002034B5"/>
    <w:rsid w:val="002050C1"/>
    <w:rsid w:val="00207F7E"/>
    <w:rsid w:val="0022004C"/>
    <w:rsid w:val="00223486"/>
    <w:rsid w:val="002318B5"/>
    <w:rsid w:val="002373C6"/>
    <w:rsid w:val="00240760"/>
    <w:rsid w:val="002423F3"/>
    <w:rsid w:val="0026166C"/>
    <w:rsid w:val="00273FDF"/>
    <w:rsid w:val="00275157"/>
    <w:rsid w:val="00291FF5"/>
    <w:rsid w:val="002A7FF1"/>
    <w:rsid w:val="002B26BF"/>
    <w:rsid w:val="002B44EC"/>
    <w:rsid w:val="002B5CEF"/>
    <w:rsid w:val="002C2DE6"/>
    <w:rsid w:val="002D4892"/>
    <w:rsid w:val="002D6816"/>
    <w:rsid w:val="002E6291"/>
    <w:rsid w:val="002F274C"/>
    <w:rsid w:val="002F6587"/>
    <w:rsid w:val="003016D6"/>
    <w:rsid w:val="0030333D"/>
    <w:rsid w:val="003069C9"/>
    <w:rsid w:val="00310F37"/>
    <w:rsid w:val="003132A2"/>
    <w:rsid w:val="00313C0C"/>
    <w:rsid w:val="003140A7"/>
    <w:rsid w:val="00327592"/>
    <w:rsid w:val="00345B4C"/>
    <w:rsid w:val="003538A7"/>
    <w:rsid w:val="00370E64"/>
    <w:rsid w:val="00374B32"/>
    <w:rsid w:val="0038040E"/>
    <w:rsid w:val="0038265B"/>
    <w:rsid w:val="00385F56"/>
    <w:rsid w:val="00393855"/>
    <w:rsid w:val="003A1719"/>
    <w:rsid w:val="003A3325"/>
    <w:rsid w:val="003A7999"/>
    <w:rsid w:val="003B107C"/>
    <w:rsid w:val="003B4814"/>
    <w:rsid w:val="003C0C82"/>
    <w:rsid w:val="003D3FB0"/>
    <w:rsid w:val="003D4255"/>
    <w:rsid w:val="003D637A"/>
    <w:rsid w:val="003E2C16"/>
    <w:rsid w:val="003E3083"/>
    <w:rsid w:val="00403AAB"/>
    <w:rsid w:val="004042DB"/>
    <w:rsid w:val="00407161"/>
    <w:rsid w:val="004120A8"/>
    <w:rsid w:val="00416DB7"/>
    <w:rsid w:val="00424A07"/>
    <w:rsid w:val="00441042"/>
    <w:rsid w:val="00446263"/>
    <w:rsid w:val="00447E50"/>
    <w:rsid w:val="0045566A"/>
    <w:rsid w:val="00465989"/>
    <w:rsid w:val="00466462"/>
    <w:rsid w:val="00470274"/>
    <w:rsid w:val="00471109"/>
    <w:rsid w:val="0047392F"/>
    <w:rsid w:val="00492625"/>
    <w:rsid w:val="00492E91"/>
    <w:rsid w:val="004B04C6"/>
    <w:rsid w:val="004B66E6"/>
    <w:rsid w:val="004C7AB8"/>
    <w:rsid w:val="004D6427"/>
    <w:rsid w:val="004D7CF1"/>
    <w:rsid w:val="004F3FDF"/>
    <w:rsid w:val="00510DE2"/>
    <w:rsid w:val="005267BB"/>
    <w:rsid w:val="00556220"/>
    <w:rsid w:val="005569C2"/>
    <w:rsid w:val="00557BA4"/>
    <w:rsid w:val="00564B07"/>
    <w:rsid w:val="00571359"/>
    <w:rsid w:val="00576250"/>
    <w:rsid w:val="00580412"/>
    <w:rsid w:val="00594144"/>
    <w:rsid w:val="005947A4"/>
    <w:rsid w:val="00597177"/>
    <w:rsid w:val="00597E55"/>
    <w:rsid w:val="005A779A"/>
    <w:rsid w:val="005B03DB"/>
    <w:rsid w:val="005C4D30"/>
    <w:rsid w:val="005D20BF"/>
    <w:rsid w:val="005D5FFC"/>
    <w:rsid w:val="00624D6C"/>
    <w:rsid w:val="00631C28"/>
    <w:rsid w:val="00642147"/>
    <w:rsid w:val="0064549C"/>
    <w:rsid w:val="006475F3"/>
    <w:rsid w:val="00661D50"/>
    <w:rsid w:val="0066593C"/>
    <w:rsid w:val="00671A91"/>
    <w:rsid w:val="00674590"/>
    <w:rsid w:val="00676CD8"/>
    <w:rsid w:val="00690939"/>
    <w:rsid w:val="006A3457"/>
    <w:rsid w:val="006C43E9"/>
    <w:rsid w:val="006C4B94"/>
    <w:rsid w:val="006C7B33"/>
    <w:rsid w:val="006D294D"/>
    <w:rsid w:val="006D2C5C"/>
    <w:rsid w:val="006E0926"/>
    <w:rsid w:val="006E4042"/>
    <w:rsid w:val="006F07FF"/>
    <w:rsid w:val="00704910"/>
    <w:rsid w:val="00713DCC"/>
    <w:rsid w:val="00722F7A"/>
    <w:rsid w:val="00726B50"/>
    <w:rsid w:val="00743A93"/>
    <w:rsid w:val="00744477"/>
    <w:rsid w:val="007546AA"/>
    <w:rsid w:val="00780332"/>
    <w:rsid w:val="007870CC"/>
    <w:rsid w:val="00790638"/>
    <w:rsid w:val="007A7580"/>
    <w:rsid w:val="007A7876"/>
    <w:rsid w:val="007C1634"/>
    <w:rsid w:val="007C54BA"/>
    <w:rsid w:val="007D6509"/>
    <w:rsid w:val="007D6AD7"/>
    <w:rsid w:val="007E38C2"/>
    <w:rsid w:val="007F1EDA"/>
    <w:rsid w:val="007F6F17"/>
    <w:rsid w:val="0080104E"/>
    <w:rsid w:val="0081023E"/>
    <w:rsid w:val="00830A9A"/>
    <w:rsid w:val="00831A57"/>
    <w:rsid w:val="008346D1"/>
    <w:rsid w:val="00836F86"/>
    <w:rsid w:val="00842E05"/>
    <w:rsid w:val="00850E59"/>
    <w:rsid w:val="00862B79"/>
    <w:rsid w:val="0086657F"/>
    <w:rsid w:val="0087670A"/>
    <w:rsid w:val="00884913"/>
    <w:rsid w:val="008C4458"/>
    <w:rsid w:val="008C483B"/>
    <w:rsid w:val="008D2C67"/>
    <w:rsid w:val="008D4B61"/>
    <w:rsid w:val="008D7AA5"/>
    <w:rsid w:val="008E63FE"/>
    <w:rsid w:val="008F37D1"/>
    <w:rsid w:val="00901949"/>
    <w:rsid w:val="0091552A"/>
    <w:rsid w:val="009200FA"/>
    <w:rsid w:val="00937A4B"/>
    <w:rsid w:val="00942C6E"/>
    <w:rsid w:val="0094329D"/>
    <w:rsid w:val="00944E04"/>
    <w:rsid w:val="00954A10"/>
    <w:rsid w:val="00957F41"/>
    <w:rsid w:val="00965811"/>
    <w:rsid w:val="00965F88"/>
    <w:rsid w:val="00967E09"/>
    <w:rsid w:val="00971D6A"/>
    <w:rsid w:val="00972EA8"/>
    <w:rsid w:val="00980747"/>
    <w:rsid w:val="00981C5D"/>
    <w:rsid w:val="00987DB2"/>
    <w:rsid w:val="009A1013"/>
    <w:rsid w:val="009A1771"/>
    <w:rsid w:val="009B6125"/>
    <w:rsid w:val="009B703E"/>
    <w:rsid w:val="009C7AB5"/>
    <w:rsid w:val="009D14A9"/>
    <w:rsid w:val="009D1BA1"/>
    <w:rsid w:val="009D2D65"/>
    <w:rsid w:val="00A12030"/>
    <w:rsid w:val="00A12DEC"/>
    <w:rsid w:val="00A137E9"/>
    <w:rsid w:val="00A1382D"/>
    <w:rsid w:val="00A1388C"/>
    <w:rsid w:val="00A15EB6"/>
    <w:rsid w:val="00A20EED"/>
    <w:rsid w:val="00A3504A"/>
    <w:rsid w:val="00A35250"/>
    <w:rsid w:val="00A41DE1"/>
    <w:rsid w:val="00A44908"/>
    <w:rsid w:val="00A713F7"/>
    <w:rsid w:val="00A75142"/>
    <w:rsid w:val="00A76BE9"/>
    <w:rsid w:val="00A83B23"/>
    <w:rsid w:val="00A85852"/>
    <w:rsid w:val="00A868D5"/>
    <w:rsid w:val="00A875AB"/>
    <w:rsid w:val="00A91D09"/>
    <w:rsid w:val="00A93DAF"/>
    <w:rsid w:val="00AA5C41"/>
    <w:rsid w:val="00AA6884"/>
    <w:rsid w:val="00AB0D6D"/>
    <w:rsid w:val="00AC63F5"/>
    <w:rsid w:val="00AD1D33"/>
    <w:rsid w:val="00AF08D7"/>
    <w:rsid w:val="00AF4F81"/>
    <w:rsid w:val="00AF6964"/>
    <w:rsid w:val="00B04923"/>
    <w:rsid w:val="00B1264E"/>
    <w:rsid w:val="00B31BBA"/>
    <w:rsid w:val="00B32259"/>
    <w:rsid w:val="00B36BB8"/>
    <w:rsid w:val="00B41697"/>
    <w:rsid w:val="00B657DD"/>
    <w:rsid w:val="00B85BBD"/>
    <w:rsid w:val="00B93F19"/>
    <w:rsid w:val="00B9445F"/>
    <w:rsid w:val="00B97850"/>
    <w:rsid w:val="00BA6764"/>
    <w:rsid w:val="00BB54E0"/>
    <w:rsid w:val="00BB6AB4"/>
    <w:rsid w:val="00BC526E"/>
    <w:rsid w:val="00BD39E3"/>
    <w:rsid w:val="00BD66B3"/>
    <w:rsid w:val="00BD704F"/>
    <w:rsid w:val="00BE0130"/>
    <w:rsid w:val="00BE43F4"/>
    <w:rsid w:val="00BE5535"/>
    <w:rsid w:val="00BF1D83"/>
    <w:rsid w:val="00C0288A"/>
    <w:rsid w:val="00C07B1F"/>
    <w:rsid w:val="00C42BC3"/>
    <w:rsid w:val="00C531C9"/>
    <w:rsid w:val="00C5778A"/>
    <w:rsid w:val="00C61C0F"/>
    <w:rsid w:val="00C6256E"/>
    <w:rsid w:val="00C72050"/>
    <w:rsid w:val="00C72BF9"/>
    <w:rsid w:val="00C815A4"/>
    <w:rsid w:val="00C83B58"/>
    <w:rsid w:val="00C95771"/>
    <w:rsid w:val="00CA766C"/>
    <w:rsid w:val="00CB7D4C"/>
    <w:rsid w:val="00CD1EA0"/>
    <w:rsid w:val="00CD5293"/>
    <w:rsid w:val="00CD57B9"/>
    <w:rsid w:val="00CE4324"/>
    <w:rsid w:val="00CF344C"/>
    <w:rsid w:val="00CF7277"/>
    <w:rsid w:val="00D061E4"/>
    <w:rsid w:val="00D157A7"/>
    <w:rsid w:val="00D173EE"/>
    <w:rsid w:val="00D24869"/>
    <w:rsid w:val="00D304B1"/>
    <w:rsid w:val="00D40990"/>
    <w:rsid w:val="00D45A4A"/>
    <w:rsid w:val="00D47558"/>
    <w:rsid w:val="00D53EB5"/>
    <w:rsid w:val="00D601A8"/>
    <w:rsid w:val="00D75037"/>
    <w:rsid w:val="00D85FF4"/>
    <w:rsid w:val="00D87497"/>
    <w:rsid w:val="00DA78A9"/>
    <w:rsid w:val="00DB23D2"/>
    <w:rsid w:val="00DB503A"/>
    <w:rsid w:val="00DB7747"/>
    <w:rsid w:val="00DC0309"/>
    <w:rsid w:val="00DC0F70"/>
    <w:rsid w:val="00DC0F98"/>
    <w:rsid w:val="00DC2B05"/>
    <w:rsid w:val="00DD15BF"/>
    <w:rsid w:val="00DD7279"/>
    <w:rsid w:val="00DE3124"/>
    <w:rsid w:val="00E021BE"/>
    <w:rsid w:val="00E042B4"/>
    <w:rsid w:val="00E13EE5"/>
    <w:rsid w:val="00E14E76"/>
    <w:rsid w:val="00E15C4D"/>
    <w:rsid w:val="00E16289"/>
    <w:rsid w:val="00E25C78"/>
    <w:rsid w:val="00E401F3"/>
    <w:rsid w:val="00E42567"/>
    <w:rsid w:val="00E5121A"/>
    <w:rsid w:val="00E56BB1"/>
    <w:rsid w:val="00E57E51"/>
    <w:rsid w:val="00E57FD2"/>
    <w:rsid w:val="00E623E8"/>
    <w:rsid w:val="00E6321D"/>
    <w:rsid w:val="00E77ACA"/>
    <w:rsid w:val="00E80058"/>
    <w:rsid w:val="00E85E92"/>
    <w:rsid w:val="00E91625"/>
    <w:rsid w:val="00E91BAE"/>
    <w:rsid w:val="00E97C01"/>
    <w:rsid w:val="00EA127B"/>
    <w:rsid w:val="00EA7FD0"/>
    <w:rsid w:val="00EB1261"/>
    <w:rsid w:val="00EB2892"/>
    <w:rsid w:val="00EB5678"/>
    <w:rsid w:val="00EC27F1"/>
    <w:rsid w:val="00EC3FC8"/>
    <w:rsid w:val="00EE676B"/>
    <w:rsid w:val="00EE6B13"/>
    <w:rsid w:val="00EF35A1"/>
    <w:rsid w:val="00EF4498"/>
    <w:rsid w:val="00EF602F"/>
    <w:rsid w:val="00EF6E8B"/>
    <w:rsid w:val="00F02656"/>
    <w:rsid w:val="00F116EF"/>
    <w:rsid w:val="00F12449"/>
    <w:rsid w:val="00F24CBB"/>
    <w:rsid w:val="00F426B8"/>
    <w:rsid w:val="00F60228"/>
    <w:rsid w:val="00F73332"/>
    <w:rsid w:val="00F77ED7"/>
    <w:rsid w:val="00FA2796"/>
    <w:rsid w:val="00FB03F7"/>
    <w:rsid w:val="00FB604E"/>
    <w:rsid w:val="00FC10E9"/>
    <w:rsid w:val="00FC25AD"/>
    <w:rsid w:val="00FC47DC"/>
    <w:rsid w:val="00FC7A93"/>
    <w:rsid w:val="00FD075D"/>
    <w:rsid w:val="00FD12BC"/>
    <w:rsid w:val="00FE0578"/>
    <w:rsid w:val="00FE2180"/>
    <w:rsid w:val="00FE52D0"/>
    <w:rsid w:val="00FE6D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0FCF660"/>
  <w15:chartTrackingRefBased/>
  <w15:docId w15:val="{76D92536-EAB6-4C10-9BFF-8E388D971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F4F81"/>
    <w:rPr>
      <w:rFonts w:ascii="Arial" w:hAnsi="Arial"/>
      <w:sz w:val="20"/>
    </w:rPr>
  </w:style>
  <w:style w:type="paragraph" w:styleId="Kop1">
    <w:name w:val="heading 1"/>
    <w:basedOn w:val="Standaard"/>
    <w:next w:val="Standaard"/>
    <w:link w:val="Kop1Char"/>
    <w:uiPriority w:val="9"/>
    <w:qFormat/>
    <w:rsid w:val="002D6816"/>
    <w:pPr>
      <w:keepNext/>
      <w:keepLines/>
      <w:spacing w:before="240" w:after="0"/>
      <w:outlineLvl w:val="0"/>
    </w:pPr>
    <w:rPr>
      <w:rFonts w:ascii="Verdana" w:eastAsiaTheme="majorEastAsia" w:hAnsi="Verdana" w:cstheme="majorBidi"/>
      <w:color w:val="0099D6"/>
      <w:sz w:val="32"/>
      <w:szCs w:val="32"/>
    </w:rPr>
  </w:style>
  <w:style w:type="paragraph" w:styleId="Kop2">
    <w:name w:val="heading 2"/>
    <w:basedOn w:val="Standaard"/>
    <w:next w:val="Standaard"/>
    <w:link w:val="Kop2Char"/>
    <w:uiPriority w:val="9"/>
    <w:unhideWhenUsed/>
    <w:qFormat/>
    <w:rsid w:val="005B03DB"/>
    <w:pPr>
      <w:keepNext/>
      <w:keepLines/>
      <w:spacing w:before="40" w:after="0"/>
      <w:outlineLvl w:val="1"/>
    </w:pPr>
    <w:rPr>
      <w:rFonts w:ascii="Verdana" w:eastAsiaTheme="majorEastAsia" w:hAnsi="Verdana" w:cstheme="majorBidi"/>
      <w:color w:val="0099D6"/>
      <w:sz w:val="26"/>
      <w:szCs w:val="26"/>
    </w:rPr>
  </w:style>
  <w:style w:type="paragraph" w:styleId="Kop3">
    <w:name w:val="heading 3"/>
    <w:basedOn w:val="Standaard"/>
    <w:next w:val="Standaard"/>
    <w:link w:val="Kop3Char"/>
    <w:uiPriority w:val="9"/>
    <w:unhideWhenUsed/>
    <w:qFormat/>
    <w:rsid w:val="00C95771"/>
    <w:pPr>
      <w:keepNext/>
      <w:keepLines/>
      <w:spacing w:before="40" w:after="0"/>
      <w:outlineLvl w:val="2"/>
    </w:pPr>
    <w:rPr>
      <w:rFonts w:eastAsiaTheme="majorEastAsia" w:cstheme="majorBidi"/>
      <w:color w:val="0099D6"/>
      <w:szCs w:val="24"/>
    </w:rPr>
  </w:style>
  <w:style w:type="paragraph" w:styleId="Kop4">
    <w:name w:val="heading 4"/>
    <w:basedOn w:val="Standaard"/>
    <w:next w:val="Standaard"/>
    <w:link w:val="Kop4Char"/>
    <w:uiPriority w:val="9"/>
    <w:unhideWhenUsed/>
    <w:qFormat/>
    <w:rsid w:val="00C95771"/>
    <w:pPr>
      <w:keepNext/>
      <w:keepLines/>
      <w:spacing w:before="40" w:after="0"/>
      <w:outlineLvl w:val="3"/>
    </w:pPr>
    <w:rPr>
      <w:rFonts w:eastAsiaTheme="majorEastAsia" w:cstheme="majorBidi"/>
      <w:i/>
      <w:iCs/>
    </w:rPr>
  </w:style>
  <w:style w:type="paragraph" w:styleId="Kop5">
    <w:name w:val="heading 5"/>
    <w:basedOn w:val="Standaard"/>
    <w:next w:val="Standaard"/>
    <w:link w:val="Kop5Char"/>
    <w:uiPriority w:val="9"/>
    <w:unhideWhenUsed/>
    <w:qFormat/>
    <w:rsid w:val="00597E5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6816"/>
    <w:rPr>
      <w:rFonts w:ascii="Verdana" w:eastAsiaTheme="majorEastAsia" w:hAnsi="Verdana" w:cstheme="majorBidi"/>
      <w:color w:val="0099D6"/>
      <w:sz w:val="32"/>
      <w:szCs w:val="32"/>
    </w:rPr>
  </w:style>
  <w:style w:type="character" w:customStyle="1" w:styleId="Kop2Char">
    <w:name w:val="Kop 2 Char"/>
    <w:basedOn w:val="Standaardalinea-lettertype"/>
    <w:link w:val="Kop2"/>
    <w:uiPriority w:val="9"/>
    <w:rsid w:val="005B03DB"/>
    <w:rPr>
      <w:rFonts w:ascii="Verdana" w:eastAsiaTheme="majorEastAsia" w:hAnsi="Verdana" w:cstheme="majorBidi"/>
      <w:color w:val="0099D6"/>
      <w:sz w:val="26"/>
      <w:szCs w:val="26"/>
    </w:rPr>
  </w:style>
  <w:style w:type="character" w:customStyle="1" w:styleId="Kop3Char">
    <w:name w:val="Kop 3 Char"/>
    <w:basedOn w:val="Standaardalinea-lettertype"/>
    <w:link w:val="Kop3"/>
    <w:uiPriority w:val="9"/>
    <w:rsid w:val="00C95771"/>
    <w:rPr>
      <w:rFonts w:ascii="Verdana" w:eastAsiaTheme="majorEastAsia" w:hAnsi="Verdana" w:cstheme="majorBidi"/>
      <w:color w:val="0099D6"/>
      <w:szCs w:val="24"/>
    </w:rPr>
  </w:style>
  <w:style w:type="character" w:styleId="Hyperlink">
    <w:name w:val="Hyperlink"/>
    <w:basedOn w:val="Standaardalinea-lettertype"/>
    <w:uiPriority w:val="99"/>
    <w:unhideWhenUsed/>
    <w:rsid w:val="00C07B1F"/>
    <w:rPr>
      <w:color w:val="4071D4"/>
      <w:u w:val="single"/>
    </w:rPr>
  </w:style>
  <w:style w:type="character" w:styleId="Zwaar">
    <w:name w:val="Strong"/>
    <w:basedOn w:val="Standaardalinea-lettertype"/>
    <w:uiPriority w:val="22"/>
    <w:qFormat/>
    <w:rsid w:val="00C07B1F"/>
    <w:rPr>
      <w:b/>
      <w:bCs/>
      <w:i w:val="0"/>
      <w:iCs w:val="0"/>
    </w:rPr>
  </w:style>
  <w:style w:type="paragraph" w:styleId="Lijstalinea">
    <w:name w:val="List Paragraph"/>
    <w:aliases w:val="Reference List"/>
    <w:basedOn w:val="Standaard"/>
    <w:link w:val="LijstalineaChar"/>
    <w:uiPriority w:val="34"/>
    <w:qFormat/>
    <w:rsid w:val="00A12DEC"/>
    <w:pPr>
      <w:spacing w:after="0" w:line="276" w:lineRule="auto"/>
      <w:ind w:left="708"/>
    </w:pPr>
    <w:rPr>
      <w:rFonts w:ascii="Verdana" w:eastAsia="Times New Roman" w:hAnsi="Verdana" w:cs="Times New Roman"/>
      <w:sz w:val="18"/>
      <w:szCs w:val="24"/>
      <w:lang w:eastAsia="bg-BG"/>
    </w:rPr>
  </w:style>
  <w:style w:type="paragraph" w:styleId="Tekstopmerking">
    <w:name w:val="annotation text"/>
    <w:basedOn w:val="Standaard"/>
    <w:link w:val="TekstopmerkingChar"/>
    <w:uiPriority w:val="99"/>
    <w:rsid w:val="00A12DEC"/>
    <w:pPr>
      <w:spacing w:after="0" w:line="240" w:lineRule="auto"/>
      <w:ind w:left="283" w:hanging="283"/>
    </w:pPr>
    <w:rPr>
      <w:rFonts w:ascii="Times New Roman" w:eastAsia="Times New Roman" w:hAnsi="Times New Roman" w:cs="Times New Roman"/>
      <w:szCs w:val="20"/>
      <w:lang w:eastAsia="nl-NL"/>
    </w:rPr>
  </w:style>
  <w:style w:type="character" w:customStyle="1" w:styleId="TekstopmerkingChar">
    <w:name w:val="Tekst opmerking Char"/>
    <w:basedOn w:val="Standaardalinea-lettertype"/>
    <w:link w:val="Tekstopmerking"/>
    <w:uiPriority w:val="99"/>
    <w:rsid w:val="00A12DEC"/>
    <w:rPr>
      <w:rFonts w:ascii="Times New Roman" w:eastAsia="Times New Roman" w:hAnsi="Times New Roman" w:cs="Times New Roman"/>
      <w:sz w:val="20"/>
      <w:szCs w:val="20"/>
      <w:lang w:eastAsia="nl-NL"/>
    </w:rPr>
  </w:style>
  <w:style w:type="character" w:styleId="Verwijzingopmerking">
    <w:name w:val="annotation reference"/>
    <w:basedOn w:val="Standaardalinea-lettertype"/>
    <w:rsid w:val="00A12DEC"/>
    <w:rPr>
      <w:sz w:val="16"/>
    </w:rPr>
  </w:style>
  <w:style w:type="character" w:customStyle="1" w:styleId="LijstalineaChar">
    <w:name w:val="Lijstalinea Char"/>
    <w:aliases w:val="Reference List Char"/>
    <w:link w:val="Lijstalinea"/>
    <w:uiPriority w:val="34"/>
    <w:locked/>
    <w:rsid w:val="00A12DEC"/>
    <w:rPr>
      <w:rFonts w:ascii="Verdana" w:eastAsia="Times New Roman" w:hAnsi="Verdana" w:cs="Times New Roman"/>
      <w:sz w:val="18"/>
      <w:szCs w:val="24"/>
      <w:lang w:eastAsia="bg-BG"/>
    </w:rPr>
  </w:style>
  <w:style w:type="paragraph" w:styleId="Ballontekst">
    <w:name w:val="Balloon Text"/>
    <w:basedOn w:val="Standaard"/>
    <w:link w:val="BallontekstChar"/>
    <w:uiPriority w:val="99"/>
    <w:semiHidden/>
    <w:unhideWhenUsed/>
    <w:rsid w:val="00A12DE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12DEC"/>
    <w:rPr>
      <w:rFonts w:ascii="Segoe UI" w:hAnsi="Segoe UI" w:cs="Segoe UI"/>
      <w:sz w:val="18"/>
      <w:szCs w:val="18"/>
    </w:rPr>
  </w:style>
  <w:style w:type="character" w:styleId="Nadruk">
    <w:name w:val="Emphasis"/>
    <w:basedOn w:val="Standaardalinea-lettertype"/>
    <w:uiPriority w:val="20"/>
    <w:qFormat/>
    <w:rsid w:val="00744477"/>
    <w:rPr>
      <w:b w:val="0"/>
      <w:bCs w:val="0"/>
      <w:i/>
      <w:iCs/>
    </w:rPr>
  </w:style>
  <w:style w:type="paragraph" w:styleId="Geenafstand">
    <w:name w:val="No Spacing"/>
    <w:uiPriority w:val="1"/>
    <w:qFormat/>
    <w:rsid w:val="00743A93"/>
    <w:pPr>
      <w:spacing w:after="0" w:line="276" w:lineRule="auto"/>
    </w:pPr>
    <w:rPr>
      <w:rFonts w:ascii="Arial" w:eastAsiaTheme="minorEastAsia" w:hAnsi="Arial" w:cs="Times New Roman"/>
      <w:sz w:val="20"/>
    </w:rPr>
  </w:style>
  <w:style w:type="paragraph" w:customStyle="1" w:styleId="PTI2">
    <w:name w:val="PTI 2"/>
    <w:basedOn w:val="Standaard"/>
    <w:qFormat/>
    <w:rsid w:val="00C61C0F"/>
    <w:pPr>
      <w:overflowPunct w:val="0"/>
      <w:autoSpaceDE w:val="0"/>
      <w:autoSpaceDN w:val="0"/>
      <w:adjustRightInd w:val="0"/>
      <w:spacing w:after="120" w:line="280" w:lineRule="atLeast"/>
      <w:ind w:left="1701"/>
      <w:textAlignment w:val="baseline"/>
    </w:pPr>
    <w:rPr>
      <w:rFonts w:ascii="Verdana" w:eastAsia="Times New Roman" w:hAnsi="Verdana" w:cs="Times New Roman"/>
      <w:sz w:val="16"/>
      <w:szCs w:val="20"/>
      <w:lang w:val="nl" w:eastAsia="nl-NL"/>
    </w:rPr>
  </w:style>
  <w:style w:type="paragraph" w:styleId="Onderwerpvanopmerking">
    <w:name w:val="annotation subject"/>
    <w:basedOn w:val="Tekstopmerking"/>
    <w:next w:val="Tekstopmerking"/>
    <w:link w:val="OnderwerpvanopmerkingChar"/>
    <w:uiPriority w:val="99"/>
    <w:semiHidden/>
    <w:unhideWhenUsed/>
    <w:rsid w:val="00D157A7"/>
    <w:pPr>
      <w:spacing w:after="160"/>
      <w:ind w:left="0" w:firstLine="0"/>
    </w:pPr>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D157A7"/>
    <w:rPr>
      <w:rFonts w:ascii="Times New Roman" w:eastAsia="Times New Roman" w:hAnsi="Times New Roman" w:cs="Times New Roman"/>
      <w:b/>
      <w:bCs/>
      <w:sz w:val="20"/>
      <w:szCs w:val="20"/>
      <w:lang w:eastAsia="nl-NL"/>
    </w:rPr>
  </w:style>
  <w:style w:type="table" w:styleId="Tabelraster">
    <w:name w:val="Table Grid"/>
    <w:basedOn w:val="Standaardtabel"/>
    <w:uiPriority w:val="39"/>
    <w:rsid w:val="006909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4Char">
    <w:name w:val="Kop 4 Char"/>
    <w:basedOn w:val="Standaardalinea-lettertype"/>
    <w:link w:val="Kop4"/>
    <w:uiPriority w:val="9"/>
    <w:rsid w:val="00C95771"/>
    <w:rPr>
      <w:rFonts w:ascii="Verdana" w:eastAsiaTheme="majorEastAsia" w:hAnsi="Verdana" w:cstheme="majorBidi"/>
      <w:i/>
      <w:iCs/>
    </w:rPr>
  </w:style>
  <w:style w:type="paragraph" w:styleId="Koptekst">
    <w:name w:val="header"/>
    <w:basedOn w:val="Standaard"/>
    <w:link w:val="KoptekstChar"/>
    <w:uiPriority w:val="99"/>
    <w:unhideWhenUsed/>
    <w:rsid w:val="007F6F1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F6F17"/>
    <w:rPr>
      <w:rFonts w:ascii="Verdana" w:hAnsi="Verdana"/>
    </w:rPr>
  </w:style>
  <w:style w:type="paragraph" w:styleId="Voettekst">
    <w:name w:val="footer"/>
    <w:basedOn w:val="Standaard"/>
    <w:link w:val="VoettekstChar"/>
    <w:uiPriority w:val="99"/>
    <w:unhideWhenUsed/>
    <w:rsid w:val="007F6F1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F6F17"/>
    <w:rPr>
      <w:rFonts w:ascii="Verdana" w:hAnsi="Verdana"/>
    </w:rPr>
  </w:style>
  <w:style w:type="paragraph" w:styleId="Kopvaninhoudsopgave">
    <w:name w:val="TOC Heading"/>
    <w:basedOn w:val="Kop1"/>
    <w:next w:val="Standaard"/>
    <w:uiPriority w:val="39"/>
    <w:unhideWhenUsed/>
    <w:qFormat/>
    <w:rsid w:val="007F6F17"/>
    <w:pPr>
      <w:outlineLvl w:val="9"/>
    </w:pPr>
    <w:rPr>
      <w:rFonts w:asciiTheme="majorHAnsi" w:hAnsiTheme="majorHAnsi"/>
      <w:lang w:eastAsia="nl-NL"/>
    </w:rPr>
  </w:style>
  <w:style w:type="paragraph" w:styleId="Inhopg2">
    <w:name w:val="toc 2"/>
    <w:basedOn w:val="Standaard"/>
    <w:next w:val="Standaard"/>
    <w:autoRedefine/>
    <w:uiPriority w:val="39"/>
    <w:unhideWhenUsed/>
    <w:rsid w:val="007F6F17"/>
    <w:pPr>
      <w:spacing w:after="100"/>
      <w:ind w:left="220"/>
    </w:pPr>
  </w:style>
  <w:style w:type="paragraph" w:styleId="Inhopg1">
    <w:name w:val="toc 1"/>
    <w:basedOn w:val="Standaard"/>
    <w:next w:val="Standaard"/>
    <w:autoRedefine/>
    <w:uiPriority w:val="39"/>
    <w:unhideWhenUsed/>
    <w:rsid w:val="007F6F17"/>
    <w:pPr>
      <w:spacing w:after="100"/>
    </w:pPr>
  </w:style>
  <w:style w:type="paragraph" w:styleId="Inhopg3">
    <w:name w:val="toc 3"/>
    <w:basedOn w:val="Standaard"/>
    <w:next w:val="Standaard"/>
    <w:autoRedefine/>
    <w:uiPriority w:val="39"/>
    <w:unhideWhenUsed/>
    <w:rsid w:val="007F6F17"/>
    <w:pPr>
      <w:spacing w:after="100"/>
      <w:ind w:left="440"/>
    </w:pPr>
  </w:style>
  <w:style w:type="paragraph" w:styleId="Plattetekst">
    <w:name w:val="Body Text"/>
    <w:basedOn w:val="Standaard"/>
    <w:link w:val="PlattetekstChar"/>
    <w:rsid w:val="00901949"/>
    <w:pPr>
      <w:spacing w:after="220" w:line="220" w:lineRule="atLeast"/>
    </w:pPr>
    <w:rPr>
      <w:rFonts w:ascii="Times New Roman" w:eastAsia="Times New Roman" w:hAnsi="Times New Roman" w:cs="Times New Roman"/>
      <w:szCs w:val="20"/>
      <w:lang w:val="x-none"/>
    </w:rPr>
  </w:style>
  <w:style w:type="character" w:customStyle="1" w:styleId="PlattetekstChar">
    <w:name w:val="Platte tekst Char"/>
    <w:basedOn w:val="Standaardalinea-lettertype"/>
    <w:link w:val="Plattetekst"/>
    <w:rsid w:val="00901949"/>
    <w:rPr>
      <w:rFonts w:ascii="Times New Roman" w:eastAsia="Times New Roman" w:hAnsi="Times New Roman" w:cs="Times New Roman"/>
      <w:sz w:val="20"/>
      <w:szCs w:val="20"/>
      <w:lang w:val="x-none"/>
    </w:rPr>
  </w:style>
  <w:style w:type="paragraph" w:styleId="Revisie">
    <w:name w:val="Revision"/>
    <w:hidden/>
    <w:uiPriority w:val="99"/>
    <w:semiHidden/>
    <w:rsid w:val="00BA6764"/>
    <w:pPr>
      <w:spacing w:after="0" w:line="240" w:lineRule="auto"/>
    </w:pPr>
    <w:rPr>
      <w:rFonts w:ascii="Arial" w:hAnsi="Arial"/>
      <w:sz w:val="20"/>
    </w:rPr>
  </w:style>
  <w:style w:type="character" w:customStyle="1" w:styleId="Kop5Char">
    <w:name w:val="Kop 5 Char"/>
    <w:basedOn w:val="Standaardalinea-lettertype"/>
    <w:link w:val="Kop5"/>
    <w:uiPriority w:val="9"/>
    <w:rsid w:val="00597E55"/>
    <w:rPr>
      <w:rFonts w:asciiTheme="majorHAnsi" w:eastAsiaTheme="majorEastAsia" w:hAnsiTheme="majorHAnsi" w:cstheme="majorBidi"/>
      <w:color w:val="2E74B5"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01999">
      <w:bodyDiv w:val="1"/>
      <w:marLeft w:val="0"/>
      <w:marRight w:val="0"/>
      <w:marTop w:val="0"/>
      <w:marBottom w:val="0"/>
      <w:divBdr>
        <w:top w:val="none" w:sz="0" w:space="0" w:color="auto"/>
        <w:left w:val="none" w:sz="0" w:space="0" w:color="auto"/>
        <w:bottom w:val="none" w:sz="0" w:space="0" w:color="auto"/>
        <w:right w:val="none" w:sz="0" w:space="0" w:color="auto"/>
      </w:divBdr>
    </w:div>
    <w:div w:id="385106352">
      <w:bodyDiv w:val="1"/>
      <w:marLeft w:val="0"/>
      <w:marRight w:val="0"/>
      <w:marTop w:val="0"/>
      <w:marBottom w:val="0"/>
      <w:divBdr>
        <w:top w:val="none" w:sz="0" w:space="0" w:color="auto"/>
        <w:left w:val="none" w:sz="0" w:space="0" w:color="auto"/>
        <w:bottom w:val="none" w:sz="0" w:space="0" w:color="auto"/>
        <w:right w:val="none" w:sz="0" w:space="0" w:color="auto"/>
      </w:divBdr>
      <w:divsChild>
        <w:div w:id="23479738">
          <w:marLeft w:val="0"/>
          <w:marRight w:val="0"/>
          <w:marTop w:val="0"/>
          <w:marBottom w:val="0"/>
          <w:divBdr>
            <w:top w:val="none" w:sz="0" w:space="0" w:color="auto"/>
            <w:left w:val="none" w:sz="0" w:space="0" w:color="auto"/>
            <w:bottom w:val="none" w:sz="0" w:space="0" w:color="auto"/>
            <w:right w:val="none" w:sz="0" w:space="0" w:color="auto"/>
          </w:divBdr>
          <w:divsChild>
            <w:div w:id="1293488092">
              <w:marLeft w:val="0"/>
              <w:marRight w:val="0"/>
              <w:marTop w:val="0"/>
              <w:marBottom w:val="0"/>
              <w:divBdr>
                <w:top w:val="none" w:sz="0" w:space="0" w:color="auto"/>
                <w:left w:val="none" w:sz="0" w:space="0" w:color="auto"/>
                <w:bottom w:val="none" w:sz="0" w:space="0" w:color="auto"/>
                <w:right w:val="none" w:sz="0" w:space="0" w:color="auto"/>
              </w:divBdr>
              <w:divsChild>
                <w:div w:id="558054379">
                  <w:marLeft w:val="0"/>
                  <w:marRight w:val="0"/>
                  <w:marTop w:val="0"/>
                  <w:marBottom w:val="0"/>
                  <w:divBdr>
                    <w:top w:val="none" w:sz="0" w:space="0" w:color="auto"/>
                    <w:left w:val="none" w:sz="0" w:space="0" w:color="auto"/>
                    <w:bottom w:val="none" w:sz="0" w:space="0" w:color="auto"/>
                    <w:right w:val="none" w:sz="0" w:space="0" w:color="auto"/>
                  </w:divBdr>
                  <w:divsChild>
                    <w:div w:id="2037803333">
                      <w:marLeft w:val="0"/>
                      <w:marRight w:val="0"/>
                      <w:marTop w:val="750"/>
                      <w:marBottom w:val="0"/>
                      <w:divBdr>
                        <w:top w:val="none" w:sz="0" w:space="0" w:color="auto"/>
                        <w:left w:val="none" w:sz="0" w:space="0" w:color="auto"/>
                        <w:bottom w:val="none" w:sz="0" w:space="0" w:color="auto"/>
                        <w:right w:val="none" w:sz="0" w:space="0" w:color="auto"/>
                      </w:divBdr>
                      <w:divsChild>
                        <w:div w:id="1084033848">
                          <w:marLeft w:val="0"/>
                          <w:marRight w:val="0"/>
                          <w:marTop w:val="0"/>
                          <w:marBottom w:val="0"/>
                          <w:divBdr>
                            <w:top w:val="none" w:sz="0" w:space="0" w:color="auto"/>
                            <w:left w:val="none" w:sz="0" w:space="0" w:color="auto"/>
                            <w:bottom w:val="none" w:sz="0" w:space="0" w:color="auto"/>
                            <w:right w:val="none" w:sz="0" w:space="0" w:color="auto"/>
                          </w:divBdr>
                          <w:divsChild>
                            <w:div w:id="21253717">
                              <w:marLeft w:val="0"/>
                              <w:marRight w:val="0"/>
                              <w:marTop w:val="0"/>
                              <w:marBottom w:val="0"/>
                              <w:divBdr>
                                <w:top w:val="none" w:sz="0" w:space="0" w:color="auto"/>
                                <w:left w:val="none" w:sz="0" w:space="0" w:color="auto"/>
                                <w:bottom w:val="none" w:sz="0" w:space="0" w:color="auto"/>
                                <w:right w:val="none" w:sz="0" w:space="0" w:color="auto"/>
                              </w:divBdr>
                              <w:divsChild>
                                <w:div w:id="278681152">
                                  <w:marLeft w:val="0"/>
                                  <w:marRight w:val="0"/>
                                  <w:marTop w:val="0"/>
                                  <w:marBottom w:val="0"/>
                                  <w:divBdr>
                                    <w:top w:val="none" w:sz="0" w:space="0" w:color="auto"/>
                                    <w:left w:val="none" w:sz="0" w:space="0" w:color="auto"/>
                                    <w:bottom w:val="none" w:sz="0" w:space="0" w:color="auto"/>
                                    <w:right w:val="none" w:sz="0" w:space="0" w:color="auto"/>
                                  </w:divBdr>
                                  <w:divsChild>
                                    <w:div w:id="472648205">
                                      <w:marLeft w:val="0"/>
                                      <w:marRight w:val="0"/>
                                      <w:marTop w:val="0"/>
                                      <w:marBottom w:val="0"/>
                                      <w:divBdr>
                                        <w:top w:val="none" w:sz="0" w:space="0" w:color="auto"/>
                                        <w:left w:val="none" w:sz="0" w:space="0" w:color="auto"/>
                                        <w:bottom w:val="none" w:sz="0" w:space="0" w:color="auto"/>
                                        <w:right w:val="none" w:sz="0" w:space="0" w:color="auto"/>
                                      </w:divBdr>
                                      <w:divsChild>
                                        <w:div w:id="131602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2519082">
      <w:bodyDiv w:val="1"/>
      <w:marLeft w:val="0"/>
      <w:marRight w:val="0"/>
      <w:marTop w:val="0"/>
      <w:marBottom w:val="0"/>
      <w:divBdr>
        <w:top w:val="none" w:sz="0" w:space="0" w:color="auto"/>
        <w:left w:val="none" w:sz="0" w:space="0" w:color="auto"/>
        <w:bottom w:val="none" w:sz="0" w:space="0" w:color="auto"/>
        <w:right w:val="none" w:sz="0" w:space="0" w:color="auto"/>
      </w:divBdr>
    </w:div>
    <w:div w:id="1493527354">
      <w:bodyDiv w:val="1"/>
      <w:marLeft w:val="0"/>
      <w:marRight w:val="0"/>
      <w:marTop w:val="0"/>
      <w:marBottom w:val="0"/>
      <w:divBdr>
        <w:top w:val="none" w:sz="0" w:space="0" w:color="auto"/>
        <w:left w:val="none" w:sz="0" w:space="0" w:color="auto"/>
        <w:bottom w:val="none" w:sz="0" w:space="0" w:color="auto"/>
        <w:right w:val="none" w:sz="0" w:space="0" w:color="auto"/>
      </w:divBdr>
      <w:divsChild>
        <w:div w:id="2049332335">
          <w:marLeft w:val="0"/>
          <w:marRight w:val="0"/>
          <w:marTop w:val="0"/>
          <w:marBottom w:val="0"/>
          <w:divBdr>
            <w:top w:val="none" w:sz="0" w:space="0" w:color="auto"/>
            <w:left w:val="none" w:sz="0" w:space="0" w:color="auto"/>
            <w:bottom w:val="none" w:sz="0" w:space="0" w:color="auto"/>
            <w:right w:val="none" w:sz="0" w:space="0" w:color="auto"/>
          </w:divBdr>
          <w:divsChild>
            <w:div w:id="427391114">
              <w:marLeft w:val="0"/>
              <w:marRight w:val="0"/>
              <w:marTop w:val="0"/>
              <w:marBottom w:val="0"/>
              <w:divBdr>
                <w:top w:val="none" w:sz="0" w:space="0" w:color="auto"/>
                <w:left w:val="none" w:sz="0" w:space="0" w:color="auto"/>
                <w:bottom w:val="none" w:sz="0" w:space="0" w:color="auto"/>
                <w:right w:val="none" w:sz="0" w:space="0" w:color="auto"/>
              </w:divBdr>
              <w:divsChild>
                <w:div w:id="1812093018">
                  <w:marLeft w:val="0"/>
                  <w:marRight w:val="0"/>
                  <w:marTop w:val="0"/>
                  <w:marBottom w:val="0"/>
                  <w:divBdr>
                    <w:top w:val="none" w:sz="0" w:space="0" w:color="auto"/>
                    <w:left w:val="none" w:sz="0" w:space="0" w:color="auto"/>
                    <w:bottom w:val="none" w:sz="0" w:space="0" w:color="auto"/>
                    <w:right w:val="none" w:sz="0" w:space="0" w:color="auto"/>
                  </w:divBdr>
                  <w:divsChild>
                    <w:div w:id="13926151">
                      <w:marLeft w:val="0"/>
                      <w:marRight w:val="0"/>
                      <w:marTop w:val="0"/>
                      <w:marBottom w:val="0"/>
                      <w:divBdr>
                        <w:top w:val="none" w:sz="0" w:space="0" w:color="auto"/>
                        <w:left w:val="none" w:sz="0" w:space="0" w:color="auto"/>
                        <w:bottom w:val="none" w:sz="0" w:space="0" w:color="auto"/>
                        <w:right w:val="none" w:sz="0" w:space="0" w:color="auto"/>
                      </w:divBdr>
                      <w:divsChild>
                        <w:div w:id="2034723847">
                          <w:marLeft w:val="-225"/>
                          <w:marRight w:val="-225"/>
                          <w:marTop w:val="0"/>
                          <w:marBottom w:val="0"/>
                          <w:divBdr>
                            <w:top w:val="none" w:sz="0" w:space="0" w:color="auto"/>
                            <w:left w:val="none" w:sz="0" w:space="0" w:color="auto"/>
                            <w:bottom w:val="none" w:sz="0" w:space="0" w:color="auto"/>
                            <w:right w:val="none" w:sz="0" w:space="0" w:color="auto"/>
                          </w:divBdr>
                          <w:divsChild>
                            <w:div w:id="122386750">
                              <w:marLeft w:val="0"/>
                              <w:marRight w:val="0"/>
                              <w:marTop w:val="0"/>
                              <w:marBottom w:val="0"/>
                              <w:divBdr>
                                <w:top w:val="none" w:sz="0" w:space="0" w:color="auto"/>
                                <w:left w:val="none" w:sz="0" w:space="0" w:color="auto"/>
                                <w:bottom w:val="none" w:sz="0" w:space="0" w:color="auto"/>
                                <w:right w:val="none" w:sz="0" w:space="0" w:color="auto"/>
                              </w:divBdr>
                              <w:divsChild>
                                <w:div w:id="269631823">
                                  <w:marLeft w:val="-225"/>
                                  <w:marRight w:val="-225"/>
                                  <w:marTop w:val="0"/>
                                  <w:marBottom w:val="0"/>
                                  <w:divBdr>
                                    <w:top w:val="none" w:sz="0" w:space="0" w:color="auto"/>
                                    <w:left w:val="none" w:sz="0" w:space="0" w:color="auto"/>
                                    <w:bottom w:val="none" w:sz="0" w:space="0" w:color="auto"/>
                                    <w:right w:val="none" w:sz="0" w:space="0" w:color="auto"/>
                                  </w:divBdr>
                                  <w:divsChild>
                                    <w:div w:id="989093962">
                                      <w:marLeft w:val="0"/>
                                      <w:marRight w:val="0"/>
                                      <w:marTop w:val="0"/>
                                      <w:marBottom w:val="0"/>
                                      <w:divBdr>
                                        <w:top w:val="none" w:sz="0" w:space="0" w:color="auto"/>
                                        <w:left w:val="none" w:sz="0" w:space="0" w:color="auto"/>
                                        <w:bottom w:val="none" w:sz="0" w:space="0" w:color="auto"/>
                                        <w:right w:val="none" w:sz="0" w:space="0" w:color="auto"/>
                                      </w:divBdr>
                                      <w:divsChild>
                                        <w:div w:id="1650288592">
                                          <w:marLeft w:val="0"/>
                                          <w:marRight w:val="0"/>
                                          <w:marTop w:val="960"/>
                                          <w:marBottom w:val="480"/>
                                          <w:divBdr>
                                            <w:top w:val="none" w:sz="0" w:space="0" w:color="auto"/>
                                            <w:left w:val="none" w:sz="0" w:space="0" w:color="auto"/>
                                            <w:bottom w:val="none" w:sz="0" w:space="0" w:color="auto"/>
                                            <w:right w:val="none" w:sz="0" w:space="0" w:color="auto"/>
                                          </w:divBdr>
                                          <w:divsChild>
                                            <w:div w:id="2107723240">
                                              <w:marLeft w:val="-225"/>
                                              <w:marRight w:val="-225"/>
                                              <w:marTop w:val="0"/>
                                              <w:marBottom w:val="0"/>
                                              <w:divBdr>
                                                <w:top w:val="none" w:sz="0" w:space="0" w:color="auto"/>
                                                <w:left w:val="none" w:sz="0" w:space="0" w:color="auto"/>
                                                <w:bottom w:val="none" w:sz="0" w:space="0" w:color="auto"/>
                                                <w:right w:val="none" w:sz="0" w:space="0" w:color="auto"/>
                                              </w:divBdr>
                                              <w:divsChild>
                                                <w:div w:id="1615937957">
                                                  <w:marLeft w:val="0"/>
                                                  <w:marRight w:val="0"/>
                                                  <w:marTop w:val="0"/>
                                                  <w:marBottom w:val="0"/>
                                                  <w:divBdr>
                                                    <w:top w:val="none" w:sz="0" w:space="0" w:color="auto"/>
                                                    <w:left w:val="none" w:sz="0" w:space="0" w:color="auto"/>
                                                    <w:bottom w:val="none" w:sz="0" w:space="0" w:color="auto"/>
                                                    <w:right w:val="none" w:sz="0" w:space="0" w:color="auto"/>
                                                  </w:divBdr>
                                                  <w:divsChild>
                                                    <w:div w:id="1209295201">
                                                      <w:marLeft w:val="0"/>
                                                      <w:marRight w:val="0"/>
                                                      <w:marTop w:val="720"/>
                                                      <w:marBottom w:val="14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IZ.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9FE9F3CFAD924F9C7EC7136165152F" ma:contentTypeVersion="1" ma:contentTypeDescription="Create a new document." ma:contentTypeScope="" ma:versionID="9d6b0a685becadeabfe8caa4a234470d">
  <xsd:schema xmlns:xsd="http://www.w3.org/2001/XMLSchema" xmlns:xs="http://www.w3.org/2001/XMLSchema" xmlns:p="http://schemas.microsoft.com/office/2006/metadata/properties" xmlns:ns2="678b2622-783a-44ee-9443-2d8901e3dc6d" targetNamespace="http://schemas.microsoft.com/office/2006/metadata/properties" ma:root="true" ma:fieldsID="e25fcdb3acfacf113151cd96fce9a915" ns2:_="">
    <xsd:import namespace="678b2622-783a-44ee-9443-2d8901e3dc6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8b2622-783a-44ee-9443-2d8901e3dc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5B472-391D-4807-AD1E-03CCDB4FD115}">
  <ds:schemaRefs>
    <ds:schemaRef ds:uri="http://schemas.microsoft.com/office/2006/documentManagement/types"/>
    <ds:schemaRef ds:uri="http://purl.org/dc/elements/1.1/"/>
    <ds:schemaRef ds:uri="http://www.w3.org/XML/1998/namespace"/>
    <ds:schemaRef ds:uri="http://schemas.microsoft.com/office/infopath/2007/PartnerControls"/>
    <ds:schemaRef ds:uri="http://purl.org/dc/terms/"/>
    <ds:schemaRef ds:uri="http://schemas.openxmlformats.org/package/2006/metadata/core-properties"/>
    <ds:schemaRef ds:uri="678b2622-783a-44ee-9443-2d8901e3dc6d"/>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B286F459-639F-42CF-8B11-8B5EA79CA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8b2622-783a-44ee-9443-2d8901e3dc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C92600-69CD-4E37-B8B5-0C75933E0BB1}">
  <ds:schemaRefs>
    <ds:schemaRef ds:uri="http://schemas.microsoft.com/sharepoint/v3/contenttype/forms"/>
  </ds:schemaRefs>
</ds:datastoreItem>
</file>

<file path=customXml/itemProps4.xml><?xml version="1.0" encoding="utf-8"?>
<ds:datastoreItem xmlns:ds="http://schemas.openxmlformats.org/officeDocument/2006/customXml" ds:itemID="{34E90A04-0D2B-40DD-BE3A-9692DD9FF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22</Pages>
  <Words>7612</Words>
  <Characters>41866</Characters>
  <Application>Microsoft Office Word</Application>
  <DocSecurity>0</DocSecurity>
  <Lines>348</Lines>
  <Paragraphs>98</Paragraphs>
  <ScaleCrop>false</ScaleCrop>
  <HeadingPairs>
    <vt:vector size="2" baseType="variant">
      <vt:variant>
        <vt:lpstr>Titel</vt:lpstr>
      </vt:variant>
      <vt:variant>
        <vt:i4>1</vt:i4>
      </vt:variant>
    </vt:vector>
  </HeadingPairs>
  <TitlesOfParts>
    <vt:vector size="1" baseType="lpstr">
      <vt:lpstr/>
    </vt:vector>
  </TitlesOfParts>
  <Company>CIZ</Company>
  <LinksUpToDate>false</LinksUpToDate>
  <CharactersWithSpaces>49380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Hogewoning</dc:creator>
  <cp:keywords/>
  <dc:description/>
  <cp:lastModifiedBy>Johan Baars</cp:lastModifiedBy>
  <cp:revision>4</cp:revision>
  <cp:lastPrinted>2019-02-14T15:15:00Z</cp:lastPrinted>
  <dcterms:created xsi:type="dcterms:W3CDTF">2021-10-15T19:23:00Z</dcterms:created>
  <dcterms:modified xsi:type="dcterms:W3CDTF">2021-10-15T19:58:00Z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0x0101006E9FE9F3CFAD924F9C7EC7136165152F</vt:lpwstr>
  </property>
</Properties>
</file>