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94A0" w14:textId="77777777" w:rsidR="007E0071" w:rsidRDefault="007E0071">
      <w:pPr>
        <w:pStyle w:val="Koptekst"/>
        <w:tabs>
          <w:tab w:val="clear" w:pos="4536"/>
          <w:tab w:val="clear" w:pos="9072"/>
        </w:tabs>
      </w:pPr>
    </w:p>
    <w:p w14:paraId="067888AF" w14:textId="77777777" w:rsidR="007E0071" w:rsidRDefault="007E0071">
      <w:pPr>
        <w:pStyle w:val="Koptekst"/>
        <w:tabs>
          <w:tab w:val="clear" w:pos="4536"/>
          <w:tab w:val="clear" w:pos="9072"/>
        </w:tabs>
      </w:pPr>
    </w:p>
    <w:p w14:paraId="59204AC9" w14:textId="77777777" w:rsidR="006566FE" w:rsidRDefault="006566FE">
      <w:pPr>
        <w:pStyle w:val="Koptekst"/>
        <w:tabs>
          <w:tab w:val="clear" w:pos="4536"/>
          <w:tab w:val="clear" w:pos="9072"/>
        </w:tabs>
      </w:pPr>
    </w:p>
    <w:p w14:paraId="46E1D71D" w14:textId="77777777" w:rsidR="006566FE" w:rsidRDefault="006566FE"/>
    <w:p w14:paraId="6106420F" w14:textId="77777777" w:rsidR="006566FE" w:rsidRDefault="006566FE"/>
    <w:p w14:paraId="48212113" w14:textId="77777777" w:rsidR="006566FE" w:rsidRDefault="006566FE"/>
    <w:p w14:paraId="39FEB7C2" w14:textId="77777777" w:rsidR="006566FE" w:rsidRDefault="006566FE"/>
    <w:p w14:paraId="7BDC6FDB" w14:textId="77777777" w:rsidR="006566FE" w:rsidRDefault="006566FE"/>
    <w:p w14:paraId="52BC115B" w14:textId="77777777" w:rsidR="006566FE" w:rsidRDefault="006566FE"/>
    <w:p w14:paraId="13F2A003" w14:textId="77777777" w:rsidR="006566FE" w:rsidRDefault="006566FE"/>
    <w:p w14:paraId="5DF13F4C" w14:textId="77777777" w:rsidR="006566FE" w:rsidRDefault="00485B86">
      <w:r>
        <w:rPr>
          <w:noProof/>
        </w:rPr>
        <mc:AlternateContent>
          <mc:Choice Requires="wps">
            <w:drawing>
              <wp:anchor distT="0" distB="0" distL="114300" distR="114300" simplePos="0" relativeHeight="251657216" behindDoc="0" locked="0" layoutInCell="0" allowOverlap="1" wp14:anchorId="635DE67E" wp14:editId="0738264F">
                <wp:simplePos x="0" y="0"/>
                <wp:positionH relativeFrom="column">
                  <wp:posOffset>33655</wp:posOffset>
                </wp:positionH>
                <wp:positionV relativeFrom="paragraph">
                  <wp:posOffset>10160</wp:posOffset>
                </wp:positionV>
                <wp:extent cx="5095875" cy="3749040"/>
                <wp:effectExtent l="0" t="0" r="9525" b="381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3749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62B1C5"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Marktconsultatie</w:t>
                            </w:r>
                          </w:p>
                          <w:p w14:paraId="0A4AC702" w14:textId="77777777" w:rsidR="008E05EC" w:rsidRPr="00182258" w:rsidRDefault="008E05EC">
                            <w:pPr>
                              <w:tabs>
                                <w:tab w:val="left" w:pos="2268"/>
                                <w:tab w:val="left" w:pos="3402"/>
                                <w:tab w:val="left" w:pos="4536"/>
                                <w:tab w:val="left" w:pos="4649"/>
                                <w:tab w:val="left" w:pos="5670"/>
                                <w:tab w:val="left" w:pos="5783"/>
                                <w:tab w:val="left" w:pos="6804"/>
                                <w:tab w:val="left" w:pos="7938"/>
                              </w:tabs>
                              <w:spacing w:line="340" w:lineRule="exact"/>
                              <w:ind w:left="0"/>
                              <w:rPr>
                                <w:b/>
                                <w:sz w:val="36"/>
                              </w:rPr>
                            </w:pPr>
                          </w:p>
                          <w:p w14:paraId="20FB89B8" w14:textId="0A8BA527" w:rsidR="008E05EC" w:rsidRPr="00182258" w:rsidRDefault="00CF3B71" w:rsidP="008E05EC">
                            <w:pPr>
                              <w:tabs>
                                <w:tab w:val="left" w:pos="2268"/>
                                <w:tab w:val="left" w:pos="3402"/>
                                <w:tab w:val="left" w:pos="4536"/>
                                <w:tab w:val="left" w:pos="4649"/>
                                <w:tab w:val="left" w:pos="5670"/>
                                <w:tab w:val="left" w:pos="5783"/>
                                <w:tab w:val="left" w:pos="6804"/>
                                <w:tab w:val="left" w:pos="7938"/>
                              </w:tabs>
                              <w:spacing w:line="480" w:lineRule="exact"/>
                              <w:ind w:left="0"/>
                              <w:rPr>
                                <w:b/>
                                <w:sz w:val="28"/>
                              </w:rPr>
                            </w:pPr>
                            <w:r>
                              <w:rPr>
                                <w:b/>
                                <w:sz w:val="36"/>
                              </w:rPr>
                              <w:t>Toegang en Toezicht</w:t>
                            </w:r>
                            <w:r w:rsidR="00C5601A">
                              <w:rPr>
                                <w:b/>
                                <w:sz w:val="36"/>
                              </w:rPr>
                              <w:t xml:space="preserve"> </w:t>
                            </w:r>
                            <w:r w:rsidR="00081695">
                              <w:rPr>
                                <w:b/>
                                <w:sz w:val="36"/>
                              </w:rPr>
                              <w:t>Regiotram Ut</w:t>
                            </w:r>
                            <w:r w:rsidR="00A672BB">
                              <w:rPr>
                                <w:b/>
                                <w:sz w:val="36"/>
                              </w:rPr>
                              <w:t>recht</w:t>
                            </w:r>
                          </w:p>
                          <w:p w14:paraId="6CDF119C" w14:textId="77777777" w:rsidR="008E05EC" w:rsidRPr="00182258" w:rsidRDefault="008E05EC">
                            <w:pPr>
                              <w:tabs>
                                <w:tab w:val="left" w:pos="2268"/>
                                <w:tab w:val="left" w:pos="3402"/>
                                <w:tab w:val="left" w:pos="4536"/>
                                <w:tab w:val="left" w:pos="4649"/>
                                <w:tab w:val="left" w:pos="5670"/>
                                <w:tab w:val="left" w:pos="5783"/>
                                <w:tab w:val="left" w:pos="6804"/>
                                <w:tab w:val="left" w:pos="7938"/>
                              </w:tabs>
                              <w:spacing w:line="340" w:lineRule="exact"/>
                              <w:ind w:left="0"/>
                              <w:rPr>
                                <w:b/>
                                <w:sz w:val="28"/>
                                <w:highlight w:val="yellow"/>
                              </w:rPr>
                            </w:pPr>
                          </w:p>
                          <w:p w14:paraId="3798B939" w14:textId="73F6C408" w:rsidR="008E05EC" w:rsidRDefault="008E05EC">
                            <w:pPr>
                              <w:tabs>
                                <w:tab w:val="left" w:pos="2268"/>
                                <w:tab w:val="left" w:pos="3402"/>
                                <w:tab w:val="left" w:pos="4536"/>
                                <w:tab w:val="left" w:pos="4649"/>
                                <w:tab w:val="left" w:pos="5670"/>
                                <w:tab w:val="left" w:pos="5783"/>
                                <w:tab w:val="left" w:pos="6804"/>
                                <w:tab w:val="left" w:pos="7938"/>
                              </w:tabs>
                              <w:spacing w:line="340" w:lineRule="exact"/>
                              <w:ind w:left="0"/>
                              <w:rPr>
                                <w:b/>
                                <w:sz w:val="28"/>
                              </w:rPr>
                            </w:pPr>
                          </w:p>
                          <w:p w14:paraId="790694F9"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rPr>
                                <w:b/>
                                <w:sz w:val="28"/>
                              </w:rPr>
                            </w:pPr>
                          </w:p>
                          <w:p w14:paraId="0C8E096C" w14:textId="77777777" w:rsidR="008E05EC" w:rsidRDefault="008E05EC">
                            <w:pPr>
                              <w:rPr>
                                <w:b/>
                              </w:rPr>
                            </w:pPr>
                          </w:p>
                          <w:p w14:paraId="307B5ED6" w14:textId="0B4D33A5" w:rsidR="008E05EC" w:rsidRDefault="008E05EC">
                            <w:pPr>
                              <w:pStyle w:val="Tabeltekst"/>
                              <w:overflowPunct w:val="0"/>
                              <w:autoSpaceDE w:val="0"/>
                              <w:autoSpaceDN w:val="0"/>
                              <w:adjustRightInd w:val="0"/>
                              <w:spacing w:line="260" w:lineRule="exact"/>
                              <w:rPr>
                                <w:rFonts w:ascii="Arial" w:hAnsi="Arial"/>
                                <w:lang w:eastAsia="nl-NL"/>
                              </w:rPr>
                            </w:pPr>
                          </w:p>
                          <w:p w14:paraId="07F21661"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6D514A85"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62A4D4DD"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6887088F" w14:textId="5DF958E8" w:rsidR="008E05EC" w:rsidRDefault="008E05EC">
                            <w:pPr>
                              <w:pStyle w:val="Tabeltekst"/>
                              <w:overflowPunct w:val="0"/>
                              <w:autoSpaceDE w:val="0"/>
                              <w:autoSpaceDN w:val="0"/>
                              <w:adjustRightInd w:val="0"/>
                              <w:spacing w:line="260" w:lineRule="exact"/>
                              <w:rPr>
                                <w:rFonts w:ascii="Arial" w:hAnsi="Arial"/>
                                <w:lang w:eastAsia="nl-NL"/>
                              </w:rPr>
                            </w:pPr>
                          </w:p>
                          <w:p w14:paraId="41D49D50" w14:textId="5A165B03" w:rsidR="008B6B1C" w:rsidRDefault="008B6B1C">
                            <w:pPr>
                              <w:pStyle w:val="Tabeltekst"/>
                              <w:overflowPunct w:val="0"/>
                              <w:autoSpaceDE w:val="0"/>
                              <w:autoSpaceDN w:val="0"/>
                              <w:adjustRightInd w:val="0"/>
                              <w:spacing w:line="260" w:lineRule="exact"/>
                              <w:rPr>
                                <w:rFonts w:ascii="Arial" w:hAnsi="Arial"/>
                                <w:lang w:eastAsia="nl-NL"/>
                              </w:rPr>
                            </w:pPr>
                          </w:p>
                          <w:p w14:paraId="26AE60CD" w14:textId="0AC462BB" w:rsidR="008B6B1C" w:rsidRDefault="008B6B1C">
                            <w:pPr>
                              <w:pStyle w:val="Tabeltekst"/>
                              <w:overflowPunct w:val="0"/>
                              <w:autoSpaceDE w:val="0"/>
                              <w:autoSpaceDN w:val="0"/>
                              <w:adjustRightInd w:val="0"/>
                              <w:spacing w:line="260" w:lineRule="exact"/>
                              <w:rPr>
                                <w:rFonts w:ascii="Arial" w:hAnsi="Arial"/>
                                <w:lang w:eastAsia="nl-NL"/>
                              </w:rPr>
                            </w:pPr>
                          </w:p>
                          <w:p w14:paraId="2B0C53A3" w14:textId="0E4D290C" w:rsidR="008B6B1C" w:rsidRDefault="008B6B1C">
                            <w:pPr>
                              <w:pStyle w:val="Tabeltekst"/>
                              <w:overflowPunct w:val="0"/>
                              <w:autoSpaceDE w:val="0"/>
                              <w:autoSpaceDN w:val="0"/>
                              <w:adjustRightInd w:val="0"/>
                              <w:spacing w:line="260" w:lineRule="exact"/>
                              <w:rPr>
                                <w:rFonts w:ascii="Arial" w:hAnsi="Arial"/>
                                <w:lang w:eastAsia="nl-NL"/>
                              </w:rPr>
                            </w:pPr>
                          </w:p>
                          <w:p w14:paraId="412C6A74" w14:textId="77777777" w:rsidR="008B6B1C" w:rsidRDefault="008B6B1C">
                            <w:pPr>
                              <w:pStyle w:val="Tabeltekst"/>
                              <w:overflowPunct w:val="0"/>
                              <w:autoSpaceDE w:val="0"/>
                              <w:autoSpaceDN w:val="0"/>
                              <w:adjustRightInd w:val="0"/>
                              <w:spacing w:line="260" w:lineRule="exact"/>
                              <w:rPr>
                                <w:rFonts w:ascii="Arial" w:hAnsi="Arial"/>
                                <w:lang w:eastAsia="nl-NL"/>
                              </w:rPr>
                            </w:pPr>
                          </w:p>
                          <w:p w14:paraId="1F6053D5"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4D7CCBD9"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47A529E2" w14:textId="1030DE3D" w:rsidR="008E05EC" w:rsidRDefault="008E05EC">
                            <w:pPr>
                              <w:pStyle w:val="Tabeltekst"/>
                              <w:overflowPunct w:val="0"/>
                              <w:autoSpaceDE w:val="0"/>
                              <w:autoSpaceDN w:val="0"/>
                              <w:adjustRightInd w:val="0"/>
                              <w:spacing w:line="260" w:lineRule="exact"/>
                              <w:rPr>
                                <w:rFonts w:ascii="Arial" w:hAnsi="Arial"/>
                                <w:lang w:eastAsia="nl-NL"/>
                              </w:rPr>
                            </w:pPr>
                          </w:p>
                          <w:p w14:paraId="2644AC14"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338A411A" w14:textId="08302205" w:rsidR="008E05EC" w:rsidRDefault="008B6B1C">
                            <w:pPr>
                              <w:pStyle w:val="Tabeltekst"/>
                              <w:overflowPunct w:val="0"/>
                              <w:autoSpaceDE w:val="0"/>
                              <w:autoSpaceDN w:val="0"/>
                              <w:adjustRightInd w:val="0"/>
                              <w:spacing w:line="260" w:lineRule="exact"/>
                            </w:pPr>
                            <w:r>
                              <w:rPr>
                                <w:rFonts w:ascii="Arial" w:hAnsi="Arial"/>
                                <w:noProof/>
                                <w:lang w:eastAsia="nl-NL"/>
                              </w:rPr>
                              <w:drawing>
                                <wp:inline distT="0" distB="0" distL="0" distR="0" wp14:anchorId="3995DE27" wp14:editId="5E391CBF">
                                  <wp:extent cx="4866821" cy="272542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1">
                                            <a:extLst>
                                              <a:ext uri="{28A0092B-C50C-407E-A947-70E740481C1C}">
                                                <a14:useLocalDpi xmlns:a14="http://schemas.microsoft.com/office/drawing/2010/main" val="0"/>
                                              </a:ext>
                                            </a:extLst>
                                          </a:blip>
                                          <a:stretch>
                                            <a:fillRect/>
                                          </a:stretch>
                                        </pic:blipFill>
                                        <pic:spPr>
                                          <a:xfrm>
                                            <a:off x="0" y="0"/>
                                            <a:ext cx="4866821" cy="27254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DE67E" id="Rectangle 2" o:spid="_x0000_s1026" style="position:absolute;left:0;text-align:left;margin-left:2.65pt;margin-top:.8pt;width:401.25pt;height:29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" o:allowincell="f" filled="f" stroked="f" strokeweight="0">
                <v:textbox inset="0,0,0,0">
                  <w:txbxContent>
                    <w:p w14:paraId="6962B1C5"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Marktconsultatie</w:t>
                      </w:r>
                    </w:p>
                    <w:p w14:paraId="0A4AC702" w14:textId="77777777" w:rsidR="008E05EC" w:rsidRPr="00182258" w:rsidRDefault="008E05EC">
                      <w:pPr>
                        <w:tabs>
                          <w:tab w:val="left" w:pos="2268"/>
                          <w:tab w:val="left" w:pos="3402"/>
                          <w:tab w:val="left" w:pos="4536"/>
                          <w:tab w:val="left" w:pos="4649"/>
                          <w:tab w:val="left" w:pos="5670"/>
                          <w:tab w:val="left" w:pos="5783"/>
                          <w:tab w:val="left" w:pos="6804"/>
                          <w:tab w:val="left" w:pos="7938"/>
                        </w:tabs>
                        <w:spacing w:line="340" w:lineRule="exact"/>
                        <w:ind w:left="0"/>
                        <w:rPr>
                          <w:b/>
                          <w:sz w:val="36"/>
                        </w:rPr>
                      </w:pPr>
                    </w:p>
                    <w:p w14:paraId="20FB89B8" w14:textId="0A8BA527" w:rsidR="008E05EC" w:rsidRPr="00182258" w:rsidRDefault="00CF3B71" w:rsidP="008E05EC">
                      <w:pPr>
                        <w:tabs>
                          <w:tab w:val="left" w:pos="2268"/>
                          <w:tab w:val="left" w:pos="3402"/>
                          <w:tab w:val="left" w:pos="4536"/>
                          <w:tab w:val="left" w:pos="4649"/>
                          <w:tab w:val="left" w:pos="5670"/>
                          <w:tab w:val="left" w:pos="5783"/>
                          <w:tab w:val="left" w:pos="6804"/>
                          <w:tab w:val="left" w:pos="7938"/>
                        </w:tabs>
                        <w:spacing w:line="480" w:lineRule="exact"/>
                        <w:ind w:left="0"/>
                        <w:rPr>
                          <w:b/>
                          <w:sz w:val="28"/>
                        </w:rPr>
                      </w:pPr>
                      <w:r>
                        <w:rPr>
                          <w:b/>
                          <w:sz w:val="36"/>
                        </w:rPr>
                        <w:t>Toegang en Toezicht</w:t>
                      </w:r>
                      <w:r w:rsidR="00C5601A">
                        <w:rPr>
                          <w:b/>
                          <w:sz w:val="36"/>
                        </w:rPr>
                        <w:t xml:space="preserve"> </w:t>
                      </w:r>
                      <w:r w:rsidR="00081695">
                        <w:rPr>
                          <w:b/>
                          <w:sz w:val="36"/>
                        </w:rPr>
                        <w:t>Regiotram Ut</w:t>
                      </w:r>
                      <w:r w:rsidR="00A672BB">
                        <w:rPr>
                          <w:b/>
                          <w:sz w:val="36"/>
                        </w:rPr>
                        <w:t>recht</w:t>
                      </w:r>
                    </w:p>
                    <w:p w14:paraId="6CDF119C" w14:textId="77777777" w:rsidR="008E05EC" w:rsidRPr="00182258" w:rsidRDefault="008E05EC">
                      <w:pPr>
                        <w:tabs>
                          <w:tab w:val="left" w:pos="2268"/>
                          <w:tab w:val="left" w:pos="3402"/>
                          <w:tab w:val="left" w:pos="4536"/>
                          <w:tab w:val="left" w:pos="4649"/>
                          <w:tab w:val="left" w:pos="5670"/>
                          <w:tab w:val="left" w:pos="5783"/>
                          <w:tab w:val="left" w:pos="6804"/>
                          <w:tab w:val="left" w:pos="7938"/>
                        </w:tabs>
                        <w:spacing w:line="340" w:lineRule="exact"/>
                        <w:ind w:left="0"/>
                        <w:rPr>
                          <w:b/>
                          <w:sz w:val="28"/>
                          <w:highlight w:val="yellow"/>
                        </w:rPr>
                      </w:pPr>
                    </w:p>
                    <w:p w14:paraId="3798B939" w14:textId="73F6C408" w:rsidR="008E05EC" w:rsidRDefault="008E05EC">
                      <w:pPr>
                        <w:tabs>
                          <w:tab w:val="left" w:pos="2268"/>
                          <w:tab w:val="left" w:pos="3402"/>
                          <w:tab w:val="left" w:pos="4536"/>
                          <w:tab w:val="left" w:pos="4649"/>
                          <w:tab w:val="left" w:pos="5670"/>
                          <w:tab w:val="left" w:pos="5783"/>
                          <w:tab w:val="left" w:pos="6804"/>
                          <w:tab w:val="left" w:pos="7938"/>
                        </w:tabs>
                        <w:spacing w:line="340" w:lineRule="exact"/>
                        <w:ind w:left="0"/>
                        <w:rPr>
                          <w:b/>
                          <w:sz w:val="28"/>
                        </w:rPr>
                      </w:pPr>
                    </w:p>
                    <w:p w14:paraId="790694F9" w14:textId="77777777" w:rsidR="008E05EC" w:rsidRDefault="008E05EC">
                      <w:pPr>
                        <w:tabs>
                          <w:tab w:val="left" w:pos="2268"/>
                          <w:tab w:val="left" w:pos="3402"/>
                          <w:tab w:val="left" w:pos="4536"/>
                          <w:tab w:val="left" w:pos="4649"/>
                          <w:tab w:val="left" w:pos="5670"/>
                          <w:tab w:val="left" w:pos="5783"/>
                          <w:tab w:val="left" w:pos="6804"/>
                          <w:tab w:val="left" w:pos="7938"/>
                        </w:tabs>
                        <w:spacing w:line="340" w:lineRule="exact"/>
                        <w:rPr>
                          <w:b/>
                          <w:sz w:val="28"/>
                        </w:rPr>
                      </w:pPr>
                    </w:p>
                    <w:p w14:paraId="0C8E096C" w14:textId="77777777" w:rsidR="008E05EC" w:rsidRDefault="008E05EC">
                      <w:pPr>
                        <w:rPr>
                          <w:b/>
                        </w:rPr>
                      </w:pPr>
                    </w:p>
                    <w:p w14:paraId="307B5ED6" w14:textId="0B4D33A5" w:rsidR="008E05EC" w:rsidRDefault="008E05EC">
                      <w:pPr>
                        <w:pStyle w:val="Tabeltekst"/>
                        <w:overflowPunct w:val="0"/>
                        <w:autoSpaceDE w:val="0"/>
                        <w:autoSpaceDN w:val="0"/>
                        <w:adjustRightInd w:val="0"/>
                        <w:spacing w:line="260" w:lineRule="exact"/>
                        <w:rPr>
                          <w:rFonts w:ascii="Arial" w:hAnsi="Arial"/>
                          <w:lang w:eastAsia="nl-NL"/>
                        </w:rPr>
                      </w:pPr>
                    </w:p>
                    <w:p w14:paraId="07F21661"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6D514A85"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62A4D4DD"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6887088F" w14:textId="5DF958E8" w:rsidR="008E05EC" w:rsidRDefault="008E05EC">
                      <w:pPr>
                        <w:pStyle w:val="Tabeltekst"/>
                        <w:overflowPunct w:val="0"/>
                        <w:autoSpaceDE w:val="0"/>
                        <w:autoSpaceDN w:val="0"/>
                        <w:adjustRightInd w:val="0"/>
                        <w:spacing w:line="260" w:lineRule="exact"/>
                        <w:rPr>
                          <w:rFonts w:ascii="Arial" w:hAnsi="Arial"/>
                          <w:lang w:eastAsia="nl-NL"/>
                        </w:rPr>
                      </w:pPr>
                    </w:p>
                    <w:p w14:paraId="41D49D50" w14:textId="5A165B03" w:rsidR="008B6B1C" w:rsidRDefault="008B6B1C">
                      <w:pPr>
                        <w:pStyle w:val="Tabeltekst"/>
                        <w:overflowPunct w:val="0"/>
                        <w:autoSpaceDE w:val="0"/>
                        <w:autoSpaceDN w:val="0"/>
                        <w:adjustRightInd w:val="0"/>
                        <w:spacing w:line="260" w:lineRule="exact"/>
                        <w:rPr>
                          <w:rFonts w:ascii="Arial" w:hAnsi="Arial"/>
                          <w:lang w:eastAsia="nl-NL"/>
                        </w:rPr>
                      </w:pPr>
                    </w:p>
                    <w:p w14:paraId="26AE60CD" w14:textId="0AC462BB" w:rsidR="008B6B1C" w:rsidRDefault="008B6B1C">
                      <w:pPr>
                        <w:pStyle w:val="Tabeltekst"/>
                        <w:overflowPunct w:val="0"/>
                        <w:autoSpaceDE w:val="0"/>
                        <w:autoSpaceDN w:val="0"/>
                        <w:adjustRightInd w:val="0"/>
                        <w:spacing w:line="260" w:lineRule="exact"/>
                        <w:rPr>
                          <w:rFonts w:ascii="Arial" w:hAnsi="Arial"/>
                          <w:lang w:eastAsia="nl-NL"/>
                        </w:rPr>
                      </w:pPr>
                    </w:p>
                    <w:p w14:paraId="2B0C53A3" w14:textId="0E4D290C" w:rsidR="008B6B1C" w:rsidRDefault="008B6B1C">
                      <w:pPr>
                        <w:pStyle w:val="Tabeltekst"/>
                        <w:overflowPunct w:val="0"/>
                        <w:autoSpaceDE w:val="0"/>
                        <w:autoSpaceDN w:val="0"/>
                        <w:adjustRightInd w:val="0"/>
                        <w:spacing w:line="260" w:lineRule="exact"/>
                        <w:rPr>
                          <w:rFonts w:ascii="Arial" w:hAnsi="Arial"/>
                          <w:lang w:eastAsia="nl-NL"/>
                        </w:rPr>
                      </w:pPr>
                    </w:p>
                    <w:p w14:paraId="412C6A74" w14:textId="77777777" w:rsidR="008B6B1C" w:rsidRDefault="008B6B1C">
                      <w:pPr>
                        <w:pStyle w:val="Tabeltekst"/>
                        <w:overflowPunct w:val="0"/>
                        <w:autoSpaceDE w:val="0"/>
                        <w:autoSpaceDN w:val="0"/>
                        <w:adjustRightInd w:val="0"/>
                        <w:spacing w:line="260" w:lineRule="exact"/>
                        <w:rPr>
                          <w:rFonts w:ascii="Arial" w:hAnsi="Arial"/>
                          <w:lang w:eastAsia="nl-NL"/>
                        </w:rPr>
                      </w:pPr>
                    </w:p>
                    <w:p w14:paraId="1F6053D5"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4D7CCBD9"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47A529E2" w14:textId="1030DE3D" w:rsidR="008E05EC" w:rsidRDefault="008E05EC">
                      <w:pPr>
                        <w:pStyle w:val="Tabeltekst"/>
                        <w:overflowPunct w:val="0"/>
                        <w:autoSpaceDE w:val="0"/>
                        <w:autoSpaceDN w:val="0"/>
                        <w:adjustRightInd w:val="0"/>
                        <w:spacing w:line="260" w:lineRule="exact"/>
                        <w:rPr>
                          <w:rFonts w:ascii="Arial" w:hAnsi="Arial"/>
                          <w:lang w:eastAsia="nl-NL"/>
                        </w:rPr>
                      </w:pPr>
                    </w:p>
                    <w:p w14:paraId="2644AC14" w14:textId="77777777" w:rsidR="008E05EC" w:rsidRDefault="008E05EC">
                      <w:pPr>
                        <w:pStyle w:val="Tabeltekst"/>
                        <w:overflowPunct w:val="0"/>
                        <w:autoSpaceDE w:val="0"/>
                        <w:autoSpaceDN w:val="0"/>
                        <w:adjustRightInd w:val="0"/>
                        <w:spacing w:line="260" w:lineRule="exact"/>
                        <w:rPr>
                          <w:rFonts w:ascii="Arial" w:hAnsi="Arial"/>
                          <w:lang w:eastAsia="nl-NL"/>
                        </w:rPr>
                      </w:pPr>
                    </w:p>
                    <w:p w14:paraId="338A411A" w14:textId="08302205" w:rsidR="008E05EC" w:rsidRDefault="008B6B1C">
                      <w:pPr>
                        <w:pStyle w:val="Tabeltekst"/>
                        <w:overflowPunct w:val="0"/>
                        <w:autoSpaceDE w:val="0"/>
                        <w:autoSpaceDN w:val="0"/>
                        <w:adjustRightInd w:val="0"/>
                        <w:spacing w:line="260" w:lineRule="exact"/>
                      </w:pPr>
                      <w:r>
                        <w:rPr>
                          <w:rFonts w:ascii="Arial" w:hAnsi="Arial"/>
                          <w:noProof/>
                          <w:lang w:eastAsia="nl-NL"/>
                        </w:rPr>
                        <w:drawing>
                          <wp:inline distT="0" distB="0" distL="0" distR="0" wp14:anchorId="3995DE27" wp14:editId="5E391CBF">
                            <wp:extent cx="4866821" cy="272542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1">
                                      <a:extLst>
                                        <a:ext uri="{28A0092B-C50C-407E-A947-70E740481C1C}">
                                          <a14:useLocalDpi xmlns:a14="http://schemas.microsoft.com/office/drawing/2010/main" val="0"/>
                                        </a:ext>
                                      </a:extLst>
                                    </a:blip>
                                    <a:stretch>
                                      <a:fillRect/>
                                    </a:stretch>
                                  </pic:blipFill>
                                  <pic:spPr>
                                    <a:xfrm>
                                      <a:off x="0" y="0"/>
                                      <a:ext cx="4866821" cy="2725420"/>
                                    </a:xfrm>
                                    <a:prstGeom prst="rect">
                                      <a:avLst/>
                                    </a:prstGeom>
                                  </pic:spPr>
                                </pic:pic>
                              </a:graphicData>
                            </a:graphic>
                          </wp:inline>
                        </w:drawing>
                      </w:r>
                    </w:p>
                  </w:txbxContent>
                </v:textbox>
              </v:rect>
            </w:pict>
          </mc:Fallback>
        </mc:AlternateContent>
      </w:r>
    </w:p>
    <w:p w14:paraId="0B1626E5" w14:textId="77777777" w:rsidR="006566FE" w:rsidRDefault="006566FE"/>
    <w:p w14:paraId="6BDEE253" w14:textId="77777777" w:rsidR="006566FE" w:rsidRDefault="006566FE"/>
    <w:p w14:paraId="609D80C3" w14:textId="77777777" w:rsidR="006566FE" w:rsidRDefault="006566FE"/>
    <w:p w14:paraId="1561A75D" w14:textId="77777777" w:rsidR="006566FE" w:rsidRDefault="006566FE"/>
    <w:p w14:paraId="5E5E4B30" w14:textId="77777777" w:rsidR="006566FE" w:rsidRDefault="006566FE"/>
    <w:p w14:paraId="62775750" w14:textId="77777777" w:rsidR="006566FE" w:rsidRDefault="006566FE">
      <w:pPr>
        <w:pStyle w:val="Koptekst"/>
        <w:tabs>
          <w:tab w:val="clear" w:pos="4536"/>
          <w:tab w:val="clear" w:pos="9072"/>
        </w:tabs>
      </w:pPr>
    </w:p>
    <w:p w14:paraId="175D80F7" w14:textId="77777777" w:rsidR="006566FE" w:rsidRDefault="006566FE"/>
    <w:p w14:paraId="79294298" w14:textId="77777777" w:rsidR="006566FE" w:rsidRDefault="006566FE"/>
    <w:p w14:paraId="3EECAA45" w14:textId="77777777" w:rsidR="006566FE" w:rsidRDefault="006566FE">
      <w:pPr>
        <w:pStyle w:val="Koptekst"/>
        <w:tabs>
          <w:tab w:val="clear" w:pos="4536"/>
          <w:tab w:val="clear" w:pos="9072"/>
        </w:tabs>
      </w:pPr>
    </w:p>
    <w:p w14:paraId="184CE605" w14:textId="77777777" w:rsidR="006566FE" w:rsidRDefault="006566FE"/>
    <w:p w14:paraId="59211632" w14:textId="77777777" w:rsidR="006566FE" w:rsidRDefault="006566FE"/>
    <w:p w14:paraId="655D67D6" w14:textId="77777777" w:rsidR="006566FE" w:rsidRDefault="006566FE"/>
    <w:p w14:paraId="4B655741" w14:textId="77777777" w:rsidR="006566FE" w:rsidRDefault="006566FE"/>
    <w:p w14:paraId="09D142A4" w14:textId="77777777" w:rsidR="006566FE" w:rsidRDefault="006566FE"/>
    <w:p w14:paraId="3BF641E1" w14:textId="77777777" w:rsidR="006566FE" w:rsidRDefault="006566FE"/>
    <w:p w14:paraId="714A2655" w14:textId="77777777" w:rsidR="006566FE" w:rsidRDefault="006566FE"/>
    <w:p w14:paraId="44AD83AA" w14:textId="77777777" w:rsidR="006566FE" w:rsidRDefault="006566FE"/>
    <w:p w14:paraId="4FA0E31A" w14:textId="77777777" w:rsidR="006566FE" w:rsidRDefault="006566FE"/>
    <w:p w14:paraId="6A354E2F" w14:textId="77777777" w:rsidR="006566FE" w:rsidRDefault="006566FE"/>
    <w:p w14:paraId="1A0556F0" w14:textId="77777777" w:rsidR="006566FE" w:rsidRDefault="006566FE"/>
    <w:p w14:paraId="59E5044F" w14:textId="77777777" w:rsidR="006566FE" w:rsidRDefault="006566FE"/>
    <w:p w14:paraId="41E343B5" w14:textId="77777777" w:rsidR="006566FE" w:rsidRDefault="006566FE"/>
    <w:p w14:paraId="46A95E01" w14:textId="77777777" w:rsidR="006566FE" w:rsidRDefault="006566FE"/>
    <w:p w14:paraId="6A8831BD" w14:textId="77777777" w:rsidR="006566FE" w:rsidRDefault="006566FE"/>
    <w:p w14:paraId="05E916A6" w14:textId="4147B84E" w:rsidR="006566FE" w:rsidRDefault="006566FE">
      <w:pPr>
        <w:pStyle w:val="Koptekst"/>
        <w:tabs>
          <w:tab w:val="clear" w:pos="4536"/>
          <w:tab w:val="clear" w:pos="9072"/>
        </w:tabs>
      </w:pPr>
    </w:p>
    <w:p w14:paraId="5A16A2DD" w14:textId="77777777" w:rsidR="006566FE" w:rsidRDefault="006566FE"/>
    <w:p w14:paraId="3172D9D8" w14:textId="77777777" w:rsidR="006566FE" w:rsidRDefault="006566FE"/>
    <w:p w14:paraId="1E1BF9FB" w14:textId="77777777" w:rsidR="006566FE" w:rsidRDefault="006566FE"/>
    <w:p w14:paraId="3251C2BD" w14:textId="77777777" w:rsidR="006566FE" w:rsidRDefault="006566FE"/>
    <w:p w14:paraId="05A89B1D" w14:textId="77777777" w:rsidR="006566FE" w:rsidRDefault="006566FE"/>
    <w:tbl>
      <w:tblPr>
        <w:tblW w:w="4818" w:type="dxa"/>
        <w:tblInd w:w="-441" w:type="dxa"/>
        <w:tblLayout w:type="fixed"/>
        <w:tblCellMar>
          <w:left w:w="0" w:type="dxa"/>
          <w:right w:w="0" w:type="dxa"/>
        </w:tblCellMar>
        <w:tblLook w:val="04A0" w:firstRow="1" w:lastRow="0" w:firstColumn="1" w:lastColumn="0" w:noHBand="0" w:noVBand="1"/>
      </w:tblPr>
      <w:tblGrid>
        <w:gridCol w:w="1155"/>
        <w:gridCol w:w="3663"/>
      </w:tblGrid>
      <w:tr w:rsidR="00725603" w14:paraId="7ABCDD47" w14:textId="77777777" w:rsidTr="00C1569B">
        <w:trPr>
          <w:cantSplit/>
          <w:trHeight w:val="240"/>
        </w:trPr>
        <w:tc>
          <w:tcPr>
            <w:tcW w:w="1155" w:type="dxa"/>
            <w:hideMark/>
          </w:tcPr>
          <w:p w14:paraId="305361D5" w14:textId="77777777" w:rsidR="00725603" w:rsidRDefault="00725603" w:rsidP="00250B12">
            <w:pPr>
              <w:pStyle w:val="Adresregel"/>
              <w:rPr>
                <w:lang w:val="nl"/>
              </w:rPr>
            </w:pPr>
            <w:r>
              <w:rPr>
                <w:lang w:val="nl"/>
              </w:rPr>
              <w:t>Versie</w:t>
            </w:r>
          </w:p>
        </w:tc>
        <w:tc>
          <w:tcPr>
            <w:tcW w:w="3663" w:type="dxa"/>
          </w:tcPr>
          <w:p w14:paraId="09DCE7FF" w14:textId="414F6F58" w:rsidR="00725603" w:rsidRPr="004B5284" w:rsidRDefault="005C279E" w:rsidP="00250B12">
            <w:pPr>
              <w:rPr>
                <w:lang w:val="nl"/>
              </w:rPr>
            </w:pPr>
            <w:r>
              <w:rPr>
                <w:lang w:val="nl"/>
              </w:rPr>
              <w:t>1</w:t>
            </w:r>
            <w:r w:rsidR="00BE0F18">
              <w:rPr>
                <w:lang w:val="nl"/>
              </w:rPr>
              <w:t>.</w:t>
            </w:r>
            <w:r>
              <w:rPr>
                <w:lang w:val="nl"/>
              </w:rPr>
              <w:t>0</w:t>
            </w:r>
          </w:p>
        </w:tc>
      </w:tr>
      <w:tr w:rsidR="00725603" w14:paraId="2CC41324" w14:textId="77777777" w:rsidTr="00725603">
        <w:trPr>
          <w:cantSplit/>
          <w:trHeight w:val="240"/>
        </w:trPr>
        <w:tc>
          <w:tcPr>
            <w:tcW w:w="1155" w:type="dxa"/>
          </w:tcPr>
          <w:p w14:paraId="3A81DD1C" w14:textId="77777777" w:rsidR="00725603" w:rsidRDefault="00725603" w:rsidP="00250B12">
            <w:pPr>
              <w:pStyle w:val="Adresregel"/>
              <w:rPr>
                <w:lang w:val="nl"/>
              </w:rPr>
            </w:pPr>
            <w:r>
              <w:rPr>
                <w:lang w:val="nl"/>
              </w:rPr>
              <w:t>Datum</w:t>
            </w:r>
          </w:p>
        </w:tc>
        <w:tc>
          <w:tcPr>
            <w:tcW w:w="3663" w:type="dxa"/>
          </w:tcPr>
          <w:p w14:paraId="230C5FCD" w14:textId="0CE0F30A" w:rsidR="00725603" w:rsidRPr="004B5284" w:rsidRDefault="00BE0F18" w:rsidP="00D70616">
            <w:pPr>
              <w:rPr>
                <w:lang w:val="nl"/>
              </w:rPr>
            </w:pPr>
            <w:r>
              <w:rPr>
                <w:lang w:val="nl"/>
              </w:rPr>
              <w:t>1</w:t>
            </w:r>
            <w:r w:rsidR="005C279E">
              <w:rPr>
                <w:lang w:val="nl"/>
              </w:rPr>
              <w:t>5</w:t>
            </w:r>
            <w:r w:rsidR="008F3530">
              <w:rPr>
                <w:lang w:val="nl"/>
              </w:rPr>
              <w:t>-</w:t>
            </w:r>
            <w:r w:rsidR="00CF3B71">
              <w:rPr>
                <w:lang w:val="nl"/>
              </w:rPr>
              <w:t>1</w:t>
            </w:r>
            <w:r w:rsidR="00B225F7">
              <w:rPr>
                <w:lang w:val="nl"/>
              </w:rPr>
              <w:t>0</w:t>
            </w:r>
            <w:r w:rsidR="00D70616">
              <w:rPr>
                <w:lang w:val="nl"/>
              </w:rPr>
              <w:t>-</w:t>
            </w:r>
            <w:r w:rsidR="00DB39E4">
              <w:rPr>
                <w:lang w:val="nl"/>
              </w:rPr>
              <w:t>20</w:t>
            </w:r>
            <w:r w:rsidR="00B225F7">
              <w:rPr>
                <w:lang w:val="nl"/>
              </w:rPr>
              <w:t>2</w:t>
            </w:r>
            <w:r w:rsidR="00CF3B71">
              <w:rPr>
                <w:lang w:val="nl"/>
              </w:rPr>
              <w:t>1</w:t>
            </w:r>
          </w:p>
        </w:tc>
      </w:tr>
      <w:tr w:rsidR="00725603" w14:paraId="57F31048" w14:textId="77777777" w:rsidTr="00725603">
        <w:trPr>
          <w:cantSplit/>
          <w:trHeight w:val="240"/>
        </w:trPr>
        <w:tc>
          <w:tcPr>
            <w:tcW w:w="1155" w:type="dxa"/>
          </w:tcPr>
          <w:p w14:paraId="791F137B" w14:textId="77777777" w:rsidR="00725603" w:rsidRDefault="00725603" w:rsidP="00250B12">
            <w:pPr>
              <w:pStyle w:val="Adresregel"/>
            </w:pPr>
            <w:r>
              <w:t>Status</w:t>
            </w:r>
          </w:p>
        </w:tc>
        <w:tc>
          <w:tcPr>
            <w:tcW w:w="3663" w:type="dxa"/>
          </w:tcPr>
          <w:p w14:paraId="383B59DC" w14:textId="5EE89CFE" w:rsidR="00725603" w:rsidRPr="004B5284" w:rsidRDefault="005C279E" w:rsidP="00250B12">
            <w:r>
              <w:t>Definitief</w:t>
            </w:r>
          </w:p>
        </w:tc>
      </w:tr>
      <w:tr w:rsidR="00725603" w14:paraId="3D805894" w14:textId="77777777" w:rsidTr="00725603">
        <w:trPr>
          <w:cantSplit/>
          <w:trHeight w:val="240"/>
        </w:trPr>
        <w:tc>
          <w:tcPr>
            <w:tcW w:w="1155" w:type="dxa"/>
          </w:tcPr>
          <w:p w14:paraId="22C47F50" w14:textId="0133CDE1" w:rsidR="00725603" w:rsidRDefault="008F3530">
            <w:pPr>
              <w:pStyle w:val="Adresregel"/>
            </w:pPr>
            <w:r>
              <w:t>TN kenmerk</w:t>
            </w:r>
          </w:p>
        </w:tc>
        <w:tc>
          <w:tcPr>
            <w:tcW w:w="3663" w:type="dxa"/>
          </w:tcPr>
          <w:p w14:paraId="6754DBC7" w14:textId="70C00047" w:rsidR="00725603" w:rsidRPr="004B5284" w:rsidRDefault="00063A7F">
            <w:r>
              <w:t>27</w:t>
            </w:r>
            <w:r w:rsidR="00AE43AC">
              <w:t>5</w:t>
            </w:r>
            <w:r w:rsidR="00744133">
              <w:t>972</w:t>
            </w:r>
          </w:p>
        </w:tc>
      </w:tr>
      <w:tr w:rsidR="00725603" w14:paraId="1D0E131B" w14:textId="77777777" w:rsidTr="00C1569B">
        <w:trPr>
          <w:cantSplit/>
          <w:trHeight w:val="240"/>
        </w:trPr>
        <w:tc>
          <w:tcPr>
            <w:tcW w:w="1155" w:type="dxa"/>
          </w:tcPr>
          <w:p w14:paraId="7FD30632" w14:textId="77777777" w:rsidR="00725603" w:rsidRDefault="00725603">
            <w:pPr>
              <w:pStyle w:val="Adresregel"/>
            </w:pPr>
          </w:p>
        </w:tc>
        <w:tc>
          <w:tcPr>
            <w:tcW w:w="3663" w:type="dxa"/>
          </w:tcPr>
          <w:p w14:paraId="5DA1A399" w14:textId="77777777" w:rsidR="00725603" w:rsidRDefault="00725603"/>
        </w:tc>
      </w:tr>
    </w:tbl>
    <w:p w14:paraId="3FFFA336" w14:textId="77777777" w:rsidR="00A23629" w:rsidRDefault="00A23629"/>
    <w:p w14:paraId="4D25357E" w14:textId="77777777" w:rsidR="005E192F" w:rsidRDefault="005E192F">
      <w:pPr>
        <w:overflowPunct/>
        <w:autoSpaceDE/>
        <w:autoSpaceDN/>
        <w:adjustRightInd/>
        <w:spacing w:line="240" w:lineRule="auto"/>
        <w:ind w:left="0"/>
        <w:textAlignment w:val="auto"/>
        <w:rPr>
          <w:b/>
          <w:sz w:val="24"/>
        </w:rPr>
      </w:pPr>
      <w:bookmarkStart w:id="0" w:name="blwpag1kop8"/>
      <w:bookmarkStart w:id="1" w:name="blwpag1kop10"/>
      <w:bookmarkStart w:id="2" w:name="_Hlt484800277"/>
      <w:bookmarkEnd w:id="0"/>
      <w:bookmarkEnd w:id="1"/>
      <w:r>
        <w:rPr>
          <w:b/>
          <w:sz w:val="24"/>
        </w:rPr>
        <w:br w:type="page"/>
      </w:r>
    </w:p>
    <w:p w14:paraId="27820BAD" w14:textId="77777777" w:rsidR="006566FE" w:rsidRPr="00470905" w:rsidRDefault="006566FE">
      <w:pPr>
        <w:spacing w:line="280" w:lineRule="exact"/>
        <w:rPr>
          <w:b/>
          <w:color w:val="0066FF"/>
          <w:sz w:val="24"/>
        </w:rPr>
      </w:pPr>
      <w:r>
        <w:rPr>
          <w:b/>
          <w:sz w:val="24"/>
        </w:rPr>
        <w:lastRenderedPageBreak/>
        <w:t>Inhoudsopgave</w:t>
      </w:r>
    </w:p>
    <w:bookmarkStart w:id="3" w:name="_Toc483502996"/>
    <w:bookmarkStart w:id="4" w:name="_Toc483544705"/>
    <w:bookmarkEnd w:id="2"/>
    <w:p w14:paraId="50D29F31" w14:textId="3B55A6F0" w:rsidR="00D417A0" w:rsidRDefault="006566FE">
      <w:pPr>
        <w:pStyle w:val="Inhopg1"/>
        <w:tabs>
          <w:tab w:val="left" w:pos="1166"/>
          <w:tab w:val="right" w:leader="dot" w:pos="9063"/>
        </w:tabs>
        <w:rPr>
          <w:rFonts w:asciiTheme="minorHAnsi" w:eastAsiaTheme="minorEastAsia" w:hAnsiTheme="minorHAnsi" w:cstheme="minorBidi"/>
          <w:b w:val="0"/>
          <w:noProof/>
          <w:sz w:val="22"/>
          <w:szCs w:val="22"/>
        </w:rPr>
      </w:pPr>
      <w:r>
        <w:fldChar w:fldCharType="begin"/>
      </w:r>
      <w:r>
        <w:instrText xml:space="preserve"> TOC \o "1-3" \h \z </w:instrText>
      </w:r>
      <w:r>
        <w:fldChar w:fldCharType="separate"/>
      </w:r>
      <w:hyperlink w:anchor="_Toc85055072" w:history="1">
        <w:r w:rsidR="00D417A0" w:rsidRPr="00FE3372">
          <w:rPr>
            <w:rStyle w:val="Hyperlink"/>
            <w:noProof/>
          </w:rPr>
          <w:t>1</w:t>
        </w:r>
        <w:r w:rsidR="00D417A0">
          <w:rPr>
            <w:rFonts w:asciiTheme="minorHAnsi" w:eastAsiaTheme="minorEastAsia" w:hAnsiTheme="minorHAnsi" w:cstheme="minorBidi"/>
            <w:b w:val="0"/>
            <w:noProof/>
            <w:sz w:val="22"/>
            <w:szCs w:val="22"/>
          </w:rPr>
          <w:tab/>
        </w:r>
        <w:r w:rsidR="00D417A0" w:rsidRPr="00FE3372">
          <w:rPr>
            <w:rStyle w:val="Hyperlink"/>
            <w:noProof/>
          </w:rPr>
          <w:t>Marktconsultatie Toegang en Toezicht Regiotram Utrecht</w:t>
        </w:r>
        <w:r w:rsidR="00D417A0">
          <w:rPr>
            <w:noProof/>
            <w:webHidden/>
          </w:rPr>
          <w:tab/>
        </w:r>
        <w:r w:rsidR="00D417A0">
          <w:rPr>
            <w:noProof/>
            <w:webHidden/>
          </w:rPr>
          <w:fldChar w:fldCharType="begin"/>
        </w:r>
        <w:r w:rsidR="00D417A0">
          <w:rPr>
            <w:noProof/>
            <w:webHidden/>
          </w:rPr>
          <w:instrText xml:space="preserve"> PAGEREF _Toc85055072 \h </w:instrText>
        </w:r>
        <w:r w:rsidR="00D417A0">
          <w:rPr>
            <w:noProof/>
            <w:webHidden/>
          </w:rPr>
        </w:r>
        <w:r w:rsidR="00D417A0">
          <w:rPr>
            <w:noProof/>
            <w:webHidden/>
          </w:rPr>
          <w:fldChar w:fldCharType="separate"/>
        </w:r>
        <w:r w:rsidR="00D417A0">
          <w:rPr>
            <w:noProof/>
            <w:webHidden/>
          </w:rPr>
          <w:t>3</w:t>
        </w:r>
        <w:r w:rsidR="00D417A0">
          <w:rPr>
            <w:noProof/>
            <w:webHidden/>
          </w:rPr>
          <w:fldChar w:fldCharType="end"/>
        </w:r>
      </w:hyperlink>
    </w:p>
    <w:p w14:paraId="3B31EA86" w14:textId="20E22F5E"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73" w:history="1">
        <w:r w:rsidR="00D417A0" w:rsidRPr="00FE3372">
          <w:rPr>
            <w:rStyle w:val="Hyperlink"/>
            <w:noProof/>
          </w:rPr>
          <w:t>1.1</w:t>
        </w:r>
        <w:r w:rsidR="00D417A0">
          <w:rPr>
            <w:rFonts w:asciiTheme="minorHAnsi" w:eastAsiaTheme="minorEastAsia" w:hAnsiTheme="minorHAnsi" w:cstheme="minorBidi"/>
            <w:noProof/>
            <w:sz w:val="22"/>
            <w:szCs w:val="22"/>
          </w:rPr>
          <w:tab/>
        </w:r>
        <w:r w:rsidR="00D417A0" w:rsidRPr="00FE3372">
          <w:rPr>
            <w:rStyle w:val="Hyperlink"/>
            <w:noProof/>
          </w:rPr>
          <w:t>Provincie Utrecht</w:t>
        </w:r>
        <w:r w:rsidR="00D417A0">
          <w:rPr>
            <w:noProof/>
            <w:webHidden/>
          </w:rPr>
          <w:tab/>
        </w:r>
        <w:r w:rsidR="00D417A0">
          <w:rPr>
            <w:noProof/>
            <w:webHidden/>
          </w:rPr>
          <w:fldChar w:fldCharType="begin"/>
        </w:r>
        <w:r w:rsidR="00D417A0">
          <w:rPr>
            <w:noProof/>
            <w:webHidden/>
          </w:rPr>
          <w:instrText xml:space="preserve"> PAGEREF _Toc85055073 \h </w:instrText>
        </w:r>
        <w:r w:rsidR="00D417A0">
          <w:rPr>
            <w:noProof/>
            <w:webHidden/>
          </w:rPr>
        </w:r>
        <w:r w:rsidR="00D417A0">
          <w:rPr>
            <w:noProof/>
            <w:webHidden/>
          </w:rPr>
          <w:fldChar w:fldCharType="separate"/>
        </w:r>
        <w:r w:rsidR="00D417A0">
          <w:rPr>
            <w:noProof/>
            <w:webHidden/>
          </w:rPr>
          <w:t>3</w:t>
        </w:r>
        <w:r w:rsidR="00D417A0">
          <w:rPr>
            <w:noProof/>
            <w:webHidden/>
          </w:rPr>
          <w:fldChar w:fldCharType="end"/>
        </w:r>
      </w:hyperlink>
    </w:p>
    <w:p w14:paraId="04FEFAB6" w14:textId="122F06FA"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74" w:history="1">
        <w:r w:rsidR="00D417A0" w:rsidRPr="00FE3372">
          <w:rPr>
            <w:rStyle w:val="Hyperlink"/>
            <w:noProof/>
          </w:rPr>
          <w:t>1.2</w:t>
        </w:r>
        <w:r w:rsidR="00D417A0">
          <w:rPr>
            <w:rFonts w:asciiTheme="minorHAnsi" w:eastAsiaTheme="minorEastAsia" w:hAnsiTheme="minorHAnsi" w:cstheme="minorBidi"/>
            <w:noProof/>
            <w:sz w:val="22"/>
            <w:szCs w:val="22"/>
          </w:rPr>
          <w:tab/>
        </w:r>
        <w:r w:rsidR="00D417A0" w:rsidRPr="00FE3372">
          <w:rPr>
            <w:rStyle w:val="Hyperlink"/>
            <w:noProof/>
          </w:rPr>
          <w:t>Ambities</w:t>
        </w:r>
        <w:r w:rsidR="00D417A0">
          <w:rPr>
            <w:noProof/>
            <w:webHidden/>
          </w:rPr>
          <w:tab/>
        </w:r>
        <w:r w:rsidR="00D417A0">
          <w:rPr>
            <w:noProof/>
            <w:webHidden/>
          </w:rPr>
          <w:fldChar w:fldCharType="begin"/>
        </w:r>
        <w:r w:rsidR="00D417A0">
          <w:rPr>
            <w:noProof/>
            <w:webHidden/>
          </w:rPr>
          <w:instrText xml:space="preserve"> PAGEREF _Toc85055074 \h </w:instrText>
        </w:r>
        <w:r w:rsidR="00D417A0">
          <w:rPr>
            <w:noProof/>
            <w:webHidden/>
          </w:rPr>
        </w:r>
        <w:r w:rsidR="00D417A0">
          <w:rPr>
            <w:noProof/>
            <w:webHidden/>
          </w:rPr>
          <w:fldChar w:fldCharType="separate"/>
        </w:r>
        <w:r w:rsidR="00D417A0">
          <w:rPr>
            <w:noProof/>
            <w:webHidden/>
          </w:rPr>
          <w:t>3</w:t>
        </w:r>
        <w:r w:rsidR="00D417A0">
          <w:rPr>
            <w:noProof/>
            <w:webHidden/>
          </w:rPr>
          <w:fldChar w:fldCharType="end"/>
        </w:r>
      </w:hyperlink>
    </w:p>
    <w:p w14:paraId="44E4DE66" w14:textId="3D73F046"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75" w:history="1">
        <w:r w:rsidR="00D417A0" w:rsidRPr="00FE3372">
          <w:rPr>
            <w:rStyle w:val="Hyperlink"/>
            <w:noProof/>
          </w:rPr>
          <w:t>1.3</w:t>
        </w:r>
        <w:r w:rsidR="00D417A0">
          <w:rPr>
            <w:rFonts w:asciiTheme="minorHAnsi" w:eastAsiaTheme="minorEastAsia" w:hAnsiTheme="minorHAnsi" w:cstheme="minorBidi"/>
            <w:noProof/>
            <w:sz w:val="22"/>
            <w:szCs w:val="22"/>
          </w:rPr>
          <w:tab/>
        </w:r>
        <w:r w:rsidR="00D417A0" w:rsidRPr="00FE3372">
          <w:rPr>
            <w:rStyle w:val="Hyperlink"/>
            <w:noProof/>
          </w:rPr>
          <w:t>Scope</w:t>
        </w:r>
        <w:r w:rsidR="00D417A0">
          <w:rPr>
            <w:noProof/>
            <w:webHidden/>
          </w:rPr>
          <w:tab/>
        </w:r>
        <w:r w:rsidR="00D417A0">
          <w:rPr>
            <w:noProof/>
            <w:webHidden/>
          </w:rPr>
          <w:fldChar w:fldCharType="begin"/>
        </w:r>
        <w:r w:rsidR="00D417A0">
          <w:rPr>
            <w:noProof/>
            <w:webHidden/>
          </w:rPr>
          <w:instrText xml:space="preserve"> PAGEREF _Toc85055075 \h </w:instrText>
        </w:r>
        <w:r w:rsidR="00D417A0">
          <w:rPr>
            <w:noProof/>
            <w:webHidden/>
          </w:rPr>
        </w:r>
        <w:r w:rsidR="00D417A0">
          <w:rPr>
            <w:noProof/>
            <w:webHidden/>
          </w:rPr>
          <w:fldChar w:fldCharType="separate"/>
        </w:r>
        <w:r w:rsidR="00D417A0">
          <w:rPr>
            <w:noProof/>
            <w:webHidden/>
          </w:rPr>
          <w:t>3</w:t>
        </w:r>
        <w:r w:rsidR="00D417A0">
          <w:rPr>
            <w:noProof/>
            <w:webHidden/>
          </w:rPr>
          <w:fldChar w:fldCharType="end"/>
        </w:r>
      </w:hyperlink>
    </w:p>
    <w:p w14:paraId="1B34D76F" w14:textId="096B47F4" w:rsidR="00D417A0" w:rsidRDefault="00E855A0">
      <w:pPr>
        <w:pStyle w:val="Inhopg3"/>
        <w:tabs>
          <w:tab w:val="left" w:pos="1382"/>
          <w:tab w:val="right" w:leader="dot" w:pos="9063"/>
        </w:tabs>
        <w:rPr>
          <w:rFonts w:asciiTheme="minorHAnsi" w:eastAsiaTheme="minorEastAsia" w:hAnsiTheme="minorHAnsi" w:cstheme="minorBidi"/>
          <w:noProof/>
          <w:sz w:val="22"/>
          <w:szCs w:val="22"/>
        </w:rPr>
      </w:pPr>
      <w:hyperlink w:anchor="_Toc85055076" w:history="1">
        <w:r w:rsidR="00D417A0" w:rsidRPr="00FE3372">
          <w:rPr>
            <w:rStyle w:val="Hyperlink"/>
            <w:noProof/>
          </w:rPr>
          <w:t>1.3.1</w:t>
        </w:r>
        <w:r w:rsidR="00D417A0">
          <w:rPr>
            <w:rFonts w:asciiTheme="minorHAnsi" w:eastAsiaTheme="minorEastAsia" w:hAnsiTheme="minorHAnsi" w:cstheme="minorBidi"/>
            <w:noProof/>
            <w:sz w:val="22"/>
            <w:szCs w:val="22"/>
          </w:rPr>
          <w:tab/>
        </w:r>
        <w:r w:rsidR="00D417A0" w:rsidRPr="00FE3372">
          <w:rPr>
            <w:rStyle w:val="Hyperlink"/>
            <w:noProof/>
          </w:rPr>
          <w:t>Algemeen</w:t>
        </w:r>
        <w:r w:rsidR="00D417A0">
          <w:rPr>
            <w:noProof/>
            <w:webHidden/>
          </w:rPr>
          <w:tab/>
        </w:r>
        <w:r w:rsidR="00D417A0">
          <w:rPr>
            <w:noProof/>
            <w:webHidden/>
          </w:rPr>
          <w:fldChar w:fldCharType="begin"/>
        </w:r>
        <w:r w:rsidR="00D417A0">
          <w:rPr>
            <w:noProof/>
            <w:webHidden/>
          </w:rPr>
          <w:instrText xml:space="preserve"> PAGEREF _Toc85055076 \h </w:instrText>
        </w:r>
        <w:r w:rsidR="00D417A0">
          <w:rPr>
            <w:noProof/>
            <w:webHidden/>
          </w:rPr>
        </w:r>
        <w:r w:rsidR="00D417A0">
          <w:rPr>
            <w:noProof/>
            <w:webHidden/>
          </w:rPr>
          <w:fldChar w:fldCharType="separate"/>
        </w:r>
        <w:r w:rsidR="00D417A0">
          <w:rPr>
            <w:noProof/>
            <w:webHidden/>
          </w:rPr>
          <w:t>3</w:t>
        </w:r>
        <w:r w:rsidR="00D417A0">
          <w:rPr>
            <w:noProof/>
            <w:webHidden/>
          </w:rPr>
          <w:fldChar w:fldCharType="end"/>
        </w:r>
      </w:hyperlink>
    </w:p>
    <w:p w14:paraId="553971C6" w14:textId="2325B898" w:rsidR="00D417A0" w:rsidRDefault="00E855A0">
      <w:pPr>
        <w:pStyle w:val="Inhopg3"/>
        <w:tabs>
          <w:tab w:val="left" w:pos="1382"/>
          <w:tab w:val="right" w:leader="dot" w:pos="9063"/>
        </w:tabs>
        <w:rPr>
          <w:rFonts w:asciiTheme="minorHAnsi" w:eastAsiaTheme="minorEastAsia" w:hAnsiTheme="minorHAnsi" w:cstheme="minorBidi"/>
          <w:noProof/>
          <w:sz w:val="22"/>
          <w:szCs w:val="22"/>
        </w:rPr>
      </w:pPr>
      <w:hyperlink w:anchor="_Toc85055077" w:history="1">
        <w:r w:rsidR="00D417A0" w:rsidRPr="00FE3372">
          <w:rPr>
            <w:rStyle w:val="Hyperlink"/>
            <w:noProof/>
          </w:rPr>
          <w:t>1.3.2</w:t>
        </w:r>
        <w:r w:rsidR="00D417A0">
          <w:rPr>
            <w:rFonts w:asciiTheme="minorHAnsi" w:eastAsiaTheme="minorEastAsia" w:hAnsiTheme="minorHAnsi" w:cstheme="minorBidi"/>
            <w:noProof/>
            <w:sz w:val="22"/>
            <w:szCs w:val="22"/>
          </w:rPr>
          <w:tab/>
        </w:r>
        <w:r w:rsidR="00D417A0" w:rsidRPr="00FE3372">
          <w:rPr>
            <w:rStyle w:val="Hyperlink"/>
            <w:noProof/>
          </w:rPr>
          <w:t>Achtergrond Toegang en Toezicht</w:t>
        </w:r>
        <w:r w:rsidR="00D417A0">
          <w:rPr>
            <w:noProof/>
            <w:webHidden/>
          </w:rPr>
          <w:tab/>
        </w:r>
        <w:r w:rsidR="00D417A0">
          <w:rPr>
            <w:noProof/>
            <w:webHidden/>
          </w:rPr>
          <w:fldChar w:fldCharType="begin"/>
        </w:r>
        <w:r w:rsidR="00D417A0">
          <w:rPr>
            <w:noProof/>
            <w:webHidden/>
          </w:rPr>
          <w:instrText xml:space="preserve"> PAGEREF _Toc85055077 \h </w:instrText>
        </w:r>
        <w:r w:rsidR="00D417A0">
          <w:rPr>
            <w:noProof/>
            <w:webHidden/>
          </w:rPr>
        </w:r>
        <w:r w:rsidR="00D417A0">
          <w:rPr>
            <w:noProof/>
            <w:webHidden/>
          </w:rPr>
          <w:fldChar w:fldCharType="separate"/>
        </w:r>
        <w:r w:rsidR="00D417A0">
          <w:rPr>
            <w:noProof/>
            <w:webHidden/>
          </w:rPr>
          <w:t>4</w:t>
        </w:r>
        <w:r w:rsidR="00D417A0">
          <w:rPr>
            <w:noProof/>
            <w:webHidden/>
          </w:rPr>
          <w:fldChar w:fldCharType="end"/>
        </w:r>
      </w:hyperlink>
    </w:p>
    <w:p w14:paraId="17CE9877" w14:textId="780A307F"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78" w:history="1">
        <w:r w:rsidR="00D417A0" w:rsidRPr="00FE3372">
          <w:rPr>
            <w:rStyle w:val="Hyperlink"/>
            <w:noProof/>
          </w:rPr>
          <w:t>1.4</w:t>
        </w:r>
        <w:r w:rsidR="00D417A0">
          <w:rPr>
            <w:rFonts w:asciiTheme="minorHAnsi" w:eastAsiaTheme="minorEastAsia" w:hAnsiTheme="minorHAnsi" w:cstheme="minorBidi"/>
            <w:noProof/>
            <w:sz w:val="22"/>
            <w:szCs w:val="22"/>
          </w:rPr>
          <w:tab/>
        </w:r>
        <w:r w:rsidR="00D417A0" w:rsidRPr="00FE3372">
          <w:rPr>
            <w:rStyle w:val="Hyperlink"/>
            <w:noProof/>
          </w:rPr>
          <w:t>Doel van de marktconsultatie</w:t>
        </w:r>
        <w:r w:rsidR="00D417A0">
          <w:rPr>
            <w:noProof/>
            <w:webHidden/>
          </w:rPr>
          <w:tab/>
        </w:r>
        <w:r w:rsidR="00D417A0">
          <w:rPr>
            <w:noProof/>
            <w:webHidden/>
          </w:rPr>
          <w:fldChar w:fldCharType="begin"/>
        </w:r>
        <w:r w:rsidR="00D417A0">
          <w:rPr>
            <w:noProof/>
            <w:webHidden/>
          </w:rPr>
          <w:instrText xml:space="preserve"> PAGEREF _Toc85055078 \h </w:instrText>
        </w:r>
        <w:r w:rsidR="00D417A0">
          <w:rPr>
            <w:noProof/>
            <w:webHidden/>
          </w:rPr>
        </w:r>
        <w:r w:rsidR="00D417A0">
          <w:rPr>
            <w:noProof/>
            <w:webHidden/>
          </w:rPr>
          <w:fldChar w:fldCharType="separate"/>
        </w:r>
        <w:r w:rsidR="00D417A0">
          <w:rPr>
            <w:noProof/>
            <w:webHidden/>
          </w:rPr>
          <w:t>4</w:t>
        </w:r>
        <w:r w:rsidR="00D417A0">
          <w:rPr>
            <w:noProof/>
            <w:webHidden/>
          </w:rPr>
          <w:fldChar w:fldCharType="end"/>
        </w:r>
      </w:hyperlink>
    </w:p>
    <w:p w14:paraId="6BBBD768" w14:textId="30B77371"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79" w:history="1">
        <w:r w:rsidR="00D417A0" w:rsidRPr="00FE3372">
          <w:rPr>
            <w:rStyle w:val="Hyperlink"/>
            <w:noProof/>
          </w:rPr>
          <w:t>1.5</w:t>
        </w:r>
        <w:r w:rsidR="00D417A0">
          <w:rPr>
            <w:rFonts w:asciiTheme="minorHAnsi" w:eastAsiaTheme="minorEastAsia" w:hAnsiTheme="minorHAnsi" w:cstheme="minorBidi"/>
            <w:noProof/>
            <w:sz w:val="22"/>
            <w:szCs w:val="22"/>
          </w:rPr>
          <w:tab/>
        </w:r>
        <w:r w:rsidR="00D417A0" w:rsidRPr="00FE3372">
          <w:rPr>
            <w:rStyle w:val="Hyperlink"/>
            <w:noProof/>
          </w:rPr>
          <w:t>Problemen of dilemma’s benoemen</w:t>
        </w:r>
        <w:r w:rsidR="00D417A0">
          <w:rPr>
            <w:noProof/>
            <w:webHidden/>
          </w:rPr>
          <w:tab/>
        </w:r>
        <w:r w:rsidR="00D417A0">
          <w:rPr>
            <w:noProof/>
            <w:webHidden/>
          </w:rPr>
          <w:fldChar w:fldCharType="begin"/>
        </w:r>
        <w:r w:rsidR="00D417A0">
          <w:rPr>
            <w:noProof/>
            <w:webHidden/>
          </w:rPr>
          <w:instrText xml:space="preserve"> PAGEREF _Toc85055079 \h </w:instrText>
        </w:r>
        <w:r w:rsidR="00D417A0">
          <w:rPr>
            <w:noProof/>
            <w:webHidden/>
          </w:rPr>
        </w:r>
        <w:r w:rsidR="00D417A0">
          <w:rPr>
            <w:noProof/>
            <w:webHidden/>
          </w:rPr>
          <w:fldChar w:fldCharType="separate"/>
        </w:r>
        <w:r w:rsidR="00D417A0">
          <w:rPr>
            <w:noProof/>
            <w:webHidden/>
          </w:rPr>
          <w:t>5</w:t>
        </w:r>
        <w:r w:rsidR="00D417A0">
          <w:rPr>
            <w:noProof/>
            <w:webHidden/>
          </w:rPr>
          <w:fldChar w:fldCharType="end"/>
        </w:r>
      </w:hyperlink>
    </w:p>
    <w:p w14:paraId="2043AA3E" w14:textId="6E063118"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80" w:history="1">
        <w:r w:rsidR="00D417A0" w:rsidRPr="00FE3372">
          <w:rPr>
            <w:rStyle w:val="Hyperlink"/>
            <w:noProof/>
          </w:rPr>
          <w:t>1.6</w:t>
        </w:r>
        <w:r w:rsidR="00D417A0">
          <w:rPr>
            <w:rFonts w:asciiTheme="minorHAnsi" w:eastAsiaTheme="minorEastAsia" w:hAnsiTheme="minorHAnsi" w:cstheme="minorBidi"/>
            <w:noProof/>
            <w:sz w:val="22"/>
            <w:szCs w:val="22"/>
          </w:rPr>
          <w:tab/>
        </w:r>
        <w:r w:rsidR="00D417A0" w:rsidRPr="00FE3372">
          <w:rPr>
            <w:rStyle w:val="Hyperlink"/>
            <w:noProof/>
          </w:rPr>
          <w:t>Voorgenomen wijze van contracteren</w:t>
        </w:r>
        <w:r w:rsidR="00D417A0">
          <w:rPr>
            <w:noProof/>
            <w:webHidden/>
          </w:rPr>
          <w:tab/>
        </w:r>
        <w:r w:rsidR="00D417A0">
          <w:rPr>
            <w:noProof/>
            <w:webHidden/>
          </w:rPr>
          <w:fldChar w:fldCharType="begin"/>
        </w:r>
        <w:r w:rsidR="00D417A0">
          <w:rPr>
            <w:noProof/>
            <w:webHidden/>
          </w:rPr>
          <w:instrText xml:space="preserve"> PAGEREF _Toc85055080 \h </w:instrText>
        </w:r>
        <w:r w:rsidR="00D417A0">
          <w:rPr>
            <w:noProof/>
            <w:webHidden/>
          </w:rPr>
        </w:r>
        <w:r w:rsidR="00D417A0">
          <w:rPr>
            <w:noProof/>
            <w:webHidden/>
          </w:rPr>
          <w:fldChar w:fldCharType="separate"/>
        </w:r>
        <w:r w:rsidR="00D417A0">
          <w:rPr>
            <w:noProof/>
            <w:webHidden/>
          </w:rPr>
          <w:t>5</w:t>
        </w:r>
        <w:r w:rsidR="00D417A0">
          <w:rPr>
            <w:noProof/>
            <w:webHidden/>
          </w:rPr>
          <w:fldChar w:fldCharType="end"/>
        </w:r>
      </w:hyperlink>
    </w:p>
    <w:p w14:paraId="5EE6D0EE" w14:textId="5B2EAE8B" w:rsidR="00D417A0" w:rsidRDefault="00E855A0">
      <w:pPr>
        <w:pStyle w:val="Inhopg3"/>
        <w:tabs>
          <w:tab w:val="left" w:pos="1382"/>
          <w:tab w:val="right" w:leader="dot" w:pos="9063"/>
        </w:tabs>
        <w:rPr>
          <w:rFonts w:asciiTheme="minorHAnsi" w:eastAsiaTheme="minorEastAsia" w:hAnsiTheme="minorHAnsi" w:cstheme="minorBidi"/>
          <w:noProof/>
          <w:sz w:val="22"/>
          <w:szCs w:val="22"/>
        </w:rPr>
      </w:pPr>
      <w:hyperlink w:anchor="_Toc85055081" w:history="1">
        <w:r w:rsidR="00D417A0" w:rsidRPr="00FE3372">
          <w:rPr>
            <w:rStyle w:val="Hyperlink"/>
            <w:noProof/>
          </w:rPr>
          <w:t>1.6.1</w:t>
        </w:r>
        <w:r w:rsidR="00D417A0">
          <w:rPr>
            <w:rFonts w:asciiTheme="minorHAnsi" w:eastAsiaTheme="minorEastAsia" w:hAnsiTheme="minorHAnsi" w:cstheme="minorBidi"/>
            <w:noProof/>
            <w:sz w:val="22"/>
            <w:szCs w:val="22"/>
          </w:rPr>
          <w:tab/>
        </w:r>
        <w:r w:rsidR="00D417A0" w:rsidRPr="00FE3372">
          <w:rPr>
            <w:rStyle w:val="Hyperlink"/>
            <w:noProof/>
          </w:rPr>
          <w:t>Indeling in contracten</w:t>
        </w:r>
        <w:r w:rsidR="00D417A0">
          <w:rPr>
            <w:noProof/>
            <w:webHidden/>
          </w:rPr>
          <w:tab/>
        </w:r>
        <w:r w:rsidR="00D417A0">
          <w:rPr>
            <w:noProof/>
            <w:webHidden/>
          </w:rPr>
          <w:fldChar w:fldCharType="begin"/>
        </w:r>
        <w:r w:rsidR="00D417A0">
          <w:rPr>
            <w:noProof/>
            <w:webHidden/>
          </w:rPr>
          <w:instrText xml:space="preserve"> PAGEREF _Toc85055081 \h </w:instrText>
        </w:r>
        <w:r w:rsidR="00D417A0">
          <w:rPr>
            <w:noProof/>
            <w:webHidden/>
          </w:rPr>
        </w:r>
        <w:r w:rsidR="00D417A0">
          <w:rPr>
            <w:noProof/>
            <w:webHidden/>
          </w:rPr>
          <w:fldChar w:fldCharType="separate"/>
        </w:r>
        <w:r w:rsidR="00D417A0">
          <w:rPr>
            <w:noProof/>
            <w:webHidden/>
          </w:rPr>
          <w:t>5</w:t>
        </w:r>
        <w:r w:rsidR="00D417A0">
          <w:rPr>
            <w:noProof/>
            <w:webHidden/>
          </w:rPr>
          <w:fldChar w:fldCharType="end"/>
        </w:r>
      </w:hyperlink>
    </w:p>
    <w:p w14:paraId="57EA3471" w14:textId="5D8DC211" w:rsidR="00D417A0" w:rsidRDefault="00E855A0">
      <w:pPr>
        <w:pStyle w:val="Inhopg3"/>
        <w:tabs>
          <w:tab w:val="left" w:pos="1382"/>
          <w:tab w:val="right" w:leader="dot" w:pos="9063"/>
        </w:tabs>
        <w:rPr>
          <w:rFonts w:asciiTheme="minorHAnsi" w:eastAsiaTheme="minorEastAsia" w:hAnsiTheme="minorHAnsi" w:cstheme="minorBidi"/>
          <w:noProof/>
          <w:sz w:val="22"/>
          <w:szCs w:val="22"/>
        </w:rPr>
      </w:pPr>
      <w:hyperlink w:anchor="_Toc85055082" w:history="1">
        <w:r w:rsidR="00D417A0" w:rsidRPr="00FE3372">
          <w:rPr>
            <w:rStyle w:val="Hyperlink"/>
            <w:noProof/>
          </w:rPr>
          <w:t>1.6.2</w:t>
        </w:r>
        <w:r w:rsidR="00D417A0">
          <w:rPr>
            <w:rFonts w:asciiTheme="minorHAnsi" w:eastAsiaTheme="minorEastAsia" w:hAnsiTheme="minorHAnsi" w:cstheme="minorBidi"/>
            <w:noProof/>
            <w:sz w:val="22"/>
            <w:szCs w:val="22"/>
          </w:rPr>
          <w:tab/>
        </w:r>
        <w:r w:rsidR="00D417A0" w:rsidRPr="00FE3372">
          <w:rPr>
            <w:rStyle w:val="Hyperlink"/>
            <w:noProof/>
          </w:rPr>
          <w:t>Wijze van aanbesteden</w:t>
        </w:r>
        <w:r w:rsidR="00D417A0">
          <w:rPr>
            <w:noProof/>
            <w:webHidden/>
          </w:rPr>
          <w:tab/>
        </w:r>
        <w:r w:rsidR="00D417A0">
          <w:rPr>
            <w:noProof/>
            <w:webHidden/>
          </w:rPr>
          <w:fldChar w:fldCharType="begin"/>
        </w:r>
        <w:r w:rsidR="00D417A0">
          <w:rPr>
            <w:noProof/>
            <w:webHidden/>
          </w:rPr>
          <w:instrText xml:space="preserve"> PAGEREF _Toc85055082 \h </w:instrText>
        </w:r>
        <w:r w:rsidR="00D417A0">
          <w:rPr>
            <w:noProof/>
            <w:webHidden/>
          </w:rPr>
        </w:r>
        <w:r w:rsidR="00D417A0">
          <w:rPr>
            <w:noProof/>
            <w:webHidden/>
          </w:rPr>
          <w:fldChar w:fldCharType="separate"/>
        </w:r>
        <w:r w:rsidR="00D417A0">
          <w:rPr>
            <w:noProof/>
            <w:webHidden/>
          </w:rPr>
          <w:t>5</w:t>
        </w:r>
        <w:r w:rsidR="00D417A0">
          <w:rPr>
            <w:noProof/>
            <w:webHidden/>
          </w:rPr>
          <w:fldChar w:fldCharType="end"/>
        </w:r>
      </w:hyperlink>
    </w:p>
    <w:p w14:paraId="4EEAC82A" w14:textId="06669E19" w:rsidR="00D417A0" w:rsidRDefault="00E855A0">
      <w:pPr>
        <w:pStyle w:val="Inhopg1"/>
        <w:tabs>
          <w:tab w:val="left" w:pos="1166"/>
          <w:tab w:val="right" w:leader="dot" w:pos="9063"/>
        </w:tabs>
        <w:rPr>
          <w:rFonts w:asciiTheme="minorHAnsi" w:eastAsiaTheme="minorEastAsia" w:hAnsiTheme="minorHAnsi" w:cstheme="minorBidi"/>
          <w:b w:val="0"/>
          <w:noProof/>
          <w:sz w:val="22"/>
          <w:szCs w:val="22"/>
        </w:rPr>
      </w:pPr>
      <w:hyperlink w:anchor="_Toc85055083" w:history="1">
        <w:r w:rsidR="00D417A0" w:rsidRPr="00FE3372">
          <w:rPr>
            <w:rStyle w:val="Hyperlink"/>
            <w:noProof/>
          </w:rPr>
          <w:t>2</w:t>
        </w:r>
        <w:r w:rsidR="00D417A0">
          <w:rPr>
            <w:rFonts w:asciiTheme="minorHAnsi" w:eastAsiaTheme="minorEastAsia" w:hAnsiTheme="minorHAnsi" w:cstheme="minorBidi"/>
            <w:b w:val="0"/>
            <w:noProof/>
            <w:sz w:val="22"/>
            <w:szCs w:val="22"/>
          </w:rPr>
          <w:tab/>
        </w:r>
        <w:r w:rsidR="00D417A0" w:rsidRPr="00FE3372">
          <w:rPr>
            <w:rStyle w:val="Hyperlink"/>
            <w:noProof/>
          </w:rPr>
          <w:t>Vragen</w:t>
        </w:r>
        <w:r w:rsidR="00D417A0">
          <w:rPr>
            <w:noProof/>
            <w:webHidden/>
          </w:rPr>
          <w:tab/>
        </w:r>
        <w:r w:rsidR="00D417A0">
          <w:rPr>
            <w:noProof/>
            <w:webHidden/>
          </w:rPr>
          <w:fldChar w:fldCharType="begin"/>
        </w:r>
        <w:r w:rsidR="00D417A0">
          <w:rPr>
            <w:noProof/>
            <w:webHidden/>
          </w:rPr>
          <w:instrText xml:space="preserve"> PAGEREF _Toc85055083 \h </w:instrText>
        </w:r>
        <w:r w:rsidR="00D417A0">
          <w:rPr>
            <w:noProof/>
            <w:webHidden/>
          </w:rPr>
        </w:r>
        <w:r w:rsidR="00D417A0">
          <w:rPr>
            <w:noProof/>
            <w:webHidden/>
          </w:rPr>
          <w:fldChar w:fldCharType="separate"/>
        </w:r>
        <w:r w:rsidR="00D417A0">
          <w:rPr>
            <w:noProof/>
            <w:webHidden/>
          </w:rPr>
          <w:t>6</w:t>
        </w:r>
        <w:r w:rsidR="00D417A0">
          <w:rPr>
            <w:noProof/>
            <w:webHidden/>
          </w:rPr>
          <w:fldChar w:fldCharType="end"/>
        </w:r>
      </w:hyperlink>
    </w:p>
    <w:p w14:paraId="200DC96D" w14:textId="606E3305"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84" w:history="1">
        <w:r w:rsidR="00D417A0" w:rsidRPr="00FE3372">
          <w:rPr>
            <w:rStyle w:val="Hyperlink"/>
            <w:rFonts w:cs="Arial"/>
            <w:noProof/>
          </w:rPr>
          <w:t>2.1</w:t>
        </w:r>
        <w:r w:rsidR="00D417A0">
          <w:rPr>
            <w:rFonts w:asciiTheme="minorHAnsi" w:eastAsiaTheme="minorEastAsia" w:hAnsiTheme="minorHAnsi" w:cstheme="minorBidi"/>
            <w:noProof/>
            <w:sz w:val="22"/>
            <w:szCs w:val="22"/>
          </w:rPr>
          <w:tab/>
        </w:r>
        <w:r w:rsidR="00D417A0" w:rsidRPr="00FE3372">
          <w:rPr>
            <w:rStyle w:val="Hyperlink"/>
            <w:rFonts w:cs="Arial"/>
            <w:noProof/>
          </w:rPr>
          <w:t>Prestatie vs. Inspanning</w:t>
        </w:r>
        <w:r w:rsidR="00D417A0">
          <w:rPr>
            <w:noProof/>
            <w:webHidden/>
          </w:rPr>
          <w:tab/>
        </w:r>
        <w:r w:rsidR="00D417A0">
          <w:rPr>
            <w:noProof/>
            <w:webHidden/>
          </w:rPr>
          <w:fldChar w:fldCharType="begin"/>
        </w:r>
        <w:r w:rsidR="00D417A0">
          <w:rPr>
            <w:noProof/>
            <w:webHidden/>
          </w:rPr>
          <w:instrText xml:space="preserve"> PAGEREF _Toc85055084 \h </w:instrText>
        </w:r>
        <w:r w:rsidR="00D417A0">
          <w:rPr>
            <w:noProof/>
            <w:webHidden/>
          </w:rPr>
        </w:r>
        <w:r w:rsidR="00D417A0">
          <w:rPr>
            <w:noProof/>
            <w:webHidden/>
          </w:rPr>
          <w:fldChar w:fldCharType="separate"/>
        </w:r>
        <w:r w:rsidR="00D417A0">
          <w:rPr>
            <w:noProof/>
            <w:webHidden/>
          </w:rPr>
          <w:t>6</w:t>
        </w:r>
        <w:r w:rsidR="00D417A0">
          <w:rPr>
            <w:noProof/>
            <w:webHidden/>
          </w:rPr>
          <w:fldChar w:fldCharType="end"/>
        </w:r>
      </w:hyperlink>
    </w:p>
    <w:p w14:paraId="4BF53017" w14:textId="6EC2A9C3"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85" w:history="1">
        <w:r w:rsidR="00D417A0" w:rsidRPr="00FE3372">
          <w:rPr>
            <w:rStyle w:val="Hyperlink"/>
            <w:rFonts w:cs="Arial"/>
            <w:noProof/>
          </w:rPr>
          <w:t>2.2</w:t>
        </w:r>
        <w:r w:rsidR="00D417A0">
          <w:rPr>
            <w:rFonts w:asciiTheme="minorHAnsi" w:eastAsiaTheme="minorEastAsia" w:hAnsiTheme="minorHAnsi" w:cstheme="minorBidi"/>
            <w:noProof/>
            <w:sz w:val="22"/>
            <w:szCs w:val="22"/>
          </w:rPr>
          <w:tab/>
        </w:r>
        <w:r w:rsidR="00D417A0" w:rsidRPr="00FE3372">
          <w:rPr>
            <w:rStyle w:val="Hyperlink"/>
            <w:rFonts w:cs="Arial"/>
            <w:noProof/>
          </w:rPr>
          <w:t>Ondersteuning</w:t>
        </w:r>
        <w:r w:rsidR="00D417A0">
          <w:rPr>
            <w:noProof/>
            <w:webHidden/>
          </w:rPr>
          <w:tab/>
        </w:r>
        <w:r w:rsidR="00D417A0">
          <w:rPr>
            <w:noProof/>
            <w:webHidden/>
          </w:rPr>
          <w:fldChar w:fldCharType="begin"/>
        </w:r>
        <w:r w:rsidR="00D417A0">
          <w:rPr>
            <w:noProof/>
            <w:webHidden/>
          </w:rPr>
          <w:instrText xml:space="preserve"> PAGEREF _Toc85055085 \h </w:instrText>
        </w:r>
        <w:r w:rsidR="00D417A0">
          <w:rPr>
            <w:noProof/>
            <w:webHidden/>
          </w:rPr>
        </w:r>
        <w:r w:rsidR="00D417A0">
          <w:rPr>
            <w:noProof/>
            <w:webHidden/>
          </w:rPr>
          <w:fldChar w:fldCharType="separate"/>
        </w:r>
        <w:r w:rsidR="00D417A0">
          <w:rPr>
            <w:noProof/>
            <w:webHidden/>
          </w:rPr>
          <w:t>6</w:t>
        </w:r>
        <w:r w:rsidR="00D417A0">
          <w:rPr>
            <w:noProof/>
            <w:webHidden/>
          </w:rPr>
          <w:fldChar w:fldCharType="end"/>
        </w:r>
      </w:hyperlink>
    </w:p>
    <w:p w14:paraId="1842C5DD" w14:textId="5198AFB0"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86" w:history="1">
        <w:r w:rsidR="00D417A0" w:rsidRPr="00FE3372">
          <w:rPr>
            <w:rStyle w:val="Hyperlink"/>
            <w:rFonts w:cs="Arial"/>
            <w:noProof/>
          </w:rPr>
          <w:t>2.3</w:t>
        </w:r>
        <w:r w:rsidR="00D417A0">
          <w:rPr>
            <w:rFonts w:asciiTheme="minorHAnsi" w:eastAsiaTheme="minorEastAsia" w:hAnsiTheme="minorHAnsi" w:cstheme="minorBidi"/>
            <w:noProof/>
            <w:sz w:val="22"/>
            <w:szCs w:val="22"/>
          </w:rPr>
          <w:tab/>
        </w:r>
        <w:r w:rsidR="00D417A0" w:rsidRPr="00FE3372">
          <w:rPr>
            <w:rStyle w:val="Hyperlink"/>
            <w:rFonts w:cs="Arial"/>
            <w:noProof/>
          </w:rPr>
          <w:t>Innovatie</w:t>
        </w:r>
        <w:r w:rsidR="00D417A0">
          <w:rPr>
            <w:noProof/>
            <w:webHidden/>
          </w:rPr>
          <w:tab/>
        </w:r>
        <w:r w:rsidR="00D417A0">
          <w:rPr>
            <w:noProof/>
            <w:webHidden/>
          </w:rPr>
          <w:fldChar w:fldCharType="begin"/>
        </w:r>
        <w:r w:rsidR="00D417A0">
          <w:rPr>
            <w:noProof/>
            <w:webHidden/>
          </w:rPr>
          <w:instrText xml:space="preserve"> PAGEREF _Toc85055086 \h </w:instrText>
        </w:r>
        <w:r w:rsidR="00D417A0">
          <w:rPr>
            <w:noProof/>
            <w:webHidden/>
          </w:rPr>
        </w:r>
        <w:r w:rsidR="00D417A0">
          <w:rPr>
            <w:noProof/>
            <w:webHidden/>
          </w:rPr>
          <w:fldChar w:fldCharType="separate"/>
        </w:r>
        <w:r w:rsidR="00D417A0">
          <w:rPr>
            <w:noProof/>
            <w:webHidden/>
          </w:rPr>
          <w:t>6</w:t>
        </w:r>
        <w:r w:rsidR="00D417A0">
          <w:rPr>
            <w:noProof/>
            <w:webHidden/>
          </w:rPr>
          <w:fldChar w:fldCharType="end"/>
        </w:r>
      </w:hyperlink>
    </w:p>
    <w:p w14:paraId="54AD6B27" w14:textId="2B30AB52"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87" w:history="1">
        <w:r w:rsidR="00D417A0" w:rsidRPr="00FE3372">
          <w:rPr>
            <w:rStyle w:val="Hyperlink"/>
            <w:noProof/>
          </w:rPr>
          <w:t>2.4</w:t>
        </w:r>
        <w:r w:rsidR="00D417A0">
          <w:rPr>
            <w:rFonts w:asciiTheme="minorHAnsi" w:eastAsiaTheme="minorEastAsia" w:hAnsiTheme="minorHAnsi" w:cstheme="minorBidi"/>
            <w:noProof/>
            <w:sz w:val="22"/>
            <w:szCs w:val="22"/>
          </w:rPr>
          <w:tab/>
        </w:r>
        <w:r w:rsidR="00D417A0" w:rsidRPr="00FE3372">
          <w:rPr>
            <w:rStyle w:val="Hyperlink"/>
            <w:noProof/>
          </w:rPr>
          <w:t>Demarcatie</w:t>
        </w:r>
        <w:r w:rsidR="00D417A0">
          <w:rPr>
            <w:noProof/>
            <w:webHidden/>
          </w:rPr>
          <w:tab/>
        </w:r>
        <w:r w:rsidR="00D417A0">
          <w:rPr>
            <w:noProof/>
            <w:webHidden/>
          </w:rPr>
          <w:fldChar w:fldCharType="begin"/>
        </w:r>
        <w:r w:rsidR="00D417A0">
          <w:rPr>
            <w:noProof/>
            <w:webHidden/>
          </w:rPr>
          <w:instrText xml:space="preserve"> PAGEREF _Toc85055087 \h </w:instrText>
        </w:r>
        <w:r w:rsidR="00D417A0">
          <w:rPr>
            <w:noProof/>
            <w:webHidden/>
          </w:rPr>
        </w:r>
        <w:r w:rsidR="00D417A0">
          <w:rPr>
            <w:noProof/>
            <w:webHidden/>
          </w:rPr>
          <w:fldChar w:fldCharType="separate"/>
        </w:r>
        <w:r w:rsidR="00D417A0">
          <w:rPr>
            <w:noProof/>
            <w:webHidden/>
          </w:rPr>
          <w:t>6</w:t>
        </w:r>
        <w:r w:rsidR="00D417A0">
          <w:rPr>
            <w:noProof/>
            <w:webHidden/>
          </w:rPr>
          <w:fldChar w:fldCharType="end"/>
        </w:r>
      </w:hyperlink>
    </w:p>
    <w:p w14:paraId="1BF49608" w14:textId="2660D85F"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88" w:history="1">
        <w:r w:rsidR="00D417A0" w:rsidRPr="00FE3372">
          <w:rPr>
            <w:rStyle w:val="Hyperlink"/>
            <w:noProof/>
          </w:rPr>
          <w:t>2.5</w:t>
        </w:r>
        <w:r w:rsidR="00D417A0">
          <w:rPr>
            <w:rFonts w:asciiTheme="minorHAnsi" w:eastAsiaTheme="minorEastAsia" w:hAnsiTheme="minorHAnsi" w:cstheme="minorBidi"/>
            <w:noProof/>
            <w:sz w:val="22"/>
            <w:szCs w:val="22"/>
          </w:rPr>
          <w:tab/>
        </w:r>
        <w:r w:rsidR="00D417A0" w:rsidRPr="00FE3372">
          <w:rPr>
            <w:rStyle w:val="Hyperlink"/>
            <w:noProof/>
          </w:rPr>
          <w:t>Afrondend</w:t>
        </w:r>
        <w:r w:rsidR="00D417A0">
          <w:rPr>
            <w:noProof/>
            <w:webHidden/>
          </w:rPr>
          <w:tab/>
        </w:r>
        <w:r w:rsidR="00D417A0">
          <w:rPr>
            <w:noProof/>
            <w:webHidden/>
          </w:rPr>
          <w:fldChar w:fldCharType="begin"/>
        </w:r>
        <w:r w:rsidR="00D417A0">
          <w:rPr>
            <w:noProof/>
            <w:webHidden/>
          </w:rPr>
          <w:instrText xml:space="preserve"> PAGEREF _Toc85055088 \h </w:instrText>
        </w:r>
        <w:r w:rsidR="00D417A0">
          <w:rPr>
            <w:noProof/>
            <w:webHidden/>
          </w:rPr>
        </w:r>
        <w:r w:rsidR="00D417A0">
          <w:rPr>
            <w:noProof/>
            <w:webHidden/>
          </w:rPr>
          <w:fldChar w:fldCharType="separate"/>
        </w:r>
        <w:r w:rsidR="00D417A0">
          <w:rPr>
            <w:noProof/>
            <w:webHidden/>
          </w:rPr>
          <w:t>7</w:t>
        </w:r>
        <w:r w:rsidR="00D417A0">
          <w:rPr>
            <w:noProof/>
            <w:webHidden/>
          </w:rPr>
          <w:fldChar w:fldCharType="end"/>
        </w:r>
      </w:hyperlink>
    </w:p>
    <w:p w14:paraId="112C62BD" w14:textId="7A632905" w:rsidR="00D417A0" w:rsidRDefault="00E855A0">
      <w:pPr>
        <w:pStyle w:val="Inhopg1"/>
        <w:tabs>
          <w:tab w:val="left" w:pos="1166"/>
          <w:tab w:val="right" w:leader="dot" w:pos="9063"/>
        </w:tabs>
        <w:rPr>
          <w:rFonts w:asciiTheme="minorHAnsi" w:eastAsiaTheme="minorEastAsia" w:hAnsiTheme="minorHAnsi" w:cstheme="minorBidi"/>
          <w:b w:val="0"/>
          <w:noProof/>
          <w:sz w:val="22"/>
          <w:szCs w:val="22"/>
        </w:rPr>
      </w:pPr>
      <w:hyperlink w:anchor="_Toc85055089" w:history="1">
        <w:r w:rsidR="00D417A0" w:rsidRPr="00FE3372">
          <w:rPr>
            <w:rStyle w:val="Hyperlink"/>
            <w:noProof/>
          </w:rPr>
          <w:t>3</w:t>
        </w:r>
        <w:r w:rsidR="00D417A0">
          <w:rPr>
            <w:rFonts w:asciiTheme="minorHAnsi" w:eastAsiaTheme="minorEastAsia" w:hAnsiTheme="minorHAnsi" w:cstheme="minorBidi"/>
            <w:b w:val="0"/>
            <w:noProof/>
            <w:sz w:val="22"/>
            <w:szCs w:val="22"/>
          </w:rPr>
          <w:tab/>
        </w:r>
        <w:r w:rsidR="00D417A0" w:rsidRPr="00FE3372">
          <w:rPr>
            <w:rStyle w:val="Hyperlink"/>
            <w:noProof/>
          </w:rPr>
          <w:t>Procedure van de marktconsultatie</w:t>
        </w:r>
        <w:r w:rsidR="00D417A0">
          <w:rPr>
            <w:noProof/>
            <w:webHidden/>
          </w:rPr>
          <w:tab/>
        </w:r>
        <w:r w:rsidR="00D417A0">
          <w:rPr>
            <w:noProof/>
            <w:webHidden/>
          </w:rPr>
          <w:fldChar w:fldCharType="begin"/>
        </w:r>
        <w:r w:rsidR="00D417A0">
          <w:rPr>
            <w:noProof/>
            <w:webHidden/>
          </w:rPr>
          <w:instrText xml:space="preserve"> PAGEREF _Toc85055089 \h </w:instrText>
        </w:r>
        <w:r w:rsidR="00D417A0">
          <w:rPr>
            <w:noProof/>
            <w:webHidden/>
          </w:rPr>
        </w:r>
        <w:r w:rsidR="00D417A0">
          <w:rPr>
            <w:noProof/>
            <w:webHidden/>
          </w:rPr>
          <w:fldChar w:fldCharType="separate"/>
        </w:r>
        <w:r w:rsidR="00D417A0">
          <w:rPr>
            <w:noProof/>
            <w:webHidden/>
          </w:rPr>
          <w:t>8</w:t>
        </w:r>
        <w:r w:rsidR="00D417A0">
          <w:rPr>
            <w:noProof/>
            <w:webHidden/>
          </w:rPr>
          <w:fldChar w:fldCharType="end"/>
        </w:r>
      </w:hyperlink>
    </w:p>
    <w:p w14:paraId="6ED4981E" w14:textId="1480DCEE"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90" w:history="1">
        <w:r w:rsidR="00D417A0" w:rsidRPr="00FE3372">
          <w:rPr>
            <w:rStyle w:val="Hyperlink"/>
            <w:noProof/>
          </w:rPr>
          <w:t>3.1</w:t>
        </w:r>
        <w:r w:rsidR="00D417A0">
          <w:rPr>
            <w:rFonts w:asciiTheme="minorHAnsi" w:eastAsiaTheme="minorEastAsia" w:hAnsiTheme="minorHAnsi" w:cstheme="minorBidi"/>
            <w:noProof/>
            <w:sz w:val="22"/>
            <w:szCs w:val="22"/>
          </w:rPr>
          <w:tab/>
        </w:r>
        <w:r w:rsidR="00D417A0" w:rsidRPr="00FE3372">
          <w:rPr>
            <w:rStyle w:val="Hyperlink"/>
            <w:noProof/>
          </w:rPr>
          <w:t>Wij zoeken uw ideeën!</w:t>
        </w:r>
        <w:r w:rsidR="00D417A0">
          <w:rPr>
            <w:noProof/>
            <w:webHidden/>
          </w:rPr>
          <w:tab/>
        </w:r>
        <w:r w:rsidR="00D417A0">
          <w:rPr>
            <w:noProof/>
            <w:webHidden/>
          </w:rPr>
          <w:fldChar w:fldCharType="begin"/>
        </w:r>
        <w:r w:rsidR="00D417A0">
          <w:rPr>
            <w:noProof/>
            <w:webHidden/>
          </w:rPr>
          <w:instrText xml:space="preserve"> PAGEREF _Toc85055090 \h </w:instrText>
        </w:r>
        <w:r w:rsidR="00D417A0">
          <w:rPr>
            <w:noProof/>
            <w:webHidden/>
          </w:rPr>
        </w:r>
        <w:r w:rsidR="00D417A0">
          <w:rPr>
            <w:noProof/>
            <w:webHidden/>
          </w:rPr>
          <w:fldChar w:fldCharType="separate"/>
        </w:r>
        <w:r w:rsidR="00D417A0">
          <w:rPr>
            <w:noProof/>
            <w:webHidden/>
          </w:rPr>
          <w:t>8</w:t>
        </w:r>
        <w:r w:rsidR="00D417A0">
          <w:rPr>
            <w:noProof/>
            <w:webHidden/>
          </w:rPr>
          <w:fldChar w:fldCharType="end"/>
        </w:r>
      </w:hyperlink>
    </w:p>
    <w:p w14:paraId="6CDC9E39" w14:textId="471D3FDF"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91" w:history="1">
        <w:r w:rsidR="00D417A0" w:rsidRPr="00FE3372">
          <w:rPr>
            <w:rStyle w:val="Hyperlink"/>
            <w:noProof/>
          </w:rPr>
          <w:t>3.2</w:t>
        </w:r>
        <w:r w:rsidR="00D417A0">
          <w:rPr>
            <w:rFonts w:asciiTheme="minorHAnsi" w:eastAsiaTheme="minorEastAsia" w:hAnsiTheme="minorHAnsi" w:cstheme="minorBidi"/>
            <w:noProof/>
            <w:sz w:val="22"/>
            <w:szCs w:val="22"/>
          </w:rPr>
          <w:tab/>
        </w:r>
        <w:r w:rsidR="00D417A0" w:rsidRPr="00FE3372">
          <w:rPr>
            <w:rStyle w:val="Hyperlink"/>
            <w:noProof/>
          </w:rPr>
          <w:t>Procedure</w:t>
        </w:r>
        <w:r w:rsidR="00D417A0">
          <w:rPr>
            <w:noProof/>
            <w:webHidden/>
          </w:rPr>
          <w:tab/>
        </w:r>
        <w:r w:rsidR="00D417A0">
          <w:rPr>
            <w:noProof/>
            <w:webHidden/>
          </w:rPr>
          <w:fldChar w:fldCharType="begin"/>
        </w:r>
        <w:r w:rsidR="00D417A0">
          <w:rPr>
            <w:noProof/>
            <w:webHidden/>
          </w:rPr>
          <w:instrText xml:space="preserve"> PAGEREF _Toc85055091 \h </w:instrText>
        </w:r>
        <w:r w:rsidR="00D417A0">
          <w:rPr>
            <w:noProof/>
            <w:webHidden/>
          </w:rPr>
        </w:r>
        <w:r w:rsidR="00D417A0">
          <w:rPr>
            <w:noProof/>
            <w:webHidden/>
          </w:rPr>
          <w:fldChar w:fldCharType="separate"/>
        </w:r>
        <w:r w:rsidR="00D417A0">
          <w:rPr>
            <w:noProof/>
            <w:webHidden/>
          </w:rPr>
          <w:t>8</w:t>
        </w:r>
        <w:r w:rsidR="00D417A0">
          <w:rPr>
            <w:noProof/>
            <w:webHidden/>
          </w:rPr>
          <w:fldChar w:fldCharType="end"/>
        </w:r>
      </w:hyperlink>
    </w:p>
    <w:p w14:paraId="66AEDD20" w14:textId="23E8EB27"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92" w:history="1">
        <w:r w:rsidR="00D417A0" w:rsidRPr="00FE3372">
          <w:rPr>
            <w:rStyle w:val="Hyperlink"/>
            <w:noProof/>
          </w:rPr>
          <w:t>3.3</w:t>
        </w:r>
        <w:r w:rsidR="00D417A0">
          <w:rPr>
            <w:rFonts w:asciiTheme="minorHAnsi" w:eastAsiaTheme="minorEastAsia" w:hAnsiTheme="minorHAnsi" w:cstheme="minorBidi"/>
            <w:noProof/>
            <w:sz w:val="22"/>
            <w:szCs w:val="22"/>
          </w:rPr>
          <w:tab/>
        </w:r>
        <w:r w:rsidR="00D417A0" w:rsidRPr="00FE3372">
          <w:rPr>
            <w:rStyle w:val="Hyperlink"/>
            <w:noProof/>
          </w:rPr>
          <w:t>Planning</w:t>
        </w:r>
        <w:r w:rsidR="00D417A0">
          <w:rPr>
            <w:noProof/>
            <w:webHidden/>
          </w:rPr>
          <w:tab/>
        </w:r>
        <w:r w:rsidR="00D417A0">
          <w:rPr>
            <w:noProof/>
            <w:webHidden/>
          </w:rPr>
          <w:fldChar w:fldCharType="begin"/>
        </w:r>
        <w:r w:rsidR="00D417A0">
          <w:rPr>
            <w:noProof/>
            <w:webHidden/>
          </w:rPr>
          <w:instrText xml:space="preserve"> PAGEREF _Toc85055092 \h </w:instrText>
        </w:r>
        <w:r w:rsidR="00D417A0">
          <w:rPr>
            <w:noProof/>
            <w:webHidden/>
          </w:rPr>
        </w:r>
        <w:r w:rsidR="00D417A0">
          <w:rPr>
            <w:noProof/>
            <w:webHidden/>
          </w:rPr>
          <w:fldChar w:fldCharType="separate"/>
        </w:r>
        <w:r w:rsidR="00D417A0">
          <w:rPr>
            <w:noProof/>
            <w:webHidden/>
          </w:rPr>
          <w:t>9</w:t>
        </w:r>
        <w:r w:rsidR="00D417A0">
          <w:rPr>
            <w:noProof/>
            <w:webHidden/>
          </w:rPr>
          <w:fldChar w:fldCharType="end"/>
        </w:r>
      </w:hyperlink>
    </w:p>
    <w:p w14:paraId="5D660E88" w14:textId="74B06C05"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93" w:history="1">
        <w:r w:rsidR="00D417A0" w:rsidRPr="00FE3372">
          <w:rPr>
            <w:rStyle w:val="Hyperlink"/>
            <w:noProof/>
          </w:rPr>
          <w:t>3.4</w:t>
        </w:r>
        <w:r w:rsidR="00D417A0">
          <w:rPr>
            <w:rFonts w:asciiTheme="minorHAnsi" w:eastAsiaTheme="minorEastAsia" w:hAnsiTheme="minorHAnsi" w:cstheme="minorBidi"/>
            <w:noProof/>
            <w:sz w:val="22"/>
            <w:szCs w:val="22"/>
          </w:rPr>
          <w:tab/>
        </w:r>
        <w:r w:rsidR="00D417A0" w:rsidRPr="00FE3372">
          <w:rPr>
            <w:rStyle w:val="Hyperlink"/>
            <w:noProof/>
          </w:rPr>
          <w:t>Contact</w:t>
        </w:r>
        <w:r w:rsidR="00D417A0">
          <w:rPr>
            <w:noProof/>
            <w:webHidden/>
          </w:rPr>
          <w:tab/>
        </w:r>
        <w:r w:rsidR="00D417A0">
          <w:rPr>
            <w:noProof/>
            <w:webHidden/>
          </w:rPr>
          <w:fldChar w:fldCharType="begin"/>
        </w:r>
        <w:r w:rsidR="00D417A0">
          <w:rPr>
            <w:noProof/>
            <w:webHidden/>
          </w:rPr>
          <w:instrText xml:space="preserve"> PAGEREF _Toc85055093 \h </w:instrText>
        </w:r>
        <w:r w:rsidR="00D417A0">
          <w:rPr>
            <w:noProof/>
            <w:webHidden/>
          </w:rPr>
        </w:r>
        <w:r w:rsidR="00D417A0">
          <w:rPr>
            <w:noProof/>
            <w:webHidden/>
          </w:rPr>
          <w:fldChar w:fldCharType="separate"/>
        </w:r>
        <w:r w:rsidR="00D417A0">
          <w:rPr>
            <w:noProof/>
            <w:webHidden/>
          </w:rPr>
          <w:t>9</w:t>
        </w:r>
        <w:r w:rsidR="00D417A0">
          <w:rPr>
            <w:noProof/>
            <w:webHidden/>
          </w:rPr>
          <w:fldChar w:fldCharType="end"/>
        </w:r>
      </w:hyperlink>
    </w:p>
    <w:p w14:paraId="2F48658D" w14:textId="6754AAD9"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94" w:history="1">
        <w:r w:rsidR="00D417A0" w:rsidRPr="00FE3372">
          <w:rPr>
            <w:rStyle w:val="Hyperlink"/>
            <w:noProof/>
          </w:rPr>
          <w:t>3.5</w:t>
        </w:r>
        <w:r w:rsidR="00D417A0">
          <w:rPr>
            <w:rFonts w:asciiTheme="minorHAnsi" w:eastAsiaTheme="minorEastAsia" w:hAnsiTheme="minorHAnsi" w:cstheme="minorBidi"/>
            <w:noProof/>
            <w:sz w:val="22"/>
            <w:szCs w:val="22"/>
          </w:rPr>
          <w:tab/>
        </w:r>
        <w:r w:rsidR="00D417A0" w:rsidRPr="00FE3372">
          <w:rPr>
            <w:rStyle w:val="Hyperlink"/>
            <w:noProof/>
          </w:rPr>
          <w:t>Meld u nu aan!</w:t>
        </w:r>
        <w:r w:rsidR="00D417A0">
          <w:rPr>
            <w:noProof/>
            <w:webHidden/>
          </w:rPr>
          <w:tab/>
        </w:r>
        <w:r w:rsidR="00D417A0">
          <w:rPr>
            <w:noProof/>
            <w:webHidden/>
          </w:rPr>
          <w:fldChar w:fldCharType="begin"/>
        </w:r>
        <w:r w:rsidR="00D417A0">
          <w:rPr>
            <w:noProof/>
            <w:webHidden/>
          </w:rPr>
          <w:instrText xml:space="preserve"> PAGEREF _Toc85055094 \h </w:instrText>
        </w:r>
        <w:r w:rsidR="00D417A0">
          <w:rPr>
            <w:noProof/>
            <w:webHidden/>
          </w:rPr>
        </w:r>
        <w:r w:rsidR="00D417A0">
          <w:rPr>
            <w:noProof/>
            <w:webHidden/>
          </w:rPr>
          <w:fldChar w:fldCharType="separate"/>
        </w:r>
        <w:r w:rsidR="00D417A0">
          <w:rPr>
            <w:noProof/>
            <w:webHidden/>
          </w:rPr>
          <w:t>9</w:t>
        </w:r>
        <w:r w:rsidR="00D417A0">
          <w:rPr>
            <w:noProof/>
            <w:webHidden/>
          </w:rPr>
          <w:fldChar w:fldCharType="end"/>
        </w:r>
      </w:hyperlink>
    </w:p>
    <w:p w14:paraId="076CAC84" w14:textId="272CA109" w:rsidR="00D417A0" w:rsidRDefault="00E855A0">
      <w:pPr>
        <w:pStyle w:val="Inhopg2"/>
        <w:tabs>
          <w:tab w:val="left" w:pos="1293"/>
          <w:tab w:val="right" w:leader="dot" w:pos="9063"/>
        </w:tabs>
        <w:rPr>
          <w:rFonts w:asciiTheme="minorHAnsi" w:eastAsiaTheme="minorEastAsia" w:hAnsiTheme="minorHAnsi" w:cstheme="minorBidi"/>
          <w:noProof/>
          <w:sz w:val="22"/>
          <w:szCs w:val="22"/>
        </w:rPr>
      </w:pPr>
      <w:hyperlink w:anchor="_Toc85055095" w:history="1">
        <w:r w:rsidR="00D417A0" w:rsidRPr="00FE3372">
          <w:rPr>
            <w:rStyle w:val="Hyperlink"/>
            <w:noProof/>
          </w:rPr>
          <w:t>3.6</w:t>
        </w:r>
        <w:r w:rsidR="00D417A0">
          <w:rPr>
            <w:rFonts w:asciiTheme="minorHAnsi" w:eastAsiaTheme="minorEastAsia" w:hAnsiTheme="minorHAnsi" w:cstheme="minorBidi"/>
            <w:noProof/>
            <w:sz w:val="22"/>
            <w:szCs w:val="22"/>
          </w:rPr>
          <w:tab/>
        </w:r>
        <w:r w:rsidR="00D417A0" w:rsidRPr="00FE3372">
          <w:rPr>
            <w:rStyle w:val="Hyperlink"/>
            <w:noProof/>
          </w:rPr>
          <w:t>Open en eerlijk</w:t>
        </w:r>
        <w:r w:rsidR="00D417A0">
          <w:rPr>
            <w:noProof/>
            <w:webHidden/>
          </w:rPr>
          <w:tab/>
        </w:r>
        <w:r w:rsidR="00D417A0">
          <w:rPr>
            <w:noProof/>
            <w:webHidden/>
          </w:rPr>
          <w:fldChar w:fldCharType="begin"/>
        </w:r>
        <w:r w:rsidR="00D417A0">
          <w:rPr>
            <w:noProof/>
            <w:webHidden/>
          </w:rPr>
          <w:instrText xml:space="preserve"> PAGEREF _Toc85055095 \h </w:instrText>
        </w:r>
        <w:r w:rsidR="00D417A0">
          <w:rPr>
            <w:noProof/>
            <w:webHidden/>
          </w:rPr>
        </w:r>
        <w:r w:rsidR="00D417A0">
          <w:rPr>
            <w:noProof/>
            <w:webHidden/>
          </w:rPr>
          <w:fldChar w:fldCharType="separate"/>
        </w:r>
        <w:r w:rsidR="00D417A0">
          <w:rPr>
            <w:noProof/>
            <w:webHidden/>
          </w:rPr>
          <w:t>9</w:t>
        </w:r>
        <w:r w:rsidR="00D417A0">
          <w:rPr>
            <w:noProof/>
            <w:webHidden/>
          </w:rPr>
          <w:fldChar w:fldCharType="end"/>
        </w:r>
      </w:hyperlink>
    </w:p>
    <w:p w14:paraId="2F50AC10" w14:textId="6F22F2B5" w:rsidR="00DB39E4" w:rsidRDefault="006566FE" w:rsidP="00127543">
      <w:pPr>
        <w:pStyle w:val="Kop1"/>
        <w:numPr>
          <w:ilvl w:val="0"/>
          <w:numId w:val="0"/>
        </w:numPr>
        <w:tabs>
          <w:tab w:val="clear" w:pos="851"/>
          <w:tab w:val="left" w:pos="0"/>
        </w:tabs>
      </w:pPr>
      <w:r>
        <w:fldChar w:fldCharType="end"/>
      </w:r>
      <w:bookmarkStart w:id="5" w:name="_Toc414955167"/>
      <w:bookmarkStart w:id="6" w:name="_Toc415296632"/>
      <w:bookmarkStart w:id="7" w:name="_Toc48642880"/>
      <w:bookmarkStart w:id="8" w:name="_Toc75172224"/>
      <w:bookmarkEnd w:id="3"/>
      <w:bookmarkEnd w:id="4"/>
      <w:r w:rsidR="00AE1CBD">
        <w:br w:type="page"/>
      </w:r>
      <w:bookmarkEnd w:id="5"/>
      <w:bookmarkEnd w:id="6"/>
      <w:bookmarkEnd w:id="7"/>
      <w:bookmarkEnd w:id="8"/>
    </w:p>
    <w:p w14:paraId="44E5AB9E" w14:textId="5594BC59" w:rsidR="00127543" w:rsidRPr="00F76B3F" w:rsidRDefault="00D4320C" w:rsidP="00127543">
      <w:pPr>
        <w:pStyle w:val="Kop1"/>
        <w:ind w:left="851" w:hanging="851"/>
      </w:pPr>
      <w:bookmarkStart w:id="9" w:name="_Toc85055072"/>
      <w:r w:rsidRPr="00F76B3F">
        <w:lastRenderedPageBreak/>
        <w:t xml:space="preserve">Marktconsultatie </w:t>
      </w:r>
      <w:r w:rsidR="00662875">
        <w:t>Toegang en Toezicht</w:t>
      </w:r>
      <w:r w:rsidR="00D055D0">
        <w:t xml:space="preserve"> Regiotram Utrecht</w:t>
      </w:r>
      <w:bookmarkEnd w:id="9"/>
    </w:p>
    <w:p w14:paraId="1F7BA965" w14:textId="4A37A9A7" w:rsidR="00127543" w:rsidRPr="00752886" w:rsidRDefault="00651341" w:rsidP="00127543">
      <w:r>
        <w:t xml:space="preserve">Het Trambedrijf Beheer en Onderhoud (TBO) van de </w:t>
      </w:r>
      <w:r w:rsidR="00A90AB7" w:rsidRPr="00752886">
        <w:t>Pr</w:t>
      </w:r>
      <w:r w:rsidR="00447676">
        <w:t>ovincie Utrecht</w:t>
      </w:r>
      <w:r w:rsidR="007B2BF4">
        <w:t>,</w:t>
      </w:r>
      <w:r w:rsidR="00447676">
        <w:t xml:space="preserve"> </w:t>
      </w:r>
      <w:r>
        <w:t>domein</w:t>
      </w:r>
      <w:r w:rsidR="00447676">
        <w:t xml:space="preserve"> mobiliteit</w:t>
      </w:r>
      <w:r w:rsidR="009F7A23">
        <w:t>/OV</w:t>
      </w:r>
      <w:r w:rsidR="007B2BF4">
        <w:t>,</w:t>
      </w:r>
      <w:r w:rsidR="009F7A23">
        <w:t xml:space="preserve"> </w:t>
      </w:r>
      <w:r w:rsidR="000576CD">
        <w:t xml:space="preserve">maakt op dit moment gebruik van </w:t>
      </w:r>
      <w:r w:rsidR="00436282">
        <w:t>diverse</w:t>
      </w:r>
      <w:r w:rsidR="000576CD">
        <w:t xml:space="preserve"> overeenkomst</w:t>
      </w:r>
      <w:r w:rsidR="00436282">
        <w:t>en</w:t>
      </w:r>
      <w:r w:rsidR="000576CD">
        <w:t xml:space="preserve"> voor </w:t>
      </w:r>
      <w:r>
        <w:t xml:space="preserve">het </w:t>
      </w:r>
      <w:r w:rsidR="00662875">
        <w:t>onderhoud van de diverse toegang en toezichtsystemen die op het areaal geïmplementeerd zijn</w:t>
      </w:r>
      <w:r w:rsidR="00295451" w:rsidRPr="00752886">
        <w:t xml:space="preserve">. </w:t>
      </w:r>
      <w:r w:rsidR="00624EA2">
        <w:t xml:space="preserve">Het </w:t>
      </w:r>
      <w:r>
        <w:t>T</w:t>
      </w:r>
      <w:r w:rsidR="00624EA2">
        <w:t xml:space="preserve">rambedrijf </w:t>
      </w:r>
      <w:r w:rsidR="00295451" w:rsidRPr="00752886">
        <w:t xml:space="preserve">wil met (markt)partijen in gesprek </w:t>
      </w:r>
      <w:r w:rsidR="009E57B6">
        <w:t>over mogelijke</w:t>
      </w:r>
      <w:r w:rsidR="00295451" w:rsidRPr="00752886">
        <w:t xml:space="preserve"> oplossingen, om zo te verifiëren of de gekozen strategie</w:t>
      </w:r>
      <w:r w:rsidR="00DC7DC8">
        <w:t xml:space="preserve"> </w:t>
      </w:r>
      <w:r w:rsidR="00295451" w:rsidRPr="00752886">
        <w:t>ook het gewenste resultaat zal hebben.</w:t>
      </w:r>
    </w:p>
    <w:p w14:paraId="344EAA13" w14:textId="77777777" w:rsidR="00127543" w:rsidRPr="00752886" w:rsidRDefault="00127543" w:rsidP="00127543"/>
    <w:p w14:paraId="48DF64A2" w14:textId="7F78E66A" w:rsidR="00127543" w:rsidRPr="00752886" w:rsidRDefault="00D4320C" w:rsidP="00127543">
      <w:pPr>
        <w:pStyle w:val="Kop2"/>
        <w:ind w:left="851" w:hanging="851"/>
      </w:pPr>
      <w:bookmarkStart w:id="10" w:name="_Toc85055073"/>
      <w:r w:rsidRPr="00752886">
        <w:t>Pro</w:t>
      </w:r>
      <w:r w:rsidR="00015216">
        <w:t>vincie Utrecht</w:t>
      </w:r>
      <w:bookmarkEnd w:id="10"/>
    </w:p>
    <w:p w14:paraId="308520F0" w14:textId="77777777" w:rsidR="00015216" w:rsidRDefault="002418C6" w:rsidP="00127543">
      <w:r w:rsidRPr="002418C6">
        <w:t xml:space="preserve">De provincie Utrecht kent u als het hart van Nederland, centrum van verkeer, vervoer, bedrijvigheid en cultuur. Maar als provincie is het ook een veelzijdige organisatie met een politiek bestuur en ruim 700 ambtenaren die zich iedere dag inzetten voor een gezond milieu, een goed onderhouden wegennet, natuurbehoud, toereikende gezondheidszorg, een veelzijdig cultuuraanbod en een vitaal bedrijfsleven. </w:t>
      </w:r>
    </w:p>
    <w:p w14:paraId="77E839E6" w14:textId="77777777" w:rsidR="00015216" w:rsidRDefault="00015216" w:rsidP="00127543"/>
    <w:p w14:paraId="1BA02626" w14:textId="230223EB" w:rsidR="00127543" w:rsidRDefault="002418C6" w:rsidP="00127543">
      <w:r w:rsidRPr="002418C6">
        <w:t xml:space="preserve">De provincie vormt de bestuurlijke schakel tussen de rijksoverheid en de gemeenten in de provincie en heeft daarmee belangrijke taken op het gebied van coördinatie, planning en visie. Voor meer informatie over de provincie kunt u ook de provinciale website bezoeken: </w:t>
      </w:r>
      <w:hyperlink r:id="rId12" w:history="1">
        <w:r w:rsidRPr="009657C3">
          <w:rPr>
            <w:rStyle w:val="Hyperlink"/>
          </w:rPr>
          <w:t>www.provincie-utrecht.nl</w:t>
        </w:r>
      </w:hyperlink>
    </w:p>
    <w:p w14:paraId="2428AF7C" w14:textId="47E0FBF7" w:rsidR="00015216" w:rsidRDefault="00015216" w:rsidP="00127543"/>
    <w:p w14:paraId="1D2F1D5B" w14:textId="5FA36102" w:rsidR="00015216" w:rsidRDefault="002D697E" w:rsidP="00127543">
      <w:r>
        <w:t xml:space="preserve">Naast de reguliere taken die </w:t>
      </w:r>
      <w:r w:rsidR="00DF51C7">
        <w:t>de provincie</w:t>
      </w:r>
      <w:r w:rsidR="008D2CA1">
        <w:t xml:space="preserve"> Utrecht</w:t>
      </w:r>
      <w:r w:rsidR="00BF6168">
        <w:t xml:space="preserve"> vervult</w:t>
      </w:r>
      <w:r w:rsidR="004D4D09">
        <w:t xml:space="preserve"> is de provincie ook </w:t>
      </w:r>
      <w:r w:rsidR="00C54D1C">
        <w:t>concessieverlener</w:t>
      </w:r>
      <w:r w:rsidR="004D4D09">
        <w:t xml:space="preserve"> voor de exploitatie van</w:t>
      </w:r>
      <w:r w:rsidR="008D2CA1">
        <w:t xml:space="preserve"> het (snel)tramnet in </w:t>
      </w:r>
      <w:r w:rsidR="006D6B61">
        <w:t>de regio</w:t>
      </w:r>
      <w:r w:rsidR="00BB2427">
        <w:t xml:space="preserve">. </w:t>
      </w:r>
      <w:r w:rsidR="00D66EEA">
        <w:t>Deze marktconsultatie</w:t>
      </w:r>
      <w:r w:rsidR="00B42834">
        <w:t xml:space="preserve"> wordt door de afdeling mobiliteit / OV</w:t>
      </w:r>
      <w:r w:rsidR="004B6113">
        <w:t xml:space="preserve"> uitgevoerd ten behoeve van </w:t>
      </w:r>
      <w:r w:rsidR="007B0A33">
        <w:t xml:space="preserve">te verrichten werkzaamheden </w:t>
      </w:r>
      <w:r w:rsidR="005675FB">
        <w:t>aan het tramspoor</w:t>
      </w:r>
      <w:r w:rsidR="005D698E">
        <w:t xml:space="preserve"> en de daarbij behorende installaties</w:t>
      </w:r>
      <w:r w:rsidR="005675FB">
        <w:t xml:space="preserve"> voor de Regiotram Utrecht.</w:t>
      </w:r>
    </w:p>
    <w:p w14:paraId="2D1A28B0" w14:textId="77777777" w:rsidR="002418C6" w:rsidRPr="00114A9C" w:rsidRDefault="002418C6" w:rsidP="00127543">
      <w:pPr>
        <w:rPr>
          <w:szCs w:val="17"/>
        </w:rPr>
      </w:pPr>
    </w:p>
    <w:p w14:paraId="669397D6" w14:textId="66E7F32B" w:rsidR="008F3530" w:rsidRDefault="008F3530" w:rsidP="008F3530">
      <w:pPr>
        <w:pStyle w:val="Kop2"/>
        <w:ind w:left="851" w:hanging="851"/>
      </w:pPr>
      <w:bookmarkStart w:id="11" w:name="_Toc85055074"/>
      <w:r>
        <w:t>Ambities</w:t>
      </w:r>
      <w:bookmarkEnd w:id="11"/>
    </w:p>
    <w:p w14:paraId="73EE27CE" w14:textId="70A92574" w:rsidR="00752886" w:rsidRPr="00AE0C6D" w:rsidRDefault="005E3AD6" w:rsidP="00752886">
      <w:pPr>
        <w:rPr>
          <w:rFonts w:cs="Arial"/>
          <w:szCs w:val="17"/>
        </w:rPr>
      </w:pPr>
      <w:r>
        <w:t xml:space="preserve">De provincie Utrecht is verantwoordelijk voor een veilige uitvoering van alle werkzaamheden aan het </w:t>
      </w:r>
      <w:r w:rsidR="00142F11">
        <w:t xml:space="preserve">tramspoor. Hierbij </w:t>
      </w:r>
      <w:r w:rsidR="0089119A">
        <w:t>gaat</w:t>
      </w:r>
      <w:r w:rsidR="00523CCE">
        <w:t xml:space="preserve"> het</w:t>
      </w:r>
      <w:r w:rsidR="00752886">
        <w:t xml:space="preserve"> naast instandhouding ook </w:t>
      </w:r>
      <w:r w:rsidR="000A5274">
        <w:t>om</w:t>
      </w:r>
      <w:r w:rsidR="00752886">
        <w:t xml:space="preserve"> verbetering</w:t>
      </w:r>
      <w:r w:rsidR="000A5274">
        <w:t xml:space="preserve"> en uitbreiding van het netwerk</w:t>
      </w:r>
      <w:r w:rsidR="00752886">
        <w:t>.</w:t>
      </w:r>
      <w:r w:rsidR="005E6272">
        <w:t xml:space="preserve"> Op dit moment bestaat het netwerk uit lijnen naar IJsselstein, Nieuwegein</w:t>
      </w:r>
      <w:r w:rsidR="0077471E">
        <w:t>, Utrecht</w:t>
      </w:r>
      <w:r w:rsidR="005E6272">
        <w:t xml:space="preserve"> en de Uithof.</w:t>
      </w:r>
      <w:r w:rsidR="00752886">
        <w:t xml:space="preserve"> </w:t>
      </w:r>
      <w:r w:rsidR="009754B1">
        <w:t>Er zijn ambities om het netwerk nog verder uit te breiden.</w:t>
      </w:r>
      <w:r w:rsidR="008F7257">
        <w:t xml:space="preserve"> Hiervoor zijn nog geen concrete plannen</w:t>
      </w:r>
      <w:r w:rsidR="004C1E03">
        <w:t>, maar als er wel uitbreidingen komen zullen deze aan het pakket</w:t>
      </w:r>
      <w:r w:rsidR="00C87D50">
        <w:t xml:space="preserve"> </w:t>
      </w:r>
      <w:r w:rsidR="0050327B">
        <w:t>toegang en toezicht</w:t>
      </w:r>
      <w:r w:rsidR="004C1E03">
        <w:t xml:space="preserve"> worden toegevoegd</w:t>
      </w:r>
      <w:r w:rsidR="00752886">
        <w:t>.</w:t>
      </w:r>
    </w:p>
    <w:p w14:paraId="0FF39FC9" w14:textId="77777777" w:rsidR="008F3530" w:rsidRPr="008F3530" w:rsidRDefault="008F3530" w:rsidP="008F3530"/>
    <w:p w14:paraId="69E44EDA" w14:textId="3568DF5B" w:rsidR="00127543" w:rsidRDefault="008F3530" w:rsidP="00127543">
      <w:pPr>
        <w:pStyle w:val="Kop2"/>
        <w:ind w:left="851" w:hanging="851"/>
      </w:pPr>
      <w:bookmarkStart w:id="12" w:name="_Toc85055075"/>
      <w:r>
        <w:t>Scope</w:t>
      </w:r>
      <w:bookmarkEnd w:id="12"/>
    </w:p>
    <w:p w14:paraId="66DE87EA" w14:textId="0AA262E4" w:rsidR="00EE4C18" w:rsidRDefault="00EE4C18" w:rsidP="00EE4C18">
      <w:pPr>
        <w:pStyle w:val="Kop3"/>
      </w:pPr>
      <w:bookmarkStart w:id="13" w:name="_Toc85055076"/>
      <w:r>
        <w:t>Algemeen</w:t>
      </w:r>
      <w:bookmarkEnd w:id="13"/>
    </w:p>
    <w:p w14:paraId="64B2592E" w14:textId="329AB8A6" w:rsidR="004E285E" w:rsidRDefault="00B66DA8" w:rsidP="00127543">
      <w:r>
        <w:t xml:space="preserve">De provincie Utrecht is de </w:t>
      </w:r>
      <w:r w:rsidR="00AB4803">
        <w:t xml:space="preserve">concessieverlener voor het openbaar vervoer (bus en </w:t>
      </w:r>
      <w:r w:rsidR="00C83293">
        <w:t>tram)</w:t>
      </w:r>
      <w:r w:rsidR="00E81AD7">
        <w:t xml:space="preserve"> in de regio. Voor het bus</w:t>
      </w:r>
      <w:r w:rsidR="0065022A">
        <w:t>- en tram</w:t>
      </w:r>
      <w:r w:rsidR="00E81AD7">
        <w:t>vervoer is een concessie verleend aan Qbuzz</w:t>
      </w:r>
      <w:r w:rsidR="0065022A">
        <w:t>. De Provincie Utrecht stelt de</w:t>
      </w:r>
      <w:r w:rsidR="00EC4BEA">
        <w:t xml:space="preserve"> </w:t>
      </w:r>
      <w:r w:rsidR="00EF4441">
        <w:t>infrastructuur (</w:t>
      </w:r>
      <w:r w:rsidR="0065022A">
        <w:t xml:space="preserve">spoor, </w:t>
      </w:r>
      <w:r w:rsidR="00EF4441">
        <w:t>haltevoorzieningen en remises</w:t>
      </w:r>
      <w:r w:rsidR="00CD49A0">
        <w:t>)</w:t>
      </w:r>
      <w:r w:rsidR="00EC4BEA">
        <w:t xml:space="preserve"> </w:t>
      </w:r>
      <w:r w:rsidR="0065022A">
        <w:t xml:space="preserve">en trammaterieel </w:t>
      </w:r>
      <w:r w:rsidR="00EC4BEA">
        <w:t xml:space="preserve">ter beschikking </w:t>
      </w:r>
      <w:r w:rsidR="0065022A">
        <w:t>ten behoeve van het uitvoeren van de concessie</w:t>
      </w:r>
      <w:r w:rsidR="00EC4BEA">
        <w:t xml:space="preserve">. Voor de tram </w:t>
      </w:r>
      <w:r w:rsidR="008F4DDF">
        <w:t xml:space="preserve">is er een provinciale organisatie die eigenaar is van de infrastructuur en van het </w:t>
      </w:r>
      <w:r w:rsidR="007B2BF4">
        <w:t>tram</w:t>
      </w:r>
      <w:r w:rsidR="008F4DDF">
        <w:t>materieel</w:t>
      </w:r>
      <w:r w:rsidR="00D21E40">
        <w:t xml:space="preserve">. </w:t>
      </w:r>
      <w:r w:rsidR="007B2BF4">
        <w:t>Het</w:t>
      </w:r>
      <w:r w:rsidR="00DD4304">
        <w:t xml:space="preserve"> Trambedrijf Beheer en Onderhoud (TBO) verzorgt de instan</w:t>
      </w:r>
      <w:r w:rsidR="00FB4897">
        <w:t>dhouding van infrastructuur (spoor, haltes</w:t>
      </w:r>
      <w:r w:rsidR="00A202A6">
        <w:t xml:space="preserve"> en besturing en bewaking (telematica)), </w:t>
      </w:r>
      <w:r w:rsidR="0065022A">
        <w:t>tram</w:t>
      </w:r>
      <w:r w:rsidR="00A202A6">
        <w:t>materieel</w:t>
      </w:r>
      <w:r w:rsidR="00D92BE1">
        <w:t xml:space="preserve"> en gebouwen. </w:t>
      </w:r>
      <w:r w:rsidR="00257BAE">
        <w:t xml:space="preserve">Om effectief toezicht te houden op </w:t>
      </w:r>
      <w:r w:rsidR="008E6215">
        <w:t xml:space="preserve">de diverse locaties en om de toegang tot </w:t>
      </w:r>
      <w:r w:rsidR="001D3560">
        <w:t xml:space="preserve">de complexen op een passende wijze te reguleren is er een systeem van camera’s en </w:t>
      </w:r>
      <w:r w:rsidR="007276EB">
        <w:t>toegangssystemen geïnstalleerd</w:t>
      </w:r>
      <w:r w:rsidR="0065022A">
        <w:t xml:space="preserve">. </w:t>
      </w:r>
    </w:p>
    <w:p w14:paraId="74AA7931" w14:textId="4AF8322E" w:rsidR="00E7305A" w:rsidRDefault="00E7305A" w:rsidP="00127543"/>
    <w:p w14:paraId="2EA9DF69" w14:textId="07466EBF" w:rsidR="00E7305A" w:rsidRDefault="00E7305A" w:rsidP="00127543">
      <w:r w:rsidRPr="00E7305A">
        <w:t>Onder Toegang en Toezicht vallen alle technische middelen, controllers, paslezers, camera’s, camera masten, reisregie, applicatie, enz. die Toegang en Toezicht mogelijk maken.</w:t>
      </w:r>
    </w:p>
    <w:p w14:paraId="067D6903" w14:textId="77777777" w:rsidR="004E285E" w:rsidRDefault="004E285E" w:rsidP="00127543"/>
    <w:p w14:paraId="6ABD31FF" w14:textId="77777777" w:rsidR="004E285E" w:rsidRDefault="004E285E" w:rsidP="00127543"/>
    <w:p w14:paraId="65DBDFE4" w14:textId="36658BD6" w:rsidR="0038230D" w:rsidRDefault="0091552F" w:rsidP="00127543">
      <w:r>
        <w:t xml:space="preserve">De camerasystemen worden gemonitord </w:t>
      </w:r>
      <w:r w:rsidR="008C0863">
        <w:t xml:space="preserve">op het </w:t>
      </w:r>
      <w:proofErr w:type="spellStart"/>
      <w:r w:rsidR="009730D1">
        <w:t>Operational</w:t>
      </w:r>
      <w:proofErr w:type="spellEnd"/>
      <w:r w:rsidR="009730D1">
        <w:t xml:space="preserve"> Control Center (</w:t>
      </w:r>
      <w:r w:rsidR="00E26287">
        <w:t>OCC</w:t>
      </w:r>
      <w:r w:rsidR="009730D1">
        <w:t>)</w:t>
      </w:r>
      <w:r w:rsidR="007F2ECC">
        <w:t xml:space="preserve">, er is dus een koppeling met de </w:t>
      </w:r>
      <w:r w:rsidR="00CC4C71">
        <w:t>OCC-</w:t>
      </w:r>
      <w:r w:rsidR="007F2ECC">
        <w:t>systemen</w:t>
      </w:r>
      <w:r w:rsidR="000F35B4">
        <w:t>.</w:t>
      </w:r>
      <w:r w:rsidR="007F2ECC">
        <w:t xml:space="preserve"> </w:t>
      </w:r>
      <w:r w:rsidR="00736947">
        <w:t>H</w:t>
      </w:r>
      <w:r w:rsidR="00D03DFE">
        <w:t>et huidige beheer en onderhoud contract loopt per 31 maart 2022 af. Vanaf 1 april 2022 zal het nieuwe contract in moeten gaan.</w:t>
      </w:r>
      <w:r w:rsidR="0065022A">
        <w:t xml:space="preserve"> </w:t>
      </w:r>
    </w:p>
    <w:p w14:paraId="1AA9E67A" w14:textId="48C638D4" w:rsidR="00AD674D" w:rsidRDefault="00AD674D" w:rsidP="00127543"/>
    <w:p w14:paraId="2EE17397" w14:textId="50C660C3" w:rsidR="000E74C9" w:rsidRPr="00751FCC" w:rsidRDefault="001D342E" w:rsidP="00EE4C18">
      <w:pPr>
        <w:pStyle w:val="Kop3"/>
      </w:pPr>
      <w:bookmarkStart w:id="14" w:name="_Toc85055077"/>
      <w:r>
        <w:t>Achtergrond</w:t>
      </w:r>
      <w:r w:rsidR="00983AD9">
        <w:t xml:space="preserve"> Toegang en Toezicht</w:t>
      </w:r>
      <w:bookmarkEnd w:id="14"/>
    </w:p>
    <w:p w14:paraId="46D7F4F1" w14:textId="77777777" w:rsidR="000E74C9" w:rsidRPr="000E74C9" w:rsidRDefault="000E74C9" w:rsidP="000E74C9">
      <w:pPr>
        <w:rPr>
          <w:rFonts w:cs="Arial"/>
          <w:szCs w:val="17"/>
          <w:u w:val="single"/>
        </w:rPr>
      </w:pPr>
      <w:r w:rsidRPr="000E74C9">
        <w:rPr>
          <w:rFonts w:cs="Arial"/>
          <w:szCs w:val="17"/>
          <w:u w:val="single"/>
        </w:rPr>
        <w:t>Het borgen van de veiligheid van personeel, reizigers en eigendommen</w:t>
      </w:r>
    </w:p>
    <w:p w14:paraId="65DCA547" w14:textId="235B60D6" w:rsidR="000E74C9" w:rsidRPr="00F916F3" w:rsidRDefault="000E74C9" w:rsidP="008E112A">
      <w:pPr>
        <w:pStyle w:val="Lijstalinea"/>
        <w:numPr>
          <w:ilvl w:val="0"/>
          <w:numId w:val="5"/>
        </w:numPr>
        <w:ind w:left="1134" w:hanging="283"/>
      </w:pPr>
      <w:r>
        <w:t xml:space="preserve">De camera's worden ingezet ter ondersteuning Service &amp; Veiligheidsmedewerkers (S&amp;V) in het veld. De </w:t>
      </w:r>
      <w:r w:rsidR="00D46124">
        <w:t>c</w:t>
      </w:r>
      <w:r>
        <w:t>ameratoezicht medewerker kan op afstand meekijken met de collega's.</w:t>
      </w:r>
    </w:p>
    <w:p w14:paraId="6EADFBF4" w14:textId="6C7A3920" w:rsidR="000E74C9" w:rsidRPr="00F916F3" w:rsidRDefault="007B2732" w:rsidP="008E112A">
      <w:pPr>
        <w:pStyle w:val="Lijstalinea"/>
        <w:numPr>
          <w:ilvl w:val="0"/>
          <w:numId w:val="5"/>
        </w:numPr>
        <w:ind w:left="1134" w:hanging="283"/>
      </w:pPr>
      <w:bookmarkStart w:id="15" w:name="_Hlk83372102"/>
      <w:r>
        <w:t>S</w:t>
      </w:r>
      <w:r w:rsidR="000E74C9">
        <w:t xml:space="preserve">ystemen </w:t>
      </w:r>
      <w:bookmarkEnd w:id="15"/>
      <w:r>
        <w:t xml:space="preserve">worden </w:t>
      </w:r>
      <w:r w:rsidR="000E74C9">
        <w:t>ingezet om te waken over de voertuigen en gebouwen van de provincie. Afwijkingen dienen door de camerasystemen te worden gedetecteerd</w:t>
      </w:r>
      <w:r w:rsidR="00977478">
        <w:t>,</w:t>
      </w:r>
      <w:r w:rsidR="000E74C9">
        <w:t xml:space="preserve"> getoond</w:t>
      </w:r>
      <w:r w:rsidR="00977478">
        <w:t xml:space="preserve"> en geregistreerd</w:t>
      </w:r>
      <w:r w:rsidR="000E74C9">
        <w:t>.</w:t>
      </w:r>
    </w:p>
    <w:p w14:paraId="23A7BF52" w14:textId="77777777" w:rsidR="000E74C9" w:rsidRPr="00F916F3" w:rsidRDefault="000E74C9" w:rsidP="008E112A">
      <w:pPr>
        <w:pStyle w:val="Lijstalinea"/>
        <w:numPr>
          <w:ilvl w:val="0"/>
          <w:numId w:val="5"/>
        </w:numPr>
        <w:ind w:left="1134" w:hanging="283"/>
      </w:pPr>
      <w:r>
        <w:t>Het uitgangspunt is een gecontroleerde toegang tot eigendommen, locaties en terreinen van de Provincie (TBO).</w:t>
      </w:r>
    </w:p>
    <w:p w14:paraId="0367C03D" w14:textId="77777777" w:rsidR="000E74C9" w:rsidRPr="00F916F3" w:rsidRDefault="000E74C9" w:rsidP="008E112A">
      <w:pPr>
        <w:pStyle w:val="Lijstalinea"/>
        <w:numPr>
          <w:ilvl w:val="0"/>
          <w:numId w:val="5"/>
        </w:numPr>
        <w:ind w:left="1134" w:hanging="283"/>
      </w:pPr>
      <w:r>
        <w:t>Toegangs- of vluchtdeuren moeten op afstand geopend kunnen worden, nadat op locatie, via de camera beelden en/of intercoms is vastgesteld dat de veiligheid gewaarborgd is.</w:t>
      </w:r>
    </w:p>
    <w:p w14:paraId="3317B233" w14:textId="77777777" w:rsidR="000E74C9" w:rsidRPr="00F916F3" w:rsidRDefault="000E74C9" w:rsidP="008E112A">
      <w:pPr>
        <w:pStyle w:val="Lijstalinea"/>
        <w:numPr>
          <w:ilvl w:val="0"/>
          <w:numId w:val="5"/>
        </w:numPr>
        <w:ind w:left="1134" w:hanging="283"/>
      </w:pPr>
      <w:r>
        <w:t>De aanwezigheid van camera’s heeft ook een rol in de sociale veiligheid van de haltes en terreinen.</w:t>
      </w:r>
    </w:p>
    <w:p w14:paraId="3032A6E8" w14:textId="77777777" w:rsidR="002A6B30" w:rsidRDefault="002A6B30" w:rsidP="037845D8">
      <w:pPr>
        <w:rPr>
          <w:rFonts w:cs="Arial"/>
        </w:rPr>
      </w:pPr>
    </w:p>
    <w:p w14:paraId="02617599" w14:textId="298A0D72" w:rsidR="002A6B30" w:rsidRPr="002A58E9" w:rsidRDefault="002A6B30" w:rsidP="037845D8">
      <w:pPr>
        <w:rPr>
          <w:rFonts w:cs="Arial"/>
          <w:u w:val="single"/>
        </w:rPr>
      </w:pPr>
      <w:r w:rsidRPr="037845D8">
        <w:rPr>
          <w:rFonts w:cs="Arial"/>
          <w:u w:val="single"/>
        </w:rPr>
        <w:t>Toegangsbeveiliging tot terreinen en locaties</w:t>
      </w:r>
    </w:p>
    <w:p w14:paraId="4341F9DC" w14:textId="77777777" w:rsidR="002A58E9" w:rsidRDefault="002A6B30" w:rsidP="002A58E9">
      <w:pPr>
        <w:pStyle w:val="Lijstalinea"/>
        <w:numPr>
          <w:ilvl w:val="0"/>
          <w:numId w:val="5"/>
        </w:numPr>
        <w:ind w:left="1134" w:hanging="283"/>
      </w:pPr>
      <w:r>
        <w:t xml:space="preserve">De </w:t>
      </w:r>
      <w:proofErr w:type="spellStart"/>
      <w:r>
        <w:t>toegangsystemen</w:t>
      </w:r>
      <w:proofErr w:type="spellEnd"/>
      <w:r>
        <w:t xml:space="preserve"> zorgen voor een vlotte toegang voor personeel en voertuigen tot de terreinen en locaties van de Provincie. </w:t>
      </w:r>
    </w:p>
    <w:p w14:paraId="13622DE9" w14:textId="77777777" w:rsidR="002A58E9" w:rsidRDefault="002A6B30" w:rsidP="002A58E9">
      <w:pPr>
        <w:pStyle w:val="Lijstalinea"/>
        <w:numPr>
          <w:ilvl w:val="0"/>
          <w:numId w:val="5"/>
        </w:numPr>
        <w:ind w:left="1134" w:hanging="283"/>
      </w:pPr>
      <w:r>
        <w:t xml:space="preserve">Dit vormt een cruciaal onderdeel van de exploitatie van het openbaar vervoer. </w:t>
      </w:r>
    </w:p>
    <w:p w14:paraId="2F1C2F69" w14:textId="551B4CE7" w:rsidR="000E74C9" w:rsidRDefault="002A6B30" w:rsidP="037845D8">
      <w:pPr>
        <w:pStyle w:val="Lijstalinea"/>
        <w:numPr>
          <w:ilvl w:val="0"/>
          <w:numId w:val="5"/>
        </w:numPr>
        <w:ind w:left="1134" w:hanging="283"/>
      </w:pPr>
      <w:r>
        <w:t>Verstoringen mogen niet leiden tot vertraging in de exploitatie.</w:t>
      </w:r>
    </w:p>
    <w:p w14:paraId="1EC4693A" w14:textId="77777777" w:rsidR="002A58E9" w:rsidRPr="000E74C9" w:rsidRDefault="002A58E9" w:rsidP="002A6B30">
      <w:pPr>
        <w:rPr>
          <w:rFonts w:cs="Arial"/>
          <w:szCs w:val="17"/>
        </w:rPr>
      </w:pPr>
    </w:p>
    <w:p w14:paraId="6753A3A9" w14:textId="77777777" w:rsidR="000E74C9" w:rsidRPr="000E74C9" w:rsidRDefault="000E74C9" w:rsidP="000E74C9">
      <w:pPr>
        <w:rPr>
          <w:rFonts w:cs="Arial"/>
          <w:szCs w:val="17"/>
          <w:u w:val="single"/>
        </w:rPr>
      </w:pPr>
      <w:r w:rsidRPr="000E74C9">
        <w:rPr>
          <w:rFonts w:cs="Arial"/>
          <w:szCs w:val="17"/>
          <w:u w:val="single"/>
        </w:rPr>
        <w:t>Ondersteuning uitvoering van de dienstregeling</w:t>
      </w:r>
    </w:p>
    <w:p w14:paraId="6F075570" w14:textId="07659CB5" w:rsidR="00044F75" w:rsidRPr="00F97CB8" w:rsidRDefault="000E74C9" w:rsidP="008E112A">
      <w:pPr>
        <w:pStyle w:val="Lijstalinea"/>
        <w:numPr>
          <w:ilvl w:val="0"/>
          <w:numId w:val="8"/>
        </w:numPr>
        <w:ind w:left="1134" w:hanging="283"/>
      </w:pPr>
      <w:r>
        <w:t>Het systeem moet ondersteuning bieden aan de verkeersleiders bij het uitvoeren van de geplande dienstregeling.</w:t>
      </w:r>
    </w:p>
    <w:p w14:paraId="0EBA8667" w14:textId="0000B060" w:rsidR="000E74C9" w:rsidRPr="00F97CB8" w:rsidRDefault="00044F75" w:rsidP="008E112A">
      <w:pPr>
        <w:pStyle w:val="Lijstalinea"/>
        <w:numPr>
          <w:ilvl w:val="0"/>
          <w:numId w:val="8"/>
        </w:numPr>
        <w:ind w:left="1134" w:hanging="283"/>
      </w:pPr>
      <w:r>
        <w:t>V</w:t>
      </w:r>
      <w:r w:rsidR="000E74C9">
        <w:t xml:space="preserve">erkeersleiding </w:t>
      </w:r>
      <w:r w:rsidR="00F97CB8">
        <w:t xml:space="preserve">moet </w:t>
      </w:r>
      <w:r w:rsidR="000E74C9">
        <w:t>zicht he</w:t>
      </w:r>
      <w:r w:rsidR="00F97CB8">
        <w:t>bben</w:t>
      </w:r>
      <w:r w:rsidR="000E74C9">
        <w:t xml:space="preserve"> op de doorstroom op specifieke knooppunten (zogenaamde hotspots)</w:t>
      </w:r>
    </w:p>
    <w:p w14:paraId="24C2E880" w14:textId="77777777" w:rsidR="000E74C9" w:rsidRPr="000E74C9" w:rsidRDefault="000E74C9" w:rsidP="000E74C9">
      <w:pPr>
        <w:rPr>
          <w:rFonts w:cs="Arial"/>
          <w:szCs w:val="17"/>
        </w:rPr>
      </w:pPr>
    </w:p>
    <w:p w14:paraId="645E2A20" w14:textId="77777777" w:rsidR="000E74C9" w:rsidRPr="000E74C9" w:rsidRDefault="000E74C9" w:rsidP="000E74C9">
      <w:pPr>
        <w:rPr>
          <w:rFonts w:cs="Arial"/>
          <w:szCs w:val="17"/>
          <w:u w:val="single"/>
        </w:rPr>
      </w:pPr>
      <w:r w:rsidRPr="000E74C9">
        <w:rPr>
          <w:rFonts w:cs="Arial"/>
          <w:szCs w:val="17"/>
          <w:u w:val="single"/>
        </w:rPr>
        <w:t>Snel en adequaat inspelen op incidenten en calamiteiten</w:t>
      </w:r>
    </w:p>
    <w:p w14:paraId="0B82ED3D" w14:textId="77777777" w:rsidR="000E74C9" w:rsidRPr="00D46124" w:rsidRDefault="000E74C9" w:rsidP="008E112A">
      <w:pPr>
        <w:pStyle w:val="Lijstalinea"/>
        <w:numPr>
          <w:ilvl w:val="0"/>
          <w:numId w:val="6"/>
        </w:numPr>
        <w:ind w:left="1134" w:hanging="283"/>
      </w:pPr>
      <w:r>
        <w:t>Bij incidenten en calamiteiten moet de verkeersleiding en samen met S&amp;V medewerkers ondersteund worden bij het organiseren en aansturen van de hulpdiensten. Hierbij moet snel overzicht verkregen worden van het incident of calamiteit.</w:t>
      </w:r>
    </w:p>
    <w:p w14:paraId="3475FDE4" w14:textId="77777777" w:rsidR="000E74C9" w:rsidRPr="00D46124" w:rsidRDefault="000E74C9" w:rsidP="008E112A">
      <w:pPr>
        <w:pStyle w:val="Lijstalinea"/>
        <w:numPr>
          <w:ilvl w:val="0"/>
          <w:numId w:val="6"/>
        </w:numPr>
        <w:ind w:left="1134" w:hanging="283"/>
      </w:pPr>
      <w:r>
        <w:t xml:space="preserve">Vanuit de brandweer is hittedetectie verplicht op </w:t>
      </w:r>
      <w:proofErr w:type="spellStart"/>
      <w:r>
        <w:t>Westraven</w:t>
      </w:r>
      <w:proofErr w:type="spellEnd"/>
      <w:r>
        <w:t xml:space="preserve">, zodra deze geplaatst wordt is een koppeling met cameratoezicht gewenst/nodig. </w:t>
      </w:r>
    </w:p>
    <w:p w14:paraId="782BC1F7" w14:textId="14E8F0AE" w:rsidR="000E74C9" w:rsidRPr="00D46124" w:rsidRDefault="000E74C9" w:rsidP="008E112A">
      <w:pPr>
        <w:pStyle w:val="Lijstalinea"/>
        <w:numPr>
          <w:ilvl w:val="0"/>
          <w:numId w:val="7"/>
        </w:numPr>
        <w:ind w:left="1134" w:hanging="283"/>
      </w:pPr>
      <w:r>
        <w:t xml:space="preserve">Bij het onderzoeken van incidenten biedt het gebruik van opgeslagen camera beelden noodzakelijke ondersteuning. Hierbij kunnen de beelden ook (live) gedeeld </w:t>
      </w:r>
      <w:r w:rsidR="006A61F8">
        <w:t xml:space="preserve">worden </w:t>
      </w:r>
      <w:r>
        <w:t>met de politie.</w:t>
      </w:r>
    </w:p>
    <w:p w14:paraId="41BD1EC3" w14:textId="77777777" w:rsidR="000E74C9" w:rsidRPr="000E74C9" w:rsidRDefault="000E74C9" w:rsidP="000E74C9">
      <w:pPr>
        <w:rPr>
          <w:rFonts w:cs="Arial"/>
          <w:szCs w:val="17"/>
          <w:u w:val="single"/>
        </w:rPr>
      </w:pPr>
    </w:p>
    <w:p w14:paraId="0F51FD54" w14:textId="77777777" w:rsidR="000E74C9" w:rsidRPr="000E74C9" w:rsidRDefault="000E74C9" w:rsidP="000E74C9">
      <w:pPr>
        <w:rPr>
          <w:rFonts w:cs="Arial"/>
          <w:szCs w:val="17"/>
          <w:u w:val="single"/>
        </w:rPr>
      </w:pPr>
      <w:proofErr w:type="spellStart"/>
      <w:r w:rsidRPr="000E74C9">
        <w:rPr>
          <w:rFonts w:cs="Arial"/>
          <w:szCs w:val="17"/>
          <w:u w:val="single"/>
        </w:rPr>
        <w:t>Toekomstvast</w:t>
      </w:r>
      <w:proofErr w:type="spellEnd"/>
      <w:r w:rsidRPr="000E74C9">
        <w:rPr>
          <w:rFonts w:cs="Arial"/>
          <w:szCs w:val="17"/>
          <w:u w:val="single"/>
        </w:rPr>
        <w:t xml:space="preserve"> systeem</w:t>
      </w:r>
    </w:p>
    <w:p w14:paraId="2C49EFA3" w14:textId="77777777" w:rsidR="00D72662" w:rsidRPr="00912F5A" w:rsidRDefault="000E74C9" w:rsidP="008E112A">
      <w:pPr>
        <w:pStyle w:val="Lijstalinea"/>
        <w:numPr>
          <w:ilvl w:val="0"/>
          <w:numId w:val="7"/>
        </w:numPr>
        <w:ind w:left="1134" w:hanging="283"/>
      </w:pPr>
      <w:r>
        <w:t xml:space="preserve">Het systeem moet ook in de toekomst blijven voldoen aan de geldende stand van techniek en compatibel blijven. Dit betekent dat de leverancier zelfstandig door ontwikkelt aan het systeem om bij te blijven met de laatste stand van techniek. </w:t>
      </w:r>
    </w:p>
    <w:p w14:paraId="577034DD" w14:textId="067E8B55" w:rsidR="000E74C9" w:rsidRPr="00912F5A" w:rsidRDefault="00A6416D" w:rsidP="008E112A">
      <w:pPr>
        <w:pStyle w:val="Lijstalinea"/>
        <w:numPr>
          <w:ilvl w:val="0"/>
          <w:numId w:val="7"/>
        </w:numPr>
        <w:ind w:left="1134" w:hanging="283"/>
      </w:pPr>
      <w:r>
        <w:t>D</w:t>
      </w:r>
      <w:r w:rsidR="000E74C9">
        <w:t>e leverancier</w:t>
      </w:r>
      <w:r w:rsidR="009F2D52">
        <w:t xml:space="preserve"> dient</w:t>
      </w:r>
      <w:r w:rsidR="000E74C9">
        <w:t xml:space="preserve"> op ons verzoek uitbreidingen aan het systeem</w:t>
      </w:r>
      <w:r w:rsidR="009F2D52">
        <w:t xml:space="preserve"> te realiseren</w:t>
      </w:r>
      <w:r w:rsidR="000E74C9">
        <w:t xml:space="preserve">. </w:t>
      </w:r>
    </w:p>
    <w:p w14:paraId="3BF3E8F3" w14:textId="104BC40B" w:rsidR="00912F5A" w:rsidRPr="00912F5A" w:rsidRDefault="000E74C9" w:rsidP="008E112A">
      <w:pPr>
        <w:pStyle w:val="Lijstalinea"/>
        <w:numPr>
          <w:ilvl w:val="0"/>
          <w:numId w:val="7"/>
        </w:numPr>
        <w:ind w:left="1134" w:hanging="283"/>
      </w:pPr>
      <w:r>
        <w:t xml:space="preserve">Camera’s en sensoren </w:t>
      </w:r>
      <w:r w:rsidR="00C57F07">
        <w:t>ten behoeve</w:t>
      </w:r>
      <w:r w:rsidR="00C75725">
        <w:t xml:space="preserve"> van</w:t>
      </w:r>
      <w:r>
        <w:t xml:space="preserve"> onderhoud</w:t>
      </w:r>
      <w:r w:rsidR="00C75725">
        <w:t>sinformatie</w:t>
      </w:r>
      <w:r>
        <w:t xml:space="preserve"> gaan in de toekomst een steeds belangrijkere rol spelen. </w:t>
      </w:r>
    </w:p>
    <w:p w14:paraId="18F47393" w14:textId="3CFC73D1" w:rsidR="000E74C9" w:rsidRPr="00912F5A" w:rsidRDefault="000E74C9" w:rsidP="008E112A">
      <w:pPr>
        <w:pStyle w:val="Lijstalinea"/>
        <w:numPr>
          <w:ilvl w:val="0"/>
          <w:numId w:val="7"/>
        </w:numPr>
        <w:ind w:left="1134" w:hanging="283"/>
      </w:pPr>
      <w:r>
        <w:t>Koppeling met T&amp;T systemen kunnen hierin een mogelijke oplossing bieden.</w:t>
      </w:r>
    </w:p>
    <w:p w14:paraId="139C9EE7" w14:textId="77777777" w:rsidR="007B6EF8" w:rsidRDefault="007B6EF8" w:rsidP="00127543"/>
    <w:p w14:paraId="2D1E5BA7" w14:textId="77777777" w:rsidR="00051222" w:rsidRDefault="00051222" w:rsidP="00051222">
      <w:pPr>
        <w:pStyle w:val="Kop2"/>
      </w:pPr>
      <w:bookmarkStart w:id="16" w:name="_Toc85055078"/>
      <w:r>
        <w:lastRenderedPageBreak/>
        <w:t>Doel van de marktconsultatie</w:t>
      </w:r>
      <w:bookmarkEnd w:id="16"/>
    </w:p>
    <w:p w14:paraId="70716B7A" w14:textId="1C90FE8E" w:rsidR="00051222" w:rsidRDefault="00051222" w:rsidP="00051222">
      <w:r>
        <w:t>Deze marktconsultatie wordt door het Trambedrijf Beheer en Onderhoud (TBO is een speciale sector bedrijf) gehouden ter voorbereiding op de voorgenomen aanbesteding. TBO hecht grote waarde aan de mening van marktpartijen en wil hen vroegtijdig en actief betrekken voordat de voorgenomen aanbesteding van start gaat.</w:t>
      </w:r>
    </w:p>
    <w:p w14:paraId="34DA0F4E" w14:textId="77777777" w:rsidR="00802DAE" w:rsidRDefault="00802DAE" w:rsidP="00051222"/>
    <w:p w14:paraId="3C0513E3" w14:textId="6408CB60" w:rsidR="00051222" w:rsidRDefault="00051222" w:rsidP="00225426">
      <w:r>
        <w:t>Provincie Utrecht nodigt geïnteresseerde marktpartijen uit om mee</w:t>
      </w:r>
      <w:r w:rsidR="00BB05E0">
        <w:t xml:space="preserve"> te</w:t>
      </w:r>
      <w:r w:rsidR="00CA7D81">
        <w:t xml:space="preserve"> </w:t>
      </w:r>
      <w:r>
        <w:t>denken of te wel:</w:t>
      </w:r>
    </w:p>
    <w:p w14:paraId="7872BCE8" w14:textId="2A98E89F" w:rsidR="00051222" w:rsidRDefault="00051222" w:rsidP="00CA7D81">
      <w:pPr>
        <w:ind w:left="1418" w:hanging="567"/>
      </w:pPr>
      <w:r>
        <w:t>1.</w:t>
      </w:r>
      <w:r>
        <w:tab/>
        <w:t>Inzicht te krijgen in de randvoorwaarden waaronder het project kan</w:t>
      </w:r>
      <w:r w:rsidR="00CA7D81">
        <w:t xml:space="preserve"> </w:t>
      </w:r>
      <w:r>
        <w:t>worden aanbesteed;</w:t>
      </w:r>
    </w:p>
    <w:p w14:paraId="64C6088A" w14:textId="77777777" w:rsidR="00051222" w:rsidRDefault="00051222" w:rsidP="00051222">
      <w:r>
        <w:t>2.</w:t>
      </w:r>
      <w:r>
        <w:tab/>
        <w:t>Inzicht te krijgen in de ervaring van de marktpartijen met dit type scope;</w:t>
      </w:r>
    </w:p>
    <w:p w14:paraId="1C428481" w14:textId="77777777" w:rsidR="00051222" w:rsidRDefault="00051222" w:rsidP="00051222">
      <w:r>
        <w:t>3.</w:t>
      </w:r>
      <w:r>
        <w:tab/>
        <w:t>Inzicht te krijgen in het aantal geïnteresseerde marktpartijen.</w:t>
      </w:r>
    </w:p>
    <w:p w14:paraId="3EE211B2" w14:textId="77777777" w:rsidR="00051222" w:rsidRDefault="00051222" w:rsidP="00051222"/>
    <w:p w14:paraId="01CDA26C" w14:textId="77777777" w:rsidR="00051222" w:rsidRDefault="00051222" w:rsidP="00051222">
      <w:r>
        <w:t xml:space="preserve">Provincie Utrecht benadrukt dat aan deze marktconsultatie geen rechten kunnen worden ontleend. Verkregen inzichten uit de marktconsultatie gebruikt provincie Utrecht (waar relevant) in de voorbereiding van het inkoopplan, de aanbesteding en de aanbestedingsstukken. Provincie Utrecht behoudt zich het recht voor om deze inzichten niet of niet volledig te gebruiken. </w:t>
      </w:r>
    </w:p>
    <w:p w14:paraId="48DCCB05" w14:textId="5691A105" w:rsidR="00051222" w:rsidRDefault="00051222" w:rsidP="00051222">
      <w:r>
        <w:t xml:space="preserve">Resultaten van de marktconsultatie zullen in de vorm van een beknopt (waarin de deelnemers worden geanonimiseerd) verslag worden </w:t>
      </w:r>
      <w:r w:rsidR="00835DAF">
        <w:t>toegevoegd aan het Aanbestedingsdossier</w:t>
      </w:r>
      <w:r>
        <w:t xml:space="preserve">. </w:t>
      </w:r>
    </w:p>
    <w:p w14:paraId="0594635B" w14:textId="77777777" w:rsidR="00AD674D" w:rsidRDefault="00AD674D" w:rsidP="00127543"/>
    <w:p w14:paraId="4C3E8FC5" w14:textId="21077171" w:rsidR="008F3530" w:rsidRDefault="008F3530" w:rsidP="008F3530">
      <w:pPr>
        <w:pStyle w:val="Kop2"/>
        <w:ind w:left="851" w:hanging="851"/>
      </w:pPr>
      <w:bookmarkStart w:id="17" w:name="_Toc85055079"/>
      <w:r>
        <w:t>Problemen of dilemma’s benoemen</w:t>
      </w:r>
      <w:bookmarkEnd w:id="17"/>
    </w:p>
    <w:p w14:paraId="6499C20F" w14:textId="39EDBC1C" w:rsidR="009401AF" w:rsidRDefault="002B165D" w:rsidP="008F3530">
      <w:r>
        <w:t>Er is een beperkt aantal partijen in de markt die de genoemde werkzaamheden kunnen/willen uitvoeren en de provincie Utrecht wil graag</w:t>
      </w:r>
      <w:r w:rsidR="008A4393">
        <w:t xml:space="preserve"> maximaal ontzorgd worden. </w:t>
      </w:r>
      <w:r w:rsidR="00AE2039">
        <w:t xml:space="preserve">Als de projectscope te uitgebreid wordt bestaat het risico dat de provincie Utrecht </w:t>
      </w:r>
      <w:r w:rsidR="00DF0011">
        <w:t xml:space="preserve">afhankelijk wordt van haar leverancier en dus niet meer zelf in control is. Als de projectscope geminimaliseerd wordt bestaat het risico dat de provincie Utrecht niet </w:t>
      </w:r>
      <w:r w:rsidR="00335C21">
        <w:t xml:space="preserve">voldoende ontzorgt wordt en dat een deel van de werkzaamheden nog steeds zelf uitgevoerd moeten worden. </w:t>
      </w:r>
      <w:r w:rsidR="00BB4A4D">
        <w:t>Door</w:t>
      </w:r>
      <w:r w:rsidR="00DF400F">
        <w:t>dat er maar een</w:t>
      </w:r>
      <w:r w:rsidR="00BB4A4D">
        <w:t xml:space="preserve"> </w:t>
      </w:r>
      <w:r w:rsidR="000E2F8C">
        <w:t>beperkt</w:t>
      </w:r>
      <w:r w:rsidR="00BB4A4D">
        <w:t>e</w:t>
      </w:r>
      <w:r w:rsidR="000E2F8C">
        <w:t xml:space="preserve"> aantal leveranciers van passende oplossingen beken</w:t>
      </w:r>
      <w:r w:rsidR="009401AF">
        <w:t>d</w:t>
      </w:r>
      <w:r w:rsidR="00DF400F">
        <w:t xml:space="preserve"> is</w:t>
      </w:r>
      <w:r w:rsidR="000E2F8C">
        <w:t xml:space="preserve">, </w:t>
      </w:r>
      <w:r w:rsidR="00D14186">
        <w:t>is het</w:t>
      </w:r>
      <w:r w:rsidR="000E2F8C">
        <w:t xml:space="preserve"> risico op </w:t>
      </w:r>
      <w:r w:rsidR="00D14186">
        <w:t xml:space="preserve">leveranciersafhankelijkheid of </w:t>
      </w:r>
      <w:proofErr w:type="spellStart"/>
      <w:r w:rsidR="000E2F8C">
        <w:t>vendor</w:t>
      </w:r>
      <w:proofErr w:type="spellEnd"/>
      <w:r w:rsidR="000E2F8C">
        <w:t xml:space="preserve"> </w:t>
      </w:r>
      <w:proofErr w:type="spellStart"/>
      <w:r w:rsidR="000E2F8C">
        <w:t>lock</w:t>
      </w:r>
      <w:proofErr w:type="spellEnd"/>
      <w:r w:rsidR="006F7FF9">
        <w:t>-</w:t>
      </w:r>
      <w:r w:rsidR="000E2F8C">
        <w:t xml:space="preserve">in </w:t>
      </w:r>
      <w:r w:rsidR="00166CBC">
        <w:t>aanwezig</w:t>
      </w:r>
      <w:r w:rsidR="000E2F8C">
        <w:t xml:space="preserve">. </w:t>
      </w:r>
    </w:p>
    <w:p w14:paraId="09DC3BB1" w14:textId="77777777" w:rsidR="009401AF" w:rsidRDefault="009401AF" w:rsidP="008F3530"/>
    <w:p w14:paraId="171E6810" w14:textId="25D6C14D" w:rsidR="008F3530" w:rsidRDefault="00D02C5B" w:rsidP="008F3530">
      <w:r>
        <w:t>De provincie Utrecht</w:t>
      </w:r>
      <w:r w:rsidR="006F7FF9">
        <w:t xml:space="preserve"> wil door middel van marktverkenningen en gesprekken met </w:t>
      </w:r>
      <w:r>
        <w:t>potentiële</w:t>
      </w:r>
      <w:r w:rsidR="006F7FF9">
        <w:t xml:space="preserve"> leveranciers (zowel system integrators als </w:t>
      </w:r>
      <w:r w:rsidR="00CA66DF">
        <w:t>specialistische</w:t>
      </w:r>
      <w:r w:rsidR="006F7FF9">
        <w:t xml:space="preserve"> leveranciers) een beter beeld krijgen van de markt en haar mogelijkheden.</w:t>
      </w:r>
    </w:p>
    <w:p w14:paraId="606E5908" w14:textId="77777777" w:rsidR="00127543" w:rsidRDefault="00127543" w:rsidP="00127543"/>
    <w:p w14:paraId="73975A38" w14:textId="77777777" w:rsidR="00127543" w:rsidRPr="00AD6454" w:rsidRDefault="00127543" w:rsidP="00127543">
      <w:pPr>
        <w:pStyle w:val="Kop2"/>
        <w:ind w:left="851" w:hanging="851"/>
      </w:pPr>
      <w:bookmarkStart w:id="18" w:name="_Toc85055080"/>
      <w:r w:rsidRPr="00AD6454">
        <w:t>Voorgenomen wijze van contracteren</w:t>
      </w:r>
      <w:bookmarkEnd w:id="18"/>
    </w:p>
    <w:p w14:paraId="106CFBBA" w14:textId="77777777" w:rsidR="00127543" w:rsidRPr="00745EFB" w:rsidRDefault="00127543" w:rsidP="00745EFB">
      <w:pPr>
        <w:pStyle w:val="Kop3"/>
      </w:pPr>
      <w:bookmarkStart w:id="19" w:name="_Toc85055081"/>
      <w:r w:rsidRPr="00745EFB">
        <w:t>Indeling in contracten</w:t>
      </w:r>
      <w:bookmarkEnd w:id="19"/>
    </w:p>
    <w:p w14:paraId="58E98787" w14:textId="354F32BD" w:rsidR="00127543" w:rsidRDefault="009F125A" w:rsidP="00127543">
      <w:r>
        <w:t xml:space="preserve">De provincie Utrecht is voornemens om een langlopende overeenkomst met één partij aan te gaan om zo de </w:t>
      </w:r>
      <w:r w:rsidR="000E6E6E">
        <w:t>continuïteit</w:t>
      </w:r>
      <w:r>
        <w:t xml:space="preserve"> </w:t>
      </w:r>
      <w:r w:rsidR="006D5F65">
        <w:t>te garanderen die noodzakelijk is. De provincie Utrecht realiseert zich dat hierdoor het risico op leveranciersafhankelijkheid vergroot wordt</w:t>
      </w:r>
      <w:r w:rsidR="000B7ED7">
        <w:t>.</w:t>
      </w:r>
    </w:p>
    <w:p w14:paraId="12012894" w14:textId="77777777" w:rsidR="00127543" w:rsidRDefault="00127543" w:rsidP="00127543"/>
    <w:p w14:paraId="517E63C5" w14:textId="77777777" w:rsidR="00127543" w:rsidRPr="00745EFB" w:rsidRDefault="00127543" w:rsidP="00745EFB">
      <w:pPr>
        <w:pStyle w:val="Kop3"/>
      </w:pPr>
      <w:bookmarkStart w:id="20" w:name="_Toc85055082"/>
      <w:r w:rsidRPr="00745EFB">
        <w:t>Wijze van aanbesteden</w:t>
      </w:r>
      <w:bookmarkEnd w:id="20"/>
    </w:p>
    <w:p w14:paraId="50DA8760" w14:textId="3E4D8886" w:rsidR="006A23E0" w:rsidRDefault="00A51442" w:rsidP="00390ED2">
      <w:pPr>
        <w:rPr>
          <w:b/>
          <w:kern w:val="28"/>
          <w:sz w:val="24"/>
        </w:rPr>
      </w:pPr>
      <w:r>
        <w:t>De aanbesteding van deze overeenkomst zal, om een zo breed mogelijke marktparticipatie te realiseren minimaal nationaal openbaar zijn</w:t>
      </w:r>
      <w:r w:rsidR="00BA6E9F">
        <w:t>.</w:t>
      </w:r>
      <w:r>
        <w:t xml:space="preserve"> </w:t>
      </w:r>
      <w:r w:rsidR="002531C3">
        <w:t>Op basis van een eerste raming</w:t>
      </w:r>
      <w:r>
        <w:t xml:space="preserve"> van de werkzaamheden</w:t>
      </w:r>
      <w:r w:rsidR="005509A3">
        <w:t xml:space="preserve"> </w:t>
      </w:r>
      <w:r w:rsidR="008956CA">
        <w:t xml:space="preserve">wordt uitgegaan van een </w:t>
      </w:r>
      <w:r w:rsidR="005509A3">
        <w:t>Europese aanbesteding conform</w:t>
      </w:r>
      <w:r w:rsidR="00641FD3">
        <w:t xml:space="preserve"> de daarvoor geldende wetgeving en richtlijnen.</w:t>
      </w:r>
      <w:r w:rsidR="00BA6E9F">
        <w:t xml:space="preserve"> </w:t>
      </w:r>
      <w:r w:rsidR="0042796E">
        <w:t xml:space="preserve">De verwachting is dat uitsluitend Nederlandse partijen, bekend met de specifieke Nederlandse </w:t>
      </w:r>
      <w:r w:rsidR="00C1098A">
        <w:t>(spoor) veiligheidswetgeving zullen inschrijven op deze aanbesteding</w:t>
      </w:r>
      <w:r w:rsidR="003A4746">
        <w:t>. Naar het idee van de provincie Utrecht is hier dus geen sprake van een</w:t>
      </w:r>
      <w:r w:rsidR="009304CA">
        <w:t xml:space="preserve"> grensoverschrijdend belang.</w:t>
      </w:r>
      <w:bookmarkStart w:id="21" w:name="_Toc415296638"/>
      <w:bookmarkStart w:id="22" w:name="_Toc48642887"/>
      <w:bookmarkStart w:id="23" w:name="_Toc75172237"/>
      <w:r w:rsidR="006A23E0">
        <w:br w:type="page"/>
      </w:r>
    </w:p>
    <w:p w14:paraId="0A88E910" w14:textId="02AA0DA8" w:rsidR="008F3530" w:rsidRDefault="008F3530" w:rsidP="008F3530">
      <w:pPr>
        <w:pStyle w:val="Kop1"/>
        <w:ind w:left="851" w:hanging="851"/>
      </w:pPr>
      <w:bookmarkStart w:id="24" w:name="_Toc85055083"/>
      <w:r>
        <w:lastRenderedPageBreak/>
        <w:t>Vragen</w:t>
      </w:r>
      <w:bookmarkEnd w:id="24"/>
    </w:p>
    <w:p w14:paraId="67EE7D8B" w14:textId="77777777" w:rsidR="0049157F" w:rsidRPr="00317BFB" w:rsidRDefault="0049157F" w:rsidP="0049157F">
      <w:pPr>
        <w:widowControl w:val="0"/>
        <w:tabs>
          <w:tab w:val="num" w:pos="851"/>
        </w:tabs>
        <w:spacing w:line="276" w:lineRule="auto"/>
        <w:rPr>
          <w:rFonts w:cs="Arial"/>
          <w:szCs w:val="18"/>
        </w:rPr>
      </w:pPr>
      <w:r w:rsidRPr="00317BFB">
        <w:rPr>
          <w:rFonts w:cs="Arial"/>
          <w:szCs w:val="18"/>
        </w:rPr>
        <w:t xml:space="preserve">Voor de uitvoering van een Europese aanbesteding wenst provincie Utrecht op een aantal vlakken te horen wat de visie en mogelijkheden van de verschillende marktpartijen zijn. </w:t>
      </w:r>
    </w:p>
    <w:p w14:paraId="43532905" w14:textId="585E60DF" w:rsidR="0049157F" w:rsidRPr="00317BFB" w:rsidRDefault="0049157F" w:rsidP="0049157F">
      <w:pPr>
        <w:widowControl w:val="0"/>
        <w:tabs>
          <w:tab w:val="num" w:pos="851"/>
        </w:tabs>
        <w:spacing w:line="276" w:lineRule="auto"/>
        <w:rPr>
          <w:rFonts w:cs="Arial"/>
          <w:szCs w:val="18"/>
        </w:rPr>
      </w:pPr>
      <w:r w:rsidRPr="00317BFB">
        <w:rPr>
          <w:rFonts w:cs="Arial"/>
          <w:szCs w:val="18"/>
        </w:rPr>
        <w:t>Provincie Utrecht gaat er vanuit dat de verschillen tussen de marktpartijen zich niet alleen beperken tot de aangeboden levering en dienstverlening, maar ook tot uiting komen in de organisatie zelf en haar visie op verschillende onderwerpen. Om inzicht te krijgen in deze verschillen heeft provincie Utrecht een aantal vragen opgesteld.</w:t>
      </w:r>
    </w:p>
    <w:p w14:paraId="37B720BB" w14:textId="77777777" w:rsidR="006B57E0" w:rsidRPr="00317BFB" w:rsidRDefault="006B57E0" w:rsidP="0049157F">
      <w:pPr>
        <w:widowControl w:val="0"/>
        <w:tabs>
          <w:tab w:val="num" w:pos="851"/>
        </w:tabs>
        <w:spacing w:line="276" w:lineRule="auto"/>
        <w:rPr>
          <w:rFonts w:cs="Arial"/>
          <w:szCs w:val="18"/>
        </w:rPr>
      </w:pPr>
    </w:p>
    <w:p w14:paraId="68597164" w14:textId="4178F511" w:rsidR="0049157F" w:rsidRPr="00317BFB" w:rsidRDefault="0049157F" w:rsidP="0049157F">
      <w:pPr>
        <w:pStyle w:val="Kop2"/>
        <w:rPr>
          <w:rFonts w:cs="Arial"/>
        </w:rPr>
      </w:pPr>
      <w:bookmarkStart w:id="25" w:name="_Toc83385900"/>
      <w:bookmarkStart w:id="26" w:name="_Toc85055084"/>
      <w:r w:rsidRPr="00317BFB">
        <w:rPr>
          <w:rFonts w:cs="Arial"/>
        </w:rPr>
        <w:t>Prestatie vs. Inspanning</w:t>
      </w:r>
      <w:bookmarkEnd w:id="25"/>
      <w:bookmarkEnd w:id="26"/>
    </w:p>
    <w:p w14:paraId="4A5FFB98" w14:textId="77777777" w:rsidR="0049157F" w:rsidRPr="00317BFB" w:rsidRDefault="0049157F" w:rsidP="00D91609">
      <w:pPr>
        <w:rPr>
          <w:rFonts w:cs="Arial"/>
        </w:rPr>
      </w:pPr>
      <w:r w:rsidRPr="00317BFB">
        <w:rPr>
          <w:rFonts w:cs="Arial"/>
        </w:rPr>
        <w:t xml:space="preserve">Provincie Utrecht heeft de voorkeur voor het sluiten van een beheer en onderhoudsovereenkomst op basis van prestatie. Het alternatief is een overeenkomst op basis van Inspanningsverplichting. </w:t>
      </w:r>
    </w:p>
    <w:p w14:paraId="451D1100" w14:textId="2544E007" w:rsidR="006B57E0" w:rsidRPr="00317BFB" w:rsidRDefault="0049157F" w:rsidP="005C279E">
      <w:pPr>
        <w:pStyle w:val="Lijstalinea"/>
        <w:widowControl w:val="0"/>
        <w:numPr>
          <w:ilvl w:val="0"/>
          <w:numId w:val="9"/>
        </w:numPr>
        <w:overflowPunct/>
        <w:autoSpaceDE/>
        <w:autoSpaceDN/>
        <w:adjustRightInd/>
        <w:spacing w:line="276" w:lineRule="auto"/>
        <w:textAlignment w:val="auto"/>
      </w:pPr>
      <w:r>
        <w:t xml:space="preserve">Welke van deze vormen van beheer en onderhoudsovereenkomst heeft uw voorkeur? </w:t>
      </w:r>
    </w:p>
    <w:p w14:paraId="5E533872" w14:textId="7CB1AABF" w:rsidR="00426E5D" w:rsidRPr="00317BFB" w:rsidRDefault="001570E4" w:rsidP="005C279E">
      <w:pPr>
        <w:pStyle w:val="Lijstalinea"/>
        <w:widowControl w:val="0"/>
        <w:numPr>
          <w:ilvl w:val="0"/>
          <w:numId w:val="9"/>
        </w:numPr>
        <w:overflowPunct/>
        <w:autoSpaceDE/>
        <w:autoSpaceDN/>
        <w:adjustRightInd/>
        <w:spacing w:line="276" w:lineRule="auto"/>
        <w:textAlignment w:val="auto"/>
        <w:rPr>
          <w:szCs w:val="18"/>
        </w:rPr>
      </w:pPr>
      <w:r w:rsidRPr="00317BFB">
        <w:rPr>
          <w:szCs w:val="18"/>
        </w:rPr>
        <w:t>Welke (</w:t>
      </w:r>
      <w:proofErr w:type="spellStart"/>
      <w:r w:rsidRPr="00317BFB">
        <w:rPr>
          <w:szCs w:val="18"/>
        </w:rPr>
        <w:t>key</w:t>
      </w:r>
      <w:proofErr w:type="spellEnd"/>
      <w:r w:rsidRPr="00317BFB">
        <w:rPr>
          <w:szCs w:val="18"/>
        </w:rPr>
        <w:t>)performance indicatoren (KPI) zijn realistisch haalbaar/m</w:t>
      </w:r>
      <w:r w:rsidR="00F628E1" w:rsidRPr="00317BFB">
        <w:rPr>
          <w:szCs w:val="18"/>
        </w:rPr>
        <w:t>ogelijk/gebruikelijk?</w:t>
      </w:r>
    </w:p>
    <w:p w14:paraId="1FF73F98" w14:textId="77777777" w:rsidR="00B84658" w:rsidRPr="00317BFB" w:rsidRDefault="00B84658" w:rsidP="037845D8">
      <w:pPr>
        <w:widowControl w:val="0"/>
        <w:overflowPunct/>
        <w:autoSpaceDE/>
        <w:autoSpaceDN/>
        <w:adjustRightInd/>
        <w:spacing w:line="276" w:lineRule="auto"/>
        <w:ind w:left="0"/>
        <w:textAlignment w:val="auto"/>
        <w:rPr>
          <w:rFonts w:cs="Arial"/>
        </w:rPr>
      </w:pPr>
    </w:p>
    <w:p w14:paraId="2725658B" w14:textId="585ED561" w:rsidR="0049157F" w:rsidRPr="00317BFB" w:rsidRDefault="0049157F" w:rsidP="006B57E0">
      <w:pPr>
        <w:pStyle w:val="Kop2"/>
        <w:rPr>
          <w:rFonts w:cs="Arial"/>
        </w:rPr>
      </w:pPr>
      <w:bookmarkStart w:id="27" w:name="_Toc83385901"/>
      <w:bookmarkStart w:id="28" w:name="_Toc85055085"/>
      <w:r w:rsidRPr="00317BFB">
        <w:rPr>
          <w:rFonts w:cs="Arial"/>
        </w:rPr>
        <w:t>Ondersteuning</w:t>
      </w:r>
      <w:bookmarkEnd w:id="27"/>
      <w:bookmarkEnd w:id="28"/>
    </w:p>
    <w:p w14:paraId="60B55418" w14:textId="34FD3754" w:rsidR="0049157F" w:rsidRPr="009A30BB" w:rsidRDefault="0049157F" w:rsidP="005C279E">
      <w:pPr>
        <w:pStyle w:val="Lijstalinea"/>
        <w:widowControl w:val="0"/>
        <w:numPr>
          <w:ilvl w:val="0"/>
          <w:numId w:val="4"/>
        </w:numPr>
        <w:overflowPunct/>
        <w:autoSpaceDE/>
        <w:autoSpaceDN/>
        <w:adjustRightInd/>
        <w:spacing w:line="276" w:lineRule="auto"/>
        <w:textAlignment w:val="auto"/>
        <w:rPr>
          <w:szCs w:val="18"/>
        </w:rPr>
      </w:pPr>
      <w:r w:rsidRPr="009A30BB">
        <w:rPr>
          <w:szCs w:val="18"/>
        </w:rPr>
        <w:t xml:space="preserve">Provincie Utrecht wil bij verstoringen van het betreffende systeem terstond ondersteuning in de Nederlandse taal. Bent u in staat dit te organiseren? </w:t>
      </w:r>
    </w:p>
    <w:p w14:paraId="27680B51" w14:textId="09A15A98" w:rsidR="0049157F" w:rsidRPr="009A30BB" w:rsidRDefault="0049157F" w:rsidP="005C279E">
      <w:pPr>
        <w:pStyle w:val="Lijstalinea"/>
        <w:widowControl w:val="0"/>
        <w:numPr>
          <w:ilvl w:val="0"/>
          <w:numId w:val="4"/>
        </w:numPr>
        <w:overflowPunct/>
        <w:autoSpaceDE/>
        <w:autoSpaceDN/>
        <w:adjustRightInd/>
        <w:spacing w:line="276" w:lineRule="auto"/>
        <w:textAlignment w:val="auto"/>
        <w:rPr>
          <w:szCs w:val="18"/>
        </w:rPr>
      </w:pPr>
      <w:r w:rsidRPr="00317BFB">
        <w:rPr>
          <w:szCs w:val="18"/>
        </w:rPr>
        <w:t xml:space="preserve">Afhankelijk van de prioriteit van de storing </w:t>
      </w:r>
      <w:r w:rsidRPr="005C17E9">
        <w:rPr>
          <w:szCs w:val="18"/>
        </w:rPr>
        <w:t xml:space="preserve">zal binnen </w:t>
      </w:r>
      <w:r w:rsidR="003D120E" w:rsidRPr="005C17E9">
        <w:rPr>
          <w:szCs w:val="18"/>
        </w:rPr>
        <w:t>4</w:t>
      </w:r>
      <w:r w:rsidRPr="005C17E9">
        <w:rPr>
          <w:szCs w:val="18"/>
        </w:rPr>
        <w:t xml:space="preserve"> uur herstel moeten</w:t>
      </w:r>
      <w:r w:rsidRPr="00317BFB">
        <w:rPr>
          <w:szCs w:val="18"/>
        </w:rPr>
        <w:t xml:space="preserve"> worden gerealiseerd. </w:t>
      </w:r>
      <w:r w:rsidRPr="009A30BB">
        <w:rPr>
          <w:szCs w:val="18"/>
        </w:rPr>
        <w:t>Bent u in staat dit te organiseren?</w:t>
      </w:r>
    </w:p>
    <w:p w14:paraId="0C58CC93" w14:textId="23872D36" w:rsidR="00F628E1" w:rsidRPr="00317BFB" w:rsidRDefault="00F628E1" w:rsidP="005C279E">
      <w:pPr>
        <w:pStyle w:val="Lijstalinea"/>
        <w:widowControl w:val="0"/>
        <w:numPr>
          <w:ilvl w:val="0"/>
          <w:numId w:val="4"/>
        </w:numPr>
        <w:overflowPunct/>
        <w:autoSpaceDE/>
        <w:autoSpaceDN/>
        <w:adjustRightInd/>
        <w:spacing w:line="276" w:lineRule="auto"/>
        <w:textAlignment w:val="auto"/>
        <w:rPr>
          <w:szCs w:val="18"/>
        </w:rPr>
      </w:pPr>
      <w:r w:rsidRPr="00317BFB">
        <w:rPr>
          <w:szCs w:val="18"/>
        </w:rPr>
        <w:t>Hoeveel niveaus van prioriteit hanteert u, en waarom?</w:t>
      </w:r>
    </w:p>
    <w:p w14:paraId="7C6302A3" w14:textId="77777777" w:rsidR="006B57E0" w:rsidRPr="00317BFB" w:rsidRDefault="006B57E0" w:rsidP="0049157F">
      <w:pPr>
        <w:widowControl w:val="0"/>
        <w:spacing w:line="276" w:lineRule="auto"/>
        <w:rPr>
          <w:rFonts w:cs="Arial"/>
          <w:szCs w:val="18"/>
        </w:rPr>
      </w:pPr>
    </w:p>
    <w:p w14:paraId="195E49DE" w14:textId="5A2436FD" w:rsidR="0049157F" w:rsidRPr="00317BFB" w:rsidRDefault="0049157F" w:rsidP="006B57E0">
      <w:pPr>
        <w:pStyle w:val="Kop2"/>
        <w:rPr>
          <w:rFonts w:cs="Arial"/>
        </w:rPr>
      </w:pPr>
      <w:bookmarkStart w:id="29" w:name="_Toc83385902"/>
      <w:bookmarkStart w:id="30" w:name="_Toc85055086"/>
      <w:r w:rsidRPr="00317BFB">
        <w:rPr>
          <w:rFonts w:cs="Arial"/>
        </w:rPr>
        <w:t>Innovatie</w:t>
      </w:r>
      <w:bookmarkEnd w:id="29"/>
      <w:bookmarkEnd w:id="30"/>
    </w:p>
    <w:p w14:paraId="51448C8F" w14:textId="77777777" w:rsidR="0049157F" w:rsidRPr="00317BFB" w:rsidRDefault="0049157F" w:rsidP="00D91609">
      <w:pPr>
        <w:widowControl w:val="0"/>
        <w:tabs>
          <w:tab w:val="num" w:pos="851"/>
        </w:tabs>
        <w:spacing w:line="276" w:lineRule="auto"/>
        <w:rPr>
          <w:rFonts w:cs="Arial"/>
          <w:szCs w:val="18"/>
        </w:rPr>
      </w:pPr>
      <w:r w:rsidRPr="00317BFB">
        <w:rPr>
          <w:rFonts w:cs="Arial"/>
          <w:szCs w:val="18"/>
        </w:rPr>
        <w:t xml:space="preserve">Provincie Utrecht wil graag inzicht krijgen in de innovaties in de markt. </w:t>
      </w:r>
    </w:p>
    <w:p w14:paraId="4144CAC2" w14:textId="16BF04B8" w:rsidR="007B50CB" w:rsidRPr="00C3026B" w:rsidRDefault="007B50CB" w:rsidP="00D251F4">
      <w:pPr>
        <w:pStyle w:val="Lijstalinea"/>
        <w:widowControl w:val="0"/>
        <w:numPr>
          <w:ilvl w:val="0"/>
          <w:numId w:val="4"/>
        </w:numPr>
        <w:overflowPunct/>
        <w:autoSpaceDE/>
        <w:autoSpaceDN/>
        <w:adjustRightInd/>
        <w:spacing w:line="276" w:lineRule="auto"/>
        <w:textAlignment w:val="auto"/>
        <w:rPr>
          <w:szCs w:val="18"/>
        </w:rPr>
      </w:pPr>
      <w:r w:rsidRPr="00C3026B">
        <w:rPr>
          <w:szCs w:val="18"/>
        </w:rPr>
        <w:t xml:space="preserve">Beschrijf de belangrijkste ontwikkelingen die van invloed zijn op het komende aanbestedingstraject. Hoe speelt u daar op in? </w:t>
      </w:r>
    </w:p>
    <w:p w14:paraId="4B67F20E" w14:textId="76703B80" w:rsidR="00371658" w:rsidRPr="00C3026B" w:rsidRDefault="007B50CB" w:rsidP="009C3532">
      <w:pPr>
        <w:pStyle w:val="Lijstalinea"/>
        <w:widowControl w:val="0"/>
        <w:numPr>
          <w:ilvl w:val="0"/>
          <w:numId w:val="4"/>
        </w:numPr>
        <w:overflowPunct/>
        <w:autoSpaceDE/>
        <w:autoSpaceDN/>
        <w:adjustRightInd/>
        <w:spacing w:line="276" w:lineRule="auto"/>
        <w:textAlignment w:val="auto"/>
        <w:rPr>
          <w:szCs w:val="18"/>
        </w:rPr>
      </w:pPr>
      <w:r w:rsidRPr="00C3026B">
        <w:rPr>
          <w:szCs w:val="18"/>
        </w:rPr>
        <w:t xml:space="preserve">Als provincie willen we graag innovaties stimuleren en (gecontroleerde delen van) assets beschikbaar stellen om in samenwerking pilots uit te voeren. Welke mogelijkheden ziet u binnen onze assets haltes, trams of datanetwerk? </w:t>
      </w:r>
    </w:p>
    <w:p w14:paraId="6C84A079" w14:textId="0F1C4AA2" w:rsidR="0049157F" w:rsidRPr="00317BFB" w:rsidRDefault="0049157F" w:rsidP="00C3026B">
      <w:pPr>
        <w:pStyle w:val="Lijstalinea"/>
        <w:widowControl w:val="0"/>
        <w:numPr>
          <w:ilvl w:val="0"/>
          <w:numId w:val="4"/>
        </w:numPr>
        <w:overflowPunct/>
        <w:autoSpaceDE/>
        <w:autoSpaceDN/>
        <w:adjustRightInd/>
        <w:spacing w:line="276" w:lineRule="auto"/>
        <w:textAlignment w:val="auto"/>
        <w:rPr>
          <w:szCs w:val="18"/>
        </w:rPr>
      </w:pPr>
      <w:r w:rsidRPr="00317BFB">
        <w:rPr>
          <w:szCs w:val="18"/>
        </w:rPr>
        <w:t xml:space="preserve">Beschrijf de ontwikkelingen die van invloed zijn op het komende aanbestedingstraject. </w:t>
      </w:r>
    </w:p>
    <w:p w14:paraId="1103A3FD" w14:textId="77777777" w:rsidR="0049157F" w:rsidRPr="00317BFB" w:rsidRDefault="0049157F" w:rsidP="0049157F">
      <w:pPr>
        <w:rPr>
          <w:rFonts w:cs="Arial"/>
        </w:rPr>
      </w:pPr>
    </w:p>
    <w:p w14:paraId="15FB41C0" w14:textId="77777777" w:rsidR="00317BFB" w:rsidRPr="00317BFB" w:rsidRDefault="00317BFB" w:rsidP="00317BFB">
      <w:pPr>
        <w:pStyle w:val="Kop2"/>
      </w:pPr>
      <w:bookmarkStart w:id="31" w:name="_Toc85055087"/>
      <w:r w:rsidRPr="00317BFB">
        <w:t>Demarcatie</w:t>
      </w:r>
      <w:bookmarkEnd w:id="31"/>
      <w:r w:rsidRPr="00317BFB">
        <w:t xml:space="preserve"> </w:t>
      </w:r>
    </w:p>
    <w:p w14:paraId="7D63659D" w14:textId="77777777" w:rsidR="00FD0011" w:rsidRDefault="00B044BE" w:rsidP="00317BFB">
      <w:pPr>
        <w:widowControl w:val="0"/>
        <w:spacing w:line="276" w:lineRule="auto"/>
        <w:rPr>
          <w:bCs/>
          <w:szCs w:val="17"/>
        </w:rPr>
      </w:pPr>
      <w:r>
        <w:rPr>
          <w:bCs/>
          <w:szCs w:val="17"/>
        </w:rPr>
        <w:t>Het OCC</w:t>
      </w:r>
      <w:r w:rsidR="00317BFB" w:rsidRPr="00317BFB">
        <w:rPr>
          <w:bCs/>
          <w:szCs w:val="17"/>
        </w:rPr>
        <w:t xml:space="preserve"> is de ruimte waar de concessiehouder het bus- en tramverkeer in goede banen leidt. Bij </w:t>
      </w:r>
      <w:r w:rsidR="00E863F8">
        <w:rPr>
          <w:bCs/>
          <w:szCs w:val="17"/>
        </w:rPr>
        <w:t>het OCC</w:t>
      </w:r>
      <w:r w:rsidR="00DB4672">
        <w:rPr>
          <w:bCs/>
          <w:szCs w:val="17"/>
        </w:rPr>
        <w:t xml:space="preserve"> </w:t>
      </w:r>
      <w:r w:rsidR="00317BFB" w:rsidRPr="00317BFB">
        <w:rPr>
          <w:bCs/>
          <w:szCs w:val="17"/>
        </w:rPr>
        <w:t xml:space="preserve">worden alle camera’s langs de baan, op de haltes en de terreinen in de gaten gehouden. De camerabeelden zijn zichtbaar op diverse monitoren. </w:t>
      </w:r>
      <w:r w:rsidR="00DB4672">
        <w:rPr>
          <w:bCs/>
          <w:szCs w:val="17"/>
        </w:rPr>
        <w:t>Het OCC</w:t>
      </w:r>
      <w:r w:rsidR="00317BFB" w:rsidRPr="00317BFB">
        <w:rPr>
          <w:bCs/>
          <w:szCs w:val="17"/>
        </w:rPr>
        <w:t xml:space="preserve"> is 24/7 bemenst en alleen toegankelijk voor geautoriseerde personen.  Er is voor gekozen om zo min mogelijk apparatuur in de reisregie ruimte te plaatsen, dit i</w:t>
      </w:r>
      <w:r w:rsidR="00254DB1">
        <w:rPr>
          <w:bCs/>
          <w:szCs w:val="17"/>
        </w:rPr>
        <w:t>n verband met</w:t>
      </w:r>
      <w:r w:rsidR="00317BFB" w:rsidRPr="00317BFB">
        <w:rPr>
          <w:bCs/>
          <w:szCs w:val="17"/>
        </w:rPr>
        <w:t xml:space="preserve"> geluidsoverlast, warmtehuishouding en luchtkwaliteit. </w:t>
      </w:r>
    </w:p>
    <w:p w14:paraId="1478DD0B" w14:textId="77777777" w:rsidR="00FD0011" w:rsidRDefault="00FD0011" w:rsidP="00317BFB">
      <w:pPr>
        <w:widowControl w:val="0"/>
        <w:spacing w:line="276" w:lineRule="auto"/>
        <w:rPr>
          <w:bCs/>
          <w:szCs w:val="17"/>
        </w:rPr>
      </w:pPr>
    </w:p>
    <w:p w14:paraId="238D4512" w14:textId="77777777" w:rsidR="00BE23F8" w:rsidRDefault="00317BFB" w:rsidP="00317BFB">
      <w:pPr>
        <w:widowControl w:val="0"/>
        <w:spacing w:line="276" w:lineRule="auto"/>
        <w:rPr>
          <w:bCs/>
          <w:szCs w:val="17"/>
        </w:rPr>
      </w:pPr>
      <w:r w:rsidRPr="00317BFB">
        <w:rPr>
          <w:bCs/>
          <w:szCs w:val="17"/>
        </w:rPr>
        <w:t xml:space="preserve">De apparatuur is (zoveel mogelijk) in de technische ruimtes geplaatst en wordt via KVM-switch op de desbetreffende werkplek (tafel) gebruikt. Om dit te realiseren wordt </w:t>
      </w:r>
      <w:r w:rsidR="00254DB1">
        <w:rPr>
          <w:bCs/>
          <w:szCs w:val="17"/>
        </w:rPr>
        <w:t>o</w:t>
      </w:r>
      <w:r w:rsidRPr="00317BFB">
        <w:rPr>
          <w:bCs/>
          <w:szCs w:val="17"/>
        </w:rPr>
        <w:t xml:space="preserve">p het OCC gebruik gemaakt van KVM, Freeflow en AIM module technologie. Dit om de beeld, toetsenbord en muis te scheiden van het werkstation welke in een server ruimte staat opgesteld. </w:t>
      </w:r>
    </w:p>
    <w:p w14:paraId="130682B8" w14:textId="77777777" w:rsidR="00BE23F8" w:rsidRDefault="00317BFB" w:rsidP="00BE23F8">
      <w:pPr>
        <w:pStyle w:val="Lijstalinea"/>
        <w:widowControl w:val="0"/>
        <w:numPr>
          <w:ilvl w:val="0"/>
          <w:numId w:val="4"/>
        </w:numPr>
        <w:overflowPunct/>
        <w:autoSpaceDE/>
        <w:autoSpaceDN/>
        <w:adjustRightInd/>
        <w:spacing w:line="276" w:lineRule="auto"/>
        <w:textAlignment w:val="auto"/>
        <w:rPr>
          <w:szCs w:val="18"/>
        </w:rPr>
      </w:pPr>
      <w:r w:rsidRPr="00BE23F8">
        <w:rPr>
          <w:szCs w:val="18"/>
        </w:rPr>
        <w:t xml:space="preserve">Ziet u voordelen c.q. nadelen voor het opnemen in de scope van deze apparatuur? </w:t>
      </w:r>
    </w:p>
    <w:p w14:paraId="60C72798" w14:textId="5326D000" w:rsidR="00317BFB" w:rsidRPr="00BE23F8" w:rsidRDefault="00317BFB" w:rsidP="00BE23F8">
      <w:pPr>
        <w:pStyle w:val="Lijstalinea"/>
        <w:widowControl w:val="0"/>
        <w:numPr>
          <w:ilvl w:val="0"/>
          <w:numId w:val="4"/>
        </w:numPr>
        <w:overflowPunct/>
        <w:autoSpaceDE/>
        <w:autoSpaceDN/>
        <w:adjustRightInd/>
        <w:spacing w:line="276" w:lineRule="auto"/>
        <w:textAlignment w:val="auto"/>
        <w:rPr>
          <w:szCs w:val="18"/>
        </w:rPr>
      </w:pPr>
      <w:r w:rsidRPr="00BE23F8">
        <w:rPr>
          <w:szCs w:val="18"/>
        </w:rPr>
        <w:t xml:space="preserve">Het IT-Netwerk is buiten de scope van dit contract. Hoe gaat u om met deze demarcatie? Wat is uw ervaring op dit vlak?  </w:t>
      </w:r>
    </w:p>
    <w:p w14:paraId="582EC374" w14:textId="77777777" w:rsidR="0049157F" w:rsidRPr="002E0379" w:rsidRDefault="0049157F" w:rsidP="0049157F">
      <w:pPr>
        <w:widowControl w:val="0"/>
        <w:spacing w:line="276" w:lineRule="auto"/>
        <w:rPr>
          <w:rFonts w:ascii="Corbel" w:hAnsi="Corbel" w:cs="Arial"/>
          <w:szCs w:val="18"/>
        </w:rPr>
      </w:pPr>
    </w:p>
    <w:p w14:paraId="150D23B1" w14:textId="2111C267" w:rsidR="0049157F" w:rsidRPr="00107EF4" w:rsidRDefault="0049157F" w:rsidP="006B57E0">
      <w:pPr>
        <w:pStyle w:val="Kop2"/>
      </w:pPr>
      <w:bookmarkStart w:id="32" w:name="_Toc83385905"/>
      <w:bookmarkStart w:id="33" w:name="_Toc85055088"/>
      <w:r>
        <w:t>Afrondend</w:t>
      </w:r>
      <w:bookmarkEnd w:id="32"/>
      <w:bookmarkEnd w:id="33"/>
    </w:p>
    <w:p w14:paraId="2FBBB562" w14:textId="77777777" w:rsidR="00BE23F8" w:rsidRDefault="0049157F" w:rsidP="007E7EC0">
      <w:r w:rsidRPr="005C17E9">
        <w:t xml:space="preserve">De beoogde overeenkomst zal tenminste voor vier (4) jaar worden aangegaan met tweemaal een éénzijdige optionele verlenging door opdrachtgever van drie (3) jaar mits goed onderhouden en het systeem blijft aansluiten op de dan geldende technologische ontwikkelingen. </w:t>
      </w:r>
    </w:p>
    <w:p w14:paraId="18E83D03" w14:textId="7BD183D6" w:rsidR="00AB5FA9" w:rsidRPr="00BE23F8" w:rsidRDefault="002B73B4" w:rsidP="00BE23F8">
      <w:pPr>
        <w:pStyle w:val="Lijstalinea"/>
        <w:widowControl w:val="0"/>
        <w:numPr>
          <w:ilvl w:val="0"/>
          <w:numId w:val="4"/>
        </w:numPr>
        <w:overflowPunct/>
        <w:autoSpaceDE/>
        <w:autoSpaceDN/>
        <w:adjustRightInd/>
        <w:spacing w:line="276" w:lineRule="auto"/>
        <w:textAlignment w:val="auto"/>
        <w:rPr>
          <w:szCs w:val="18"/>
        </w:rPr>
      </w:pPr>
      <w:r w:rsidRPr="00BE23F8">
        <w:rPr>
          <w:szCs w:val="18"/>
        </w:rPr>
        <w:t>Wat is volgens u een ideale doorlooptijd van de overeenkomst</w:t>
      </w:r>
      <w:r w:rsidR="00ED3A95" w:rsidRPr="00BE23F8">
        <w:rPr>
          <w:szCs w:val="18"/>
        </w:rPr>
        <w:t>?</w:t>
      </w:r>
    </w:p>
    <w:p w14:paraId="6A838D1C" w14:textId="77777777" w:rsidR="00AB5FA9" w:rsidRPr="005C17E9" w:rsidRDefault="00AB5FA9" w:rsidP="00987425">
      <w:pPr>
        <w:pStyle w:val="Geenafstand"/>
        <w:rPr>
          <w:rFonts w:ascii="Arial" w:hAnsi="Arial" w:cs="Arial"/>
          <w:bCs/>
          <w:sz w:val="17"/>
          <w:szCs w:val="17"/>
          <w:lang w:val="nl-NL"/>
        </w:rPr>
      </w:pPr>
    </w:p>
    <w:p w14:paraId="49F8A753" w14:textId="20795A22" w:rsidR="00634CC9" w:rsidRPr="009730D1" w:rsidRDefault="00634CC9" w:rsidP="00987425">
      <w:pPr>
        <w:pStyle w:val="Geenafstand"/>
        <w:rPr>
          <w:lang w:val="nl-NL"/>
        </w:rPr>
      </w:pPr>
      <w:r w:rsidRPr="037845D8">
        <w:rPr>
          <w:lang w:val="nl-NL"/>
        </w:rPr>
        <w:br w:type="page"/>
      </w:r>
    </w:p>
    <w:p w14:paraId="526CD20E" w14:textId="5B08B5E8" w:rsidR="00E778E1" w:rsidRDefault="00341076" w:rsidP="00E778E1">
      <w:pPr>
        <w:pStyle w:val="Kop1"/>
        <w:tabs>
          <w:tab w:val="num" w:pos="709"/>
        </w:tabs>
        <w:ind w:left="709" w:hanging="709"/>
      </w:pPr>
      <w:bookmarkStart w:id="34" w:name="_Toc85055089"/>
      <w:r>
        <w:lastRenderedPageBreak/>
        <w:t>P</w:t>
      </w:r>
      <w:r w:rsidR="00E778E1">
        <w:t>rocedure</w:t>
      </w:r>
      <w:r w:rsidR="00FE668D">
        <w:t xml:space="preserve"> van de marktconsultatie</w:t>
      </w:r>
      <w:bookmarkEnd w:id="34"/>
    </w:p>
    <w:p w14:paraId="33C33CC7" w14:textId="135F74D9" w:rsidR="005E1874" w:rsidRDefault="006D35D8" w:rsidP="005E1874">
      <w:pPr>
        <w:pStyle w:val="Kop2"/>
        <w:ind w:left="851" w:hanging="851"/>
      </w:pPr>
      <w:bookmarkStart w:id="35" w:name="_Toc304905465"/>
      <w:bookmarkStart w:id="36" w:name="_Toc304905511"/>
      <w:bookmarkStart w:id="37" w:name="_Toc304961988"/>
      <w:bookmarkStart w:id="38" w:name="_Toc304962118"/>
      <w:bookmarkStart w:id="39" w:name="_Toc304905466"/>
      <w:bookmarkStart w:id="40" w:name="_Toc304905512"/>
      <w:bookmarkStart w:id="41" w:name="_Toc304961989"/>
      <w:bookmarkStart w:id="42" w:name="_Toc304962119"/>
      <w:bookmarkStart w:id="43" w:name="_Toc304905467"/>
      <w:bookmarkStart w:id="44" w:name="_Toc304905513"/>
      <w:bookmarkStart w:id="45" w:name="_Toc304961990"/>
      <w:bookmarkStart w:id="46" w:name="_Toc304962120"/>
      <w:bookmarkStart w:id="47" w:name="_Toc304905468"/>
      <w:bookmarkStart w:id="48" w:name="_Toc304905514"/>
      <w:bookmarkStart w:id="49" w:name="_Toc304961991"/>
      <w:bookmarkStart w:id="50" w:name="_Toc304962121"/>
      <w:bookmarkStart w:id="51" w:name="_Toc85055090"/>
      <w:bookmarkEnd w:id="21"/>
      <w:bookmarkEnd w:id="22"/>
      <w:bookmarkEnd w:id="23"/>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Wij zoeken uw ideeën!</w:t>
      </w:r>
      <w:bookmarkEnd w:id="51"/>
    </w:p>
    <w:p w14:paraId="3E2D61A5" w14:textId="20CBADF5" w:rsidR="00650DDD" w:rsidRDefault="00650DDD" w:rsidP="00650DDD">
      <w:r>
        <w:t>Ter voorbereiding op een voorgenomen aanbesteding voor</w:t>
      </w:r>
      <w:r w:rsidR="0051647E">
        <w:t xml:space="preserve"> </w:t>
      </w:r>
      <w:r w:rsidR="00BA5D7E">
        <w:t>het onderhoud van Toezicht en Toegang</w:t>
      </w:r>
      <w:r w:rsidR="00013216">
        <w:t>,</w:t>
      </w:r>
      <w:r>
        <w:t xml:space="preserve"> wenst </w:t>
      </w:r>
      <w:r w:rsidR="005A0254">
        <w:t>de provincie Utrecht</w:t>
      </w:r>
      <w:r>
        <w:t xml:space="preserve"> meer inzicht te krijgen in de markt en</w:t>
      </w:r>
      <w:r w:rsidR="00013216">
        <w:t xml:space="preserve"> technische mogelijkheden </w:t>
      </w:r>
      <w:r w:rsidR="00D52821">
        <w:t xml:space="preserve">voor </w:t>
      </w:r>
      <w:proofErr w:type="spellStart"/>
      <w:r w:rsidR="00D52821">
        <w:t>ontzorging</w:t>
      </w:r>
      <w:proofErr w:type="spellEnd"/>
      <w:r w:rsidR="00D52821">
        <w:t xml:space="preserve"> </w:t>
      </w:r>
      <w:r w:rsidR="00013216">
        <w:t>op het gebied van</w:t>
      </w:r>
      <w:r w:rsidR="000004E6">
        <w:t xml:space="preserve"> </w:t>
      </w:r>
      <w:r w:rsidR="0056031C">
        <w:t xml:space="preserve">onderhoud van systemen en </w:t>
      </w:r>
      <w:r w:rsidR="00BA3F07">
        <w:t>te maken beschikbaarheidsafspraken.</w:t>
      </w:r>
    </w:p>
    <w:p w14:paraId="6E07CD1B" w14:textId="77777777" w:rsidR="00650DDD" w:rsidRDefault="00650DDD" w:rsidP="00650DDD"/>
    <w:p w14:paraId="530698C4" w14:textId="2389A09D" w:rsidR="008749CB" w:rsidRDefault="00650DDD" w:rsidP="008F3530">
      <w:r>
        <w:t>Wij verwachten met deze marktconsultatie</w:t>
      </w:r>
      <w:r w:rsidR="00013216">
        <w:t xml:space="preserve"> meer inzicht te krijgen in de </w:t>
      </w:r>
      <w:r w:rsidR="009D0958">
        <w:t xml:space="preserve">organisatorische en </w:t>
      </w:r>
      <w:r w:rsidR="00013216">
        <w:t xml:space="preserve">technische (on)mogelijkheden voor </w:t>
      </w:r>
      <w:r w:rsidR="009D0958">
        <w:t>het uit</w:t>
      </w:r>
      <w:r w:rsidR="00BA3F07">
        <w:t>voer</w:t>
      </w:r>
      <w:r w:rsidR="009D0958">
        <w:t>en van genoemde werkzaamheden</w:t>
      </w:r>
      <w:r w:rsidR="00013216">
        <w:t xml:space="preserve">. </w:t>
      </w:r>
      <w:r w:rsidR="00BA3F07">
        <w:t>Het</w:t>
      </w:r>
      <w:r w:rsidR="009D613C">
        <w:t xml:space="preserve"> huidige</w:t>
      </w:r>
      <w:r w:rsidR="006B7157">
        <w:t xml:space="preserve"> onderhoud valt onder meerdere</w:t>
      </w:r>
      <w:r w:rsidR="009D613C">
        <w:t xml:space="preserve"> overeenkomst</w:t>
      </w:r>
      <w:r w:rsidR="006B7157">
        <w:t>en</w:t>
      </w:r>
      <w:r w:rsidR="009D613C">
        <w:t xml:space="preserve"> </w:t>
      </w:r>
      <w:r w:rsidR="004D1B81">
        <w:t xml:space="preserve">en </w:t>
      </w:r>
      <w:r w:rsidR="009D613C">
        <w:t xml:space="preserve">dient </w:t>
      </w:r>
      <w:r w:rsidR="006B7157">
        <w:t>bij voorkeur onder één contract ondergebracht te worden</w:t>
      </w:r>
      <w:r w:rsidR="00A762F1">
        <w:t>.</w:t>
      </w:r>
      <w:r w:rsidR="00A531E0">
        <w:t xml:space="preserve"> Omdat meerdere systemen met elkaar sam</w:t>
      </w:r>
      <w:r w:rsidR="00B179A9">
        <w:t>en moeten werken is er altijd sprake van een demarcatiediscussie. Deze discussie dient zoveel mogelijk voorkomen te worden</w:t>
      </w:r>
    </w:p>
    <w:p w14:paraId="07041CE0" w14:textId="77777777" w:rsidR="0028529E" w:rsidRDefault="0028529E" w:rsidP="008F3530"/>
    <w:p w14:paraId="5ED7B5BD" w14:textId="5356AF8B" w:rsidR="00E778E1" w:rsidRPr="00E778E1" w:rsidRDefault="006D35D8" w:rsidP="00E778E1">
      <w:pPr>
        <w:pStyle w:val="Kop2"/>
        <w:ind w:left="851" w:hanging="851"/>
      </w:pPr>
      <w:bookmarkStart w:id="52" w:name="_Toc85055091"/>
      <w:r>
        <w:t>Procedure</w:t>
      </w:r>
      <w:bookmarkEnd w:id="52"/>
    </w:p>
    <w:p w14:paraId="703F7CBA" w14:textId="21781B10" w:rsidR="00650DDD" w:rsidRPr="00F76B3F" w:rsidRDefault="00523A80" w:rsidP="00650DDD">
      <w:pPr>
        <w:rPr>
          <w:rFonts w:cs="Arial"/>
        </w:rPr>
      </w:pPr>
      <w:r>
        <w:rPr>
          <w:rFonts w:cs="Arial"/>
        </w:rPr>
        <w:t xml:space="preserve">Deze </w:t>
      </w:r>
      <w:r w:rsidR="00977472">
        <w:rPr>
          <w:rFonts w:cs="Arial"/>
        </w:rPr>
        <w:t>markt</w:t>
      </w:r>
      <w:r w:rsidR="00E665F9">
        <w:rPr>
          <w:rFonts w:cs="Arial"/>
        </w:rPr>
        <w:t>consultatie</w:t>
      </w:r>
      <w:r>
        <w:rPr>
          <w:rFonts w:cs="Arial"/>
        </w:rPr>
        <w:t xml:space="preserve"> is</w:t>
      </w:r>
      <w:r w:rsidRPr="00923CC5">
        <w:rPr>
          <w:rFonts w:cs="Arial"/>
        </w:rPr>
        <w:t xml:space="preserve"> gepubliceerd </w:t>
      </w:r>
      <w:r w:rsidRPr="00F76B3F">
        <w:rPr>
          <w:rFonts w:cs="Arial"/>
        </w:rPr>
        <w:t xml:space="preserve">op </w:t>
      </w:r>
      <w:r w:rsidR="00923CC5" w:rsidRPr="00F76B3F">
        <w:rPr>
          <w:rFonts w:cs="Arial"/>
        </w:rPr>
        <w:t>(o</w:t>
      </w:r>
      <w:r w:rsidR="00E665F9" w:rsidRPr="00F76B3F">
        <w:rPr>
          <w:rFonts w:cs="Arial"/>
        </w:rPr>
        <w:t>nder andere</w:t>
      </w:r>
      <w:r w:rsidR="00923CC5" w:rsidRPr="00F76B3F">
        <w:rPr>
          <w:rFonts w:cs="Arial"/>
        </w:rPr>
        <w:t xml:space="preserve">) </w:t>
      </w:r>
      <w:r w:rsidRPr="00F76B3F">
        <w:rPr>
          <w:rFonts w:cs="Arial"/>
        </w:rPr>
        <w:t xml:space="preserve">TenderNed </w:t>
      </w:r>
      <w:r w:rsidR="00650DDD" w:rsidRPr="00F76B3F">
        <w:rPr>
          <w:rFonts w:cs="Arial"/>
        </w:rPr>
        <w:t>als open marktconsultatie. Dit houdt in dat alle partijen in de markt de gelegenheid krijgen deel te nemen</w:t>
      </w:r>
      <w:r w:rsidR="00E951B3" w:rsidRPr="00F76B3F">
        <w:rPr>
          <w:rFonts w:cs="Arial"/>
        </w:rPr>
        <w:t>.</w:t>
      </w:r>
    </w:p>
    <w:p w14:paraId="237B6AE8" w14:textId="5E296D0B" w:rsidR="00650DDD" w:rsidRPr="00F76B3F" w:rsidRDefault="00650DDD" w:rsidP="001A0B4F">
      <w:pPr>
        <w:rPr>
          <w:rFonts w:cs="Arial"/>
        </w:rPr>
      </w:pPr>
    </w:p>
    <w:p w14:paraId="34CD75FC" w14:textId="77777777" w:rsidR="00BD6021" w:rsidRPr="00F76B3F" w:rsidRDefault="00BD6021" w:rsidP="00E569A9">
      <w:pPr>
        <w:rPr>
          <w:rFonts w:cs="Arial"/>
        </w:rPr>
      </w:pPr>
      <w:r w:rsidRPr="00F76B3F">
        <w:rPr>
          <w:rFonts w:cs="Arial"/>
        </w:rPr>
        <w:t>De marktconsultatie bestaat uit twee stappen:</w:t>
      </w:r>
    </w:p>
    <w:p w14:paraId="4934116C" w14:textId="4A82558B" w:rsidR="00BD6021" w:rsidRPr="00F76B3F" w:rsidRDefault="00712D21" w:rsidP="008E112A">
      <w:pPr>
        <w:pStyle w:val="Lijstalinea"/>
        <w:numPr>
          <w:ilvl w:val="0"/>
          <w:numId w:val="3"/>
        </w:numPr>
      </w:pPr>
      <w:r>
        <w:t xml:space="preserve">Schriftelijk: het beantwoorden van de vragen (zie hoofdstuk </w:t>
      </w:r>
      <w:r w:rsidR="008A481B">
        <w:t>2</w:t>
      </w:r>
      <w:r>
        <w:t>);</w:t>
      </w:r>
    </w:p>
    <w:p w14:paraId="6D8D4402" w14:textId="30BB0AB0" w:rsidR="00BD6021" w:rsidRPr="00F76B3F" w:rsidRDefault="00BD6021" w:rsidP="008E112A">
      <w:pPr>
        <w:pStyle w:val="Lijstalinea"/>
        <w:numPr>
          <w:ilvl w:val="0"/>
          <w:numId w:val="3"/>
        </w:numPr>
      </w:pPr>
      <w:r w:rsidRPr="00F76B3F">
        <w:t>Individuele gesprekken met (</w:t>
      </w:r>
      <w:r w:rsidR="00712D21" w:rsidRPr="00F76B3F">
        <w:t>een deel van</w:t>
      </w:r>
      <w:r w:rsidRPr="00F76B3F">
        <w:t xml:space="preserve">) </w:t>
      </w:r>
      <w:r w:rsidR="00712D21" w:rsidRPr="00F76B3F">
        <w:t xml:space="preserve">de </w:t>
      </w:r>
      <w:r w:rsidRPr="00F76B3F">
        <w:t>marktpartijen</w:t>
      </w:r>
      <w:r w:rsidR="00712D21" w:rsidRPr="00F76B3F">
        <w:t xml:space="preserve"> die hebben gereageerd</w:t>
      </w:r>
      <w:r w:rsidRPr="00F76B3F">
        <w:t>.</w:t>
      </w:r>
    </w:p>
    <w:p w14:paraId="5F76F085" w14:textId="77777777" w:rsidR="00BD6021" w:rsidRPr="00F76B3F" w:rsidRDefault="00BD6021" w:rsidP="00E569A9">
      <w:pPr>
        <w:rPr>
          <w:rFonts w:cs="Arial"/>
        </w:rPr>
      </w:pPr>
    </w:p>
    <w:p w14:paraId="50C4BC0F" w14:textId="30540707" w:rsidR="00FE10F2" w:rsidRDefault="008749CB" w:rsidP="008749CB">
      <w:pPr>
        <w:rPr>
          <w:rFonts w:cs="Arial"/>
        </w:rPr>
      </w:pPr>
      <w:r w:rsidRPr="00F76B3F">
        <w:rPr>
          <w:rFonts w:cs="Arial"/>
        </w:rPr>
        <w:t>Allereerst wordt a</w:t>
      </w:r>
      <w:r w:rsidR="00A6797F" w:rsidRPr="00F76B3F">
        <w:rPr>
          <w:rFonts w:cs="Arial"/>
        </w:rPr>
        <w:t>an u</w:t>
      </w:r>
      <w:r w:rsidRPr="00F76B3F">
        <w:rPr>
          <w:rFonts w:cs="Arial"/>
        </w:rPr>
        <w:t xml:space="preserve"> </w:t>
      </w:r>
      <w:r w:rsidR="00A6797F" w:rsidRPr="00F76B3F">
        <w:rPr>
          <w:rFonts w:cs="Arial"/>
        </w:rPr>
        <w:t xml:space="preserve">gevraagd </w:t>
      </w:r>
      <w:r w:rsidR="002B5FE8">
        <w:rPr>
          <w:rFonts w:cs="Arial"/>
        </w:rPr>
        <w:t xml:space="preserve">een antwoord op </w:t>
      </w:r>
      <w:r w:rsidR="00A6797F" w:rsidRPr="00F76B3F">
        <w:rPr>
          <w:rFonts w:cs="Arial"/>
        </w:rPr>
        <w:t xml:space="preserve">de vragen per e-mail in </w:t>
      </w:r>
      <w:r w:rsidR="00A6797F">
        <w:rPr>
          <w:rFonts w:cs="Arial"/>
        </w:rPr>
        <w:t xml:space="preserve">te dienen voor de datum genoemd in paragraaf 3.3. </w:t>
      </w:r>
      <w:r>
        <w:rPr>
          <w:rFonts w:cs="Arial"/>
        </w:rPr>
        <w:t xml:space="preserve">Vervolgens zal </w:t>
      </w:r>
      <w:r w:rsidR="002B5FE8">
        <w:rPr>
          <w:rFonts w:cs="Arial"/>
        </w:rPr>
        <w:t>de provincie Utrecht</w:t>
      </w:r>
      <w:r>
        <w:rPr>
          <w:rFonts w:cs="Arial"/>
        </w:rPr>
        <w:t xml:space="preserve"> de reacties analyseren en op basis daarvan </w:t>
      </w:r>
      <w:r w:rsidR="00A6797F">
        <w:rPr>
          <w:rFonts w:cs="Arial"/>
        </w:rPr>
        <w:t xml:space="preserve">kan </w:t>
      </w:r>
      <w:r w:rsidR="00B26416">
        <w:rPr>
          <w:rFonts w:cs="Arial"/>
        </w:rPr>
        <w:t>de provincie</w:t>
      </w:r>
      <w:r w:rsidR="00A6797F">
        <w:rPr>
          <w:rFonts w:cs="Arial"/>
        </w:rPr>
        <w:t xml:space="preserve"> bepalen om met alle of een deel van de partijen een vervolggesprek te plan</w:t>
      </w:r>
      <w:r w:rsidR="00F61598">
        <w:rPr>
          <w:rFonts w:cs="Arial"/>
        </w:rPr>
        <w:t>nen.</w:t>
      </w:r>
    </w:p>
    <w:p w14:paraId="40E209CD" w14:textId="77777777" w:rsidR="007343CE" w:rsidRDefault="007343CE" w:rsidP="007343CE"/>
    <w:p w14:paraId="24D45514" w14:textId="3C6A0A8C" w:rsidR="007343CE" w:rsidRDefault="007343CE" w:rsidP="007343CE">
      <w:r>
        <w:t xml:space="preserve">Tijdens het gesprekken zullen aantal thema’s de revue passeren. Deze thema’s </w:t>
      </w:r>
      <w:r w:rsidR="004410B7">
        <w:t>zijn</w:t>
      </w:r>
      <w:r>
        <w:t xml:space="preserve"> in hoofdstuk </w:t>
      </w:r>
      <w:r w:rsidR="00B26416">
        <w:t>2</w:t>
      </w:r>
      <w:r w:rsidR="004410B7">
        <w:t>.</w:t>
      </w:r>
      <w:r w:rsidR="00252193">
        <w:t xml:space="preserve"> </w:t>
      </w:r>
      <w:r>
        <w:t xml:space="preserve">genoemd. Het staat de deelnemer dan ook vrij zelf thema’s tijdens het gesprek in te brengen die bij kunnen dragen aan of van invloed zijn op de doelstelling van deze marktconsultatie. </w:t>
      </w:r>
    </w:p>
    <w:p w14:paraId="1110C70B" w14:textId="110D608A" w:rsidR="00F61598" w:rsidRPr="00F76B3F" w:rsidRDefault="00F61598" w:rsidP="00FE10F2">
      <w:pPr>
        <w:rPr>
          <w:rFonts w:cs="Arial"/>
        </w:rPr>
      </w:pPr>
    </w:p>
    <w:p w14:paraId="493D5697" w14:textId="47358004" w:rsidR="007343CE" w:rsidRPr="00F76B3F" w:rsidRDefault="007343CE" w:rsidP="00FE10F2">
      <w:pPr>
        <w:rPr>
          <w:rFonts w:cs="Arial"/>
        </w:rPr>
      </w:pPr>
      <w:r w:rsidRPr="00F76B3F">
        <w:t xml:space="preserve">Hierbij verzoeken wij </w:t>
      </w:r>
      <w:r w:rsidR="004410B7" w:rsidRPr="00F76B3F">
        <w:t>om in geval van een individueel gesprek</w:t>
      </w:r>
      <w:r w:rsidRPr="00F76B3F">
        <w:t xml:space="preserve"> tenminste </w:t>
      </w:r>
      <w:r w:rsidR="004410B7" w:rsidRPr="00F76B3F">
        <w:t xml:space="preserve">een </w:t>
      </w:r>
      <w:r w:rsidR="008375B4">
        <w:t>(</w:t>
      </w:r>
      <w:r w:rsidR="004410B7" w:rsidRPr="00F76B3F">
        <w:t>technisch</w:t>
      </w:r>
      <w:r w:rsidR="008375B4">
        <w:t>)</w:t>
      </w:r>
      <w:r w:rsidR="004410B7" w:rsidRPr="00F76B3F">
        <w:t xml:space="preserve"> specialist</w:t>
      </w:r>
      <w:r w:rsidRPr="00F76B3F">
        <w:t xml:space="preserve"> af</w:t>
      </w:r>
      <w:r w:rsidR="004410B7" w:rsidRPr="00F76B3F">
        <w:t xml:space="preserve"> te </w:t>
      </w:r>
      <w:r w:rsidRPr="00F76B3F">
        <w:t xml:space="preserve">vaardigen voor deelname aan de consultatie. Om het gesprek efficiënt te kunnen laten verlopen stellen wij het op prijs wanneer </w:t>
      </w:r>
      <w:r w:rsidRPr="005C279E">
        <w:t xml:space="preserve">u met maximaal </w:t>
      </w:r>
      <w:r w:rsidR="0019398B" w:rsidRPr="005C279E">
        <w:t>twee</w:t>
      </w:r>
      <w:r w:rsidRPr="005C279E">
        <w:t xml:space="preserve"> personen aanwezig</w:t>
      </w:r>
      <w:r w:rsidRPr="00F76B3F">
        <w:t xml:space="preserve"> bent.</w:t>
      </w:r>
    </w:p>
    <w:p w14:paraId="501185B8" w14:textId="77777777" w:rsidR="007343CE" w:rsidRPr="00F76B3F" w:rsidRDefault="007343CE" w:rsidP="00FE10F2">
      <w:pPr>
        <w:rPr>
          <w:rFonts w:cs="Arial"/>
        </w:rPr>
      </w:pPr>
    </w:p>
    <w:p w14:paraId="6FAA8EE8" w14:textId="30EFEDFA" w:rsidR="00F61598" w:rsidRDefault="00F61598" w:rsidP="00F61598">
      <w:r>
        <w:t xml:space="preserve">Van elk individueel gesprek zal een verslag worden gemaakt dat ter goedkeuring wordt voorgelegd aan de deelnemende partij. Vervolgens zal </w:t>
      </w:r>
      <w:r w:rsidR="00113E83">
        <w:t xml:space="preserve">door </w:t>
      </w:r>
      <w:r w:rsidR="008375B4">
        <w:t>de provincie Utrecht</w:t>
      </w:r>
      <w:r>
        <w:t xml:space="preserve"> van alle gesprekken één integraal (geanonimiseerd) verslag worden gemaakt waarin de belangrijkste conclusies uit de schriftelijke reacties en de gesprekken worden vastgelegd. In dit verslag zal in ieder geval geen concurrentiegevoelige informatie gedeeld worden</w:t>
      </w:r>
      <w:r w:rsidR="00F76B3F">
        <w:t xml:space="preserve">. </w:t>
      </w:r>
      <w:r>
        <w:t xml:space="preserve">Het definitieve </w:t>
      </w:r>
      <w:r w:rsidRPr="00F76B3F">
        <w:t xml:space="preserve">document zal </w:t>
      </w:r>
      <w:r w:rsidR="00065BBB" w:rsidRPr="00F76B3F">
        <w:t xml:space="preserve">naar alle deelnemers van de marktconsultatie worden verstuurd en </w:t>
      </w:r>
      <w:r w:rsidRPr="00F76B3F">
        <w:t xml:space="preserve">ter informatie </w:t>
      </w:r>
      <w:r>
        <w:t xml:space="preserve">worden bijgevoegd aan het aanbestedingsdossier van een toekomstige aanbestedingsprocedure. De conclusies zullen daar waar </w:t>
      </w:r>
      <w:r w:rsidR="00873467">
        <w:t>de provincie Utrecht</w:t>
      </w:r>
      <w:r>
        <w:t xml:space="preserve"> het mogelijk en zinvol acht worden geïmplementeerd in het aanbestedingsdossier en/of de aanbestedingsprocedure.</w:t>
      </w:r>
    </w:p>
    <w:p w14:paraId="266F794C" w14:textId="77777777" w:rsidR="00E22AFB" w:rsidRDefault="00E22AFB" w:rsidP="009F20FA">
      <w:pPr>
        <w:ind w:left="0"/>
      </w:pPr>
    </w:p>
    <w:p w14:paraId="1D8D1707" w14:textId="77777777" w:rsidR="008555D7" w:rsidRPr="00E22AFB" w:rsidRDefault="008555D7" w:rsidP="009F20FA">
      <w:pPr>
        <w:ind w:left="0"/>
      </w:pPr>
    </w:p>
    <w:p w14:paraId="48B926C8" w14:textId="77777777" w:rsidR="0064566E" w:rsidRDefault="00FE71DE" w:rsidP="00FE71DE">
      <w:pPr>
        <w:pStyle w:val="Kop2"/>
        <w:ind w:left="851" w:hanging="851"/>
      </w:pPr>
      <w:bookmarkStart w:id="53" w:name="_Toc85055092"/>
      <w:r>
        <w:lastRenderedPageBreak/>
        <w:t>Planning</w:t>
      </w:r>
      <w:bookmarkEnd w:id="53"/>
    </w:p>
    <w:tbl>
      <w:tblPr>
        <w:tblW w:w="0" w:type="auto"/>
        <w:tblInd w:w="959" w:type="dxa"/>
        <w:tblBorders>
          <w:top w:val="single" w:sz="4" w:space="0" w:color="auto"/>
          <w:bottom w:val="single" w:sz="4" w:space="0" w:color="auto"/>
          <w:insideH w:val="single" w:sz="6" w:space="0" w:color="auto"/>
        </w:tblBorders>
        <w:tblLook w:val="01E0" w:firstRow="1" w:lastRow="1" w:firstColumn="1" w:lastColumn="1" w:noHBand="0" w:noVBand="0"/>
      </w:tblPr>
      <w:tblGrid>
        <w:gridCol w:w="2410"/>
        <w:gridCol w:w="4995"/>
      </w:tblGrid>
      <w:tr w:rsidR="00712D21" w:rsidRPr="00306BA8" w14:paraId="419BECB1" w14:textId="77777777" w:rsidTr="037845D8">
        <w:tc>
          <w:tcPr>
            <w:tcW w:w="2410" w:type="dxa"/>
            <w:tcBorders>
              <w:top w:val="single" w:sz="6" w:space="0" w:color="auto"/>
              <w:bottom w:val="single" w:sz="4" w:space="0" w:color="auto"/>
              <w:right w:val="single" w:sz="6" w:space="0" w:color="auto"/>
            </w:tcBorders>
          </w:tcPr>
          <w:p w14:paraId="78058E32" w14:textId="77777777" w:rsidR="00712D21" w:rsidRPr="00712D21" w:rsidRDefault="00712D21" w:rsidP="00712D21">
            <w:pPr>
              <w:ind w:left="317"/>
              <w:rPr>
                <w:b/>
                <w:lang w:val="en-GB"/>
              </w:rPr>
            </w:pPr>
            <w:r w:rsidRPr="00712D21">
              <w:rPr>
                <w:b/>
                <w:lang w:val="en-GB"/>
              </w:rPr>
              <w:t>Datum</w:t>
            </w:r>
          </w:p>
        </w:tc>
        <w:tc>
          <w:tcPr>
            <w:tcW w:w="4995" w:type="dxa"/>
            <w:tcBorders>
              <w:top w:val="single" w:sz="6" w:space="0" w:color="auto"/>
              <w:bottom w:val="single" w:sz="4" w:space="0" w:color="auto"/>
            </w:tcBorders>
          </w:tcPr>
          <w:p w14:paraId="082D016A" w14:textId="5429D3A2" w:rsidR="00712D21" w:rsidRPr="00712D21" w:rsidRDefault="00712D21" w:rsidP="00712D21">
            <w:pPr>
              <w:ind w:left="459"/>
              <w:rPr>
                <w:b/>
              </w:rPr>
            </w:pPr>
            <w:r w:rsidRPr="00712D21">
              <w:rPr>
                <w:b/>
              </w:rPr>
              <w:t>Activiteit</w:t>
            </w:r>
          </w:p>
        </w:tc>
      </w:tr>
      <w:tr w:rsidR="00712D21" w:rsidRPr="0032693D" w14:paraId="74B7897D" w14:textId="77777777" w:rsidTr="037845D8">
        <w:tc>
          <w:tcPr>
            <w:tcW w:w="2410" w:type="dxa"/>
            <w:tcBorders>
              <w:top w:val="single" w:sz="6" w:space="0" w:color="auto"/>
              <w:bottom w:val="single" w:sz="4" w:space="0" w:color="auto"/>
              <w:right w:val="single" w:sz="6" w:space="0" w:color="auto"/>
            </w:tcBorders>
          </w:tcPr>
          <w:p w14:paraId="15D40A16" w14:textId="31616A0D" w:rsidR="00712D21" w:rsidRPr="00EF0A2E" w:rsidRDefault="00065BBB" w:rsidP="006252D6">
            <w:pPr>
              <w:ind w:left="317"/>
              <w:rPr>
                <w:lang w:val="en-GB"/>
              </w:rPr>
            </w:pPr>
            <w:r>
              <w:rPr>
                <w:lang w:val="en-GB"/>
              </w:rPr>
              <w:t>1</w:t>
            </w:r>
            <w:r w:rsidR="007654AA">
              <w:rPr>
                <w:lang w:val="en-GB"/>
              </w:rPr>
              <w:t>5</w:t>
            </w:r>
            <w:r w:rsidR="00E5705D">
              <w:rPr>
                <w:lang w:val="en-GB"/>
              </w:rPr>
              <w:t xml:space="preserve"> </w:t>
            </w:r>
            <w:proofErr w:type="spellStart"/>
            <w:r w:rsidR="007654AA">
              <w:rPr>
                <w:lang w:val="en-GB"/>
              </w:rPr>
              <w:t>oktober</w:t>
            </w:r>
            <w:proofErr w:type="spellEnd"/>
            <w:r>
              <w:rPr>
                <w:lang w:val="en-GB"/>
              </w:rPr>
              <w:t xml:space="preserve"> 20</w:t>
            </w:r>
            <w:r w:rsidR="00E5705D">
              <w:rPr>
                <w:lang w:val="en-GB"/>
              </w:rPr>
              <w:t>2</w:t>
            </w:r>
            <w:r w:rsidR="007654AA">
              <w:rPr>
                <w:lang w:val="en-GB"/>
              </w:rPr>
              <w:t>1</w:t>
            </w:r>
            <w:r w:rsidR="00712D21">
              <w:rPr>
                <w:lang w:val="en-GB"/>
              </w:rPr>
              <w:t xml:space="preserve"> </w:t>
            </w:r>
          </w:p>
        </w:tc>
        <w:tc>
          <w:tcPr>
            <w:tcW w:w="4995" w:type="dxa"/>
            <w:tcBorders>
              <w:top w:val="single" w:sz="6" w:space="0" w:color="auto"/>
              <w:bottom w:val="single" w:sz="4" w:space="0" w:color="auto"/>
            </w:tcBorders>
          </w:tcPr>
          <w:p w14:paraId="0293A1EC" w14:textId="2733CB59" w:rsidR="00712D21" w:rsidRPr="0032693D" w:rsidRDefault="00712D21" w:rsidP="006252D6">
            <w:pPr>
              <w:ind w:left="459"/>
            </w:pPr>
            <w:r w:rsidRPr="0032693D">
              <w:t>Publicatie</w:t>
            </w:r>
            <w:r>
              <w:t xml:space="preserve"> </w:t>
            </w:r>
            <w:r w:rsidRPr="0032693D">
              <w:t xml:space="preserve">/ uitnodiging tot deelname marktconsultatie door </w:t>
            </w:r>
            <w:r w:rsidR="004D3BF2">
              <w:t>de provincie Utrecht</w:t>
            </w:r>
          </w:p>
        </w:tc>
      </w:tr>
      <w:tr w:rsidR="00712D21" w:rsidRPr="00407C09" w14:paraId="4B93405E" w14:textId="77777777" w:rsidTr="037845D8">
        <w:tc>
          <w:tcPr>
            <w:tcW w:w="2410" w:type="dxa"/>
            <w:tcBorders>
              <w:top w:val="single" w:sz="6" w:space="0" w:color="auto"/>
              <w:bottom w:val="single" w:sz="4" w:space="0" w:color="auto"/>
              <w:right w:val="single" w:sz="6" w:space="0" w:color="auto"/>
            </w:tcBorders>
          </w:tcPr>
          <w:p w14:paraId="53031EF9" w14:textId="55BDB62F" w:rsidR="00712D21" w:rsidRPr="00EF0A2E" w:rsidRDefault="00A80930" w:rsidP="006252D6">
            <w:pPr>
              <w:ind w:left="317"/>
              <w:rPr>
                <w:lang w:val="en-GB"/>
              </w:rPr>
            </w:pPr>
            <w:r>
              <w:rPr>
                <w:lang w:val="en-GB"/>
              </w:rPr>
              <w:t>2</w:t>
            </w:r>
            <w:r w:rsidR="00434914">
              <w:rPr>
                <w:lang w:val="en-GB"/>
              </w:rPr>
              <w:t>1</w:t>
            </w:r>
            <w:r w:rsidR="00C97C62">
              <w:rPr>
                <w:lang w:val="en-GB"/>
              </w:rPr>
              <w:t xml:space="preserve"> </w:t>
            </w:r>
            <w:proofErr w:type="spellStart"/>
            <w:r w:rsidR="00971203">
              <w:rPr>
                <w:lang w:val="en-GB"/>
              </w:rPr>
              <w:t>oktober</w:t>
            </w:r>
            <w:proofErr w:type="spellEnd"/>
            <w:r w:rsidR="00C97C62">
              <w:rPr>
                <w:lang w:val="en-GB"/>
              </w:rPr>
              <w:t xml:space="preserve"> 20</w:t>
            </w:r>
            <w:r>
              <w:rPr>
                <w:lang w:val="en-GB"/>
              </w:rPr>
              <w:t>2</w:t>
            </w:r>
            <w:r w:rsidR="00971203">
              <w:rPr>
                <w:lang w:val="en-GB"/>
              </w:rPr>
              <w:t>1</w:t>
            </w:r>
          </w:p>
        </w:tc>
        <w:tc>
          <w:tcPr>
            <w:tcW w:w="4995" w:type="dxa"/>
            <w:tcBorders>
              <w:top w:val="single" w:sz="6" w:space="0" w:color="auto"/>
              <w:bottom w:val="single" w:sz="4" w:space="0" w:color="auto"/>
            </w:tcBorders>
          </w:tcPr>
          <w:p w14:paraId="39C81325" w14:textId="3D3B6F07" w:rsidR="00712D21" w:rsidRPr="00F76B3F" w:rsidRDefault="00712D21" w:rsidP="006252D6">
            <w:pPr>
              <w:ind w:left="459"/>
            </w:pPr>
            <w:r w:rsidRPr="00F76B3F">
              <w:t xml:space="preserve">Uiterste datum voor het stellen van vragen </w:t>
            </w:r>
            <w:r w:rsidR="00065BBB" w:rsidRPr="00F76B3F">
              <w:t>m.b.t. de verstrekte informatie</w:t>
            </w:r>
          </w:p>
        </w:tc>
      </w:tr>
      <w:tr w:rsidR="00712D21" w:rsidRPr="00407C09" w14:paraId="169828EB" w14:textId="77777777" w:rsidTr="037845D8">
        <w:tc>
          <w:tcPr>
            <w:tcW w:w="2410" w:type="dxa"/>
            <w:tcBorders>
              <w:top w:val="single" w:sz="6" w:space="0" w:color="auto"/>
              <w:bottom w:val="single" w:sz="4" w:space="0" w:color="auto"/>
              <w:right w:val="single" w:sz="6" w:space="0" w:color="auto"/>
            </w:tcBorders>
          </w:tcPr>
          <w:p w14:paraId="6B192C63" w14:textId="51D49868" w:rsidR="00712D21" w:rsidRPr="00EF0A2E" w:rsidRDefault="002E3106" w:rsidP="006252D6">
            <w:pPr>
              <w:ind w:left="317"/>
              <w:rPr>
                <w:lang w:val="en-GB"/>
              </w:rPr>
            </w:pPr>
            <w:r>
              <w:rPr>
                <w:lang w:val="en-GB"/>
              </w:rPr>
              <w:t>2</w:t>
            </w:r>
            <w:r w:rsidR="00477B48">
              <w:rPr>
                <w:lang w:val="en-GB"/>
              </w:rPr>
              <w:t>2</w:t>
            </w:r>
            <w:r w:rsidR="00C97C62">
              <w:rPr>
                <w:lang w:val="en-GB"/>
              </w:rPr>
              <w:t xml:space="preserve"> </w:t>
            </w:r>
            <w:proofErr w:type="spellStart"/>
            <w:r w:rsidR="00971203">
              <w:rPr>
                <w:lang w:val="en-GB"/>
              </w:rPr>
              <w:t>oktober</w:t>
            </w:r>
            <w:proofErr w:type="spellEnd"/>
            <w:r w:rsidR="00C97C62">
              <w:rPr>
                <w:lang w:val="en-GB"/>
              </w:rPr>
              <w:t xml:space="preserve"> 20</w:t>
            </w:r>
            <w:r w:rsidR="00073A62">
              <w:rPr>
                <w:lang w:val="en-GB"/>
              </w:rPr>
              <w:t>2</w:t>
            </w:r>
            <w:r w:rsidR="00971203">
              <w:rPr>
                <w:lang w:val="en-GB"/>
              </w:rPr>
              <w:t>1</w:t>
            </w:r>
          </w:p>
        </w:tc>
        <w:tc>
          <w:tcPr>
            <w:tcW w:w="4995" w:type="dxa"/>
            <w:tcBorders>
              <w:top w:val="single" w:sz="6" w:space="0" w:color="auto"/>
              <w:bottom w:val="single" w:sz="4" w:space="0" w:color="auto"/>
            </w:tcBorders>
          </w:tcPr>
          <w:p w14:paraId="3FC8D4CA" w14:textId="4005B4AC" w:rsidR="00712D21" w:rsidRPr="00F76B3F" w:rsidRDefault="00712D21" w:rsidP="006252D6">
            <w:pPr>
              <w:ind w:left="459"/>
            </w:pPr>
            <w:r w:rsidRPr="00F76B3F">
              <w:t>Verstrekken van antwoorden op de gestelde vragen en evt. gewij</w:t>
            </w:r>
            <w:r w:rsidR="00065BBB" w:rsidRPr="00F76B3F">
              <w:t xml:space="preserve">zigde documentatie door </w:t>
            </w:r>
            <w:r w:rsidR="00891D5B">
              <w:t>de provincie Utrecht</w:t>
            </w:r>
          </w:p>
        </w:tc>
      </w:tr>
      <w:tr w:rsidR="00712D21" w:rsidRPr="00407C09" w14:paraId="514D431F" w14:textId="77777777" w:rsidTr="037845D8">
        <w:tc>
          <w:tcPr>
            <w:tcW w:w="2410" w:type="dxa"/>
            <w:tcBorders>
              <w:top w:val="single" w:sz="6" w:space="0" w:color="auto"/>
              <w:bottom w:val="single" w:sz="4" w:space="0" w:color="auto"/>
              <w:right w:val="single" w:sz="6" w:space="0" w:color="auto"/>
            </w:tcBorders>
          </w:tcPr>
          <w:p w14:paraId="6666898C" w14:textId="71CF9A1D" w:rsidR="00712D21" w:rsidRPr="00EF0A2E" w:rsidRDefault="00477B48" w:rsidP="006252D6">
            <w:pPr>
              <w:ind w:left="317"/>
              <w:rPr>
                <w:lang w:val="en-GB"/>
              </w:rPr>
            </w:pPr>
            <w:r>
              <w:rPr>
                <w:lang w:val="en-GB"/>
              </w:rPr>
              <w:t>1</w:t>
            </w:r>
            <w:r w:rsidR="00073A62">
              <w:rPr>
                <w:lang w:val="en-GB"/>
              </w:rPr>
              <w:t xml:space="preserve"> </w:t>
            </w:r>
            <w:proofErr w:type="spellStart"/>
            <w:r>
              <w:rPr>
                <w:lang w:val="en-GB"/>
              </w:rPr>
              <w:t>november</w:t>
            </w:r>
            <w:proofErr w:type="spellEnd"/>
            <w:r w:rsidR="00D25526">
              <w:rPr>
                <w:lang w:val="en-GB"/>
              </w:rPr>
              <w:t xml:space="preserve"> 20</w:t>
            </w:r>
            <w:r w:rsidR="00073A62">
              <w:rPr>
                <w:lang w:val="en-GB"/>
              </w:rPr>
              <w:t>2</w:t>
            </w:r>
            <w:r>
              <w:rPr>
                <w:lang w:val="en-GB"/>
              </w:rPr>
              <w:t>1</w:t>
            </w:r>
          </w:p>
        </w:tc>
        <w:tc>
          <w:tcPr>
            <w:tcW w:w="4995" w:type="dxa"/>
            <w:tcBorders>
              <w:top w:val="single" w:sz="6" w:space="0" w:color="auto"/>
              <w:bottom w:val="single" w:sz="4" w:space="0" w:color="auto"/>
            </w:tcBorders>
          </w:tcPr>
          <w:p w14:paraId="06B7B952" w14:textId="3004A02D" w:rsidR="00712D21" w:rsidRPr="00F76B3F" w:rsidRDefault="00712D21" w:rsidP="006252D6">
            <w:pPr>
              <w:ind w:left="459"/>
            </w:pPr>
            <w:r w:rsidRPr="00F76B3F">
              <w:t xml:space="preserve">Uiterste datum voor het indienen van de antwoorden op de vragen in hoofdstuk </w:t>
            </w:r>
            <w:r w:rsidR="00065BBB" w:rsidRPr="00F76B3F">
              <w:t>2</w:t>
            </w:r>
            <w:r w:rsidRPr="00F76B3F">
              <w:t>.</w:t>
            </w:r>
          </w:p>
        </w:tc>
      </w:tr>
      <w:tr w:rsidR="00712D21" w:rsidRPr="00407C09" w14:paraId="4012D48D" w14:textId="77777777" w:rsidTr="037845D8">
        <w:tc>
          <w:tcPr>
            <w:tcW w:w="2410" w:type="dxa"/>
            <w:tcBorders>
              <w:top w:val="single" w:sz="6" w:space="0" w:color="auto"/>
              <w:bottom w:val="single" w:sz="4" w:space="0" w:color="auto"/>
              <w:right w:val="single" w:sz="6" w:space="0" w:color="auto"/>
            </w:tcBorders>
          </w:tcPr>
          <w:p w14:paraId="1C14EF47" w14:textId="5410F466" w:rsidR="00712D21" w:rsidRPr="00712D21" w:rsidRDefault="00F54338" w:rsidP="006252D6">
            <w:pPr>
              <w:ind w:left="317"/>
              <w:rPr>
                <w:lang w:val="en-GB"/>
              </w:rPr>
            </w:pPr>
            <w:r>
              <w:rPr>
                <w:lang w:val="en-GB"/>
              </w:rPr>
              <w:t xml:space="preserve">Week </w:t>
            </w:r>
            <w:r w:rsidR="00453DEB">
              <w:rPr>
                <w:lang w:val="en-GB"/>
              </w:rPr>
              <w:t>45</w:t>
            </w:r>
            <w:r>
              <w:rPr>
                <w:lang w:val="en-GB"/>
              </w:rPr>
              <w:t xml:space="preserve"> 202</w:t>
            </w:r>
            <w:r w:rsidR="00453DEB">
              <w:rPr>
                <w:lang w:val="en-GB"/>
              </w:rPr>
              <w:t>1</w:t>
            </w:r>
          </w:p>
        </w:tc>
        <w:tc>
          <w:tcPr>
            <w:tcW w:w="4995" w:type="dxa"/>
            <w:tcBorders>
              <w:top w:val="single" w:sz="6" w:space="0" w:color="auto"/>
              <w:bottom w:val="single" w:sz="4" w:space="0" w:color="auto"/>
            </w:tcBorders>
          </w:tcPr>
          <w:p w14:paraId="6A2C49A9" w14:textId="765D52CC" w:rsidR="00712D21" w:rsidRPr="00F76B3F" w:rsidRDefault="00712D21" w:rsidP="006252D6">
            <w:pPr>
              <w:ind w:left="459"/>
            </w:pPr>
            <w:r w:rsidRPr="00F76B3F">
              <w:t>Individuele gesprekken</w:t>
            </w:r>
          </w:p>
        </w:tc>
      </w:tr>
      <w:tr w:rsidR="00712D21" w14:paraId="3AC2F6D9" w14:textId="77777777" w:rsidTr="037845D8">
        <w:tc>
          <w:tcPr>
            <w:tcW w:w="2410" w:type="dxa"/>
            <w:tcBorders>
              <w:top w:val="single" w:sz="6" w:space="0" w:color="auto"/>
              <w:bottom w:val="single" w:sz="4" w:space="0" w:color="auto"/>
              <w:right w:val="single" w:sz="6" w:space="0" w:color="auto"/>
            </w:tcBorders>
          </w:tcPr>
          <w:p w14:paraId="568F44AE" w14:textId="2D00DCD1" w:rsidR="00712D21" w:rsidRDefault="005A0254" w:rsidP="006252D6">
            <w:pPr>
              <w:ind w:left="317"/>
              <w:rPr>
                <w:lang w:val="en-GB"/>
              </w:rPr>
            </w:pPr>
            <w:r>
              <w:rPr>
                <w:lang w:val="en-GB"/>
              </w:rPr>
              <w:t>1</w:t>
            </w:r>
            <w:r w:rsidR="00C97C62">
              <w:rPr>
                <w:lang w:val="en-GB"/>
              </w:rPr>
              <w:t xml:space="preserve"> </w:t>
            </w:r>
            <w:proofErr w:type="spellStart"/>
            <w:r w:rsidR="00EA16FA">
              <w:rPr>
                <w:lang w:val="en-GB"/>
              </w:rPr>
              <w:t>december</w:t>
            </w:r>
            <w:proofErr w:type="spellEnd"/>
            <w:r w:rsidR="00C97C62">
              <w:rPr>
                <w:lang w:val="en-GB"/>
              </w:rPr>
              <w:t xml:space="preserve"> 20</w:t>
            </w:r>
            <w:r>
              <w:rPr>
                <w:lang w:val="en-GB"/>
              </w:rPr>
              <w:t>2</w:t>
            </w:r>
            <w:r w:rsidR="00EA16FA">
              <w:rPr>
                <w:lang w:val="en-GB"/>
              </w:rPr>
              <w:t>1</w:t>
            </w:r>
          </w:p>
        </w:tc>
        <w:tc>
          <w:tcPr>
            <w:tcW w:w="4995" w:type="dxa"/>
            <w:tcBorders>
              <w:top w:val="single" w:sz="6" w:space="0" w:color="auto"/>
              <w:bottom w:val="single" w:sz="4" w:space="0" w:color="auto"/>
            </w:tcBorders>
          </w:tcPr>
          <w:p w14:paraId="514AB9B3" w14:textId="71812101" w:rsidR="00712D21" w:rsidRDefault="15739A0F" w:rsidP="006252D6">
            <w:pPr>
              <w:ind w:left="459"/>
            </w:pPr>
            <w:r>
              <w:t>D</w:t>
            </w:r>
            <w:r w:rsidR="00712D21">
              <w:t xml:space="preserve">efinitief verslag </w:t>
            </w:r>
            <w:r>
              <w:t xml:space="preserve">door middel </w:t>
            </w:r>
            <w:r w:rsidR="35523381">
              <w:t xml:space="preserve">van </w:t>
            </w:r>
            <w:r w:rsidR="3F990C21">
              <w:t>publicatie bij de aanbestedingsstukken</w:t>
            </w:r>
          </w:p>
        </w:tc>
      </w:tr>
    </w:tbl>
    <w:p w14:paraId="42302B8E" w14:textId="77777777" w:rsidR="00B61330" w:rsidRDefault="00B61330" w:rsidP="00B61330"/>
    <w:p w14:paraId="257DF5D0" w14:textId="7AA7CFB6" w:rsidR="008555D7" w:rsidRDefault="008555D7" w:rsidP="008555D7">
      <w:pPr>
        <w:pStyle w:val="Kop2"/>
        <w:ind w:left="851" w:hanging="851"/>
      </w:pPr>
      <w:bookmarkStart w:id="54" w:name="_Toc85055093"/>
      <w:r>
        <w:t>Contact</w:t>
      </w:r>
      <w:bookmarkEnd w:id="54"/>
    </w:p>
    <w:p w14:paraId="38AA711A" w14:textId="41127E42" w:rsidR="008555D7" w:rsidRPr="00F76B3F" w:rsidRDefault="008555D7" w:rsidP="00B61330">
      <w:r w:rsidRPr="00F76B3F">
        <w:t xml:space="preserve">Voor vragen over en aanmelden voor deze marktconsultatie kunt </w:t>
      </w:r>
      <w:r w:rsidR="00712D21" w:rsidRPr="00F76B3F">
        <w:t>contact opnemen met</w:t>
      </w:r>
      <w:r w:rsidRPr="00F76B3F">
        <w:t>:</w:t>
      </w:r>
    </w:p>
    <w:p w14:paraId="0813CA1A" w14:textId="72533368" w:rsidR="00712D21" w:rsidRPr="00F76B3F" w:rsidRDefault="00065BBB" w:rsidP="00712D21">
      <w:r w:rsidRPr="00F76B3F">
        <w:t xml:space="preserve">Henk Nap, </w:t>
      </w:r>
      <w:r w:rsidR="00614297">
        <w:t>inkoper</w:t>
      </w:r>
    </w:p>
    <w:p w14:paraId="35492EC5" w14:textId="77777777" w:rsidR="00262B3E" w:rsidRDefault="00262B3E" w:rsidP="00712D21">
      <w:r w:rsidRPr="00262B3E">
        <w:t xml:space="preserve">henk.nap@provincie-utrecht.nl </w:t>
      </w:r>
    </w:p>
    <w:p w14:paraId="0DD81F6A" w14:textId="508353C2" w:rsidR="00712D21" w:rsidRPr="00F76B3F" w:rsidRDefault="00065BBB" w:rsidP="00712D21">
      <w:r w:rsidRPr="00F76B3F">
        <w:t xml:space="preserve">+31 6 </w:t>
      </w:r>
      <w:r w:rsidR="000437A4">
        <w:t>4048 2658</w:t>
      </w:r>
    </w:p>
    <w:p w14:paraId="16A213C6" w14:textId="77777777" w:rsidR="008555D7" w:rsidRDefault="008555D7" w:rsidP="009C6CBE"/>
    <w:p w14:paraId="62DD46C7" w14:textId="58642093" w:rsidR="008555D7" w:rsidRPr="008555D7" w:rsidRDefault="006D35D8" w:rsidP="008555D7">
      <w:pPr>
        <w:pStyle w:val="Kop2"/>
        <w:ind w:left="851" w:hanging="851"/>
      </w:pPr>
      <w:bookmarkStart w:id="55" w:name="_Toc85055094"/>
      <w:r>
        <w:t>Meld u nu aan!</w:t>
      </w:r>
      <w:bookmarkEnd w:id="55"/>
    </w:p>
    <w:p w14:paraId="5DF134CE" w14:textId="285F5D9C" w:rsidR="006924E1" w:rsidRDefault="004F47F7" w:rsidP="004F47F7">
      <w:r>
        <w:t>Bent u enthousiast over ons project en heeft u interesse om hierover met ons van gedachten te wisselen</w:t>
      </w:r>
      <w:r w:rsidR="00712D21">
        <w:t xml:space="preserve"> of uw mening te uiten</w:t>
      </w:r>
      <w:r>
        <w:t xml:space="preserve">, meld u zich dan </w:t>
      </w:r>
      <w:r w:rsidR="006A23E0">
        <w:t xml:space="preserve">via </w:t>
      </w:r>
      <w:r w:rsidR="00065BBB">
        <w:t>TenderNed</w:t>
      </w:r>
      <w:r w:rsidR="006A23E0">
        <w:t xml:space="preserve"> voor de in paragraaf 3.3 genoemde datum</w:t>
      </w:r>
      <w:r>
        <w:t xml:space="preserve">. </w:t>
      </w:r>
    </w:p>
    <w:p w14:paraId="0983ADFD" w14:textId="4A5115B2" w:rsidR="004F47F7" w:rsidRDefault="004F47F7" w:rsidP="004F47F7">
      <w:r>
        <w:t>Vermeld hierbij uw contactgegeven</w:t>
      </w:r>
      <w:r w:rsidR="00F76B3F">
        <w:t>s (naam, telefoon, e-mailadres)</w:t>
      </w:r>
      <w:r>
        <w:t xml:space="preserve">. </w:t>
      </w:r>
    </w:p>
    <w:p w14:paraId="14FCBE31" w14:textId="77777777" w:rsidR="006A23E0" w:rsidRDefault="006A23E0" w:rsidP="004F47F7"/>
    <w:p w14:paraId="500A6CE8" w14:textId="26DADFB6" w:rsidR="008749CB" w:rsidRDefault="006D35D8" w:rsidP="008749CB">
      <w:pPr>
        <w:pStyle w:val="Kop2"/>
        <w:ind w:left="851" w:hanging="851"/>
      </w:pPr>
      <w:bookmarkStart w:id="56" w:name="_Toc85055095"/>
      <w:r>
        <w:t>Open en eerlijk</w:t>
      </w:r>
      <w:bookmarkEnd w:id="56"/>
    </w:p>
    <w:p w14:paraId="3B00F1E0" w14:textId="2D7FF008" w:rsidR="008749CB" w:rsidRDefault="008749CB" w:rsidP="008749CB">
      <w:r>
        <w:t xml:space="preserve">Deelnemen aan de </w:t>
      </w:r>
      <w:r>
        <w:rPr>
          <w:rFonts w:cs="Arial"/>
        </w:rPr>
        <w:t>marktconsultatie</w:t>
      </w:r>
      <w:r>
        <w:t xml:space="preserve"> is geheel vrijwillig en zal niet leiden tot enige voorrechten in een aanbesteding. Evenzo zal niet deelnemen in de </w:t>
      </w:r>
      <w:r>
        <w:rPr>
          <w:rFonts w:cs="Arial"/>
        </w:rPr>
        <w:t>marktconsultatie</w:t>
      </w:r>
      <w:r>
        <w:t xml:space="preserve"> niet leiden tot uitsluiting van een eventuele aanbesteding.</w:t>
      </w:r>
      <w:r w:rsidR="00C97C62">
        <w:t xml:space="preserve"> Eventuele kosten voor de deelname aan deze </w:t>
      </w:r>
      <w:r w:rsidR="00C97C62">
        <w:rPr>
          <w:rFonts w:cs="Arial"/>
        </w:rPr>
        <w:t>markt</w:t>
      </w:r>
      <w:r w:rsidR="00C97C62">
        <w:t xml:space="preserve">consultatie </w:t>
      </w:r>
      <w:r w:rsidR="00C97C62" w:rsidRPr="00F76B3F">
        <w:t>worden niet vergoed</w:t>
      </w:r>
    </w:p>
    <w:p w14:paraId="2E4BDFF0" w14:textId="77777777" w:rsidR="008749CB" w:rsidRDefault="008749CB" w:rsidP="008749CB"/>
    <w:p w14:paraId="2FDAD18E" w14:textId="45C840EA" w:rsidR="008749CB" w:rsidRDefault="008749CB" w:rsidP="008749CB">
      <w:r>
        <w:t xml:space="preserve">Door uw deelname aan deze </w:t>
      </w:r>
      <w:r>
        <w:rPr>
          <w:rFonts w:cs="Arial"/>
        </w:rPr>
        <w:t>marktconsultatie</w:t>
      </w:r>
      <w:r>
        <w:t xml:space="preserve"> stemt u er mee in dat de door u verstrekte informatie door </w:t>
      </w:r>
      <w:r w:rsidR="00D07350">
        <w:t>de provincie Utrecht</w:t>
      </w:r>
      <w:r>
        <w:t xml:space="preserve"> mag worden gebruikt in (de voorbereiding van) de aanbesteding. Door u verstrekte commerciële (cijfermatige) informatie zal door </w:t>
      </w:r>
      <w:r w:rsidR="00D07350">
        <w:t>de provincie Utrecht</w:t>
      </w:r>
      <w:r>
        <w:t xml:space="preserve"> vertrouwelijk worden behandeld.</w:t>
      </w:r>
    </w:p>
    <w:p w14:paraId="78A6067B" w14:textId="77777777" w:rsidR="008749CB" w:rsidRDefault="008749CB" w:rsidP="008749CB"/>
    <w:p w14:paraId="14538AFB" w14:textId="7BCEB68A" w:rsidR="008749CB" w:rsidRDefault="00D07350" w:rsidP="008749CB">
      <w:r>
        <w:t>De provincie Utrecht</w:t>
      </w:r>
      <w:r w:rsidR="008749CB">
        <w:t xml:space="preserve"> hecht veel waarde aan een transparant proces. Het niet de bedoeling om deelnemende marktpartijen aan de </w:t>
      </w:r>
      <w:r w:rsidR="008749CB">
        <w:rPr>
          <w:rFonts w:cs="Arial"/>
        </w:rPr>
        <w:t>marktconsultatie</w:t>
      </w:r>
      <w:r w:rsidR="008749CB">
        <w:t xml:space="preserve"> te bevoordelen of niet-deelnemende partijen op achterstand te plaatsen. </w:t>
      </w:r>
      <w:r w:rsidR="008749CB" w:rsidRPr="009C6CBE">
        <w:t xml:space="preserve">Vanuit dit perspectief </w:t>
      </w:r>
      <w:r w:rsidR="008749CB">
        <w:t>zal alle relevante informatie</w:t>
      </w:r>
      <w:r w:rsidR="008749CB" w:rsidRPr="009C6CBE">
        <w:t xml:space="preserve"> volgend uit de </w:t>
      </w:r>
      <w:r w:rsidR="008749CB">
        <w:rPr>
          <w:rFonts w:cs="Arial"/>
        </w:rPr>
        <w:t>marktconsultatie</w:t>
      </w:r>
      <w:r w:rsidR="008749CB" w:rsidRPr="009C6CBE">
        <w:t xml:space="preserve"> aan alle potentiële inschrijvers ter beschikking worden gesteld</w:t>
      </w:r>
      <w:r w:rsidR="008749CB">
        <w:t xml:space="preserve"> bij publicatie van de aanbesteding dan</w:t>
      </w:r>
      <w:r w:rsidR="00AF45DB">
        <w:t xml:space="preserve"> </w:t>
      </w:r>
      <w:r w:rsidR="008749CB">
        <w:t>wel worden toegevoegd aan het aanbestedingsdossier</w:t>
      </w:r>
      <w:r w:rsidR="008749CB" w:rsidRPr="009C6CBE">
        <w:t>.</w:t>
      </w:r>
    </w:p>
    <w:p w14:paraId="6407810B" w14:textId="77777777" w:rsidR="008749CB" w:rsidRDefault="008749CB" w:rsidP="008749CB">
      <w:pPr>
        <w:ind w:left="0"/>
      </w:pPr>
    </w:p>
    <w:sectPr w:rsidR="008749CB" w:rsidSect="0070196A">
      <w:headerReference w:type="default" r:id="rId13"/>
      <w:footerReference w:type="even" r:id="rId14"/>
      <w:footerReference w:type="default" r:id="rId15"/>
      <w:headerReference w:type="first" r:id="rId16"/>
      <w:footerReference w:type="first" r:id="rId17"/>
      <w:type w:val="oddPage"/>
      <w:pgSz w:w="11907" w:h="16840" w:code="9"/>
      <w:pgMar w:top="1417" w:right="1417" w:bottom="1134" w:left="1417" w:header="624" w:footer="907" w:gutter="0"/>
      <w:paperSrc w:first="7" w:other="7"/>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0992" w14:textId="77777777" w:rsidR="008B57A7" w:rsidRDefault="008B57A7">
      <w:r>
        <w:separator/>
      </w:r>
    </w:p>
  </w:endnote>
  <w:endnote w:type="continuationSeparator" w:id="0">
    <w:p w14:paraId="1D847501" w14:textId="77777777" w:rsidR="008B57A7" w:rsidRDefault="008B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 San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ft-Light">
    <w:altName w:val="Calibri"/>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3243" w14:textId="77777777" w:rsidR="008E05EC" w:rsidRDefault="008E05E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16</w:t>
    </w:r>
    <w:r>
      <w:rPr>
        <w:rStyle w:val="Paginanummer"/>
      </w:rPr>
      <w:fldChar w:fldCharType="end"/>
    </w:r>
  </w:p>
  <w:p w14:paraId="5C1D270E" w14:textId="77777777" w:rsidR="008E05EC" w:rsidRDefault="008E05EC">
    <w:pPr>
      <w:pStyle w:val="Voettekst"/>
      <w:ind w:right="360"/>
    </w:pPr>
  </w:p>
  <w:p w14:paraId="65702185" w14:textId="77777777" w:rsidR="008E05EC" w:rsidRDefault="008E05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DFB5" w14:textId="76D0A078" w:rsidR="008E05EC" w:rsidRDefault="008E05EC" w:rsidP="009233AA">
    <w:pPr>
      <w:pStyle w:val="Voettekst"/>
      <w:ind w:left="0"/>
    </w:pPr>
    <w:r w:rsidRPr="00F76B3F">
      <w:rPr>
        <w:i/>
        <w:sz w:val="16"/>
      </w:rPr>
      <w:t xml:space="preserve">Marktconsultatie </w:t>
    </w:r>
    <w:r w:rsidR="00787C46">
      <w:rPr>
        <w:b/>
        <w:i/>
        <w:sz w:val="16"/>
      </w:rPr>
      <w:t>Toegang en Toezicht</w:t>
    </w:r>
    <w:r w:rsidR="00FA669C">
      <w:rPr>
        <w:b/>
        <w:i/>
        <w:sz w:val="16"/>
      </w:rPr>
      <w:t xml:space="preserve"> </w:t>
    </w:r>
    <w:r w:rsidR="000964FE">
      <w:rPr>
        <w:b/>
        <w:i/>
        <w:sz w:val="16"/>
      </w:rPr>
      <w:t>Regiotram Utrecht</w:t>
    </w:r>
    <w:r w:rsidR="009233AA">
      <w:rPr>
        <w:b/>
        <w:i/>
        <w:color w:val="00B0F0"/>
        <w:sz w:val="16"/>
      </w:rPr>
      <w:tab/>
    </w:r>
    <w:r w:rsidR="009233AA">
      <w:rPr>
        <w:b/>
        <w:i/>
        <w:color w:val="00B0F0"/>
        <w:sz w:val="16"/>
      </w:rPr>
      <w:tab/>
    </w:r>
    <w:sdt>
      <w:sdtPr>
        <w:id w:val="956068646"/>
        <w:docPartObj>
          <w:docPartGallery w:val="Page Numbers (Bottom of Page)"/>
          <w:docPartUnique/>
        </w:docPartObj>
      </w:sdtPr>
      <w:sdtEndPr/>
      <w:sdtContent>
        <w:r>
          <w:fldChar w:fldCharType="begin"/>
        </w:r>
        <w:r>
          <w:instrText>PAGE   \* MERGEFORMAT</w:instrText>
        </w:r>
        <w:r>
          <w:fldChar w:fldCharType="separate"/>
        </w:r>
        <w:r w:rsidR="001F24F5">
          <w:rPr>
            <w:noProof/>
          </w:rPr>
          <w:t>2</w:t>
        </w:r>
        <w:r>
          <w:fldChar w:fldCharType="end"/>
        </w:r>
      </w:sdtContent>
    </w:sdt>
  </w:p>
  <w:p w14:paraId="4D6502F6" w14:textId="77777777" w:rsidR="008E05EC" w:rsidRPr="0070196A" w:rsidRDefault="008E05EC" w:rsidP="006B214E">
    <w:pPr>
      <w:pStyle w:val="Voettekst"/>
      <w:spacing w:line="180" w:lineRule="exact"/>
      <w:ind w:left="0" w:right="357"/>
      <w:rPr>
        <w:i/>
        <w:sz w:val="16"/>
      </w:rPr>
    </w:pPr>
  </w:p>
  <w:p w14:paraId="372F79E6" w14:textId="77777777" w:rsidR="008E05EC" w:rsidRDefault="008E05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A4C4" w14:textId="77777777" w:rsidR="008E05EC" w:rsidRPr="00B40952" w:rsidRDefault="008E05EC" w:rsidP="006B214E">
    <w:pPr>
      <w:pStyle w:val="Voettekst"/>
      <w:rPr>
        <w:color w:val="808080"/>
        <w:sz w:val="16"/>
      </w:rPr>
    </w:pPr>
    <w:r>
      <w:rPr>
        <w:color w:val="808080"/>
        <w:sz w:val="16"/>
      </w:rPr>
      <w:tab/>
    </w:r>
    <w:r>
      <w:rPr>
        <w:color w:val="808080"/>
        <w:sz w:val="16"/>
      </w:rPr>
      <w:tab/>
    </w:r>
  </w:p>
  <w:p w14:paraId="00C70039" w14:textId="77777777" w:rsidR="008E05EC" w:rsidRDefault="008E05EC" w:rsidP="006B214E">
    <w:pPr>
      <w:pStyle w:val="Voettekst"/>
    </w:pPr>
  </w:p>
  <w:p w14:paraId="6D60387C" w14:textId="77777777" w:rsidR="008E05EC" w:rsidRDefault="008E05EC">
    <w:pPr>
      <w:pStyle w:val="Voettekst"/>
      <w:spacing w:line="4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B2B8" w14:textId="77777777" w:rsidR="008B57A7" w:rsidRDefault="008B57A7">
      <w:r>
        <w:separator/>
      </w:r>
    </w:p>
  </w:footnote>
  <w:footnote w:type="continuationSeparator" w:id="0">
    <w:p w14:paraId="1B27B352" w14:textId="77777777" w:rsidR="008B57A7" w:rsidRDefault="008B5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4A29" w14:textId="77777777" w:rsidR="008E05EC" w:rsidRDefault="008E05EC">
    <w:pPr>
      <w:pStyle w:val="Koptekst"/>
      <w:spacing w:line="220" w:lineRule="exact"/>
      <w:ind w:left="-284"/>
      <w:rPr>
        <w:lang w:val="en-GB"/>
      </w:rPr>
    </w:pPr>
    <w:r>
      <w:rPr>
        <w:lang w:val="en-GB"/>
      </w:rPr>
      <w:tab/>
    </w:r>
  </w:p>
  <w:p w14:paraId="3393DCB0" w14:textId="77777777" w:rsidR="008E05EC" w:rsidRDefault="008E05EC" w:rsidP="003A7643">
    <w:pPr>
      <w:pStyle w:val="Koptekst"/>
      <w:tabs>
        <w:tab w:val="clear" w:pos="4536"/>
        <w:tab w:val="clear" w:pos="9072"/>
        <w:tab w:val="left" w:pos="2415"/>
      </w:tabs>
      <w:spacing w:line="220" w:lineRule="exact"/>
      <w:ind w:left="-284"/>
    </w:pPr>
    <w:r>
      <w:tab/>
    </w:r>
  </w:p>
  <w:p w14:paraId="4A8624F4" w14:textId="77777777" w:rsidR="008E05EC" w:rsidRPr="00485B86" w:rsidRDefault="008E05EC" w:rsidP="00633C9D">
    <w:pPr>
      <w:pStyle w:val="Koptekst"/>
      <w:jc w:val="center"/>
      <w:rPr>
        <w:b/>
        <w:i/>
        <w:color w:val="808080"/>
        <w:sz w:val="28"/>
        <w14:shadow w14:blurRad="50800" w14:dist="38100" w14:dir="2700000" w14:sx="100000" w14:sy="100000" w14:kx="0" w14:ky="0" w14:algn="tl">
          <w14:srgbClr w14:val="000000">
            <w14:alpha w14:val="60000"/>
          </w14:srgbClr>
        </w14:shadow>
      </w:rPr>
    </w:pPr>
  </w:p>
  <w:p w14:paraId="17447664" w14:textId="78E9C176" w:rsidR="008E05EC" w:rsidRPr="00134137" w:rsidRDefault="008E05EC" w:rsidP="00633C9D">
    <w:pPr>
      <w:pStyle w:val="Koptekst"/>
      <w:tabs>
        <w:tab w:val="clear" w:pos="4536"/>
        <w:tab w:val="clear" w:pos="9072"/>
        <w:tab w:val="left" w:pos="3600"/>
      </w:tabs>
      <w:spacing w:line="1640" w:lineRule="exact"/>
      <w:ind w:left="-284"/>
      <w:rPr>
        <w:rFonts w:ascii="Times New Roman" w:hAnsi="Times New Roman"/>
        <w:sz w:val="28"/>
        <w:szCs w:val="28"/>
      </w:rPr>
    </w:pPr>
  </w:p>
  <w:p w14:paraId="387E9453" w14:textId="77777777" w:rsidR="008E05EC" w:rsidRDefault="008E05EC" w:rsidP="003A7643">
    <w:pPr>
      <w:pStyle w:val="Koptekst"/>
      <w:tabs>
        <w:tab w:val="clear" w:pos="4536"/>
        <w:tab w:val="clear" w:pos="9072"/>
        <w:tab w:val="left" w:pos="2415"/>
      </w:tabs>
      <w:spacing w:line="220" w:lineRule="exact"/>
      <w:ind w:left="-284"/>
    </w:pPr>
  </w:p>
  <w:p w14:paraId="6B0CFE41" w14:textId="77777777" w:rsidR="008E05EC" w:rsidRDefault="008E05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8BCE" w14:textId="77777777" w:rsidR="008E05EC" w:rsidRDefault="008E05EC" w:rsidP="006B214E">
    <w:pPr>
      <w:pStyle w:val="Koptekst"/>
      <w:spacing w:line="1640" w:lineRule="exact"/>
      <w:ind w:left="2832"/>
    </w:pPr>
  </w:p>
</w:hdr>
</file>

<file path=word/intelligence.xml><?xml version="1.0" encoding="utf-8"?>
<int:Intelligence xmlns:int="http://schemas.microsoft.com/office/intelligence/2019/intelligence">
  <int:IntelligenceSettings/>
  <int:Manifest>
    <int:WordHash hashCode="emWv/D3jIzQGUu" id="Y7/oxfkq"/>
  </int:Manifest>
  <int:Observations>
    <int:Content id="Y7/oxfk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B3136"/>
    <w:multiLevelType w:val="multilevel"/>
    <w:tmpl w:val="50D2EB5C"/>
    <w:lvl w:ilvl="0">
      <w:start w:val="1"/>
      <w:numFmt w:val="bullet"/>
      <w:lvlText w:val=""/>
      <w:lvlJc w:val="left"/>
      <w:pPr>
        <w:ind w:left="1706" w:hanging="855"/>
      </w:pPr>
      <w:rPr>
        <w:rFonts w:ascii="Symbol" w:hAnsi="Symbol" w:hint="default"/>
      </w:rPr>
    </w:lvl>
    <w:lvl w:ilvl="1">
      <w:start w:val="5"/>
      <w:numFmt w:val="decimal"/>
      <w:isLgl/>
      <w:lvlText w:val="%1.%2"/>
      <w:lvlJc w:val="left"/>
      <w:pPr>
        <w:ind w:left="1223" w:hanging="37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52D3B2A"/>
    <w:multiLevelType w:val="hybridMultilevel"/>
    <w:tmpl w:val="47248020"/>
    <w:lvl w:ilvl="0" w:tplc="C624E614">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 w15:restartNumberingAfterBreak="0">
    <w:nsid w:val="3C391C54"/>
    <w:multiLevelType w:val="multilevel"/>
    <w:tmpl w:val="F1A4E1F6"/>
    <w:lvl w:ilvl="0">
      <w:start w:val="1"/>
      <w:numFmt w:val="bullet"/>
      <w:lvlText w:val=""/>
      <w:lvlJc w:val="left"/>
      <w:pPr>
        <w:ind w:left="855" w:hanging="855"/>
      </w:pPr>
      <w:rPr>
        <w:rFonts w:ascii="Symbol" w:hAnsi="Symbol" w:hint="default"/>
      </w:rPr>
    </w:lvl>
    <w:lvl w:ilvl="1">
      <w:start w:val="5"/>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13D0714"/>
    <w:multiLevelType w:val="multilevel"/>
    <w:tmpl w:val="50D2EB5C"/>
    <w:lvl w:ilvl="0">
      <w:start w:val="1"/>
      <w:numFmt w:val="bullet"/>
      <w:lvlText w:val=""/>
      <w:lvlJc w:val="left"/>
      <w:pPr>
        <w:ind w:left="1706" w:hanging="855"/>
      </w:pPr>
      <w:rPr>
        <w:rFonts w:ascii="Symbol" w:hAnsi="Symbol" w:hint="default"/>
      </w:rPr>
    </w:lvl>
    <w:lvl w:ilvl="1">
      <w:start w:val="5"/>
      <w:numFmt w:val="decimal"/>
      <w:isLgl/>
      <w:lvlText w:val="%1.%2"/>
      <w:lvlJc w:val="left"/>
      <w:pPr>
        <w:ind w:left="1223" w:hanging="37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42A0350E"/>
    <w:multiLevelType w:val="multilevel"/>
    <w:tmpl w:val="F1A4E1F6"/>
    <w:lvl w:ilvl="0">
      <w:start w:val="1"/>
      <w:numFmt w:val="bullet"/>
      <w:lvlText w:val=""/>
      <w:lvlJc w:val="left"/>
      <w:pPr>
        <w:ind w:left="855" w:hanging="855"/>
      </w:pPr>
      <w:rPr>
        <w:rFonts w:ascii="Symbol" w:hAnsi="Symbol" w:hint="default"/>
      </w:rPr>
    </w:lvl>
    <w:lvl w:ilvl="1">
      <w:start w:val="5"/>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1613536"/>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62D42F47"/>
    <w:multiLevelType w:val="multilevel"/>
    <w:tmpl w:val="F1A4E1F6"/>
    <w:lvl w:ilvl="0">
      <w:start w:val="1"/>
      <w:numFmt w:val="bullet"/>
      <w:lvlText w:val=""/>
      <w:lvlJc w:val="left"/>
      <w:pPr>
        <w:ind w:left="855" w:hanging="855"/>
      </w:pPr>
      <w:rPr>
        <w:rFonts w:ascii="Symbol" w:hAnsi="Symbol" w:hint="default"/>
      </w:rPr>
    </w:lvl>
    <w:lvl w:ilvl="1">
      <w:start w:val="5"/>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9553759"/>
    <w:multiLevelType w:val="hybridMultilevel"/>
    <w:tmpl w:val="2EBA05D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pStyle w:val="Lijstmetafbeeldingen"/>
      <w:lvlText w:val=""/>
      <w:lvlJc w:val="left"/>
      <w:pPr>
        <w:tabs>
          <w:tab w:val="num" w:pos="1440"/>
        </w:tabs>
        <w:ind w:left="1440" w:hanging="360"/>
      </w:pPr>
      <w:rPr>
        <w:rFonts w:ascii="Symbol" w:hAnsi="Symbol" w:hint="default"/>
      </w:rPr>
    </w:lvl>
    <w:lvl w:ilvl="2" w:tplc="04130005">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213A7F"/>
    <w:multiLevelType w:val="multilevel"/>
    <w:tmpl w:val="F1A4E1F6"/>
    <w:lvl w:ilvl="0">
      <w:start w:val="1"/>
      <w:numFmt w:val="bullet"/>
      <w:lvlText w:val=""/>
      <w:lvlJc w:val="left"/>
      <w:pPr>
        <w:ind w:left="855" w:hanging="855"/>
      </w:pPr>
      <w:rPr>
        <w:rFonts w:ascii="Symbol" w:hAnsi="Symbol" w:hint="default"/>
      </w:rPr>
    </w:lvl>
    <w:lvl w:ilvl="1">
      <w:start w:val="5"/>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5"/>
  </w:num>
  <w:num w:numId="3">
    <w:abstractNumId w:val="1"/>
  </w:num>
  <w:num w:numId="4">
    <w:abstractNumId w:val="3"/>
  </w:num>
  <w:num w:numId="5">
    <w:abstractNumId w:val="8"/>
  </w:num>
  <w:num w:numId="6">
    <w:abstractNumId w:val="4"/>
  </w:num>
  <w:num w:numId="7">
    <w:abstractNumId w:val="2"/>
  </w:num>
  <w:num w:numId="8">
    <w:abstractNumId w:val="6"/>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doNotHyphenateCaps/>
  <w:drawingGridHorizontalSpacing w:val="85"/>
  <w:drawingGridVerticalSpacing w:val="90"/>
  <w:displayHorizontalDrawingGridEvery w:val="2"/>
  <w:displayVerticalDrawingGridEvery w:val="0"/>
  <w:noPunctuationKerning/>
  <w:characterSpacingControl w:val="doNotCompress"/>
  <w:hdrShapeDefaults>
    <o:shapedefaults v:ext="edit" spidmax="4097">
      <v:stroke endarrow="classic" endarrowlength="short"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7|"/>
  </w:docVars>
  <w:rsids>
    <w:rsidRoot w:val="006671D6"/>
    <w:rsid w:val="000004E6"/>
    <w:rsid w:val="00001BCB"/>
    <w:rsid w:val="00005889"/>
    <w:rsid w:val="00007981"/>
    <w:rsid w:val="00007FB9"/>
    <w:rsid w:val="00010BBA"/>
    <w:rsid w:val="000114A6"/>
    <w:rsid w:val="00013216"/>
    <w:rsid w:val="00015216"/>
    <w:rsid w:val="0002108A"/>
    <w:rsid w:val="00023289"/>
    <w:rsid w:val="0002592F"/>
    <w:rsid w:val="00027951"/>
    <w:rsid w:val="00030E9A"/>
    <w:rsid w:val="000320B2"/>
    <w:rsid w:val="00032C71"/>
    <w:rsid w:val="00034BE8"/>
    <w:rsid w:val="000437A4"/>
    <w:rsid w:val="0004423D"/>
    <w:rsid w:val="00044F75"/>
    <w:rsid w:val="00050194"/>
    <w:rsid w:val="000501A4"/>
    <w:rsid w:val="00051222"/>
    <w:rsid w:val="00052E9F"/>
    <w:rsid w:val="00053419"/>
    <w:rsid w:val="000551D3"/>
    <w:rsid w:val="000552B5"/>
    <w:rsid w:val="0005685E"/>
    <w:rsid w:val="000576CD"/>
    <w:rsid w:val="00061E89"/>
    <w:rsid w:val="000622AF"/>
    <w:rsid w:val="00063A7F"/>
    <w:rsid w:val="00065631"/>
    <w:rsid w:val="00065BBB"/>
    <w:rsid w:val="00073A62"/>
    <w:rsid w:val="00081695"/>
    <w:rsid w:val="00082864"/>
    <w:rsid w:val="000848D3"/>
    <w:rsid w:val="00084C54"/>
    <w:rsid w:val="00095470"/>
    <w:rsid w:val="00095E4B"/>
    <w:rsid w:val="000964FE"/>
    <w:rsid w:val="000A212F"/>
    <w:rsid w:val="000A216A"/>
    <w:rsid w:val="000A3918"/>
    <w:rsid w:val="000A5274"/>
    <w:rsid w:val="000A64B8"/>
    <w:rsid w:val="000B078F"/>
    <w:rsid w:val="000B1877"/>
    <w:rsid w:val="000B349A"/>
    <w:rsid w:val="000B7ED7"/>
    <w:rsid w:val="000C0A7C"/>
    <w:rsid w:val="000C33BC"/>
    <w:rsid w:val="000C37A0"/>
    <w:rsid w:val="000C3EEE"/>
    <w:rsid w:val="000C4560"/>
    <w:rsid w:val="000C74DE"/>
    <w:rsid w:val="000C7DC3"/>
    <w:rsid w:val="000D5F9C"/>
    <w:rsid w:val="000D6535"/>
    <w:rsid w:val="000D74CA"/>
    <w:rsid w:val="000E2F8C"/>
    <w:rsid w:val="000E6BA6"/>
    <w:rsid w:val="000E6E60"/>
    <w:rsid w:val="000E6E6E"/>
    <w:rsid w:val="000E74C9"/>
    <w:rsid w:val="000E7AB3"/>
    <w:rsid w:val="000F2C1B"/>
    <w:rsid w:val="000F35B4"/>
    <w:rsid w:val="000F4A2E"/>
    <w:rsid w:val="0010387B"/>
    <w:rsid w:val="001054C3"/>
    <w:rsid w:val="0011166F"/>
    <w:rsid w:val="0011389C"/>
    <w:rsid w:val="00113E83"/>
    <w:rsid w:val="00114A9C"/>
    <w:rsid w:val="00117E62"/>
    <w:rsid w:val="00120371"/>
    <w:rsid w:val="00121705"/>
    <w:rsid w:val="00122EF1"/>
    <w:rsid w:val="00125636"/>
    <w:rsid w:val="00127543"/>
    <w:rsid w:val="00130E35"/>
    <w:rsid w:val="00132730"/>
    <w:rsid w:val="001328F3"/>
    <w:rsid w:val="00133852"/>
    <w:rsid w:val="00135933"/>
    <w:rsid w:val="00135ECB"/>
    <w:rsid w:val="001370E8"/>
    <w:rsid w:val="001376AB"/>
    <w:rsid w:val="00142DDE"/>
    <w:rsid w:val="00142F11"/>
    <w:rsid w:val="00143689"/>
    <w:rsid w:val="00144C4D"/>
    <w:rsid w:val="00145815"/>
    <w:rsid w:val="0015011A"/>
    <w:rsid w:val="001570E4"/>
    <w:rsid w:val="001578A8"/>
    <w:rsid w:val="00160B09"/>
    <w:rsid w:val="001612BE"/>
    <w:rsid w:val="00163956"/>
    <w:rsid w:val="00163B87"/>
    <w:rsid w:val="00166CBC"/>
    <w:rsid w:val="00170CA4"/>
    <w:rsid w:val="00174665"/>
    <w:rsid w:val="00177AE2"/>
    <w:rsid w:val="00181B20"/>
    <w:rsid w:val="00182258"/>
    <w:rsid w:val="001859FC"/>
    <w:rsid w:val="00186B85"/>
    <w:rsid w:val="00186EAB"/>
    <w:rsid w:val="001934B9"/>
    <w:rsid w:val="0019398B"/>
    <w:rsid w:val="00194B2D"/>
    <w:rsid w:val="0019533F"/>
    <w:rsid w:val="00196473"/>
    <w:rsid w:val="001A0B4F"/>
    <w:rsid w:val="001A0E71"/>
    <w:rsid w:val="001A1A4B"/>
    <w:rsid w:val="001A35E1"/>
    <w:rsid w:val="001A4C2D"/>
    <w:rsid w:val="001A72E8"/>
    <w:rsid w:val="001B223A"/>
    <w:rsid w:val="001C285B"/>
    <w:rsid w:val="001D0B73"/>
    <w:rsid w:val="001D342E"/>
    <w:rsid w:val="001D3560"/>
    <w:rsid w:val="001D6562"/>
    <w:rsid w:val="001D6B17"/>
    <w:rsid w:val="001D797A"/>
    <w:rsid w:val="001E0E25"/>
    <w:rsid w:val="001E118F"/>
    <w:rsid w:val="001E7919"/>
    <w:rsid w:val="001F24F5"/>
    <w:rsid w:val="001F2CC0"/>
    <w:rsid w:val="001F5356"/>
    <w:rsid w:val="0020396E"/>
    <w:rsid w:val="00205A59"/>
    <w:rsid w:val="00206A4C"/>
    <w:rsid w:val="0021454B"/>
    <w:rsid w:val="00215B8F"/>
    <w:rsid w:val="00215CC2"/>
    <w:rsid w:val="00220762"/>
    <w:rsid w:val="00224B2E"/>
    <w:rsid w:val="00225426"/>
    <w:rsid w:val="00226330"/>
    <w:rsid w:val="00226939"/>
    <w:rsid w:val="00232251"/>
    <w:rsid w:val="002328BD"/>
    <w:rsid w:val="00237B4F"/>
    <w:rsid w:val="002418C6"/>
    <w:rsid w:val="0024255E"/>
    <w:rsid w:val="00246FEB"/>
    <w:rsid w:val="00250855"/>
    <w:rsid w:val="00250B12"/>
    <w:rsid w:val="00250D07"/>
    <w:rsid w:val="00251A0D"/>
    <w:rsid w:val="00252193"/>
    <w:rsid w:val="002531C3"/>
    <w:rsid w:val="00254DB1"/>
    <w:rsid w:val="00257BAE"/>
    <w:rsid w:val="002610A8"/>
    <w:rsid w:val="00262B3E"/>
    <w:rsid w:val="0026308D"/>
    <w:rsid w:val="002630C2"/>
    <w:rsid w:val="002666B4"/>
    <w:rsid w:val="0026720B"/>
    <w:rsid w:val="00270589"/>
    <w:rsid w:val="00271E11"/>
    <w:rsid w:val="002732C6"/>
    <w:rsid w:val="0028529E"/>
    <w:rsid w:val="0028682F"/>
    <w:rsid w:val="00287AF6"/>
    <w:rsid w:val="00287ECD"/>
    <w:rsid w:val="002928A2"/>
    <w:rsid w:val="00295451"/>
    <w:rsid w:val="002A3DD4"/>
    <w:rsid w:val="002A58E9"/>
    <w:rsid w:val="002A6B30"/>
    <w:rsid w:val="002A7235"/>
    <w:rsid w:val="002B0284"/>
    <w:rsid w:val="002B165D"/>
    <w:rsid w:val="002B2CA5"/>
    <w:rsid w:val="002B5FE8"/>
    <w:rsid w:val="002B6066"/>
    <w:rsid w:val="002B73B4"/>
    <w:rsid w:val="002C315B"/>
    <w:rsid w:val="002C3587"/>
    <w:rsid w:val="002C59FF"/>
    <w:rsid w:val="002C626E"/>
    <w:rsid w:val="002D26DE"/>
    <w:rsid w:val="002D34AA"/>
    <w:rsid w:val="002D6644"/>
    <w:rsid w:val="002D697E"/>
    <w:rsid w:val="002E193E"/>
    <w:rsid w:val="002E3106"/>
    <w:rsid w:val="002E69EB"/>
    <w:rsid w:val="002F36F9"/>
    <w:rsid w:val="002F4149"/>
    <w:rsid w:val="002F469D"/>
    <w:rsid w:val="002F7C69"/>
    <w:rsid w:val="00303411"/>
    <w:rsid w:val="00304BD7"/>
    <w:rsid w:val="00306BA8"/>
    <w:rsid w:val="0031114B"/>
    <w:rsid w:val="003178D2"/>
    <w:rsid w:val="00317BFB"/>
    <w:rsid w:val="00321308"/>
    <w:rsid w:val="00321712"/>
    <w:rsid w:val="0032692C"/>
    <w:rsid w:val="00326ED0"/>
    <w:rsid w:val="003274E2"/>
    <w:rsid w:val="0033552B"/>
    <w:rsid w:val="00335C21"/>
    <w:rsid w:val="00341076"/>
    <w:rsid w:val="003414B8"/>
    <w:rsid w:val="003421B6"/>
    <w:rsid w:val="003430E8"/>
    <w:rsid w:val="00352896"/>
    <w:rsid w:val="0035296F"/>
    <w:rsid w:val="00353506"/>
    <w:rsid w:val="00361FBF"/>
    <w:rsid w:val="00363F72"/>
    <w:rsid w:val="003647BA"/>
    <w:rsid w:val="00367F2C"/>
    <w:rsid w:val="00371658"/>
    <w:rsid w:val="00380393"/>
    <w:rsid w:val="0038230D"/>
    <w:rsid w:val="00390824"/>
    <w:rsid w:val="00390ED2"/>
    <w:rsid w:val="0039131C"/>
    <w:rsid w:val="003927A7"/>
    <w:rsid w:val="003A090F"/>
    <w:rsid w:val="003A14FA"/>
    <w:rsid w:val="003A4746"/>
    <w:rsid w:val="003A4849"/>
    <w:rsid w:val="003A7643"/>
    <w:rsid w:val="003B0F3A"/>
    <w:rsid w:val="003C1C72"/>
    <w:rsid w:val="003C3A13"/>
    <w:rsid w:val="003C7113"/>
    <w:rsid w:val="003C7B62"/>
    <w:rsid w:val="003D0B2B"/>
    <w:rsid w:val="003D120E"/>
    <w:rsid w:val="003D4715"/>
    <w:rsid w:val="003D569D"/>
    <w:rsid w:val="003E7A83"/>
    <w:rsid w:val="004017BA"/>
    <w:rsid w:val="00401B68"/>
    <w:rsid w:val="00403180"/>
    <w:rsid w:val="0040515F"/>
    <w:rsid w:val="00407C09"/>
    <w:rsid w:val="00411494"/>
    <w:rsid w:val="00412E04"/>
    <w:rsid w:val="0041483B"/>
    <w:rsid w:val="00414D7F"/>
    <w:rsid w:val="00416338"/>
    <w:rsid w:val="00426E5D"/>
    <w:rsid w:val="0042796E"/>
    <w:rsid w:val="00430E3F"/>
    <w:rsid w:val="0043201C"/>
    <w:rsid w:val="0043204C"/>
    <w:rsid w:val="00434914"/>
    <w:rsid w:val="00434B83"/>
    <w:rsid w:val="004359AF"/>
    <w:rsid w:val="00436282"/>
    <w:rsid w:val="004410B7"/>
    <w:rsid w:val="00445CD4"/>
    <w:rsid w:val="00447211"/>
    <w:rsid w:val="00447676"/>
    <w:rsid w:val="00452B4E"/>
    <w:rsid w:val="004533E0"/>
    <w:rsid w:val="00453DEB"/>
    <w:rsid w:val="004550AD"/>
    <w:rsid w:val="004555F0"/>
    <w:rsid w:val="00463F68"/>
    <w:rsid w:val="0046478C"/>
    <w:rsid w:val="00464F00"/>
    <w:rsid w:val="00470905"/>
    <w:rsid w:val="00473A3A"/>
    <w:rsid w:val="00475FA7"/>
    <w:rsid w:val="00477B48"/>
    <w:rsid w:val="00481784"/>
    <w:rsid w:val="00485B86"/>
    <w:rsid w:val="00487A7E"/>
    <w:rsid w:val="0049157F"/>
    <w:rsid w:val="004926C3"/>
    <w:rsid w:val="00496814"/>
    <w:rsid w:val="00496F33"/>
    <w:rsid w:val="004A2601"/>
    <w:rsid w:val="004A454A"/>
    <w:rsid w:val="004A4690"/>
    <w:rsid w:val="004A57A9"/>
    <w:rsid w:val="004B0D8E"/>
    <w:rsid w:val="004B0ECE"/>
    <w:rsid w:val="004B1C18"/>
    <w:rsid w:val="004B5284"/>
    <w:rsid w:val="004B5775"/>
    <w:rsid w:val="004B6113"/>
    <w:rsid w:val="004C037A"/>
    <w:rsid w:val="004C1E03"/>
    <w:rsid w:val="004C4E84"/>
    <w:rsid w:val="004D0F83"/>
    <w:rsid w:val="004D1B81"/>
    <w:rsid w:val="004D2AC1"/>
    <w:rsid w:val="004D3BF2"/>
    <w:rsid w:val="004D4D09"/>
    <w:rsid w:val="004D6B4E"/>
    <w:rsid w:val="004D780D"/>
    <w:rsid w:val="004E073D"/>
    <w:rsid w:val="004E0ADF"/>
    <w:rsid w:val="004E285E"/>
    <w:rsid w:val="004E37ED"/>
    <w:rsid w:val="004E3C52"/>
    <w:rsid w:val="004E668F"/>
    <w:rsid w:val="004E7643"/>
    <w:rsid w:val="004E790B"/>
    <w:rsid w:val="004F027E"/>
    <w:rsid w:val="004F1167"/>
    <w:rsid w:val="004F1DD7"/>
    <w:rsid w:val="004F47F7"/>
    <w:rsid w:val="004F7C7E"/>
    <w:rsid w:val="0050327B"/>
    <w:rsid w:val="00505026"/>
    <w:rsid w:val="00505B84"/>
    <w:rsid w:val="00506573"/>
    <w:rsid w:val="00506FDC"/>
    <w:rsid w:val="005102C1"/>
    <w:rsid w:val="0051124B"/>
    <w:rsid w:val="005139D5"/>
    <w:rsid w:val="0051647E"/>
    <w:rsid w:val="0051769B"/>
    <w:rsid w:val="00520D63"/>
    <w:rsid w:val="00521DED"/>
    <w:rsid w:val="00523A80"/>
    <w:rsid w:val="00523CCE"/>
    <w:rsid w:val="00524CCE"/>
    <w:rsid w:val="00533026"/>
    <w:rsid w:val="00540E2D"/>
    <w:rsid w:val="005438FB"/>
    <w:rsid w:val="00543985"/>
    <w:rsid w:val="005509A3"/>
    <w:rsid w:val="00552843"/>
    <w:rsid w:val="0055778A"/>
    <w:rsid w:val="0056031C"/>
    <w:rsid w:val="00562A37"/>
    <w:rsid w:val="005662AC"/>
    <w:rsid w:val="005675FB"/>
    <w:rsid w:val="00567F24"/>
    <w:rsid w:val="005754C8"/>
    <w:rsid w:val="00576B3C"/>
    <w:rsid w:val="00580C64"/>
    <w:rsid w:val="00585B5D"/>
    <w:rsid w:val="00585B72"/>
    <w:rsid w:val="005906C7"/>
    <w:rsid w:val="00594598"/>
    <w:rsid w:val="00597C18"/>
    <w:rsid w:val="005A0254"/>
    <w:rsid w:val="005A1CDC"/>
    <w:rsid w:val="005A2378"/>
    <w:rsid w:val="005A2EFD"/>
    <w:rsid w:val="005A6589"/>
    <w:rsid w:val="005A77B0"/>
    <w:rsid w:val="005A7E16"/>
    <w:rsid w:val="005B59D5"/>
    <w:rsid w:val="005B5B17"/>
    <w:rsid w:val="005B712E"/>
    <w:rsid w:val="005C17E9"/>
    <w:rsid w:val="005C279E"/>
    <w:rsid w:val="005C43A6"/>
    <w:rsid w:val="005D12A7"/>
    <w:rsid w:val="005D698E"/>
    <w:rsid w:val="005E1874"/>
    <w:rsid w:val="005E192F"/>
    <w:rsid w:val="005E22E8"/>
    <w:rsid w:val="005E3AD6"/>
    <w:rsid w:val="005E422D"/>
    <w:rsid w:val="005E6272"/>
    <w:rsid w:val="005E6F38"/>
    <w:rsid w:val="005F26D7"/>
    <w:rsid w:val="005F499C"/>
    <w:rsid w:val="00603627"/>
    <w:rsid w:val="00603823"/>
    <w:rsid w:val="00613A60"/>
    <w:rsid w:val="00614297"/>
    <w:rsid w:val="00615038"/>
    <w:rsid w:val="00616707"/>
    <w:rsid w:val="00617B07"/>
    <w:rsid w:val="006211EC"/>
    <w:rsid w:val="00623989"/>
    <w:rsid w:val="00623C39"/>
    <w:rsid w:val="00624EA2"/>
    <w:rsid w:val="006304C4"/>
    <w:rsid w:val="0063059E"/>
    <w:rsid w:val="00631F1D"/>
    <w:rsid w:val="0063219C"/>
    <w:rsid w:val="00633C3E"/>
    <w:rsid w:val="00633C9D"/>
    <w:rsid w:val="00634CC9"/>
    <w:rsid w:val="006416E5"/>
    <w:rsid w:val="00641FD3"/>
    <w:rsid w:val="0064566E"/>
    <w:rsid w:val="00645A72"/>
    <w:rsid w:val="0064696F"/>
    <w:rsid w:val="0065022A"/>
    <w:rsid w:val="00650DDD"/>
    <w:rsid w:val="00651341"/>
    <w:rsid w:val="00651513"/>
    <w:rsid w:val="0065370C"/>
    <w:rsid w:val="00653BB2"/>
    <w:rsid w:val="006566FE"/>
    <w:rsid w:val="00657D62"/>
    <w:rsid w:val="00662648"/>
    <w:rsid w:val="00662875"/>
    <w:rsid w:val="00665FD3"/>
    <w:rsid w:val="006671D6"/>
    <w:rsid w:val="0067040B"/>
    <w:rsid w:val="0067326C"/>
    <w:rsid w:val="00675C0A"/>
    <w:rsid w:val="00677FCA"/>
    <w:rsid w:val="00683908"/>
    <w:rsid w:val="006924E1"/>
    <w:rsid w:val="00692F60"/>
    <w:rsid w:val="006A23E0"/>
    <w:rsid w:val="006A61F8"/>
    <w:rsid w:val="006B1F26"/>
    <w:rsid w:val="006B214E"/>
    <w:rsid w:val="006B55D9"/>
    <w:rsid w:val="006B57E0"/>
    <w:rsid w:val="006B7157"/>
    <w:rsid w:val="006C315F"/>
    <w:rsid w:val="006C35D4"/>
    <w:rsid w:val="006D2D67"/>
    <w:rsid w:val="006D35D8"/>
    <w:rsid w:val="006D35EA"/>
    <w:rsid w:val="006D48CF"/>
    <w:rsid w:val="006D5232"/>
    <w:rsid w:val="006D5F65"/>
    <w:rsid w:val="006D636A"/>
    <w:rsid w:val="006D6B61"/>
    <w:rsid w:val="006E377A"/>
    <w:rsid w:val="006E3FA2"/>
    <w:rsid w:val="006E738A"/>
    <w:rsid w:val="006E741B"/>
    <w:rsid w:val="006F21CC"/>
    <w:rsid w:val="006F294C"/>
    <w:rsid w:val="006F3272"/>
    <w:rsid w:val="006F7FF9"/>
    <w:rsid w:val="007000AF"/>
    <w:rsid w:val="0070196A"/>
    <w:rsid w:val="00701EDF"/>
    <w:rsid w:val="00704BB2"/>
    <w:rsid w:val="00704E19"/>
    <w:rsid w:val="0070516C"/>
    <w:rsid w:val="007058EA"/>
    <w:rsid w:val="0071069B"/>
    <w:rsid w:val="00712D21"/>
    <w:rsid w:val="00725603"/>
    <w:rsid w:val="00725C70"/>
    <w:rsid w:val="007276EB"/>
    <w:rsid w:val="007331CF"/>
    <w:rsid w:val="00733FD0"/>
    <w:rsid w:val="007343CE"/>
    <w:rsid w:val="00736313"/>
    <w:rsid w:val="00736947"/>
    <w:rsid w:val="0074099F"/>
    <w:rsid w:val="00741A60"/>
    <w:rsid w:val="00741FCB"/>
    <w:rsid w:val="0074215E"/>
    <w:rsid w:val="00742B17"/>
    <w:rsid w:val="00744133"/>
    <w:rsid w:val="0074538E"/>
    <w:rsid w:val="00745EFB"/>
    <w:rsid w:val="0074669E"/>
    <w:rsid w:val="00750FE0"/>
    <w:rsid w:val="007515F3"/>
    <w:rsid w:val="00752886"/>
    <w:rsid w:val="00755F6A"/>
    <w:rsid w:val="007573EC"/>
    <w:rsid w:val="00761750"/>
    <w:rsid w:val="00763EB6"/>
    <w:rsid w:val="007654AA"/>
    <w:rsid w:val="0076776F"/>
    <w:rsid w:val="0077471E"/>
    <w:rsid w:val="007812EC"/>
    <w:rsid w:val="00783862"/>
    <w:rsid w:val="007851C0"/>
    <w:rsid w:val="00787C46"/>
    <w:rsid w:val="00793B39"/>
    <w:rsid w:val="00796318"/>
    <w:rsid w:val="007A30F9"/>
    <w:rsid w:val="007A35AD"/>
    <w:rsid w:val="007A501D"/>
    <w:rsid w:val="007B0A33"/>
    <w:rsid w:val="007B2732"/>
    <w:rsid w:val="007B2BF4"/>
    <w:rsid w:val="007B50CB"/>
    <w:rsid w:val="007B6EF8"/>
    <w:rsid w:val="007C0331"/>
    <w:rsid w:val="007C238B"/>
    <w:rsid w:val="007C415C"/>
    <w:rsid w:val="007D08FF"/>
    <w:rsid w:val="007D4701"/>
    <w:rsid w:val="007D5970"/>
    <w:rsid w:val="007D7922"/>
    <w:rsid w:val="007E0071"/>
    <w:rsid w:val="007E3361"/>
    <w:rsid w:val="007E7EC0"/>
    <w:rsid w:val="007F0F23"/>
    <w:rsid w:val="007F29CA"/>
    <w:rsid w:val="007F2ECC"/>
    <w:rsid w:val="007F3903"/>
    <w:rsid w:val="007F7DF3"/>
    <w:rsid w:val="008000C6"/>
    <w:rsid w:val="00802DAE"/>
    <w:rsid w:val="008115BC"/>
    <w:rsid w:val="0081162C"/>
    <w:rsid w:val="00816EEF"/>
    <w:rsid w:val="00822069"/>
    <w:rsid w:val="0083043E"/>
    <w:rsid w:val="00830F5A"/>
    <w:rsid w:val="00833DB4"/>
    <w:rsid w:val="00835029"/>
    <w:rsid w:val="00835DAF"/>
    <w:rsid w:val="00836CC6"/>
    <w:rsid w:val="008375B4"/>
    <w:rsid w:val="00851CEC"/>
    <w:rsid w:val="008526DA"/>
    <w:rsid w:val="008555D7"/>
    <w:rsid w:val="00857BBC"/>
    <w:rsid w:val="00865295"/>
    <w:rsid w:val="00866583"/>
    <w:rsid w:val="008726FC"/>
    <w:rsid w:val="00873467"/>
    <w:rsid w:val="008749CB"/>
    <w:rsid w:val="0088252C"/>
    <w:rsid w:val="00884EDD"/>
    <w:rsid w:val="00886FC3"/>
    <w:rsid w:val="008877E6"/>
    <w:rsid w:val="0089119A"/>
    <w:rsid w:val="00891D5B"/>
    <w:rsid w:val="008956CA"/>
    <w:rsid w:val="00895A03"/>
    <w:rsid w:val="00897B25"/>
    <w:rsid w:val="00897DDB"/>
    <w:rsid w:val="008A06AC"/>
    <w:rsid w:val="008A2048"/>
    <w:rsid w:val="008A4393"/>
    <w:rsid w:val="008A481B"/>
    <w:rsid w:val="008A53E4"/>
    <w:rsid w:val="008A541E"/>
    <w:rsid w:val="008A7686"/>
    <w:rsid w:val="008A76FC"/>
    <w:rsid w:val="008B0130"/>
    <w:rsid w:val="008B0EDC"/>
    <w:rsid w:val="008B1B70"/>
    <w:rsid w:val="008B53C6"/>
    <w:rsid w:val="008B57A7"/>
    <w:rsid w:val="008B6709"/>
    <w:rsid w:val="008B6B1C"/>
    <w:rsid w:val="008B7FAF"/>
    <w:rsid w:val="008C0863"/>
    <w:rsid w:val="008C30F9"/>
    <w:rsid w:val="008C55EB"/>
    <w:rsid w:val="008D0B97"/>
    <w:rsid w:val="008D2CA1"/>
    <w:rsid w:val="008D4DA4"/>
    <w:rsid w:val="008D5B64"/>
    <w:rsid w:val="008E05EC"/>
    <w:rsid w:val="008E112A"/>
    <w:rsid w:val="008E1454"/>
    <w:rsid w:val="008E4E78"/>
    <w:rsid w:val="008E6215"/>
    <w:rsid w:val="008E6795"/>
    <w:rsid w:val="008F1A2E"/>
    <w:rsid w:val="008F3530"/>
    <w:rsid w:val="008F4DDF"/>
    <w:rsid w:val="008F7257"/>
    <w:rsid w:val="00904932"/>
    <w:rsid w:val="00912F5A"/>
    <w:rsid w:val="00912F98"/>
    <w:rsid w:val="0091552F"/>
    <w:rsid w:val="009173DE"/>
    <w:rsid w:val="00920EB3"/>
    <w:rsid w:val="00922A68"/>
    <w:rsid w:val="009233AA"/>
    <w:rsid w:val="00923CC5"/>
    <w:rsid w:val="00926442"/>
    <w:rsid w:val="009300EE"/>
    <w:rsid w:val="0093042D"/>
    <w:rsid w:val="009304CA"/>
    <w:rsid w:val="009359AC"/>
    <w:rsid w:val="009401AF"/>
    <w:rsid w:val="00941FEA"/>
    <w:rsid w:val="00944834"/>
    <w:rsid w:val="00947985"/>
    <w:rsid w:val="0095094D"/>
    <w:rsid w:val="009526AE"/>
    <w:rsid w:val="00952AE0"/>
    <w:rsid w:val="0095351A"/>
    <w:rsid w:val="009611E4"/>
    <w:rsid w:val="00962FF8"/>
    <w:rsid w:val="00963D36"/>
    <w:rsid w:val="00964438"/>
    <w:rsid w:val="00970F47"/>
    <w:rsid w:val="00971203"/>
    <w:rsid w:val="009715B3"/>
    <w:rsid w:val="0097258D"/>
    <w:rsid w:val="009730D1"/>
    <w:rsid w:val="009754B1"/>
    <w:rsid w:val="0097607B"/>
    <w:rsid w:val="00977472"/>
    <w:rsid w:val="00977478"/>
    <w:rsid w:val="009814F5"/>
    <w:rsid w:val="00982412"/>
    <w:rsid w:val="00983810"/>
    <w:rsid w:val="00983AD9"/>
    <w:rsid w:val="009870BB"/>
    <w:rsid w:val="00987425"/>
    <w:rsid w:val="0099124C"/>
    <w:rsid w:val="00995DD1"/>
    <w:rsid w:val="009A2DF9"/>
    <w:rsid w:val="009A30BB"/>
    <w:rsid w:val="009A326B"/>
    <w:rsid w:val="009B04F5"/>
    <w:rsid w:val="009B2062"/>
    <w:rsid w:val="009B658B"/>
    <w:rsid w:val="009C6CBE"/>
    <w:rsid w:val="009C767E"/>
    <w:rsid w:val="009C7DE8"/>
    <w:rsid w:val="009D0958"/>
    <w:rsid w:val="009D613C"/>
    <w:rsid w:val="009E2138"/>
    <w:rsid w:val="009E57B6"/>
    <w:rsid w:val="009F0B63"/>
    <w:rsid w:val="009F125A"/>
    <w:rsid w:val="009F1561"/>
    <w:rsid w:val="009F20FA"/>
    <w:rsid w:val="009F2D52"/>
    <w:rsid w:val="009F314C"/>
    <w:rsid w:val="009F3271"/>
    <w:rsid w:val="009F34CB"/>
    <w:rsid w:val="009F39CF"/>
    <w:rsid w:val="009F5075"/>
    <w:rsid w:val="009F5460"/>
    <w:rsid w:val="009F59F2"/>
    <w:rsid w:val="009F5FCE"/>
    <w:rsid w:val="009F7392"/>
    <w:rsid w:val="009F7A23"/>
    <w:rsid w:val="00A00494"/>
    <w:rsid w:val="00A0663C"/>
    <w:rsid w:val="00A06803"/>
    <w:rsid w:val="00A072CE"/>
    <w:rsid w:val="00A202A6"/>
    <w:rsid w:val="00A21016"/>
    <w:rsid w:val="00A23629"/>
    <w:rsid w:val="00A246A6"/>
    <w:rsid w:val="00A270F8"/>
    <w:rsid w:val="00A27F7F"/>
    <w:rsid w:val="00A30629"/>
    <w:rsid w:val="00A347F9"/>
    <w:rsid w:val="00A366BC"/>
    <w:rsid w:val="00A36BB1"/>
    <w:rsid w:val="00A43482"/>
    <w:rsid w:val="00A4405B"/>
    <w:rsid w:val="00A51442"/>
    <w:rsid w:val="00A531E0"/>
    <w:rsid w:val="00A54F98"/>
    <w:rsid w:val="00A60C9B"/>
    <w:rsid w:val="00A6142C"/>
    <w:rsid w:val="00A6296F"/>
    <w:rsid w:val="00A630E5"/>
    <w:rsid w:val="00A6416D"/>
    <w:rsid w:val="00A649F7"/>
    <w:rsid w:val="00A65F46"/>
    <w:rsid w:val="00A672BB"/>
    <w:rsid w:val="00A6797F"/>
    <w:rsid w:val="00A71C12"/>
    <w:rsid w:val="00A723DC"/>
    <w:rsid w:val="00A73158"/>
    <w:rsid w:val="00A741DE"/>
    <w:rsid w:val="00A74FF5"/>
    <w:rsid w:val="00A762F1"/>
    <w:rsid w:val="00A76AAC"/>
    <w:rsid w:val="00A80930"/>
    <w:rsid w:val="00A80B76"/>
    <w:rsid w:val="00A85EF9"/>
    <w:rsid w:val="00A865E9"/>
    <w:rsid w:val="00A90747"/>
    <w:rsid w:val="00A90AB7"/>
    <w:rsid w:val="00A930C8"/>
    <w:rsid w:val="00A9357A"/>
    <w:rsid w:val="00A96E50"/>
    <w:rsid w:val="00A9704B"/>
    <w:rsid w:val="00AA02A3"/>
    <w:rsid w:val="00AA0302"/>
    <w:rsid w:val="00AA571C"/>
    <w:rsid w:val="00AA5D5D"/>
    <w:rsid w:val="00AA70FB"/>
    <w:rsid w:val="00AA73EB"/>
    <w:rsid w:val="00AB1F83"/>
    <w:rsid w:val="00AB4803"/>
    <w:rsid w:val="00AB5FA9"/>
    <w:rsid w:val="00AB74CE"/>
    <w:rsid w:val="00AC014F"/>
    <w:rsid w:val="00AC2726"/>
    <w:rsid w:val="00AC45EF"/>
    <w:rsid w:val="00AC6D23"/>
    <w:rsid w:val="00AD05A0"/>
    <w:rsid w:val="00AD2AB4"/>
    <w:rsid w:val="00AD58B9"/>
    <w:rsid w:val="00AD5EAE"/>
    <w:rsid w:val="00AD6454"/>
    <w:rsid w:val="00AD674D"/>
    <w:rsid w:val="00AD6E81"/>
    <w:rsid w:val="00AD6FAE"/>
    <w:rsid w:val="00AE0C6D"/>
    <w:rsid w:val="00AE0E97"/>
    <w:rsid w:val="00AE1CBD"/>
    <w:rsid w:val="00AE2039"/>
    <w:rsid w:val="00AE263A"/>
    <w:rsid w:val="00AE42BF"/>
    <w:rsid w:val="00AE43AC"/>
    <w:rsid w:val="00AF08C9"/>
    <w:rsid w:val="00AF22D4"/>
    <w:rsid w:val="00AF2FDD"/>
    <w:rsid w:val="00AF45DB"/>
    <w:rsid w:val="00AF472E"/>
    <w:rsid w:val="00AF719E"/>
    <w:rsid w:val="00B02F63"/>
    <w:rsid w:val="00B0363E"/>
    <w:rsid w:val="00B03B74"/>
    <w:rsid w:val="00B044BE"/>
    <w:rsid w:val="00B107B9"/>
    <w:rsid w:val="00B13BB3"/>
    <w:rsid w:val="00B16991"/>
    <w:rsid w:val="00B179A9"/>
    <w:rsid w:val="00B20541"/>
    <w:rsid w:val="00B208B1"/>
    <w:rsid w:val="00B225F7"/>
    <w:rsid w:val="00B26416"/>
    <w:rsid w:val="00B34AE4"/>
    <w:rsid w:val="00B37666"/>
    <w:rsid w:val="00B37854"/>
    <w:rsid w:val="00B42834"/>
    <w:rsid w:val="00B43633"/>
    <w:rsid w:val="00B43EE3"/>
    <w:rsid w:val="00B46784"/>
    <w:rsid w:val="00B50DDE"/>
    <w:rsid w:val="00B51095"/>
    <w:rsid w:val="00B51C75"/>
    <w:rsid w:val="00B5310A"/>
    <w:rsid w:val="00B56AD0"/>
    <w:rsid w:val="00B56F0C"/>
    <w:rsid w:val="00B56F55"/>
    <w:rsid w:val="00B57018"/>
    <w:rsid w:val="00B57C5D"/>
    <w:rsid w:val="00B612D0"/>
    <w:rsid w:val="00B61330"/>
    <w:rsid w:val="00B61626"/>
    <w:rsid w:val="00B62C61"/>
    <w:rsid w:val="00B63B6C"/>
    <w:rsid w:val="00B66DA8"/>
    <w:rsid w:val="00B75FCE"/>
    <w:rsid w:val="00B7777A"/>
    <w:rsid w:val="00B80E0D"/>
    <w:rsid w:val="00B82379"/>
    <w:rsid w:val="00B84658"/>
    <w:rsid w:val="00B927F5"/>
    <w:rsid w:val="00B95443"/>
    <w:rsid w:val="00B95A7A"/>
    <w:rsid w:val="00B95B0C"/>
    <w:rsid w:val="00BA3F07"/>
    <w:rsid w:val="00BA50FC"/>
    <w:rsid w:val="00BA5D7E"/>
    <w:rsid w:val="00BA6E9F"/>
    <w:rsid w:val="00BA6FA6"/>
    <w:rsid w:val="00BB05E0"/>
    <w:rsid w:val="00BB2427"/>
    <w:rsid w:val="00BB376C"/>
    <w:rsid w:val="00BB4A4D"/>
    <w:rsid w:val="00BB7184"/>
    <w:rsid w:val="00BC01F2"/>
    <w:rsid w:val="00BC0551"/>
    <w:rsid w:val="00BC0D46"/>
    <w:rsid w:val="00BC7484"/>
    <w:rsid w:val="00BD13FD"/>
    <w:rsid w:val="00BD1530"/>
    <w:rsid w:val="00BD188C"/>
    <w:rsid w:val="00BD4446"/>
    <w:rsid w:val="00BD45B1"/>
    <w:rsid w:val="00BD6021"/>
    <w:rsid w:val="00BE0F18"/>
    <w:rsid w:val="00BE11B2"/>
    <w:rsid w:val="00BE23F8"/>
    <w:rsid w:val="00BE2DDE"/>
    <w:rsid w:val="00BE39E1"/>
    <w:rsid w:val="00BE7E71"/>
    <w:rsid w:val="00BF09A6"/>
    <w:rsid w:val="00BF154F"/>
    <w:rsid w:val="00BF6168"/>
    <w:rsid w:val="00C07349"/>
    <w:rsid w:val="00C077C6"/>
    <w:rsid w:val="00C1098A"/>
    <w:rsid w:val="00C11BCD"/>
    <w:rsid w:val="00C14671"/>
    <w:rsid w:val="00C152C8"/>
    <w:rsid w:val="00C1569B"/>
    <w:rsid w:val="00C21699"/>
    <w:rsid w:val="00C23621"/>
    <w:rsid w:val="00C26C37"/>
    <w:rsid w:val="00C3026B"/>
    <w:rsid w:val="00C34A3A"/>
    <w:rsid w:val="00C36E38"/>
    <w:rsid w:val="00C415A9"/>
    <w:rsid w:val="00C42EB4"/>
    <w:rsid w:val="00C50B5A"/>
    <w:rsid w:val="00C54D1C"/>
    <w:rsid w:val="00C5601A"/>
    <w:rsid w:val="00C57F07"/>
    <w:rsid w:val="00C60434"/>
    <w:rsid w:val="00C61629"/>
    <w:rsid w:val="00C74AFB"/>
    <w:rsid w:val="00C75725"/>
    <w:rsid w:val="00C811C9"/>
    <w:rsid w:val="00C81DA7"/>
    <w:rsid w:val="00C8218B"/>
    <w:rsid w:val="00C8264D"/>
    <w:rsid w:val="00C83293"/>
    <w:rsid w:val="00C8756A"/>
    <w:rsid w:val="00C87D50"/>
    <w:rsid w:val="00C96CD9"/>
    <w:rsid w:val="00C97078"/>
    <w:rsid w:val="00C97C62"/>
    <w:rsid w:val="00CA66DF"/>
    <w:rsid w:val="00CA673F"/>
    <w:rsid w:val="00CA6F5E"/>
    <w:rsid w:val="00CA7D81"/>
    <w:rsid w:val="00CB36AE"/>
    <w:rsid w:val="00CB5AD2"/>
    <w:rsid w:val="00CB7501"/>
    <w:rsid w:val="00CC17E1"/>
    <w:rsid w:val="00CC4C71"/>
    <w:rsid w:val="00CC55DC"/>
    <w:rsid w:val="00CD49A0"/>
    <w:rsid w:val="00CD7D25"/>
    <w:rsid w:val="00CE1B8F"/>
    <w:rsid w:val="00CF15F3"/>
    <w:rsid w:val="00CF3B71"/>
    <w:rsid w:val="00D02C5B"/>
    <w:rsid w:val="00D03DFE"/>
    <w:rsid w:val="00D04FC7"/>
    <w:rsid w:val="00D055D0"/>
    <w:rsid w:val="00D065F4"/>
    <w:rsid w:val="00D07350"/>
    <w:rsid w:val="00D11725"/>
    <w:rsid w:val="00D14186"/>
    <w:rsid w:val="00D15154"/>
    <w:rsid w:val="00D21E40"/>
    <w:rsid w:val="00D25526"/>
    <w:rsid w:val="00D32ADC"/>
    <w:rsid w:val="00D36D40"/>
    <w:rsid w:val="00D41010"/>
    <w:rsid w:val="00D417A0"/>
    <w:rsid w:val="00D429CA"/>
    <w:rsid w:val="00D4320C"/>
    <w:rsid w:val="00D448B7"/>
    <w:rsid w:val="00D46124"/>
    <w:rsid w:val="00D50EB5"/>
    <w:rsid w:val="00D52821"/>
    <w:rsid w:val="00D55E96"/>
    <w:rsid w:val="00D57620"/>
    <w:rsid w:val="00D57815"/>
    <w:rsid w:val="00D60DAF"/>
    <w:rsid w:val="00D63CE3"/>
    <w:rsid w:val="00D66EEA"/>
    <w:rsid w:val="00D70616"/>
    <w:rsid w:val="00D7112D"/>
    <w:rsid w:val="00D71C82"/>
    <w:rsid w:val="00D72662"/>
    <w:rsid w:val="00D72785"/>
    <w:rsid w:val="00D744FE"/>
    <w:rsid w:val="00D779F9"/>
    <w:rsid w:val="00D83366"/>
    <w:rsid w:val="00D83DE3"/>
    <w:rsid w:val="00D85005"/>
    <w:rsid w:val="00D8753B"/>
    <w:rsid w:val="00D87554"/>
    <w:rsid w:val="00D90544"/>
    <w:rsid w:val="00D91609"/>
    <w:rsid w:val="00D92BE1"/>
    <w:rsid w:val="00D9456C"/>
    <w:rsid w:val="00D952D7"/>
    <w:rsid w:val="00DA03A9"/>
    <w:rsid w:val="00DA0AA0"/>
    <w:rsid w:val="00DA16C3"/>
    <w:rsid w:val="00DA242B"/>
    <w:rsid w:val="00DA2EE8"/>
    <w:rsid w:val="00DA3A40"/>
    <w:rsid w:val="00DB07A6"/>
    <w:rsid w:val="00DB1807"/>
    <w:rsid w:val="00DB1A2C"/>
    <w:rsid w:val="00DB39E4"/>
    <w:rsid w:val="00DB3C19"/>
    <w:rsid w:val="00DB4672"/>
    <w:rsid w:val="00DB5081"/>
    <w:rsid w:val="00DB5D58"/>
    <w:rsid w:val="00DB600B"/>
    <w:rsid w:val="00DB7D84"/>
    <w:rsid w:val="00DC0432"/>
    <w:rsid w:val="00DC2B69"/>
    <w:rsid w:val="00DC3112"/>
    <w:rsid w:val="00DC45A2"/>
    <w:rsid w:val="00DC4F20"/>
    <w:rsid w:val="00DC5DEF"/>
    <w:rsid w:val="00DC7DC8"/>
    <w:rsid w:val="00DD4304"/>
    <w:rsid w:val="00DE0D15"/>
    <w:rsid w:val="00DE2BCE"/>
    <w:rsid w:val="00DE4844"/>
    <w:rsid w:val="00DF0011"/>
    <w:rsid w:val="00DF2309"/>
    <w:rsid w:val="00DF3079"/>
    <w:rsid w:val="00DF400F"/>
    <w:rsid w:val="00DF4BA9"/>
    <w:rsid w:val="00DF51C7"/>
    <w:rsid w:val="00E006F2"/>
    <w:rsid w:val="00E04274"/>
    <w:rsid w:val="00E210C0"/>
    <w:rsid w:val="00E22AFB"/>
    <w:rsid w:val="00E23B93"/>
    <w:rsid w:val="00E26287"/>
    <w:rsid w:val="00E26B4E"/>
    <w:rsid w:val="00E3155B"/>
    <w:rsid w:val="00E33830"/>
    <w:rsid w:val="00E356FB"/>
    <w:rsid w:val="00E4192B"/>
    <w:rsid w:val="00E44066"/>
    <w:rsid w:val="00E446DE"/>
    <w:rsid w:val="00E4787F"/>
    <w:rsid w:val="00E5216B"/>
    <w:rsid w:val="00E53891"/>
    <w:rsid w:val="00E569A9"/>
    <w:rsid w:val="00E57052"/>
    <w:rsid w:val="00E5705D"/>
    <w:rsid w:val="00E57C6A"/>
    <w:rsid w:val="00E61B6F"/>
    <w:rsid w:val="00E640D1"/>
    <w:rsid w:val="00E6459C"/>
    <w:rsid w:val="00E665F9"/>
    <w:rsid w:val="00E67D6A"/>
    <w:rsid w:val="00E72E18"/>
    <w:rsid w:val="00E7305A"/>
    <w:rsid w:val="00E74EA2"/>
    <w:rsid w:val="00E778E1"/>
    <w:rsid w:val="00E817D3"/>
    <w:rsid w:val="00E81AD7"/>
    <w:rsid w:val="00E82C5A"/>
    <w:rsid w:val="00E863F8"/>
    <w:rsid w:val="00E86794"/>
    <w:rsid w:val="00E951B3"/>
    <w:rsid w:val="00E9588A"/>
    <w:rsid w:val="00E974AF"/>
    <w:rsid w:val="00EA16FA"/>
    <w:rsid w:val="00EA54D1"/>
    <w:rsid w:val="00EA5748"/>
    <w:rsid w:val="00EA5F73"/>
    <w:rsid w:val="00EA71E2"/>
    <w:rsid w:val="00EB3271"/>
    <w:rsid w:val="00EB344C"/>
    <w:rsid w:val="00EB4D12"/>
    <w:rsid w:val="00EB68B8"/>
    <w:rsid w:val="00EB6E0C"/>
    <w:rsid w:val="00EB780F"/>
    <w:rsid w:val="00EC3ACF"/>
    <w:rsid w:val="00EC4BEA"/>
    <w:rsid w:val="00ED0A24"/>
    <w:rsid w:val="00ED3A95"/>
    <w:rsid w:val="00ED4E60"/>
    <w:rsid w:val="00EE4C18"/>
    <w:rsid w:val="00EF363C"/>
    <w:rsid w:val="00EF4441"/>
    <w:rsid w:val="00EF68E3"/>
    <w:rsid w:val="00F0050F"/>
    <w:rsid w:val="00F039B4"/>
    <w:rsid w:val="00F123AD"/>
    <w:rsid w:val="00F152F1"/>
    <w:rsid w:val="00F21F17"/>
    <w:rsid w:val="00F271C0"/>
    <w:rsid w:val="00F30BE4"/>
    <w:rsid w:val="00F32155"/>
    <w:rsid w:val="00F32D8B"/>
    <w:rsid w:val="00F3455A"/>
    <w:rsid w:val="00F451D3"/>
    <w:rsid w:val="00F4594A"/>
    <w:rsid w:val="00F476A9"/>
    <w:rsid w:val="00F539D8"/>
    <w:rsid w:val="00F54338"/>
    <w:rsid w:val="00F55742"/>
    <w:rsid w:val="00F56E8D"/>
    <w:rsid w:val="00F56EA0"/>
    <w:rsid w:val="00F609E4"/>
    <w:rsid w:val="00F60E49"/>
    <w:rsid w:val="00F61598"/>
    <w:rsid w:val="00F628E1"/>
    <w:rsid w:val="00F64474"/>
    <w:rsid w:val="00F66E8F"/>
    <w:rsid w:val="00F67294"/>
    <w:rsid w:val="00F7015E"/>
    <w:rsid w:val="00F7079F"/>
    <w:rsid w:val="00F708F0"/>
    <w:rsid w:val="00F7298C"/>
    <w:rsid w:val="00F7307F"/>
    <w:rsid w:val="00F74E7F"/>
    <w:rsid w:val="00F757CE"/>
    <w:rsid w:val="00F75A11"/>
    <w:rsid w:val="00F76B3F"/>
    <w:rsid w:val="00F830C3"/>
    <w:rsid w:val="00F851CA"/>
    <w:rsid w:val="00F871D5"/>
    <w:rsid w:val="00F916F3"/>
    <w:rsid w:val="00F93183"/>
    <w:rsid w:val="00F941DB"/>
    <w:rsid w:val="00F952BB"/>
    <w:rsid w:val="00F96868"/>
    <w:rsid w:val="00F97CB8"/>
    <w:rsid w:val="00FA47C3"/>
    <w:rsid w:val="00FA533B"/>
    <w:rsid w:val="00FA669C"/>
    <w:rsid w:val="00FB1392"/>
    <w:rsid w:val="00FB221F"/>
    <w:rsid w:val="00FB4897"/>
    <w:rsid w:val="00FB5E6A"/>
    <w:rsid w:val="00FB664E"/>
    <w:rsid w:val="00FB6892"/>
    <w:rsid w:val="00FC161C"/>
    <w:rsid w:val="00FC183F"/>
    <w:rsid w:val="00FC306C"/>
    <w:rsid w:val="00FD0011"/>
    <w:rsid w:val="00FD14E1"/>
    <w:rsid w:val="00FD5791"/>
    <w:rsid w:val="00FE10F2"/>
    <w:rsid w:val="00FE41C3"/>
    <w:rsid w:val="00FE43B6"/>
    <w:rsid w:val="00FE668D"/>
    <w:rsid w:val="00FE71DE"/>
    <w:rsid w:val="00FF1EC0"/>
    <w:rsid w:val="037845D8"/>
    <w:rsid w:val="085242C0"/>
    <w:rsid w:val="15739A0F"/>
    <w:rsid w:val="3307F4B6"/>
    <w:rsid w:val="34A3C517"/>
    <w:rsid w:val="35523381"/>
    <w:rsid w:val="3F990C21"/>
    <w:rsid w:val="58A66D8A"/>
    <w:rsid w:val="65DD89D5"/>
    <w:rsid w:val="76B2EB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classic" endarrowlength="short" weight=".5pt"/>
    </o:shapedefaults>
    <o:shapelayout v:ext="edit">
      <o:idmap v:ext="edit" data="1"/>
    </o:shapelayout>
  </w:shapeDefaults>
  <w:decimalSymbol w:val=","/>
  <w:listSeparator w:val=";"/>
  <w14:docId w14:val="2BA1074C"/>
  <w15:docId w15:val="{DA28A270-220B-4A06-85E4-49AE638C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E790B"/>
    <w:pPr>
      <w:overflowPunct w:val="0"/>
      <w:autoSpaceDE w:val="0"/>
      <w:autoSpaceDN w:val="0"/>
      <w:adjustRightInd w:val="0"/>
      <w:spacing w:line="240" w:lineRule="exact"/>
      <w:ind w:left="851"/>
      <w:textAlignment w:val="baseline"/>
    </w:pPr>
    <w:rPr>
      <w:rFonts w:ascii="Arial" w:hAnsi="Arial"/>
      <w:sz w:val="17"/>
    </w:rPr>
  </w:style>
  <w:style w:type="paragraph" w:styleId="Kop1">
    <w:name w:val="heading 1"/>
    <w:aliases w:val="Hoofdstukkopje"/>
    <w:basedOn w:val="Standaard"/>
    <w:next w:val="Standaard"/>
    <w:qFormat/>
    <w:pPr>
      <w:keepNext/>
      <w:numPr>
        <w:numId w:val="2"/>
      </w:numPr>
      <w:tabs>
        <w:tab w:val="left" w:pos="851"/>
      </w:tabs>
      <w:spacing w:before="260" w:after="520"/>
      <w:outlineLvl w:val="0"/>
    </w:pPr>
    <w:rPr>
      <w:b/>
      <w:kern w:val="28"/>
      <w:sz w:val="24"/>
    </w:rPr>
  </w:style>
  <w:style w:type="paragraph" w:styleId="Kop2">
    <w:name w:val="heading 2"/>
    <w:aliases w:val="Paragraafkopje"/>
    <w:basedOn w:val="Standaard"/>
    <w:next w:val="Standaard"/>
    <w:link w:val="Kop2Char"/>
    <w:qFormat/>
    <w:rsid w:val="004D2AC1"/>
    <w:pPr>
      <w:keepNext/>
      <w:numPr>
        <w:ilvl w:val="1"/>
        <w:numId w:val="2"/>
      </w:numPr>
      <w:tabs>
        <w:tab w:val="left" w:pos="851"/>
      </w:tabs>
      <w:spacing w:after="260"/>
      <w:outlineLvl w:val="1"/>
    </w:pPr>
    <w:rPr>
      <w:b/>
      <w:sz w:val="20"/>
    </w:rPr>
  </w:style>
  <w:style w:type="paragraph" w:styleId="Kop3">
    <w:name w:val="heading 3"/>
    <w:aliases w:val="Subparagraafkopje,subparagraaf"/>
    <w:basedOn w:val="Standaard"/>
    <w:next w:val="Standaard"/>
    <w:qFormat/>
    <w:pPr>
      <w:keepNext/>
      <w:numPr>
        <w:ilvl w:val="2"/>
        <w:numId w:val="2"/>
      </w:numPr>
      <w:tabs>
        <w:tab w:val="right" w:pos="851"/>
      </w:tabs>
      <w:spacing w:after="60"/>
      <w:outlineLvl w:val="2"/>
    </w:pPr>
    <w:rPr>
      <w:b/>
    </w:rPr>
  </w:style>
  <w:style w:type="paragraph" w:styleId="Kop4">
    <w:name w:val="heading 4"/>
    <w:aliases w:val="Sub4"/>
    <w:basedOn w:val="Standaard"/>
    <w:next w:val="Standaard"/>
    <w:qFormat/>
    <w:pPr>
      <w:keepNext/>
      <w:numPr>
        <w:ilvl w:val="3"/>
        <w:numId w:val="2"/>
      </w:numPr>
      <w:spacing w:after="60"/>
      <w:outlineLvl w:val="3"/>
    </w:pPr>
    <w:rPr>
      <w:b/>
      <w:sz w:val="16"/>
    </w:rPr>
  </w:style>
  <w:style w:type="paragraph" w:styleId="Kop5">
    <w:name w:val="heading 5"/>
    <w:basedOn w:val="Standaard"/>
    <w:next w:val="Standaard"/>
    <w:qFormat/>
    <w:pPr>
      <w:numPr>
        <w:ilvl w:val="4"/>
        <w:numId w:val="2"/>
      </w:numPr>
      <w:spacing w:before="240" w:after="60"/>
      <w:outlineLvl w:val="4"/>
    </w:pPr>
    <w:rPr>
      <w:sz w:val="22"/>
    </w:rPr>
  </w:style>
  <w:style w:type="paragraph" w:styleId="Kop6">
    <w:name w:val="heading 6"/>
    <w:basedOn w:val="Standaard"/>
    <w:next w:val="Standaard"/>
    <w:qFormat/>
    <w:pPr>
      <w:numPr>
        <w:ilvl w:val="5"/>
        <w:numId w:val="2"/>
      </w:numPr>
      <w:spacing w:before="240" w:after="60"/>
      <w:outlineLvl w:val="5"/>
    </w:pPr>
    <w:rPr>
      <w:i/>
      <w:sz w:val="22"/>
    </w:rPr>
  </w:style>
  <w:style w:type="paragraph" w:styleId="Kop7">
    <w:name w:val="heading 7"/>
    <w:basedOn w:val="Standaard"/>
    <w:next w:val="Standaard"/>
    <w:qFormat/>
    <w:pPr>
      <w:numPr>
        <w:ilvl w:val="6"/>
        <w:numId w:val="2"/>
      </w:numPr>
      <w:spacing w:before="240" w:after="60"/>
      <w:outlineLvl w:val="6"/>
    </w:pPr>
  </w:style>
  <w:style w:type="paragraph" w:styleId="Kop8">
    <w:name w:val="heading 8"/>
    <w:basedOn w:val="Standaard"/>
    <w:next w:val="Standaard"/>
    <w:qFormat/>
    <w:pPr>
      <w:numPr>
        <w:ilvl w:val="7"/>
        <w:numId w:val="2"/>
      </w:numPr>
      <w:spacing w:before="240" w:after="60"/>
      <w:outlineLvl w:val="7"/>
    </w:pPr>
    <w:rPr>
      <w:i/>
    </w:rPr>
  </w:style>
  <w:style w:type="paragraph" w:styleId="Kop9">
    <w:name w:val="heading 9"/>
    <w:basedOn w:val="Standaard"/>
    <w:next w:val="Standaard"/>
    <w:qFormat/>
    <w:pPr>
      <w:numPr>
        <w:ilvl w:val="8"/>
        <w:numId w:val="2"/>
      </w:num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rPr>
      <w:rFonts w:ascii="Arial" w:hAnsi="Arial"/>
      <w:sz w:val="18"/>
    </w:rPr>
  </w:style>
  <w:style w:type="paragraph" w:styleId="Inhopg1">
    <w:name w:val="toc 1"/>
    <w:basedOn w:val="Standaard"/>
    <w:next w:val="Standaard"/>
    <w:uiPriority w:val="39"/>
    <w:pPr>
      <w:spacing w:before="360" w:after="360"/>
    </w:pPr>
    <w:rPr>
      <w:b/>
    </w:rPr>
  </w:style>
  <w:style w:type="paragraph" w:styleId="Inhopg2">
    <w:name w:val="toc 2"/>
    <w:basedOn w:val="Standaard"/>
    <w:next w:val="Standaard"/>
    <w:uiPriority w:val="39"/>
    <w:rPr>
      <w:sz w:val="16"/>
    </w:rPr>
  </w:style>
  <w:style w:type="paragraph" w:styleId="Inhopg3">
    <w:name w:val="toc 3"/>
    <w:basedOn w:val="Standaard"/>
    <w:next w:val="Standaard"/>
    <w:uiPriority w:val="39"/>
    <w:rPr>
      <w:sz w:val="14"/>
    </w:rPr>
  </w:style>
  <w:style w:type="paragraph" w:styleId="Inhopg4">
    <w:name w:val="toc 4"/>
    <w:basedOn w:val="Standaard"/>
    <w:next w:val="Standaard"/>
    <w:semiHidden/>
    <w:rPr>
      <w:rFonts w:ascii="Times New Roman" w:hAnsi="Times New Roman"/>
      <w:sz w:val="22"/>
    </w:rPr>
  </w:style>
  <w:style w:type="paragraph" w:styleId="Inhopg5">
    <w:name w:val="toc 5"/>
    <w:basedOn w:val="Standaard"/>
    <w:next w:val="Standaard"/>
    <w:semiHidden/>
    <w:rPr>
      <w:rFonts w:ascii="Times New Roman" w:hAnsi="Times New Roman"/>
      <w:sz w:val="22"/>
    </w:rPr>
  </w:style>
  <w:style w:type="paragraph" w:styleId="Inhopg6">
    <w:name w:val="toc 6"/>
    <w:basedOn w:val="Standaard"/>
    <w:next w:val="Standaard"/>
    <w:semiHidden/>
    <w:rPr>
      <w:rFonts w:ascii="Times New Roman" w:hAnsi="Times New Roman"/>
      <w:sz w:val="22"/>
    </w:rPr>
  </w:style>
  <w:style w:type="paragraph" w:styleId="Inhopg7">
    <w:name w:val="toc 7"/>
    <w:basedOn w:val="Standaard"/>
    <w:next w:val="Standaard"/>
    <w:semiHidden/>
    <w:rPr>
      <w:rFonts w:ascii="Times New Roman" w:hAnsi="Times New Roman"/>
      <w:sz w:val="22"/>
    </w:rPr>
  </w:style>
  <w:style w:type="paragraph" w:styleId="Inhopg8">
    <w:name w:val="toc 8"/>
    <w:basedOn w:val="Standaard"/>
    <w:next w:val="Standaard"/>
    <w:semiHidden/>
    <w:rPr>
      <w:rFonts w:ascii="Times New Roman" w:hAnsi="Times New Roman"/>
      <w:sz w:val="22"/>
    </w:rPr>
  </w:style>
  <w:style w:type="paragraph" w:styleId="Inhopg9">
    <w:name w:val="toc 9"/>
    <w:basedOn w:val="Standaard"/>
    <w:next w:val="Standaard"/>
    <w:semiHidden/>
    <w:rPr>
      <w:rFonts w:ascii="Times New Roman" w:hAnsi="Times New Roman"/>
      <w:sz w:val="22"/>
    </w:rPr>
  </w:style>
  <w:style w:type="paragraph" w:styleId="Bijschrift">
    <w:name w:val="caption"/>
    <w:basedOn w:val="Standaard"/>
    <w:next w:val="Standaard"/>
    <w:qFormat/>
    <w:pPr>
      <w:spacing w:before="120" w:after="120"/>
    </w:pPr>
    <w:rPr>
      <w:b/>
      <w:sz w:val="16"/>
    </w:rPr>
  </w:style>
  <w:style w:type="paragraph" w:styleId="Lijstmetafbeeldingen">
    <w:name w:val="table of figures"/>
    <w:basedOn w:val="Standaard"/>
    <w:next w:val="Standaard"/>
    <w:semiHidden/>
    <w:pPr>
      <w:numPr>
        <w:ilvl w:val="1"/>
        <w:numId w:val="1"/>
      </w:numPr>
    </w:pPr>
  </w:style>
  <w:style w:type="paragraph" w:customStyle="1" w:styleId="Plattetekst21">
    <w:name w:val="Platte tekst 21"/>
    <w:basedOn w:val="Standaard"/>
    <w:pPr>
      <w:spacing w:line="240" w:lineRule="auto"/>
    </w:pPr>
    <w:rPr>
      <w:sz w:val="14"/>
      <w:lang w:val="en-US"/>
    </w:rPr>
  </w:style>
  <w:style w:type="paragraph" w:customStyle="1" w:styleId="Plattetekst31">
    <w:name w:val="Platte tekst 31"/>
    <w:basedOn w:val="Standaard"/>
    <w:pPr>
      <w:spacing w:line="240" w:lineRule="auto"/>
      <w:jc w:val="center"/>
    </w:pPr>
    <w:rPr>
      <w:sz w:val="12"/>
      <w:lang w:val="en-US"/>
    </w:rPr>
  </w:style>
  <w:style w:type="paragraph" w:styleId="Plattetekst">
    <w:name w:val="Body Text"/>
    <w:basedOn w:val="Standaard"/>
  </w:style>
  <w:style w:type="paragraph" w:styleId="Voetnoottekst">
    <w:name w:val="foot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20" w:lineRule="exact"/>
    </w:pPr>
    <w:rPr>
      <w:rFonts w:ascii="NS Sans" w:hAnsi="NS Sans"/>
      <w:i/>
      <w:sz w:val="15"/>
    </w:rPr>
  </w:style>
  <w:style w:type="character" w:styleId="Voetnootmarkering">
    <w:name w:val="footnote reference"/>
    <w:semiHidden/>
    <w:rPr>
      <w:vertAlign w:val="superscript"/>
    </w:rPr>
  </w:style>
  <w:style w:type="paragraph" w:customStyle="1" w:styleId="Documentstructuur1">
    <w:name w:val="Documentstructuur1"/>
    <w:basedOn w:val="Standaard"/>
    <w:pPr>
      <w:shd w:val="clear" w:color="auto" w:fill="000080"/>
    </w:pPr>
    <w:rPr>
      <w:rFonts w:ascii="Tahoma" w:hAnsi="Tahoma"/>
    </w:rPr>
  </w:style>
  <w:style w:type="paragraph" w:customStyle="1" w:styleId="Lijstbullet">
    <w:name w:val="Lijst bullet"/>
    <w:basedOn w:val="Standaard0"/>
    <w:pPr>
      <w:ind w:left="340" w:hanging="340"/>
    </w:pPr>
  </w:style>
  <w:style w:type="paragraph" w:customStyle="1" w:styleId="Standaard0">
    <w:name w:val="Standaard 0"/>
    <w:basedOn w:val="Standaard"/>
    <w:pPr>
      <w:overflowPunct/>
      <w:autoSpaceDE/>
      <w:autoSpaceDN/>
      <w:adjustRightInd/>
      <w:spacing w:line="260" w:lineRule="atLeast"/>
      <w:textAlignment w:val="auto"/>
    </w:pPr>
    <w:rPr>
      <w:rFonts w:ascii="Swift-Light" w:hAnsi="Swift-Light"/>
      <w:sz w:val="19"/>
      <w:lang w:eastAsia="en-US"/>
    </w:rPr>
  </w:style>
  <w:style w:type="paragraph" w:customStyle="1" w:styleId="Tabeltekst">
    <w:name w:val="Tabeltekst"/>
    <w:basedOn w:val="Standaard"/>
    <w:pPr>
      <w:overflowPunct/>
      <w:autoSpaceDE/>
      <w:autoSpaceDN/>
      <w:adjustRightInd/>
      <w:spacing w:line="260" w:lineRule="atLeast"/>
      <w:textAlignment w:val="auto"/>
    </w:pPr>
    <w:rPr>
      <w:rFonts w:ascii="Swift-Light" w:hAnsi="Swift-Light"/>
      <w:sz w:val="16"/>
      <w:lang w:eastAsia="en-US"/>
    </w:rPr>
  </w:style>
  <w:style w:type="paragraph" w:styleId="Plattetekst2">
    <w:name w:val="Body Text 2"/>
    <w:basedOn w:val="Standaard"/>
    <w:rPr>
      <w:rFonts w:cs="Arial"/>
      <w:b/>
      <w:bCs/>
      <w:sz w:val="16"/>
      <w:lang w:val="fr-FR"/>
    </w:rPr>
  </w:style>
  <w:style w:type="paragraph" w:customStyle="1" w:styleId="Niveau2Opsomming">
    <w:name w:val="Niveau2Opsomming"/>
    <w:basedOn w:val="Standaard"/>
    <w:pPr>
      <w:overflowPunct/>
      <w:autoSpaceDE/>
      <w:autoSpaceDN/>
      <w:adjustRightInd/>
      <w:spacing w:line="280" w:lineRule="exact"/>
      <w:ind w:left="568" w:hanging="284"/>
      <w:textAlignment w:val="auto"/>
    </w:pPr>
    <w:rPr>
      <w:rFonts w:ascii="Univers" w:hAnsi="Univers"/>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rPr>
  </w:style>
  <w:style w:type="paragraph" w:customStyle="1" w:styleId="Adresregel">
    <w:name w:val="Adresregel"/>
    <w:pPr>
      <w:spacing w:line="240" w:lineRule="exact"/>
      <w:ind w:right="284"/>
      <w:jc w:val="right"/>
    </w:pPr>
    <w:rPr>
      <w:rFonts w:ascii="Arial" w:hAnsi="Arial"/>
      <w:noProof/>
      <w:sz w:val="14"/>
    </w:rPr>
  </w:style>
  <w:style w:type="character" w:styleId="Verwijzingopmerking">
    <w:name w:val="annotation reference"/>
    <w:semiHidden/>
    <w:rPr>
      <w:sz w:val="16"/>
      <w:szCs w:val="16"/>
    </w:rPr>
  </w:style>
  <w:style w:type="paragraph" w:styleId="Tekstopmerking">
    <w:name w:val="annotation text"/>
    <w:basedOn w:val="Standaard"/>
    <w:link w:val="TekstopmerkingChar"/>
    <w:uiPriority w:val="99"/>
    <w:semiHidden/>
    <w:rPr>
      <w:sz w:val="20"/>
    </w:rPr>
  </w:style>
  <w:style w:type="paragraph" w:customStyle="1" w:styleId="ReferentieItem">
    <w:name w:val="ReferentieItem"/>
    <w:pPr>
      <w:spacing w:line="240" w:lineRule="exact"/>
    </w:pPr>
    <w:rPr>
      <w:rFonts w:ascii="Arial" w:hAnsi="Arial"/>
      <w:noProof/>
    </w:rPr>
  </w:style>
  <w:style w:type="character" w:customStyle="1" w:styleId="infokop">
    <w:name w:val="infokop"/>
    <w:rPr>
      <w:rFonts w:ascii="Arial" w:hAnsi="Arial"/>
      <w:b/>
      <w:sz w:val="20"/>
      <w:lang w:val="nl-NL"/>
    </w:rPr>
  </w:style>
  <w:style w:type="paragraph" w:customStyle="1" w:styleId="WijzigingsbeheerDocumenthistorie">
    <w:name w:val="WijzigingsbeheerDocumenthistorie"/>
    <w:basedOn w:val="ReferentieItem"/>
  </w:style>
  <w:style w:type="paragraph" w:customStyle="1" w:styleId="Versie">
    <w:name w:val="Versie"/>
    <w:basedOn w:val="ReferentieItem"/>
  </w:style>
  <w:style w:type="paragraph" w:customStyle="1" w:styleId="Datum2">
    <w:name w:val="Datum2"/>
    <w:basedOn w:val="ReferentieItem"/>
  </w:style>
  <w:style w:type="paragraph" w:customStyle="1" w:styleId="GewijzigdNaarAanleidingVan">
    <w:name w:val="GewijzigdNaarAanleidingVan"/>
    <w:basedOn w:val="ReferentieItem"/>
  </w:style>
  <w:style w:type="paragraph" w:customStyle="1" w:styleId="Wijziging">
    <w:name w:val="Wijziging"/>
    <w:basedOn w:val="ReferentieItem"/>
  </w:style>
  <w:style w:type="paragraph" w:customStyle="1" w:styleId="GewijzigdDoor">
    <w:name w:val="GewijzigdDoor"/>
    <w:basedOn w:val="ReferentieItem"/>
  </w:style>
  <w:style w:type="paragraph" w:customStyle="1" w:styleId="Paraaf2">
    <w:name w:val="Paraaf2"/>
    <w:basedOn w:val="ReferentieItem"/>
  </w:style>
  <w:style w:type="paragraph" w:customStyle="1" w:styleId="k">
    <w:name w:val="k"/>
    <w:basedOn w:val="Standaard"/>
  </w:style>
  <w:style w:type="paragraph" w:styleId="Plattetekstinspringen2">
    <w:name w:val="Body Text Indent 2"/>
    <w:basedOn w:val="Standaard"/>
    <w:pPr>
      <w:overflowPunct/>
      <w:autoSpaceDE/>
      <w:autoSpaceDN/>
      <w:adjustRightInd/>
      <w:spacing w:line="240" w:lineRule="auto"/>
      <w:ind w:left="426"/>
      <w:textAlignment w:val="auto"/>
    </w:pPr>
    <w:rPr>
      <w:sz w:val="20"/>
    </w:rPr>
  </w:style>
  <w:style w:type="paragraph" w:styleId="Plattetekstinspringen">
    <w:name w:val="Body Text Indent"/>
    <w:basedOn w:val="Standaard"/>
    <w:pPr>
      <w:ind w:left="1211"/>
    </w:pPr>
  </w:style>
  <w:style w:type="paragraph" w:styleId="Plattetekst3">
    <w:name w:val="Body Text 3"/>
    <w:basedOn w:val="Standaard"/>
    <w:pPr>
      <w:spacing w:line="140" w:lineRule="exact"/>
      <w:ind w:left="0"/>
      <w:jc w:val="center"/>
    </w:pPr>
    <w:rPr>
      <w:sz w:val="14"/>
    </w:rPr>
  </w:style>
  <w:style w:type="paragraph" w:customStyle="1" w:styleId="Standaardcursief">
    <w:name w:val="Standaard cursief"/>
    <w:basedOn w:val="Standaard"/>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ind w:left="0"/>
    </w:pPr>
    <w:rPr>
      <w:rFonts w:ascii="NS Sans" w:hAnsi="NS Sans"/>
      <w:i/>
      <w:sz w:val="19"/>
    </w:rPr>
  </w:style>
  <w:style w:type="paragraph" w:styleId="Eindnoottekst">
    <w:name w:val="end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60" w:lineRule="exact"/>
      <w:ind w:left="0"/>
    </w:pPr>
    <w:rPr>
      <w:rFonts w:ascii="NS Sans" w:hAnsi="NS Sans"/>
      <w:sz w:val="20"/>
    </w:rPr>
  </w:style>
  <w:style w:type="character" w:styleId="Hyperlink">
    <w:name w:val="Hyperlink"/>
    <w:uiPriority w:val="99"/>
    <w:rPr>
      <w:color w:val="0000FF"/>
      <w:u w:val="single"/>
    </w:rPr>
  </w:style>
  <w:style w:type="character" w:styleId="GevolgdeHyperlink">
    <w:name w:val="FollowedHyperlink"/>
    <w:rPr>
      <w:color w:val="800080"/>
      <w:u w:val="single"/>
    </w:rPr>
  </w:style>
  <w:style w:type="paragraph" w:styleId="Plattetekstinspringen3">
    <w:name w:val="Body Text Indent 3"/>
    <w:basedOn w:val="Standaard"/>
    <w:rPr>
      <w:color w:val="008000"/>
    </w:rPr>
  </w:style>
  <w:style w:type="paragraph" w:styleId="Ballontekst">
    <w:name w:val="Balloon Text"/>
    <w:basedOn w:val="Standaard"/>
    <w:link w:val="BallontekstChar"/>
    <w:rsid w:val="00F21F17"/>
    <w:pPr>
      <w:spacing w:line="240" w:lineRule="auto"/>
    </w:pPr>
    <w:rPr>
      <w:rFonts w:cs="Arial"/>
      <w:sz w:val="16"/>
      <w:szCs w:val="16"/>
    </w:rPr>
  </w:style>
  <w:style w:type="character" w:customStyle="1" w:styleId="BallontekstChar">
    <w:name w:val="Ballontekst Char"/>
    <w:link w:val="Ballontekst"/>
    <w:rsid w:val="00F21F17"/>
    <w:rPr>
      <w:rFonts w:ascii="Arial" w:hAnsi="Arial" w:cs="Arial"/>
      <w:sz w:val="16"/>
      <w:szCs w:val="16"/>
    </w:rPr>
  </w:style>
  <w:style w:type="paragraph" w:styleId="Onderwerpvanopmerking">
    <w:name w:val="annotation subject"/>
    <w:basedOn w:val="Tekstopmerking"/>
    <w:next w:val="Tekstopmerking"/>
    <w:link w:val="OnderwerpvanopmerkingChar"/>
    <w:rsid w:val="00487A7E"/>
    <w:rPr>
      <w:b/>
      <w:bCs/>
    </w:rPr>
  </w:style>
  <w:style w:type="character" w:customStyle="1" w:styleId="TekstopmerkingChar">
    <w:name w:val="Tekst opmerking Char"/>
    <w:link w:val="Tekstopmerking"/>
    <w:uiPriority w:val="99"/>
    <w:semiHidden/>
    <w:rsid w:val="00487A7E"/>
    <w:rPr>
      <w:rFonts w:ascii="Arial" w:hAnsi="Arial"/>
    </w:rPr>
  </w:style>
  <w:style w:type="character" w:customStyle="1" w:styleId="OnderwerpvanopmerkingChar">
    <w:name w:val="Onderwerp van opmerking Char"/>
    <w:basedOn w:val="TekstopmerkingChar"/>
    <w:link w:val="Onderwerpvanopmerking"/>
    <w:rsid w:val="00487A7E"/>
    <w:rPr>
      <w:rFonts w:ascii="Arial" w:hAnsi="Arial"/>
    </w:rPr>
  </w:style>
  <w:style w:type="paragraph" w:styleId="Normaalweb">
    <w:name w:val="Normal (Web)"/>
    <w:basedOn w:val="Standaard"/>
    <w:uiPriority w:val="99"/>
    <w:rsid w:val="0028682F"/>
    <w:pPr>
      <w:overflowPunct/>
      <w:autoSpaceDE/>
      <w:autoSpaceDN/>
      <w:adjustRightInd/>
      <w:spacing w:line="240" w:lineRule="atLeast"/>
      <w:ind w:left="0"/>
      <w:textAlignment w:val="auto"/>
    </w:pPr>
    <w:rPr>
      <w:rFonts w:ascii="Times New Roman" w:hAnsi="Times New Roman"/>
      <w:spacing w:val="-4"/>
      <w:sz w:val="24"/>
      <w:szCs w:val="24"/>
    </w:rPr>
  </w:style>
  <w:style w:type="character" w:customStyle="1" w:styleId="KoptekstChar">
    <w:name w:val="Koptekst Char"/>
    <w:link w:val="Koptekst"/>
    <w:rsid w:val="00665FD3"/>
    <w:rPr>
      <w:rFonts w:ascii="Arial" w:hAnsi="Arial"/>
      <w:sz w:val="17"/>
    </w:rPr>
  </w:style>
  <w:style w:type="table" w:styleId="Tabelraster">
    <w:name w:val="Table Grid"/>
    <w:basedOn w:val="Standaardtabel"/>
    <w:rsid w:val="00B57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link w:val="LijstalineaChar"/>
    <w:uiPriority w:val="34"/>
    <w:qFormat/>
    <w:rsid w:val="008526DA"/>
    <w:pPr>
      <w:ind w:left="720"/>
      <w:contextualSpacing/>
    </w:pPr>
    <w:rPr>
      <w:rFonts w:cs="Arial"/>
      <w:szCs w:val="17"/>
    </w:rPr>
  </w:style>
  <w:style w:type="paragraph" w:styleId="Titel">
    <w:name w:val="Title"/>
    <w:basedOn w:val="Standaard"/>
    <w:link w:val="TitelChar"/>
    <w:qFormat/>
    <w:rsid w:val="00750FE0"/>
    <w:pPr>
      <w:spacing w:line="240" w:lineRule="auto"/>
      <w:ind w:left="0"/>
      <w:jc w:val="center"/>
    </w:pPr>
    <w:rPr>
      <w:rFonts w:cs="Arial"/>
      <w:iCs/>
      <w:sz w:val="28"/>
      <w:lang w:val="nl" w:eastAsia="en-US"/>
    </w:rPr>
  </w:style>
  <w:style w:type="character" w:customStyle="1" w:styleId="TitelChar">
    <w:name w:val="Titel Char"/>
    <w:link w:val="Titel"/>
    <w:rsid w:val="00750FE0"/>
    <w:rPr>
      <w:rFonts w:ascii="Arial" w:hAnsi="Arial" w:cs="Arial"/>
      <w:iCs/>
      <w:sz w:val="28"/>
      <w:lang w:val="nl" w:eastAsia="en-US"/>
    </w:rPr>
  </w:style>
  <w:style w:type="character" w:customStyle="1" w:styleId="VoettekstChar">
    <w:name w:val="Voettekst Char"/>
    <w:link w:val="Voettekst"/>
    <w:uiPriority w:val="99"/>
    <w:rsid w:val="006B214E"/>
    <w:rPr>
      <w:rFonts w:ascii="Arial" w:hAnsi="Arial"/>
      <w:sz w:val="17"/>
    </w:rPr>
  </w:style>
  <w:style w:type="paragraph" w:styleId="Revisie">
    <w:name w:val="Revision"/>
    <w:hidden/>
    <w:uiPriority w:val="99"/>
    <w:semiHidden/>
    <w:rsid w:val="00F952BB"/>
    <w:rPr>
      <w:rFonts w:ascii="Arial" w:hAnsi="Arial"/>
      <w:sz w:val="17"/>
    </w:rPr>
  </w:style>
  <w:style w:type="character" w:customStyle="1" w:styleId="Kop2Char">
    <w:name w:val="Kop 2 Char"/>
    <w:aliases w:val="Paragraafkopje Char"/>
    <w:link w:val="Kop2"/>
    <w:rsid w:val="00B16991"/>
    <w:rPr>
      <w:rFonts w:ascii="Arial" w:hAnsi="Arial"/>
      <w:b/>
    </w:rPr>
  </w:style>
  <w:style w:type="character" w:customStyle="1" w:styleId="st">
    <w:name w:val="st"/>
    <w:basedOn w:val="Standaardalinea-lettertype"/>
    <w:rsid w:val="006C315F"/>
  </w:style>
  <w:style w:type="paragraph" w:customStyle="1" w:styleId="Default">
    <w:name w:val="Default"/>
    <w:rsid w:val="00FB664E"/>
    <w:pPr>
      <w:autoSpaceDE w:val="0"/>
      <w:autoSpaceDN w:val="0"/>
      <w:adjustRightInd w:val="0"/>
    </w:pPr>
    <w:rPr>
      <w:rFonts w:ascii="Arial" w:hAnsi="Arial" w:cs="Arial"/>
      <w:color w:val="000000"/>
      <w:sz w:val="24"/>
      <w:szCs w:val="24"/>
    </w:rPr>
  </w:style>
  <w:style w:type="character" w:customStyle="1" w:styleId="LijstalineaChar">
    <w:name w:val="Lijstalinea Char"/>
    <w:basedOn w:val="Standaardalinea-lettertype"/>
    <w:link w:val="Lijstalinea"/>
    <w:uiPriority w:val="34"/>
    <w:locked/>
    <w:rsid w:val="003A4849"/>
    <w:rPr>
      <w:rFonts w:ascii="Arial" w:hAnsi="Arial" w:cs="Arial"/>
      <w:sz w:val="17"/>
      <w:szCs w:val="17"/>
    </w:rPr>
  </w:style>
  <w:style w:type="character" w:styleId="Onopgelostemelding">
    <w:name w:val="Unresolved Mention"/>
    <w:basedOn w:val="Standaardalinea-lettertype"/>
    <w:uiPriority w:val="99"/>
    <w:semiHidden/>
    <w:unhideWhenUsed/>
    <w:rsid w:val="002418C6"/>
    <w:rPr>
      <w:color w:val="605E5C"/>
      <w:shd w:val="clear" w:color="auto" w:fill="E1DFDD"/>
    </w:rPr>
  </w:style>
  <w:style w:type="paragraph" w:styleId="Geenafstand">
    <w:name w:val="No Spacing"/>
    <w:link w:val="GeenafstandChar"/>
    <w:uiPriority w:val="1"/>
    <w:qFormat/>
    <w:rsid w:val="0049157F"/>
    <w:rPr>
      <w:rFonts w:asciiTheme="minorHAnsi" w:eastAsiaTheme="minorEastAsia" w:hAnsiTheme="minorHAnsi" w:cstheme="minorBidi"/>
      <w:sz w:val="22"/>
      <w:szCs w:val="22"/>
      <w:lang w:val="en-US" w:eastAsia="en-US"/>
    </w:rPr>
  </w:style>
  <w:style w:type="character" w:customStyle="1" w:styleId="GeenafstandChar">
    <w:name w:val="Geen afstand Char"/>
    <w:basedOn w:val="Standaardalinea-lettertype"/>
    <w:link w:val="Geenafstand"/>
    <w:uiPriority w:val="1"/>
    <w:rsid w:val="0049157F"/>
    <w:rPr>
      <w:rFonts w:asciiTheme="minorHAnsi" w:eastAsiaTheme="minorEastAsia" w:hAnsiTheme="minorHAnsi" w:cstheme="minorBidi"/>
      <w:sz w:val="22"/>
      <w:szCs w:val="22"/>
      <w:lang w:val="en-US" w:eastAsia="en-US"/>
    </w:rPr>
  </w:style>
  <w:style w:type="paragraph" w:customStyle="1" w:styleId="HUsubkopv2">
    <w:name w:val="HU subkop v2"/>
    <w:basedOn w:val="Standaard"/>
    <w:link w:val="HUsubkopv2Char"/>
    <w:qFormat/>
    <w:rsid w:val="0049157F"/>
    <w:pPr>
      <w:keepNext/>
      <w:keepLines/>
      <w:widowControl w:val="0"/>
      <w:tabs>
        <w:tab w:val="left" w:pos="567"/>
      </w:tabs>
      <w:overflowPunct/>
      <w:spacing w:before="200" w:line="250" w:lineRule="exact"/>
      <w:ind w:left="0"/>
      <w:textAlignment w:val="auto"/>
      <w:outlineLvl w:val="1"/>
    </w:pPr>
    <w:rPr>
      <w:rFonts w:eastAsiaTheme="majorEastAsia" w:cs="Arial"/>
      <w:b/>
      <w:bCs/>
      <w:sz w:val="22"/>
      <w:szCs w:val="26"/>
      <w:lang w:eastAsia="en-US"/>
    </w:rPr>
  </w:style>
  <w:style w:type="character" w:customStyle="1" w:styleId="HUsubkopv2Char">
    <w:name w:val="HU subkop v2 Char"/>
    <w:basedOn w:val="Standaardalinea-lettertype"/>
    <w:link w:val="HUsubkopv2"/>
    <w:rsid w:val="0049157F"/>
    <w:rPr>
      <w:rFonts w:ascii="Arial" w:eastAsiaTheme="majorEastAsia" w:hAnsi="Arial" w:cs="Arial"/>
      <w:b/>
      <w:b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46723">
      <w:bodyDiv w:val="1"/>
      <w:marLeft w:val="0"/>
      <w:marRight w:val="0"/>
      <w:marTop w:val="0"/>
      <w:marBottom w:val="0"/>
      <w:divBdr>
        <w:top w:val="none" w:sz="0" w:space="0" w:color="auto"/>
        <w:left w:val="none" w:sz="0" w:space="0" w:color="auto"/>
        <w:bottom w:val="none" w:sz="0" w:space="0" w:color="auto"/>
        <w:right w:val="none" w:sz="0" w:space="0" w:color="auto"/>
      </w:divBdr>
    </w:div>
    <w:div w:id="528106522">
      <w:bodyDiv w:val="1"/>
      <w:marLeft w:val="0"/>
      <w:marRight w:val="0"/>
      <w:marTop w:val="0"/>
      <w:marBottom w:val="0"/>
      <w:divBdr>
        <w:top w:val="none" w:sz="0" w:space="0" w:color="auto"/>
        <w:left w:val="none" w:sz="0" w:space="0" w:color="auto"/>
        <w:bottom w:val="none" w:sz="0" w:space="0" w:color="auto"/>
        <w:right w:val="none" w:sz="0" w:space="0" w:color="auto"/>
      </w:divBdr>
    </w:div>
    <w:div w:id="705105467">
      <w:bodyDiv w:val="1"/>
      <w:marLeft w:val="0"/>
      <w:marRight w:val="0"/>
      <w:marTop w:val="0"/>
      <w:marBottom w:val="0"/>
      <w:divBdr>
        <w:top w:val="none" w:sz="0" w:space="0" w:color="auto"/>
        <w:left w:val="none" w:sz="0" w:space="0" w:color="auto"/>
        <w:bottom w:val="none" w:sz="0" w:space="0" w:color="auto"/>
        <w:right w:val="none" w:sz="0" w:space="0" w:color="auto"/>
      </w:divBdr>
    </w:div>
    <w:div w:id="891691167">
      <w:bodyDiv w:val="1"/>
      <w:marLeft w:val="0"/>
      <w:marRight w:val="0"/>
      <w:marTop w:val="0"/>
      <w:marBottom w:val="0"/>
      <w:divBdr>
        <w:top w:val="none" w:sz="0" w:space="0" w:color="auto"/>
        <w:left w:val="none" w:sz="0" w:space="0" w:color="auto"/>
        <w:bottom w:val="none" w:sz="0" w:space="0" w:color="auto"/>
        <w:right w:val="none" w:sz="0" w:space="0" w:color="auto"/>
      </w:divBdr>
    </w:div>
    <w:div w:id="1183083547">
      <w:bodyDiv w:val="1"/>
      <w:marLeft w:val="0"/>
      <w:marRight w:val="0"/>
      <w:marTop w:val="0"/>
      <w:marBottom w:val="0"/>
      <w:divBdr>
        <w:top w:val="none" w:sz="0" w:space="0" w:color="auto"/>
        <w:left w:val="none" w:sz="0" w:space="0" w:color="auto"/>
        <w:bottom w:val="none" w:sz="0" w:space="0" w:color="auto"/>
        <w:right w:val="none" w:sz="0" w:space="0" w:color="auto"/>
      </w:divBdr>
    </w:div>
    <w:div w:id="1257712960">
      <w:bodyDiv w:val="1"/>
      <w:marLeft w:val="0"/>
      <w:marRight w:val="0"/>
      <w:marTop w:val="0"/>
      <w:marBottom w:val="0"/>
      <w:divBdr>
        <w:top w:val="none" w:sz="0" w:space="0" w:color="auto"/>
        <w:left w:val="none" w:sz="0" w:space="0" w:color="auto"/>
        <w:bottom w:val="none" w:sz="0" w:space="0" w:color="auto"/>
        <w:right w:val="none" w:sz="0" w:space="0" w:color="auto"/>
      </w:divBdr>
    </w:div>
    <w:div w:id="1270235153">
      <w:bodyDiv w:val="1"/>
      <w:marLeft w:val="0"/>
      <w:marRight w:val="0"/>
      <w:marTop w:val="0"/>
      <w:marBottom w:val="0"/>
      <w:divBdr>
        <w:top w:val="none" w:sz="0" w:space="0" w:color="auto"/>
        <w:left w:val="none" w:sz="0" w:space="0" w:color="auto"/>
        <w:bottom w:val="none" w:sz="0" w:space="0" w:color="auto"/>
        <w:right w:val="none" w:sz="0" w:space="0" w:color="auto"/>
      </w:divBdr>
    </w:div>
    <w:div w:id="1345984872">
      <w:bodyDiv w:val="1"/>
      <w:marLeft w:val="0"/>
      <w:marRight w:val="0"/>
      <w:marTop w:val="0"/>
      <w:marBottom w:val="0"/>
      <w:divBdr>
        <w:top w:val="none" w:sz="0" w:space="0" w:color="auto"/>
        <w:left w:val="none" w:sz="0" w:space="0" w:color="auto"/>
        <w:bottom w:val="none" w:sz="0" w:space="0" w:color="auto"/>
        <w:right w:val="none" w:sz="0" w:space="0" w:color="auto"/>
      </w:divBdr>
      <w:divsChild>
        <w:div w:id="370349413">
          <w:marLeft w:val="274"/>
          <w:marRight w:val="0"/>
          <w:marTop w:val="0"/>
          <w:marBottom w:val="0"/>
          <w:divBdr>
            <w:top w:val="none" w:sz="0" w:space="0" w:color="auto"/>
            <w:left w:val="none" w:sz="0" w:space="0" w:color="auto"/>
            <w:bottom w:val="none" w:sz="0" w:space="0" w:color="auto"/>
            <w:right w:val="none" w:sz="0" w:space="0" w:color="auto"/>
          </w:divBdr>
        </w:div>
        <w:div w:id="63602215">
          <w:marLeft w:val="274"/>
          <w:marRight w:val="0"/>
          <w:marTop w:val="0"/>
          <w:marBottom w:val="0"/>
          <w:divBdr>
            <w:top w:val="none" w:sz="0" w:space="0" w:color="auto"/>
            <w:left w:val="none" w:sz="0" w:space="0" w:color="auto"/>
            <w:bottom w:val="none" w:sz="0" w:space="0" w:color="auto"/>
            <w:right w:val="none" w:sz="0" w:space="0" w:color="auto"/>
          </w:divBdr>
        </w:div>
        <w:div w:id="432014892">
          <w:marLeft w:val="274"/>
          <w:marRight w:val="0"/>
          <w:marTop w:val="0"/>
          <w:marBottom w:val="0"/>
          <w:divBdr>
            <w:top w:val="none" w:sz="0" w:space="0" w:color="auto"/>
            <w:left w:val="none" w:sz="0" w:space="0" w:color="auto"/>
            <w:bottom w:val="none" w:sz="0" w:space="0" w:color="auto"/>
            <w:right w:val="none" w:sz="0" w:space="0" w:color="auto"/>
          </w:divBdr>
        </w:div>
      </w:divsChild>
    </w:div>
    <w:div w:id="1403601446">
      <w:bodyDiv w:val="1"/>
      <w:marLeft w:val="0"/>
      <w:marRight w:val="0"/>
      <w:marTop w:val="0"/>
      <w:marBottom w:val="0"/>
      <w:divBdr>
        <w:top w:val="none" w:sz="0" w:space="0" w:color="auto"/>
        <w:left w:val="none" w:sz="0" w:space="0" w:color="auto"/>
        <w:bottom w:val="none" w:sz="0" w:space="0" w:color="auto"/>
        <w:right w:val="none" w:sz="0" w:space="0" w:color="auto"/>
      </w:divBdr>
      <w:divsChild>
        <w:div w:id="794637052">
          <w:marLeft w:val="0"/>
          <w:marRight w:val="0"/>
          <w:marTop w:val="0"/>
          <w:marBottom w:val="0"/>
          <w:divBdr>
            <w:top w:val="none" w:sz="0" w:space="0" w:color="auto"/>
            <w:left w:val="none" w:sz="0" w:space="0" w:color="auto"/>
            <w:bottom w:val="none" w:sz="0" w:space="0" w:color="auto"/>
            <w:right w:val="none" w:sz="0" w:space="0" w:color="auto"/>
          </w:divBdr>
        </w:div>
        <w:div w:id="209192652">
          <w:marLeft w:val="0"/>
          <w:marRight w:val="0"/>
          <w:marTop w:val="0"/>
          <w:marBottom w:val="0"/>
          <w:divBdr>
            <w:top w:val="none" w:sz="0" w:space="0" w:color="auto"/>
            <w:left w:val="none" w:sz="0" w:space="0" w:color="auto"/>
            <w:bottom w:val="none" w:sz="0" w:space="0" w:color="auto"/>
            <w:right w:val="none" w:sz="0" w:space="0" w:color="auto"/>
          </w:divBdr>
        </w:div>
      </w:divsChild>
    </w:div>
    <w:div w:id="1450662972">
      <w:bodyDiv w:val="1"/>
      <w:marLeft w:val="0"/>
      <w:marRight w:val="0"/>
      <w:marTop w:val="0"/>
      <w:marBottom w:val="0"/>
      <w:divBdr>
        <w:top w:val="none" w:sz="0" w:space="0" w:color="auto"/>
        <w:left w:val="none" w:sz="0" w:space="0" w:color="auto"/>
        <w:bottom w:val="none" w:sz="0" w:space="0" w:color="auto"/>
        <w:right w:val="none" w:sz="0" w:space="0" w:color="auto"/>
      </w:divBdr>
    </w:div>
    <w:div w:id="1697271239">
      <w:bodyDiv w:val="1"/>
      <w:marLeft w:val="0"/>
      <w:marRight w:val="0"/>
      <w:marTop w:val="0"/>
      <w:marBottom w:val="0"/>
      <w:divBdr>
        <w:top w:val="none" w:sz="0" w:space="0" w:color="auto"/>
        <w:left w:val="none" w:sz="0" w:space="0" w:color="auto"/>
        <w:bottom w:val="none" w:sz="0" w:space="0" w:color="auto"/>
        <w:right w:val="none" w:sz="0" w:space="0" w:color="auto"/>
      </w:divBdr>
    </w:div>
    <w:div w:id="1745452978">
      <w:bodyDiv w:val="1"/>
      <w:marLeft w:val="0"/>
      <w:marRight w:val="0"/>
      <w:marTop w:val="0"/>
      <w:marBottom w:val="0"/>
      <w:divBdr>
        <w:top w:val="none" w:sz="0" w:space="0" w:color="auto"/>
        <w:left w:val="none" w:sz="0" w:space="0" w:color="auto"/>
        <w:bottom w:val="none" w:sz="0" w:space="0" w:color="auto"/>
        <w:right w:val="none" w:sz="0" w:space="0" w:color="auto"/>
      </w:divBdr>
      <w:divsChild>
        <w:div w:id="1750539025">
          <w:marLeft w:val="274"/>
          <w:marRight w:val="0"/>
          <w:marTop w:val="0"/>
          <w:marBottom w:val="0"/>
          <w:divBdr>
            <w:top w:val="none" w:sz="0" w:space="0" w:color="auto"/>
            <w:left w:val="none" w:sz="0" w:space="0" w:color="auto"/>
            <w:bottom w:val="none" w:sz="0" w:space="0" w:color="auto"/>
            <w:right w:val="none" w:sz="0" w:space="0" w:color="auto"/>
          </w:divBdr>
        </w:div>
        <w:div w:id="122584097">
          <w:marLeft w:val="274"/>
          <w:marRight w:val="0"/>
          <w:marTop w:val="0"/>
          <w:marBottom w:val="0"/>
          <w:divBdr>
            <w:top w:val="none" w:sz="0" w:space="0" w:color="auto"/>
            <w:left w:val="none" w:sz="0" w:space="0" w:color="auto"/>
            <w:bottom w:val="none" w:sz="0" w:space="0" w:color="auto"/>
            <w:right w:val="none" w:sz="0" w:space="0" w:color="auto"/>
          </w:divBdr>
        </w:div>
        <w:div w:id="1411199392">
          <w:marLeft w:val="274"/>
          <w:marRight w:val="0"/>
          <w:marTop w:val="0"/>
          <w:marBottom w:val="0"/>
          <w:divBdr>
            <w:top w:val="none" w:sz="0" w:space="0" w:color="auto"/>
            <w:left w:val="none" w:sz="0" w:space="0" w:color="auto"/>
            <w:bottom w:val="none" w:sz="0" w:space="0" w:color="auto"/>
            <w:right w:val="none" w:sz="0" w:space="0" w:color="auto"/>
          </w:divBdr>
        </w:div>
        <w:div w:id="1251819485">
          <w:marLeft w:val="274"/>
          <w:marRight w:val="0"/>
          <w:marTop w:val="0"/>
          <w:marBottom w:val="0"/>
          <w:divBdr>
            <w:top w:val="none" w:sz="0" w:space="0" w:color="auto"/>
            <w:left w:val="none" w:sz="0" w:space="0" w:color="auto"/>
            <w:bottom w:val="none" w:sz="0" w:space="0" w:color="auto"/>
            <w:right w:val="none" w:sz="0" w:space="0" w:color="auto"/>
          </w:divBdr>
        </w:div>
        <w:div w:id="88090115">
          <w:marLeft w:val="274"/>
          <w:marRight w:val="0"/>
          <w:marTop w:val="0"/>
          <w:marBottom w:val="0"/>
          <w:divBdr>
            <w:top w:val="none" w:sz="0" w:space="0" w:color="auto"/>
            <w:left w:val="none" w:sz="0" w:space="0" w:color="auto"/>
            <w:bottom w:val="none" w:sz="0" w:space="0" w:color="auto"/>
            <w:right w:val="none" w:sz="0" w:space="0" w:color="auto"/>
          </w:divBdr>
        </w:div>
        <w:div w:id="576089996">
          <w:marLeft w:val="274"/>
          <w:marRight w:val="0"/>
          <w:marTop w:val="0"/>
          <w:marBottom w:val="0"/>
          <w:divBdr>
            <w:top w:val="none" w:sz="0" w:space="0" w:color="auto"/>
            <w:left w:val="none" w:sz="0" w:space="0" w:color="auto"/>
            <w:bottom w:val="none" w:sz="0" w:space="0" w:color="auto"/>
            <w:right w:val="none" w:sz="0" w:space="0" w:color="auto"/>
          </w:divBdr>
        </w:div>
        <w:div w:id="1256010688">
          <w:marLeft w:val="274"/>
          <w:marRight w:val="0"/>
          <w:marTop w:val="0"/>
          <w:marBottom w:val="0"/>
          <w:divBdr>
            <w:top w:val="none" w:sz="0" w:space="0" w:color="auto"/>
            <w:left w:val="none" w:sz="0" w:space="0" w:color="auto"/>
            <w:bottom w:val="none" w:sz="0" w:space="0" w:color="auto"/>
            <w:right w:val="none" w:sz="0" w:space="0" w:color="auto"/>
          </w:divBdr>
        </w:div>
      </w:divsChild>
    </w:div>
    <w:div w:id="1960141640">
      <w:bodyDiv w:val="1"/>
      <w:marLeft w:val="0"/>
      <w:marRight w:val="0"/>
      <w:marTop w:val="0"/>
      <w:marBottom w:val="0"/>
      <w:divBdr>
        <w:top w:val="none" w:sz="0" w:space="0" w:color="auto"/>
        <w:left w:val="none" w:sz="0" w:space="0" w:color="auto"/>
        <w:bottom w:val="none" w:sz="0" w:space="0" w:color="auto"/>
        <w:right w:val="none" w:sz="0" w:space="0" w:color="auto"/>
      </w:divBdr>
    </w:div>
    <w:div w:id="2029138604">
      <w:bodyDiv w:val="1"/>
      <w:marLeft w:val="0"/>
      <w:marRight w:val="0"/>
      <w:marTop w:val="0"/>
      <w:marBottom w:val="0"/>
      <w:divBdr>
        <w:top w:val="none" w:sz="0" w:space="0" w:color="auto"/>
        <w:left w:val="none" w:sz="0" w:space="0" w:color="auto"/>
        <w:bottom w:val="none" w:sz="0" w:space="0" w:color="auto"/>
        <w:right w:val="none" w:sz="0" w:space="0" w:color="auto"/>
      </w:divBdr>
    </w:div>
    <w:div w:id="21421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vincie-utrecht.n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90f793c1fb59451a"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C716C22220454BB99C74AAD592ABD5" ma:contentTypeVersion="13" ma:contentTypeDescription="Een nieuw document maken." ma:contentTypeScope="" ma:versionID="9146f871d5ab66d8af91befabaf9dc65">
  <xsd:schema xmlns:xsd="http://www.w3.org/2001/XMLSchema" xmlns:xs="http://www.w3.org/2001/XMLSchema" xmlns:p="http://schemas.microsoft.com/office/2006/metadata/properties" xmlns:ns2="15d4cf2a-9047-4033-9346-c7aff0bc1c69" xmlns:ns3="4a5b6eab-e00f-434c-bf08-2a7fef71048e" targetNamespace="http://schemas.microsoft.com/office/2006/metadata/properties" ma:root="true" ma:fieldsID="38668f161ebd4bc825e83b278c634603" ns2:_="" ns3:_="">
    <xsd:import namespace="15d4cf2a-9047-4033-9346-c7aff0bc1c69"/>
    <xsd:import namespace="4a5b6eab-e00f-434c-bf08-2a7fef7104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4cf2a-9047-4033-9346-c7aff0bc1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5b6eab-e00f-434c-bf08-2a7fef71048e"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3F863-927E-49DD-9023-623ECD0A14FE}">
  <ds:schemaRefs>
    <ds:schemaRef ds:uri="http://schemas.openxmlformats.org/officeDocument/2006/bibliography"/>
  </ds:schemaRefs>
</ds:datastoreItem>
</file>

<file path=customXml/itemProps2.xml><?xml version="1.0" encoding="utf-8"?>
<ds:datastoreItem xmlns:ds="http://schemas.openxmlformats.org/officeDocument/2006/customXml" ds:itemID="{21A42DF0-5391-40F6-ACA5-D50413B59669}">
  <ds:schemaRefs>
    <ds:schemaRef ds:uri="http://schemas.microsoft.com/sharepoint/v3/contenttype/forms"/>
  </ds:schemaRefs>
</ds:datastoreItem>
</file>

<file path=customXml/itemProps3.xml><?xml version="1.0" encoding="utf-8"?>
<ds:datastoreItem xmlns:ds="http://schemas.openxmlformats.org/officeDocument/2006/customXml" ds:itemID="{6590DD9F-6AD0-41F0-9258-3C1199ECD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4cf2a-9047-4033-9346-c7aff0bc1c69"/>
    <ds:schemaRef ds:uri="4a5b6eab-e00f-434c-bf08-2a7fef710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64F08-EE3F-4253-BB70-EAD272F145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2578</Words>
  <Characters>16650</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Packard Bell NEC, Inc.</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Onbekend</dc:creator>
  <cp:lastModifiedBy>Nap, Henk</cp:lastModifiedBy>
  <cp:revision>2</cp:revision>
  <cp:lastPrinted>2013-01-14T13:17:00Z</cp:lastPrinted>
  <dcterms:created xsi:type="dcterms:W3CDTF">2021-10-15T14:14:00Z</dcterms:created>
  <dcterms:modified xsi:type="dcterms:W3CDTF">2021-10-15T14:14:00Z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0x0101005CC716C22220454BB99C74AAD592ABD5</vt:lpwstr>
  </property>
  <property fmtid="{D5CDD505-2E9C-101B-9397-08002B2CF9AE}" pid="3" name="_AdHocReviewCycleID">
    <vt:i4>267163164</vt:i4>
  </property>
  <property fmtid="{D5CDD505-2E9C-101B-9397-08002B2CF9AE}" pid="4" name="_NewReviewCycle">
    <vt:lpwstr/>
  </property>
  <property fmtid="{D5CDD505-2E9C-101B-9397-08002B2CF9AE}" pid="5" name="_EmailSubject">
    <vt:lpwstr>Eerste opzet marktconsultatie</vt:lpwstr>
  </property>
  <property fmtid="{D5CDD505-2E9C-101B-9397-08002B2CF9AE}" pid="6" name="_AuthorEmail">
    <vt:lpwstr>henk.nap@provincie-utrecht.nl</vt:lpwstr>
  </property>
  <property fmtid="{D5CDD505-2E9C-101B-9397-08002B2CF9AE}" pid="7" name="_AuthorEmailDisplayName">
    <vt:lpwstr>Nap, Henk</vt:lpwstr>
  </property>
  <property fmtid="{D5CDD505-2E9C-101B-9397-08002B2CF9AE}" pid="8" name="_ReviewingToolsShownOnce">
    <vt:lpwstr/>
  </property>
</Properties>
</file>