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80D30" w14:textId="504DF8DE" w:rsidR="00A45B46" w:rsidRPr="00D340B6" w:rsidRDefault="001B16D4" w:rsidP="009A5379">
      <w:pPr>
        <w:rPr>
          <w:b/>
          <w:sz w:val="26"/>
          <w:szCs w:val="26"/>
        </w:rPr>
      </w:pPr>
      <w:bookmarkStart w:id="0" w:name="_GoBack"/>
      <w:bookmarkEnd w:id="0"/>
      <w:r w:rsidRPr="001B16D4">
        <w:rPr>
          <w:b/>
          <w:sz w:val="26"/>
          <w:szCs w:val="26"/>
        </w:rPr>
        <w:t xml:space="preserve">Bijlage B: </w:t>
      </w:r>
      <w:proofErr w:type="gramStart"/>
      <w:r w:rsidRPr="001B16D4">
        <w:rPr>
          <w:b/>
          <w:sz w:val="26"/>
          <w:szCs w:val="26"/>
        </w:rPr>
        <w:t>Informatie onderzoek</w:t>
      </w:r>
      <w:proofErr w:type="gramEnd"/>
      <w:r w:rsidRPr="001B16D4">
        <w:rPr>
          <w:b/>
          <w:sz w:val="26"/>
          <w:szCs w:val="26"/>
        </w:rPr>
        <w:t xml:space="preserve"> Wet </w:t>
      </w:r>
      <w:proofErr w:type="spellStart"/>
      <w:r w:rsidRPr="001B16D4">
        <w:rPr>
          <w:b/>
          <w:sz w:val="26"/>
          <w:szCs w:val="26"/>
        </w:rPr>
        <w:t>Bibob</w:t>
      </w:r>
      <w:proofErr w:type="spellEnd"/>
    </w:p>
    <w:p w14:paraId="178EAFD3" w14:textId="77777777" w:rsidR="003F7026" w:rsidRPr="00D340B6" w:rsidRDefault="003F7026" w:rsidP="009A5379">
      <w:pPr>
        <w:rPr>
          <w:sz w:val="22"/>
          <w:szCs w:val="22"/>
        </w:rPr>
      </w:pPr>
    </w:p>
    <w:p w14:paraId="57FBECC5" w14:textId="5A514313" w:rsidR="003F7026" w:rsidRPr="00D340B6" w:rsidRDefault="003F7026" w:rsidP="009A5379">
      <w:pPr>
        <w:rPr>
          <w:b/>
          <w:sz w:val="22"/>
          <w:szCs w:val="22"/>
        </w:rPr>
      </w:pPr>
      <w:r w:rsidRPr="00D340B6">
        <w:rPr>
          <w:b/>
          <w:sz w:val="22"/>
          <w:szCs w:val="22"/>
        </w:rPr>
        <w:t xml:space="preserve">Inleiding Wet </w:t>
      </w:r>
      <w:proofErr w:type="spellStart"/>
      <w:r w:rsidRPr="00D340B6">
        <w:rPr>
          <w:b/>
          <w:sz w:val="22"/>
          <w:szCs w:val="22"/>
        </w:rPr>
        <w:t>Bibob</w:t>
      </w:r>
      <w:proofErr w:type="spellEnd"/>
    </w:p>
    <w:p w14:paraId="76B72777" w14:textId="7A87155A" w:rsidR="003F7026" w:rsidRPr="00D340B6" w:rsidRDefault="003F7026" w:rsidP="009A5379">
      <w:pPr>
        <w:rPr>
          <w:sz w:val="22"/>
          <w:szCs w:val="22"/>
        </w:rPr>
      </w:pPr>
      <w:r w:rsidRPr="00D340B6">
        <w:rPr>
          <w:sz w:val="22"/>
          <w:szCs w:val="22"/>
        </w:rPr>
        <w:t xml:space="preserve">Om te voorkomen dat </w:t>
      </w:r>
      <w:r w:rsidR="007D52BF" w:rsidRPr="00D340B6">
        <w:rPr>
          <w:sz w:val="22"/>
          <w:szCs w:val="22"/>
        </w:rPr>
        <w:t xml:space="preserve">de provincie Noord-Brabant </w:t>
      </w:r>
      <w:r w:rsidR="00A70AF4" w:rsidRPr="00D340B6">
        <w:rPr>
          <w:sz w:val="22"/>
          <w:szCs w:val="22"/>
        </w:rPr>
        <w:t xml:space="preserve">(hierna: de provincie) </w:t>
      </w:r>
      <w:r w:rsidRPr="00D340B6">
        <w:rPr>
          <w:sz w:val="22"/>
          <w:szCs w:val="22"/>
        </w:rPr>
        <w:t xml:space="preserve">met </w:t>
      </w:r>
      <w:r w:rsidR="002F338C" w:rsidRPr="00D340B6">
        <w:rPr>
          <w:sz w:val="22"/>
          <w:szCs w:val="22"/>
        </w:rPr>
        <w:t>overheidsopdrachten</w:t>
      </w:r>
      <w:r w:rsidRPr="00D340B6">
        <w:rPr>
          <w:sz w:val="22"/>
          <w:szCs w:val="22"/>
        </w:rPr>
        <w:t xml:space="preserve"> onbedoeld en ongewild criminele activiteiten faciliteert, </w:t>
      </w:r>
      <w:r w:rsidR="007D52BF" w:rsidRPr="00D340B6">
        <w:rPr>
          <w:sz w:val="22"/>
          <w:szCs w:val="22"/>
        </w:rPr>
        <w:t>past</w:t>
      </w:r>
      <w:r w:rsidRPr="00D340B6">
        <w:rPr>
          <w:sz w:val="22"/>
          <w:szCs w:val="22"/>
        </w:rPr>
        <w:t xml:space="preserve"> </w:t>
      </w:r>
      <w:r w:rsidR="007D52BF" w:rsidRPr="00D340B6">
        <w:rPr>
          <w:sz w:val="22"/>
          <w:szCs w:val="22"/>
        </w:rPr>
        <w:t xml:space="preserve">zij </w:t>
      </w:r>
      <w:r w:rsidRPr="00D340B6">
        <w:rPr>
          <w:sz w:val="22"/>
          <w:szCs w:val="22"/>
        </w:rPr>
        <w:t xml:space="preserve">de Wet </w:t>
      </w:r>
      <w:r w:rsidR="00A074DF" w:rsidRPr="00D340B6">
        <w:rPr>
          <w:sz w:val="22"/>
          <w:szCs w:val="22"/>
        </w:rPr>
        <w:t>B</w:t>
      </w:r>
      <w:r w:rsidRPr="00D340B6">
        <w:rPr>
          <w:sz w:val="22"/>
          <w:szCs w:val="22"/>
        </w:rPr>
        <w:t xml:space="preserve">evordering integriteitsbeoordelingen door het openbaar bestuur (hierna: Wet </w:t>
      </w:r>
      <w:proofErr w:type="spellStart"/>
      <w:r w:rsidRPr="00D340B6">
        <w:rPr>
          <w:sz w:val="22"/>
          <w:szCs w:val="22"/>
        </w:rPr>
        <w:t>Bibob</w:t>
      </w:r>
      <w:proofErr w:type="spellEnd"/>
      <w:r w:rsidRPr="00D340B6">
        <w:rPr>
          <w:sz w:val="22"/>
          <w:szCs w:val="22"/>
        </w:rPr>
        <w:t>)</w:t>
      </w:r>
      <w:r w:rsidR="007D52BF" w:rsidRPr="00D340B6">
        <w:rPr>
          <w:sz w:val="22"/>
          <w:szCs w:val="22"/>
        </w:rPr>
        <w:t xml:space="preserve"> toe op overheidsopdracht</w:t>
      </w:r>
      <w:r w:rsidR="00D340B6">
        <w:rPr>
          <w:sz w:val="22"/>
          <w:szCs w:val="22"/>
        </w:rPr>
        <w:t>en</w:t>
      </w:r>
      <w:r w:rsidR="007D52BF" w:rsidRPr="00D340B6">
        <w:rPr>
          <w:sz w:val="22"/>
          <w:szCs w:val="22"/>
        </w:rPr>
        <w:t>, c</w:t>
      </w:r>
      <w:r w:rsidR="00257EF5" w:rsidRPr="00D340B6">
        <w:rPr>
          <w:sz w:val="22"/>
          <w:szCs w:val="22"/>
        </w:rPr>
        <w:t xml:space="preserve">onform de Beleidsregel toepassing Wet </w:t>
      </w:r>
      <w:proofErr w:type="spellStart"/>
      <w:r w:rsidR="00257EF5" w:rsidRPr="00D340B6">
        <w:rPr>
          <w:sz w:val="22"/>
          <w:szCs w:val="22"/>
        </w:rPr>
        <w:t>Bibob</w:t>
      </w:r>
      <w:proofErr w:type="spellEnd"/>
      <w:r w:rsidR="00257EF5" w:rsidRPr="00D340B6">
        <w:rPr>
          <w:sz w:val="22"/>
          <w:szCs w:val="22"/>
        </w:rPr>
        <w:t xml:space="preserve"> Noord-Brabant</w:t>
      </w:r>
      <w:r w:rsidR="007D52BF" w:rsidRPr="00D340B6">
        <w:rPr>
          <w:sz w:val="22"/>
          <w:szCs w:val="22"/>
        </w:rPr>
        <w:t>.</w:t>
      </w:r>
    </w:p>
    <w:p w14:paraId="6B7201A1" w14:textId="76E95619" w:rsidR="003F7026" w:rsidRPr="00D340B6" w:rsidRDefault="003F7026" w:rsidP="009A5379">
      <w:pPr>
        <w:rPr>
          <w:sz w:val="22"/>
          <w:szCs w:val="22"/>
        </w:rPr>
      </w:pPr>
    </w:p>
    <w:p w14:paraId="0FB57201" w14:textId="293E4B9D" w:rsidR="003F7026" w:rsidRPr="00D340B6" w:rsidRDefault="007E6FFA" w:rsidP="009A5379">
      <w:pPr>
        <w:rPr>
          <w:b/>
          <w:sz w:val="22"/>
          <w:szCs w:val="22"/>
        </w:rPr>
      </w:pPr>
      <w:r w:rsidRPr="00D340B6">
        <w:rPr>
          <w:b/>
          <w:sz w:val="22"/>
          <w:szCs w:val="22"/>
        </w:rPr>
        <w:t xml:space="preserve">Onderzoek Wet </w:t>
      </w:r>
      <w:proofErr w:type="spellStart"/>
      <w:r w:rsidRPr="00D340B6">
        <w:rPr>
          <w:b/>
          <w:sz w:val="22"/>
          <w:szCs w:val="22"/>
        </w:rPr>
        <w:t>Bibob</w:t>
      </w:r>
      <w:proofErr w:type="spellEnd"/>
    </w:p>
    <w:p w14:paraId="3EE35539" w14:textId="38A56110" w:rsidR="00262C68" w:rsidRPr="00D340B6" w:rsidRDefault="007E6FFA" w:rsidP="009A5379">
      <w:pPr>
        <w:rPr>
          <w:sz w:val="22"/>
          <w:szCs w:val="22"/>
        </w:rPr>
      </w:pPr>
      <w:r w:rsidRPr="00D340B6">
        <w:rPr>
          <w:sz w:val="22"/>
          <w:szCs w:val="22"/>
        </w:rPr>
        <w:t xml:space="preserve">Toepassing van de Wet </w:t>
      </w:r>
      <w:proofErr w:type="spellStart"/>
      <w:r w:rsidRPr="00D340B6">
        <w:rPr>
          <w:sz w:val="22"/>
          <w:szCs w:val="22"/>
        </w:rPr>
        <w:t>Bibob</w:t>
      </w:r>
      <w:proofErr w:type="spellEnd"/>
      <w:r w:rsidRPr="00D340B6">
        <w:rPr>
          <w:sz w:val="22"/>
          <w:szCs w:val="22"/>
        </w:rPr>
        <w:t xml:space="preserve"> </w:t>
      </w:r>
      <w:r w:rsidR="008847E4" w:rsidRPr="00D340B6">
        <w:rPr>
          <w:sz w:val="22"/>
          <w:szCs w:val="22"/>
        </w:rPr>
        <w:t xml:space="preserve">betekent dat de </w:t>
      </w:r>
      <w:r w:rsidR="00E176DF" w:rsidRPr="00D340B6">
        <w:rPr>
          <w:sz w:val="22"/>
          <w:szCs w:val="22"/>
        </w:rPr>
        <w:t xml:space="preserve">provincie </w:t>
      </w:r>
      <w:r w:rsidR="00A45B46" w:rsidRPr="00D340B6">
        <w:rPr>
          <w:sz w:val="22"/>
          <w:szCs w:val="22"/>
        </w:rPr>
        <w:t>onderzoekt</w:t>
      </w:r>
      <w:r w:rsidR="001B16D4">
        <w:rPr>
          <w:sz w:val="22"/>
          <w:szCs w:val="22"/>
        </w:rPr>
        <w:t xml:space="preserve"> – mede op basis van de door gegadigde</w:t>
      </w:r>
      <w:r w:rsidR="001B16D4" w:rsidRPr="00E62221">
        <w:rPr>
          <w:rStyle w:val="Voetnootmarkering"/>
          <w:sz w:val="22"/>
          <w:szCs w:val="22"/>
        </w:rPr>
        <w:footnoteReference w:id="1"/>
      </w:r>
      <w:r w:rsidR="001B16D4">
        <w:rPr>
          <w:sz w:val="22"/>
          <w:szCs w:val="22"/>
        </w:rPr>
        <w:t xml:space="preserve"> aangeleverde gegevens</w:t>
      </w:r>
      <w:r w:rsidR="00A45B46" w:rsidRPr="00D340B6">
        <w:rPr>
          <w:sz w:val="22"/>
          <w:szCs w:val="22"/>
        </w:rPr>
        <w:t xml:space="preserve"> </w:t>
      </w:r>
      <w:r w:rsidR="001B16D4">
        <w:rPr>
          <w:sz w:val="22"/>
          <w:szCs w:val="22"/>
        </w:rPr>
        <w:t xml:space="preserve">– </w:t>
      </w:r>
      <w:r w:rsidR="00A45B46" w:rsidRPr="00D340B6">
        <w:rPr>
          <w:sz w:val="22"/>
          <w:szCs w:val="22"/>
        </w:rPr>
        <w:t>of</w:t>
      </w:r>
      <w:r w:rsidR="001B16D4">
        <w:rPr>
          <w:sz w:val="22"/>
          <w:szCs w:val="22"/>
        </w:rPr>
        <w:t xml:space="preserve"> </w:t>
      </w:r>
      <w:r w:rsidR="00A45B46" w:rsidRPr="00D340B6">
        <w:rPr>
          <w:sz w:val="22"/>
          <w:szCs w:val="22"/>
        </w:rPr>
        <w:t xml:space="preserve">er indicaties zijn dat op een </w:t>
      </w:r>
      <w:r w:rsidR="00F509ED" w:rsidRPr="00D340B6">
        <w:rPr>
          <w:sz w:val="22"/>
          <w:szCs w:val="22"/>
        </w:rPr>
        <w:t xml:space="preserve">gegadigde </w:t>
      </w:r>
      <w:r w:rsidR="00A45B46" w:rsidRPr="00D340B6">
        <w:rPr>
          <w:sz w:val="22"/>
          <w:szCs w:val="22"/>
        </w:rPr>
        <w:t xml:space="preserve">één of meer van de in artikel 2.86 Aanbestedingswet 2012 (artikel </w:t>
      </w:r>
      <w:r w:rsidR="00C5227F" w:rsidRPr="00D340B6">
        <w:rPr>
          <w:sz w:val="22"/>
          <w:szCs w:val="22"/>
        </w:rPr>
        <w:t>2.13.1</w:t>
      </w:r>
      <w:r w:rsidR="00A45B46" w:rsidRPr="00D340B6">
        <w:rPr>
          <w:sz w:val="22"/>
          <w:szCs w:val="22"/>
        </w:rPr>
        <w:t xml:space="preserve"> ARW </w:t>
      </w:r>
      <w:r w:rsidR="00C5227F" w:rsidRPr="00D340B6">
        <w:rPr>
          <w:sz w:val="22"/>
          <w:szCs w:val="22"/>
        </w:rPr>
        <w:t>2016</w:t>
      </w:r>
      <w:r w:rsidR="00A45B46" w:rsidRPr="00D340B6">
        <w:rPr>
          <w:sz w:val="22"/>
          <w:szCs w:val="22"/>
        </w:rPr>
        <w:t>) bedoelde uitsluitingsgronden</w:t>
      </w:r>
      <w:r w:rsidR="008847E4" w:rsidRPr="00D340B6">
        <w:rPr>
          <w:sz w:val="22"/>
          <w:szCs w:val="22"/>
        </w:rPr>
        <w:t xml:space="preserve"> en/of </w:t>
      </w:r>
      <w:r w:rsidR="00A45B46" w:rsidRPr="00D340B6">
        <w:rPr>
          <w:sz w:val="22"/>
          <w:szCs w:val="22"/>
        </w:rPr>
        <w:t xml:space="preserve">één of meer van de op deze aanbesteding van toepassing verklaarde uitsluitingsgronden als bedoeld in artikel 2.87 Aanbestedingswet 2012 (artikel </w:t>
      </w:r>
      <w:r w:rsidR="00C5227F" w:rsidRPr="00D340B6">
        <w:rPr>
          <w:sz w:val="22"/>
          <w:szCs w:val="22"/>
        </w:rPr>
        <w:t>2.13.7</w:t>
      </w:r>
      <w:r w:rsidR="00A45B46" w:rsidRPr="00D340B6">
        <w:rPr>
          <w:sz w:val="22"/>
          <w:szCs w:val="22"/>
        </w:rPr>
        <w:t xml:space="preserve"> ARW </w:t>
      </w:r>
      <w:r w:rsidR="00C5227F" w:rsidRPr="00D340B6">
        <w:rPr>
          <w:sz w:val="22"/>
          <w:szCs w:val="22"/>
        </w:rPr>
        <w:t>2016</w:t>
      </w:r>
      <w:r w:rsidR="00A45B46" w:rsidRPr="00D340B6">
        <w:rPr>
          <w:sz w:val="22"/>
          <w:szCs w:val="22"/>
        </w:rPr>
        <w:t xml:space="preserve">) van toepassing zijn. </w:t>
      </w:r>
      <w:r w:rsidR="00584629" w:rsidRPr="00D340B6">
        <w:rPr>
          <w:sz w:val="22"/>
          <w:szCs w:val="22"/>
        </w:rPr>
        <w:t xml:space="preserve">De </w:t>
      </w:r>
      <w:r w:rsidR="00E176DF" w:rsidRPr="00D340B6">
        <w:rPr>
          <w:sz w:val="22"/>
          <w:szCs w:val="22"/>
        </w:rPr>
        <w:t xml:space="preserve">provincie </w:t>
      </w:r>
      <w:r w:rsidR="00584629" w:rsidRPr="00D340B6">
        <w:rPr>
          <w:sz w:val="22"/>
          <w:szCs w:val="22"/>
        </w:rPr>
        <w:t xml:space="preserve">onderzoekt </w:t>
      </w:r>
      <w:r w:rsidR="00A70AF4" w:rsidRPr="00D340B6">
        <w:rPr>
          <w:sz w:val="22"/>
          <w:szCs w:val="22"/>
        </w:rPr>
        <w:t>daarnaast</w:t>
      </w:r>
      <w:r w:rsidR="00584629" w:rsidRPr="00D340B6">
        <w:rPr>
          <w:sz w:val="22"/>
          <w:szCs w:val="22"/>
        </w:rPr>
        <w:t>:</w:t>
      </w:r>
    </w:p>
    <w:p w14:paraId="324942C6" w14:textId="77777777" w:rsidR="00584629" w:rsidRPr="00D340B6" w:rsidRDefault="004008B4" w:rsidP="00D340B6">
      <w:pPr>
        <w:pStyle w:val="Lijstalinea"/>
        <w:numPr>
          <w:ilvl w:val="0"/>
          <w:numId w:val="40"/>
        </w:numPr>
        <w:ind w:left="567" w:hanging="283"/>
        <w:rPr>
          <w:sz w:val="22"/>
          <w:szCs w:val="22"/>
        </w:rPr>
      </w:pPr>
      <w:proofErr w:type="gramStart"/>
      <w:r w:rsidRPr="00D340B6">
        <w:rPr>
          <w:sz w:val="22"/>
          <w:szCs w:val="22"/>
        </w:rPr>
        <w:t>de</w:t>
      </w:r>
      <w:proofErr w:type="gramEnd"/>
      <w:r w:rsidRPr="00D340B6">
        <w:rPr>
          <w:sz w:val="22"/>
          <w:szCs w:val="22"/>
        </w:rPr>
        <w:t xml:space="preserve"> mogelijkheid dat </w:t>
      </w:r>
      <w:r w:rsidR="00584629" w:rsidRPr="00D340B6">
        <w:rPr>
          <w:sz w:val="22"/>
          <w:szCs w:val="22"/>
        </w:rPr>
        <w:t xml:space="preserve">de </w:t>
      </w:r>
      <w:r w:rsidRPr="00D340B6">
        <w:rPr>
          <w:sz w:val="22"/>
          <w:szCs w:val="22"/>
        </w:rPr>
        <w:t xml:space="preserve">gegadigde </w:t>
      </w:r>
      <w:r w:rsidR="00584629" w:rsidRPr="00D340B6">
        <w:rPr>
          <w:sz w:val="22"/>
          <w:szCs w:val="22"/>
        </w:rPr>
        <w:t xml:space="preserve">of </w:t>
      </w:r>
      <w:r w:rsidR="00AF2048" w:rsidRPr="00D340B6">
        <w:rPr>
          <w:sz w:val="22"/>
          <w:szCs w:val="22"/>
        </w:rPr>
        <w:t xml:space="preserve">een </w:t>
      </w:r>
      <w:r w:rsidR="00584629" w:rsidRPr="00D340B6">
        <w:rPr>
          <w:sz w:val="22"/>
          <w:szCs w:val="22"/>
        </w:rPr>
        <w:t xml:space="preserve">onderaannemer wordt gefinancierd met op geld waardeerbare voordelen </w:t>
      </w:r>
      <w:r w:rsidR="00AF2048" w:rsidRPr="00D340B6">
        <w:rPr>
          <w:sz w:val="22"/>
          <w:szCs w:val="22"/>
        </w:rPr>
        <w:t xml:space="preserve">die zijn of worden </w:t>
      </w:r>
      <w:r w:rsidR="00584629" w:rsidRPr="00D340B6">
        <w:rPr>
          <w:sz w:val="22"/>
          <w:szCs w:val="22"/>
        </w:rPr>
        <w:t>verkregen uit gepleegde strafbare feiten;</w:t>
      </w:r>
      <w:r w:rsidR="00AF2048" w:rsidRPr="00D340B6">
        <w:rPr>
          <w:sz w:val="22"/>
          <w:szCs w:val="22"/>
        </w:rPr>
        <w:t xml:space="preserve"> en</w:t>
      </w:r>
    </w:p>
    <w:p w14:paraId="3F938251" w14:textId="77777777" w:rsidR="00584629" w:rsidRPr="00D340B6" w:rsidRDefault="00584629" w:rsidP="00D340B6">
      <w:pPr>
        <w:pStyle w:val="Lijstalinea"/>
        <w:numPr>
          <w:ilvl w:val="0"/>
          <w:numId w:val="40"/>
        </w:numPr>
        <w:ind w:left="567" w:hanging="283"/>
        <w:rPr>
          <w:sz w:val="22"/>
          <w:szCs w:val="22"/>
        </w:rPr>
      </w:pPr>
      <w:proofErr w:type="gramStart"/>
      <w:r w:rsidRPr="00D340B6">
        <w:rPr>
          <w:sz w:val="22"/>
          <w:szCs w:val="22"/>
        </w:rPr>
        <w:t>de</w:t>
      </w:r>
      <w:proofErr w:type="gramEnd"/>
      <w:r w:rsidRPr="00D340B6">
        <w:rPr>
          <w:sz w:val="22"/>
          <w:szCs w:val="22"/>
        </w:rPr>
        <w:t xml:space="preserve"> mate van gevaar dat de </w:t>
      </w:r>
      <w:r w:rsidR="00F509ED" w:rsidRPr="00D340B6">
        <w:rPr>
          <w:sz w:val="22"/>
          <w:szCs w:val="22"/>
        </w:rPr>
        <w:t xml:space="preserve">gegadigde </w:t>
      </w:r>
      <w:r w:rsidR="00AF2048" w:rsidRPr="00D340B6">
        <w:rPr>
          <w:sz w:val="22"/>
          <w:szCs w:val="22"/>
        </w:rPr>
        <w:t>of een onderaannemer</w:t>
      </w:r>
      <w:r w:rsidRPr="00D340B6">
        <w:rPr>
          <w:sz w:val="22"/>
          <w:szCs w:val="22"/>
        </w:rPr>
        <w:t xml:space="preserve">, indien deze opdracht aan </w:t>
      </w:r>
      <w:r w:rsidR="00AF2048" w:rsidRPr="00D340B6">
        <w:rPr>
          <w:sz w:val="22"/>
          <w:szCs w:val="22"/>
        </w:rPr>
        <w:t xml:space="preserve">de </w:t>
      </w:r>
      <w:r w:rsidR="00F509ED" w:rsidRPr="00D340B6">
        <w:rPr>
          <w:sz w:val="22"/>
          <w:szCs w:val="22"/>
        </w:rPr>
        <w:t>gegadigde</w:t>
      </w:r>
      <w:r w:rsidR="00AF2048" w:rsidRPr="00D340B6">
        <w:rPr>
          <w:sz w:val="22"/>
          <w:szCs w:val="22"/>
        </w:rPr>
        <w:t xml:space="preserve"> </w:t>
      </w:r>
      <w:r w:rsidRPr="00D340B6">
        <w:rPr>
          <w:sz w:val="22"/>
          <w:szCs w:val="22"/>
        </w:rPr>
        <w:t>zou worden gegund, bij de uitvoering van die opdracht strafbare feiten zal plegen.</w:t>
      </w:r>
    </w:p>
    <w:p w14:paraId="18FB35D8" w14:textId="77777777" w:rsidR="00AF2048" w:rsidRPr="00D340B6" w:rsidRDefault="00AF2048" w:rsidP="009A5379">
      <w:pPr>
        <w:rPr>
          <w:sz w:val="22"/>
          <w:szCs w:val="22"/>
        </w:rPr>
      </w:pPr>
    </w:p>
    <w:p w14:paraId="784D5FD4" w14:textId="62305380" w:rsidR="002F338C" w:rsidRPr="00D340B6" w:rsidRDefault="002F338C" w:rsidP="009A5379">
      <w:pPr>
        <w:rPr>
          <w:sz w:val="22"/>
          <w:szCs w:val="22"/>
        </w:rPr>
      </w:pPr>
      <w:r w:rsidRPr="00D340B6">
        <w:rPr>
          <w:sz w:val="22"/>
          <w:szCs w:val="22"/>
        </w:rPr>
        <w:t xml:space="preserve">Ten behoeve van het onderzoek kan de </w:t>
      </w:r>
      <w:r w:rsidR="00E176DF" w:rsidRPr="00D340B6">
        <w:rPr>
          <w:sz w:val="22"/>
          <w:szCs w:val="22"/>
        </w:rPr>
        <w:t xml:space="preserve">provincie </w:t>
      </w:r>
      <w:r w:rsidRPr="00D340B6">
        <w:rPr>
          <w:sz w:val="22"/>
          <w:szCs w:val="22"/>
        </w:rPr>
        <w:t>open en gesloten bronnen</w:t>
      </w:r>
      <w:r w:rsidR="00AF680E">
        <w:rPr>
          <w:sz w:val="22"/>
          <w:szCs w:val="22"/>
        </w:rPr>
        <w:t xml:space="preserve"> raadplegen</w:t>
      </w:r>
      <w:r w:rsidR="001B1CF7">
        <w:rPr>
          <w:sz w:val="22"/>
          <w:szCs w:val="22"/>
        </w:rPr>
        <w:t xml:space="preserve">. Onder gesloten bronnen vallen onder andere </w:t>
      </w:r>
      <w:r w:rsidR="00A70AF4" w:rsidRPr="00D340B6">
        <w:rPr>
          <w:sz w:val="22"/>
          <w:szCs w:val="22"/>
        </w:rPr>
        <w:t>politiegegevens en justitiële gegevens</w:t>
      </w:r>
      <w:r w:rsidR="00E22023" w:rsidRPr="00D340B6">
        <w:rPr>
          <w:sz w:val="22"/>
          <w:szCs w:val="22"/>
        </w:rPr>
        <w:t>. Bovengenoemd onderzoek kan zowel tijdens de precontractuele fase als tijdens de looptijd van de opdracht</w:t>
      </w:r>
      <w:r w:rsidR="001B1CF7">
        <w:rPr>
          <w:sz w:val="22"/>
          <w:szCs w:val="22"/>
        </w:rPr>
        <w:t xml:space="preserve"> </w:t>
      </w:r>
      <w:r w:rsidR="001B1CF7" w:rsidRPr="008527BD">
        <w:rPr>
          <w:sz w:val="22"/>
          <w:szCs w:val="22"/>
        </w:rPr>
        <w:t>plaatsvinden</w:t>
      </w:r>
      <w:r w:rsidR="00E22023" w:rsidRPr="00D340B6">
        <w:rPr>
          <w:sz w:val="22"/>
          <w:szCs w:val="22"/>
        </w:rPr>
        <w:t>.</w:t>
      </w:r>
    </w:p>
    <w:p w14:paraId="4B624957" w14:textId="77777777" w:rsidR="002F338C" w:rsidRPr="00D340B6" w:rsidRDefault="002F338C" w:rsidP="009A5379">
      <w:pPr>
        <w:rPr>
          <w:sz w:val="22"/>
          <w:szCs w:val="22"/>
        </w:rPr>
      </w:pPr>
    </w:p>
    <w:p w14:paraId="14A47C3B" w14:textId="01D07DB8" w:rsidR="00AF2048" w:rsidRPr="00D340B6" w:rsidRDefault="002F338C" w:rsidP="009A5379">
      <w:pPr>
        <w:rPr>
          <w:b/>
          <w:sz w:val="22"/>
          <w:szCs w:val="22"/>
        </w:rPr>
      </w:pPr>
      <w:r w:rsidRPr="00D340B6">
        <w:rPr>
          <w:b/>
          <w:sz w:val="22"/>
          <w:szCs w:val="22"/>
        </w:rPr>
        <w:t>Maatregelen naar aanleiding</w:t>
      </w:r>
      <w:r w:rsidR="00AF2048" w:rsidRPr="00D340B6">
        <w:rPr>
          <w:b/>
          <w:sz w:val="22"/>
          <w:szCs w:val="22"/>
        </w:rPr>
        <w:t xml:space="preserve"> </w:t>
      </w:r>
      <w:r w:rsidRPr="00D340B6">
        <w:rPr>
          <w:b/>
          <w:sz w:val="22"/>
          <w:szCs w:val="22"/>
        </w:rPr>
        <w:t xml:space="preserve">van onderzoek </w:t>
      </w:r>
      <w:r w:rsidR="00AF2048" w:rsidRPr="00D340B6">
        <w:rPr>
          <w:b/>
          <w:sz w:val="22"/>
          <w:szCs w:val="22"/>
        </w:rPr>
        <w:t xml:space="preserve">Wet </w:t>
      </w:r>
      <w:proofErr w:type="spellStart"/>
      <w:r w:rsidR="00AF2048" w:rsidRPr="00D340B6">
        <w:rPr>
          <w:b/>
          <w:sz w:val="22"/>
          <w:szCs w:val="22"/>
        </w:rPr>
        <w:t>Bibob</w:t>
      </w:r>
      <w:proofErr w:type="spellEnd"/>
    </w:p>
    <w:p w14:paraId="053E8CF3" w14:textId="0C876C15" w:rsidR="003F7026" w:rsidRPr="00D340B6" w:rsidRDefault="00E22023" w:rsidP="009A5379">
      <w:pPr>
        <w:rPr>
          <w:sz w:val="22"/>
          <w:szCs w:val="22"/>
        </w:rPr>
      </w:pPr>
      <w:r w:rsidRPr="00D340B6">
        <w:rPr>
          <w:sz w:val="22"/>
          <w:szCs w:val="22"/>
        </w:rPr>
        <w:t>Mocht</w:t>
      </w:r>
      <w:r w:rsidR="008847E4" w:rsidRPr="00D340B6">
        <w:rPr>
          <w:sz w:val="22"/>
          <w:szCs w:val="22"/>
        </w:rPr>
        <w:t xml:space="preserve"> </w:t>
      </w:r>
      <w:r w:rsidR="002F338C" w:rsidRPr="00D340B6">
        <w:rPr>
          <w:sz w:val="22"/>
          <w:szCs w:val="22"/>
        </w:rPr>
        <w:t>er</w:t>
      </w:r>
      <w:r w:rsidR="008847E4" w:rsidRPr="00D340B6">
        <w:rPr>
          <w:sz w:val="22"/>
          <w:szCs w:val="22"/>
        </w:rPr>
        <w:t xml:space="preserve"> naar het oordeel van de </w:t>
      </w:r>
      <w:r w:rsidR="00E176DF" w:rsidRPr="00D340B6">
        <w:rPr>
          <w:sz w:val="22"/>
          <w:szCs w:val="22"/>
        </w:rPr>
        <w:t xml:space="preserve">provincie </w:t>
      </w:r>
      <w:r w:rsidR="008847E4" w:rsidRPr="00D340B6">
        <w:rPr>
          <w:sz w:val="22"/>
          <w:szCs w:val="22"/>
        </w:rPr>
        <w:t>sprake zijn</w:t>
      </w:r>
      <w:r w:rsidR="00262C68" w:rsidRPr="00D340B6">
        <w:rPr>
          <w:sz w:val="22"/>
          <w:szCs w:val="22"/>
        </w:rPr>
        <w:t xml:space="preserve"> van </w:t>
      </w:r>
      <w:r w:rsidR="004008B4" w:rsidRPr="00D340B6">
        <w:rPr>
          <w:sz w:val="22"/>
          <w:szCs w:val="22"/>
        </w:rPr>
        <w:t>(</w:t>
      </w:r>
      <w:r w:rsidR="004F01C8" w:rsidRPr="00D340B6">
        <w:rPr>
          <w:sz w:val="22"/>
          <w:szCs w:val="22"/>
        </w:rPr>
        <w:t>indicaties van</w:t>
      </w:r>
      <w:r w:rsidR="004008B4" w:rsidRPr="00D340B6">
        <w:rPr>
          <w:sz w:val="22"/>
          <w:szCs w:val="22"/>
        </w:rPr>
        <w:t>)</w:t>
      </w:r>
      <w:r w:rsidR="004F01C8" w:rsidRPr="00D340B6">
        <w:rPr>
          <w:sz w:val="22"/>
          <w:szCs w:val="22"/>
        </w:rPr>
        <w:t xml:space="preserve"> </w:t>
      </w:r>
      <w:proofErr w:type="gramStart"/>
      <w:r w:rsidR="00262C68" w:rsidRPr="00D340B6">
        <w:rPr>
          <w:sz w:val="22"/>
          <w:szCs w:val="22"/>
        </w:rPr>
        <w:t>één</w:t>
      </w:r>
      <w:proofErr w:type="gramEnd"/>
      <w:r w:rsidR="00262C68" w:rsidRPr="00D340B6">
        <w:rPr>
          <w:sz w:val="22"/>
          <w:szCs w:val="22"/>
        </w:rPr>
        <w:t xml:space="preserve"> of meer van de hiervoor genoemde omstandigheden</w:t>
      </w:r>
      <w:r w:rsidR="008847E4" w:rsidRPr="00D340B6">
        <w:rPr>
          <w:sz w:val="22"/>
          <w:szCs w:val="22"/>
        </w:rPr>
        <w:t xml:space="preserve">, dan kan </w:t>
      </w:r>
      <w:r w:rsidR="00AF680E">
        <w:rPr>
          <w:sz w:val="22"/>
          <w:szCs w:val="22"/>
        </w:rPr>
        <w:t>de provincie</w:t>
      </w:r>
      <w:r w:rsidR="00AF680E" w:rsidRPr="00D340B6">
        <w:rPr>
          <w:sz w:val="22"/>
          <w:szCs w:val="22"/>
        </w:rPr>
        <w:t xml:space="preserve"> </w:t>
      </w:r>
      <w:r w:rsidR="008847E4" w:rsidRPr="00D340B6">
        <w:rPr>
          <w:sz w:val="22"/>
          <w:szCs w:val="22"/>
        </w:rPr>
        <w:t>op basis daarvan</w:t>
      </w:r>
      <w:r w:rsidR="00E75869" w:rsidRPr="00D340B6">
        <w:rPr>
          <w:sz w:val="22"/>
          <w:szCs w:val="22"/>
        </w:rPr>
        <w:t xml:space="preserve"> de volgende maatregelen nemen</w:t>
      </w:r>
      <w:r w:rsidR="003F7026" w:rsidRPr="00D340B6">
        <w:rPr>
          <w:sz w:val="22"/>
          <w:szCs w:val="22"/>
        </w:rPr>
        <w:t>:</w:t>
      </w:r>
    </w:p>
    <w:p w14:paraId="4BB1EB84" w14:textId="77777777" w:rsidR="003F7026" w:rsidRPr="00D340B6" w:rsidRDefault="008847E4" w:rsidP="00D340B6">
      <w:pPr>
        <w:pStyle w:val="Lijstalinea"/>
        <w:numPr>
          <w:ilvl w:val="0"/>
          <w:numId w:val="39"/>
        </w:numPr>
        <w:ind w:left="567" w:hanging="283"/>
        <w:rPr>
          <w:sz w:val="22"/>
          <w:szCs w:val="22"/>
        </w:rPr>
      </w:pPr>
      <w:proofErr w:type="gramStart"/>
      <w:r w:rsidRPr="00D340B6">
        <w:rPr>
          <w:sz w:val="22"/>
          <w:szCs w:val="22"/>
        </w:rPr>
        <w:t>de</w:t>
      </w:r>
      <w:proofErr w:type="gramEnd"/>
      <w:r w:rsidRPr="00D340B6">
        <w:rPr>
          <w:sz w:val="22"/>
          <w:szCs w:val="22"/>
        </w:rPr>
        <w:t xml:space="preserve"> </w:t>
      </w:r>
      <w:r w:rsidR="00F509ED" w:rsidRPr="00D340B6">
        <w:rPr>
          <w:sz w:val="22"/>
          <w:szCs w:val="22"/>
        </w:rPr>
        <w:t xml:space="preserve">gegadigde </w:t>
      </w:r>
      <w:r w:rsidRPr="00D340B6">
        <w:rPr>
          <w:sz w:val="22"/>
          <w:szCs w:val="22"/>
        </w:rPr>
        <w:t>in kwestie uitsluiten</w:t>
      </w:r>
      <w:r w:rsidR="003F7026" w:rsidRPr="00D340B6">
        <w:rPr>
          <w:sz w:val="22"/>
          <w:szCs w:val="22"/>
        </w:rPr>
        <w:t xml:space="preserve"> van (verdere) deelname aan de aanbesteding;</w:t>
      </w:r>
    </w:p>
    <w:p w14:paraId="03A50B5C" w14:textId="77777777" w:rsidR="003F7026" w:rsidRPr="00D340B6" w:rsidRDefault="003F7026" w:rsidP="00D340B6">
      <w:pPr>
        <w:pStyle w:val="Lijstalinea"/>
        <w:numPr>
          <w:ilvl w:val="0"/>
          <w:numId w:val="39"/>
        </w:numPr>
        <w:ind w:left="567" w:hanging="283"/>
        <w:rPr>
          <w:sz w:val="22"/>
          <w:szCs w:val="22"/>
        </w:rPr>
      </w:pPr>
      <w:proofErr w:type="gramStart"/>
      <w:r w:rsidRPr="00D340B6">
        <w:rPr>
          <w:sz w:val="22"/>
          <w:szCs w:val="22"/>
        </w:rPr>
        <w:t>besluiten</w:t>
      </w:r>
      <w:proofErr w:type="gramEnd"/>
      <w:r w:rsidRPr="00D340B6">
        <w:rPr>
          <w:sz w:val="22"/>
          <w:szCs w:val="22"/>
        </w:rPr>
        <w:t xml:space="preserve"> de overheidsopdracht niet te gunnen aan deze </w:t>
      </w:r>
      <w:r w:rsidR="00F509ED" w:rsidRPr="00D340B6">
        <w:rPr>
          <w:sz w:val="22"/>
          <w:szCs w:val="22"/>
        </w:rPr>
        <w:t>gegadigde</w:t>
      </w:r>
      <w:r w:rsidRPr="00D340B6">
        <w:rPr>
          <w:sz w:val="22"/>
          <w:szCs w:val="22"/>
        </w:rPr>
        <w:t>;</w:t>
      </w:r>
    </w:p>
    <w:p w14:paraId="6DB18B2E" w14:textId="77777777" w:rsidR="007E6FFA" w:rsidRPr="00D340B6" w:rsidRDefault="003F7026" w:rsidP="00D340B6">
      <w:pPr>
        <w:pStyle w:val="Lijstalinea"/>
        <w:numPr>
          <w:ilvl w:val="0"/>
          <w:numId w:val="39"/>
        </w:numPr>
        <w:ind w:left="567" w:hanging="283"/>
        <w:rPr>
          <w:sz w:val="22"/>
          <w:szCs w:val="22"/>
        </w:rPr>
      </w:pPr>
      <w:r w:rsidRPr="00D340B6">
        <w:rPr>
          <w:sz w:val="22"/>
          <w:szCs w:val="22"/>
        </w:rPr>
        <w:t>in de overeenkomst inzake de gunning van de opdracht nadere, al dan niet ontbindende, voorwaarden</w:t>
      </w:r>
      <w:r w:rsidR="00262C68" w:rsidRPr="00D340B6">
        <w:rPr>
          <w:sz w:val="22"/>
          <w:szCs w:val="22"/>
        </w:rPr>
        <w:t xml:space="preserve"> opnemen</w:t>
      </w:r>
      <w:r w:rsidR="00E171CD" w:rsidRPr="00D340B6">
        <w:rPr>
          <w:rStyle w:val="Voetnootmarkering"/>
          <w:sz w:val="22"/>
          <w:szCs w:val="22"/>
        </w:rPr>
        <w:footnoteReference w:id="2"/>
      </w:r>
      <w:r w:rsidR="00262C68" w:rsidRPr="00D340B6">
        <w:rPr>
          <w:sz w:val="22"/>
          <w:szCs w:val="22"/>
        </w:rPr>
        <w:t>;</w:t>
      </w:r>
      <w:r w:rsidR="00AF7E83" w:rsidRPr="00D340B6">
        <w:rPr>
          <w:sz w:val="22"/>
          <w:szCs w:val="22"/>
        </w:rPr>
        <w:t xml:space="preserve"> </w:t>
      </w:r>
      <w:r w:rsidR="007E6FFA" w:rsidRPr="00D340B6">
        <w:rPr>
          <w:sz w:val="22"/>
          <w:szCs w:val="22"/>
        </w:rPr>
        <w:t>of</w:t>
      </w:r>
    </w:p>
    <w:p w14:paraId="4F355DD8" w14:textId="77777777" w:rsidR="003F7026" w:rsidRPr="00D340B6" w:rsidRDefault="003F7026" w:rsidP="00D340B6">
      <w:pPr>
        <w:pStyle w:val="Lijstalinea"/>
        <w:numPr>
          <w:ilvl w:val="0"/>
          <w:numId w:val="39"/>
        </w:numPr>
        <w:ind w:left="567" w:hanging="283"/>
        <w:rPr>
          <w:sz w:val="22"/>
          <w:szCs w:val="22"/>
        </w:rPr>
      </w:pPr>
      <w:proofErr w:type="gramStart"/>
      <w:r w:rsidRPr="00D340B6">
        <w:rPr>
          <w:sz w:val="22"/>
          <w:szCs w:val="22"/>
        </w:rPr>
        <w:t>toestemming</w:t>
      </w:r>
      <w:proofErr w:type="gramEnd"/>
      <w:r w:rsidRPr="00D340B6">
        <w:rPr>
          <w:sz w:val="22"/>
          <w:szCs w:val="22"/>
        </w:rPr>
        <w:t xml:space="preserve"> </w:t>
      </w:r>
      <w:r w:rsidR="007E6FFA" w:rsidRPr="00D340B6">
        <w:rPr>
          <w:sz w:val="22"/>
          <w:szCs w:val="22"/>
        </w:rPr>
        <w:t xml:space="preserve">weigeren </w:t>
      </w:r>
      <w:r w:rsidRPr="00D340B6">
        <w:rPr>
          <w:sz w:val="22"/>
          <w:szCs w:val="22"/>
        </w:rPr>
        <w:t xml:space="preserve">voor het inzetten van een </w:t>
      </w:r>
      <w:r w:rsidR="007E6FFA" w:rsidRPr="00D340B6">
        <w:rPr>
          <w:sz w:val="22"/>
          <w:szCs w:val="22"/>
        </w:rPr>
        <w:t xml:space="preserve">bepaalde </w:t>
      </w:r>
      <w:r w:rsidRPr="00D340B6">
        <w:rPr>
          <w:sz w:val="22"/>
          <w:szCs w:val="22"/>
        </w:rPr>
        <w:t>onderaannemer.</w:t>
      </w:r>
    </w:p>
    <w:p w14:paraId="4D5E044E" w14:textId="77777777" w:rsidR="003F7026" w:rsidRPr="00D340B6" w:rsidRDefault="003F7026" w:rsidP="009A5379">
      <w:pPr>
        <w:rPr>
          <w:sz w:val="22"/>
          <w:szCs w:val="22"/>
        </w:rPr>
      </w:pPr>
    </w:p>
    <w:p w14:paraId="2AD80033" w14:textId="41F6DB56" w:rsidR="00CA05CF" w:rsidRPr="00D340B6" w:rsidRDefault="00CA05CF" w:rsidP="00CA05CF">
      <w:pPr>
        <w:rPr>
          <w:sz w:val="22"/>
          <w:szCs w:val="22"/>
        </w:rPr>
      </w:pPr>
      <w:r w:rsidRPr="00D340B6">
        <w:rPr>
          <w:sz w:val="22"/>
          <w:szCs w:val="22"/>
        </w:rPr>
        <w:t>Alvorens de provincie overgaat tot maatregelen als hiervoor genoemd, vraagt z</w:t>
      </w:r>
      <w:r w:rsidR="00A70AF4" w:rsidRPr="00D340B6">
        <w:rPr>
          <w:sz w:val="22"/>
          <w:szCs w:val="22"/>
        </w:rPr>
        <w:t>ij advies aan bij het Landelijk</w:t>
      </w:r>
      <w:r w:rsidRPr="00D340B6">
        <w:rPr>
          <w:sz w:val="22"/>
          <w:szCs w:val="22"/>
        </w:rPr>
        <w:t xml:space="preserve"> Bureau </w:t>
      </w:r>
      <w:proofErr w:type="spellStart"/>
      <w:r w:rsidRPr="00D340B6">
        <w:rPr>
          <w:sz w:val="22"/>
          <w:szCs w:val="22"/>
        </w:rPr>
        <w:t>Bibob</w:t>
      </w:r>
      <w:proofErr w:type="spellEnd"/>
      <w:r w:rsidRPr="00D340B6">
        <w:rPr>
          <w:sz w:val="22"/>
          <w:szCs w:val="22"/>
        </w:rPr>
        <w:t xml:space="preserve"> (</w:t>
      </w:r>
      <w:r w:rsidR="00A70AF4" w:rsidRPr="00D340B6">
        <w:rPr>
          <w:sz w:val="22"/>
          <w:szCs w:val="22"/>
        </w:rPr>
        <w:t>hierna: LBB</w:t>
      </w:r>
      <w:r w:rsidRPr="00D340B6">
        <w:rPr>
          <w:sz w:val="22"/>
          <w:szCs w:val="22"/>
        </w:rPr>
        <w:t>)</w:t>
      </w:r>
      <w:r w:rsidR="0010239B">
        <w:rPr>
          <w:sz w:val="22"/>
          <w:szCs w:val="22"/>
        </w:rPr>
        <w:t xml:space="preserve"> conform artikel 9 van de Wet </w:t>
      </w:r>
      <w:proofErr w:type="spellStart"/>
      <w:r w:rsidR="0010239B">
        <w:rPr>
          <w:sz w:val="22"/>
          <w:szCs w:val="22"/>
        </w:rPr>
        <w:t>Bibob</w:t>
      </w:r>
      <w:proofErr w:type="spellEnd"/>
      <w:r w:rsidRPr="00D340B6">
        <w:rPr>
          <w:sz w:val="22"/>
          <w:szCs w:val="22"/>
        </w:rPr>
        <w:t xml:space="preserve">, tenzij de </w:t>
      </w:r>
      <w:r w:rsidRPr="00D340B6">
        <w:rPr>
          <w:sz w:val="22"/>
          <w:szCs w:val="22"/>
        </w:rPr>
        <w:lastRenderedPageBreak/>
        <w:t>noodzaak daartoe naar haar oordeel ontbreekt.</w:t>
      </w:r>
      <w:r w:rsidR="004C4149" w:rsidRPr="00D340B6">
        <w:rPr>
          <w:rStyle w:val="Voetnootmarkering"/>
          <w:sz w:val="22"/>
          <w:szCs w:val="22"/>
        </w:rPr>
        <w:footnoteReference w:id="3"/>
      </w:r>
      <w:r w:rsidRPr="00D340B6">
        <w:rPr>
          <w:sz w:val="22"/>
          <w:szCs w:val="22"/>
        </w:rPr>
        <w:t xml:space="preserve"> Het </w:t>
      </w:r>
      <w:r w:rsidR="00A70AF4" w:rsidRPr="00D340B6">
        <w:rPr>
          <w:sz w:val="22"/>
          <w:szCs w:val="22"/>
        </w:rPr>
        <w:t>LBB-</w:t>
      </w:r>
      <w:r w:rsidRPr="00D340B6">
        <w:rPr>
          <w:sz w:val="22"/>
          <w:szCs w:val="22"/>
        </w:rPr>
        <w:t xml:space="preserve">advies geeft de provincie ondersteuning bij haar eigen inhoudelijke afweging om al dan niet maatregelen te nemen zoals hiervoor aangegeven. </w:t>
      </w:r>
      <w:r w:rsidR="0010239B">
        <w:rPr>
          <w:sz w:val="22"/>
          <w:szCs w:val="22"/>
        </w:rPr>
        <w:t>De provincie stelt de gegadigde op de hoogte van een adviesaanvraag bij het LBB.</w:t>
      </w:r>
    </w:p>
    <w:p w14:paraId="3B8C7287" w14:textId="77777777" w:rsidR="00AF7E83" w:rsidRPr="00D340B6" w:rsidRDefault="00AF7E83" w:rsidP="004C4149">
      <w:pPr>
        <w:spacing w:line="240" w:lineRule="auto"/>
        <w:rPr>
          <w:sz w:val="22"/>
          <w:szCs w:val="22"/>
        </w:rPr>
      </w:pPr>
    </w:p>
    <w:p w14:paraId="16128242" w14:textId="77777777" w:rsidR="00AF7E83" w:rsidRPr="00D340B6" w:rsidRDefault="00AF7E83" w:rsidP="00AF7E83">
      <w:pPr>
        <w:spacing w:line="240" w:lineRule="auto"/>
        <w:rPr>
          <w:sz w:val="22"/>
          <w:szCs w:val="22"/>
        </w:rPr>
      </w:pPr>
      <w:r w:rsidRPr="00D340B6">
        <w:rPr>
          <w:sz w:val="22"/>
          <w:szCs w:val="22"/>
        </w:rPr>
        <w:t>Als de gegadigde weigert in</w:t>
      </w:r>
      <w:r w:rsidR="00734F10" w:rsidRPr="00D340B6">
        <w:rPr>
          <w:sz w:val="22"/>
          <w:szCs w:val="22"/>
        </w:rPr>
        <w:t xml:space="preserve"> te stemmen</w:t>
      </w:r>
      <w:r w:rsidRPr="00D340B6">
        <w:rPr>
          <w:sz w:val="22"/>
          <w:szCs w:val="22"/>
        </w:rPr>
        <w:t xml:space="preserve"> met maatregelen die de provincie wil nemen</w:t>
      </w:r>
      <w:r w:rsidR="00734F10" w:rsidRPr="00D340B6">
        <w:rPr>
          <w:sz w:val="22"/>
          <w:szCs w:val="22"/>
        </w:rPr>
        <w:t xml:space="preserve"> of te kennen geeft deze niet te zullen naleven</w:t>
      </w:r>
      <w:r w:rsidRPr="00D340B6">
        <w:rPr>
          <w:sz w:val="22"/>
          <w:szCs w:val="22"/>
        </w:rPr>
        <w:t xml:space="preserve">, dan kan de provincie de inschrijving van deze gegadigde buiten behandeling laten. </w:t>
      </w:r>
      <w:r w:rsidR="007442FC" w:rsidRPr="00D340B6">
        <w:rPr>
          <w:sz w:val="22"/>
          <w:szCs w:val="22"/>
        </w:rPr>
        <w:t xml:space="preserve">De provincie is in dit geval niet gehouden tot enige kostenvergoeding of schadeloosstelling. </w:t>
      </w:r>
    </w:p>
    <w:p w14:paraId="5F1BCFF4" w14:textId="77777777" w:rsidR="00AF7E83" w:rsidRPr="00D340B6" w:rsidRDefault="00AF7E83" w:rsidP="004C4149">
      <w:pPr>
        <w:spacing w:line="240" w:lineRule="auto"/>
        <w:rPr>
          <w:sz w:val="22"/>
          <w:szCs w:val="22"/>
        </w:rPr>
      </w:pPr>
    </w:p>
    <w:p w14:paraId="4905A366" w14:textId="424A1C4C" w:rsidR="004C4149" w:rsidRPr="00D340B6" w:rsidRDefault="00AF2048" w:rsidP="004C4149">
      <w:pPr>
        <w:spacing w:line="240" w:lineRule="auto"/>
        <w:rPr>
          <w:sz w:val="22"/>
          <w:szCs w:val="22"/>
        </w:rPr>
      </w:pPr>
      <w:r w:rsidRPr="00D340B6">
        <w:rPr>
          <w:sz w:val="22"/>
          <w:szCs w:val="22"/>
        </w:rPr>
        <w:t xml:space="preserve">De </w:t>
      </w:r>
      <w:r w:rsidR="00E176DF" w:rsidRPr="00D340B6">
        <w:rPr>
          <w:sz w:val="22"/>
          <w:szCs w:val="22"/>
        </w:rPr>
        <w:t xml:space="preserve">provincie </w:t>
      </w:r>
      <w:r w:rsidRPr="00D340B6">
        <w:rPr>
          <w:sz w:val="22"/>
          <w:szCs w:val="22"/>
        </w:rPr>
        <w:t xml:space="preserve">kan </w:t>
      </w:r>
      <w:r w:rsidR="00CA05CF" w:rsidRPr="00D340B6">
        <w:rPr>
          <w:sz w:val="22"/>
          <w:szCs w:val="22"/>
        </w:rPr>
        <w:t xml:space="preserve">echter </w:t>
      </w:r>
      <w:r w:rsidRPr="00D340B6">
        <w:rPr>
          <w:sz w:val="22"/>
          <w:szCs w:val="22"/>
        </w:rPr>
        <w:t>ook nadere, al dan niet ontbindende, voorwaarden opnemen in de overeenkomst inzake de gunning van de opdracht</w:t>
      </w:r>
      <w:r w:rsidR="002F338C" w:rsidRPr="00D340B6">
        <w:rPr>
          <w:sz w:val="22"/>
          <w:szCs w:val="22"/>
        </w:rPr>
        <w:t xml:space="preserve"> </w:t>
      </w:r>
      <w:r w:rsidRPr="00D340B6">
        <w:rPr>
          <w:sz w:val="22"/>
          <w:szCs w:val="22"/>
        </w:rPr>
        <w:t xml:space="preserve">indien </w:t>
      </w:r>
      <w:r w:rsidR="00AF680E">
        <w:rPr>
          <w:sz w:val="22"/>
          <w:szCs w:val="22"/>
        </w:rPr>
        <w:t>de provincie</w:t>
      </w:r>
      <w:r w:rsidR="00AF680E" w:rsidRPr="00D340B6">
        <w:rPr>
          <w:sz w:val="22"/>
          <w:szCs w:val="22"/>
        </w:rPr>
        <w:t xml:space="preserve"> </w:t>
      </w:r>
      <w:r w:rsidR="00B41A3A" w:rsidRPr="00D340B6">
        <w:rPr>
          <w:sz w:val="22"/>
          <w:szCs w:val="22"/>
        </w:rPr>
        <w:t>op</w:t>
      </w:r>
      <w:r w:rsidRPr="00D340B6">
        <w:rPr>
          <w:sz w:val="22"/>
          <w:szCs w:val="22"/>
        </w:rPr>
        <w:t xml:space="preserve"> het moment van het sluiten van de overeenkomst het onderzoek zoals hiervoor bedoeld nog niet </w:t>
      </w:r>
      <w:r w:rsidR="00B41A3A" w:rsidRPr="00D340B6">
        <w:rPr>
          <w:sz w:val="22"/>
          <w:szCs w:val="22"/>
        </w:rPr>
        <w:t>(</w:t>
      </w:r>
      <w:r w:rsidRPr="00D340B6">
        <w:rPr>
          <w:sz w:val="22"/>
          <w:szCs w:val="22"/>
        </w:rPr>
        <w:t>volledig</w:t>
      </w:r>
      <w:r w:rsidR="00B41A3A" w:rsidRPr="00D340B6">
        <w:rPr>
          <w:sz w:val="22"/>
          <w:szCs w:val="22"/>
        </w:rPr>
        <w:t>)</w:t>
      </w:r>
      <w:r w:rsidRPr="00D340B6">
        <w:rPr>
          <w:sz w:val="22"/>
          <w:szCs w:val="22"/>
        </w:rPr>
        <w:t xml:space="preserve"> heeft afgerond</w:t>
      </w:r>
      <w:r w:rsidR="00734F10" w:rsidRPr="00D340B6">
        <w:rPr>
          <w:sz w:val="22"/>
          <w:szCs w:val="22"/>
        </w:rPr>
        <w:t xml:space="preserve">. Hetzelfde geldt als het onderzoek van de provincie heeft geleid tot het aanvragen van een LBB-advies, maar de provincie dit advies nog niet heeft ontvangen of de </w:t>
      </w:r>
      <w:r w:rsidR="007747F6" w:rsidRPr="00D340B6">
        <w:rPr>
          <w:sz w:val="22"/>
          <w:szCs w:val="22"/>
        </w:rPr>
        <w:t>proc</w:t>
      </w:r>
      <w:r w:rsidR="00120072" w:rsidRPr="00D340B6">
        <w:rPr>
          <w:sz w:val="22"/>
          <w:szCs w:val="22"/>
        </w:rPr>
        <w:t xml:space="preserve">edure tot het verwerken van het advies op dat moment </w:t>
      </w:r>
      <w:r w:rsidR="007747F6" w:rsidRPr="00D340B6">
        <w:rPr>
          <w:sz w:val="22"/>
          <w:szCs w:val="22"/>
        </w:rPr>
        <w:t>nog niet heeft afgerond.</w:t>
      </w:r>
      <w:r w:rsidR="004C4149" w:rsidRPr="00D340B6">
        <w:rPr>
          <w:sz w:val="22"/>
          <w:szCs w:val="22"/>
        </w:rPr>
        <w:t xml:space="preserve"> De provincie kan </w:t>
      </w:r>
      <w:r w:rsidR="00734F10" w:rsidRPr="00D340B6">
        <w:rPr>
          <w:sz w:val="22"/>
          <w:szCs w:val="22"/>
        </w:rPr>
        <w:t>in dergelijke gevallen in de overeenkomst de</w:t>
      </w:r>
      <w:r w:rsidR="004C4149" w:rsidRPr="00D340B6">
        <w:rPr>
          <w:sz w:val="22"/>
          <w:szCs w:val="22"/>
        </w:rPr>
        <w:t xml:space="preserve"> voorwaarde</w:t>
      </w:r>
      <w:r w:rsidR="00E171CD" w:rsidRPr="00D340B6">
        <w:rPr>
          <w:sz w:val="22"/>
          <w:szCs w:val="22"/>
        </w:rPr>
        <w:t xml:space="preserve"> </w:t>
      </w:r>
      <w:r w:rsidR="004C4149" w:rsidRPr="00D340B6">
        <w:rPr>
          <w:sz w:val="22"/>
          <w:szCs w:val="22"/>
        </w:rPr>
        <w:t>opnemen dat als er na ontvangst en verwerking van het LBB-advies</w:t>
      </w:r>
      <w:r w:rsidR="00E171CD" w:rsidRPr="00D340B6">
        <w:rPr>
          <w:rStyle w:val="Voetnootmarkering"/>
          <w:sz w:val="22"/>
          <w:szCs w:val="22"/>
        </w:rPr>
        <w:footnoteReference w:id="4"/>
      </w:r>
      <w:r w:rsidR="00E171CD" w:rsidRPr="00D340B6">
        <w:rPr>
          <w:sz w:val="22"/>
          <w:szCs w:val="22"/>
        </w:rPr>
        <w:t xml:space="preserve"> </w:t>
      </w:r>
      <w:r w:rsidR="004C4149" w:rsidRPr="00D340B6">
        <w:rPr>
          <w:sz w:val="22"/>
          <w:szCs w:val="22"/>
        </w:rPr>
        <w:t xml:space="preserve">naar het oordeel van de provincie sprake is van (indicaties van) één of meer van de </w:t>
      </w:r>
      <w:r w:rsidR="00745E67" w:rsidRPr="00D340B6">
        <w:rPr>
          <w:sz w:val="22"/>
          <w:szCs w:val="22"/>
        </w:rPr>
        <w:t xml:space="preserve">hiervoor </w:t>
      </w:r>
      <w:r w:rsidR="004C4149" w:rsidRPr="00D340B6">
        <w:rPr>
          <w:sz w:val="22"/>
          <w:szCs w:val="22"/>
        </w:rPr>
        <w:t xml:space="preserve">genoemde </w:t>
      </w:r>
      <w:r w:rsidR="00E171CD" w:rsidRPr="00D340B6">
        <w:rPr>
          <w:sz w:val="22"/>
          <w:szCs w:val="22"/>
        </w:rPr>
        <w:t>omstandigheden:</w:t>
      </w:r>
    </w:p>
    <w:p w14:paraId="785A5F23" w14:textId="77777777" w:rsidR="00E171CD" w:rsidRPr="00D340B6" w:rsidRDefault="00E171CD" w:rsidP="00D340B6">
      <w:pPr>
        <w:pStyle w:val="Lijstalinea"/>
        <w:numPr>
          <w:ilvl w:val="0"/>
          <w:numId w:val="39"/>
        </w:numPr>
        <w:spacing w:line="240" w:lineRule="auto"/>
        <w:ind w:left="567" w:hanging="283"/>
        <w:rPr>
          <w:sz w:val="22"/>
          <w:szCs w:val="22"/>
        </w:rPr>
      </w:pPr>
      <w:proofErr w:type="gramStart"/>
      <w:r w:rsidRPr="00D340B6">
        <w:rPr>
          <w:sz w:val="22"/>
          <w:szCs w:val="22"/>
        </w:rPr>
        <w:t>zij</w:t>
      </w:r>
      <w:proofErr w:type="gramEnd"/>
      <w:r w:rsidRPr="00D340B6">
        <w:rPr>
          <w:sz w:val="22"/>
          <w:szCs w:val="22"/>
        </w:rPr>
        <w:t xml:space="preserve"> de overeenkomst tot gunning kan ontbinden;</w:t>
      </w:r>
    </w:p>
    <w:p w14:paraId="3E00AED0" w14:textId="77777777" w:rsidR="00E171CD" w:rsidRPr="00D340B6" w:rsidRDefault="00E171CD" w:rsidP="00D340B6">
      <w:pPr>
        <w:pStyle w:val="Lijstalinea"/>
        <w:numPr>
          <w:ilvl w:val="0"/>
          <w:numId w:val="39"/>
        </w:numPr>
        <w:spacing w:line="240" w:lineRule="auto"/>
        <w:ind w:left="567" w:hanging="283"/>
        <w:rPr>
          <w:sz w:val="22"/>
          <w:szCs w:val="22"/>
        </w:rPr>
      </w:pPr>
      <w:r w:rsidRPr="00D340B6">
        <w:rPr>
          <w:sz w:val="22"/>
          <w:szCs w:val="22"/>
        </w:rPr>
        <w:t>zij lopende de overeenkomst extra, al dan niet ontbindende, voorwaarden kan stellen aan (de uitvoering van) die overeenkomst</w:t>
      </w:r>
      <w:r w:rsidRPr="00D340B6">
        <w:rPr>
          <w:rStyle w:val="Voetnootmarkering"/>
          <w:sz w:val="22"/>
          <w:szCs w:val="22"/>
        </w:rPr>
        <w:footnoteReference w:id="5"/>
      </w:r>
      <w:r w:rsidRPr="00D340B6">
        <w:rPr>
          <w:sz w:val="22"/>
          <w:szCs w:val="22"/>
        </w:rPr>
        <w:t>; of</w:t>
      </w:r>
    </w:p>
    <w:p w14:paraId="3B3F2706" w14:textId="77777777" w:rsidR="00E171CD" w:rsidRPr="00D340B6" w:rsidRDefault="00E171CD" w:rsidP="00D340B6">
      <w:pPr>
        <w:pStyle w:val="Lijstalinea"/>
        <w:numPr>
          <w:ilvl w:val="0"/>
          <w:numId w:val="39"/>
        </w:numPr>
        <w:spacing w:line="240" w:lineRule="auto"/>
        <w:ind w:left="567" w:hanging="283"/>
        <w:rPr>
          <w:sz w:val="22"/>
          <w:szCs w:val="22"/>
        </w:rPr>
      </w:pPr>
      <w:proofErr w:type="gramStart"/>
      <w:r w:rsidRPr="00D340B6">
        <w:rPr>
          <w:sz w:val="22"/>
          <w:szCs w:val="22"/>
        </w:rPr>
        <w:t>zij</w:t>
      </w:r>
      <w:proofErr w:type="gramEnd"/>
      <w:r w:rsidRPr="00D340B6">
        <w:rPr>
          <w:sz w:val="22"/>
          <w:szCs w:val="22"/>
        </w:rPr>
        <w:t xml:space="preserve"> toestemming kan weigeren voor het inzetten van een bepaalde onderaannemer.</w:t>
      </w:r>
    </w:p>
    <w:p w14:paraId="00C8D345" w14:textId="77777777" w:rsidR="004C4149" w:rsidRPr="00D340B6" w:rsidRDefault="004C4149">
      <w:pPr>
        <w:spacing w:line="240" w:lineRule="auto"/>
        <w:rPr>
          <w:sz w:val="22"/>
          <w:szCs w:val="22"/>
        </w:rPr>
      </w:pPr>
    </w:p>
    <w:p w14:paraId="335DB97C" w14:textId="74C2D13D" w:rsidR="00AF7E83" w:rsidRPr="00D340B6" w:rsidRDefault="00AF2048">
      <w:pPr>
        <w:spacing w:line="240" w:lineRule="auto"/>
        <w:rPr>
          <w:sz w:val="22"/>
          <w:szCs w:val="22"/>
        </w:rPr>
      </w:pPr>
      <w:r w:rsidRPr="00D340B6">
        <w:rPr>
          <w:sz w:val="22"/>
          <w:szCs w:val="22"/>
        </w:rPr>
        <w:t xml:space="preserve">Ten slotte </w:t>
      </w:r>
      <w:r w:rsidR="00B41A3A" w:rsidRPr="00D340B6">
        <w:rPr>
          <w:sz w:val="22"/>
          <w:szCs w:val="22"/>
        </w:rPr>
        <w:t>kan de provincie</w:t>
      </w:r>
      <w:r w:rsidRPr="00D340B6">
        <w:rPr>
          <w:sz w:val="22"/>
          <w:szCs w:val="22"/>
        </w:rPr>
        <w:t xml:space="preserve"> </w:t>
      </w:r>
      <w:r w:rsidR="00AF7E83" w:rsidRPr="00D340B6">
        <w:rPr>
          <w:sz w:val="22"/>
          <w:szCs w:val="22"/>
        </w:rPr>
        <w:t>een voorwaarde</w:t>
      </w:r>
      <w:r w:rsidRPr="00D340B6">
        <w:rPr>
          <w:sz w:val="22"/>
          <w:szCs w:val="22"/>
        </w:rPr>
        <w:t xml:space="preserve"> </w:t>
      </w:r>
      <w:r w:rsidR="00B41A3A" w:rsidRPr="00D340B6">
        <w:rPr>
          <w:sz w:val="22"/>
          <w:szCs w:val="22"/>
        </w:rPr>
        <w:t>op</w:t>
      </w:r>
      <w:r w:rsidRPr="00D340B6">
        <w:rPr>
          <w:sz w:val="22"/>
          <w:szCs w:val="22"/>
        </w:rPr>
        <w:t>n</w:t>
      </w:r>
      <w:r w:rsidR="00B41A3A" w:rsidRPr="00D340B6">
        <w:rPr>
          <w:sz w:val="22"/>
          <w:szCs w:val="22"/>
        </w:rPr>
        <w:t>e</w:t>
      </w:r>
      <w:r w:rsidRPr="00D340B6">
        <w:rPr>
          <w:sz w:val="22"/>
          <w:szCs w:val="22"/>
        </w:rPr>
        <w:t xml:space="preserve">men als er aanwijzingen zijn dat de </w:t>
      </w:r>
      <w:r w:rsidR="002B1F8D" w:rsidRPr="00D340B6">
        <w:rPr>
          <w:sz w:val="22"/>
          <w:szCs w:val="22"/>
        </w:rPr>
        <w:t xml:space="preserve">partij aan wie de opdracht wordt gegund of aan wie een voornemen tot gunning is uitgesproken, </w:t>
      </w:r>
      <w:r w:rsidRPr="00D340B6">
        <w:rPr>
          <w:sz w:val="22"/>
          <w:szCs w:val="22"/>
        </w:rPr>
        <w:t>binnen de looptijd van de opdracht geheel of ten dele in handen komt van een andere eigenaar.</w:t>
      </w:r>
      <w:r w:rsidR="002B1F8D" w:rsidRPr="00D340B6">
        <w:rPr>
          <w:sz w:val="22"/>
          <w:szCs w:val="22"/>
        </w:rPr>
        <w:t xml:space="preserve"> </w:t>
      </w:r>
      <w:r w:rsidR="00AF7E83" w:rsidRPr="00D340B6">
        <w:rPr>
          <w:sz w:val="22"/>
          <w:szCs w:val="22"/>
        </w:rPr>
        <w:t xml:space="preserve">In dat geval kan de provincie de voorwaarde opnemen dat in dat geval een nieuw onderzoek van de provincie kan plaatsvinden en dat als uit dit onderzoek en/of het eventueel daarna volgende LBB-advies naar het oordeel van de provincie sprake is van (indicaties van) </w:t>
      </w:r>
      <w:proofErr w:type="gramStart"/>
      <w:r w:rsidR="00AF7E83" w:rsidRPr="00D340B6">
        <w:rPr>
          <w:sz w:val="22"/>
          <w:szCs w:val="22"/>
        </w:rPr>
        <w:t>één</w:t>
      </w:r>
      <w:proofErr w:type="gramEnd"/>
      <w:r w:rsidR="00AF7E83" w:rsidRPr="00D340B6">
        <w:rPr>
          <w:sz w:val="22"/>
          <w:szCs w:val="22"/>
        </w:rPr>
        <w:t xml:space="preserve"> of meer van de </w:t>
      </w:r>
      <w:r w:rsidR="00745E67" w:rsidRPr="00D340B6">
        <w:rPr>
          <w:sz w:val="22"/>
          <w:szCs w:val="22"/>
        </w:rPr>
        <w:t>hiervoor genoemde omstandigheden</w:t>
      </w:r>
      <w:r w:rsidR="00AF7E83" w:rsidRPr="00D340B6">
        <w:rPr>
          <w:sz w:val="22"/>
          <w:szCs w:val="22"/>
        </w:rPr>
        <w:t>:</w:t>
      </w:r>
    </w:p>
    <w:p w14:paraId="2DA1A576" w14:textId="77777777" w:rsidR="00AF7E83" w:rsidRPr="00D340B6" w:rsidRDefault="00AF7E83" w:rsidP="00D340B6">
      <w:pPr>
        <w:pStyle w:val="Lijstalinea"/>
        <w:numPr>
          <w:ilvl w:val="0"/>
          <w:numId w:val="39"/>
        </w:numPr>
        <w:spacing w:line="240" w:lineRule="auto"/>
        <w:ind w:left="567" w:hanging="283"/>
        <w:rPr>
          <w:sz w:val="22"/>
          <w:szCs w:val="22"/>
        </w:rPr>
      </w:pPr>
      <w:proofErr w:type="gramStart"/>
      <w:r w:rsidRPr="00D340B6">
        <w:rPr>
          <w:sz w:val="22"/>
          <w:szCs w:val="22"/>
        </w:rPr>
        <w:t>zij</w:t>
      </w:r>
      <w:proofErr w:type="gramEnd"/>
      <w:r w:rsidRPr="00D340B6">
        <w:rPr>
          <w:sz w:val="22"/>
          <w:szCs w:val="22"/>
        </w:rPr>
        <w:t xml:space="preserve"> de overeenkomst tot gunning kan ontbinden; of</w:t>
      </w:r>
    </w:p>
    <w:p w14:paraId="2D5575EC" w14:textId="77777777" w:rsidR="002B1F8D" w:rsidRPr="00D340B6" w:rsidRDefault="00AF7E83" w:rsidP="00D340B6">
      <w:pPr>
        <w:pStyle w:val="Lijstalinea"/>
        <w:numPr>
          <w:ilvl w:val="0"/>
          <w:numId w:val="39"/>
        </w:numPr>
        <w:spacing w:line="240" w:lineRule="auto"/>
        <w:ind w:left="567" w:hanging="283"/>
        <w:rPr>
          <w:sz w:val="22"/>
          <w:szCs w:val="22"/>
        </w:rPr>
      </w:pPr>
      <w:r w:rsidRPr="00D340B6">
        <w:rPr>
          <w:sz w:val="22"/>
          <w:szCs w:val="22"/>
        </w:rPr>
        <w:t>zij lopende de overeenkomst extra, al dan niet ontbindende, voorwaarden kan stellen aan (de uitvoering van) die overeenkomst.</w:t>
      </w:r>
      <w:r w:rsidRPr="00D340B6">
        <w:rPr>
          <w:rStyle w:val="Voetnootmarkering"/>
          <w:sz w:val="22"/>
          <w:szCs w:val="22"/>
        </w:rPr>
        <w:footnoteReference w:id="6"/>
      </w:r>
    </w:p>
    <w:p w14:paraId="4299BCF5" w14:textId="77777777" w:rsidR="002B1F8D" w:rsidRPr="00D340B6" w:rsidRDefault="002B1F8D">
      <w:pPr>
        <w:spacing w:line="240" w:lineRule="auto"/>
        <w:rPr>
          <w:sz w:val="22"/>
          <w:szCs w:val="22"/>
          <w:u w:val="single"/>
        </w:rPr>
      </w:pPr>
    </w:p>
    <w:p w14:paraId="1EF2D983" w14:textId="77777777" w:rsidR="002D0711" w:rsidRPr="00D340B6" w:rsidRDefault="002D0711">
      <w:pPr>
        <w:spacing w:line="240" w:lineRule="auto"/>
        <w:rPr>
          <w:sz w:val="22"/>
          <w:szCs w:val="22"/>
        </w:rPr>
      </w:pPr>
      <w:r w:rsidRPr="00D340B6">
        <w:rPr>
          <w:sz w:val="22"/>
          <w:szCs w:val="22"/>
        </w:rPr>
        <w:t xml:space="preserve">Indien blijkt dat de </w:t>
      </w:r>
      <w:r w:rsidR="00AF7E83" w:rsidRPr="00D340B6">
        <w:rPr>
          <w:sz w:val="22"/>
          <w:szCs w:val="22"/>
        </w:rPr>
        <w:t>wederpartij</w:t>
      </w:r>
      <w:r w:rsidRPr="00D340B6">
        <w:rPr>
          <w:sz w:val="22"/>
          <w:szCs w:val="22"/>
        </w:rPr>
        <w:t xml:space="preserve"> zich niet houdt aan de voorwaarden</w:t>
      </w:r>
      <w:r w:rsidR="00734F10" w:rsidRPr="00D340B6">
        <w:rPr>
          <w:sz w:val="22"/>
          <w:szCs w:val="22"/>
        </w:rPr>
        <w:t xml:space="preserve"> of te kennen geeft maatregelen van de provincie niet te zullen naleven, en indien ontbindende voorwaarden intreden, </w:t>
      </w:r>
      <w:r w:rsidRPr="00D340B6">
        <w:rPr>
          <w:sz w:val="22"/>
          <w:szCs w:val="22"/>
        </w:rPr>
        <w:t xml:space="preserve">dan zal de provincie in voorkomend geval </w:t>
      </w:r>
      <w:r w:rsidR="00734F10" w:rsidRPr="00D340B6">
        <w:rPr>
          <w:sz w:val="22"/>
          <w:szCs w:val="22"/>
        </w:rPr>
        <w:t>de overeenkomst ontbinden</w:t>
      </w:r>
      <w:r w:rsidRPr="00D340B6">
        <w:rPr>
          <w:sz w:val="22"/>
          <w:szCs w:val="22"/>
        </w:rPr>
        <w:t xml:space="preserve">, dan wel andere maatregelen nemen. </w:t>
      </w:r>
      <w:r w:rsidR="007442FC" w:rsidRPr="00D340B6">
        <w:rPr>
          <w:sz w:val="22"/>
          <w:szCs w:val="22"/>
        </w:rPr>
        <w:t>De provincie is in dit geval niet gehouden tot enige kostenvergoeding of schadeloosstelling</w:t>
      </w:r>
      <w:r w:rsidR="007B2EF6" w:rsidRPr="00D340B6">
        <w:rPr>
          <w:sz w:val="22"/>
          <w:szCs w:val="22"/>
        </w:rPr>
        <w:t>.</w:t>
      </w:r>
    </w:p>
    <w:p w14:paraId="658F31EE" w14:textId="77777777" w:rsidR="002D0711" w:rsidRPr="00D340B6" w:rsidRDefault="002D0711">
      <w:pPr>
        <w:spacing w:line="240" w:lineRule="auto"/>
        <w:rPr>
          <w:sz w:val="22"/>
          <w:szCs w:val="22"/>
          <w:u w:val="single"/>
        </w:rPr>
      </w:pPr>
    </w:p>
    <w:p w14:paraId="417B7245" w14:textId="302C7211" w:rsidR="00CA05CF" w:rsidRPr="00D340B6" w:rsidRDefault="00CA05CF" w:rsidP="00CA05CF">
      <w:pPr>
        <w:rPr>
          <w:sz w:val="22"/>
          <w:szCs w:val="22"/>
        </w:rPr>
      </w:pPr>
      <w:r w:rsidRPr="00D340B6">
        <w:rPr>
          <w:sz w:val="22"/>
          <w:szCs w:val="22"/>
        </w:rPr>
        <w:t>Alvorens de provincie maatregelen neemt zoals hiervoor omschreven, informeert de provincie de gegadigde</w:t>
      </w:r>
      <w:r w:rsidR="00734F10" w:rsidRPr="00D340B6">
        <w:rPr>
          <w:sz w:val="22"/>
          <w:szCs w:val="22"/>
        </w:rPr>
        <w:t xml:space="preserve">/de wederpartij </w:t>
      </w:r>
      <w:r w:rsidRPr="00D340B6">
        <w:rPr>
          <w:sz w:val="22"/>
          <w:szCs w:val="22"/>
        </w:rPr>
        <w:t>hierover en stelt zij de gegadigde</w:t>
      </w:r>
      <w:r w:rsidR="00734F10" w:rsidRPr="00D340B6">
        <w:rPr>
          <w:sz w:val="22"/>
          <w:szCs w:val="22"/>
        </w:rPr>
        <w:t>/de wederpartij</w:t>
      </w:r>
      <w:r w:rsidRPr="00D340B6">
        <w:rPr>
          <w:sz w:val="22"/>
          <w:szCs w:val="22"/>
        </w:rPr>
        <w:t xml:space="preserve"> in de gelegenheid zienswijze</w:t>
      </w:r>
      <w:r w:rsidR="002B1C6B" w:rsidRPr="00D340B6">
        <w:rPr>
          <w:sz w:val="22"/>
          <w:szCs w:val="22"/>
        </w:rPr>
        <w:t>(n)</w:t>
      </w:r>
      <w:r w:rsidRPr="00D340B6">
        <w:rPr>
          <w:sz w:val="22"/>
          <w:szCs w:val="22"/>
        </w:rPr>
        <w:t xml:space="preserve"> </w:t>
      </w:r>
      <w:r w:rsidR="00B41A3A" w:rsidRPr="00D340B6">
        <w:rPr>
          <w:sz w:val="22"/>
          <w:szCs w:val="22"/>
        </w:rPr>
        <w:t>in te dienen over</w:t>
      </w:r>
      <w:r w:rsidR="002B1F8D" w:rsidRPr="00D340B6">
        <w:rPr>
          <w:sz w:val="22"/>
          <w:szCs w:val="22"/>
        </w:rPr>
        <w:t xml:space="preserve"> de informatie die tot de voorgenomen </w:t>
      </w:r>
      <w:r w:rsidR="002B1F8D" w:rsidRPr="00D340B6">
        <w:rPr>
          <w:sz w:val="22"/>
          <w:szCs w:val="22"/>
        </w:rPr>
        <w:lastRenderedPageBreak/>
        <w:t xml:space="preserve">maatregelen </w:t>
      </w:r>
      <w:r w:rsidR="00B41A3A" w:rsidRPr="00D340B6">
        <w:rPr>
          <w:sz w:val="22"/>
          <w:szCs w:val="22"/>
        </w:rPr>
        <w:t>heeft</w:t>
      </w:r>
      <w:r w:rsidR="002B1F8D" w:rsidRPr="00D340B6">
        <w:rPr>
          <w:sz w:val="22"/>
          <w:szCs w:val="22"/>
        </w:rPr>
        <w:t xml:space="preserve"> geleid en </w:t>
      </w:r>
      <w:r w:rsidR="00120072" w:rsidRPr="00D340B6">
        <w:rPr>
          <w:sz w:val="22"/>
          <w:szCs w:val="22"/>
        </w:rPr>
        <w:t xml:space="preserve">over </w:t>
      </w:r>
      <w:r w:rsidR="002B1F8D" w:rsidRPr="00D340B6">
        <w:rPr>
          <w:sz w:val="22"/>
          <w:szCs w:val="22"/>
        </w:rPr>
        <w:t>de voorgenomen maatregelen</w:t>
      </w:r>
      <w:r w:rsidRPr="00D340B6">
        <w:rPr>
          <w:sz w:val="22"/>
          <w:szCs w:val="22"/>
        </w:rPr>
        <w:t>.</w:t>
      </w:r>
      <w:r w:rsidR="00C5227F" w:rsidRPr="00D340B6">
        <w:rPr>
          <w:sz w:val="22"/>
          <w:szCs w:val="22"/>
        </w:rPr>
        <w:t xml:space="preserve"> De provincie betrekt de ingediende zienswijze(n) bij de uiteindelijk te nemen beslissing.</w:t>
      </w:r>
    </w:p>
    <w:p w14:paraId="37DB8FBE" w14:textId="77777777" w:rsidR="00CA05CF" w:rsidRPr="00D340B6" w:rsidRDefault="00CA05CF">
      <w:pPr>
        <w:spacing w:line="240" w:lineRule="auto"/>
        <w:rPr>
          <w:sz w:val="22"/>
          <w:szCs w:val="22"/>
          <w:u w:val="single"/>
        </w:rPr>
      </w:pPr>
    </w:p>
    <w:p w14:paraId="7D263B38" w14:textId="3420C394" w:rsidR="00CA05CF" w:rsidRPr="00D340B6" w:rsidRDefault="00CA05CF" w:rsidP="00CA05CF">
      <w:pPr>
        <w:rPr>
          <w:b/>
          <w:sz w:val="22"/>
          <w:szCs w:val="22"/>
        </w:rPr>
      </w:pPr>
      <w:r w:rsidRPr="00D340B6">
        <w:rPr>
          <w:b/>
          <w:sz w:val="22"/>
          <w:szCs w:val="22"/>
        </w:rPr>
        <w:t>Verplichte medewerking aan onderzoek en advies</w:t>
      </w:r>
    </w:p>
    <w:p w14:paraId="3EBAD352" w14:textId="42360430" w:rsidR="00CA05CF" w:rsidRPr="00D340B6" w:rsidRDefault="00CA05CF" w:rsidP="00CA05CF">
      <w:pPr>
        <w:rPr>
          <w:sz w:val="22"/>
          <w:szCs w:val="22"/>
        </w:rPr>
      </w:pPr>
      <w:r w:rsidRPr="00D340B6">
        <w:rPr>
          <w:sz w:val="22"/>
          <w:szCs w:val="22"/>
        </w:rPr>
        <w:t>De gegadigde</w:t>
      </w:r>
      <w:r w:rsidR="00350249" w:rsidRPr="00D340B6">
        <w:rPr>
          <w:sz w:val="22"/>
          <w:szCs w:val="22"/>
        </w:rPr>
        <w:t>/wederpartij</w:t>
      </w:r>
      <w:r w:rsidRPr="00D340B6">
        <w:rPr>
          <w:sz w:val="22"/>
          <w:szCs w:val="22"/>
        </w:rPr>
        <w:t xml:space="preserve"> is verplicht medewerking te verlenen aan het onderzoek van de provincie en aan de totstandkoming van het eventuele </w:t>
      </w:r>
      <w:r w:rsidR="00A70AF4" w:rsidRPr="00D340B6">
        <w:rPr>
          <w:sz w:val="22"/>
          <w:szCs w:val="22"/>
        </w:rPr>
        <w:t>LBB-</w:t>
      </w:r>
      <w:r w:rsidRPr="00D340B6">
        <w:rPr>
          <w:sz w:val="22"/>
          <w:szCs w:val="22"/>
        </w:rPr>
        <w:t>advies</w:t>
      </w:r>
      <w:r w:rsidR="00734F10" w:rsidRPr="00D340B6">
        <w:rPr>
          <w:sz w:val="22"/>
          <w:szCs w:val="22"/>
        </w:rPr>
        <w:t xml:space="preserve"> en </w:t>
      </w:r>
      <w:r w:rsidR="0059601D">
        <w:rPr>
          <w:sz w:val="22"/>
          <w:szCs w:val="22"/>
        </w:rPr>
        <w:t xml:space="preserve">is verplicht </w:t>
      </w:r>
      <w:r w:rsidR="00734F10" w:rsidRPr="00D340B6">
        <w:rPr>
          <w:sz w:val="22"/>
          <w:szCs w:val="22"/>
        </w:rPr>
        <w:t xml:space="preserve">om op eerste verzoek </w:t>
      </w:r>
      <w:r w:rsidR="00CF7891" w:rsidRPr="00D340B6">
        <w:rPr>
          <w:sz w:val="22"/>
          <w:szCs w:val="22"/>
        </w:rPr>
        <w:t xml:space="preserve">van de provincie en/of het LBB </w:t>
      </w:r>
      <w:r w:rsidR="00734F10" w:rsidRPr="00D340B6">
        <w:rPr>
          <w:sz w:val="22"/>
          <w:szCs w:val="22"/>
        </w:rPr>
        <w:t>ten behoeve hiervan (aanvullende) gegevens te verstrekken</w:t>
      </w:r>
      <w:r w:rsidRPr="00D340B6">
        <w:rPr>
          <w:sz w:val="22"/>
          <w:szCs w:val="22"/>
        </w:rPr>
        <w:t>.</w:t>
      </w:r>
      <w:r w:rsidR="000420AB" w:rsidRPr="00D340B6">
        <w:rPr>
          <w:rStyle w:val="Voetnootmarkering"/>
          <w:sz w:val="22"/>
          <w:szCs w:val="22"/>
        </w:rPr>
        <w:footnoteReference w:id="7"/>
      </w:r>
      <w:r w:rsidRPr="00D340B6">
        <w:rPr>
          <w:sz w:val="22"/>
          <w:szCs w:val="22"/>
        </w:rPr>
        <w:t xml:space="preserve"> Een weigering gegevens te verstrekken ten behoeve van het onderzoek van de provincie </w:t>
      </w:r>
      <w:r w:rsidR="00745E67" w:rsidRPr="00D340B6">
        <w:rPr>
          <w:sz w:val="22"/>
          <w:szCs w:val="22"/>
        </w:rPr>
        <w:t>en/</w:t>
      </w:r>
      <w:r w:rsidR="00B41A3A" w:rsidRPr="00D340B6">
        <w:rPr>
          <w:sz w:val="22"/>
          <w:szCs w:val="22"/>
        </w:rPr>
        <w:t xml:space="preserve">of het LBB-advies </w:t>
      </w:r>
      <w:r w:rsidRPr="00D340B6">
        <w:rPr>
          <w:sz w:val="22"/>
          <w:szCs w:val="22"/>
        </w:rPr>
        <w:t xml:space="preserve">binnen de daarvoor door </w:t>
      </w:r>
      <w:r w:rsidR="00B41A3A" w:rsidRPr="00D340B6">
        <w:rPr>
          <w:sz w:val="22"/>
          <w:szCs w:val="22"/>
        </w:rPr>
        <w:t xml:space="preserve">de </w:t>
      </w:r>
      <w:r w:rsidRPr="00D340B6">
        <w:rPr>
          <w:sz w:val="22"/>
          <w:szCs w:val="22"/>
        </w:rPr>
        <w:t xml:space="preserve">provincie </w:t>
      </w:r>
      <w:r w:rsidR="00B41A3A" w:rsidRPr="00D340B6">
        <w:rPr>
          <w:sz w:val="22"/>
          <w:szCs w:val="22"/>
        </w:rPr>
        <w:t xml:space="preserve">respectievelijk het LBB </w:t>
      </w:r>
      <w:r w:rsidRPr="00D340B6">
        <w:rPr>
          <w:sz w:val="22"/>
          <w:szCs w:val="22"/>
        </w:rPr>
        <w:t>gestelde termijn</w:t>
      </w:r>
      <w:r w:rsidR="007747F6" w:rsidRPr="00D340B6">
        <w:rPr>
          <w:sz w:val="22"/>
          <w:szCs w:val="22"/>
        </w:rPr>
        <w:t>,</w:t>
      </w:r>
      <w:r w:rsidRPr="00D340B6">
        <w:rPr>
          <w:sz w:val="22"/>
          <w:szCs w:val="22"/>
        </w:rPr>
        <w:t xml:space="preserve"> kan leiden tot maatregel</w:t>
      </w:r>
      <w:r w:rsidR="00350249" w:rsidRPr="00D340B6">
        <w:rPr>
          <w:sz w:val="22"/>
          <w:szCs w:val="22"/>
        </w:rPr>
        <w:t>en</w:t>
      </w:r>
      <w:r w:rsidRPr="00D340B6">
        <w:rPr>
          <w:sz w:val="22"/>
          <w:szCs w:val="22"/>
        </w:rPr>
        <w:t xml:space="preserve"> als hiervoor genoemd</w:t>
      </w:r>
      <w:r w:rsidR="0010239B">
        <w:rPr>
          <w:sz w:val="22"/>
          <w:szCs w:val="22"/>
        </w:rPr>
        <w:t>, waaronder een uitsluiting aan (verdere) deelname aan de aanbesteding</w:t>
      </w:r>
      <w:r w:rsidR="00CF7891" w:rsidRPr="00D340B6">
        <w:rPr>
          <w:sz w:val="22"/>
          <w:szCs w:val="22"/>
        </w:rPr>
        <w:t>.</w:t>
      </w:r>
      <w:r w:rsidR="00120072" w:rsidRPr="00D340B6">
        <w:rPr>
          <w:sz w:val="22"/>
          <w:szCs w:val="22"/>
        </w:rPr>
        <w:t xml:space="preserve"> </w:t>
      </w:r>
    </w:p>
    <w:p w14:paraId="4B53C420" w14:textId="77777777" w:rsidR="00CF7891" w:rsidRPr="00D340B6" w:rsidRDefault="00CF7891">
      <w:pPr>
        <w:spacing w:line="240" w:lineRule="auto"/>
        <w:rPr>
          <w:sz w:val="22"/>
          <w:szCs w:val="22"/>
          <w:u w:val="single"/>
        </w:rPr>
      </w:pPr>
    </w:p>
    <w:p w14:paraId="1E713075" w14:textId="6A24FEA8" w:rsidR="002F338C" w:rsidRPr="00D340B6" w:rsidRDefault="002F338C" w:rsidP="00113AA7">
      <w:pPr>
        <w:rPr>
          <w:b/>
          <w:sz w:val="22"/>
          <w:szCs w:val="22"/>
        </w:rPr>
      </w:pPr>
      <w:r w:rsidRPr="00D340B6">
        <w:rPr>
          <w:b/>
          <w:sz w:val="22"/>
          <w:szCs w:val="22"/>
        </w:rPr>
        <w:t>Nadere toelichting ernstige beroepsfouten</w:t>
      </w:r>
    </w:p>
    <w:p w14:paraId="775CB51E" w14:textId="108644FE" w:rsidR="00805FFC" w:rsidRPr="00D340B6" w:rsidRDefault="00805FFC" w:rsidP="009A5379">
      <w:pPr>
        <w:rPr>
          <w:sz w:val="22"/>
          <w:szCs w:val="22"/>
        </w:rPr>
      </w:pPr>
      <w:r w:rsidRPr="00D340B6">
        <w:rPr>
          <w:sz w:val="22"/>
          <w:szCs w:val="22"/>
        </w:rPr>
        <w:t xml:space="preserve">Ten aanzien van eventuele ernstige fouten die de </w:t>
      </w:r>
      <w:r w:rsidR="00F509ED" w:rsidRPr="00D340B6">
        <w:rPr>
          <w:sz w:val="22"/>
          <w:szCs w:val="22"/>
        </w:rPr>
        <w:t xml:space="preserve">gegadigde </w:t>
      </w:r>
      <w:r w:rsidRPr="00D340B6">
        <w:rPr>
          <w:sz w:val="22"/>
          <w:szCs w:val="22"/>
        </w:rPr>
        <w:t>in de uitoefening van zijn beroep heeft begaan (artikel 2.87, eerste lid, onder c, van de Aanbestedingswet 2012</w:t>
      </w:r>
      <w:r w:rsidR="007747F6" w:rsidRPr="00D340B6">
        <w:rPr>
          <w:sz w:val="22"/>
          <w:szCs w:val="22"/>
        </w:rPr>
        <w:t xml:space="preserve"> en artikel </w:t>
      </w:r>
      <w:r w:rsidR="00C5227F" w:rsidRPr="00D340B6">
        <w:rPr>
          <w:sz w:val="22"/>
          <w:szCs w:val="22"/>
        </w:rPr>
        <w:t>2.13.7</w:t>
      </w:r>
      <w:r w:rsidR="007747F6" w:rsidRPr="00D340B6">
        <w:rPr>
          <w:sz w:val="22"/>
          <w:szCs w:val="22"/>
        </w:rPr>
        <w:t>, eerste lid, onder c, van de ARW 2012</w:t>
      </w:r>
      <w:r w:rsidRPr="00D340B6">
        <w:rPr>
          <w:sz w:val="22"/>
          <w:szCs w:val="22"/>
        </w:rPr>
        <w:t xml:space="preserve">), onderzoekt de </w:t>
      </w:r>
      <w:r w:rsidR="00E176DF" w:rsidRPr="00D340B6">
        <w:rPr>
          <w:sz w:val="22"/>
          <w:szCs w:val="22"/>
        </w:rPr>
        <w:t xml:space="preserve">provincie </w:t>
      </w:r>
      <w:r w:rsidRPr="00D340B6">
        <w:rPr>
          <w:sz w:val="22"/>
          <w:szCs w:val="22"/>
        </w:rPr>
        <w:t xml:space="preserve">met name, maar niet uitsluitend, of er aanwijzingen zijn om aan te nemen </w:t>
      </w:r>
      <w:r w:rsidR="00CF7891" w:rsidRPr="00D340B6">
        <w:rPr>
          <w:sz w:val="22"/>
          <w:szCs w:val="22"/>
        </w:rPr>
        <w:t xml:space="preserve">dat </w:t>
      </w:r>
      <w:r w:rsidRPr="00D340B6">
        <w:rPr>
          <w:sz w:val="22"/>
          <w:szCs w:val="22"/>
        </w:rPr>
        <w:t xml:space="preserve">sprake is van </w:t>
      </w:r>
      <w:r w:rsidR="00C5227F" w:rsidRPr="00D340B6">
        <w:rPr>
          <w:sz w:val="22"/>
          <w:szCs w:val="22"/>
        </w:rPr>
        <w:t xml:space="preserve">misdrijven zoals genoemd in artikel 8 van het Aanbestedingsbesluit, </w:t>
      </w:r>
      <w:r w:rsidRPr="00D340B6">
        <w:rPr>
          <w:sz w:val="22"/>
          <w:szCs w:val="22"/>
        </w:rPr>
        <w:t xml:space="preserve">overtredingen van het mededingingsrecht, valsheid in geschrifte, belastingfraude, </w:t>
      </w:r>
      <w:r w:rsidR="00B174B7" w:rsidRPr="00D340B6">
        <w:rPr>
          <w:sz w:val="22"/>
          <w:szCs w:val="22"/>
        </w:rPr>
        <w:t xml:space="preserve">omkoping, </w:t>
      </w:r>
      <w:r w:rsidRPr="00D340B6">
        <w:rPr>
          <w:sz w:val="22"/>
          <w:szCs w:val="22"/>
        </w:rPr>
        <w:t xml:space="preserve">milieuovertredingen, </w:t>
      </w:r>
      <w:r w:rsidR="0023133D" w:rsidRPr="00D340B6">
        <w:rPr>
          <w:sz w:val="22"/>
          <w:szCs w:val="22"/>
        </w:rPr>
        <w:t xml:space="preserve">overtredingen van het sociaal recht, </w:t>
      </w:r>
      <w:r w:rsidRPr="00D340B6">
        <w:rPr>
          <w:sz w:val="22"/>
          <w:szCs w:val="22"/>
        </w:rPr>
        <w:t xml:space="preserve">overtredingen van de arbeidsomstandighedenwet- en regelgeving, overtredingen van de Wet arbeid vreemdelingen en verwante regelgeving, </w:t>
      </w:r>
      <w:r w:rsidR="00B174B7" w:rsidRPr="00D340B6">
        <w:rPr>
          <w:sz w:val="22"/>
          <w:szCs w:val="22"/>
        </w:rPr>
        <w:t>overtredingen van vervoerswetgeving</w:t>
      </w:r>
      <w:r w:rsidR="00C5227F" w:rsidRPr="00D340B6">
        <w:rPr>
          <w:sz w:val="22"/>
          <w:szCs w:val="22"/>
        </w:rPr>
        <w:t xml:space="preserve">, </w:t>
      </w:r>
      <w:r w:rsidR="00B174B7" w:rsidRPr="00D340B6">
        <w:rPr>
          <w:sz w:val="22"/>
          <w:szCs w:val="22"/>
        </w:rPr>
        <w:t>onrechtmatige daden in het kader van de uitvoering van een opdracht waaruit ernstige schade is voortgevloeid</w:t>
      </w:r>
      <w:r w:rsidR="00C5227F" w:rsidRPr="00D340B6">
        <w:rPr>
          <w:sz w:val="22"/>
          <w:szCs w:val="22"/>
        </w:rPr>
        <w:t xml:space="preserve"> en/of (andere) overtredingen van de Wet op de economische delicten</w:t>
      </w:r>
      <w:r w:rsidR="00B174B7" w:rsidRPr="00D340B6">
        <w:rPr>
          <w:sz w:val="22"/>
          <w:szCs w:val="22"/>
        </w:rPr>
        <w:t xml:space="preserve">. </w:t>
      </w:r>
    </w:p>
    <w:p w14:paraId="3A9D3E14" w14:textId="77777777" w:rsidR="00CD362F" w:rsidRPr="00D340B6" w:rsidRDefault="00CD362F" w:rsidP="00A1264E">
      <w:pPr>
        <w:rPr>
          <w:sz w:val="22"/>
          <w:szCs w:val="22"/>
        </w:rPr>
      </w:pPr>
    </w:p>
    <w:p w14:paraId="3D635A9C" w14:textId="77777777" w:rsidR="00EF67D2" w:rsidRPr="00D340B6" w:rsidRDefault="00EF67D2" w:rsidP="009A5379">
      <w:pPr>
        <w:rPr>
          <w:sz w:val="22"/>
          <w:szCs w:val="22"/>
        </w:rPr>
      </w:pPr>
    </w:p>
    <w:p w14:paraId="2797E83E" w14:textId="77777777" w:rsidR="00EF67D2" w:rsidRPr="00D340B6" w:rsidRDefault="00EF67D2" w:rsidP="009A5379">
      <w:pPr>
        <w:rPr>
          <w:sz w:val="22"/>
          <w:szCs w:val="22"/>
        </w:rPr>
      </w:pPr>
    </w:p>
    <w:sectPr w:rsidR="00EF67D2" w:rsidRPr="00D340B6" w:rsidSect="009409B6">
      <w:headerReference w:type="default" r:id="rId8"/>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18D6" w14:textId="77777777" w:rsidR="00583B0D" w:rsidRDefault="00583B0D" w:rsidP="006227C6">
      <w:pPr>
        <w:spacing w:line="240" w:lineRule="auto"/>
      </w:pPr>
      <w:r>
        <w:separator/>
      </w:r>
    </w:p>
  </w:endnote>
  <w:endnote w:type="continuationSeparator" w:id="0">
    <w:p w14:paraId="47C1FE9D" w14:textId="77777777" w:rsidR="00583B0D" w:rsidRDefault="00583B0D"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CDFB8" w14:textId="77777777" w:rsidR="00583B0D" w:rsidRDefault="00583B0D" w:rsidP="006227C6">
      <w:pPr>
        <w:spacing w:line="240" w:lineRule="auto"/>
      </w:pPr>
      <w:r>
        <w:separator/>
      </w:r>
    </w:p>
  </w:footnote>
  <w:footnote w:type="continuationSeparator" w:id="0">
    <w:p w14:paraId="59DDE3EF" w14:textId="77777777" w:rsidR="00583B0D" w:rsidRDefault="00583B0D" w:rsidP="006227C6">
      <w:pPr>
        <w:spacing w:line="240" w:lineRule="auto"/>
      </w:pPr>
      <w:r>
        <w:continuationSeparator/>
      </w:r>
    </w:p>
  </w:footnote>
  <w:footnote w:id="1">
    <w:p w14:paraId="5022039A" w14:textId="3606F900" w:rsidR="001B16D4" w:rsidRPr="00B52443" w:rsidRDefault="001B16D4" w:rsidP="001B16D4">
      <w:pPr>
        <w:pStyle w:val="Voetnoottekst"/>
      </w:pPr>
      <w:r w:rsidRPr="00B52443">
        <w:rPr>
          <w:rStyle w:val="Voetnootmarkering"/>
        </w:rPr>
        <w:footnoteRef/>
      </w:r>
      <w:r w:rsidRPr="00B52443">
        <w:t xml:space="preserve"> Onder ‘gegadigde’ wordt in deze </w:t>
      </w:r>
      <w:r w:rsidR="001B1CF7">
        <w:t>bijlage</w:t>
      </w:r>
      <w:r w:rsidRPr="00B52443">
        <w:t xml:space="preserve"> over toepassing van de Wet </w:t>
      </w:r>
      <w:proofErr w:type="spellStart"/>
      <w:r w:rsidRPr="00B52443">
        <w:t>Bibob</w:t>
      </w:r>
      <w:proofErr w:type="spellEnd"/>
      <w:r w:rsidRPr="00B52443">
        <w:t xml:space="preserve"> verstaan: degene die zich heeft gemeld voor een aanbestedingsprocedure teneinde een aanbieding te doen, of heeft ingeschreven op een aanbestedingsprocedure dan wel in onderhandeling is getreden </w:t>
      </w:r>
      <w:r>
        <w:t>met de provincie</w:t>
      </w:r>
      <w:r w:rsidRPr="00B52443">
        <w:t xml:space="preserve">. Wanneer dit een combinatie betreft, wordt elk van de </w:t>
      </w:r>
      <w:proofErr w:type="spellStart"/>
      <w:r w:rsidRPr="00B52443">
        <w:t>combinanten</w:t>
      </w:r>
      <w:proofErr w:type="spellEnd"/>
      <w:r w:rsidRPr="00B52443">
        <w:t xml:space="preserve"> gezien als gegadigde. Afhankelijk van de omstandigheden kan de provincie gedragingen van een (rechts)persoon die lid is van het besturende, leidinggevende of toezichthoudende orgaan van de gegadigde, of gedragingen van een (rechts)persoon die een vertegenwoordigings- beslissings- of controlebevoegdheid heeft bij de gegadigde, tevens toerekenen aan de gegadigde. </w:t>
      </w:r>
      <w:r>
        <w:t>Dit</w:t>
      </w:r>
      <w:r w:rsidRPr="00B52443">
        <w:t xml:space="preserve"> zal de provincie </w:t>
      </w:r>
      <w:r>
        <w:t>bij haar onderzoek betrekken</w:t>
      </w:r>
      <w:r w:rsidRPr="00B52443">
        <w:t>.</w:t>
      </w:r>
    </w:p>
  </w:footnote>
  <w:footnote w:id="2">
    <w:p w14:paraId="402221B3" w14:textId="77777777" w:rsidR="00E171CD" w:rsidRPr="00B52443" w:rsidRDefault="00E171CD">
      <w:pPr>
        <w:pStyle w:val="Voetnoottekst"/>
      </w:pPr>
      <w:r w:rsidRPr="00B52443">
        <w:rPr>
          <w:rStyle w:val="Voetnootmarkering"/>
        </w:rPr>
        <w:footnoteRef/>
      </w:r>
      <w:r w:rsidRPr="00B52443">
        <w:t xml:space="preserve"> Daarbij kan onder andere – maar zeker niet uitsluitend – gedacht worden aan de voorwaarde dat onderaannemers niet zonder toestemming van de provincie worden gecontracteerd en de voorwaarde dat een derde in opdracht van de provincie en op kosten van de gegadigde controles gaat uitoefenen om te beoordelen of er zich bij de uitvoering van de overheidsopdracht strafbare feiten voordoen. De kosten van het uitvoeren van dergelijke voorwaarden zijn </w:t>
      </w:r>
      <w:r w:rsidR="00CB25BF">
        <w:t>voor rekening van gegadigde/</w:t>
      </w:r>
      <w:r w:rsidR="002B1C6B">
        <w:t>wederpartij.</w:t>
      </w:r>
    </w:p>
  </w:footnote>
  <w:footnote w:id="3">
    <w:p w14:paraId="7873B015" w14:textId="77777777" w:rsidR="004C4149" w:rsidRPr="00B52443" w:rsidRDefault="004C4149">
      <w:pPr>
        <w:pStyle w:val="Voetnoottekst"/>
      </w:pPr>
      <w:r w:rsidRPr="00B52443">
        <w:rPr>
          <w:rStyle w:val="Voetnootmarkering"/>
        </w:rPr>
        <w:footnoteRef/>
      </w:r>
      <w:r w:rsidRPr="00B52443">
        <w:t xml:space="preserve"> </w:t>
      </w:r>
      <w:r w:rsidR="00120072" w:rsidRPr="00B52443">
        <w:t>Hiervan is sprake</w:t>
      </w:r>
      <w:r w:rsidRPr="00B52443">
        <w:t xml:space="preserve"> indien haar eigen onderzoek al voldoende heeft opgeleverd of indien er sprake is van een LBB-advies in een andere casus </w:t>
      </w:r>
      <w:r w:rsidR="00350249">
        <w:t>dat</w:t>
      </w:r>
      <w:r w:rsidRPr="00B52443">
        <w:t xml:space="preserve"> in voldoende mate te gebruiken is ten aanzien van de voorliggende overheidsopdracht.</w:t>
      </w:r>
    </w:p>
  </w:footnote>
  <w:footnote w:id="4">
    <w:p w14:paraId="09371097" w14:textId="77777777" w:rsidR="00E171CD" w:rsidRPr="00B52443" w:rsidRDefault="00E171CD">
      <w:pPr>
        <w:pStyle w:val="Voetnoottekst"/>
      </w:pPr>
      <w:r w:rsidRPr="00B52443">
        <w:rPr>
          <w:rStyle w:val="Voetnootmarkering"/>
        </w:rPr>
        <w:footnoteRef/>
      </w:r>
      <w:r w:rsidRPr="00B52443">
        <w:t xml:space="preserve"> Of, bij het ontbreken van de noodzaak om LBB-advies aan te vragen, na afronding van het onderzoek van de provincie.</w:t>
      </w:r>
    </w:p>
  </w:footnote>
  <w:footnote w:id="5">
    <w:p w14:paraId="2084272E" w14:textId="77777777" w:rsidR="00E171CD" w:rsidRPr="00B52443" w:rsidRDefault="00E171CD">
      <w:pPr>
        <w:pStyle w:val="Voetnoottekst"/>
      </w:pPr>
      <w:r w:rsidRPr="00B52443">
        <w:rPr>
          <w:rStyle w:val="Voetnootmarkering"/>
        </w:rPr>
        <w:footnoteRef/>
      </w:r>
      <w:r w:rsidRPr="00B52443">
        <w:t xml:space="preserve"> Zie </w:t>
      </w:r>
      <w:r w:rsidR="00350249">
        <w:t xml:space="preserve">voor voorbeelden </w:t>
      </w:r>
      <w:r w:rsidR="00CF7891" w:rsidRPr="00B52443">
        <w:t>voet</w:t>
      </w:r>
      <w:r w:rsidRPr="00B52443">
        <w:t>noot 2.</w:t>
      </w:r>
    </w:p>
  </w:footnote>
  <w:footnote w:id="6">
    <w:p w14:paraId="08DFDDA4" w14:textId="77777777" w:rsidR="00AF7E83" w:rsidRPr="00B52443" w:rsidRDefault="00AF7E83" w:rsidP="00AF7E83">
      <w:pPr>
        <w:pStyle w:val="Voetnoottekst"/>
      </w:pPr>
      <w:r w:rsidRPr="00B52443">
        <w:rPr>
          <w:rStyle w:val="Voetnootmarkering"/>
        </w:rPr>
        <w:footnoteRef/>
      </w:r>
      <w:r w:rsidRPr="00B52443">
        <w:t xml:space="preserve"> Zie </w:t>
      </w:r>
      <w:r w:rsidR="00350249">
        <w:t xml:space="preserve">voor voorbeelden </w:t>
      </w:r>
      <w:r w:rsidR="00CF7891" w:rsidRPr="00B52443">
        <w:t>voet</w:t>
      </w:r>
      <w:r w:rsidRPr="00B52443">
        <w:t>noot 2.</w:t>
      </w:r>
    </w:p>
  </w:footnote>
  <w:footnote w:id="7">
    <w:p w14:paraId="0F468C76" w14:textId="0A1174C1" w:rsidR="000420AB" w:rsidRDefault="000420AB">
      <w:pPr>
        <w:pStyle w:val="Voetnoottekst"/>
      </w:pPr>
      <w:r>
        <w:rPr>
          <w:rStyle w:val="Voetnootmarkering"/>
        </w:rPr>
        <w:footnoteRef/>
      </w:r>
      <w:r>
        <w:t xml:space="preserve"> </w:t>
      </w:r>
      <w:r w:rsidRPr="000420AB">
        <w:t xml:space="preserve">Dit houdt onder andere in dat de gegadigde verplicht is het </w:t>
      </w:r>
      <w:proofErr w:type="spellStart"/>
      <w:r w:rsidR="00C5227F">
        <w:t>B</w:t>
      </w:r>
      <w:r w:rsidR="00C5227F" w:rsidRPr="000420AB">
        <w:t>ibob</w:t>
      </w:r>
      <w:proofErr w:type="spellEnd"/>
      <w:r w:rsidRPr="000420AB">
        <w:t xml:space="preserve">-vragenformulier voor overheidsopdrachten volledig </w:t>
      </w:r>
      <w:r w:rsidR="002B1C6B">
        <w:t xml:space="preserve">en juist </w:t>
      </w:r>
      <w:r w:rsidRPr="000420AB">
        <w:t>ingevuld en ondertekend, inclusief de benodigde (gewaarmerkte) bijlagen</w:t>
      </w:r>
      <w:r w:rsidR="0010239B">
        <w:t>,</w:t>
      </w:r>
      <w:r w:rsidRPr="000420AB">
        <w:t xml:space="preserve"> te verstrekken binnen de gestelde termijn, ingeval de provincie hierom vraagt.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2A0A" w14:textId="727ECB62" w:rsidR="001B16D4" w:rsidRDefault="001B16D4">
    <w:pPr>
      <w:pStyle w:val="Koptekst"/>
    </w:pPr>
    <w:r>
      <w:rPr>
        <w:noProof/>
      </w:rPr>
      <w:drawing>
        <wp:anchor distT="0" distB="0" distL="114300" distR="114300" simplePos="0" relativeHeight="251658240" behindDoc="0" locked="0" layoutInCell="1" allowOverlap="1" wp14:anchorId="60CB10AE" wp14:editId="568CAE4B">
          <wp:simplePos x="0" y="0"/>
          <wp:positionH relativeFrom="column">
            <wp:posOffset>-748030</wp:posOffset>
          </wp:positionH>
          <wp:positionV relativeFrom="paragraph">
            <wp:posOffset>11430</wp:posOffset>
          </wp:positionV>
          <wp:extent cx="2066400" cy="2556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N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4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EE5BA5"/>
    <w:multiLevelType w:val="hybridMultilevel"/>
    <w:tmpl w:val="456A82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2B04D7"/>
    <w:multiLevelType w:val="multilevel"/>
    <w:tmpl w:val="FC04E50C"/>
    <w:numStyleLink w:val="PNBabclijst"/>
  </w:abstractNum>
  <w:abstractNum w:abstractNumId="22"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7701376"/>
    <w:multiLevelType w:val="hybridMultilevel"/>
    <w:tmpl w:val="42FC4D86"/>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890829"/>
    <w:multiLevelType w:val="multilevel"/>
    <w:tmpl w:val="3932B52E"/>
    <w:numStyleLink w:val="PNB123-lijst"/>
  </w:abstractNum>
  <w:abstractNum w:abstractNumId="27"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925543"/>
    <w:multiLevelType w:val="hybridMultilevel"/>
    <w:tmpl w:val="9DE4D6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BE64200"/>
    <w:multiLevelType w:val="multilevel"/>
    <w:tmpl w:val="FC04E50C"/>
    <w:numStyleLink w:val="PNBabclijst"/>
  </w:abstractNum>
  <w:abstractNum w:abstractNumId="30" w15:restartNumberingAfterBreak="0">
    <w:nsid w:val="70B40C42"/>
    <w:multiLevelType w:val="hybridMultilevel"/>
    <w:tmpl w:val="1D244EB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215C1E"/>
    <w:multiLevelType w:val="multilevel"/>
    <w:tmpl w:val="4DC4AD46"/>
    <w:numStyleLink w:val="1ai"/>
  </w:abstractNum>
  <w:abstractNum w:abstractNumId="32" w15:restartNumberingAfterBreak="0">
    <w:nsid w:val="74B17AC3"/>
    <w:multiLevelType w:val="hybridMultilevel"/>
    <w:tmpl w:val="DF74E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4"/>
  </w:num>
  <w:num w:numId="13">
    <w:abstractNumId w:val="2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9"/>
  </w:num>
  <w:num w:numId="23">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num>
  <w:num w:numId="25">
    <w:abstractNumId w:val="23"/>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2"/>
  </w:num>
  <w:num w:numId="29">
    <w:abstractNumId w:val="11"/>
  </w:num>
  <w:num w:numId="30">
    <w:abstractNumId w:val="15"/>
  </w:num>
  <w:num w:numId="31">
    <w:abstractNumId w:val="14"/>
  </w:num>
  <w:num w:numId="32">
    <w:abstractNumId w:val="16"/>
  </w:num>
  <w:num w:numId="33">
    <w:abstractNumId w:val="26"/>
  </w:num>
  <w:num w:numId="34">
    <w:abstractNumId w:val="33"/>
  </w:num>
  <w:num w:numId="35">
    <w:abstractNumId w:val="17"/>
  </w:num>
  <w:num w:numId="36">
    <w:abstractNumId w:val="28"/>
  </w:num>
  <w:num w:numId="37">
    <w:abstractNumId w:val="19"/>
  </w:num>
  <w:num w:numId="38">
    <w:abstractNumId w:val="25"/>
  </w:num>
  <w:num w:numId="39">
    <w:abstractNumId w:val="3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5B"/>
    <w:rsid w:val="000319CA"/>
    <w:rsid w:val="000347EA"/>
    <w:rsid w:val="00036814"/>
    <w:rsid w:val="000420AB"/>
    <w:rsid w:val="00047554"/>
    <w:rsid w:val="00056806"/>
    <w:rsid w:val="000806DB"/>
    <w:rsid w:val="000930E9"/>
    <w:rsid w:val="00094C65"/>
    <w:rsid w:val="000E3705"/>
    <w:rsid w:val="0010054A"/>
    <w:rsid w:val="001012E0"/>
    <w:rsid w:val="0010239B"/>
    <w:rsid w:val="00112B2A"/>
    <w:rsid w:val="00113AA7"/>
    <w:rsid w:val="00120072"/>
    <w:rsid w:val="00123A64"/>
    <w:rsid w:val="001370CA"/>
    <w:rsid w:val="00173155"/>
    <w:rsid w:val="001971D6"/>
    <w:rsid w:val="001B16D4"/>
    <w:rsid w:val="001B1CF7"/>
    <w:rsid w:val="001B515E"/>
    <w:rsid w:val="001D0ED0"/>
    <w:rsid w:val="00206621"/>
    <w:rsid w:val="0022559D"/>
    <w:rsid w:val="0023133D"/>
    <w:rsid w:val="00257EF5"/>
    <w:rsid w:val="00262C68"/>
    <w:rsid w:val="002667C0"/>
    <w:rsid w:val="002719F8"/>
    <w:rsid w:val="002A5E2A"/>
    <w:rsid w:val="002B1C6B"/>
    <w:rsid w:val="002B1F8D"/>
    <w:rsid w:val="002D0711"/>
    <w:rsid w:val="002D2B0D"/>
    <w:rsid w:val="002D7435"/>
    <w:rsid w:val="002F338C"/>
    <w:rsid w:val="002F5AF2"/>
    <w:rsid w:val="00325EFF"/>
    <w:rsid w:val="00346094"/>
    <w:rsid w:val="00350249"/>
    <w:rsid w:val="003611CD"/>
    <w:rsid w:val="003A4AD2"/>
    <w:rsid w:val="003E05E7"/>
    <w:rsid w:val="003F7026"/>
    <w:rsid w:val="004008B4"/>
    <w:rsid w:val="00403ECA"/>
    <w:rsid w:val="00425099"/>
    <w:rsid w:val="00430C84"/>
    <w:rsid w:val="004350F6"/>
    <w:rsid w:val="00444CC3"/>
    <w:rsid w:val="00453934"/>
    <w:rsid w:val="004A375B"/>
    <w:rsid w:val="004B251B"/>
    <w:rsid w:val="004C4149"/>
    <w:rsid w:val="004F01C8"/>
    <w:rsid w:val="00522B70"/>
    <w:rsid w:val="00537EAC"/>
    <w:rsid w:val="005433CB"/>
    <w:rsid w:val="00546D3F"/>
    <w:rsid w:val="005531C0"/>
    <w:rsid w:val="00555744"/>
    <w:rsid w:val="00574506"/>
    <w:rsid w:val="00583B0D"/>
    <w:rsid w:val="00584629"/>
    <w:rsid w:val="0059601D"/>
    <w:rsid w:val="005A1126"/>
    <w:rsid w:val="005C6DC6"/>
    <w:rsid w:val="005E00B9"/>
    <w:rsid w:val="005E6A26"/>
    <w:rsid w:val="006227C6"/>
    <w:rsid w:val="00624C83"/>
    <w:rsid w:val="00625FD5"/>
    <w:rsid w:val="00633900"/>
    <w:rsid w:val="00635162"/>
    <w:rsid w:val="00642A5C"/>
    <w:rsid w:val="00652C0D"/>
    <w:rsid w:val="00673AFB"/>
    <w:rsid w:val="00683577"/>
    <w:rsid w:val="006926C7"/>
    <w:rsid w:val="006A1E20"/>
    <w:rsid w:val="006B357B"/>
    <w:rsid w:val="006F31BA"/>
    <w:rsid w:val="00712E93"/>
    <w:rsid w:val="0072066C"/>
    <w:rsid w:val="00730C60"/>
    <w:rsid w:val="00734F10"/>
    <w:rsid w:val="007410F6"/>
    <w:rsid w:val="007442FC"/>
    <w:rsid w:val="00745E67"/>
    <w:rsid w:val="00753CA0"/>
    <w:rsid w:val="0077204D"/>
    <w:rsid w:val="007747F6"/>
    <w:rsid w:val="007B2EF6"/>
    <w:rsid w:val="007D2929"/>
    <w:rsid w:val="007D52BF"/>
    <w:rsid w:val="007E3230"/>
    <w:rsid w:val="007E6FFA"/>
    <w:rsid w:val="00805FFC"/>
    <w:rsid w:val="00806810"/>
    <w:rsid w:val="00821CB3"/>
    <w:rsid w:val="0082228C"/>
    <w:rsid w:val="00831D01"/>
    <w:rsid w:val="00842E0C"/>
    <w:rsid w:val="008847E4"/>
    <w:rsid w:val="008917FD"/>
    <w:rsid w:val="00894BC9"/>
    <w:rsid w:val="008E262D"/>
    <w:rsid w:val="00910897"/>
    <w:rsid w:val="00916469"/>
    <w:rsid w:val="0092464E"/>
    <w:rsid w:val="009409B6"/>
    <w:rsid w:val="0094298F"/>
    <w:rsid w:val="00944003"/>
    <w:rsid w:val="009A5379"/>
    <w:rsid w:val="009A5F3D"/>
    <w:rsid w:val="009A63D7"/>
    <w:rsid w:val="009E319D"/>
    <w:rsid w:val="00A01ABC"/>
    <w:rsid w:val="00A074DF"/>
    <w:rsid w:val="00A1264E"/>
    <w:rsid w:val="00A45B46"/>
    <w:rsid w:val="00A70AF4"/>
    <w:rsid w:val="00A73FA2"/>
    <w:rsid w:val="00A908A9"/>
    <w:rsid w:val="00AC2CFE"/>
    <w:rsid w:val="00AF2048"/>
    <w:rsid w:val="00AF680E"/>
    <w:rsid w:val="00AF7E83"/>
    <w:rsid w:val="00B04D93"/>
    <w:rsid w:val="00B057D7"/>
    <w:rsid w:val="00B05D0E"/>
    <w:rsid w:val="00B174B7"/>
    <w:rsid w:val="00B30015"/>
    <w:rsid w:val="00B37950"/>
    <w:rsid w:val="00B41A3A"/>
    <w:rsid w:val="00B52443"/>
    <w:rsid w:val="00B5255B"/>
    <w:rsid w:val="00B80033"/>
    <w:rsid w:val="00B802BE"/>
    <w:rsid w:val="00B93C8F"/>
    <w:rsid w:val="00BB2C3B"/>
    <w:rsid w:val="00BC440D"/>
    <w:rsid w:val="00BD6A23"/>
    <w:rsid w:val="00BF63E5"/>
    <w:rsid w:val="00C21BB1"/>
    <w:rsid w:val="00C32F60"/>
    <w:rsid w:val="00C5227F"/>
    <w:rsid w:val="00C600D5"/>
    <w:rsid w:val="00CA05CF"/>
    <w:rsid w:val="00CA4CA9"/>
    <w:rsid w:val="00CA5B41"/>
    <w:rsid w:val="00CB25BF"/>
    <w:rsid w:val="00CD04D5"/>
    <w:rsid w:val="00CD362F"/>
    <w:rsid w:val="00CF611C"/>
    <w:rsid w:val="00CF7891"/>
    <w:rsid w:val="00D05112"/>
    <w:rsid w:val="00D21D07"/>
    <w:rsid w:val="00D31A62"/>
    <w:rsid w:val="00D340B6"/>
    <w:rsid w:val="00D36A9C"/>
    <w:rsid w:val="00D37865"/>
    <w:rsid w:val="00D42395"/>
    <w:rsid w:val="00D81DAE"/>
    <w:rsid w:val="00D93AB0"/>
    <w:rsid w:val="00DA71E6"/>
    <w:rsid w:val="00DC737C"/>
    <w:rsid w:val="00DF11EF"/>
    <w:rsid w:val="00E015C4"/>
    <w:rsid w:val="00E171CD"/>
    <w:rsid w:val="00E176DF"/>
    <w:rsid w:val="00E22023"/>
    <w:rsid w:val="00E44A18"/>
    <w:rsid w:val="00E75869"/>
    <w:rsid w:val="00E83438"/>
    <w:rsid w:val="00EC6006"/>
    <w:rsid w:val="00EF67D2"/>
    <w:rsid w:val="00F241C5"/>
    <w:rsid w:val="00F4223F"/>
    <w:rsid w:val="00F509ED"/>
    <w:rsid w:val="00F724A8"/>
    <w:rsid w:val="00F7728D"/>
    <w:rsid w:val="00F837E9"/>
    <w:rsid w:val="00FC18A3"/>
    <w:rsid w:val="00FD0D30"/>
    <w:rsid w:val="00FD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53F225"/>
  <w15:docId w15:val="{39DBC1F0-F99A-48C5-AB9A-9B957B8F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styleId="Verwijzingopmerking">
    <w:name w:val="annotation reference"/>
    <w:basedOn w:val="Standaardalinea-lettertype"/>
    <w:uiPriority w:val="99"/>
    <w:semiHidden/>
    <w:unhideWhenUsed/>
    <w:rsid w:val="00584629"/>
    <w:rPr>
      <w:sz w:val="16"/>
      <w:szCs w:val="16"/>
    </w:rPr>
  </w:style>
  <w:style w:type="paragraph" w:styleId="Tekstopmerking">
    <w:name w:val="annotation text"/>
    <w:basedOn w:val="Standaard"/>
    <w:link w:val="TekstopmerkingChar"/>
    <w:uiPriority w:val="99"/>
    <w:unhideWhenUsed/>
    <w:rsid w:val="00584629"/>
    <w:pPr>
      <w:spacing w:line="240" w:lineRule="auto"/>
    </w:pPr>
    <w:rPr>
      <w:szCs w:val="20"/>
    </w:rPr>
  </w:style>
  <w:style w:type="character" w:customStyle="1" w:styleId="TekstopmerkingChar">
    <w:name w:val="Tekst opmerking Char"/>
    <w:basedOn w:val="Standaardalinea-lettertype"/>
    <w:link w:val="Tekstopmerking"/>
    <w:uiPriority w:val="99"/>
    <w:rsid w:val="00584629"/>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584629"/>
    <w:rPr>
      <w:b/>
      <w:bCs/>
    </w:rPr>
  </w:style>
  <w:style w:type="character" w:customStyle="1" w:styleId="OnderwerpvanopmerkingChar">
    <w:name w:val="Onderwerp van opmerking Char"/>
    <w:basedOn w:val="TekstopmerkingChar"/>
    <w:link w:val="Onderwerpvanopmerking"/>
    <w:uiPriority w:val="99"/>
    <w:semiHidden/>
    <w:rsid w:val="00584629"/>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4" ma:contentTypeDescription="Een nieuw document maken." ma:contentTypeScope="" ma:versionID="4a52df3e363dc07800b8c823b1d9a8d5">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131673c284a3fdab0416a4d06fc8a389"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93579-C472-4297-BC04-17A54D909215}">
  <ds:schemaRefs>
    <ds:schemaRef ds:uri="http://schemas.openxmlformats.org/officeDocument/2006/bibliography"/>
  </ds:schemaRefs>
</ds:datastoreItem>
</file>

<file path=customXml/itemProps2.xml><?xml version="1.0" encoding="utf-8"?>
<ds:datastoreItem xmlns:ds="http://schemas.openxmlformats.org/officeDocument/2006/customXml" ds:itemID="{65D192D2-000B-489F-974F-295EA502F3F0}"/>
</file>

<file path=customXml/itemProps3.xml><?xml version="1.0" encoding="utf-8"?>
<ds:datastoreItem xmlns:ds="http://schemas.openxmlformats.org/officeDocument/2006/customXml" ds:itemID="{5399F1DB-532C-4BBC-9BA2-18FC899A7A26}"/>
</file>

<file path=customXml/itemProps4.xml><?xml version="1.0" encoding="utf-8"?>
<ds:datastoreItem xmlns:ds="http://schemas.openxmlformats.org/officeDocument/2006/customXml" ds:itemID="{9429B27C-6AB6-45D7-94FD-0D0AAECFC1ED}"/>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6048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van den Berk;Nathan Gradisen;Thomas Peelen;Cemil Ustuner</dc:creator>
  <cp:lastModifiedBy>Aschwin Popelier</cp:lastModifiedBy>
  <cp:revision>2</cp:revision>
  <cp:lastPrinted>2018-08-07T06:59:00Z</cp:lastPrinted>
  <dcterms:created xsi:type="dcterms:W3CDTF">2018-10-17T13:23:00Z</dcterms:created>
  <dcterms:modified xsi:type="dcterms:W3CDTF">2018-10-17T13:23:00Z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ies>
</file>