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958CB6" w14:textId="2EA28543" w:rsidR="007E104D" w:rsidRPr="00D2550C" w:rsidRDefault="006355FB" w:rsidP="00314D52">
      <w:pPr>
        <w:rPr>
          <w:rFonts w:ascii="Georgia" w:hAnsi="Georgia"/>
          <w:b/>
          <w:sz w:val="22"/>
          <w:szCs w:val="22"/>
        </w:rPr>
      </w:pPr>
      <w:r>
        <w:rPr>
          <w:rFonts w:ascii="Georgia" w:hAnsi="Georgia"/>
          <w:b/>
          <w:sz w:val="22"/>
          <w:szCs w:val="22"/>
        </w:rPr>
        <w:t xml:space="preserve">Bijlage 5b </w:t>
      </w:r>
      <w:r w:rsidR="008263FA" w:rsidRPr="00D2550C">
        <w:rPr>
          <w:rFonts w:ascii="Georgia" w:hAnsi="Georgia"/>
          <w:b/>
          <w:sz w:val="22"/>
          <w:szCs w:val="22"/>
        </w:rPr>
        <w:t xml:space="preserve">Toelichting prijzenblad behorende bij: </w:t>
      </w:r>
    </w:p>
    <w:p w14:paraId="3043EF38" w14:textId="77777777" w:rsidR="008263FA" w:rsidRPr="00D2550C" w:rsidRDefault="008263FA" w:rsidP="00314D52">
      <w:pPr>
        <w:rPr>
          <w:rFonts w:ascii="Georgia" w:hAnsi="Georgia"/>
          <w:b/>
          <w:sz w:val="22"/>
          <w:szCs w:val="22"/>
        </w:rPr>
      </w:pPr>
      <w:r w:rsidRPr="00D2550C">
        <w:rPr>
          <w:rFonts w:ascii="Georgia" w:hAnsi="Georgia"/>
          <w:b/>
          <w:sz w:val="22"/>
          <w:szCs w:val="22"/>
        </w:rPr>
        <w:t xml:space="preserve">Aanbestedingsleidraad </w:t>
      </w:r>
      <w:r w:rsidR="00146A16" w:rsidRPr="00D2550C">
        <w:rPr>
          <w:rFonts w:ascii="Georgia" w:hAnsi="Georgia"/>
          <w:b/>
          <w:sz w:val="22"/>
          <w:szCs w:val="22"/>
        </w:rPr>
        <w:t>21.492</w:t>
      </w:r>
      <w:r w:rsidRPr="00D2550C">
        <w:rPr>
          <w:rFonts w:ascii="Georgia" w:hAnsi="Georgia"/>
          <w:b/>
          <w:sz w:val="22"/>
          <w:szCs w:val="22"/>
        </w:rPr>
        <w:t>-OCW Leveren en onderhouden van trapliften</w:t>
      </w:r>
    </w:p>
    <w:p w14:paraId="393D0DA9" w14:textId="77777777" w:rsidR="008263FA" w:rsidRDefault="008263FA" w:rsidP="00314D52">
      <w:pPr>
        <w:rPr>
          <w:sz w:val="22"/>
          <w:szCs w:val="22"/>
        </w:rPr>
      </w:pPr>
    </w:p>
    <w:p w14:paraId="7641EFD2" w14:textId="77777777" w:rsidR="00314D52" w:rsidRPr="00D2550C" w:rsidRDefault="00314D52" w:rsidP="00314D52">
      <w:pPr>
        <w:rPr>
          <w:rFonts w:ascii="Georgia" w:hAnsi="Georgia"/>
          <w:szCs w:val="19"/>
        </w:rPr>
      </w:pPr>
      <w:r w:rsidRPr="00D2550C">
        <w:rPr>
          <w:rFonts w:ascii="Georgia" w:hAnsi="Georgia"/>
          <w:szCs w:val="19"/>
        </w:rPr>
        <w:t xml:space="preserve">In </w:t>
      </w:r>
      <w:r w:rsidR="008263FA" w:rsidRPr="00D2550C">
        <w:rPr>
          <w:rFonts w:ascii="Georgia" w:hAnsi="Georgia"/>
          <w:szCs w:val="19"/>
        </w:rPr>
        <w:t>het</w:t>
      </w:r>
      <w:r w:rsidRPr="00D2550C">
        <w:rPr>
          <w:rFonts w:ascii="Georgia" w:hAnsi="Georgia"/>
          <w:szCs w:val="19"/>
        </w:rPr>
        <w:t xml:space="preserve"> prijzenblad vult u de volgende prijzen in:</w:t>
      </w:r>
    </w:p>
    <w:p w14:paraId="5A9A4CEA" w14:textId="77777777" w:rsidR="00314D52" w:rsidRPr="00D2550C" w:rsidRDefault="00314D52" w:rsidP="00314D52">
      <w:pPr>
        <w:numPr>
          <w:ilvl w:val="0"/>
          <w:numId w:val="2"/>
        </w:numPr>
        <w:rPr>
          <w:rFonts w:ascii="Georgia" w:hAnsi="Georgia"/>
          <w:szCs w:val="19"/>
        </w:rPr>
      </w:pPr>
      <w:r w:rsidRPr="00D2550C">
        <w:rPr>
          <w:rFonts w:ascii="Georgia" w:hAnsi="Georgia"/>
          <w:szCs w:val="19"/>
        </w:rPr>
        <w:t>De basisprijs van een traplift (uitgaande van een rechte situatie en één te overbruggen ver</w:t>
      </w:r>
      <w:r w:rsidR="00822C02" w:rsidRPr="00D2550C">
        <w:rPr>
          <w:rFonts w:ascii="Georgia" w:hAnsi="Georgia"/>
          <w:szCs w:val="19"/>
        </w:rPr>
        <w:t xml:space="preserve">dieping, inclusief alle opties </w:t>
      </w:r>
      <w:r w:rsidRPr="00D2550C">
        <w:rPr>
          <w:rFonts w:ascii="Georgia" w:hAnsi="Georgia"/>
          <w:szCs w:val="19"/>
        </w:rPr>
        <w:t xml:space="preserve">en aanpassingen voor zover niet opgenomen in de onderstaande meerprijscomponenten, alle bouwkundige aanpassingen tot € </w:t>
      </w:r>
      <w:proofErr w:type="gramStart"/>
      <w:r w:rsidRPr="00D2550C">
        <w:rPr>
          <w:rFonts w:ascii="Georgia" w:hAnsi="Georgia"/>
          <w:szCs w:val="19"/>
        </w:rPr>
        <w:t>500,=</w:t>
      </w:r>
      <w:proofErr w:type="gramEnd"/>
      <w:r w:rsidRPr="00D2550C">
        <w:rPr>
          <w:rFonts w:ascii="Georgia" w:hAnsi="Georgia"/>
          <w:szCs w:val="19"/>
        </w:rPr>
        <w:t xml:space="preserve"> en alle dienstverlening exclusief de prijs voor het onderhoud)</w:t>
      </w:r>
    </w:p>
    <w:p w14:paraId="6C859023" w14:textId="77777777" w:rsidR="00314D52" w:rsidRPr="00D2550C" w:rsidRDefault="00314D52" w:rsidP="00314D52">
      <w:pPr>
        <w:numPr>
          <w:ilvl w:val="0"/>
          <w:numId w:val="2"/>
        </w:numPr>
        <w:rPr>
          <w:rFonts w:ascii="Georgia" w:hAnsi="Georgia"/>
          <w:szCs w:val="19"/>
        </w:rPr>
      </w:pPr>
      <w:r w:rsidRPr="00D2550C">
        <w:rPr>
          <w:rFonts w:ascii="Georgia" w:hAnsi="Georgia"/>
          <w:szCs w:val="19"/>
        </w:rPr>
        <w:t>Meerprijscomponenten voor:</w:t>
      </w:r>
    </w:p>
    <w:p w14:paraId="5AF77477" w14:textId="77777777" w:rsidR="00314D52" w:rsidRPr="00D2550C" w:rsidRDefault="00314D52" w:rsidP="00314D52">
      <w:pPr>
        <w:numPr>
          <w:ilvl w:val="1"/>
          <w:numId w:val="2"/>
        </w:numPr>
        <w:rPr>
          <w:rFonts w:ascii="Georgia" w:hAnsi="Georgia"/>
          <w:szCs w:val="19"/>
        </w:rPr>
      </w:pPr>
      <w:r w:rsidRPr="00D2550C">
        <w:rPr>
          <w:rFonts w:ascii="Georgia" w:hAnsi="Georgia"/>
          <w:szCs w:val="19"/>
        </w:rPr>
        <w:t xml:space="preserve">Bochten waaronder </w:t>
      </w:r>
      <w:proofErr w:type="gramStart"/>
      <w:r w:rsidRPr="00D2550C">
        <w:rPr>
          <w:rFonts w:ascii="Georgia" w:hAnsi="Georgia"/>
          <w:szCs w:val="19"/>
        </w:rPr>
        <w:t>tevens</w:t>
      </w:r>
      <w:proofErr w:type="gramEnd"/>
      <w:r w:rsidRPr="00D2550C">
        <w:rPr>
          <w:rFonts w:ascii="Georgia" w:hAnsi="Georgia"/>
          <w:szCs w:val="19"/>
        </w:rPr>
        <w:t xml:space="preserve"> begrepen parkeerbochten (per bocht van maximaal 90 graden)</w:t>
      </w:r>
    </w:p>
    <w:p w14:paraId="623BECD8" w14:textId="77777777" w:rsidR="00314D52" w:rsidRPr="00D2550C" w:rsidRDefault="00314D52" w:rsidP="00314D52">
      <w:pPr>
        <w:numPr>
          <w:ilvl w:val="1"/>
          <w:numId w:val="2"/>
        </w:numPr>
        <w:rPr>
          <w:rFonts w:ascii="Georgia" w:hAnsi="Georgia"/>
          <w:szCs w:val="19"/>
        </w:rPr>
      </w:pPr>
      <w:r w:rsidRPr="00D2550C">
        <w:rPr>
          <w:rFonts w:ascii="Georgia" w:hAnsi="Georgia"/>
          <w:szCs w:val="19"/>
        </w:rPr>
        <w:t>Extra te overbruggen verdiepingen (per extra verdieping)</w:t>
      </w:r>
    </w:p>
    <w:p w14:paraId="2FF9FEB9" w14:textId="77777777" w:rsidR="00314D52" w:rsidRPr="00D2550C" w:rsidRDefault="00314D52" w:rsidP="00314D52">
      <w:pPr>
        <w:numPr>
          <w:ilvl w:val="1"/>
          <w:numId w:val="2"/>
        </w:numPr>
        <w:rPr>
          <w:rFonts w:ascii="Georgia" w:hAnsi="Georgia"/>
          <w:szCs w:val="19"/>
        </w:rPr>
      </w:pPr>
      <w:r w:rsidRPr="00D2550C">
        <w:rPr>
          <w:rFonts w:ascii="Georgia" w:hAnsi="Georgia"/>
          <w:szCs w:val="19"/>
        </w:rPr>
        <w:t>Een weersbestendige constructie voor stalling van het oplaadpunt en de stoel in de open lucht</w:t>
      </w:r>
    </w:p>
    <w:p w14:paraId="24ADDA66" w14:textId="77777777" w:rsidR="00314D52" w:rsidRPr="00D2550C" w:rsidRDefault="00314D52" w:rsidP="00314D52">
      <w:pPr>
        <w:numPr>
          <w:ilvl w:val="1"/>
          <w:numId w:val="2"/>
        </w:numPr>
        <w:rPr>
          <w:rFonts w:ascii="Georgia" w:hAnsi="Georgia"/>
          <w:szCs w:val="19"/>
        </w:rPr>
      </w:pPr>
      <w:r w:rsidRPr="00D2550C">
        <w:rPr>
          <w:rFonts w:ascii="Georgia" w:hAnsi="Georgia"/>
          <w:szCs w:val="19"/>
        </w:rPr>
        <w:t>Een tilvermogen boven de 125 kilo</w:t>
      </w:r>
    </w:p>
    <w:p w14:paraId="3CA030B4" w14:textId="77777777" w:rsidR="00314D52" w:rsidRPr="00D2550C" w:rsidRDefault="00314D52" w:rsidP="00314D52">
      <w:pPr>
        <w:numPr>
          <w:ilvl w:val="1"/>
          <w:numId w:val="2"/>
        </w:numPr>
        <w:rPr>
          <w:rFonts w:ascii="Georgia" w:hAnsi="Georgia"/>
          <w:szCs w:val="19"/>
        </w:rPr>
      </w:pPr>
      <w:r w:rsidRPr="00D2550C">
        <w:rPr>
          <w:rFonts w:ascii="Georgia" w:hAnsi="Georgia"/>
          <w:szCs w:val="19"/>
        </w:rPr>
        <w:t>Een hellingshoek tot 70 graden</w:t>
      </w:r>
    </w:p>
    <w:p w14:paraId="68794553" w14:textId="77777777" w:rsidR="00314D52" w:rsidRPr="00D2550C" w:rsidRDefault="00314D52" w:rsidP="00314D52">
      <w:pPr>
        <w:numPr>
          <w:ilvl w:val="1"/>
          <w:numId w:val="2"/>
        </w:numPr>
        <w:rPr>
          <w:rFonts w:ascii="Georgia" w:hAnsi="Georgia"/>
          <w:szCs w:val="19"/>
        </w:rPr>
      </w:pPr>
      <w:r w:rsidRPr="00D2550C">
        <w:rPr>
          <w:rFonts w:ascii="Georgia" w:hAnsi="Georgia"/>
          <w:szCs w:val="19"/>
        </w:rPr>
        <w:t>Een uitklapbare of uitschuifbare rails</w:t>
      </w:r>
    </w:p>
    <w:p w14:paraId="0F657C7D" w14:textId="77777777" w:rsidR="00314D52" w:rsidRPr="00D2550C" w:rsidRDefault="00314D52" w:rsidP="00314D52">
      <w:pPr>
        <w:numPr>
          <w:ilvl w:val="1"/>
          <w:numId w:val="2"/>
        </w:numPr>
        <w:rPr>
          <w:rFonts w:ascii="Georgia" w:hAnsi="Georgia"/>
          <w:szCs w:val="19"/>
        </w:rPr>
      </w:pPr>
      <w:r w:rsidRPr="00D2550C">
        <w:rPr>
          <w:rFonts w:ascii="Georgia" w:hAnsi="Georgia"/>
          <w:szCs w:val="19"/>
        </w:rPr>
        <w:t>Ee</w:t>
      </w:r>
      <w:r w:rsidR="00EA42BF" w:rsidRPr="00D2550C">
        <w:rPr>
          <w:rFonts w:ascii="Georgia" w:hAnsi="Georgia"/>
          <w:szCs w:val="19"/>
        </w:rPr>
        <w:t>n elektrisch uit- en inklapbare</w:t>
      </w:r>
      <w:r w:rsidRPr="00D2550C">
        <w:rPr>
          <w:rFonts w:ascii="Georgia" w:hAnsi="Georgia"/>
          <w:szCs w:val="19"/>
        </w:rPr>
        <w:t xml:space="preserve"> voetenplank</w:t>
      </w:r>
    </w:p>
    <w:p w14:paraId="43657A23" w14:textId="77777777" w:rsidR="00314D52" w:rsidRPr="00D2550C" w:rsidRDefault="00314D52" w:rsidP="00314D52">
      <w:pPr>
        <w:numPr>
          <w:ilvl w:val="1"/>
          <w:numId w:val="2"/>
        </w:numPr>
        <w:rPr>
          <w:rFonts w:ascii="Georgia" w:hAnsi="Georgia"/>
          <w:szCs w:val="19"/>
        </w:rPr>
      </w:pPr>
      <w:r w:rsidRPr="00D2550C">
        <w:rPr>
          <w:rFonts w:ascii="Georgia" w:hAnsi="Georgia"/>
          <w:szCs w:val="19"/>
        </w:rPr>
        <w:t>Een elektrisch draaibare stoel</w:t>
      </w:r>
    </w:p>
    <w:p w14:paraId="270B696F" w14:textId="77777777" w:rsidR="00314D52" w:rsidRPr="00D2550C" w:rsidRDefault="00314D52" w:rsidP="00314D52">
      <w:pPr>
        <w:numPr>
          <w:ilvl w:val="1"/>
          <w:numId w:val="2"/>
        </w:numPr>
        <w:rPr>
          <w:rFonts w:ascii="Georgia" w:hAnsi="Georgia"/>
          <w:szCs w:val="19"/>
        </w:rPr>
      </w:pPr>
      <w:r w:rsidRPr="00D2550C">
        <w:rPr>
          <w:rFonts w:ascii="Georgia" w:hAnsi="Georgia"/>
          <w:szCs w:val="19"/>
        </w:rPr>
        <w:t>Een kinderzitting op maat</w:t>
      </w:r>
    </w:p>
    <w:p w14:paraId="7BD87D32" w14:textId="77777777" w:rsidR="00797ADB" w:rsidRPr="00D2550C" w:rsidRDefault="00797ADB" w:rsidP="00314D52">
      <w:pPr>
        <w:numPr>
          <w:ilvl w:val="1"/>
          <w:numId w:val="2"/>
        </w:numPr>
        <w:rPr>
          <w:rFonts w:ascii="Georgia" w:hAnsi="Georgia"/>
          <w:szCs w:val="19"/>
        </w:rPr>
      </w:pPr>
      <w:r w:rsidRPr="00D2550C">
        <w:rPr>
          <w:rFonts w:ascii="Georgia" w:hAnsi="Georgia"/>
          <w:szCs w:val="19"/>
        </w:rPr>
        <w:t>Een buiten(lucht) uitvoering</w:t>
      </w:r>
    </w:p>
    <w:p w14:paraId="3B47D802" w14:textId="77777777" w:rsidR="00314D52" w:rsidRPr="00D2550C" w:rsidRDefault="00314D52" w:rsidP="00314D52">
      <w:pPr>
        <w:numPr>
          <w:ilvl w:val="0"/>
          <w:numId w:val="2"/>
        </w:numPr>
        <w:rPr>
          <w:rFonts w:ascii="Georgia" w:hAnsi="Georgia"/>
          <w:szCs w:val="19"/>
        </w:rPr>
      </w:pPr>
      <w:r w:rsidRPr="00D2550C">
        <w:rPr>
          <w:rFonts w:ascii="Georgia" w:hAnsi="Georgia"/>
          <w:szCs w:val="19"/>
        </w:rPr>
        <w:t>Een prijs voor het jaarlijks onderhoud (onderhoudscontract), onderscheiden naar:</w:t>
      </w:r>
    </w:p>
    <w:p w14:paraId="4E368D7B" w14:textId="77777777" w:rsidR="00314D52" w:rsidRPr="00D2550C" w:rsidRDefault="00314D52" w:rsidP="00314D52">
      <w:pPr>
        <w:numPr>
          <w:ilvl w:val="1"/>
          <w:numId w:val="2"/>
        </w:numPr>
        <w:rPr>
          <w:rFonts w:ascii="Georgia" w:hAnsi="Georgia"/>
          <w:szCs w:val="19"/>
        </w:rPr>
      </w:pPr>
      <w:r w:rsidRPr="00D2550C">
        <w:rPr>
          <w:rFonts w:ascii="Georgia" w:hAnsi="Georgia"/>
          <w:szCs w:val="19"/>
        </w:rPr>
        <w:t xml:space="preserve">Een prijs voor het jaarlijks onderhoud </w:t>
      </w:r>
    </w:p>
    <w:p w14:paraId="1DDE8FD6" w14:textId="77777777" w:rsidR="00314D52" w:rsidRPr="00D2550C" w:rsidRDefault="00314D52" w:rsidP="00314D52">
      <w:pPr>
        <w:numPr>
          <w:ilvl w:val="1"/>
          <w:numId w:val="2"/>
        </w:numPr>
        <w:rPr>
          <w:rFonts w:ascii="Georgia" w:hAnsi="Georgia"/>
          <w:szCs w:val="19"/>
        </w:rPr>
      </w:pPr>
      <w:proofErr w:type="gramStart"/>
      <w:r w:rsidRPr="00D2550C">
        <w:rPr>
          <w:rFonts w:ascii="Georgia" w:hAnsi="Georgia"/>
          <w:szCs w:val="19"/>
        </w:rPr>
        <w:t>een</w:t>
      </w:r>
      <w:proofErr w:type="gramEnd"/>
      <w:r w:rsidRPr="00D2550C">
        <w:rPr>
          <w:rFonts w:ascii="Georgia" w:hAnsi="Georgia"/>
          <w:szCs w:val="19"/>
        </w:rPr>
        <w:t xml:space="preserve"> extra prijs voor het jaarlijks onderhoud bij gebruikers op meerdere adressen in een portiek (per extra adres)</w:t>
      </w:r>
    </w:p>
    <w:p w14:paraId="7E40CAA6" w14:textId="77777777" w:rsidR="00314D52" w:rsidRPr="00D2550C" w:rsidRDefault="00314D52" w:rsidP="00314D52">
      <w:pPr>
        <w:rPr>
          <w:rFonts w:ascii="Georgia" w:hAnsi="Georgia"/>
          <w:szCs w:val="19"/>
        </w:rPr>
      </w:pPr>
    </w:p>
    <w:p w14:paraId="16AB2E34" w14:textId="77777777" w:rsidR="00314D52" w:rsidRPr="00D2550C" w:rsidRDefault="00314D52" w:rsidP="00314D52">
      <w:pPr>
        <w:rPr>
          <w:rFonts w:ascii="Georgia" w:hAnsi="Georgia"/>
          <w:szCs w:val="19"/>
        </w:rPr>
      </w:pPr>
      <w:r w:rsidRPr="00D2550C">
        <w:rPr>
          <w:rFonts w:ascii="Georgia" w:hAnsi="Georgia"/>
          <w:szCs w:val="19"/>
        </w:rPr>
        <w:t>Deze lijst van prijscomponenten is limitatief. De leverancier kan geen andere prijselementen in rekening brengen bij de gemeente en/of de gebruiker. Alle kosten die niet vallen onder:</w:t>
      </w:r>
    </w:p>
    <w:p w14:paraId="401849F2" w14:textId="77777777" w:rsidR="00314D52" w:rsidRPr="00D2550C" w:rsidRDefault="00314D52" w:rsidP="00314D52">
      <w:pPr>
        <w:pStyle w:val="Lijstalinea"/>
        <w:numPr>
          <w:ilvl w:val="0"/>
          <w:numId w:val="3"/>
        </w:numPr>
        <w:rPr>
          <w:rFonts w:ascii="Georgia" w:hAnsi="Georgia"/>
          <w:szCs w:val="19"/>
        </w:rPr>
      </w:pPr>
      <w:proofErr w:type="gramStart"/>
      <w:r w:rsidRPr="00D2550C">
        <w:rPr>
          <w:rFonts w:ascii="Georgia" w:hAnsi="Georgia"/>
          <w:szCs w:val="19"/>
        </w:rPr>
        <w:t>onder</w:t>
      </w:r>
      <w:proofErr w:type="gramEnd"/>
      <w:r w:rsidRPr="00D2550C">
        <w:rPr>
          <w:rFonts w:ascii="Georgia" w:hAnsi="Georgia"/>
          <w:szCs w:val="19"/>
        </w:rPr>
        <w:t xml:space="preserve"> een van de meerprijscomponenten</w:t>
      </w:r>
      <w:r w:rsidR="00E83B0B" w:rsidRPr="00D2550C">
        <w:rPr>
          <w:rFonts w:ascii="Georgia" w:hAnsi="Georgia"/>
          <w:szCs w:val="19"/>
        </w:rPr>
        <w:t>;</w:t>
      </w:r>
    </w:p>
    <w:p w14:paraId="7ED9A692" w14:textId="77777777" w:rsidR="00314D52" w:rsidRPr="00D2550C" w:rsidRDefault="00314D52" w:rsidP="00314D52">
      <w:pPr>
        <w:pStyle w:val="Lijstalinea"/>
        <w:numPr>
          <w:ilvl w:val="0"/>
          <w:numId w:val="3"/>
        </w:numPr>
        <w:rPr>
          <w:rFonts w:ascii="Georgia" w:hAnsi="Georgia"/>
          <w:szCs w:val="19"/>
        </w:rPr>
      </w:pPr>
      <w:proofErr w:type="gramStart"/>
      <w:r w:rsidRPr="00D2550C">
        <w:rPr>
          <w:rFonts w:ascii="Georgia" w:hAnsi="Georgia"/>
          <w:szCs w:val="19"/>
        </w:rPr>
        <w:t>onder</w:t>
      </w:r>
      <w:proofErr w:type="gramEnd"/>
      <w:r w:rsidRPr="00D2550C">
        <w:rPr>
          <w:rFonts w:ascii="Georgia" w:hAnsi="Georgia"/>
          <w:szCs w:val="19"/>
        </w:rPr>
        <w:t xml:space="preserve"> de</w:t>
      </w:r>
      <w:r w:rsidR="00C866DA" w:rsidRPr="00D2550C">
        <w:rPr>
          <w:rFonts w:ascii="Georgia" w:hAnsi="Georgia"/>
          <w:szCs w:val="19"/>
        </w:rPr>
        <w:t xml:space="preserve"> prijs voor jaarlijks onderhoud</w:t>
      </w:r>
      <w:r w:rsidR="00E83B0B" w:rsidRPr="00D2550C">
        <w:rPr>
          <w:rFonts w:ascii="Georgia" w:hAnsi="Georgia"/>
          <w:szCs w:val="19"/>
        </w:rPr>
        <w:t>;</w:t>
      </w:r>
    </w:p>
    <w:p w14:paraId="7ED83130" w14:textId="77777777" w:rsidR="00314D52" w:rsidRPr="00D2550C" w:rsidRDefault="00314D52" w:rsidP="00314D52">
      <w:pPr>
        <w:pStyle w:val="Lijstalinea"/>
        <w:numPr>
          <w:ilvl w:val="0"/>
          <w:numId w:val="3"/>
        </w:numPr>
        <w:rPr>
          <w:rFonts w:ascii="Georgia" w:hAnsi="Georgia"/>
          <w:szCs w:val="19"/>
        </w:rPr>
      </w:pPr>
      <w:proofErr w:type="gramStart"/>
      <w:r w:rsidRPr="00D2550C">
        <w:rPr>
          <w:rFonts w:ascii="Georgia" w:hAnsi="Georgia"/>
          <w:szCs w:val="19"/>
        </w:rPr>
        <w:t>of</w:t>
      </w:r>
      <w:proofErr w:type="gramEnd"/>
      <w:r w:rsidRPr="00D2550C">
        <w:rPr>
          <w:rFonts w:ascii="Georgia" w:hAnsi="Georgia"/>
          <w:szCs w:val="19"/>
        </w:rPr>
        <w:t xml:space="preserve"> onder de (niet in dit prijzenblad opgenomen maar per traplift te offeren)kosten van bouwkundige aanpassingen boven de 500 euro ex BTW</w:t>
      </w:r>
      <w:r w:rsidR="00E83B0B" w:rsidRPr="00D2550C">
        <w:rPr>
          <w:rFonts w:ascii="Georgia" w:hAnsi="Georgia"/>
          <w:szCs w:val="19"/>
        </w:rPr>
        <w:t>;</w:t>
      </w:r>
    </w:p>
    <w:p w14:paraId="46E3EBE8" w14:textId="434B155D" w:rsidR="00314D52" w:rsidRPr="00D2550C" w:rsidRDefault="00314D52" w:rsidP="00314D52">
      <w:pPr>
        <w:rPr>
          <w:rFonts w:ascii="Georgia" w:hAnsi="Georgia"/>
          <w:szCs w:val="19"/>
        </w:rPr>
      </w:pPr>
      <w:bookmarkStart w:id="0" w:name="_GoBack"/>
      <w:bookmarkEnd w:id="0"/>
      <w:r w:rsidRPr="00D2550C">
        <w:rPr>
          <w:rFonts w:ascii="Georgia" w:hAnsi="Georgia"/>
          <w:szCs w:val="19"/>
        </w:rPr>
        <w:t xml:space="preserve">de basisprijs van de traplift. </w:t>
      </w:r>
    </w:p>
    <w:p w14:paraId="30DE0BA8" w14:textId="77777777" w:rsidR="00314D52" w:rsidRPr="00D2550C" w:rsidRDefault="00314D52" w:rsidP="00314D52">
      <w:pPr>
        <w:rPr>
          <w:rFonts w:ascii="Georgia" w:hAnsi="Georgia"/>
          <w:szCs w:val="19"/>
        </w:rPr>
      </w:pPr>
    </w:p>
    <w:p w14:paraId="517206D8" w14:textId="77777777" w:rsidR="007F0B3F" w:rsidRPr="00D2550C" w:rsidRDefault="007F0B3F" w:rsidP="00314D52">
      <w:pPr>
        <w:rPr>
          <w:rFonts w:ascii="Georgia" w:hAnsi="Georgia"/>
          <w:szCs w:val="19"/>
        </w:rPr>
      </w:pPr>
      <w:r w:rsidRPr="00D2550C">
        <w:rPr>
          <w:rFonts w:ascii="Georgia" w:hAnsi="Georgia"/>
          <w:szCs w:val="19"/>
        </w:rPr>
        <w:t xml:space="preserve">Alle prijzen gelden per traplift, waarbij als traplift geldt een eenheid met één stoel en aandrijving ongeacht het aantal </w:t>
      </w:r>
      <w:r w:rsidR="00E83B0B" w:rsidRPr="00D2550C">
        <w:rPr>
          <w:rFonts w:ascii="Georgia" w:hAnsi="Georgia"/>
          <w:szCs w:val="19"/>
        </w:rPr>
        <w:t>verdiepingen dat wordt overbrugd</w:t>
      </w:r>
      <w:r w:rsidRPr="00D2550C">
        <w:rPr>
          <w:rFonts w:ascii="Georgia" w:hAnsi="Georgia"/>
          <w:szCs w:val="19"/>
        </w:rPr>
        <w:t>. In de situatie dat met één traplift twee verdiepingen m</w:t>
      </w:r>
      <w:r w:rsidR="00E83B0B" w:rsidRPr="00D2550C">
        <w:rPr>
          <w:rFonts w:ascii="Georgia" w:hAnsi="Georgia"/>
          <w:szCs w:val="19"/>
        </w:rPr>
        <w:t>oeten en kunnen worden overbrugd</w:t>
      </w:r>
      <w:r w:rsidRPr="00D2550C">
        <w:rPr>
          <w:rFonts w:ascii="Georgia" w:hAnsi="Georgia"/>
          <w:szCs w:val="19"/>
        </w:rPr>
        <w:t xml:space="preserve"> (bijvoorbeeld door plaatsing aan de spilzijde), is er naast de basisprijs van de traplift dus in ieder geval sprake van de meerprijscomponent voor een extra te overbruggen verdieping. In de situatie dat de twee verdiepingen alleen met twee tra</w:t>
      </w:r>
      <w:r w:rsidR="00E83B0B" w:rsidRPr="00D2550C">
        <w:rPr>
          <w:rFonts w:ascii="Georgia" w:hAnsi="Georgia"/>
          <w:szCs w:val="19"/>
        </w:rPr>
        <w:t xml:space="preserve">pliften kunnen worden overbrugd </w:t>
      </w:r>
      <w:r w:rsidRPr="00D2550C">
        <w:rPr>
          <w:rFonts w:ascii="Georgia" w:hAnsi="Georgia"/>
          <w:szCs w:val="19"/>
        </w:rPr>
        <w:t>(met een transfer tussen deze twee trapliften), wordt twee keer de basisprijs van een traplift gerekend en twee keer de prijs voor jaarlijks onderhoud, maar géén prijs voor het overbruggen van een extra verdieping.</w:t>
      </w:r>
    </w:p>
    <w:p w14:paraId="1E7D6C01" w14:textId="77777777" w:rsidR="007F0B3F" w:rsidRPr="00D2550C" w:rsidRDefault="007F0B3F" w:rsidP="00314D52">
      <w:pPr>
        <w:rPr>
          <w:rFonts w:ascii="Georgia" w:hAnsi="Georgia"/>
          <w:szCs w:val="19"/>
        </w:rPr>
      </w:pPr>
    </w:p>
    <w:p w14:paraId="4CA52C8B" w14:textId="77777777" w:rsidR="007F0B3F" w:rsidRPr="00D2550C" w:rsidRDefault="007F0B3F" w:rsidP="00314D52">
      <w:pPr>
        <w:rPr>
          <w:rFonts w:ascii="Georgia" w:hAnsi="Georgia"/>
          <w:szCs w:val="19"/>
        </w:rPr>
      </w:pPr>
      <w:r w:rsidRPr="00D2550C">
        <w:rPr>
          <w:rFonts w:ascii="Georgia" w:hAnsi="Georgia"/>
          <w:szCs w:val="19"/>
        </w:rPr>
        <w:t>Ter toelichting op de meerprijscomponenten het volgende. Ten eerste de opmerking dat de leverancier de vrijheid heeft om bij een meerprijscomponent het bedrag 0 euro in te vullen, als de leverancier de betreffende optie wil meenemen in de basisprijs van een traplift. Of het verstandig is dat te doen is, voor zover de gemeente kan overzien, afhankelijk van de samenstelling van het produ</w:t>
      </w:r>
      <w:r w:rsidR="00D520A9" w:rsidRPr="00D2550C">
        <w:rPr>
          <w:rFonts w:ascii="Georgia" w:hAnsi="Georgia"/>
          <w:szCs w:val="19"/>
        </w:rPr>
        <w:t>c</w:t>
      </w:r>
      <w:r w:rsidRPr="00D2550C">
        <w:rPr>
          <w:rFonts w:ascii="Georgia" w:hAnsi="Georgia"/>
          <w:szCs w:val="19"/>
        </w:rPr>
        <w:t>tportfolio</w:t>
      </w:r>
      <w:r w:rsidR="00AC3FEA" w:rsidRPr="00D2550C">
        <w:rPr>
          <w:rFonts w:ascii="Georgia" w:hAnsi="Georgia"/>
          <w:szCs w:val="19"/>
        </w:rPr>
        <w:t xml:space="preserve"> van de leverancier</w:t>
      </w:r>
      <w:r w:rsidRPr="00D2550C">
        <w:rPr>
          <w:rFonts w:ascii="Georgia" w:hAnsi="Georgia"/>
          <w:szCs w:val="19"/>
        </w:rPr>
        <w:t>. Als de</w:t>
      </w:r>
      <w:r w:rsidR="00AC3FEA" w:rsidRPr="00D2550C">
        <w:rPr>
          <w:rFonts w:ascii="Georgia" w:hAnsi="Georgia"/>
          <w:szCs w:val="19"/>
        </w:rPr>
        <w:t xml:space="preserve"> betreffende </w:t>
      </w:r>
      <w:r w:rsidRPr="00D2550C">
        <w:rPr>
          <w:rFonts w:ascii="Georgia" w:hAnsi="Georgia"/>
          <w:szCs w:val="19"/>
        </w:rPr>
        <w:t>optie standaard is ingebouwd in de trapliften van leverancier</w:t>
      </w:r>
      <w:r w:rsidR="00AC3FEA" w:rsidRPr="00D2550C">
        <w:rPr>
          <w:rFonts w:ascii="Georgia" w:hAnsi="Georgia"/>
          <w:szCs w:val="19"/>
        </w:rPr>
        <w:t xml:space="preserve"> A</w:t>
      </w:r>
      <w:r w:rsidRPr="00D2550C">
        <w:rPr>
          <w:rFonts w:ascii="Georgia" w:hAnsi="Georgia"/>
          <w:szCs w:val="19"/>
        </w:rPr>
        <w:t xml:space="preserve">, is het naar </w:t>
      </w:r>
      <w:r w:rsidR="00A40A55" w:rsidRPr="00D2550C">
        <w:rPr>
          <w:rFonts w:ascii="Georgia" w:hAnsi="Georgia"/>
          <w:szCs w:val="19"/>
        </w:rPr>
        <w:t xml:space="preserve">inschatting van de gemeente </w:t>
      </w:r>
      <w:r w:rsidR="00AC3FEA" w:rsidRPr="00D2550C">
        <w:rPr>
          <w:rFonts w:ascii="Georgia" w:hAnsi="Georgia"/>
          <w:szCs w:val="19"/>
        </w:rPr>
        <w:t xml:space="preserve">voor leverancier A </w:t>
      </w:r>
      <w:r w:rsidRPr="00D2550C">
        <w:rPr>
          <w:rFonts w:ascii="Georgia" w:hAnsi="Georgia"/>
          <w:szCs w:val="19"/>
        </w:rPr>
        <w:t xml:space="preserve">verstandig het mee te nemen in de basisprijs en niet onder de meerprijscomponent te rekenen. Anders </w:t>
      </w:r>
      <w:r w:rsidR="00486C45" w:rsidRPr="00D2550C">
        <w:rPr>
          <w:rFonts w:ascii="Georgia" w:hAnsi="Georgia"/>
          <w:szCs w:val="19"/>
        </w:rPr>
        <w:t xml:space="preserve">komt </w:t>
      </w:r>
      <w:r w:rsidRPr="00D2550C">
        <w:rPr>
          <w:rFonts w:ascii="Georgia" w:hAnsi="Georgia"/>
          <w:szCs w:val="19"/>
        </w:rPr>
        <w:t xml:space="preserve">leverancier </w:t>
      </w:r>
      <w:r w:rsidR="00AC3FEA" w:rsidRPr="00D2550C">
        <w:rPr>
          <w:rFonts w:ascii="Georgia" w:hAnsi="Georgia"/>
          <w:szCs w:val="19"/>
        </w:rPr>
        <w:t xml:space="preserve">A </w:t>
      </w:r>
      <w:r w:rsidR="00486C45" w:rsidRPr="00D2550C">
        <w:rPr>
          <w:rFonts w:ascii="Georgia" w:hAnsi="Georgia"/>
          <w:szCs w:val="19"/>
        </w:rPr>
        <w:t xml:space="preserve">in de situatie het </w:t>
      </w:r>
      <w:r w:rsidRPr="00D2550C">
        <w:rPr>
          <w:rFonts w:ascii="Georgia" w:hAnsi="Georgia"/>
          <w:szCs w:val="19"/>
        </w:rPr>
        <w:t>dat de gemeente niet voor deze optie betaal</w:t>
      </w:r>
      <w:r w:rsidR="00AC3FEA" w:rsidRPr="00D2550C">
        <w:rPr>
          <w:rFonts w:ascii="Georgia" w:hAnsi="Georgia"/>
          <w:szCs w:val="19"/>
        </w:rPr>
        <w:t>t</w:t>
      </w:r>
      <w:r w:rsidR="00486C45" w:rsidRPr="00D2550C">
        <w:rPr>
          <w:rFonts w:ascii="Georgia" w:hAnsi="Georgia"/>
          <w:szCs w:val="19"/>
        </w:rPr>
        <w:t xml:space="preserve"> als </w:t>
      </w:r>
      <w:r w:rsidRPr="00D2550C">
        <w:rPr>
          <w:rFonts w:ascii="Georgia" w:hAnsi="Georgia"/>
          <w:szCs w:val="19"/>
        </w:rPr>
        <w:t>de optie niet nodig is, maar</w:t>
      </w:r>
      <w:r w:rsidR="00AC3FEA" w:rsidRPr="00D2550C">
        <w:rPr>
          <w:rFonts w:ascii="Georgia" w:hAnsi="Georgia"/>
          <w:szCs w:val="19"/>
        </w:rPr>
        <w:t xml:space="preserve"> om andere reden voor leverancier A kiest. Omdat leverancier A intussen wel de produ</w:t>
      </w:r>
      <w:r w:rsidR="00D520A9" w:rsidRPr="00D2550C">
        <w:rPr>
          <w:rFonts w:ascii="Georgia" w:hAnsi="Georgia"/>
          <w:szCs w:val="19"/>
        </w:rPr>
        <w:t>c</w:t>
      </w:r>
      <w:r w:rsidR="00AC3FEA" w:rsidRPr="00D2550C">
        <w:rPr>
          <w:rFonts w:ascii="Georgia" w:hAnsi="Georgia"/>
          <w:szCs w:val="19"/>
        </w:rPr>
        <w:t>tiekosten voor deze optie maakt (die is immers standaard voor A), loopt leverancier A het risico onder de kostprijs te moeten leveren. Als d</w:t>
      </w:r>
      <w:r w:rsidR="00486C45" w:rsidRPr="00D2550C">
        <w:rPr>
          <w:rFonts w:ascii="Georgia" w:hAnsi="Georgia"/>
          <w:szCs w:val="19"/>
        </w:rPr>
        <w:t xml:space="preserve">iezelfde </w:t>
      </w:r>
      <w:r w:rsidR="00AC3FEA" w:rsidRPr="00D2550C">
        <w:rPr>
          <w:rFonts w:ascii="Georgia" w:hAnsi="Georgia"/>
          <w:szCs w:val="19"/>
        </w:rPr>
        <w:t>optie voor leverancier B niet standaard is maar een toe te voegen optie</w:t>
      </w:r>
      <w:r w:rsidR="00486C45" w:rsidRPr="00D2550C">
        <w:rPr>
          <w:rFonts w:ascii="Georgia" w:hAnsi="Georgia"/>
          <w:szCs w:val="19"/>
        </w:rPr>
        <w:t xml:space="preserve"> die apart geproduceerd kan worden</w:t>
      </w:r>
      <w:r w:rsidR="00AC3FEA" w:rsidRPr="00D2550C">
        <w:rPr>
          <w:rFonts w:ascii="Georgia" w:hAnsi="Georgia"/>
          <w:szCs w:val="19"/>
        </w:rPr>
        <w:t xml:space="preserve">, doet leverancier B er juist verstandig aan het niet onder de basisprijs mee te nemen maar onder de meerprijscomponent. Immers, als </w:t>
      </w:r>
      <w:r w:rsidR="00AC3FEA" w:rsidRPr="00D2550C">
        <w:rPr>
          <w:rFonts w:ascii="Georgia" w:hAnsi="Georgia"/>
          <w:szCs w:val="19"/>
        </w:rPr>
        <w:lastRenderedPageBreak/>
        <w:t>leverancier B het onder de basisprijs zou meerekenen, verhoogt leverancier B op deze wijze de basisprijs ook in situaties dat deze optie niet nodig is en verkleint leverancier B de kans dat hij de traplift mag leveren bij een vergelijking tussen leveranciers op prijs voor klanten die deze optie niet nodig hebben.</w:t>
      </w:r>
    </w:p>
    <w:p w14:paraId="77AAA397" w14:textId="77777777" w:rsidR="00AC3FEA" w:rsidRPr="00D2550C" w:rsidRDefault="00AC3FEA" w:rsidP="00314D52">
      <w:pPr>
        <w:rPr>
          <w:rFonts w:ascii="Georgia" w:hAnsi="Georgia"/>
          <w:szCs w:val="19"/>
        </w:rPr>
      </w:pPr>
    </w:p>
    <w:p w14:paraId="6852C28D" w14:textId="77777777" w:rsidR="00AC3FEA" w:rsidRPr="00D2550C" w:rsidRDefault="00AC3FEA" w:rsidP="00314D52">
      <w:pPr>
        <w:rPr>
          <w:rFonts w:ascii="Georgia" w:hAnsi="Georgia"/>
          <w:szCs w:val="19"/>
        </w:rPr>
      </w:pPr>
      <w:r w:rsidRPr="00D2550C">
        <w:rPr>
          <w:rFonts w:ascii="Georgia" w:hAnsi="Georgia"/>
          <w:szCs w:val="19"/>
        </w:rPr>
        <w:t xml:space="preserve">Ten tweede de opmerking dat het kan voorkomen dat een leverancier een bepaalde optie genoemd onder de meerprijscomponenten niet kan leveren, dus niet in het assortiment heeft. Voor de duidelijkheid dient u in zo’n geval niet het bedrag 0 euro in te vullen maar de tekst </w:t>
      </w:r>
      <w:r w:rsidR="006905CF" w:rsidRPr="00D2550C">
        <w:rPr>
          <w:rFonts w:ascii="Georgia" w:hAnsi="Georgia"/>
          <w:szCs w:val="19"/>
        </w:rPr>
        <w:t>“nl” (</w:t>
      </w:r>
      <w:r w:rsidRPr="00D2550C">
        <w:rPr>
          <w:rFonts w:ascii="Georgia" w:hAnsi="Georgia"/>
          <w:szCs w:val="19"/>
        </w:rPr>
        <w:t>niet leverbaar</w:t>
      </w:r>
      <w:r w:rsidR="006905CF" w:rsidRPr="00D2550C">
        <w:rPr>
          <w:rFonts w:ascii="Georgia" w:hAnsi="Georgia"/>
          <w:szCs w:val="19"/>
        </w:rPr>
        <w:t>)</w:t>
      </w:r>
      <w:r w:rsidRPr="00D2550C">
        <w:rPr>
          <w:rFonts w:ascii="Georgia" w:hAnsi="Georgia"/>
          <w:szCs w:val="19"/>
        </w:rPr>
        <w:t xml:space="preserve">. </w:t>
      </w:r>
      <w:r w:rsidR="00A40A55" w:rsidRPr="00D2550C">
        <w:rPr>
          <w:rFonts w:ascii="Georgia" w:hAnsi="Georgia"/>
          <w:szCs w:val="19"/>
        </w:rPr>
        <w:t xml:space="preserve">Dit leidt niet tot uitsluiting van de inschrijving, het </w:t>
      </w:r>
      <w:r w:rsidR="00486C45" w:rsidRPr="00D2550C">
        <w:rPr>
          <w:rFonts w:ascii="Georgia" w:hAnsi="Georgia"/>
          <w:szCs w:val="19"/>
        </w:rPr>
        <w:t>leidt er slechts toe dat u klanten die deze optie nodig hebben niet krijgt toegewezen</w:t>
      </w:r>
      <w:r w:rsidR="00A40A55" w:rsidRPr="00D2550C">
        <w:rPr>
          <w:rFonts w:ascii="Georgia" w:hAnsi="Georgia"/>
          <w:szCs w:val="19"/>
        </w:rPr>
        <w:t>.</w:t>
      </w:r>
    </w:p>
    <w:p w14:paraId="49FE8E3D" w14:textId="77777777" w:rsidR="00314D52" w:rsidRPr="00D2550C" w:rsidRDefault="00314D52" w:rsidP="00314D52">
      <w:pPr>
        <w:rPr>
          <w:rFonts w:ascii="Georgia" w:hAnsi="Georgia"/>
          <w:szCs w:val="19"/>
        </w:rPr>
      </w:pPr>
    </w:p>
    <w:p w14:paraId="45A38D08" w14:textId="77777777" w:rsidR="00AC3FEA" w:rsidRPr="00D2550C" w:rsidRDefault="00AC3FEA" w:rsidP="00314D52">
      <w:pPr>
        <w:rPr>
          <w:rFonts w:ascii="Georgia" w:hAnsi="Georgia"/>
          <w:szCs w:val="19"/>
        </w:rPr>
      </w:pPr>
      <w:r w:rsidRPr="00D2550C">
        <w:rPr>
          <w:rFonts w:ascii="Georgia" w:hAnsi="Georgia"/>
          <w:szCs w:val="19"/>
        </w:rPr>
        <w:t xml:space="preserve">Ten derde de volgende toelichting op </w:t>
      </w:r>
      <w:r w:rsidR="00A40A55" w:rsidRPr="00D2550C">
        <w:rPr>
          <w:rFonts w:ascii="Georgia" w:hAnsi="Georgia"/>
          <w:szCs w:val="19"/>
        </w:rPr>
        <w:t xml:space="preserve">een aantal </w:t>
      </w:r>
      <w:r w:rsidRPr="00D2550C">
        <w:rPr>
          <w:rFonts w:ascii="Georgia" w:hAnsi="Georgia"/>
          <w:szCs w:val="19"/>
        </w:rPr>
        <w:t>afzonderlijke meerprijscomponenten:</w:t>
      </w:r>
    </w:p>
    <w:p w14:paraId="2E6641B3" w14:textId="77777777" w:rsidR="00AC3FEA" w:rsidRPr="00D2550C" w:rsidRDefault="00EA42BF" w:rsidP="00AC3FEA">
      <w:pPr>
        <w:pStyle w:val="Lijstalinea"/>
        <w:numPr>
          <w:ilvl w:val="0"/>
          <w:numId w:val="3"/>
        </w:numPr>
        <w:rPr>
          <w:rFonts w:ascii="Georgia" w:hAnsi="Georgia"/>
          <w:szCs w:val="19"/>
        </w:rPr>
      </w:pPr>
      <w:r w:rsidRPr="00D2550C">
        <w:rPr>
          <w:rFonts w:ascii="Georgia" w:hAnsi="Georgia"/>
          <w:szCs w:val="19"/>
        </w:rPr>
        <w:t>O</w:t>
      </w:r>
      <w:r w:rsidR="00AC3FEA" w:rsidRPr="00D2550C">
        <w:rPr>
          <w:rFonts w:ascii="Georgia" w:hAnsi="Georgia"/>
          <w:szCs w:val="19"/>
        </w:rPr>
        <w:t>nder component a</w:t>
      </w:r>
      <w:r w:rsidR="0094574D" w:rsidRPr="00D2550C">
        <w:rPr>
          <w:rFonts w:ascii="Georgia" w:hAnsi="Georgia"/>
          <w:szCs w:val="19"/>
        </w:rPr>
        <w:t xml:space="preserve"> </w:t>
      </w:r>
      <w:r w:rsidR="00AC3FEA" w:rsidRPr="00D2550C">
        <w:rPr>
          <w:rFonts w:ascii="Georgia" w:hAnsi="Georgia"/>
          <w:szCs w:val="19"/>
        </w:rPr>
        <w:t xml:space="preserve">vallen </w:t>
      </w:r>
      <w:r w:rsidR="001C4FD7" w:rsidRPr="00D2550C">
        <w:rPr>
          <w:rFonts w:ascii="Georgia" w:hAnsi="Georgia"/>
          <w:szCs w:val="19"/>
        </w:rPr>
        <w:t xml:space="preserve">alle bochten </w:t>
      </w:r>
      <w:proofErr w:type="gramStart"/>
      <w:r w:rsidR="001C4FD7" w:rsidRPr="00D2550C">
        <w:rPr>
          <w:rFonts w:ascii="Georgia" w:hAnsi="Georgia"/>
          <w:szCs w:val="19"/>
        </w:rPr>
        <w:t>behoudens</w:t>
      </w:r>
      <w:proofErr w:type="gramEnd"/>
      <w:r w:rsidR="001C4FD7" w:rsidRPr="00D2550C">
        <w:rPr>
          <w:rFonts w:ascii="Georgia" w:hAnsi="Georgia"/>
          <w:szCs w:val="19"/>
        </w:rPr>
        <w:t xml:space="preserve"> verticale bochten aan de onderzijde van de trap (dropstart) en bovenzijde van de trap. Deze verticale bochten vallen onder de basisprijs van een trap. Parkeerbochten (horizontale bochten) vallen wel onder deze meerprijscomponent.</w:t>
      </w:r>
    </w:p>
    <w:p w14:paraId="23F3490B" w14:textId="77777777" w:rsidR="0094574D" w:rsidRPr="00D2550C" w:rsidRDefault="00EA42BF" w:rsidP="00AC3FEA">
      <w:pPr>
        <w:pStyle w:val="Lijstalinea"/>
        <w:numPr>
          <w:ilvl w:val="0"/>
          <w:numId w:val="3"/>
        </w:numPr>
        <w:rPr>
          <w:rFonts w:ascii="Georgia" w:hAnsi="Georgia"/>
          <w:szCs w:val="19"/>
        </w:rPr>
      </w:pPr>
      <w:r w:rsidRPr="00D2550C">
        <w:rPr>
          <w:rFonts w:ascii="Georgia" w:hAnsi="Georgia"/>
          <w:szCs w:val="19"/>
        </w:rPr>
        <w:t>O</w:t>
      </w:r>
      <w:r w:rsidR="0094574D" w:rsidRPr="00D2550C">
        <w:rPr>
          <w:rFonts w:ascii="Georgia" w:hAnsi="Georgia"/>
          <w:szCs w:val="19"/>
        </w:rPr>
        <w:t xml:space="preserve">nder component b valt naast extra rails </w:t>
      </w:r>
      <w:proofErr w:type="gramStart"/>
      <w:r w:rsidR="0094574D" w:rsidRPr="00D2550C">
        <w:rPr>
          <w:rFonts w:ascii="Georgia" w:hAnsi="Georgia"/>
          <w:szCs w:val="19"/>
        </w:rPr>
        <w:t>tevens</w:t>
      </w:r>
      <w:proofErr w:type="gramEnd"/>
      <w:r w:rsidR="0094574D" w:rsidRPr="00D2550C">
        <w:rPr>
          <w:rFonts w:ascii="Georgia" w:hAnsi="Georgia"/>
          <w:szCs w:val="19"/>
        </w:rPr>
        <w:t xml:space="preserve"> </w:t>
      </w:r>
      <w:r w:rsidR="00E10DFB" w:rsidRPr="00D2550C">
        <w:rPr>
          <w:rFonts w:ascii="Georgia" w:hAnsi="Georgia"/>
          <w:szCs w:val="19"/>
        </w:rPr>
        <w:t xml:space="preserve">andere meerkosten die samenhangen met het aantal te overbruggen verdiepingen, bijvoorbeeld </w:t>
      </w:r>
      <w:r w:rsidR="0094574D" w:rsidRPr="00D2550C">
        <w:rPr>
          <w:rFonts w:ascii="Georgia" w:hAnsi="Georgia"/>
          <w:szCs w:val="19"/>
        </w:rPr>
        <w:t>een extra oplaadpunt indien en voor zover dat naar inzicht van de leverancier nodig is om slijtage te beperken. Omdat de beoordeling ter zake bij de leverancier ligt, is een extra oplaadpunt niet als aparte component opgevoerd maar meegenomen met de rails voor een extra verdieping. De leverancier moet dus op basis van ervaring inschatten in hoeveel gevallen een extra oplaadpunt nodig is als één lift meerdere verdiepingen overbrugt en op basis daarvan de prijs voor een extra verdieping calculeren. Hierboven is ook al duidelijk gemaakt dat deze meerprijscomponent niet van toepassing is in situaties dat meerdere liften nodig zijn om meerdere verdiepingen te overbruggen.</w:t>
      </w:r>
    </w:p>
    <w:p w14:paraId="4745FCBE" w14:textId="77777777" w:rsidR="0094574D" w:rsidRPr="00D2550C" w:rsidRDefault="0094574D" w:rsidP="00AC3FEA">
      <w:pPr>
        <w:pStyle w:val="Lijstalinea"/>
        <w:numPr>
          <w:ilvl w:val="0"/>
          <w:numId w:val="3"/>
        </w:numPr>
        <w:rPr>
          <w:rFonts w:ascii="Georgia" w:hAnsi="Georgia"/>
          <w:szCs w:val="19"/>
        </w:rPr>
      </w:pPr>
      <w:r w:rsidRPr="00D2550C">
        <w:rPr>
          <w:rFonts w:ascii="Georgia" w:hAnsi="Georgia"/>
          <w:szCs w:val="19"/>
        </w:rPr>
        <w:t>Onder component c vallen niet de kosten van een hoes in de situatie dat de traplift wel buiten maar niet in de open lucht wordt geplaatst. De kosten van een hoes moet daarom (gewogen voor de frequentie waarvan u inschat dat dit voorkomt) worden meegenomen in de basisprijs van de traplift</w:t>
      </w:r>
    </w:p>
    <w:p w14:paraId="62FDE561" w14:textId="77777777" w:rsidR="0094574D" w:rsidRPr="00D2550C" w:rsidRDefault="0094574D" w:rsidP="00AC3FEA">
      <w:pPr>
        <w:pStyle w:val="Lijstalinea"/>
        <w:numPr>
          <w:ilvl w:val="0"/>
          <w:numId w:val="3"/>
        </w:numPr>
        <w:rPr>
          <w:rFonts w:ascii="Georgia" w:hAnsi="Georgia"/>
          <w:szCs w:val="19"/>
        </w:rPr>
      </w:pPr>
      <w:r w:rsidRPr="00D2550C">
        <w:rPr>
          <w:rFonts w:ascii="Georgia" w:hAnsi="Georgia"/>
          <w:szCs w:val="19"/>
        </w:rPr>
        <w:t xml:space="preserve">Onder component e vallen de kosten van een modulaire aanpassing </w:t>
      </w:r>
      <w:proofErr w:type="spellStart"/>
      <w:r w:rsidRPr="00D2550C">
        <w:rPr>
          <w:rFonts w:ascii="Georgia" w:hAnsi="Georgia"/>
          <w:szCs w:val="19"/>
        </w:rPr>
        <w:t>danwel</w:t>
      </w:r>
      <w:proofErr w:type="spellEnd"/>
      <w:r w:rsidRPr="00D2550C">
        <w:rPr>
          <w:rFonts w:ascii="Georgia" w:hAnsi="Georgia"/>
          <w:szCs w:val="19"/>
        </w:rPr>
        <w:t xml:space="preserve"> de meerkosten van een niet-standaard type traplift nodig om over zeer </w:t>
      </w:r>
      <w:proofErr w:type="spellStart"/>
      <w:r w:rsidRPr="00D2550C">
        <w:rPr>
          <w:rFonts w:ascii="Georgia" w:hAnsi="Georgia"/>
          <w:szCs w:val="19"/>
        </w:rPr>
        <w:t>stijle</w:t>
      </w:r>
      <w:proofErr w:type="spellEnd"/>
      <w:r w:rsidRPr="00D2550C">
        <w:rPr>
          <w:rFonts w:ascii="Georgia" w:hAnsi="Georgia"/>
          <w:szCs w:val="19"/>
        </w:rPr>
        <w:t xml:space="preserve"> hellingen te maken (aan de spilzijde). De gemeente is zich </w:t>
      </w:r>
      <w:proofErr w:type="gramStart"/>
      <w:r w:rsidRPr="00D2550C">
        <w:rPr>
          <w:rFonts w:ascii="Georgia" w:hAnsi="Georgia"/>
          <w:szCs w:val="19"/>
        </w:rPr>
        <w:t>er van</w:t>
      </w:r>
      <w:proofErr w:type="gramEnd"/>
      <w:r w:rsidRPr="00D2550C">
        <w:rPr>
          <w:rFonts w:ascii="Georgia" w:hAnsi="Georgia"/>
          <w:szCs w:val="19"/>
        </w:rPr>
        <w:t xml:space="preserve"> bewust dat standaard trapliften kortdurend </w:t>
      </w:r>
      <w:proofErr w:type="spellStart"/>
      <w:r w:rsidRPr="00D2550C">
        <w:rPr>
          <w:rFonts w:ascii="Georgia" w:hAnsi="Georgia"/>
          <w:szCs w:val="19"/>
        </w:rPr>
        <w:t>stijle</w:t>
      </w:r>
      <w:proofErr w:type="spellEnd"/>
      <w:r w:rsidRPr="00D2550C">
        <w:rPr>
          <w:rFonts w:ascii="Georgia" w:hAnsi="Georgia"/>
          <w:szCs w:val="19"/>
        </w:rPr>
        <w:t xml:space="preserve"> hellingen aankunnen, zoals bijvoorbeeld een dropstart. De gemeente is zich er ook van bewust dat er kleine verschillen kunnen zijn tussen de hellingshoek die standaard trapliften van de verschillende leveranciers aankunnen</w:t>
      </w:r>
      <w:r w:rsidR="00522FB9" w:rsidRPr="00D2550C">
        <w:rPr>
          <w:rFonts w:ascii="Georgia" w:hAnsi="Georgia"/>
          <w:szCs w:val="19"/>
        </w:rPr>
        <w:t xml:space="preserve"> (bijvoorbeeld 55 </w:t>
      </w:r>
      <w:proofErr w:type="spellStart"/>
      <w:r w:rsidR="00522FB9" w:rsidRPr="00D2550C">
        <w:rPr>
          <w:rFonts w:ascii="Georgia" w:hAnsi="Georgia"/>
          <w:szCs w:val="19"/>
        </w:rPr>
        <w:t>danwel</w:t>
      </w:r>
      <w:proofErr w:type="spellEnd"/>
      <w:r w:rsidR="00522FB9" w:rsidRPr="00D2550C">
        <w:rPr>
          <w:rFonts w:ascii="Georgia" w:hAnsi="Georgia"/>
          <w:szCs w:val="19"/>
        </w:rPr>
        <w:t xml:space="preserve"> 60 graden)</w:t>
      </w:r>
      <w:r w:rsidRPr="00D2550C">
        <w:rPr>
          <w:rFonts w:ascii="Georgia" w:hAnsi="Georgia"/>
          <w:szCs w:val="19"/>
        </w:rPr>
        <w:t>. Daarom is niet een ondergrens aangegeven (bijvoorbeeld liften d</w:t>
      </w:r>
      <w:r w:rsidR="00522FB9" w:rsidRPr="00D2550C">
        <w:rPr>
          <w:rFonts w:ascii="Georgia" w:hAnsi="Georgia"/>
          <w:szCs w:val="19"/>
        </w:rPr>
        <w:t>ie een hellingshoek vanaf 56 of 61</w:t>
      </w:r>
      <w:r w:rsidRPr="00D2550C">
        <w:rPr>
          <w:rFonts w:ascii="Georgia" w:hAnsi="Georgia"/>
          <w:szCs w:val="19"/>
        </w:rPr>
        <w:t xml:space="preserve"> </w:t>
      </w:r>
      <w:r w:rsidR="00A40A55" w:rsidRPr="00D2550C">
        <w:rPr>
          <w:rFonts w:ascii="Georgia" w:hAnsi="Georgia"/>
          <w:szCs w:val="19"/>
        </w:rPr>
        <w:t xml:space="preserve">graden aankunnen), maar de praktisch bestaande bovengrens (70 graden). Juist hier kan zich ook de situatie voordoen dat een leverancier het vermogen tot zeer </w:t>
      </w:r>
      <w:proofErr w:type="spellStart"/>
      <w:r w:rsidR="00A40A55" w:rsidRPr="00D2550C">
        <w:rPr>
          <w:rFonts w:ascii="Georgia" w:hAnsi="Georgia"/>
          <w:szCs w:val="19"/>
        </w:rPr>
        <w:t>stijle</w:t>
      </w:r>
      <w:proofErr w:type="spellEnd"/>
      <w:r w:rsidR="00A40A55" w:rsidRPr="00D2550C">
        <w:rPr>
          <w:rFonts w:ascii="Georgia" w:hAnsi="Georgia"/>
          <w:szCs w:val="19"/>
        </w:rPr>
        <w:t xml:space="preserve"> hellingen niet als optie heeft maar standaard in al zijn trapliften inbouwt. Om bovengenoemde redenen is het voor zo’n leverancier wellicht verstandiger het niet onder de meerprijscomponent kan rekenen maar onder de basisprijs.</w:t>
      </w:r>
    </w:p>
    <w:p w14:paraId="4155AAB5" w14:textId="77777777" w:rsidR="00EA42BF" w:rsidRPr="00D2550C" w:rsidRDefault="00EA42BF" w:rsidP="00AC3FEA">
      <w:pPr>
        <w:pStyle w:val="Lijstalinea"/>
        <w:numPr>
          <w:ilvl w:val="0"/>
          <w:numId w:val="3"/>
        </w:numPr>
        <w:rPr>
          <w:rFonts w:ascii="Georgia" w:hAnsi="Georgia"/>
          <w:szCs w:val="19"/>
        </w:rPr>
      </w:pPr>
      <w:r w:rsidRPr="00D2550C">
        <w:rPr>
          <w:rFonts w:ascii="Georgia" w:hAnsi="Georgia"/>
          <w:szCs w:val="19"/>
        </w:rPr>
        <w:t xml:space="preserve">De componenten d en f tot en met </w:t>
      </w:r>
      <w:r w:rsidR="00D520A9" w:rsidRPr="00D2550C">
        <w:rPr>
          <w:rFonts w:ascii="Georgia" w:hAnsi="Georgia"/>
          <w:szCs w:val="19"/>
        </w:rPr>
        <w:t xml:space="preserve">j </w:t>
      </w:r>
      <w:r w:rsidRPr="00D2550C">
        <w:rPr>
          <w:rFonts w:ascii="Georgia" w:hAnsi="Georgia"/>
          <w:szCs w:val="19"/>
        </w:rPr>
        <w:t xml:space="preserve">behoeven voor zover de gemeente kan overzien geen nadere </w:t>
      </w:r>
      <w:r w:rsidR="00C8164B" w:rsidRPr="00D2550C">
        <w:rPr>
          <w:rFonts w:ascii="Georgia" w:hAnsi="Georgia"/>
          <w:szCs w:val="19"/>
        </w:rPr>
        <w:t>toelichting. Mocht de gemeente zich hierin hebben vergist, kunt u vragen stellen die in de Nota van Inlichtingen worden beantwoord.</w:t>
      </w:r>
    </w:p>
    <w:p w14:paraId="0E82ADE2" w14:textId="77777777" w:rsidR="00314D52" w:rsidRPr="00D2550C" w:rsidRDefault="00314D52" w:rsidP="00314D52">
      <w:pPr>
        <w:rPr>
          <w:rFonts w:ascii="Georgia" w:hAnsi="Georgia"/>
          <w:szCs w:val="19"/>
        </w:rPr>
      </w:pPr>
    </w:p>
    <w:p w14:paraId="46557F8F" w14:textId="77777777" w:rsidR="00D73C29" w:rsidRPr="00D2550C" w:rsidRDefault="00777C77">
      <w:pPr>
        <w:rPr>
          <w:rFonts w:ascii="Georgia" w:hAnsi="Georgia"/>
          <w:szCs w:val="19"/>
        </w:rPr>
      </w:pPr>
      <w:r w:rsidRPr="00D2550C">
        <w:rPr>
          <w:rFonts w:ascii="Georgia" w:hAnsi="Georgia"/>
          <w:szCs w:val="19"/>
        </w:rPr>
        <w:t xml:space="preserve">Onder de prijs voor het </w:t>
      </w:r>
      <w:r w:rsidR="007A56DF" w:rsidRPr="00D2550C">
        <w:rPr>
          <w:rFonts w:ascii="Georgia" w:hAnsi="Georgia"/>
          <w:szCs w:val="19"/>
        </w:rPr>
        <w:t xml:space="preserve">jaarlijks </w:t>
      </w:r>
      <w:r w:rsidRPr="00D2550C">
        <w:rPr>
          <w:rFonts w:ascii="Georgia" w:hAnsi="Georgia"/>
          <w:szCs w:val="19"/>
        </w:rPr>
        <w:t>onderhoud</w:t>
      </w:r>
      <w:r w:rsidR="003A3C90" w:rsidRPr="00D2550C">
        <w:rPr>
          <w:rFonts w:ascii="Georgia" w:hAnsi="Georgia"/>
          <w:szCs w:val="19"/>
        </w:rPr>
        <w:t xml:space="preserve"> va</w:t>
      </w:r>
      <w:r w:rsidR="008263FA" w:rsidRPr="00D2550C">
        <w:rPr>
          <w:rFonts w:ascii="Georgia" w:hAnsi="Georgia"/>
          <w:szCs w:val="19"/>
        </w:rPr>
        <w:t>llen</w:t>
      </w:r>
      <w:r w:rsidR="003A3C90" w:rsidRPr="00D2550C">
        <w:rPr>
          <w:rFonts w:ascii="Georgia" w:hAnsi="Georgia"/>
          <w:szCs w:val="19"/>
        </w:rPr>
        <w:t xml:space="preserve"> gedurende tien jaar </w:t>
      </w:r>
      <w:r w:rsidR="007A56DF" w:rsidRPr="00D2550C">
        <w:rPr>
          <w:rFonts w:ascii="Georgia" w:hAnsi="Georgia"/>
          <w:szCs w:val="19"/>
        </w:rPr>
        <w:t xml:space="preserve">de dienstverlening van de storingsservice en </w:t>
      </w:r>
      <w:r w:rsidR="003A3C90" w:rsidRPr="00D2550C">
        <w:rPr>
          <w:rFonts w:ascii="Georgia" w:hAnsi="Georgia"/>
          <w:szCs w:val="19"/>
        </w:rPr>
        <w:t>het preventief en correctief onderhoud inclusief</w:t>
      </w:r>
      <w:r w:rsidR="007A56DF" w:rsidRPr="00D2550C">
        <w:rPr>
          <w:rFonts w:ascii="Georgia" w:hAnsi="Georgia"/>
          <w:szCs w:val="19"/>
        </w:rPr>
        <w:t xml:space="preserve"> de daaruit voorvloeiende reparatie en vervanging van onderdelen</w:t>
      </w:r>
      <w:r w:rsidR="00D73C29" w:rsidRPr="00D2550C">
        <w:rPr>
          <w:rFonts w:ascii="Georgia" w:hAnsi="Georgia"/>
          <w:szCs w:val="19"/>
        </w:rPr>
        <w:t xml:space="preserve"> of de gehele traplift.</w:t>
      </w:r>
      <w:r w:rsidR="007A56DF" w:rsidRPr="00D2550C">
        <w:rPr>
          <w:rFonts w:ascii="Georgia" w:hAnsi="Georgia"/>
          <w:szCs w:val="19"/>
        </w:rPr>
        <w:t xml:space="preserve"> </w:t>
      </w:r>
      <w:r w:rsidR="007F444F" w:rsidRPr="00D2550C">
        <w:rPr>
          <w:rFonts w:ascii="Georgia" w:hAnsi="Georgia"/>
          <w:szCs w:val="19"/>
        </w:rPr>
        <w:t xml:space="preserve">Het gaat dus om all-in onderhoud. </w:t>
      </w:r>
      <w:r w:rsidR="00057B16" w:rsidRPr="00D2550C">
        <w:rPr>
          <w:rFonts w:ascii="Georgia" w:hAnsi="Georgia"/>
          <w:szCs w:val="19"/>
        </w:rPr>
        <w:t xml:space="preserve">Na tien jaar is deze prijs niet meer all-in. In afwijking van de eerste tien jaar, worden de kosten van vervanging van onderdelen </w:t>
      </w:r>
      <w:r w:rsidR="00D73C29" w:rsidRPr="00D2550C">
        <w:rPr>
          <w:rFonts w:ascii="Georgia" w:hAnsi="Georgia"/>
          <w:szCs w:val="19"/>
        </w:rPr>
        <w:t xml:space="preserve">(of de gehele traplift) </w:t>
      </w:r>
      <w:r w:rsidR="003C3E19" w:rsidRPr="00D2550C">
        <w:rPr>
          <w:rFonts w:ascii="Georgia" w:hAnsi="Georgia"/>
          <w:szCs w:val="19"/>
        </w:rPr>
        <w:t xml:space="preserve">additioneel </w:t>
      </w:r>
      <w:r w:rsidR="00057B16" w:rsidRPr="00D2550C">
        <w:rPr>
          <w:rFonts w:ascii="Georgia" w:hAnsi="Georgia"/>
          <w:szCs w:val="19"/>
        </w:rPr>
        <w:t xml:space="preserve">geoffreerd en, </w:t>
      </w:r>
      <w:proofErr w:type="gramStart"/>
      <w:r w:rsidR="00057B16" w:rsidRPr="00D2550C">
        <w:rPr>
          <w:rFonts w:ascii="Georgia" w:hAnsi="Georgia"/>
          <w:szCs w:val="19"/>
        </w:rPr>
        <w:t>indien</w:t>
      </w:r>
      <w:proofErr w:type="gramEnd"/>
      <w:r w:rsidR="00057B16" w:rsidRPr="00D2550C">
        <w:rPr>
          <w:rFonts w:ascii="Georgia" w:hAnsi="Georgia"/>
          <w:szCs w:val="19"/>
        </w:rPr>
        <w:t xml:space="preserve"> de gemeente de offerte goedkeurt, </w:t>
      </w:r>
      <w:r w:rsidR="003C3E19" w:rsidRPr="00D2550C">
        <w:rPr>
          <w:rFonts w:ascii="Georgia" w:hAnsi="Georgia"/>
          <w:szCs w:val="19"/>
        </w:rPr>
        <w:t>additioneel</w:t>
      </w:r>
      <w:r w:rsidR="00057B16" w:rsidRPr="00D2550C">
        <w:rPr>
          <w:rFonts w:ascii="Georgia" w:hAnsi="Georgia"/>
          <w:szCs w:val="19"/>
        </w:rPr>
        <w:t xml:space="preserve"> betaald. </w:t>
      </w:r>
      <w:r w:rsidR="00D73C29" w:rsidRPr="00D2550C">
        <w:rPr>
          <w:rFonts w:ascii="Georgia" w:hAnsi="Georgia"/>
          <w:szCs w:val="19"/>
        </w:rPr>
        <w:t>Vanzelfsprekend valt het vervangen van onderdelen of de gehele traplift vanwege veranderingen in de functionele eisen (bijvoorbeeld achteruitgang van de gebruiker of toevoeging van een extra gebruiker met extra functionele eisen) niet onder de all-in onderhoudsprijs</w:t>
      </w:r>
      <w:r w:rsidR="007F444F" w:rsidRPr="00D2550C">
        <w:rPr>
          <w:rFonts w:ascii="Georgia" w:hAnsi="Georgia"/>
          <w:szCs w:val="19"/>
        </w:rPr>
        <w:t xml:space="preserve"> voor de eerste 10 jaar</w:t>
      </w:r>
      <w:r w:rsidR="00D73C29" w:rsidRPr="00D2550C">
        <w:rPr>
          <w:rFonts w:ascii="Georgia" w:hAnsi="Georgia"/>
          <w:szCs w:val="19"/>
        </w:rPr>
        <w:t xml:space="preserve">. Vervanging/uitbreiding om functionele redenen is een nieuwe leveringsopdracht. </w:t>
      </w:r>
    </w:p>
    <w:p w14:paraId="590B5D3A" w14:textId="77777777" w:rsidR="00D73C29" w:rsidRPr="00D2550C" w:rsidRDefault="00D73C29">
      <w:pPr>
        <w:rPr>
          <w:rFonts w:ascii="Georgia" w:hAnsi="Georgia"/>
          <w:szCs w:val="19"/>
        </w:rPr>
      </w:pPr>
    </w:p>
    <w:p w14:paraId="24045077" w14:textId="27AB3DEE" w:rsidR="0030109E" w:rsidRPr="00D2550C" w:rsidRDefault="007A56DF">
      <w:pPr>
        <w:rPr>
          <w:rFonts w:ascii="Georgia" w:hAnsi="Georgia"/>
          <w:szCs w:val="19"/>
        </w:rPr>
      </w:pPr>
      <w:r w:rsidRPr="00D2550C">
        <w:rPr>
          <w:rFonts w:ascii="Georgia" w:hAnsi="Georgia"/>
          <w:szCs w:val="19"/>
        </w:rPr>
        <w:t xml:space="preserve">De </w:t>
      </w:r>
      <w:r w:rsidR="00057B16" w:rsidRPr="00D2550C">
        <w:rPr>
          <w:rFonts w:ascii="Georgia" w:hAnsi="Georgia"/>
          <w:szCs w:val="19"/>
        </w:rPr>
        <w:t xml:space="preserve">jaarlijkse prijs voor onderhoud </w:t>
      </w:r>
      <w:r w:rsidRPr="00D2550C">
        <w:rPr>
          <w:rFonts w:ascii="Georgia" w:hAnsi="Georgia"/>
          <w:szCs w:val="19"/>
        </w:rPr>
        <w:t xml:space="preserve">wordt betaald voor zolang de traplift bij de </w:t>
      </w:r>
      <w:r w:rsidR="00057B16" w:rsidRPr="00D2550C">
        <w:rPr>
          <w:rFonts w:ascii="Georgia" w:hAnsi="Georgia"/>
          <w:szCs w:val="19"/>
        </w:rPr>
        <w:t xml:space="preserve">gebruiker is geplaatst, wordt voor de eerste keer betaald het jaar na plaatsing van de traplift en voor de laatste keer het jaar van verwijdering van de traplift. De kosten van verwijdering en bouwkundige reparaties na verwijdering vallen </w:t>
      </w:r>
      <w:r w:rsidR="00057B16" w:rsidRPr="00D2550C">
        <w:rPr>
          <w:rFonts w:ascii="Georgia" w:hAnsi="Georgia"/>
          <w:szCs w:val="19"/>
        </w:rPr>
        <w:lastRenderedPageBreak/>
        <w:t>niet onder de prijs voor jaarlijks onderhoud maar onder de basisprijs van een traplift.</w:t>
      </w:r>
      <w:r w:rsidR="001E4556" w:rsidRPr="00D2550C">
        <w:rPr>
          <w:rFonts w:ascii="Georgia" w:hAnsi="Georgia"/>
          <w:szCs w:val="19"/>
        </w:rPr>
        <w:t xml:space="preserve"> </w:t>
      </w:r>
      <w:r w:rsidR="00D73C29" w:rsidRPr="00D2550C">
        <w:rPr>
          <w:rFonts w:ascii="Georgia" w:hAnsi="Georgia"/>
          <w:szCs w:val="19"/>
        </w:rPr>
        <w:t>Dit vanwege het eenmalige</w:t>
      </w:r>
      <w:r w:rsidR="001E4556" w:rsidRPr="00D2550C">
        <w:rPr>
          <w:rFonts w:ascii="Georgia" w:hAnsi="Georgia"/>
          <w:szCs w:val="19"/>
        </w:rPr>
        <w:t xml:space="preserve"> karakter in plaats van een </w:t>
      </w:r>
      <w:r w:rsidR="00D2550C" w:rsidRPr="00D2550C">
        <w:rPr>
          <w:rFonts w:ascii="Georgia" w:hAnsi="Georgia"/>
          <w:szCs w:val="19"/>
        </w:rPr>
        <w:t>jaarlijks</w:t>
      </w:r>
      <w:r w:rsidR="00D73C29" w:rsidRPr="00D2550C">
        <w:rPr>
          <w:rFonts w:ascii="Georgia" w:hAnsi="Georgia"/>
          <w:szCs w:val="19"/>
        </w:rPr>
        <w:t xml:space="preserve"> karakter. </w:t>
      </w:r>
    </w:p>
    <w:p w14:paraId="548FA944" w14:textId="77777777" w:rsidR="00057B16" w:rsidRPr="00D2550C" w:rsidRDefault="00057B16">
      <w:pPr>
        <w:rPr>
          <w:rFonts w:ascii="Georgia" w:hAnsi="Georgia"/>
          <w:szCs w:val="19"/>
        </w:rPr>
      </w:pPr>
    </w:p>
    <w:p w14:paraId="265D6CD9" w14:textId="77777777" w:rsidR="00057B16" w:rsidRPr="00D2550C" w:rsidRDefault="00D7281D">
      <w:pPr>
        <w:rPr>
          <w:rFonts w:ascii="Georgia" w:hAnsi="Georgia"/>
          <w:szCs w:val="19"/>
        </w:rPr>
      </w:pPr>
      <w:proofErr w:type="gramStart"/>
      <w:r w:rsidRPr="00D2550C">
        <w:rPr>
          <w:rFonts w:ascii="Georgia" w:hAnsi="Georgia"/>
          <w:szCs w:val="19"/>
        </w:rPr>
        <w:t>Indien</w:t>
      </w:r>
      <w:proofErr w:type="gramEnd"/>
      <w:r w:rsidRPr="00D2550C">
        <w:rPr>
          <w:rFonts w:ascii="Georgia" w:hAnsi="Georgia"/>
          <w:szCs w:val="19"/>
        </w:rPr>
        <w:t xml:space="preserve"> meerdere gebruikers gebruik maken van een traplift mag daar, onder voorwaarden, een hogere prijs worden gerekend door het toevoegen van een extra prijs voor onderhoud. Dit om de meerkosten van snellere slijtage en intensievere dienstverlening te ondervangen. De voorwaarde is dat de extra gebruiker of gebruikers op een ander adres wonen binnen dezelfde portiek of hetzelfde trappenhuis. </w:t>
      </w:r>
      <w:proofErr w:type="gramStart"/>
      <w:r w:rsidRPr="00D2550C">
        <w:rPr>
          <w:rFonts w:ascii="Georgia" w:hAnsi="Georgia"/>
          <w:szCs w:val="19"/>
        </w:rPr>
        <w:t>Indien</w:t>
      </w:r>
      <w:proofErr w:type="gramEnd"/>
      <w:r w:rsidRPr="00D2550C">
        <w:rPr>
          <w:rFonts w:ascii="Georgia" w:hAnsi="Georgia"/>
          <w:szCs w:val="19"/>
        </w:rPr>
        <w:t xml:space="preserve"> het om twee personen gaat op hetzelfde adres (doorgaans een echtpaar), wordt alleen de standaard onderhoudsprijs gerekend. De extra prijs is per extra adres. Voorstelbaar is dat de extra prijs in sommige gevallen dus drie keer wordt gerekend, namelijk als vier verschillende bewoners elk wonend op een eigen adres van de traplift gebruik maken. Het kan ook voorkomen dat twee trapliften zijn geplaatst, waarbij de laagste traplift door meerdere adressen wordt gebruikt en de hogere traplift maar door een adres. De extra prijs geldt dan alleen voor de lagere traplift. Ook voor de extra onderhoudsprijs geldt dat het voor de eerste keer betaald wordt het jaar nadat een extra adres als gebruiker is toegevoegd en voor de laatste keer betaald wordt in het jaar waarin het extra adres als gebruiker verwijderd wordt. </w:t>
      </w:r>
    </w:p>
    <w:p w14:paraId="69257DD2" w14:textId="77777777" w:rsidR="00E83B0B" w:rsidRPr="00D2550C" w:rsidRDefault="00E83B0B">
      <w:pPr>
        <w:rPr>
          <w:rFonts w:ascii="Georgia" w:hAnsi="Georgia"/>
          <w:szCs w:val="19"/>
        </w:rPr>
      </w:pPr>
    </w:p>
    <w:p w14:paraId="5E58DBF2" w14:textId="77777777" w:rsidR="00E83B0B" w:rsidRPr="00D2550C" w:rsidRDefault="00E83B0B">
      <w:pPr>
        <w:rPr>
          <w:rFonts w:ascii="Georgia" w:hAnsi="Georgia"/>
          <w:szCs w:val="19"/>
        </w:rPr>
      </w:pPr>
    </w:p>
    <w:sectPr w:rsidR="00E83B0B" w:rsidRPr="00D255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D612D"/>
    <w:multiLevelType w:val="hybridMultilevel"/>
    <w:tmpl w:val="7C1800AE"/>
    <w:lvl w:ilvl="0" w:tplc="93EA042C">
      <w:start w:val="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07603B3"/>
    <w:multiLevelType w:val="hybridMultilevel"/>
    <w:tmpl w:val="AF200EB8"/>
    <w:lvl w:ilvl="0" w:tplc="DCF66380">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5F728F9"/>
    <w:multiLevelType w:val="hybridMultilevel"/>
    <w:tmpl w:val="402E8F50"/>
    <w:lvl w:ilvl="0" w:tplc="C65E980A">
      <w:start w:val="8"/>
      <w:numFmt w:val="bullet"/>
      <w:lvlText w:val="-"/>
      <w:lvlJc w:val="left"/>
      <w:pPr>
        <w:ind w:left="720" w:hanging="360"/>
      </w:pPr>
      <w:rPr>
        <w:rFonts w:ascii="Calibri" w:eastAsiaTheme="minorHAns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4D52"/>
    <w:rsid w:val="00057B16"/>
    <w:rsid w:val="00146A16"/>
    <w:rsid w:val="001C4FD7"/>
    <w:rsid w:val="001E4556"/>
    <w:rsid w:val="0030109E"/>
    <w:rsid w:val="00314D52"/>
    <w:rsid w:val="003673F6"/>
    <w:rsid w:val="003A3C90"/>
    <w:rsid w:val="003C3E19"/>
    <w:rsid w:val="00486C45"/>
    <w:rsid w:val="00522FB9"/>
    <w:rsid w:val="006355FB"/>
    <w:rsid w:val="006905CF"/>
    <w:rsid w:val="00777C77"/>
    <w:rsid w:val="00797ADB"/>
    <w:rsid w:val="007A56DF"/>
    <w:rsid w:val="007E104D"/>
    <w:rsid w:val="007F0B3F"/>
    <w:rsid w:val="007F444F"/>
    <w:rsid w:val="00822C02"/>
    <w:rsid w:val="008263FA"/>
    <w:rsid w:val="0086606E"/>
    <w:rsid w:val="0094574D"/>
    <w:rsid w:val="009C2940"/>
    <w:rsid w:val="00A35E3C"/>
    <w:rsid w:val="00A40A55"/>
    <w:rsid w:val="00AC3FEA"/>
    <w:rsid w:val="00BF6748"/>
    <w:rsid w:val="00C8164B"/>
    <w:rsid w:val="00C866DA"/>
    <w:rsid w:val="00D2550C"/>
    <w:rsid w:val="00D520A9"/>
    <w:rsid w:val="00D6728A"/>
    <w:rsid w:val="00D7281D"/>
    <w:rsid w:val="00D73C29"/>
    <w:rsid w:val="00D96B7C"/>
    <w:rsid w:val="00DE3FC3"/>
    <w:rsid w:val="00E10DFB"/>
    <w:rsid w:val="00E83B0B"/>
    <w:rsid w:val="00E96FF3"/>
    <w:rsid w:val="00EA42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2C7D4"/>
  <w15:docId w15:val="{FCC7DB96-0264-451D-8D6A-EE3FE6313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14D52"/>
    <w:pPr>
      <w:spacing w:after="0" w:line="260" w:lineRule="atLeast"/>
    </w:pPr>
    <w:rPr>
      <w:rFonts w:cs="Times New Roman"/>
      <w:sz w:val="19"/>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14D52"/>
    <w:pPr>
      <w:ind w:left="720"/>
      <w:contextualSpacing/>
    </w:pPr>
  </w:style>
  <w:style w:type="character" w:styleId="Verwijzingopmerking">
    <w:name w:val="annotation reference"/>
    <w:basedOn w:val="Standaardalinea-lettertype"/>
    <w:uiPriority w:val="99"/>
    <w:semiHidden/>
    <w:unhideWhenUsed/>
    <w:rsid w:val="00C866DA"/>
    <w:rPr>
      <w:sz w:val="18"/>
      <w:szCs w:val="18"/>
    </w:rPr>
  </w:style>
  <w:style w:type="paragraph" w:styleId="Tekstopmerking">
    <w:name w:val="annotation text"/>
    <w:basedOn w:val="Standaard"/>
    <w:link w:val="TekstopmerkingChar"/>
    <w:uiPriority w:val="99"/>
    <w:semiHidden/>
    <w:unhideWhenUsed/>
    <w:rsid w:val="00C866DA"/>
    <w:pPr>
      <w:spacing w:line="240" w:lineRule="auto"/>
    </w:pPr>
    <w:rPr>
      <w:sz w:val="24"/>
      <w:szCs w:val="24"/>
    </w:rPr>
  </w:style>
  <w:style w:type="character" w:customStyle="1" w:styleId="TekstopmerkingChar">
    <w:name w:val="Tekst opmerking Char"/>
    <w:basedOn w:val="Standaardalinea-lettertype"/>
    <w:link w:val="Tekstopmerking"/>
    <w:uiPriority w:val="99"/>
    <w:semiHidden/>
    <w:rsid w:val="00C866DA"/>
    <w:rPr>
      <w:rFonts w:cs="Times New Roman"/>
      <w:sz w:val="24"/>
      <w:szCs w:val="24"/>
    </w:rPr>
  </w:style>
  <w:style w:type="paragraph" w:styleId="Onderwerpvanopmerking">
    <w:name w:val="annotation subject"/>
    <w:basedOn w:val="Tekstopmerking"/>
    <w:next w:val="Tekstopmerking"/>
    <w:link w:val="OnderwerpvanopmerkingChar"/>
    <w:uiPriority w:val="99"/>
    <w:semiHidden/>
    <w:unhideWhenUsed/>
    <w:rsid w:val="00C866DA"/>
    <w:rPr>
      <w:b/>
      <w:bCs/>
      <w:sz w:val="20"/>
      <w:szCs w:val="20"/>
    </w:rPr>
  </w:style>
  <w:style w:type="character" w:customStyle="1" w:styleId="OnderwerpvanopmerkingChar">
    <w:name w:val="Onderwerp van opmerking Char"/>
    <w:basedOn w:val="TekstopmerkingChar"/>
    <w:link w:val="Onderwerpvanopmerking"/>
    <w:uiPriority w:val="99"/>
    <w:semiHidden/>
    <w:rsid w:val="00C866DA"/>
    <w:rPr>
      <w:rFonts w:cs="Times New Roman"/>
      <w:b/>
      <w:bCs/>
      <w:sz w:val="20"/>
      <w:szCs w:val="20"/>
    </w:rPr>
  </w:style>
  <w:style w:type="paragraph" w:styleId="Ballontekst">
    <w:name w:val="Balloon Text"/>
    <w:basedOn w:val="Standaard"/>
    <w:link w:val="BallontekstChar"/>
    <w:uiPriority w:val="99"/>
    <w:semiHidden/>
    <w:unhideWhenUsed/>
    <w:rsid w:val="00C866DA"/>
    <w:pPr>
      <w:spacing w:line="240" w:lineRule="auto"/>
    </w:pPr>
    <w:rPr>
      <w:rFonts w:ascii="Times New Roman" w:hAnsi="Times New Roman"/>
      <w:sz w:val="18"/>
      <w:szCs w:val="18"/>
    </w:rPr>
  </w:style>
  <w:style w:type="character" w:customStyle="1" w:styleId="BallontekstChar">
    <w:name w:val="Ballontekst Char"/>
    <w:basedOn w:val="Standaardalinea-lettertype"/>
    <w:link w:val="Ballontekst"/>
    <w:uiPriority w:val="99"/>
    <w:semiHidden/>
    <w:rsid w:val="00C866D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1492</Words>
  <Characters>8206</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Gemeente Den Haag</Company>
  <LinksUpToDate>false</LinksUpToDate>
  <CharactersWithSpaces>9679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Arjen Dekker</dc:creator>
  <cp:lastModifiedBy>Patricia Bijkerk</cp:lastModifiedBy>
  <cp:revision>7</cp:revision>
  <dcterms:created xsi:type="dcterms:W3CDTF">2021-09-21T09:44:00Z</dcterms:created>
  <dcterms:modified xsi:type="dcterms:W3CDTF">2021-10-07T09:06:00Z</dcterms:modified>
</cp:coreProperties>
</file>