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1CE1" w14:textId="2F1B5361" w:rsidR="00194D7A" w:rsidRDefault="00194D7A" w:rsidP="00244874">
      <w:pPr>
        <w:pStyle w:val="Titel"/>
      </w:pPr>
      <w:r>
        <w:t>Algemene voorwaarden PO-Raad</w:t>
      </w:r>
    </w:p>
    <w:p w14:paraId="465A6D74" w14:textId="77777777" w:rsidR="000E10C8" w:rsidRDefault="000E10C8" w:rsidP="00244874">
      <w:pPr>
        <w:pStyle w:val="Titel"/>
        <w:rPr>
          <w:rFonts w:asciiTheme="minorHAnsi" w:eastAsiaTheme="minorHAnsi" w:hAnsiTheme="minorHAnsi" w:cstheme="minorBidi"/>
          <w:color w:val="auto"/>
        </w:rPr>
      </w:pPr>
    </w:p>
    <w:p w14:paraId="0028D0C3" w14:textId="77777777" w:rsidR="00194D7A" w:rsidRDefault="00194D7A" w:rsidP="00244874">
      <w:pPr>
        <w:pStyle w:val="Kop1"/>
      </w:pPr>
      <w:r>
        <w:t>Definities</w:t>
      </w:r>
    </w:p>
    <w:p w14:paraId="38DD8755" w14:textId="77777777" w:rsidR="00194D7A" w:rsidRDefault="00194D7A" w:rsidP="00194D7A">
      <w:r>
        <w:t>Tenzij uitdrukkelijk anders blijkt uit de tekst van deze algemene voorwaarden, hebben de volgende begrippen de navolgende betekenis:</w:t>
      </w:r>
    </w:p>
    <w:p w14:paraId="259D8E17" w14:textId="77777777" w:rsidR="00194D7A" w:rsidRDefault="00194D7A" w:rsidP="000E10C8">
      <w:pPr>
        <w:ind w:left="1843" w:hanging="1843"/>
        <w:rPr>
          <w:b/>
        </w:rPr>
      </w:pPr>
      <w:r>
        <w:rPr>
          <w:b/>
        </w:rPr>
        <w:t xml:space="preserve">Activiteiten: </w:t>
      </w:r>
      <w:r>
        <w:rPr>
          <w:b/>
        </w:rPr>
        <w:tab/>
      </w:r>
      <w:r>
        <w:t>door of namens de PO-Raad georganiseerde training, masterclass, coaching, ontwikkeltraject, leertraject, leernetwerk of een andere vorm van opleiding of bijeenkomsten met als doel het overbrengen en/of vergroten van kennis en/of vaardigheden.</w:t>
      </w:r>
    </w:p>
    <w:p w14:paraId="2860D1C9" w14:textId="77777777" w:rsidR="00194D7A" w:rsidRDefault="00194D7A" w:rsidP="000E10C8">
      <w:pPr>
        <w:ind w:left="1843" w:hanging="1843"/>
      </w:pPr>
      <w:r>
        <w:rPr>
          <w:b/>
        </w:rPr>
        <w:t>Deelnemer:</w:t>
      </w:r>
      <w:r>
        <w:t xml:space="preserve"> </w:t>
      </w:r>
      <w:r>
        <w:tab/>
        <w:t xml:space="preserve">degene die de intentie heeft om deel te nemen, daadwerkelijk deelneemt of heeft deelgenomen aan een door of namens de PO-Raad georganiseerde training, masterclass, coaching, ontwikkeltraject, leertraject, leernetwerk of een andere vorm van opleiding of bijeenkomsten met als doel het overbrengen en/of vergroten van kennis en/of vaardigheden. </w:t>
      </w:r>
    </w:p>
    <w:p w14:paraId="255CE629" w14:textId="77777777" w:rsidR="00194D7A" w:rsidRDefault="00194D7A" w:rsidP="000E10C8">
      <w:pPr>
        <w:ind w:left="1843" w:hanging="1843"/>
      </w:pPr>
      <w:r>
        <w:rPr>
          <w:b/>
        </w:rPr>
        <w:t>Opdrachtgever:</w:t>
      </w:r>
      <w:r>
        <w:tab/>
        <w:t>de vereniging met volledige rechtsbevoegdheid, de Vereniging PO-Raad.</w:t>
      </w:r>
    </w:p>
    <w:p w14:paraId="77F67A13" w14:textId="77777777" w:rsidR="00194D7A" w:rsidRDefault="00194D7A" w:rsidP="000E10C8">
      <w:pPr>
        <w:ind w:left="1843" w:hanging="1843"/>
      </w:pPr>
      <w:r>
        <w:rPr>
          <w:b/>
        </w:rPr>
        <w:t>Opdrachtnemer:</w:t>
      </w:r>
      <w:r>
        <w:t xml:space="preserve"> </w:t>
      </w:r>
      <w:r>
        <w:tab/>
        <w:t>de wederpartij van de opdrachtgever</w:t>
      </w:r>
    </w:p>
    <w:p w14:paraId="45B61A2C" w14:textId="77777777" w:rsidR="00194D7A" w:rsidRDefault="00194D7A" w:rsidP="000E10C8">
      <w:pPr>
        <w:ind w:left="1843" w:hanging="1843"/>
      </w:pPr>
      <w:r>
        <w:rPr>
          <w:b/>
        </w:rPr>
        <w:t>Overeenkomst:</w:t>
      </w:r>
      <w:r>
        <w:t xml:space="preserve"> </w:t>
      </w:r>
      <w:r>
        <w:tab/>
        <w:t>de schriftelijk vastgelegde afspraken tussen opdrachtgever en opdrachtnemer betreffende de levering van prestaties.</w:t>
      </w:r>
    </w:p>
    <w:p w14:paraId="7616D9C8" w14:textId="77777777" w:rsidR="00194D7A" w:rsidRDefault="00194D7A" w:rsidP="000E10C8">
      <w:pPr>
        <w:ind w:left="1843" w:hanging="1843"/>
      </w:pPr>
      <w:r>
        <w:rPr>
          <w:b/>
        </w:rPr>
        <w:t>Partij, Partijen:</w:t>
      </w:r>
      <w:r>
        <w:t xml:space="preserve"> </w:t>
      </w:r>
      <w:r>
        <w:tab/>
        <w:t>opdrachtgever of opdrachtnemer, hetzij afzonderlijk, hetzij tezamen.</w:t>
      </w:r>
    </w:p>
    <w:p w14:paraId="65ADB8A7" w14:textId="77777777" w:rsidR="00194D7A" w:rsidRDefault="00194D7A" w:rsidP="000E10C8">
      <w:pPr>
        <w:ind w:left="1843" w:hanging="1843"/>
      </w:pPr>
      <w:r>
        <w:rPr>
          <w:b/>
        </w:rPr>
        <w:t>Prestaties:</w:t>
      </w:r>
      <w:r>
        <w:t xml:space="preserve"> </w:t>
      </w:r>
      <w:r>
        <w:tab/>
        <w:t>te ontwikkelen producten, goederen (inclusief sourcecodes) en/of het verrichten van diensten zoals het uitvoeren van onderzoek.</w:t>
      </w:r>
    </w:p>
    <w:p w14:paraId="5491C731" w14:textId="77777777" w:rsidR="00194D7A" w:rsidRDefault="00194D7A" w:rsidP="000E10C8">
      <w:pPr>
        <w:ind w:left="1843" w:hanging="1843"/>
      </w:pPr>
      <w:r>
        <w:rPr>
          <w:b/>
        </w:rPr>
        <w:t>Schriftelijk:</w:t>
      </w:r>
      <w:r>
        <w:t xml:space="preserve"> </w:t>
      </w:r>
      <w:r>
        <w:tab/>
        <w:t>onder schriftelijke toestemming wordt verstaan een door een of meerdere partijen rechtsgeldig ondertekend document. Email wordt uitdrukkelijk niet als schriftelijke toestemming beschouwd, tenzij benoemd in het betreffende artikel.</w:t>
      </w:r>
    </w:p>
    <w:p w14:paraId="77938B8C" w14:textId="77777777" w:rsidR="00194D7A" w:rsidRDefault="00194D7A" w:rsidP="000E10C8">
      <w:pPr>
        <w:ind w:left="1843" w:hanging="1843"/>
      </w:pPr>
      <w:r>
        <w:rPr>
          <w:b/>
        </w:rPr>
        <w:t>Wederpartij:</w:t>
      </w:r>
      <w:r>
        <w:tab/>
        <w:t>de wederpartij van de opdrachtgever en of de deelnemer.</w:t>
      </w:r>
    </w:p>
    <w:p w14:paraId="06BECDF6" w14:textId="23D1943C" w:rsidR="00194D7A" w:rsidRDefault="00194D7A" w:rsidP="00244874">
      <w:pPr>
        <w:pStyle w:val="Kop1"/>
      </w:pPr>
      <w:r>
        <w:t>Artikel 1</w:t>
      </w:r>
      <w:r w:rsidR="000E10C8">
        <w:tab/>
      </w:r>
      <w:r>
        <w:t>Toepasselijkheid</w:t>
      </w:r>
    </w:p>
    <w:p w14:paraId="60F00319" w14:textId="77777777" w:rsidR="00194D7A" w:rsidRDefault="00194D7A" w:rsidP="00194D7A">
      <w:pPr>
        <w:pStyle w:val="Lijstalinea"/>
        <w:numPr>
          <w:ilvl w:val="0"/>
          <w:numId w:val="25"/>
        </w:numPr>
        <w:spacing w:before="0" w:after="200"/>
      </w:pPr>
      <w:r>
        <w:t>Deze algemene voorwaarden zijn van toepassing op alle overeenkomsten, opdrachten van, leveringen aan, offertetrajecten dan wel het verlenen van diensten (waaronder onder meer aanbieden van trainingen, leertrajecten, masterclasses, coaching, leernetwerken of een andere vorm van opleiding of bijeenkomsten).</w:t>
      </w:r>
    </w:p>
    <w:p w14:paraId="72B3C0C7" w14:textId="77777777" w:rsidR="00194D7A" w:rsidRDefault="00194D7A" w:rsidP="00194D7A">
      <w:pPr>
        <w:pStyle w:val="Lijstalinea"/>
        <w:numPr>
          <w:ilvl w:val="0"/>
          <w:numId w:val="25"/>
        </w:numPr>
        <w:spacing w:before="0" w:after="200"/>
      </w:pPr>
      <w:r>
        <w:t>Afwijkingen van deze voorwaarden zijn uitsluitend geldig voor zover deze door Partijen uitdrukkelijk schriftelijk zijn overeengekomen en gelden dan slechts voor de specifieke opdracht of overeenkomst waarop deze betrekking hebben.</w:t>
      </w:r>
    </w:p>
    <w:p w14:paraId="74F7854E" w14:textId="77777777" w:rsidR="00194D7A" w:rsidRDefault="00194D7A" w:rsidP="00194D7A">
      <w:pPr>
        <w:pStyle w:val="Lijstalinea"/>
        <w:numPr>
          <w:ilvl w:val="0"/>
          <w:numId w:val="25"/>
        </w:numPr>
        <w:spacing w:before="0" w:after="200"/>
      </w:pPr>
      <w:r>
        <w:t xml:space="preserve">De toepasselijkheid van algemene voorwaarden van de Wederpartij wordt uitdrukkelijk van de hand gewezen. </w:t>
      </w:r>
    </w:p>
    <w:p w14:paraId="56C1FAA5" w14:textId="77777777" w:rsidR="00194D7A" w:rsidRDefault="00194D7A" w:rsidP="00194D7A">
      <w:pPr>
        <w:pStyle w:val="Lijstalinea"/>
        <w:numPr>
          <w:ilvl w:val="0"/>
          <w:numId w:val="25"/>
        </w:numPr>
        <w:spacing w:before="0" w:after="200"/>
      </w:pPr>
      <w:r>
        <w:t xml:space="preserve">De PO-Raad heeft het recht de algemene voorwaarden te wijzigen, welke wijzigingen gelden ten aanzien van reeds bestaande overeenkomsten en activiteiten. De PO-Raad zal daarbij de redelijke belangen van Wederpartij in acht nemen. </w:t>
      </w:r>
    </w:p>
    <w:p w14:paraId="6AB968C6" w14:textId="77777777" w:rsidR="00194D7A" w:rsidRDefault="00194D7A" w:rsidP="00194D7A">
      <w:pPr>
        <w:pStyle w:val="Lijstalinea"/>
        <w:numPr>
          <w:ilvl w:val="0"/>
          <w:numId w:val="25"/>
        </w:numPr>
        <w:spacing w:before="0" w:after="200"/>
      </w:pPr>
      <w:r>
        <w:t>Indien de PO-Raad geen beroep kan doen op (een gedeelte van) een bepaling van deze algemene voorwaarden, blijven zij voor het overige van toepassing.</w:t>
      </w:r>
    </w:p>
    <w:p w14:paraId="14C2AA89" w14:textId="46B5B858" w:rsidR="00194D7A" w:rsidRDefault="00194D7A" w:rsidP="00244874">
      <w:pPr>
        <w:pStyle w:val="Kop1"/>
      </w:pPr>
      <w:r>
        <w:lastRenderedPageBreak/>
        <w:t>Artikel 2</w:t>
      </w:r>
      <w:r w:rsidR="000E10C8">
        <w:tab/>
      </w:r>
      <w:r>
        <w:t>Totstandkoming en wijzigen van de overeenkomst</w:t>
      </w:r>
    </w:p>
    <w:p w14:paraId="0B15009F" w14:textId="77777777" w:rsidR="00194D7A" w:rsidRDefault="00194D7A" w:rsidP="00194D7A">
      <w:pPr>
        <w:pStyle w:val="Lijstalinea"/>
        <w:numPr>
          <w:ilvl w:val="0"/>
          <w:numId w:val="26"/>
        </w:numPr>
        <w:spacing w:before="0" w:after="200"/>
      </w:pPr>
      <w:r>
        <w:t>Eerst door de schriftelijke orderbevestiging van de PO-Raad, dan wel doordat er een schriftelijke overeenkomst met de PO-Raad is aangegaan, dan wel indien de PO-Raad op enigerlei wijze aan de Wederpartij kenbaar heeft gemaakt met de uitvoering van de opdracht te (kunnen) beginnen, dan wel door het inschrijven voor een van de activiteiten komt een overeenkomst tussen de PO-Raad en de wederpartij tot stand.</w:t>
      </w:r>
    </w:p>
    <w:p w14:paraId="3FC585BD" w14:textId="77777777" w:rsidR="00194D7A" w:rsidRDefault="00194D7A" w:rsidP="00194D7A">
      <w:pPr>
        <w:pStyle w:val="Lijstalinea"/>
        <w:numPr>
          <w:ilvl w:val="0"/>
          <w:numId w:val="26"/>
        </w:numPr>
        <w:spacing w:before="0" w:after="200"/>
      </w:pPr>
      <w:r>
        <w:t>Een aanvulling op of wijziging van een tot stand gekomen schriftelijke overeenkomst tussen de PO-Raad en de Wederpartij is eerst van kracht nadat de PO-Raad deze aanvulling of wijziging schriftelijk heeft bevestigd. Meer- of minderwerk wordt als een wijziging van de overeenkomst gezien.</w:t>
      </w:r>
    </w:p>
    <w:p w14:paraId="17A8836C" w14:textId="77777777" w:rsidR="00194D7A" w:rsidRDefault="00194D7A" w:rsidP="00194D7A">
      <w:pPr>
        <w:pStyle w:val="Lijstalinea"/>
        <w:numPr>
          <w:ilvl w:val="0"/>
          <w:numId w:val="26"/>
        </w:numPr>
        <w:spacing w:before="0" w:after="200"/>
      </w:pPr>
      <w:r>
        <w:t>Bij overtekening van een activiteit wordt men geplaatst op een wachtlijst op volgorde van binnenkomst van de aanmelding. Afhankelijk van de omvang van de wachtlijst zal de PO-Raad proberen een herhaling te organiseren. De deelnemer wordt hierover in kennis gesteld.</w:t>
      </w:r>
    </w:p>
    <w:p w14:paraId="36C67EF5" w14:textId="77777777" w:rsidR="00194D7A" w:rsidRDefault="00194D7A" w:rsidP="00194D7A">
      <w:pPr>
        <w:pStyle w:val="Lijstalinea"/>
        <w:numPr>
          <w:ilvl w:val="0"/>
          <w:numId w:val="26"/>
        </w:numPr>
        <w:spacing w:before="0" w:after="200"/>
      </w:pPr>
      <w:r>
        <w:t>Indien de deelnemer zich inschrijft voor een activiteit behorend bij de PO-Raad gelden de volgende aanvullende algemene voorwaarden.</w:t>
      </w:r>
    </w:p>
    <w:p w14:paraId="780143BC" w14:textId="77777777" w:rsidR="00194D7A" w:rsidRDefault="00194D7A" w:rsidP="00194D7A">
      <w:pPr>
        <w:pStyle w:val="Lijstalinea"/>
        <w:numPr>
          <w:ilvl w:val="1"/>
          <w:numId w:val="26"/>
        </w:numPr>
        <w:spacing w:before="0" w:after="200"/>
      </w:pPr>
      <w:r>
        <w:t>De acceptatie van de inschrijving wordt binnen 14 dagen na ontvangst schriftelijk bevestigd. De aanmeldingen worden op volgorde van binnenkomst verwerkt. De deelnemer heeft een bedenktermijn van 14 dagen na het tot stand komen van de overeenkomst.</w:t>
      </w:r>
    </w:p>
    <w:p w14:paraId="63906F1E" w14:textId="77777777" w:rsidR="00194D7A" w:rsidRDefault="00194D7A" w:rsidP="00194D7A">
      <w:pPr>
        <w:pStyle w:val="Lijstalinea"/>
        <w:numPr>
          <w:ilvl w:val="1"/>
          <w:numId w:val="26"/>
        </w:numPr>
        <w:spacing w:before="0" w:after="200"/>
      </w:pPr>
      <w:r>
        <w:t xml:space="preserve">Door inschrijving/aanmelding  gaat de deelnemer akkoord met de beschrijving van de opleiding. </w:t>
      </w:r>
    </w:p>
    <w:p w14:paraId="3703BA6D" w14:textId="77777777" w:rsidR="00194D7A" w:rsidRDefault="00194D7A" w:rsidP="00194D7A">
      <w:pPr>
        <w:pStyle w:val="Lijstalinea"/>
        <w:numPr>
          <w:ilvl w:val="1"/>
          <w:numId w:val="26"/>
        </w:numPr>
        <w:spacing w:before="0" w:after="200"/>
      </w:pPr>
      <w:r>
        <w:t>De deelnemer en/ of een derde die namens deelnemer deelneemt is gehouden tot betaling, verplicht zich tot betaling van het cursusgeld.</w:t>
      </w:r>
    </w:p>
    <w:p w14:paraId="2513A9FC" w14:textId="77777777" w:rsidR="00194D7A" w:rsidRDefault="00194D7A" w:rsidP="00194D7A">
      <w:pPr>
        <w:pStyle w:val="Lijstalinea"/>
        <w:numPr>
          <w:ilvl w:val="1"/>
          <w:numId w:val="26"/>
        </w:numPr>
        <w:spacing w:before="0" w:after="200"/>
      </w:pPr>
      <w:r>
        <w:t xml:space="preserve">De inschrijving geldt voor de totale aaneengesloten studieperiode. Bij tussentijdse beëindiging wordt geen geld gerestitueerd. </w:t>
      </w:r>
    </w:p>
    <w:p w14:paraId="7E6CFFD6" w14:textId="464BB612" w:rsidR="00194D7A" w:rsidRDefault="00194D7A" w:rsidP="00244874">
      <w:pPr>
        <w:pStyle w:val="Kop1"/>
      </w:pPr>
      <w:r>
        <w:t>Artikel 3</w:t>
      </w:r>
      <w:r w:rsidR="000E10C8">
        <w:tab/>
      </w:r>
      <w:r>
        <w:t>Inhoud overeenkomst/uitvoering</w:t>
      </w:r>
    </w:p>
    <w:p w14:paraId="369FA609" w14:textId="77777777" w:rsidR="00194D7A" w:rsidRDefault="00194D7A" w:rsidP="00194D7A">
      <w:pPr>
        <w:pStyle w:val="Lijstalinea"/>
        <w:numPr>
          <w:ilvl w:val="0"/>
          <w:numId w:val="27"/>
        </w:numPr>
        <w:spacing w:before="0" w:after="200"/>
      </w:pPr>
      <w:r>
        <w:t>De Wederpartij die jegens de PO-Raad prestaties dient te leveren die voortvloeien uit de overeenkomst zal conform de specificaties van de overeenkomst leveren.</w:t>
      </w:r>
    </w:p>
    <w:p w14:paraId="25B17353" w14:textId="77777777" w:rsidR="00194D7A" w:rsidRDefault="00194D7A" w:rsidP="00194D7A">
      <w:pPr>
        <w:pStyle w:val="Lijstalinea"/>
        <w:numPr>
          <w:ilvl w:val="0"/>
          <w:numId w:val="27"/>
        </w:numPr>
        <w:spacing w:before="0" w:after="200"/>
      </w:pPr>
      <w:r>
        <w:t>Als de PO-Raad voorafgaand aan de totstandkoming van de overeenkomst tekeningen, modellen, instructies, keuringsvoorschriften en dergelijk heeft verstrekt, behoren deze tot de opdracht. Het resultaat van de opdracht door de opdrachtnemer dient dan ook hieraan te voldoen.</w:t>
      </w:r>
    </w:p>
    <w:p w14:paraId="23A1F8A4" w14:textId="77777777" w:rsidR="00194D7A" w:rsidRDefault="00194D7A" w:rsidP="00194D7A">
      <w:pPr>
        <w:pStyle w:val="Lijstalinea"/>
        <w:numPr>
          <w:ilvl w:val="0"/>
          <w:numId w:val="27"/>
        </w:numPr>
        <w:spacing w:before="0" w:after="200"/>
      </w:pPr>
      <w:r>
        <w:t>Uitbesteding van onderdelen van de overeenkomst door Opdrachtnemer aan derden is uitsluitend mogelijk na schriftelijk verkregen toestemming van de PO-Raad, alles onverminderd de aansprakelijkheid van de Opdrachtnemer.</w:t>
      </w:r>
    </w:p>
    <w:p w14:paraId="17CC7BFB" w14:textId="1E480933" w:rsidR="00194D7A" w:rsidRDefault="00194D7A" w:rsidP="00244874">
      <w:pPr>
        <w:pStyle w:val="Kop1"/>
      </w:pPr>
      <w:r>
        <w:t>Artikel 4</w:t>
      </w:r>
      <w:r w:rsidR="000E10C8">
        <w:tab/>
      </w:r>
      <w:r>
        <w:t>Prijzen</w:t>
      </w:r>
    </w:p>
    <w:p w14:paraId="1ABCFBD7" w14:textId="77777777" w:rsidR="00194D7A" w:rsidRDefault="00194D7A" w:rsidP="00194D7A">
      <w:pPr>
        <w:pStyle w:val="Lijstalinea"/>
        <w:numPr>
          <w:ilvl w:val="0"/>
          <w:numId w:val="28"/>
        </w:numPr>
        <w:spacing w:before="0" w:after="200"/>
      </w:pPr>
      <w:r>
        <w:t>Alle prijzen dienen te worden vermeld in euro’s en zowel exclusief als inclusief BTW.</w:t>
      </w:r>
    </w:p>
    <w:p w14:paraId="5F162EA9" w14:textId="77777777" w:rsidR="00194D7A" w:rsidRDefault="00194D7A" w:rsidP="00194D7A">
      <w:pPr>
        <w:pStyle w:val="Lijstalinea"/>
        <w:numPr>
          <w:ilvl w:val="0"/>
          <w:numId w:val="28"/>
        </w:numPr>
        <w:spacing w:before="0" w:after="200"/>
      </w:pPr>
      <w:r>
        <w:t>Alle prijzen zijn vast, tenzij in de overeenkomst uitdrukkelijk anders wordt overeengekomen. De overeenkomst mag geen meerwerk of stelposten bevatten, tenzij schriftelijk anders wordt overeengekomen.</w:t>
      </w:r>
    </w:p>
    <w:p w14:paraId="7108F524" w14:textId="77777777" w:rsidR="00194D7A" w:rsidRDefault="00194D7A" w:rsidP="00194D7A">
      <w:pPr>
        <w:pStyle w:val="Lijstalinea"/>
        <w:numPr>
          <w:ilvl w:val="0"/>
          <w:numId w:val="28"/>
        </w:numPr>
        <w:spacing w:before="0" w:after="200"/>
      </w:pPr>
      <w:r>
        <w:t>Opdrachtnemer kan geen extra bedragen in rekening brengen wegens wijziging van de overeenkomst of vervanging van personen bij de uitvoering van de overeenkomst anders dan wanneer voor het berekenen van extra kosten door de PO-Raad toestemming is gegeven.</w:t>
      </w:r>
    </w:p>
    <w:p w14:paraId="7FB1478E" w14:textId="77777777" w:rsidR="00194D7A" w:rsidRDefault="00194D7A" w:rsidP="00194D7A">
      <w:pPr>
        <w:pStyle w:val="Lijstalinea"/>
        <w:numPr>
          <w:ilvl w:val="0"/>
          <w:numId w:val="28"/>
        </w:numPr>
        <w:spacing w:before="0" w:after="200"/>
      </w:pPr>
      <w:r>
        <w:t>Opdrachtnemer mag, in het traject dat tot een overeenkomst kan leiden of als onderdeel van een overeenkomst of na het tot stand komen van een overeenkomst, geen bonussen uitbetalen of geschenken aanbieden aan medewerkers van PO-Raad.</w:t>
      </w:r>
    </w:p>
    <w:p w14:paraId="4F131EED" w14:textId="77777777" w:rsidR="00194D7A" w:rsidRDefault="00194D7A" w:rsidP="00194D7A">
      <w:pPr>
        <w:pStyle w:val="Lijstalinea"/>
        <w:numPr>
          <w:ilvl w:val="0"/>
          <w:numId w:val="28"/>
        </w:numPr>
        <w:spacing w:before="0" w:after="200"/>
      </w:pPr>
      <w:r>
        <w:lastRenderedPageBreak/>
        <w:t>Indien de deelnemer zich inschrijft voor een activiteit behorend bij de PO-Raad gelden de volgende aanvullende algemene voorwaarden.</w:t>
      </w:r>
    </w:p>
    <w:p w14:paraId="2B964C2E" w14:textId="77777777" w:rsidR="00194D7A" w:rsidRDefault="00194D7A" w:rsidP="00194D7A">
      <w:pPr>
        <w:pStyle w:val="Lijstalinea"/>
        <w:numPr>
          <w:ilvl w:val="0"/>
          <w:numId w:val="29"/>
        </w:numPr>
        <w:spacing w:before="0" w:after="200"/>
      </w:pPr>
      <w:r>
        <w:t>Bij aanmelding geldt de opleidingsprijs, zoals deze is vermeld op onze website.</w:t>
      </w:r>
    </w:p>
    <w:p w14:paraId="3FF551A2" w14:textId="77777777" w:rsidR="00194D7A" w:rsidRDefault="00194D7A" w:rsidP="00194D7A">
      <w:pPr>
        <w:pStyle w:val="Lijstalinea"/>
        <w:numPr>
          <w:ilvl w:val="0"/>
          <w:numId w:val="29"/>
        </w:numPr>
        <w:spacing w:before="0" w:after="200"/>
      </w:pPr>
      <w:r>
        <w:t>In de prijs zijn de kosten voor het materiaal inbegrepen, ook eventuele consumpties en andere kosten, tenzij anders is vermeld.</w:t>
      </w:r>
    </w:p>
    <w:p w14:paraId="41499449" w14:textId="77777777" w:rsidR="00194D7A" w:rsidRDefault="00194D7A" w:rsidP="00194D7A">
      <w:pPr>
        <w:pStyle w:val="Lijstalinea"/>
        <w:numPr>
          <w:ilvl w:val="0"/>
          <w:numId w:val="29"/>
        </w:numPr>
        <w:spacing w:before="0" w:after="200"/>
      </w:pPr>
      <w:r>
        <w:t>Als op een opleiding BTW van toepassing is, zijn vermelde prijzen exclusief BTW en worden inclusief BTW in rekening gebracht.</w:t>
      </w:r>
    </w:p>
    <w:p w14:paraId="3ECA8598" w14:textId="77777777" w:rsidR="00194D7A" w:rsidRDefault="00194D7A" w:rsidP="00194D7A">
      <w:pPr>
        <w:pStyle w:val="Lijstalinea"/>
        <w:numPr>
          <w:ilvl w:val="0"/>
          <w:numId w:val="29"/>
        </w:numPr>
        <w:spacing w:before="0" w:after="200"/>
      </w:pPr>
      <w:r>
        <w:t>Prijzen kunnen op grond van onvoorziene omstandigheden worden aangepast.</w:t>
      </w:r>
    </w:p>
    <w:p w14:paraId="7A73E039" w14:textId="77777777" w:rsidR="00194D7A" w:rsidRDefault="00194D7A" w:rsidP="00194D7A">
      <w:pPr>
        <w:pStyle w:val="Lijstalinea"/>
        <w:numPr>
          <w:ilvl w:val="0"/>
          <w:numId w:val="29"/>
        </w:numPr>
        <w:spacing w:before="0" w:after="200"/>
      </w:pPr>
      <w:r>
        <w:t>Prijzen zullen worden aangepast bij wijzigingen in het BTW- regime en/of  de hoogte van de geldende BTW- tarieven.</w:t>
      </w:r>
    </w:p>
    <w:p w14:paraId="4A6DD9E6" w14:textId="721818B1" w:rsidR="00194D7A" w:rsidRDefault="00194D7A" w:rsidP="00244874">
      <w:pPr>
        <w:pStyle w:val="Kop1"/>
      </w:pPr>
      <w:r>
        <w:t>Artikel 5</w:t>
      </w:r>
      <w:r w:rsidR="000E10C8">
        <w:tab/>
      </w:r>
      <w:r>
        <w:t>Betaling</w:t>
      </w:r>
    </w:p>
    <w:p w14:paraId="734D3BAC" w14:textId="77777777" w:rsidR="00194D7A" w:rsidRDefault="00194D7A" w:rsidP="00194D7A">
      <w:pPr>
        <w:pStyle w:val="Lijstalinea"/>
        <w:numPr>
          <w:ilvl w:val="0"/>
          <w:numId w:val="30"/>
        </w:numPr>
        <w:spacing w:before="0" w:after="200"/>
      </w:pPr>
      <w:r>
        <w:t>De PO-Raad heeft een betalingstermijn van 30 dagen na factuurdatum indien de diensten, goederen en/of producten conform opdracht en tevredenheid zijn geleverd.</w:t>
      </w:r>
    </w:p>
    <w:p w14:paraId="74F71DA2" w14:textId="77777777" w:rsidR="00194D7A" w:rsidRDefault="00194D7A" w:rsidP="00194D7A">
      <w:pPr>
        <w:pStyle w:val="Lijstalinea"/>
        <w:numPr>
          <w:ilvl w:val="0"/>
          <w:numId w:val="30"/>
        </w:numPr>
        <w:spacing w:before="0" w:after="200"/>
      </w:pPr>
      <w:r>
        <w:t xml:space="preserve">De factuur dient de volgende elementen te bevatten: (1) identificatie PO-Raad, (2) identificatie Opdrachtnemer, (3) datum van prestatie en van uitreiking factuur, (4) nauwkeurige omschrijving van de Prestaties en (5) eenheidsprijs exclusief BTW, aantal, toepasselijk Btw-tarief, bedrag BTW en totaalbedrag inclusief BTW. </w:t>
      </w:r>
    </w:p>
    <w:p w14:paraId="4738BC46" w14:textId="77777777" w:rsidR="00194D7A" w:rsidRDefault="00194D7A" w:rsidP="00194D7A">
      <w:pPr>
        <w:pStyle w:val="Lijstalinea"/>
        <w:numPr>
          <w:ilvl w:val="0"/>
          <w:numId w:val="30"/>
        </w:numPr>
        <w:spacing w:before="0" w:after="200"/>
      </w:pPr>
      <w:r>
        <w:t xml:space="preserve">Voor elke inkoop van meer dan € 3.000 dient de opdrachtnemer een verplichtingennummer vastgelegd te worden en bij de opdrachtverstrekking aan de leverancier gemeld te worden. </w:t>
      </w:r>
    </w:p>
    <w:p w14:paraId="669B9CF9" w14:textId="77777777" w:rsidR="00194D7A" w:rsidRDefault="00194D7A" w:rsidP="00194D7A">
      <w:pPr>
        <w:pStyle w:val="Lijstalinea"/>
        <w:numPr>
          <w:ilvl w:val="0"/>
          <w:numId w:val="30"/>
        </w:numPr>
        <w:spacing w:before="0" w:after="200"/>
      </w:pPr>
      <w:r>
        <w:t>De PO-Raad is gerechtigd het bedrag van de factuur te verrekenen met bedragen die de opdrachtnemer, uit welke hoofde dan ook, verschuldigd is aan de PO-Raad.</w:t>
      </w:r>
    </w:p>
    <w:p w14:paraId="7AE1EA99" w14:textId="77777777" w:rsidR="00194D7A" w:rsidRDefault="00194D7A" w:rsidP="00194D7A">
      <w:pPr>
        <w:pStyle w:val="Lijstalinea"/>
        <w:numPr>
          <w:ilvl w:val="0"/>
          <w:numId w:val="30"/>
        </w:numPr>
        <w:spacing w:before="0" w:after="200"/>
      </w:pPr>
      <w:r>
        <w:t>In het geval van vooruitbetaling door de PO-Raad dient de opdrachtnemer op verzoek van de PO-Raad voldoende zekerheid van terugbetaling te verstrekken door middel van een bankgarantie van een erkende kredietinstelling.</w:t>
      </w:r>
    </w:p>
    <w:p w14:paraId="47F1F03C" w14:textId="77777777" w:rsidR="00194D7A" w:rsidRDefault="00194D7A" w:rsidP="00194D7A">
      <w:pPr>
        <w:pStyle w:val="Lijstalinea"/>
        <w:numPr>
          <w:ilvl w:val="0"/>
          <w:numId w:val="30"/>
        </w:numPr>
        <w:spacing w:before="0" w:after="200"/>
      </w:pPr>
      <w:r>
        <w:t xml:space="preserve">Betaling van facturen door de PO-Raad houdt niet vanzelfsprekend aanvaarding in van de kwaliteit van de geleverde dienst of product. </w:t>
      </w:r>
    </w:p>
    <w:p w14:paraId="279A02FE" w14:textId="77777777" w:rsidR="00194D7A" w:rsidRDefault="00194D7A" w:rsidP="00194D7A">
      <w:pPr>
        <w:pStyle w:val="Lijstalinea"/>
        <w:numPr>
          <w:ilvl w:val="0"/>
          <w:numId w:val="30"/>
        </w:numPr>
        <w:spacing w:before="0" w:after="200"/>
      </w:pPr>
      <w:r>
        <w:t>Indien de deelnemer zich inschrijft voor een activiteit behorend bij de PO-Raad gelden de volgende aanvullende algemene voorwaarden.</w:t>
      </w:r>
    </w:p>
    <w:p w14:paraId="5A7191E7" w14:textId="77777777" w:rsidR="00194D7A" w:rsidRDefault="00194D7A" w:rsidP="00194D7A">
      <w:pPr>
        <w:pStyle w:val="Lijstalinea"/>
        <w:numPr>
          <w:ilvl w:val="0"/>
          <w:numId w:val="31"/>
        </w:numPr>
        <w:spacing w:before="0" w:after="200"/>
      </w:pPr>
      <w:r>
        <w:t>Na de eerste bijeenkomst van de opleiding zoals vermeld in definitie zendt de PO-Raad een factuur met betrekking tot de opleiding aan de opdrachtgever.</w:t>
      </w:r>
    </w:p>
    <w:p w14:paraId="51F73DA2" w14:textId="77777777" w:rsidR="00194D7A" w:rsidRDefault="00194D7A" w:rsidP="00194D7A">
      <w:pPr>
        <w:pStyle w:val="Lijstalinea"/>
        <w:numPr>
          <w:ilvl w:val="0"/>
          <w:numId w:val="31"/>
        </w:numPr>
        <w:spacing w:before="0" w:after="200"/>
      </w:pPr>
      <w:r>
        <w:t>Betaling door de deelnemer dient integraal te geschieden 14 dagen na factuurdatum en dient zoals op de factuur van de PO-Raad aangegeven wijze te geschieden.</w:t>
      </w:r>
    </w:p>
    <w:p w14:paraId="15044D37" w14:textId="1A64EAD2" w:rsidR="00194D7A" w:rsidRDefault="00194D7A" w:rsidP="00244874">
      <w:pPr>
        <w:pStyle w:val="Kop1"/>
      </w:pPr>
      <w:r>
        <w:t>Artikel 6</w:t>
      </w:r>
      <w:r w:rsidR="000E10C8">
        <w:tab/>
      </w:r>
      <w:r>
        <w:t>Annulering, vervanging of verhindering door deelnemer</w:t>
      </w:r>
    </w:p>
    <w:p w14:paraId="6112F6E5" w14:textId="77777777" w:rsidR="00194D7A" w:rsidRDefault="00194D7A" w:rsidP="00194D7A">
      <w:pPr>
        <w:pStyle w:val="Lijstalinea"/>
        <w:numPr>
          <w:ilvl w:val="0"/>
          <w:numId w:val="32"/>
        </w:numPr>
        <w:spacing w:before="0" w:after="200"/>
      </w:pPr>
      <w:r>
        <w:t xml:space="preserve">Indien de deelnemer zich inschrijft voor een activiteit behorend bij de PO-Raad, dan kan de deelnemer zich 48 uur van tevoren kosteloos afmelden. Indien de deelnemer zich minder dan 48 uur voor de activiteit afmeldt dan wel niet komt opdagen (no-show), dan kan de PO-Raad hiervoor annuleringskosten van minimaal € 50,- in rekening brengen.  </w:t>
      </w:r>
    </w:p>
    <w:p w14:paraId="2F9686B5" w14:textId="77777777" w:rsidR="00194D7A" w:rsidRDefault="00194D7A" w:rsidP="00194D7A">
      <w:pPr>
        <w:pStyle w:val="Lijstalinea"/>
        <w:numPr>
          <w:ilvl w:val="0"/>
          <w:numId w:val="32"/>
        </w:numPr>
        <w:spacing w:before="0" w:after="200"/>
      </w:pPr>
      <w:r>
        <w:t>Indien de deelnemer zich inschrijft voor een activiteit behorend bij de PO-Raad gelden de volgende aanvullende algemene voorwaarden:</w:t>
      </w:r>
    </w:p>
    <w:p w14:paraId="3CBAAD96" w14:textId="77777777" w:rsidR="00194D7A" w:rsidRDefault="00194D7A" w:rsidP="00194D7A">
      <w:pPr>
        <w:pStyle w:val="Lijstalinea"/>
        <w:numPr>
          <w:ilvl w:val="0"/>
          <w:numId w:val="33"/>
        </w:numPr>
        <w:spacing w:before="0" w:after="200"/>
      </w:pPr>
      <w:r>
        <w:t>Kosteloze annulering door de deelnemer van de overeenkomst ter zake een opleiding is uitsluitend schriftelijk mogelijk tot 14 dagen van acceptatie van de opleiding zoals vernoemd in artikel 2.</w:t>
      </w:r>
    </w:p>
    <w:p w14:paraId="60A2398B" w14:textId="77777777" w:rsidR="00194D7A" w:rsidRDefault="00194D7A" w:rsidP="00194D7A">
      <w:pPr>
        <w:pStyle w:val="Lijstalinea"/>
        <w:numPr>
          <w:ilvl w:val="0"/>
          <w:numId w:val="33"/>
        </w:numPr>
        <w:spacing w:before="0" w:after="200"/>
      </w:pPr>
      <w:r>
        <w:t xml:space="preserve">Bij annulering na 14 dagen van acceptatie  van de opleiding door de deelnemer worden er kosten in rekening gebracht. Indien de deelnemer vier tot twee weken voor aanvang annuleert is 50% van het totale bedrag verschuldigd. Indien binnen twee weken voor aanvang wordt geannuleerd is het volledige bedrag voor deelname aan de opleiding zoals </w:t>
      </w:r>
      <w:r>
        <w:lastRenderedPageBreak/>
        <w:t xml:space="preserve">gedefinieerd verschuldigd. Ingeval de deelnemer de opleiding zoals gedefinieerd tussentijds of anderszins niet deelneemt is 50 % voor deelname verschuldigd. </w:t>
      </w:r>
    </w:p>
    <w:p w14:paraId="4A867278" w14:textId="77777777" w:rsidR="00194D7A" w:rsidRDefault="00194D7A" w:rsidP="00194D7A">
      <w:pPr>
        <w:pStyle w:val="Lijstalinea"/>
        <w:numPr>
          <w:ilvl w:val="0"/>
          <w:numId w:val="33"/>
        </w:numPr>
        <w:spacing w:before="0" w:after="200"/>
      </w:pPr>
      <w:r>
        <w:t>In zijn plaats kan de deelnemer bij verhindering kosteloos voor een passende vervanger zorgdragen, mits de vervanging aan de PO-Raad voor aanvangsdatum van de opleiding schriftelijk wordt meegedeeld.</w:t>
      </w:r>
    </w:p>
    <w:p w14:paraId="22E251CB" w14:textId="77777777" w:rsidR="00194D7A" w:rsidRDefault="00194D7A" w:rsidP="00194D7A">
      <w:pPr>
        <w:pStyle w:val="Lijstalinea"/>
        <w:numPr>
          <w:ilvl w:val="0"/>
          <w:numId w:val="33"/>
        </w:numPr>
        <w:spacing w:before="0" w:after="200"/>
      </w:pPr>
      <w:r>
        <w:t>Bij verhindering van de deelnemer kan hij ervoor kiezen zijn inschrijving binnen 1 jaar eenmaal uit te stellen tot de eerstvolgende editie van de opleiding. De PO-Raad staat er niet voor in dat de opleiding ook daadwerkelijk doorgang zal vinden of ongewijzigd wordt aangeboden.</w:t>
      </w:r>
    </w:p>
    <w:p w14:paraId="5F68974F" w14:textId="5AC610A8" w:rsidR="00194D7A" w:rsidRDefault="00194D7A" w:rsidP="00244874">
      <w:pPr>
        <w:pStyle w:val="Kop1"/>
      </w:pPr>
      <w:r>
        <w:t>Artikel 7</w:t>
      </w:r>
      <w:r w:rsidR="000E10C8">
        <w:tab/>
      </w:r>
      <w:r>
        <w:t>Annulering van de activiteit door de PO-Raad</w:t>
      </w:r>
    </w:p>
    <w:p w14:paraId="4A81A53D" w14:textId="77777777" w:rsidR="00194D7A" w:rsidRDefault="00194D7A" w:rsidP="00194D7A">
      <w:pPr>
        <w:pStyle w:val="Lijstalinea"/>
        <w:numPr>
          <w:ilvl w:val="0"/>
          <w:numId w:val="34"/>
        </w:numPr>
        <w:spacing w:before="0" w:after="200"/>
      </w:pPr>
      <w:r>
        <w:t xml:space="preserve">Bij onvoldoende deelnemers aan de activiteit, kan de PO-Raad doen besluiten om de activiteit uiterlijk 1 werkdag voor aanvang te annuleren. </w:t>
      </w:r>
    </w:p>
    <w:p w14:paraId="6AACF272" w14:textId="77777777" w:rsidR="00194D7A" w:rsidRDefault="00194D7A" w:rsidP="00194D7A">
      <w:pPr>
        <w:pStyle w:val="Lijstalinea"/>
        <w:numPr>
          <w:ilvl w:val="0"/>
          <w:numId w:val="34"/>
        </w:numPr>
        <w:spacing w:before="0" w:after="200"/>
      </w:pPr>
      <w:r>
        <w:t>De PO-Raad aanvaardt geen aansprakelijkheid, indien hij door overmacht niet in staat is zijn verplichtingen na te komen.</w:t>
      </w:r>
    </w:p>
    <w:p w14:paraId="65B63AD8" w14:textId="6F23BEDA" w:rsidR="00194D7A" w:rsidRPr="00244874" w:rsidRDefault="00194D7A" w:rsidP="00194D7A">
      <w:pPr>
        <w:pStyle w:val="Lijstalinea"/>
        <w:numPr>
          <w:ilvl w:val="0"/>
          <w:numId w:val="34"/>
        </w:numPr>
        <w:spacing w:before="0" w:after="200"/>
      </w:pPr>
      <w:r>
        <w:t>Met Overmacht verstaan we alle omstandigheden waarop de PO-Raad redelijkerwijs geen invloed heeft kunnen uitoefenen ongeacht of hij ten tijde van het aangaan van de overeenkomst of het aanbieden van de activiteit voorzienbaar waren of niet, waardoor het houden van een activiteit geheel of gedeeltelijk, en blijvend of tijdelijk wordt verhinderd. Als overmacht wordt in ieder geval opgevat het geval dat een (gast)spreker niet in staat is om zijn/haar medewerking te verlenen aan de activiteit, of indien de opgegeven opleidingslocatie niet beschikbaar is en de PO-Raad er niet in geslaagd is om voor een vervangende (gast)spreker of locatie te zorgen.</w:t>
      </w:r>
    </w:p>
    <w:p w14:paraId="1AFC4FEE" w14:textId="0C7157F9" w:rsidR="00194D7A" w:rsidRDefault="00194D7A" w:rsidP="00244874">
      <w:pPr>
        <w:pStyle w:val="Kop1"/>
      </w:pPr>
      <w:r>
        <w:t>Artikel 8</w:t>
      </w:r>
      <w:r w:rsidR="000E10C8">
        <w:tab/>
      </w:r>
      <w:r>
        <w:t>E-</w:t>
      </w:r>
      <w:proofErr w:type="spellStart"/>
      <w:r>
        <w:t>learning</w:t>
      </w:r>
      <w:proofErr w:type="spellEnd"/>
    </w:p>
    <w:p w14:paraId="5C9320AC" w14:textId="77777777" w:rsidR="00194D7A" w:rsidRDefault="00194D7A" w:rsidP="00194D7A">
      <w:pPr>
        <w:pStyle w:val="Lijstalinea"/>
        <w:numPr>
          <w:ilvl w:val="0"/>
          <w:numId w:val="35"/>
        </w:numPr>
        <w:spacing w:before="0" w:after="200"/>
      </w:pPr>
      <w:r>
        <w:t xml:space="preserve">De door de PO-Raad aan de deelnemer verstrekte wachtwoord(en) en/of gebruik(s)na(a)m(en) en/of andere identificatiegegevens zijn strikt persoonlijk/ persoonsgebonden account. Het is dan ook niet toegestaan voorgenoemde gegevens met een derde te delen, tenzij uitdrukkelijk anders overeengekomen met de PO-Raad. </w:t>
      </w:r>
    </w:p>
    <w:p w14:paraId="13593DB4" w14:textId="427F1A16" w:rsidR="00194D7A" w:rsidRDefault="00194D7A" w:rsidP="00244874">
      <w:pPr>
        <w:pStyle w:val="Kop1"/>
      </w:pPr>
      <w:r>
        <w:t>Artikel 9</w:t>
      </w:r>
      <w:r w:rsidR="000E10C8">
        <w:tab/>
      </w:r>
      <w:r>
        <w:t>Privacy, Gegevensbescherming</w:t>
      </w:r>
    </w:p>
    <w:p w14:paraId="61A0E659" w14:textId="77777777" w:rsidR="00194D7A" w:rsidRDefault="00194D7A" w:rsidP="00194D7A">
      <w:pPr>
        <w:pStyle w:val="Lijstalinea"/>
        <w:numPr>
          <w:ilvl w:val="0"/>
          <w:numId w:val="36"/>
        </w:numPr>
        <w:spacing w:before="0" w:after="200"/>
      </w:pPr>
      <w:r>
        <w:t>De Wederpartij geeft door het aangaan van een overeenkomst met de PO-Raad of bij deelname aan een activiteit toestemming aan de PO-Raad zijn/haar (persoons)gegevens te verwerken ten behoeve van de uitvoering van de overeenkomst, de klantenadministratie, het verlenen van toegang tot (online) cursusmateriaal en toezending van informatie over activiteit.</w:t>
      </w:r>
    </w:p>
    <w:p w14:paraId="74B1DADE" w14:textId="77777777" w:rsidR="00194D7A" w:rsidRDefault="00194D7A" w:rsidP="00194D7A">
      <w:pPr>
        <w:pStyle w:val="Lijstalinea"/>
        <w:numPr>
          <w:ilvl w:val="0"/>
          <w:numId w:val="36"/>
        </w:numPr>
        <w:spacing w:before="0" w:after="200"/>
      </w:pPr>
      <w:r>
        <w:t>Deze (persoons)gegevens zijn slechts toegankelijk voor de PO-Raad en worden niet aan derden verstrekt, tenzij de PO-Raad hiertoe krachtens de wet, rechterlijke uitspraak of uit hoofde van een met de Wederpartij gesloten overeenkomst verplicht is of aan derden die belast zijn met de controle van de kwaliteit van de activiteiten. Na controle worden deze gegevens door het betreffende onderzoeksbureau vernietigd.</w:t>
      </w:r>
    </w:p>
    <w:p w14:paraId="68F5C59E" w14:textId="453B326F" w:rsidR="00194D7A" w:rsidRDefault="00194D7A" w:rsidP="00244874">
      <w:pPr>
        <w:pStyle w:val="Kop1"/>
      </w:pPr>
      <w:r>
        <w:t>Artikel 10</w:t>
      </w:r>
      <w:r w:rsidR="000E10C8">
        <w:tab/>
      </w:r>
      <w:r>
        <w:t>Geheimhouding</w:t>
      </w:r>
    </w:p>
    <w:p w14:paraId="37AB2FFE" w14:textId="77777777" w:rsidR="00194D7A" w:rsidRDefault="00194D7A" w:rsidP="00194D7A">
      <w:pPr>
        <w:pStyle w:val="Lijstalinea"/>
        <w:numPr>
          <w:ilvl w:val="0"/>
          <w:numId w:val="37"/>
        </w:numPr>
        <w:spacing w:before="0" w:after="200"/>
      </w:pPr>
      <w:r>
        <w:t>Zonder toestemming van de PO-Raad is het de Wederpartij niet toegestaan om van de PO-Raad verkregen informatie, op welke wijze dan ook, aan derden bekend te maken.</w:t>
      </w:r>
    </w:p>
    <w:p w14:paraId="3D5CE4D6" w14:textId="77777777" w:rsidR="00194D7A" w:rsidRDefault="00194D7A" w:rsidP="00194D7A">
      <w:pPr>
        <w:pStyle w:val="Lijstalinea"/>
        <w:numPr>
          <w:ilvl w:val="0"/>
          <w:numId w:val="37"/>
        </w:numPr>
        <w:spacing w:before="0" w:after="200"/>
      </w:pPr>
      <w:r>
        <w:t xml:space="preserve">Ingeval van niet nakoming door de Wederpartij van de in dit artikel genoemde geheimhoudingsverplichtingen, verbeurt de Wederpartij aan de PO-Raad een onmiddellijk opeisbare boete van € 5.000, alsmede          € 500 voor iedere dag dat de overtreding voortduurt, </w:t>
      </w:r>
      <w:r>
        <w:lastRenderedPageBreak/>
        <w:t>onverminderd het recht van de PO-Raad in plaats van de boete volledige schadevergoeding te vorderen.</w:t>
      </w:r>
    </w:p>
    <w:p w14:paraId="2FC3BD1C" w14:textId="3205B166" w:rsidR="00194D7A" w:rsidRDefault="00194D7A" w:rsidP="00244874">
      <w:pPr>
        <w:pStyle w:val="Kop1"/>
      </w:pPr>
      <w:r>
        <w:t>Artikel 11</w:t>
      </w:r>
      <w:r w:rsidR="000E10C8">
        <w:tab/>
      </w:r>
      <w:r>
        <w:t>Auteursrecht en intellectueel eigendomsrecht</w:t>
      </w:r>
    </w:p>
    <w:p w14:paraId="033AAD13" w14:textId="77777777" w:rsidR="00194D7A" w:rsidRDefault="00194D7A" w:rsidP="00194D7A">
      <w:pPr>
        <w:pStyle w:val="Lijstalinea"/>
        <w:numPr>
          <w:ilvl w:val="0"/>
          <w:numId w:val="38"/>
        </w:numPr>
        <w:spacing w:before="0" w:after="200"/>
      </w:pPr>
      <w:r>
        <w:t>Opdrachtnemer brengt bij de uitvoering van de opdracht ten behoeve van Opdrachtgever auteursrechtelijke werken tot stand, te weten: de visuele of tekstuele inhoud van presentaties, afbeeldingen (zoals, maar niet beperkt tot, diagrammen en grafieken), tabellen, teksten vervat in documenten (zoals rapportages), de onderzoeksresultaten en/of andere visuele of tekstuele informatie alsook, indien van toepassing, computerprogramma’s(zoals, maar niet beperkt tot, software en tools) en het voorbereidend materiaal evenals de bijbehorende grafische gebruikersinterface (hierna: “Werken”).</w:t>
      </w:r>
    </w:p>
    <w:p w14:paraId="7D0E5378" w14:textId="77777777" w:rsidR="00194D7A" w:rsidRDefault="00194D7A" w:rsidP="00194D7A">
      <w:pPr>
        <w:pStyle w:val="Lijstalinea"/>
        <w:numPr>
          <w:ilvl w:val="0"/>
          <w:numId w:val="38"/>
        </w:numPr>
        <w:spacing w:before="0" w:after="200"/>
      </w:pPr>
      <w:r>
        <w:t>Door ondertekening van de overeenkomst, levert Opdrachtnemer met onmiddellijke ingang exclusief, onvoorwaardelijk en zonder enige beperking bij voorbaat aan Opdrachtgever alle auteursrechten die zullen komen te rusten op de (nog tot stand te brengen) Werken, ongeacht het gebruik of de wijze van weergave en ongeacht of dit gebruik of deze wijze van weergave op het moment van ondertekening van de overeenkomst reeds bekend is. Opdrachtgever aanvaardt deze levering van auteursrechten bij voorbaat.</w:t>
      </w:r>
    </w:p>
    <w:p w14:paraId="29A50AD3" w14:textId="77777777" w:rsidR="00194D7A" w:rsidRDefault="00194D7A" w:rsidP="00194D7A">
      <w:pPr>
        <w:pStyle w:val="Lijstalinea"/>
        <w:numPr>
          <w:ilvl w:val="0"/>
          <w:numId w:val="38"/>
        </w:numPr>
        <w:spacing w:before="0" w:after="200"/>
      </w:pPr>
      <w:r>
        <w:t>Opdrachtnemer garandeert dat: hij de houder is van de auteursrechten op de Werken, de Werken geen inbreuk maken op rechten van derden en de Werken vrij zijn van licenties van derden, beperkte rechten (zoals beslag) of andere aanspraken van derden. Opdrachtnemer zal op verzoek van Opdrachtgever al hetgeen te doen om deze overdracht, althans levering bij voorbaat, te doen plaatsvinden.</w:t>
      </w:r>
    </w:p>
    <w:p w14:paraId="3B9CFE2B" w14:textId="77777777" w:rsidR="00194D7A" w:rsidRDefault="00194D7A" w:rsidP="00194D7A">
      <w:pPr>
        <w:pStyle w:val="Lijstalinea"/>
        <w:numPr>
          <w:ilvl w:val="0"/>
          <w:numId w:val="38"/>
        </w:numPr>
        <w:spacing w:before="0" w:after="200"/>
      </w:pPr>
      <w:r>
        <w:t>Opdrachtnemer doet door ondertekening tevens bij voorbaat afstand van – en voor zover dit bij voorbaat niet mogelijk is, verbindt hij zich reeds nu te gelegener tijd afstand te zullen doen van – zijn persoonlijkheidsrechten die rusten op, vervat zijn in of voortvloeien uit de nog tot stand te brengen Werken. Voor zover dit afstand doen niet toelaatbaar is, zal Opdrachtnemer de persoonlijkheidsrechten niet uitoefenen.</w:t>
      </w:r>
    </w:p>
    <w:p w14:paraId="10CF9655" w14:textId="59E4F38F" w:rsidR="00194D7A" w:rsidRDefault="00194D7A" w:rsidP="00194D7A">
      <w:pPr>
        <w:pStyle w:val="Lijstalinea"/>
        <w:numPr>
          <w:ilvl w:val="0"/>
          <w:numId w:val="38"/>
        </w:numPr>
        <w:spacing w:before="0" w:after="200"/>
      </w:pPr>
      <w:r>
        <w:t xml:space="preserve">Partijen sluiten de mogelijkheid van ontbinding c.q. opzegging van de bepaling van artikel 10 van deze algemene voorwaarden – tevens akte in de zin van artikel 2 lid 3 Auteurswet </w:t>
      </w:r>
      <w:r w:rsidR="000E10C8">
        <w:rPr>
          <w:lang w:val="en-GB"/>
        </w:rPr>
        <w:t>-</w:t>
      </w:r>
      <w:r>
        <w:t xml:space="preserve"> uitdrukkelijk uit.</w:t>
      </w:r>
    </w:p>
    <w:p w14:paraId="06C70523" w14:textId="77777777" w:rsidR="00194D7A" w:rsidRDefault="00194D7A" w:rsidP="00194D7A">
      <w:pPr>
        <w:pStyle w:val="Lijstalinea"/>
        <w:numPr>
          <w:ilvl w:val="0"/>
          <w:numId w:val="38"/>
        </w:numPr>
        <w:spacing w:before="0" w:after="200"/>
      </w:pPr>
      <w:r>
        <w:t>Zonder voorafgaande schriftelijk toestemming is het deelnemer niet toegestaan om het materiaal dat ter beschikking is gesteld door de PO-Raad anders dan voor eigen gebruik te gebruiken, of om enigerlei wijze het materiaal te verveelvoudigen en/of te verkopen en/of aan derden beschikbaar te stellen.</w:t>
      </w:r>
    </w:p>
    <w:p w14:paraId="1C1CC36B" w14:textId="5ED19090" w:rsidR="00194D7A" w:rsidRDefault="00194D7A" w:rsidP="00244874">
      <w:pPr>
        <w:pStyle w:val="Kop1"/>
      </w:pPr>
      <w:r>
        <w:t>Artikel 12</w:t>
      </w:r>
      <w:r w:rsidR="000E10C8">
        <w:tab/>
      </w:r>
      <w:r>
        <w:t>Aansprakelijk-en vertrouwelijkheid</w:t>
      </w:r>
    </w:p>
    <w:p w14:paraId="1681A016" w14:textId="77777777" w:rsidR="00194D7A" w:rsidRDefault="00194D7A" w:rsidP="00194D7A">
      <w:pPr>
        <w:pStyle w:val="Lijstalinea"/>
        <w:numPr>
          <w:ilvl w:val="0"/>
          <w:numId w:val="39"/>
        </w:numPr>
        <w:spacing w:before="0" w:after="200"/>
      </w:pPr>
      <w:r>
        <w:t>Wederpartij vrijwaart de PO-Raad voor alle aanspraken van derden ten gevolge van of verband houdende met tekortkomingen of onrechtmatig handelen van de zijde van de Wederpartij. Voor deze bepaling worden werknemers van de PO-Raad als derden beschouwd.</w:t>
      </w:r>
    </w:p>
    <w:p w14:paraId="05E73906" w14:textId="77777777" w:rsidR="00194D7A" w:rsidRDefault="00194D7A" w:rsidP="00194D7A">
      <w:pPr>
        <w:pStyle w:val="Lijstalinea"/>
        <w:numPr>
          <w:ilvl w:val="0"/>
          <w:numId w:val="39"/>
        </w:numPr>
        <w:spacing w:before="0" w:after="200"/>
      </w:pPr>
      <w:r>
        <w:t>Aansprakelijkheid van de PO-Raad voor eventuele schade die de deelnemer lijdt als gevolg van annulering van (delen van) een activiteit, is uitgesloten. Indien de deelnemer schade lijdt waarvoor de PO-Raad aansprakelijk is, is die aansprakelijkheid van de PO-Raad te allen tijde beperkt tot een maximumbedrag dat gelijk is aan de vergoeding die deelnemer op basis van de overeenkomst met de PO-Raad is verschuldigd.</w:t>
      </w:r>
    </w:p>
    <w:p w14:paraId="1283442B" w14:textId="77777777" w:rsidR="00194D7A" w:rsidRDefault="00194D7A" w:rsidP="00194D7A">
      <w:pPr>
        <w:pStyle w:val="Lijstalinea"/>
        <w:numPr>
          <w:ilvl w:val="0"/>
          <w:numId w:val="39"/>
        </w:numPr>
        <w:spacing w:before="0" w:after="200"/>
      </w:pPr>
      <w:r>
        <w:t>Indien schade ontstaat door fouten in het geleverde product of de geleverde dienst is de Wederpartij gehouden aanvullende maatregelen en /of extra personele inzet of een financiële schadevergoeding in redelijkheid beschikbaar te stellen.</w:t>
      </w:r>
    </w:p>
    <w:p w14:paraId="50DAE6CF" w14:textId="77777777" w:rsidR="00194D7A" w:rsidRDefault="00194D7A" w:rsidP="00194D7A">
      <w:pPr>
        <w:pStyle w:val="Lijstalinea"/>
        <w:numPr>
          <w:ilvl w:val="0"/>
          <w:numId w:val="39"/>
        </w:numPr>
        <w:spacing w:before="0" w:after="200"/>
      </w:pPr>
      <w:r>
        <w:t xml:space="preserve">De PO-Raad stelt het door haar beschikbaar materiaal voor de activiteiten zorgvuldig samen. De PO-Raad staat echter niet in voor de volledigheid en juistheid van dit materiaal. Aansprakelijkheid </w:t>
      </w:r>
      <w:r>
        <w:lastRenderedPageBreak/>
        <w:t xml:space="preserve">voor schade die voortvloeit uit enige beslissing of handeling die is gebaseerd op het materiaal en/ of informatie, op andere wijze in het kader van een activiteit is verstrekt, is uitgesloten. </w:t>
      </w:r>
    </w:p>
    <w:p w14:paraId="78D56E16" w14:textId="26E9A049" w:rsidR="00194D7A" w:rsidRDefault="00194D7A" w:rsidP="00244874">
      <w:pPr>
        <w:pStyle w:val="Kop1"/>
      </w:pPr>
      <w:r>
        <w:t>Artikel 13</w:t>
      </w:r>
      <w:r w:rsidR="000E10C8">
        <w:tab/>
      </w:r>
      <w:r>
        <w:t>Beëindiging</w:t>
      </w:r>
    </w:p>
    <w:p w14:paraId="2EED287F" w14:textId="77777777" w:rsidR="00194D7A" w:rsidRDefault="00194D7A" w:rsidP="00194D7A">
      <w:pPr>
        <w:pStyle w:val="Lijstalinea"/>
        <w:numPr>
          <w:ilvl w:val="0"/>
          <w:numId w:val="40"/>
        </w:numPr>
        <w:spacing w:before="0" w:after="200"/>
      </w:pPr>
      <w:r>
        <w:t xml:space="preserve">Indien de Wederpartij op enigerlei wijze jegens de PO-Raad tekort schiet in de nakoming van enige verplichting, is de PO-Raad onverminderd zijn overige rechten en zonder enige verplichting tot schadevergoeding, bevoegd de overeenkomst(en) geheel of gedeeltelijk met onmiddellijke ingang te ontbinden, dan wel de (verdere) uitvoering van de overeenkomst(en) op te schorten, met behoud van eventueel recht op schadevergoeding en vergoeding van kosten. </w:t>
      </w:r>
    </w:p>
    <w:p w14:paraId="5B375631" w14:textId="77777777" w:rsidR="00194D7A" w:rsidRDefault="00194D7A" w:rsidP="00194D7A">
      <w:pPr>
        <w:pStyle w:val="Lijstalinea"/>
        <w:numPr>
          <w:ilvl w:val="0"/>
          <w:numId w:val="40"/>
        </w:numPr>
        <w:spacing w:before="0" w:after="200"/>
      </w:pPr>
      <w:r>
        <w:t>De betalingsverplichting ten aanzien van deelname van de deelnemer aan de activiteit blijft in dat geval in stand.</w:t>
      </w:r>
    </w:p>
    <w:p w14:paraId="74F28FA2" w14:textId="77777777" w:rsidR="00194D7A" w:rsidRDefault="00194D7A" w:rsidP="00194D7A">
      <w:pPr>
        <w:pStyle w:val="Lijstalinea"/>
        <w:numPr>
          <w:ilvl w:val="0"/>
          <w:numId w:val="40"/>
        </w:numPr>
        <w:spacing w:before="0" w:after="200"/>
      </w:pPr>
      <w:r>
        <w:t xml:space="preserve">Onverminderd de in het eerste lid genoemde gevolgen worden, indien de Wederpartij jegens de PO-Raad tekortschiet in de nakoming van enige verplichting, tevens alle vorderingen van de PO-Raad op de Wederpartij terstond opeisbaar. </w:t>
      </w:r>
    </w:p>
    <w:p w14:paraId="187D2108" w14:textId="3106FEB2" w:rsidR="00194D7A" w:rsidRDefault="00194D7A" w:rsidP="00244874">
      <w:pPr>
        <w:pStyle w:val="Kop1"/>
      </w:pPr>
      <w:r>
        <w:t>Artikel 14</w:t>
      </w:r>
      <w:r w:rsidR="000E10C8">
        <w:tab/>
      </w:r>
      <w:r>
        <w:t>Klachten</w:t>
      </w:r>
    </w:p>
    <w:p w14:paraId="1368E808" w14:textId="77777777" w:rsidR="00194D7A" w:rsidRDefault="00194D7A" w:rsidP="00194D7A">
      <w:r>
        <w:t xml:space="preserve">Klachten welke verband houden met door of namens de PO-Raad georganiseerde activiteiten kunnen te allen tijde schriftelijk worden voorgelegd aan de PO-Raad. Ingediende klachten of bezwaren schorten een eventuele betalingsverplichting niet op. Een ontvangen klacht zal vertrouwelijk en met zorgvuldige aandacht worden behandeld en voor zover mogelijk binnen één maand worden afgehandeld. </w:t>
      </w:r>
    </w:p>
    <w:p w14:paraId="3A9A3041" w14:textId="015A776B" w:rsidR="00194D7A" w:rsidRDefault="00194D7A" w:rsidP="00244874">
      <w:pPr>
        <w:pStyle w:val="Kop1"/>
      </w:pPr>
      <w:r>
        <w:t>Artikel 15</w:t>
      </w:r>
      <w:r w:rsidR="000E10C8">
        <w:tab/>
      </w:r>
      <w:r>
        <w:t>Toepasselijk recht en geschillen</w:t>
      </w:r>
    </w:p>
    <w:p w14:paraId="483A140A" w14:textId="77777777" w:rsidR="00194D7A" w:rsidRDefault="00194D7A" w:rsidP="00194D7A">
      <w:pPr>
        <w:pStyle w:val="Lijstalinea"/>
        <w:numPr>
          <w:ilvl w:val="0"/>
          <w:numId w:val="41"/>
        </w:numPr>
        <w:spacing w:before="0" w:after="200"/>
      </w:pPr>
      <w:r>
        <w:t xml:space="preserve">Deze overeenkomst wordt beheerst door Nederlands recht. </w:t>
      </w:r>
    </w:p>
    <w:p w14:paraId="771FA915" w14:textId="77777777" w:rsidR="00194D7A" w:rsidRDefault="00194D7A" w:rsidP="00194D7A">
      <w:pPr>
        <w:pStyle w:val="Lijstalinea"/>
        <w:numPr>
          <w:ilvl w:val="0"/>
          <w:numId w:val="41"/>
        </w:numPr>
        <w:spacing w:before="0" w:after="200"/>
      </w:pPr>
      <w:r>
        <w:t>Geschillen tussen partijen zullen in eerste instantie in onderling overleg tot een oplossing worden gebracht.</w:t>
      </w:r>
    </w:p>
    <w:p w14:paraId="14A68896" w14:textId="77777777" w:rsidR="00194D7A" w:rsidRDefault="00194D7A" w:rsidP="00194D7A">
      <w:pPr>
        <w:pStyle w:val="Lijstalinea"/>
        <w:numPr>
          <w:ilvl w:val="0"/>
          <w:numId w:val="41"/>
        </w:numPr>
        <w:spacing w:before="0" w:after="200"/>
      </w:pPr>
      <w:r>
        <w:t>Alle geschillen die mochten ontstaan naar aanleiding van deze overeenkomst, zullen bij uitsluiting worden voorgelegd aan de bevoegde rechter te Utrecht.</w:t>
      </w:r>
    </w:p>
    <w:p w14:paraId="53D2A301" w14:textId="77777777" w:rsidR="00194D7A" w:rsidRDefault="00194D7A" w:rsidP="00194D7A">
      <w:pPr>
        <w:ind w:left="2832" w:hanging="2832"/>
      </w:pPr>
    </w:p>
    <w:p w14:paraId="52C44643" w14:textId="77777777" w:rsidR="00194D7A" w:rsidRDefault="00194D7A" w:rsidP="00194D7A">
      <w:pPr>
        <w:ind w:left="2832" w:hanging="2832"/>
      </w:pPr>
    </w:p>
    <w:p w14:paraId="4EC85D91" w14:textId="77777777" w:rsidR="00194D7A" w:rsidRDefault="00194D7A" w:rsidP="00194D7A"/>
    <w:p w14:paraId="71E327F5" w14:textId="08CD4F4E" w:rsidR="00AB4EA5" w:rsidRPr="00677807" w:rsidRDefault="00AB4EA5" w:rsidP="006A12C5">
      <w:pPr>
        <w:rPr>
          <w:lang w:val="en-GB"/>
        </w:rPr>
      </w:pPr>
    </w:p>
    <w:sectPr w:rsidR="00AB4EA5" w:rsidRPr="00677807" w:rsidSect="00194D7A">
      <w:headerReference w:type="default" r:id="rId11"/>
      <w:footerReference w:type="default" r:id="rId12"/>
      <w:pgSz w:w="11906" w:h="16838" w:code="9"/>
      <w:pgMar w:top="1418" w:right="1134" w:bottom="1418" w:left="1418" w:header="896"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9CB7" w14:textId="77777777" w:rsidR="00122236" w:rsidRDefault="00122236" w:rsidP="006A12C5">
      <w:r>
        <w:separator/>
      </w:r>
    </w:p>
    <w:p w14:paraId="4FB50F64" w14:textId="77777777" w:rsidR="00122236" w:rsidRDefault="00122236" w:rsidP="006A12C5"/>
    <w:p w14:paraId="701C5348" w14:textId="77777777" w:rsidR="00122236" w:rsidRDefault="00122236" w:rsidP="006A12C5"/>
  </w:endnote>
  <w:endnote w:type="continuationSeparator" w:id="0">
    <w:p w14:paraId="534595F3" w14:textId="77777777" w:rsidR="00122236" w:rsidRDefault="00122236" w:rsidP="006A12C5">
      <w:r>
        <w:continuationSeparator/>
      </w:r>
    </w:p>
    <w:p w14:paraId="2F966CAF" w14:textId="77777777" w:rsidR="00122236" w:rsidRDefault="00122236" w:rsidP="006A12C5"/>
    <w:p w14:paraId="38D45482" w14:textId="77777777" w:rsidR="00122236" w:rsidRDefault="00122236" w:rsidP="006A1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Fontys Joanna">
    <w:altName w:val="Nyala"/>
    <w:charset w:val="00"/>
    <w:family w:val="roman"/>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A9B5" w14:textId="4B1746DA" w:rsidR="00017B96" w:rsidRDefault="00017B96">
    <w:pPr>
      <w:pStyle w:val="Voettekst"/>
    </w:pPr>
    <w:r w:rsidRPr="006B4F25">
      <w:rPr>
        <w:noProof/>
        <w:lang w:eastAsia="nl-NL"/>
      </w:rPr>
      <mc:AlternateContent>
        <mc:Choice Requires="wps">
          <w:drawing>
            <wp:anchor distT="0" distB="0" distL="114300" distR="114300" simplePos="0" relativeHeight="251667456" behindDoc="0" locked="0" layoutInCell="1" allowOverlap="1" wp14:anchorId="1ECFD830" wp14:editId="23601BC4">
              <wp:simplePos x="0" y="0"/>
              <wp:positionH relativeFrom="column">
                <wp:posOffset>4917056</wp:posOffset>
              </wp:positionH>
              <wp:positionV relativeFrom="paragraph">
                <wp:posOffset>-1907072</wp:posOffset>
              </wp:positionV>
              <wp:extent cx="359410" cy="359410"/>
              <wp:effectExtent l="0" t="0" r="0" b="0"/>
              <wp:wrapNone/>
              <wp:docPr id="54" name="Rounded Rectangle 54"/>
              <wp:cNvGraphicFramePr/>
              <a:graphic xmlns:a="http://schemas.openxmlformats.org/drawingml/2006/main">
                <a:graphicData uri="http://schemas.microsoft.com/office/word/2010/wordprocessingShape">
                  <wps:wsp>
                    <wps:cNvSpPr/>
                    <wps:spPr>
                      <a:xfrm>
                        <a:off x="0" y="0"/>
                        <a:ext cx="359410" cy="359410"/>
                      </a:xfrm>
                      <a:prstGeom prst="roundRect">
                        <a:avLst>
                          <a:gd name="adj" fmla="val 7019"/>
                        </a:avLst>
                      </a:prstGeom>
                      <a:solidFill>
                        <a:srgbClr val="C6E6F4"/>
                      </a:solidFill>
                      <a:ln>
                        <a:no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258B0" id="Rounded Rectangle 54" o:spid="_x0000_s1026" style="position:absolute;margin-left:387.15pt;margin-top:-150.15pt;width:28.3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" fillcolor="#c6e6f4" stroked="f" strokeweight=".5pt">
              <v:stroke joinstyle="miter"/>
              <v:shadow on="t" type="perspective" color="black" origin=",.5" offset="0,0" matrix="655f,,,655f"/>
            </v:roundrect>
          </w:pict>
        </mc:Fallback>
      </mc:AlternateContent>
    </w:r>
    <w:r w:rsidRPr="006B4F25">
      <w:rPr>
        <w:noProof/>
        <w:lang w:eastAsia="nl-NL"/>
      </w:rPr>
      <mc:AlternateContent>
        <mc:Choice Requires="wps">
          <w:drawing>
            <wp:anchor distT="0" distB="0" distL="114300" distR="114300" simplePos="0" relativeHeight="251665408" behindDoc="0" locked="0" layoutInCell="1" allowOverlap="1" wp14:anchorId="6DD854B3" wp14:editId="380A56D3">
              <wp:simplePos x="0" y="0"/>
              <wp:positionH relativeFrom="column">
                <wp:posOffset>6003985</wp:posOffset>
              </wp:positionH>
              <wp:positionV relativeFrom="paragraph">
                <wp:posOffset>-1130695</wp:posOffset>
              </wp:positionV>
              <wp:extent cx="359410" cy="359410"/>
              <wp:effectExtent l="0" t="0" r="0" b="0"/>
              <wp:wrapNone/>
              <wp:docPr id="56" name="Rounded Rectangle 56"/>
              <wp:cNvGraphicFramePr/>
              <a:graphic xmlns:a="http://schemas.openxmlformats.org/drawingml/2006/main">
                <a:graphicData uri="http://schemas.microsoft.com/office/word/2010/wordprocessingShape">
                  <wps:wsp>
                    <wps:cNvSpPr/>
                    <wps:spPr>
                      <a:xfrm>
                        <a:off x="0" y="0"/>
                        <a:ext cx="359410" cy="359410"/>
                      </a:xfrm>
                      <a:prstGeom prst="roundRect">
                        <a:avLst>
                          <a:gd name="adj" fmla="val 7019"/>
                        </a:avLst>
                      </a:prstGeom>
                      <a:solidFill>
                        <a:srgbClr val="FFEEA4"/>
                      </a:solidFill>
                      <a:ln>
                        <a:no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30DC9" id="Rounded Rectangle 56" o:spid="_x0000_s1026" style="position:absolute;margin-left:472.75pt;margin-top:-89.05pt;width:28.3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" fillcolor="#ffeea4" stroked="f" strokeweight=".5pt">
              <v:stroke joinstyle="miter"/>
              <v:shadow on="t" type="perspective" color="black" origin=",.5" offset="0,0" matrix="655f,,,655f"/>
            </v:roundrect>
          </w:pict>
        </mc:Fallback>
      </mc:AlternateContent>
    </w:r>
    <w:r w:rsidRPr="006B4F25">
      <w:rPr>
        <w:noProof/>
        <w:lang w:eastAsia="nl-NL"/>
      </w:rPr>
      <mc:AlternateContent>
        <mc:Choice Requires="wps">
          <w:drawing>
            <wp:anchor distT="0" distB="0" distL="114300" distR="114300" simplePos="0" relativeHeight="251663360" behindDoc="0" locked="0" layoutInCell="1" allowOverlap="1" wp14:anchorId="4057B012" wp14:editId="317E9B83">
              <wp:simplePos x="0" y="0"/>
              <wp:positionH relativeFrom="column">
                <wp:posOffset>3968151</wp:posOffset>
              </wp:positionH>
              <wp:positionV relativeFrom="paragraph">
                <wp:posOffset>-406077</wp:posOffset>
              </wp:positionV>
              <wp:extent cx="359410" cy="359410"/>
              <wp:effectExtent l="0" t="0" r="0" b="0"/>
              <wp:wrapNone/>
              <wp:docPr id="55" name="Rounded Rectangle 55"/>
              <wp:cNvGraphicFramePr/>
              <a:graphic xmlns:a="http://schemas.openxmlformats.org/drawingml/2006/main">
                <a:graphicData uri="http://schemas.microsoft.com/office/word/2010/wordprocessingShape">
                  <wps:wsp>
                    <wps:cNvSpPr/>
                    <wps:spPr>
                      <a:xfrm>
                        <a:off x="0" y="0"/>
                        <a:ext cx="359410" cy="359410"/>
                      </a:xfrm>
                      <a:prstGeom prst="roundRect">
                        <a:avLst>
                          <a:gd name="adj" fmla="val 7019"/>
                        </a:avLst>
                      </a:prstGeom>
                      <a:solidFill>
                        <a:srgbClr val="F2CFC9"/>
                      </a:solidFill>
                      <a:ln>
                        <a:no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6ACE8" id="Rounded Rectangle 55" o:spid="_x0000_s1026" style="position:absolute;margin-left:312.45pt;margin-top:-31.95pt;width:28.3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" fillcolor="#f2cfc9" stroked="f" strokeweight=".5pt">
              <v:stroke joinstyle="miter"/>
              <v:shadow on="t" type="perspective" color="black" origin=",.5" offset="0,0" matrix="655f,,,655f"/>
            </v:roundrect>
          </w:pict>
        </mc:Fallback>
      </mc:AlternateContent>
    </w:r>
    <w:r>
      <w:rPr>
        <w:noProof/>
        <w:lang w:eastAsia="nl-NL"/>
      </w:rPr>
      <w:drawing>
        <wp:anchor distT="0" distB="0" distL="114300" distR="114300" simplePos="0" relativeHeight="251661312" behindDoc="0" locked="0" layoutInCell="1" allowOverlap="1" wp14:anchorId="527D71F5" wp14:editId="57FE2BC5">
          <wp:simplePos x="0" y="0"/>
          <wp:positionH relativeFrom="column">
            <wp:posOffset>5543131</wp:posOffset>
          </wp:positionH>
          <wp:positionV relativeFrom="paragraph">
            <wp:posOffset>535281</wp:posOffset>
          </wp:positionV>
          <wp:extent cx="921817" cy="274791"/>
          <wp:effectExtent l="0" t="0" r="0" b="5080"/>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921817" cy="274791"/>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9264" behindDoc="0" locked="0" layoutInCell="1" allowOverlap="1" wp14:anchorId="0B28B4A3" wp14:editId="00F32CD1">
              <wp:simplePos x="0" y="0"/>
              <wp:positionH relativeFrom="page">
                <wp:align>left</wp:align>
              </wp:positionH>
              <wp:positionV relativeFrom="paragraph">
                <wp:posOffset>344889</wp:posOffset>
              </wp:positionV>
              <wp:extent cx="7570724" cy="694944"/>
              <wp:effectExtent l="0" t="0" r="0" b="0"/>
              <wp:wrapNone/>
              <wp:docPr id="8" name="Rectangle 8"/>
              <wp:cNvGraphicFramePr/>
              <a:graphic xmlns:a="http://schemas.openxmlformats.org/drawingml/2006/main">
                <a:graphicData uri="http://schemas.microsoft.com/office/word/2010/wordprocessingShape">
                  <wps:wsp>
                    <wps:cNvSpPr/>
                    <wps:spPr>
                      <a:xfrm>
                        <a:off x="0" y="0"/>
                        <a:ext cx="7570724" cy="694944"/>
                      </a:xfrm>
                      <a:prstGeom prst="rect">
                        <a:avLst/>
                      </a:prstGeom>
                      <a:solidFill>
                        <a:srgbClr val="2722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45538" id="Rectangle 8" o:spid="_x0000_s1026" style="position:absolute;margin-left:0;margin-top:27.15pt;width:596.1pt;height:54.7pt;z-index:251659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" fillcolor="#272250" stroked="f" strokeweight="1pt">
              <w10:wrap anchorx="page"/>
            </v:rect>
          </w:pict>
        </mc:Fallback>
      </mc:AlternateContent>
    </w:r>
    <w:r w:rsidR="00194D7A">
      <w:t xml:space="preserve">Pagina </w:t>
    </w:r>
    <w:r w:rsidR="00194D7A">
      <w:rPr>
        <w:b/>
        <w:bCs/>
      </w:rPr>
      <w:fldChar w:fldCharType="begin"/>
    </w:r>
    <w:r w:rsidR="00194D7A">
      <w:rPr>
        <w:b/>
        <w:bCs/>
      </w:rPr>
      <w:instrText>PAGE  \* Arabic  \* MERGEFORMAT</w:instrText>
    </w:r>
    <w:r w:rsidR="00194D7A">
      <w:rPr>
        <w:b/>
        <w:bCs/>
      </w:rPr>
      <w:fldChar w:fldCharType="separate"/>
    </w:r>
    <w:r w:rsidR="00194D7A">
      <w:rPr>
        <w:b/>
        <w:bCs/>
      </w:rPr>
      <w:t>1</w:t>
    </w:r>
    <w:r w:rsidR="00194D7A">
      <w:rPr>
        <w:b/>
        <w:bCs/>
      </w:rPr>
      <w:fldChar w:fldCharType="end"/>
    </w:r>
    <w:r w:rsidR="00194D7A">
      <w:t xml:space="preserve"> van </w:t>
    </w:r>
    <w:r w:rsidR="00194D7A">
      <w:rPr>
        <w:b/>
        <w:bCs/>
      </w:rPr>
      <w:fldChar w:fldCharType="begin"/>
    </w:r>
    <w:r w:rsidR="00194D7A">
      <w:rPr>
        <w:b/>
        <w:bCs/>
      </w:rPr>
      <w:instrText>NUMPAGES  \* Arabic  \* MERGEFORMAT</w:instrText>
    </w:r>
    <w:r w:rsidR="00194D7A">
      <w:rPr>
        <w:b/>
        <w:bCs/>
      </w:rPr>
      <w:fldChar w:fldCharType="separate"/>
    </w:r>
    <w:r w:rsidR="00194D7A">
      <w:rPr>
        <w:b/>
        <w:bCs/>
      </w:rPr>
      <w:t>2</w:t>
    </w:r>
    <w:r w:rsidR="00194D7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8705" w14:textId="77777777" w:rsidR="00122236" w:rsidRDefault="00122236" w:rsidP="006A12C5">
      <w:r>
        <w:separator/>
      </w:r>
    </w:p>
    <w:p w14:paraId="3A408EB4" w14:textId="77777777" w:rsidR="00122236" w:rsidRDefault="00122236" w:rsidP="006A12C5"/>
    <w:p w14:paraId="59AF5898" w14:textId="77777777" w:rsidR="00122236" w:rsidRDefault="00122236" w:rsidP="006A12C5"/>
  </w:footnote>
  <w:footnote w:type="continuationSeparator" w:id="0">
    <w:p w14:paraId="4A33E778" w14:textId="77777777" w:rsidR="00122236" w:rsidRDefault="00122236" w:rsidP="006A12C5">
      <w:r>
        <w:continuationSeparator/>
      </w:r>
    </w:p>
    <w:p w14:paraId="4443D4BD" w14:textId="77777777" w:rsidR="00122236" w:rsidRDefault="00122236" w:rsidP="006A12C5"/>
    <w:p w14:paraId="794530F2" w14:textId="77777777" w:rsidR="00122236" w:rsidRDefault="00122236" w:rsidP="006A1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BC11" w14:textId="5CED0989" w:rsidR="00017B96" w:rsidRDefault="00017B96" w:rsidP="006A12C5">
    <w:pPr>
      <w:pStyle w:val="Koptekst"/>
    </w:pPr>
    <w:r>
      <w:softHyphen/>
    </w:r>
    <w:r>
      <w:softHyphen/>
    </w:r>
  </w:p>
  <w:p w14:paraId="09A9CB1F" w14:textId="77777777" w:rsidR="00017B96" w:rsidRDefault="00017B96" w:rsidP="006A12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07B"/>
      </v:shape>
    </w:pict>
  </w:numPicBullet>
  <w:abstractNum w:abstractNumId="0" w15:restartNumberingAfterBreak="0">
    <w:nsid w:val="FFFFFF89"/>
    <w:multiLevelType w:val="singleLevel"/>
    <w:tmpl w:val="8F86825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2" w15:restartNumberingAfterBreak="0">
    <w:nsid w:val="0ACE3379"/>
    <w:multiLevelType w:val="hybridMultilevel"/>
    <w:tmpl w:val="A9CC9A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B3E039B"/>
    <w:multiLevelType w:val="hybridMultilevel"/>
    <w:tmpl w:val="F33847DA"/>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A219D9"/>
    <w:multiLevelType w:val="hybridMultilevel"/>
    <w:tmpl w:val="B0F64F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F9B71DA"/>
    <w:multiLevelType w:val="hybridMultilevel"/>
    <w:tmpl w:val="22D475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72345F0"/>
    <w:multiLevelType w:val="hybridMultilevel"/>
    <w:tmpl w:val="8222B0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19035F"/>
    <w:multiLevelType w:val="hybridMultilevel"/>
    <w:tmpl w:val="0908CD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AF2711C"/>
    <w:multiLevelType w:val="hybridMultilevel"/>
    <w:tmpl w:val="2D104628"/>
    <w:lvl w:ilvl="0" w:tplc="04130007">
      <w:start w:val="1"/>
      <w:numFmt w:val="bullet"/>
      <w:lvlText w:val=""/>
      <w:lvlPicBulletId w:val="0"/>
      <w:lvlJc w:val="left"/>
      <w:pPr>
        <w:ind w:left="720" w:hanging="360"/>
      </w:pPr>
      <w:rPr>
        <w:rFonts w:ascii="Symbol" w:hAnsi="Symbol" w:hint="default"/>
      </w:rPr>
    </w:lvl>
    <w:lvl w:ilvl="1" w:tplc="04130007">
      <w:start w:val="1"/>
      <w:numFmt w:val="bullet"/>
      <w:lvlText w:val=""/>
      <w:lvlPicBulletId w:val="0"/>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F4585F"/>
    <w:multiLevelType w:val="multilevel"/>
    <w:tmpl w:val="848203F6"/>
    <w:lvl w:ilvl="0">
      <w:start w:val="1"/>
      <w:numFmt w:val="decimal"/>
      <w:pStyle w:val="Bijlagekop1"/>
      <w:lvlText w:val="Bijlage %1."/>
      <w:lvlJc w:val="left"/>
      <w:pPr>
        <w:tabs>
          <w:tab w:val="num" w:pos="2771"/>
        </w:tabs>
        <w:ind w:left="2771"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3AE0962"/>
    <w:multiLevelType w:val="hybridMultilevel"/>
    <w:tmpl w:val="35F6A6E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2701B6"/>
    <w:multiLevelType w:val="hybridMultilevel"/>
    <w:tmpl w:val="97B8DE3E"/>
    <w:lvl w:ilvl="0" w:tplc="04130007">
      <w:start w:val="1"/>
      <w:numFmt w:val="bullet"/>
      <w:lvlText w:val=""/>
      <w:lvlPicBulletId w:val="0"/>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942625"/>
    <w:multiLevelType w:val="singleLevel"/>
    <w:tmpl w:val="C54EC70A"/>
    <w:lvl w:ilvl="0">
      <w:start w:val="1"/>
      <w:numFmt w:val="decimal"/>
      <w:pStyle w:val="Nummering"/>
      <w:lvlText w:val="%1"/>
      <w:lvlJc w:val="left"/>
      <w:pPr>
        <w:tabs>
          <w:tab w:val="num" w:pos="425"/>
        </w:tabs>
        <w:ind w:left="425" w:hanging="425"/>
      </w:pPr>
      <w:rPr>
        <w:rFonts w:ascii="Garamond" w:hAnsi="Garamond" w:hint="default"/>
        <w:b w:val="0"/>
        <w:i w:val="0"/>
        <w:sz w:val="24"/>
      </w:rPr>
    </w:lvl>
  </w:abstractNum>
  <w:abstractNum w:abstractNumId="13" w15:restartNumberingAfterBreak="0">
    <w:nsid w:val="2F4E0E14"/>
    <w:multiLevelType w:val="hybridMultilevel"/>
    <w:tmpl w:val="8222B0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2BD448B"/>
    <w:multiLevelType w:val="hybridMultilevel"/>
    <w:tmpl w:val="977E4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9203226"/>
    <w:multiLevelType w:val="hybridMultilevel"/>
    <w:tmpl w:val="11EC0B92"/>
    <w:lvl w:ilvl="0" w:tplc="B82AB436">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A7011ED"/>
    <w:multiLevelType w:val="hybridMultilevel"/>
    <w:tmpl w:val="E2FEB8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1535895"/>
    <w:multiLevelType w:val="hybridMultilevel"/>
    <w:tmpl w:val="33D2825E"/>
    <w:lvl w:ilvl="0" w:tplc="62EC6A06">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8" w15:restartNumberingAfterBreak="0">
    <w:nsid w:val="42D77AC0"/>
    <w:multiLevelType w:val="hybridMultilevel"/>
    <w:tmpl w:val="E8D037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43345138"/>
    <w:multiLevelType w:val="hybridMultilevel"/>
    <w:tmpl w:val="188C08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42E5DDE"/>
    <w:multiLevelType w:val="hybridMultilevel"/>
    <w:tmpl w:val="A7C0ED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504D59CF"/>
    <w:multiLevelType w:val="hybridMultilevel"/>
    <w:tmpl w:val="2C3085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2DF029A"/>
    <w:multiLevelType w:val="singleLevel"/>
    <w:tmpl w:val="0A98EBC8"/>
    <w:lvl w:ilvl="0">
      <w:start w:val="1"/>
      <w:numFmt w:val="lowerLetter"/>
      <w:pStyle w:val="Nummering2"/>
      <w:lvlText w:val="%1)"/>
      <w:lvlJc w:val="left"/>
      <w:pPr>
        <w:tabs>
          <w:tab w:val="num" w:pos="425"/>
        </w:tabs>
        <w:ind w:left="425" w:hanging="425"/>
      </w:pPr>
      <w:rPr>
        <w:rFonts w:ascii="Garamond" w:hAnsi="Garamond" w:hint="default"/>
        <w:b w:val="0"/>
        <w:i w:val="0"/>
        <w:sz w:val="24"/>
      </w:rPr>
    </w:lvl>
  </w:abstractNum>
  <w:abstractNum w:abstractNumId="23" w15:restartNumberingAfterBreak="0">
    <w:nsid w:val="571920ED"/>
    <w:multiLevelType w:val="multilevel"/>
    <w:tmpl w:val="3C64424E"/>
    <w:lvl w:ilvl="0">
      <w:start w:val="1"/>
      <w:numFmt w:val="decimal"/>
      <w:pStyle w:val="Alineanummering1"/>
      <w:lvlText w:val="%1"/>
      <w:lvlJc w:val="left"/>
      <w:pPr>
        <w:tabs>
          <w:tab w:val="num" w:pos="1021"/>
        </w:tabs>
        <w:ind w:left="1021" w:hanging="1021"/>
      </w:pPr>
      <w:rPr>
        <w:rFonts w:ascii="Garamond" w:hAnsi="Garamond" w:hint="default"/>
        <w:b w:val="0"/>
        <w:i w:val="0"/>
        <w:spacing w:val="22"/>
        <w:sz w:val="24"/>
        <w:u w:val="none"/>
      </w:rPr>
    </w:lvl>
    <w:lvl w:ilvl="1">
      <w:start w:val="1"/>
      <w:numFmt w:val="decimal"/>
      <w:pStyle w:val="Alineanummering2"/>
      <w:lvlText w:val="%1.%2"/>
      <w:lvlJc w:val="left"/>
      <w:pPr>
        <w:tabs>
          <w:tab w:val="num" w:pos="1021"/>
        </w:tabs>
        <w:ind w:left="1021" w:hanging="1021"/>
      </w:pPr>
      <w:rPr>
        <w:rFonts w:ascii="Garamond" w:hAnsi="Garamond" w:hint="default"/>
        <w:b w:val="0"/>
        <w:i w:val="0"/>
        <w:spacing w:val="34"/>
        <w:sz w:val="24"/>
        <w:u w:val="none"/>
      </w:rPr>
    </w:lvl>
    <w:lvl w:ilvl="2">
      <w:start w:val="1"/>
      <w:numFmt w:val="decimal"/>
      <w:pStyle w:val="Alineanummering3"/>
      <w:lvlText w:val="%1.%2.%3"/>
      <w:lvlJc w:val="left"/>
      <w:pPr>
        <w:tabs>
          <w:tab w:val="num" w:pos="2041"/>
        </w:tabs>
        <w:ind w:left="2041" w:hanging="1020"/>
      </w:pPr>
      <w:rPr>
        <w:rFonts w:ascii="Garamond" w:hAnsi="Garamond" w:hint="default"/>
        <w:b w:val="0"/>
        <w:i w:val="0"/>
        <w:spacing w:val="34"/>
        <w:sz w:val="24"/>
        <w:u w:val="none"/>
      </w:rPr>
    </w:lvl>
    <w:lvl w:ilvl="3">
      <w:start w:val="1"/>
      <w:numFmt w:val="lowerLetter"/>
      <w:pStyle w:val="Alineanummering4"/>
      <w:lvlText w:val="%4)"/>
      <w:lvlJc w:val="left"/>
      <w:pPr>
        <w:tabs>
          <w:tab w:val="num" w:pos="2552"/>
        </w:tabs>
        <w:ind w:left="2552" w:hanging="511"/>
      </w:pPr>
      <w:rPr>
        <w:rFonts w:ascii="Garamond" w:hAnsi="Garamond" w:hint="default"/>
        <w:b w:val="0"/>
        <w:i w:val="0"/>
        <w:spacing w:val="26"/>
        <w:sz w:val="24"/>
        <w:u w:val="none"/>
      </w:rPr>
    </w:lvl>
    <w:lvl w:ilvl="4">
      <w:start w:val="1"/>
      <w:numFmt w:val="none"/>
      <w:pStyle w:val="Alineanummering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4" w15:restartNumberingAfterBreak="0">
    <w:nsid w:val="583E03E1"/>
    <w:multiLevelType w:val="hybridMultilevel"/>
    <w:tmpl w:val="F766BC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C5045B8"/>
    <w:multiLevelType w:val="hybridMultilevel"/>
    <w:tmpl w:val="B2B07F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5D182BCA"/>
    <w:multiLevelType w:val="hybridMultilevel"/>
    <w:tmpl w:val="349C9F14"/>
    <w:lvl w:ilvl="0" w:tplc="62EC6A06">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7" w15:restartNumberingAfterBreak="0">
    <w:nsid w:val="61170404"/>
    <w:multiLevelType w:val="hybridMultilevel"/>
    <w:tmpl w:val="896200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62854415"/>
    <w:multiLevelType w:val="hybridMultilevel"/>
    <w:tmpl w:val="F296243E"/>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053CDF"/>
    <w:multiLevelType w:val="hybridMultilevel"/>
    <w:tmpl w:val="E486788E"/>
    <w:lvl w:ilvl="0" w:tplc="06426D1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50217B"/>
    <w:multiLevelType w:val="hybridMultilevel"/>
    <w:tmpl w:val="47249002"/>
    <w:lvl w:ilvl="0" w:tplc="62EC6A06">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1" w15:restartNumberingAfterBreak="0">
    <w:nsid w:val="6E8D6E1A"/>
    <w:multiLevelType w:val="hybridMultilevel"/>
    <w:tmpl w:val="E32825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E9F179D"/>
    <w:multiLevelType w:val="hybridMultilevel"/>
    <w:tmpl w:val="14D46134"/>
    <w:lvl w:ilvl="0" w:tplc="04130007">
      <w:start w:val="1"/>
      <w:numFmt w:val="bullet"/>
      <w:lvlText w:val=""/>
      <w:lvlPicBulletId w:val="0"/>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EF73DD6"/>
    <w:multiLevelType w:val="hybridMultilevel"/>
    <w:tmpl w:val="02A015EE"/>
    <w:lvl w:ilvl="0" w:tplc="06426D10">
      <w:start w:val="1"/>
      <w:numFmt w:val="bullet"/>
      <w:lvlText w:val=""/>
      <w:lvlPicBulletId w:val="0"/>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FA86287"/>
    <w:multiLevelType w:val="hybridMultilevel"/>
    <w:tmpl w:val="30127E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5" w15:restartNumberingAfterBreak="0">
    <w:nsid w:val="702E6BD7"/>
    <w:multiLevelType w:val="hybridMultilevel"/>
    <w:tmpl w:val="D4A426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6" w15:restartNumberingAfterBreak="0">
    <w:nsid w:val="72EE6149"/>
    <w:multiLevelType w:val="hybridMultilevel"/>
    <w:tmpl w:val="1102D494"/>
    <w:lvl w:ilvl="0" w:tplc="04130007">
      <w:start w:val="1"/>
      <w:numFmt w:val="bullet"/>
      <w:lvlText w:val=""/>
      <w:lvlPicBulletId w:val="0"/>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232DDB"/>
    <w:multiLevelType w:val="hybridMultilevel"/>
    <w:tmpl w:val="DC8220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E380C62"/>
    <w:multiLevelType w:val="hybridMultilevel"/>
    <w:tmpl w:val="E2DE1C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9" w15:restartNumberingAfterBreak="0">
    <w:nsid w:val="7E694BF6"/>
    <w:multiLevelType w:val="multilevel"/>
    <w:tmpl w:val="73D06700"/>
    <w:lvl w:ilvl="0">
      <w:start w:val="1"/>
      <w:numFmt w:val="decimal"/>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9"/>
  </w:num>
  <w:num w:numId="2">
    <w:abstractNumId w:val="12"/>
  </w:num>
  <w:num w:numId="3">
    <w:abstractNumId w:val="22"/>
  </w:num>
  <w:num w:numId="4">
    <w:abstractNumId w:val="23"/>
  </w:num>
  <w:num w:numId="5">
    <w:abstractNumId w:val="1"/>
  </w:num>
  <w:num w:numId="6">
    <w:abstractNumId w:val="0"/>
  </w:num>
  <w:num w:numId="7">
    <w:abstractNumId w:val="29"/>
  </w:num>
  <w:num w:numId="8">
    <w:abstractNumId w:val="24"/>
  </w:num>
  <w:num w:numId="9">
    <w:abstractNumId w:val="39"/>
  </w:num>
  <w:num w:numId="10">
    <w:abstractNumId w:val="32"/>
  </w:num>
  <w:num w:numId="11">
    <w:abstractNumId w:val="11"/>
  </w:num>
  <w:num w:numId="12">
    <w:abstractNumId w:val="8"/>
  </w:num>
  <w:num w:numId="13">
    <w:abstractNumId w:val="28"/>
  </w:num>
  <w:num w:numId="14">
    <w:abstractNumId w:val="36"/>
  </w:num>
  <w:num w:numId="15">
    <w:abstractNumId w:val="3"/>
  </w:num>
  <w:num w:numId="16">
    <w:abstractNumId w:val="10"/>
  </w:num>
  <w:num w:numId="17">
    <w:abstractNumId w:val="14"/>
  </w:num>
  <w:num w:numId="18">
    <w:abstractNumId w:val="31"/>
  </w:num>
  <w:num w:numId="19">
    <w:abstractNumId w:val="6"/>
  </w:num>
  <w:num w:numId="20">
    <w:abstractNumId w:val="13"/>
  </w:num>
  <w:num w:numId="21">
    <w:abstractNumId w:val="37"/>
  </w:num>
  <w:num w:numId="22">
    <w:abstractNumId w:val="39"/>
  </w:num>
  <w:num w:numId="23">
    <w:abstractNumId w:val="2"/>
  </w:num>
  <w:num w:numId="24">
    <w:abstractNumId w:val="3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17"/>
    <w:rsid w:val="00002716"/>
    <w:rsid w:val="000053B8"/>
    <w:rsid w:val="00005906"/>
    <w:rsid w:val="00007BB2"/>
    <w:rsid w:val="00010012"/>
    <w:rsid w:val="0001221B"/>
    <w:rsid w:val="00012698"/>
    <w:rsid w:val="00012945"/>
    <w:rsid w:val="00013400"/>
    <w:rsid w:val="00015DF6"/>
    <w:rsid w:val="00017B96"/>
    <w:rsid w:val="000206EA"/>
    <w:rsid w:val="00021A29"/>
    <w:rsid w:val="00025DB9"/>
    <w:rsid w:val="00032BF5"/>
    <w:rsid w:val="000334B8"/>
    <w:rsid w:val="00033A2B"/>
    <w:rsid w:val="00033B87"/>
    <w:rsid w:val="00034B64"/>
    <w:rsid w:val="0004262E"/>
    <w:rsid w:val="00045802"/>
    <w:rsid w:val="000470F2"/>
    <w:rsid w:val="00047C55"/>
    <w:rsid w:val="0005093A"/>
    <w:rsid w:val="00051708"/>
    <w:rsid w:val="00051C42"/>
    <w:rsid w:val="00062399"/>
    <w:rsid w:val="00070467"/>
    <w:rsid w:val="000723F0"/>
    <w:rsid w:val="0007390A"/>
    <w:rsid w:val="00073B88"/>
    <w:rsid w:val="000800D5"/>
    <w:rsid w:val="00084B3B"/>
    <w:rsid w:val="00085939"/>
    <w:rsid w:val="0008662F"/>
    <w:rsid w:val="00090AAB"/>
    <w:rsid w:val="00094CEB"/>
    <w:rsid w:val="000A0858"/>
    <w:rsid w:val="000A2CDC"/>
    <w:rsid w:val="000B495A"/>
    <w:rsid w:val="000B5C4C"/>
    <w:rsid w:val="000C0E26"/>
    <w:rsid w:val="000C2D60"/>
    <w:rsid w:val="000C4515"/>
    <w:rsid w:val="000C5666"/>
    <w:rsid w:val="000D2435"/>
    <w:rsid w:val="000D2826"/>
    <w:rsid w:val="000D2C19"/>
    <w:rsid w:val="000D3026"/>
    <w:rsid w:val="000D3766"/>
    <w:rsid w:val="000D49B1"/>
    <w:rsid w:val="000D4A3A"/>
    <w:rsid w:val="000E10C8"/>
    <w:rsid w:val="000E119D"/>
    <w:rsid w:val="000E1F80"/>
    <w:rsid w:val="000E60F1"/>
    <w:rsid w:val="000E6C4D"/>
    <w:rsid w:val="000F13FC"/>
    <w:rsid w:val="000F2B4B"/>
    <w:rsid w:val="000F3EDC"/>
    <w:rsid w:val="000F5874"/>
    <w:rsid w:val="000F66D6"/>
    <w:rsid w:val="0011055A"/>
    <w:rsid w:val="00112B5C"/>
    <w:rsid w:val="00116317"/>
    <w:rsid w:val="001213A2"/>
    <w:rsid w:val="00122236"/>
    <w:rsid w:val="00124E26"/>
    <w:rsid w:val="00137E2F"/>
    <w:rsid w:val="0014178C"/>
    <w:rsid w:val="0014309E"/>
    <w:rsid w:val="00147A3B"/>
    <w:rsid w:val="00150179"/>
    <w:rsid w:val="001502AE"/>
    <w:rsid w:val="0015401E"/>
    <w:rsid w:val="00157C75"/>
    <w:rsid w:val="00164C45"/>
    <w:rsid w:val="00166000"/>
    <w:rsid w:val="00166567"/>
    <w:rsid w:val="00166823"/>
    <w:rsid w:val="00171006"/>
    <w:rsid w:val="001721E0"/>
    <w:rsid w:val="00172D91"/>
    <w:rsid w:val="0017393E"/>
    <w:rsid w:val="00175047"/>
    <w:rsid w:val="001751FD"/>
    <w:rsid w:val="0017572D"/>
    <w:rsid w:val="00175FC5"/>
    <w:rsid w:val="001771ED"/>
    <w:rsid w:val="00177314"/>
    <w:rsid w:val="0017766B"/>
    <w:rsid w:val="00177B3C"/>
    <w:rsid w:val="00192670"/>
    <w:rsid w:val="00193F9B"/>
    <w:rsid w:val="00194C59"/>
    <w:rsid w:val="00194D7A"/>
    <w:rsid w:val="001965D9"/>
    <w:rsid w:val="001A061E"/>
    <w:rsid w:val="001A3DAA"/>
    <w:rsid w:val="001A43DE"/>
    <w:rsid w:val="001A775B"/>
    <w:rsid w:val="001A7A15"/>
    <w:rsid w:val="001B0898"/>
    <w:rsid w:val="001B11B8"/>
    <w:rsid w:val="001B24B7"/>
    <w:rsid w:val="001B4AA5"/>
    <w:rsid w:val="001B7B41"/>
    <w:rsid w:val="001C0257"/>
    <w:rsid w:val="001C10DA"/>
    <w:rsid w:val="001C1DC9"/>
    <w:rsid w:val="001C3655"/>
    <w:rsid w:val="001D7EE8"/>
    <w:rsid w:val="001E32E1"/>
    <w:rsid w:val="001E6E93"/>
    <w:rsid w:val="001E7ABD"/>
    <w:rsid w:val="001E7CEF"/>
    <w:rsid w:val="001F1D51"/>
    <w:rsid w:val="00205DE0"/>
    <w:rsid w:val="00210283"/>
    <w:rsid w:val="002113F1"/>
    <w:rsid w:val="0021150A"/>
    <w:rsid w:val="00221DAD"/>
    <w:rsid w:val="0022345D"/>
    <w:rsid w:val="00226CC7"/>
    <w:rsid w:val="00226EE1"/>
    <w:rsid w:val="002270E6"/>
    <w:rsid w:val="002302C8"/>
    <w:rsid w:val="00231FCF"/>
    <w:rsid w:val="00232FB3"/>
    <w:rsid w:val="00234CA3"/>
    <w:rsid w:val="00236865"/>
    <w:rsid w:val="00243F6B"/>
    <w:rsid w:val="00244874"/>
    <w:rsid w:val="00245F8E"/>
    <w:rsid w:val="0024678A"/>
    <w:rsid w:val="00246955"/>
    <w:rsid w:val="00247620"/>
    <w:rsid w:val="00247CF3"/>
    <w:rsid w:val="002505FA"/>
    <w:rsid w:val="002608A0"/>
    <w:rsid w:val="0026152C"/>
    <w:rsid w:val="00262971"/>
    <w:rsid w:val="00265397"/>
    <w:rsid w:val="00267631"/>
    <w:rsid w:val="0027060B"/>
    <w:rsid w:val="00275F33"/>
    <w:rsid w:val="0027785B"/>
    <w:rsid w:val="0028083A"/>
    <w:rsid w:val="00280B6B"/>
    <w:rsid w:val="00281B65"/>
    <w:rsid w:val="00284927"/>
    <w:rsid w:val="00284B98"/>
    <w:rsid w:val="0028777A"/>
    <w:rsid w:val="0028795E"/>
    <w:rsid w:val="00290F3B"/>
    <w:rsid w:val="0029517F"/>
    <w:rsid w:val="00295A35"/>
    <w:rsid w:val="002A0751"/>
    <w:rsid w:val="002A2739"/>
    <w:rsid w:val="002A6661"/>
    <w:rsid w:val="002B275C"/>
    <w:rsid w:val="002B3FEF"/>
    <w:rsid w:val="002B4D97"/>
    <w:rsid w:val="002B5D98"/>
    <w:rsid w:val="002B6714"/>
    <w:rsid w:val="002B6AC8"/>
    <w:rsid w:val="002C27F3"/>
    <w:rsid w:val="002C3B21"/>
    <w:rsid w:val="002C4013"/>
    <w:rsid w:val="002C4850"/>
    <w:rsid w:val="002C7528"/>
    <w:rsid w:val="002D0E1A"/>
    <w:rsid w:val="002D222E"/>
    <w:rsid w:val="002D283C"/>
    <w:rsid w:val="002D2BB7"/>
    <w:rsid w:val="002D2D1A"/>
    <w:rsid w:val="002D456F"/>
    <w:rsid w:val="002D4D04"/>
    <w:rsid w:val="002D4EE0"/>
    <w:rsid w:val="002E0C4B"/>
    <w:rsid w:val="002E205E"/>
    <w:rsid w:val="002E2282"/>
    <w:rsid w:val="002E2911"/>
    <w:rsid w:val="002E7282"/>
    <w:rsid w:val="002E7412"/>
    <w:rsid w:val="002E741C"/>
    <w:rsid w:val="002F0302"/>
    <w:rsid w:val="002F21C0"/>
    <w:rsid w:val="002F3292"/>
    <w:rsid w:val="002F5533"/>
    <w:rsid w:val="00302891"/>
    <w:rsid w:val="00305D5F"/>
    <w:rsid w:val="00307A78"/>
    <w:rsid w:val="003110CC"/>
    <w:rsid w:val="00311EC8"/>
    <w:rsid w:val="00312B46"/>
    <w:rsid w:val="00316F73"/>
    <w:rsid w:val="00321304"/>
    <w:rsid w:val="00323CD6"/>
    <w:rsid w:val="00323EC8"/>
    <w:rsid w:val="00325860"/>
    <w:rsid w:val="00327008"/>
    <w:rsid w:val="00327877"/>
    <w:rsid w:val="0033507F"/>
    <w:rsid w:val="00340881"/>
    <w:rsid w:val="00341F3F"/>
    <w:rsid w:val="0034477B"/>
    <w:rsid w:val="00345997"/>
    <w:rsid w:val="00345E20"/>
    <w:rsid w:val="00346651"/>
    <w:rsid w:val="00352A64"/>
    <w:rsid w:val="003541AB"/>
    <w:rsid w:val="003576C1"/>
    <w:rsid w:val="00360F2C"/>
    <w:rsid w:val="00363DBE"/>
    <w:rsid w:val="00365C15"/>
    <w:rsid w:val="00367CFF"/>
    <w:rsid w:val="003702A0"/>
    <w:rsid w:val="003710D5"/>
    <w:rsid w:val="0037205E"/>
    <w:rsid w:val="0037600F"/>
    <w:rsid w:val="00377DCE"/>
    <w:rsid w:val="00380CCA"/>
    <w:rsid w:val="00387B3B"/>
    <w:rsid w:val="00387E79"/>
    <w:rsid w:val="003919D3"/>
    <w:rsid w:val="00393308"/>
    <w:rsid w:val="003939CE"/>
    <w:rsid w:val="00395F89"/>
    <w:rsid w:val="0039709D"/>
    <w:rsid w:val="00397740"/>
    <w:rsid w:val="003A234E"/>
    <w:rsid w:val="003A2BA4"/>
    <w:rsid w:val="003A2EA5"/>
    <w:rsid w:val="003A3310"/>
    <w:rsid w:val="003A4154"/>
    <w:rsid w:val="003B15D8"/>
    <w:rsid w:val="003B1AD1"/>
    <w:rsid w:val="003B5524"/>
    <w:rsid w:val="003B7A87"/>
    <w:rsid w:val="003C054C"/>
    <w:rsid w:val="003C392E"/>
    <w:rsid w:val="003C5D5C"/>
    <w:rsid w:val="003C7263"/>
    <w:rsid w:val="003C78F6"/>
    <w:rsid w:val="003D40FB"/>
    <w:rsid w:val="003D4714"/>
    <w:rsid w:val="003D5B85"/>
    <w:rsid w:val="003D79AC"/>
    <w:rsid w:val="003E0C41"/>
    <w:rsid w:val="003E6465"/>
    <w:rsid w:val="003E7FF8"/>
    <w:rsid w:val="003F54D5"/>
    <w:rsid w:val="003F6822"/>
    <w:rsid w:val="00401520"/>
    <w:rsid w:val="004015F6"/>
    <w:rsid w:val="00401A05"/>
    <w:rsid w:val="00403D09"/>
    <w:rsid w:val="00406656"/>
    <w:rsid w:val="00406C94"/>
    <w:rsid w:val="00412540"/>
    <w:rsid w:val="00413AF1"/>
    <w:rsid w:val="00414C15"/>
    <w:rsid w:val="0041531B"/>
    <w:rsid w:val="00417EBB"/>
    <w:rsid w:val="00420C38"/>
    <w:rsid w:val="00424D33"/>
    <w:rsid w:val="00425AC5"/>
    <w:rsid w:val="0042641B"/>
    <w:rsid w:val="00427107"/>
    <w:rsid w:val="00427AC3"/>
    <w:rsid w:val="00431B13"/>
    <w:rsid w:val="004369AE"/>
    <w:rsid w:val="00437796"/>
    <w:rsid w:val="00437CFE"/>
    <w:rsid w:val="0044115A"/>
    <w:rsid w:val="00441B07"/>
    <w:rsid w:val="004511CC"/>
    <w:rsid w:val="00451EB0"/>
    <w:rsid w:val="00454A36"/>
    <w:rsid w:val="00455A93"/>
    <w:rsid w:val="00460DFD"/>
    <w:rsid w:val="004651CF"/>
    <w:rsid w:val="004764A8"/>
    <w:rsid w:val="00477740"/>
    <w:rsid w:val="004834FA"/>
    <w:rsid w:val="0048389A"/>
    <w:rsid w:val="004858E5"/>
    <w:rsid w:val="004938AC"/>
    <w:rsid w:val="0049428B"/>
    <w:rsid w:val="00496450"/>
    <w:rsid w:val="00497B9D"/>
    <w:rsid w:val="004A404D"/>
    <w:rsid w:val="004A5ACF"/>
    <w:rsid w:val="004A7ED7"/>
    <w:rsid w:val="004B2F2C"/>
    <w:rsid w:val="004B3F4C"/>
    <w:rsid w:val="004B45D7"/>
    <w:rsid w:val="004B600D"/>
    <w:rsid w:val="004C1EB3"/>
    <w:rsid w:val="004C2D7A"/>
    <w:rsid w:val="004C68BF"/>
    <w:rsid w:val="004D2A45"/>
    <w:rsid w:val="004D2C95"/>
    <w:rsid w:val="004D3298"/>
    <w:rsid w:val="004D3D41"/>
    <w:rsid w:val="004D6E41"/>
    <w:rsid w:val="004E06C8"/>
    <w:rsid w:val="004E11BD"/>
    <w:rsid w:val="004E168F"/>
    <w:rsid w:val="004E1DFB"/>
    <w:rsid w:val="004E45B5"/>
    <w:rsid w:val="004E53CD"/>
    <w:rsid w:val="004E7FEE"/>
    <w:rsid w:val="004F2F64"/>
    <w:rsid w:val="004F615E"/>
    <w:rsid w:val="004F79A5"/>
    <w:rsid w:val="0050608E"/>
    <w:rsid w:val="00506B23"/>
    <w:rsid w:val="00507E57"/>
    <w:rsid w:val="00510F5F"/>
    <w:rsid w:val="0051100E"/>
    <w:rsid w:val="00512B8D"/>
    <w:rsid w:val="00516395"/>
    <w:rsid w:val="00516A5C"/>
    <w:rsid w:val="005176A8"/>
    <w:rsid w:val="005230CA"/>
    <w:rsid w:val="00523456"/>
    <w:rsid w:val="005239AB"/>
    <w:rsid w:val="00523C25"/>
    <w:rsid w:val="00523FDD"/>
    <w:rsid w:val="005241B7"/>
    <w:rsid w:val="00524C8C"/>
    <w:rsid w:val="00527FFD"/>
    <w:rsid w:val="00530164"/>
    <w:rsid w:val="005307C6"/>
    <w:rsid w:val="00534053"/>
    <w:rsid w:val="005350B1"/>
    <w:rsid w:val="005422CE"/>
    <w:rsid w:val="00545DFA"/>
    <w:rsid w:val="00551796"/>
    <w:rsid w:val="00554D3F"/>
    <w:rsid w:val="00557629"/>
    <w:rsid w:val="00557F0A"/>
    <w:rsid w:val="0056221C"/>
    <w:rsid w:val="00562A02"/>
    <w:rsid w:val="00562B8B"/>
    <w:rsid w:val="00564199"/>
    <w:rsid w:val="00564E02"/>
    <w:rsid w:val="005749E7"/>
    <w:rsid w:val="0057669B"/>
    <w:rsid w:val="0057790E"/>
    <w:rsid w:val="00580107"/>
    <w:rsid w:val="00581198"/>
    <w:rsid w:val="00581381"/>
    <w:rsid w:val="00585835"/>
    <w:rsid w:val="00590118"/>
    <w:rsid w:val="005904B7"/>
    <w:rsid w:val="0059062B"/>
    <w:rsid w:val="00593AFB"/>
    <w:rsid w:val="00594C39"/>
    <w:rsid w:val="005950C4"/>
    <w:rsid w:val="005A1843"/>
    <w:rsid w:val="005A2D8A"/>
    <w:rsid w:val="005A36FE"/>
    <w:rsid w:val="005A3E4F"/>
    <w:rsid w:val="005A424D"/>
    <w:rsid w:val="005A7010"/>
    <w:rsid w:val="005B63B8"/>
    <w:rsid w:val="005C0737"/>
    <w:rsid w:val="005C27BE"/>
    <w:rsid w:val="005C2D15"/>
    <w:rsid w:val="005C34B4"/>
    <w:rsid w:val="005C39F9"/>
    <w:rsid w:val="005C3B6D"/>
    <w:rsid w:val="005D3516"/>
    <w:rsid w:val="005D7E8F"/>
    <w:rsid w:val="005E3B04"/>
    <w:rsid w:val="005E5020"/>
    <w:rsid w:val="005E5DEC"/>
    <w:rsid w:val="005F27F9"/>
    <w:rsid w:val="00602F79"/>
    <w:rsid w:val="006031FB"/>
    <w:rsid w:val="00603F1F"/>
    <w:rsid w:val="00606FB0"/>
    <w:rsid w:val="00607663"/>
    <w:rsid w:val="0061251C"/>
    <w:rsid w:val="00613E30"/>
    <w:rsid w:val="00615358"/>
    <w:rsid w:val="0061616A"/>
    <w:rsid w:val="0061780A"/>
    <w:rsid w:val="006237E6"/>
    <w:rsid w:val="00625380"/>
    <w:rsid w:val="00630829"/>
    <w:rsid w:val="006359AD"/>
    <w:rsid w:val="00636497"/>
    <w:rsid w:val="00640C82"/>
    <w:rsid w:val="00640EB8"/>
    <w:rsid w:val="0064200D"/>
    <w:rsid w:val="0064560A"/>
    <w:rsid w:val="00646A89"/>
    <w:rsid w:val="00651423"/>
    <w:rsid w:val="00651C43"/>
    <w:rsid w:val="006525A5"/>
    <w:rsid w:val="006537FB"/>
    <w:rsid w:val="00654708"/>
    <w:rsid w:val="00660FA1"/>
    <w:rsid w:val="00661E8D"/>
    <w:rsid w:val="00663674"/>
    <w:rsid w:val="006646B0"/>
    <w:rsid w:val="006714F2"/>
    <w:rsid w:val="0067324A"/>
    <w:rsid w:val="006746D3"/>
    <w:rsid w:val="0067520D"/>
    <w:rsid w:val="00677807"/>
    <w:rsid w:val="00680E36"/>
    <w:rsid w:val="006862ED"/>
    <w:rsid w:val="00687160"/>
    <w:rsid w:val="00691D9C"/>
    <w:rsid w:val="006921AE"/>
    <w:rsid w:val="00693D1D"/>
    <w:rsid w:val="00694E5D"/>
    <w:rsid w:val="0069599E"/>
    <w:rsid w:val="00695D9F"/>
    <w:rsid w:val="00696555"/>
    <w:rsid w:val="00696777"/>
    <w:rsid w:val="006A0409"/>
    <w:rsid w:val="006A12C5"/>
    <w:rsid w:val="006A1DC4"/>
    <w:rsid w:val="006A2F2B"/>
    <w:rsid w:val="006A34DB"/>
    <w:rsid w:val="006A68D6"/>
    <w:rsid w:val="006A6AD6"/>
    <w:rsid w:val="006A6C5C"/>
    <w:rsid w:val="006B0437"/>
    <w:rsid w:val="006B11A5"/>
    <w:rsid w:val="006B1624"/>
    <w:rsid w:val="006B2915"/>
    <w:rsid w:val="006B4F25"/>
    <w:rsid w:val="006B60B5"/>
    <w:rsid w:val="006B698A"/>
    <w:rsid w:val="006C0517"/>
    <w:rsid w:val="006C20FA"/>
    <w:rsid w:val="006D60FA"/>
    <w:rsid w:val="006E07B1"/>
    <w:rsid w:val="006E0F7F"/>
    <w:rsid w:val="006E12C0"/>
    <w:rsid w:val="006E299B"/>
    <w:rsid w:val="006E3D43"/>
    <w:rsid w:val="006E7814"/>
    <w:rsid w:val="006F2624"/>
    <w:rsid w:val="006F30BE"/>
    <w:rsid w:val="006F3EA5"/>
    <w:rsid w:val="006F4EC8"/>
    <w:rsid w:val="00700983"/>
    <w:rsid w:val="00705B95"/>
    <w:rsid w:val="00710864"/>
    <w:rsid w:val="00715A59"/>
    <w:rsid w:val="00716709"/>
    <w:rsid w:val="0071768D"/>
    <w:rsid w:val="007239AA"/>
    <w:rsid w:val="00725859"/>
    <w:rsid w:val="007277E6"/>
    <w:rsid w:val="00734400"/>
    <w:rsid w:val="00736878"/>
    <w:rsid w:val="007374F0"/>
    <w:rsid w:val="00742673"/>
    <w:rsid w:val="00743FA3"/>
    <w:rsid w:val="00747697"/>
    <w:rsid w:val="00747FB9"/>
    <w:rsid w:val="00753DAE"/>
    <w:rsid w:val="00754CCB"/>
    <w:rsid w:val="0075642A"/>
    <w:rsid w:val="007610DB"/>
    <w:rsid w:val="00761A2D"/>
    <w:rsid w:val="007669CD"/>
    <w:rsid w:val="007718DB"/>
    <w:rsid w:val="00774356"/>
    <w:rsid w:val="00775B44"/>
    <w:rsid w:val="007802EE"/>
    <w:rsid w:val="0078282D"/>
    <w:rsid w:val="00793A1A"/>
    <w:rsid w:val="00794B5F"/>
    <w:rsid w:val="007A0991"/>
    <w:rsid w:val="007A1A5E"/>
    <w:rsid w:val="007A226B"/>
    <w:rsid w:val="007A420A"/>
    <w:rsid w:val="007A7DBA"/>
    <w:rsid w:val="007B1D1B"/>
    <w:rsid w:val="007B22A3"/>
    <w:rsid w:val="007B3224"/>
    <w:rsid w:val="007B78BA"/>
    <w:rsid w:val="007B7F2E"/>
    <w:rsid w:val="007C0546"/>
    <w:rsid w:val="007C18AC"/>
    <w:rsid w:val="007C2A45"/>
    <w:rsid w:val="007C2B39"/>
    <w:rsid w:val="007C34F0"/>
    <w:rsid w:val="007C602D"/>
    <w:rsid w:val="007D013D"/>
    <w:rsid w:val="007D143F"/>
    <w:rsid w:val="007D3C5B"/>
    <w:rsid w:val="007D67F8"/>
    <w:rsid w:val="007D6AF3"/>
    <w:rsid w:val="007D7C26"/>
    <w:rsid w:val="007E0AD4"/>
    <w:rsid w:val="007E0C25"/>
    <w:rsid w:val="007E3989"/>
    <w:rsid w:val="007E4C05"/>
    <w:rsid w:val="007E69A2"/>
    <w:rsid w:val="007E6A00"/>
    <w:rsid w:val="007F5BDB"/>
    <w:rsid w:val="00800280"/>
    <w:rsid w:val="00804683"/>
    <w:rsid w:val="00806DCF"/>
    <w:rsid w:val="00806E57"/>
    <w:rsid w:val="00812ADC"/>
    <w:rsid w:val="00814722"/>
    <w:rsid w:val="00817015"/>
    <w:rsid w:val="0082047D"/>
    <w:rsid w:val="00820790"/>
    <w:rsid w:val="00821996"/>
    <w:rsid w:val="0082252D"/>
    <w:rsid w:val="0082536A"/>
    <w:rsid w:val="00825E48"/>
    <w:rsid w:val="008278BC"/>
    <w:rsid w:val="008332EA"/>
    <w:rsid w:val="0083444E"/>
    <w:rsid w:val="00836FA1"/>
    <w:rsid w:val="00840A0D"/>
    <w:rsid w:val="00842834"/>
    <w:rsid w:val="00846CB8"/>
    <w:rsid w:val="00851996"/>
    <w:rsid w:val="00855563"/>
    <w:rsid w:val="0085581B"/>
    <w:rsid w:val="008566B0"/>
    <w:rsid w:val="00856704"/>
    <w:rsid w:val="00857406"/>
    <w:rsid w:val="008602C7"/>
    <w:rsid w:val="00862B59"/>
    <w:rsid w:val="0087233B"/>
    <w:rsid w:val="008727A2"/>
    <w:rsid w:val="00872F28"/>
    <w:rsid w:val="00876562"/>
    <w:rsid w:val="00891494"/>
    <w:rsid w:val="0089190D"/>
    <w:rsid w:val="00893C77"/>
    <w:rsid w:val="008A2CE8"/>
    <w:rsid w:val="008A39E2"/>
    <w:rsid w:val="008A5773"/>
    <w:rsid w:val="008B2BE4"/>
    <w:rsid w:val="008B35DD"/>
    <w:rsid w:val="008B4CBA"/>
    <w:rsid w:val="008B5783"/>
    <w:rsid w:val="008C1FD2"/>
    <w:rsid w:val="008C33DC"/>
    <w:rsid w:val="008C45C7"/>
    <w:rsid w:val="008D557E"/>
    <w:rsid w:val="008E3B29"/>
    <w:rsid w:val="008F05F0"/>
    <w:rsid w:val="008F0D25"/>
    <w:rsid w:val="008F16B5"/>
    <w:rsid w:val="008F4B6C"/>
    <w:rsid w:val="008F7C0B"/>
    <w:rsid w:val="00904054"/>
    <w:rsid w:val="009102F6"/>
    <w:rsid w:val="00912E3F"/>
    <w:rsid w:val="00920056"/>
    <w:rsid w:val="0092118F"/>
    <w:rsid w:val="00921ACB"/>
    <w:rsid w:val="00924647"/>
    <w:rsid w:val="00925010"/>
    <w:rsid w:val="00926F05"/>
    <w:rsid w:val="0092736A"/>
    <w:rsid w:val="00931068"/>
    <w:rsid w:val="009441E6"/>
    <w:rsid w:val="009445E1"/>
    <w:rsid w:val="00947738"/>
    <w:rsid w:val="00950378"/>
    <w:rsid w:val="009525A5"/>
    <w:rsid w:val="00957647"/>
    <w:rsid w:val="0096008E"/>
    <w:rsid w:val="00960F9F"/>
    <w:rsid w:val="00963448"/>
    <w:rsid w:val="00964E5D"/>
    <w:rsid w:val="00967F04"/>
    <w:rsid w:val="00974182"/>
    <w:rsid w:val="009748F3"/>
    <w:rsid w:val="00974EDA"/>
    <w:rsid w:val="00977DBD"/>
    <w:rsid w:val="0098157D"/>
    <w:rsid w:val="00983490"/>
    <w:rsid w:val="009843CB"/>
    <w:rsid w:val="00986360"/>
    <w:rsid w:val="009911EE"/>
    <w:rsid w:val="0099241A"/>
    <w:rsid w:val="00992A76"/>
    <w:rsid w:val="00993634"/>
    <w:rsid w:val="009938C6"/>
    <w:rsid w:val="00995F22"/>
    <w:rsid w:val="00996EBE"/>
    <w:rsid w:val="009972E0"/>
    <w:rsid w:val="009A0B32"/>
    <w:rsid w:val="009A1429"/>
    <w:rsid w:val="009A261C"/>
    <w:rsid w:val="009A30C9"/>
    <w:rsid w:val="009A40C2"/>
    <w:rsid w:val="009A42E9"/>
    <w:rsid w:val="009A45AF"/>
    <w:rsid w:val="009A4BA6"/>
    <w:rsid w:val="009B18F7"/>
    <w:rsid w:val="009B28C1"/>
    <w:rsid w:val="009B370A"/>
    <w:rsid w:val="009B3EA5"/>
    <w:rsid w:val="009B4292"/>
    <w:rsid w:val="009B6206"/>
    <w:rsid w:val="009B774A"/>
    <w:rsid w:val="009C1956"/>
    <w:rsid w:val="009C3A09"/>
    <w:rsid w:val="009C4A7A"/>
    <w:rsid w:val="009C6A48"/>
    <w:rsid w:val="009D0188"/>
    <w:rsid w:val="009D162E"/>
    <w:rsid w:val="009D1AFC"/>
    <w:rsid w:val="009D3090"/>
    <w:rsid w:val="009D4833"/>
    <w:rsid w:val="009D710F"/>
    <w:rsid w:val="009E06AD"/>
    <w:rsid w:val="009E121B"/>
    <w:rsid w:val="009E2207"/>
    <w:rsid w:val="009E2757"/>
    <w:rsid w:val="009E2B64"/>
    <w:rsid w:val="009E3280"/>
    <w:rsid w:val="009E3BF5"/>
    <w:rsid w:val="009E62D0"/>
    <w:rsid w:val="009E698C"/>
    <w:rsid w:val="009E744C"/>
    <w:rsid w:val="009F3819"/>
    <w:rsid w:val="009F3DEC"/>
    <w:rsid w:val="009F3E4A"/>
    <w:rsid w:val="009F44E4"/>
    <w:rsid w:val="009F51DD"/>
    <w:rsid w:val="009F5962"/>
    <w:rsid w:val="009F7BCD"/>
    <w:rsid w:val="00A02086"/>
    <w:rsid w:val="00A063E5"/>
    <w:rsid w:val="00A06598"/>
    <w:rsid w:val="00A1112F"/>
    <w:rsid w:val="00A12620"/>
    <w:rsid w:val="00A157C1"/>
    <w:rsid w:val="00A2669B"/>
    <w:rsid w:val="00A26CD0"/>
    <w:rsid w:val="00A2760E"/>
    <w:rsid w:val="00A304C4"/>
    <w:rsid w:val="00A3309C"/>
    <w:rsid w:val="00A34440"/>
    <w:rsid w:val="00A36005"/>
    <w:rsid w:val="00A43903"/>
    <w:rsid w:val="00A43DDE"/>
    <w:rsid w:val="00A45DED"/>
    <w:rsid w:val="00A46DE7"/>
    <w:rsid w:val="00A47940"/>
    <w:rsid w:val="00A534B7"/>
    <w:rsid w:val="00A53709"/>
    <w:rsid w:val="00A5467D"/>
    <w:rsid w:val="00A60CDD"/>
    <w:rsid w:val="00A63611"/>
    <w:rsid w:val="00A63A48"/>
    <w:rsid w:val="00A67745"/>
    <w:rsid w:val="00A677B2"/>
    <w:rsid w:val="00A7046B"/>
    <w:rsid w:val="00A74BA1"/>
    <w:rsid w:val="00A758B9"/>
    <w:rsid w:val="00A8170B"/>
    <w:rsid w:val="00A837C6"/>
    <w:rsid w:val="00A841CE"/>
    <w:rsid w:val="00A8760C"/>
    <w:rsid w:val="00A91103"/>
    <w:rsid w:val="00A928F6"/>
    <w:rsid w:val="00A96609"/>
    <w:rsid w:val="00A969CD"/>
    <w:rsid w:val="00AA1CBD"/>
    <w:rsid w:val="00AA407E"/>
    <w:rsid w:val="00AB2B4B"/>
    <w:rsid w:val="00AB4EA5"/>
    <w:rsid w:val="00AC096F"/>
    <w:rsid w:val="00AC1EAF"/>
    <w:rsid w:val="00AC25E6"/>
    <w:rsid w:val="00AC7C6C"/>
    <w:rsid w:val="00AD017F"/>
    <w:rsid w:val="00AD1DFB"/>
    <w:rsid w:val="00AD37F7"/>
    <w:rsid w:val="00AD77D8"/>
    <w:rsid w:val="00AE0A4A"/>
    <w:rsid w:val="00AE0CD9"/>
    <w:rsid w:val="00AE6E3A"/>
    <w:rsid w:val="00AF2158"/>
    <w:rsid w:val="00AF7AD7"/>
    <w:rsid w:val="00B049A0"/>
    <w:rsid w:val="00B04B0A"/>
    <w:rsid w:val="00B10FAE"/>
    <w:rsid w:val="00B113C5"/>
    <w:rsid w:val="00B1474F"/>
    <w:rsid w:val="00B20F9C"/>
    <w:rsid w:val="00B2388B"/>
    <w:rsid w:val="00B24090"/>
    <w:rsid w:val="00B246F8"/>
    <w:rsid w:val="00B26457"/>
    <w:rsid w:val="00B27A21"/>
    <w:rsid w:val="00B3125C"/>
    <w:rsid w:val="00B31EC7"/>
    <w:rsid w:val="00B33189"/>
    <w:rsid w:val="00B344E6"/>
    <w:rsid w:val="00B349BB"/>
    <w:rsid w:val="00B36C9B"/>
    <w:rsid w:val="00B41A9D"/>
    <w:rsid w:val="00B4270A"/>
    <w:rsid w:val="00B42A97"/>
    <w:rsid w:val="00B45EB2"/>
    <w:rsid w:val="00B5766F"/>
    <w:rsid w:val="00B609B6"/>
    <w:rsid w:val="00B617EE"/>
    <w:rsid w:val="00B61DFB"/>
    <w:rsid w:val="00B61F50"/>
    <w:rsid w:val="00B62025"/>
    <w:rsid w:val="00B63EA4"/>
    <w:rsid w:val="00B6434B"/>
    <w:rsid w:val="00B65669"/>
    <w:rsid w:val="00B65CD8"/>
    <w:rsid w:val="00B65E7B"/>
    <w:rsid w:val="00B7485A"/>
    <w:rsid w:val="00B76C37"/>
    <w:rsid w:val="00B81C70"/>
    <w:rsid w:val="00B81E68"/>
    <w:rsid w:val="00B8759F"/>
    <w:rsid w:val="00B9493A"/>
    <w:rsid w:val="00BA2097"/>
    <w:rsid w:val="00BA4275"/>
    <w:rsid w:val="00BA4A85"/>
    <w:rsid w:val="00BA639C"/>
    <w:rsid w:val="00BB2815"/>
    <w:rsid w:val="00BB2FE1"/>
    <w:rsid w:val="00BB32AA"/>
    <w:rsid w:val="00BB55AC"/>
    <w:rsid w:val="00BB5C6F"/>
    <w:rsid w:val="00BC0EBE"/>
    <w:rsid w:val="00BC1571"/>
    <w:rsid w:val="00BC1640"/>
    <w:rsid w:val="00BC2B10"/>
    <w:rsid w:val="00BC51BE"/>
    <w:rsid w:val="00BC6045"/>
    <w:rsid w:val="00BC77C3"/>
    <w:rsid w:val="00BD1293"/>
    <w:rsid w:val="00BD1FC6"/>
    <w:rsid w:val="00BD23B1"/>
    <w:rsid w:val="00BD31E0"/>
    <w:rsid w:val="00BD6943"/>
    <w:rsid w:val="00BD74A6"/>
    <w:rsid w:val="00BE60FD"/>
    <w:rsid w:val="00BE7B41"/>
    <w:rsid w:val="00BE7BB7"/>
    <w:rsid w:val="00BF1BA7"/>
    <w:rsid w:val="00BF6176"/>
    <w:rsid w:val="00BF6B1F"/>
    <w:rsid w:val="00C02FFA"/>
    <w:rsid w:val="00C03F99"/>
    <w:rsid w:val="00C0462C"/>
    <w:rsid w:val="00C0520B"/>
    <w:rsid w:val="00C05830"/>
    <w:rsid w:val="00C05E7B"/>
    <w:rsid w:val="00C1030D"/>
    <w:rsid w:val="00C15797"/>
    <w:rsid w:val="00C17098"/>
    <w:rsid w:val="00C21044"/>
    <w:rsid w:val="00C21265"/>
    <w:rsid w:val="00C23708"/>
    <w:rsid w:val="00C23799"/>
    <w:rsid w:val="00C2652D"/>
    <w:rsid w:val="00C30A77"/>
    <w:rsid w:val="00C3132B"/>
    <w:rsid w:val="00C35C4D"/>
    <w:rsid w:val="00C37B78"/>
    <w:rsid w:val="00C407E7"/>
    <w:rsid w:val="00C410E9"/>
    <w:rsid w:val="00C41D31"/>
    <w:rsid w:val="00C434EC"/>
    <w:rsid w:val="00C476B6"/>
    <w:rsid w:val="00C522D2"/>
    <w:rsid w:val="00C561BD"/>
    <w:rsid w:val="00C621C3"/>
    <w:rsid w:val="00C624A0"/>
    <w:rsid w:val="00C649CA"/>
    <w:rsid w:val="00C662D7"/>
    <w:rsid w:val="00C70E56"/>
    <w:rsid w:val="00C71E23"/>
    <w:rsid w:val="00C73334"/>
    <w:rsid w:val="00C7443F"/>
    <w:rsid w:val="00C760BB"/>
    <w:rsid w:val="00C770CA"/>
    <w:rsid w:val="00C805AE"/>
    <w:rsid w:val="00C873E7"/>
    <w:rsid w:val="00C87CCD"/>
    <w:rsid w:val="00C945FE"/>
    <w:rsid w:val="00CA0A5A"/>
    <w:rsid w:val="00CA632E"/>
    <w:rsid w:val="00CA6B5B"/>
    <w:rsid w:val="00CA7D82"/>
    <w:rsid w:val="00CB191E"/>
    <w:rsid w:val="00CB3FA3"/>
    <w:rsid w:val="00CC019A"/>
    <w:rsid w:val="00CC0E8F"/>
    <w:rsid w:val="00CC723A"/>
    <w:rsid w:val="00CD0365"/>
    <w:rsid w:val="00CD060D"/>
    <w:rsid w:val="00CD0887"/>
    <w:rsid w:val="00CD0E81"/>
    <w:rsid w:val="00CF1FF5"/>
    <w:rsid w:val="00CF2CA5"/>
    <w:rsid w:val="00CF30C8"/>
    <w:rsid w:val="00CF4547"/>
    <w:rsid w:val="00CF659C"/>
    <w:rsid w:val="00CF7A14"/>
    <w:rsid w:val="00D004FD"/>
    <w:rsid w:val="00D01F5A"/>
    <w:rsid w:val="00D065FD"/>
    <w:rsid w:val="00D06B57"/>
    <w:rsid w:val="00D07A00"/>
    <w:rsid w:val="00D114EE"/>
    <w:rsid w:val="00D1282F"/>
    <w:rsid w:val="00D139AF"/>
    <w:rsid w:val="00D1480F"/>
    <w:rsid w:val="00D14A1A"/>
    <w:rsid w:val="00D15CA0"/>
    <w:rsid w:val="00D230B0"/>
    <w:rsid w:val="00D2316F"/>
    <w:rsid w:val="00D24BB6"/>
    <w:rsid w:val="00D2744C"/>
    <w:rsid w:val="00D336DB"/>
    <w:rsid w:val="00D356F2"/>
    <w:rsid w:val="00D362C9"/>
    <w:rsid w:val="00D37A1A"/>
    <w:rsid w:val="00D400CA"/>
    <w:rsid w:val="00D40EC9"/>
    <w:rsid w:val="00D4233B"/>
    <w:rsid w:val="00D44F81"/>
    <w:rsid w:val="00D516AF"/>
    <w:rsid w:val="00D55AD7"/>
    <w:rsid w:val="00D563D2"/>
    <w:rsid w:val="00D60599"/>
    <w:rsid w:val="00D647A9"/>
    <w:rsid w:val="00D670FA"/>
    <w:rsid w:val="00D71122"/>
    <w:rsid w:val="00D72555"/>
    <w:rsid w:val="00D73274"/>
    <w:rsid w:val="00D73AAE"/>
    <w:rsid w:val="00D7582D"/>
    <w:rsid w:val="00D815E3"/>
    <w:rsid w:val="00D81C54"/>
    <w:rsid w:val="00D847FF"/>
    <w:rsid w:val="00D85695"/>
    <w:rsid w:val="00D90B88"/>
    <w:rsid w:val="00D92241"/>
    <w:rsid w:val="00D96525"/>
    <w:rsid w:val="00DA0328"/>
    <w:rsid w:val="00DA28FB"/>
    <w:rsid w:val="00DA490B"/>
    <w:rsid w:val="00DA5B99"/>
    <w:rsid w:val="00DA7677"/>
    <w:rsid w:val="00DA7A09"/>
    <w:rsid w:val="00DB3C2E"/>
    <w:rsid w:val="00DB497D"/>
    <w:rsid w:val="00DC350C"/>
    <w:rsid w:val="00DC399F"/>
    <w:rsid w:val="00DC674E"/>
    <w:rsid w:val="00DC6957"/>
    <w:rsid w:val="00DC7C62"/>
    <w:rsid w:val="00DD207E"/>
    <w:rsid w:val="00DD3664"/>
    <w:rsid w:val="00DD58A6"/>
    <w:rsid w:val="00DE40A2"/>
    <w:rsid w:val="00DE44B1"/>
    <w:rsid w:val="00DF5A5E"/>
    <w:rsid w:val="00DF6D00"/>
    <w:rsid w:val="00E01CD2"/>
    <w:rsid w:val="00E05A6B"/>
    <w:rsid w:val="00E0662D"/>
    <w:rsid w:val="00E06D79"/>
    <w:rsid w:val="00E13BC4"/>
    <w:rsid w:val="00E209A9"/>
    <w:rsid w:val="00E23B6B"/>
    <w:rsid w:val="00E23E77"/>
    <w:rsid w:val="00E25195"/>
    <w:rsid w:val="00E26C04"/>
    <w:rsid w:val="00E26DDC"/>
    <w:rsid w:val="00E3172C"/>
    <w:rsid w:val="00E326B2"/>
    <w:rsid w:val="00E3285E"/>
    <w:rsid w:val="00E33926"/>
    <w:rsid w:val="00E344D8"/>
    <w:rsid w:val="00E359DC"/>
    <w:rsid w:val="00E440A6"/>
    <w:rsid w:val="00E4685B"/>
    <w:rsid w:val="00E51AE0"/>
    <w:rsid w:val="00E530AE"/>
    <w:rsid w:val="00E548E9"/>
    <w:rsid w:val="00E57938"/>
    <w:rsid w:val="00E6008C"/>
    <w:rsid w:val="00E6078B"/>
    <w:rsid w:val="00E80DB4"/>
    <w:rsid w:val="00E81956"/>
    <w:rsid w:val="00E8680F"/>
    <w:rsid w:val="00E91758"/>
    <w:rsid w:val="00E93A11"/>
    <w:rsid w:val="00E93BC1"/>
    <w:rsid w:val="00E96293"/>
    <w:rsid w:val="00E978D2"/>
    <w:rsid w:val="00EA3285"/>
    <w:rsid w:val="00EA3D3F"/>
    <w:rsid w:val="00EA7721"/>
    <w:rsid w:val="00EB068B"/>
    <w:rsid w:val="00EB262E"/>
    <w:rsid w:val="00EB3B78"/>
    <w:rsid w:val="00EB7749"/>
    <w:rsid w:val="00EB77E0"/>
    <w:rsid w:val="00EC126B"/>
    <w:rsid w:val="00EC1494"/>
    <w:rsid w:val="00EC1D5A"/>
    <w:rsid w:val="00EC42B3"/>
    <w:rsid w:val="00EC6CDC"/>
    <w:rsid w:val="00EC7009"/>
    <w:rsid w:val="00ED1C50"/>
    <w:rsid w:val="00ED3C6E"/>
    <w:rsid w:val="00ED5D7C"/>
    <w:rsid w:val="00ED6181"/>
    <w:rsid w:val="00ED7A4D"/>
    <w:rsid w:val="00EE48C7"/>
    <w:rsid w:val="00EE5342"/>
    <w:rsid w:val="00EE5F2C"/>
    <w:rsid w:val="00EE6385"/>
    <w:rsid w:val="00EF0F3D"/>
    <w:rsid w:val="00EF12FF"/>
    <w:rsid w:val="00EF212B"/>
    <w:rsid w:val="00EF26C9"/>
    <w:rsid w:val="00EF4B80"/>
    <w:rsid w:val="00EF5CE3"/>
    <w:rsid w:val="00EF656E"/>
    <w:rsid w:val="00F001FA"/>
    <w:rsid w:val="00F00E48"/>
    <w:rsid w:val="00F03042"/>
    <w:rsid w:val="00F0457F"/>
    <w:rsid w:val="00F111C1"/>
    <w:rsid w:val="00F13ACA"/>
    <w:rsid w:val="00F1570F"/>
    <w:rsid w:val="00F162B9"/>
    <w:rsid w:val="00F2075A"/>
    <w:rsid w:val="00F224E6"/>
    <w:rsid w:val="00F22A8D"/>
    <w:rsid w:val="00F2665D"/>
    <w:rsid w:val="00F31C9E"/>
    <w:rsid w:val="00F36CDE"/>
    <w:rsid w:val="00F373FF"/>
    <w:rsid w:val="00F37647"/>
    <w:rsid w:val="00F37AEB"/>
    <w:rsid w:val="00F41E83"/>
    <w:rsid w:val="00F426FB"/>
    <w:rsid w:val="00F42E6A"/>
    <w:rsid w:val="00F43662"/>
    <w:rsid w:val="00F47F95"/>
    <w:rsid w:val="00F54569"/>
    <w:rsid w:val="00F553BB"/>
    <w:rsid w:val="00F554A9"/>
    <w:rsid w:val="00F56511"/>
    <w:rsid w:val="00F572AB"/>
    <w:rsid w:val="00F576C3"/>
    <w:rsid w:val="00F61875"/>
    <w:rsid w:val="00F63135"/>
    <w:rsid w:val="00F63309"/>
    <w:rsid w:val="00F64AA2"/>
    <w:rsid w:val="00F65270"/>
    <w:rsid w:val="00F724ED"/>
    <w:rsid w:val="00F725FA"/>
    <w:rsid w:val="00F735A1"/>
    <w:rsid w:val="00F74182"/>
    <w:rsid w:val="00F74E75"/>
    <w:rsid w:val="00F80D4C"/>
    <w:rsid w:val="00F81DF1"/>
    <w:rsid w:val="00F84CAB"/>
    <w:rsid w:val="00F873F2"/>
    <w:rsid w:val="00F87F08"/>
    <w:rsid w:val="00F90A62"/>
    <w:rsid w:val="00F90C1E"/>
    <w:rsid w:val="00F91087"/>
    <w:rsid w:val="00F910F6"/>
    <w:rsid w:val="00F92DC2"/>
    <w:rsid w:val="00F95923"/>
    <w:rsid w:val="00FA3023"/>
    <w:rsid w:val="00FA38EF"/>
    <w:rsid w:val="00FA5164"/>
    <w:rsid w:val="00FB05A7"/>
    <w:rsid w:val="00FB2BE5"/>
    <w:rsid w:val="00FB5280"/>
    <w:rsid w:val="00FB5A10"/>
    <w:rsid w:val="00FB755F"/>
    <w:rsid w:val="00FC0644"/>
    <w:rsid w:val="00FC0D25"/>
    <w:rsid w:val="00FC0ED0"/>
    <w:rsid w:val="00FC29C4"/>
    <w:rsid w:val="00FC5C4B"/>
    <w:rsid w:val="00FC75F6"/>
    <w:rsid w:val="00FD1F12"/>
    <w:rsid w:val="00FD29EF"/>
    <w:rsid w:val="00FD33C4"/>
    <w:rsid w:val="00FD5BF0"/>
    <w:rsid w:val="00FD6B6F"/>
    <w:rsid w:val="00FE225B"/>
    <w:rsid w:val="00FE4BA2"/>
    <w:rsid w:val="00FE70FD"/>
    <w:rsid w:val="00FF42C4"/>
    <w:rsid w:val="00FF6E9D"/>
    <w:rsid w:val="00FF7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40E3E1"/>
  <w15:chartTrackingRefBased/>
  <w15:docId w15:val="{601B6D46-EDCE-0A4D-B417-C3B7CC8D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al"/>
    <w:qFormat/>
    <w:rsid w:val="00EB3B78"/>
    <w:pPr>
      <w:spacing w:before="60" w:after="60"/>
      <w:outlineLvl w:val="2"/>
    </w:pPr>
    <w:rPr>
      <w:rFonts w:ascii="Lato" w:eastAsiaTheme="majorEastAsia" w:hAnsi="Lato" w:cstheme="majorBidi"/>
      <w:color w:val="272250"/>
    </w:rPr>
  </w:style>
  <w:style w:type="paragraph" w:styleId="Kop1">
    <w:name w:val="heading 1"/>
    <w:basedOn w:val="Standaard"/>
    <w:next w:val="Standaard"/>
    <w:link w:val="Kop1Char"/>
    <w:qFormat/>
    <w:rsid w:val="00244874"/>
    <w:pPr>
      <w:spacing w:before="400" w:after="200" w:line="240" w:lineRule="auto"/>
      <w:outlineLvl w:val="0"/>
    </w:pPr>
    <w:rPr>
      <w:b/>
      <w:bCs/>
      <w:szCs w:val="48"/>
    </w:rPr>
  </w:style>
  <w:style w:type="paragraph" w:styleId="Kop2">
    <w:name w:val="heading 2"/>
    <w:basedOn w:val="Standaard"/>
    <w:next w:val="Standaard"/>
    <w:link w:val="Kop2Char"/>
    <w:unhideWhenUsed/>
    <w:qFormat/>
    <w:rsid w:val="006A12C5"/>
    <w:pPr>
      <w:numPr>
        <w:ilvl w:val="1"/>
        <w:numId w:val="9"/>
      </w:numPr>
      <w:spacing w:before="200" w:after="120"/>
      <w:outlineLvl w:val="1"/>
    </w:pPr>
    <w:rPr>
      <w:sz w:val="32"/>
      <w:szCs w:val="32"/>
    </w:rPr>
  </w:style>
  <w:style w:type="paragraph" w:styleId="Kop3">
    <w:name w:val="heading 3"/>
    <w:basedOn w:val="Standaard"/>
    <w:next w:val="Standaard"/>
    <w:link w:val="Kop3Char"/>
    <w:unhideWhenUsed/>
    <w:qFormat/>
    <w:rsid w:val="006A12C5"/>
    <w:pPr>
      <w:numPr>
        <w:ilvl w:val="2"/>
        <w:numId w:val="9"/>
      </w:numPr>
      <w:spacing w:before="300" w:after="80" w:line="240" w:lineRule="auto"/>
    </w:pPr>
    <w:rPr>
      <w:b/>
      <w:bCs/>
    </w:rPr>
  </w:style>
  <w:style w:type="paragraph" w:styleId="Kop4">
    <w:name w:val="heading 4"/>
    <w:basedOn w:val="Standaard"/>
    <w:next w:val="Standaard"/>
    <w:link w:val="Kop4Char"/>
    <w:unhideWhenUsed/>
    <w:qFormat/>
    <w:rsid w:val="00F92DC2"/>
    <w:pPr>
      <w:spacing w:before="120" w:after="40" w:line="240" w:lineRule="auto"/>
      <w:outlineLvl w:val="3"/>
    </w:pPr>
    <w:rPr>
      <w:u w:val="single"/>
    </w:rPr>
  </w:style>
  <w:style w:type="paragraph" w:styleId="Kop5">
    <w:name w:val="heading 5"/>
    <w:basedOn w:val="Standaard"/>
    <w:next w:val="Standaard"/>
    <w:link w:val="Kop5Char"/>
    <w:rsid w:val="00AB4EA5"/>
    <w:pPr>
      <w:numPr>
        <w:ilvl w:val="4"/>
        <w:numId w:val="9"/>
      </w:numPr>
      <w:tabs>
        <w:tab w:val="num" w:pos="1008"/>
      </w:tabs>
      <w:spacing w:before="240" w:line="280" w:lineRule="exact"/>
      <w:outlineLvl w:val="4"/>
    </w:pPr>
    <w:rPr>
      <w:rFonts w:ascii="Arial" w:eastAsia="Times New Roman" w:hAnsi="Arial" w:cs="Times New Roman"/>
      <w:b/>
      <w:bCs/>
      <w:i/>
      <w:iCs/>
      <w:color w:val="auto"/>
      <w:sz w:val="26"/>
      <w:szCs w:val="26"/>
      <w:lang w:eastAsia="nl-NL"/>
    </w:rPr>
  </w:style>
  <w:style w:type="paragraph" w:styleId="Kop6">
    <w:name w:val="heading 6"/>
    <w:basedOn w:val="Standaard"/>
    <w:next w:val="Standaard"/>
    <w:link w:val="Kop6Char"/>
    <w:rsid w:val="00AB4EA5"/>
    <w:pPr>
      <w:numPr>
        <w:ilvl w:val="5"/>
        <w:numId w:val="9"/>
      </w:numPr>
      <w:tabs>
        <w:tab w:val="num" w:pos="1152"/>
      </w:tabs>
      <w:spacing w:before="240" w:line="280" w:lineRule="exact"/>
      <w:outlineLvl w:val="5"/>
    </w:pPr>
    <w:rPr>
      <w:rFonts w:ascii="Times New Roman" w:eastAsia="Times New Roman" w:hAnsi="Times New Roman" w:cs="Times New Roman"/>
      <w:b/>
      <w:bCs/>
      <w:color w:val="auto"/>
      <w:sz w:val="22"/>
      <w:szCs w:val="22"/>
      <w:lang w:eastAsia="nl-NL"/>
    </w:rPr>
  </w:style>
  <w:style w:type="paragraph" w:styleId="Kop7">
    <w:name w:val="heading 7"/>
    <w:basedOn w:val="Standaard"/>
    <w:next w:val="Standaard"/>
    <w:link w:val="Kop7Char"/>
    <w:rsid w:val="00AB4EA5"/>
    <w:pPr>
      <w:numPr>
        <w:ilvl w:val="6"/>
        <w:numId w:val="9"/>
      </w:numPr>
      <w:tabs>
        <w:tab w:val="num" w:pos="1296"/>
      </w:tabs>
      <w:spacing w:before="240" w:line="280" w:lineRule="exact"/>
      <w:outlineLvl w:val="6"/>
    </w:pPr>
    <w:rPr>
      <w:rFonts w:ascii="Times New Roman" w:eastAsia="Times New Roman" w:hAnsi="Times New Roman" w:cs="Times New Roman"/>
      <w:color w:val="auto"/>
      <w:sz w:val="24"/>
      <w:szCs w:val="24"/>
      <w:lang w:eastAsia="nl-NL"/>
    </w:rPr>
  </w:style>
  <w:style w:type="paragraph" w:styleId="Kop8">
    <w:name w:val="heading 8"/>
    <w:basedOn w:val="Standaard"/>
    <w:next w:val="Standaard"/>
    <w:link w:val="Kop8Char"/>
    <w:rsid w:val="00AB4EA5"/>
    <w:pPr>
      <w:numPr>
        <w:ilvl w:val="7"/>
        <w:numId w:val="9"/>
      </w:numPr>
      <w:tabs>
        <w:tab w:val="num" w:pos="1440"/>
      </w:tabs>
      <w:spacing w:before="240" w:line="280" w:lineRule="exact"/>
      <w:outlineLvl w:val="7"/>
    </w:pPr>
    <w:rPr>
      <w:rFonts w:ascii="Times New Roman" w:eastAsia="Times New Roman" w:hAnsi="Times New Roman" w:cs="Times New Roman"/>
      <w:i/>
      <w:iCs/>
      <w:color w:val="auto"/>
      <w:sz w:val="24"/>
      <w:szCs w:val="24"/>
      <w:lang w:eastAsia="nl-NL"/>
    </w:rPr>
  </w:style>
  <w:style w:type="paragraph" w:styleId="Kop9">
    <w:name w:val="heading 9"/>
    <w:basedOn w:val="Standaard"/>
    <w:next w:val="Standaard"/>
    <w:link w:val="Kop9Char"/>
    <w:rsid w:val="00AB4EA5"/>
    <w:pPr>
      <w:numPr>
        <w:ilvl w:val="8"/>
        <w:numId w:val="9"/>
      </w:numPr>
      <w:tabs>
        <w:tab w:val="num" w:pos="1584"/>
      </w:tabs>
      <w:spacing w:before="240" w:line="280" w:lineRule="exact"/>
      <w:outlineLvl w:val="8"/>
    </w:pPr>
    <w:rPr>
      <w:rFonts w:ascii="Arial" w:eastAsia="Times New Roman" w:hAnsi="Arial" w:cs="Arial"/>
      <w:color w:val="auto"/>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63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6317"/>
    <w:rPr>
      <w:rFonts w:ascii="Calibri" w:eastAsia="Calibri" w:hAnsi="Calibri" w:cs="Times New Roman"/>
      <w:sz w:val="22"/>
      <w:szCs w:val="22"/>
    </w:rPr>
  </w:style>
  <w:style w:type="paragraph" w:styleId="Voettekst">
    <w:name w:val="footer"/>
    <w:basedOn w:val="Standaard"/>
    <w:link w:val="VoettekstChar"/>
    <w:uiPriority w:val="99"/>
    <w:unhideWhenUsed/>
    <w:rsid w:val="001163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6317"/>
    <w:rPr>
      <w:rFonts w:ascii="Calibri" w:eastAsia="Calibri" w:hAnsi="Calibri" w:cs="Times New Roman"/>
      <w:sz w:val="22"/>
      <w:szCs w:val="22"/>
    </w:rPr>
  </w:style>
  <w:style w:type="character" w:customStyle="1" w:styleId="Kop3Char">
    <w:name w:val="Kop 3 Char"/>
    <w:basedOn w:val="Standaardalinea-lettertype"/>
    <w:link w:val="Kop3"/>
    <w:rsid w:val="006A12C5"/>
    <w:rPr>
      <w:rFonts w:ascii="Lato" w:eastAsiaTheme="majorEastAsia" w:hAnsi="Lato" w:cstheme="majorBidi"/>
      <w:b/>
      <w:bCs/>
      <w:color w:val="272250"/>
    </w:rPr>
  </w:style>
  <w:style w:type="paragraph" w:styleId="Normaalweb">
    <w:name w:val="Normal (Web)"/>
    <w:basedOn w:val="Standaard"/>
    <w:uiPriority w:val="99"/>
    <w:unhideWhenUsed/>
    <w:rsid w:val="00B617EE"/>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semiHidden/>
    <w:unhideWhenUsed/>
    <w:rsid w:val="007D143F"/>
    <w:pPr>
      <w:spacing w:line="240" w:lineRule="auto"/>
    </w:pPr>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7D143F"/>
    <w:rPr>
      <w:rFonts w:ascii="Times New Roman" w:eastAsia="Calibri" w:hAnsi="Times New Roman" w:cs="Times New Roman"/>
      <w:sz w:val="18"/>
      <w:szCs w:val="18"/>
    </w:rPr>
  </w:style>
  <w:style w:type="character" w:customStyle="1" w:styleId="Kop1Char">
    <w:name w:val="Kop 1 Char"/>
    <w:basedOn w:val="Standaardalinea-lettertype"/>
    <w:link w:val="Kop1"/>
    <w:rsid w:val="00244874"/>
    <w:rPr>
      <w:rFonts w:ascii="Lato" w:eastAsiaTheme="majorEastAsia" w:hAnsi="Lato" w:cstheme="majorBidi"/>
      <w:b/>
      <w:bCs/>
      <w:color w:val="272250"/>
      <w:szCs w:val="48"/>
    </w:rPr>
  </w:style>
  <w:style w:type="character" w:customStyle="1" w:styleId="Kop2Char">
    <w:name w:val="Kop 2 Char"/>
    <w:basedOn w:val="Standaardalinea-lettertype"/>
    <w:link w:val="Kop2"/>
    <w:rsid w:val="006A12C5"/>
    <w:rPr>
      <w:rFonts w:ascii="Lato" w:eastAsiaTheme="majorEastAsia" w:hAnsi="Lato" w:cstheme="majorBidi"/>
      <w:color w:val="272250"/>
      <w:sz w:val="32"/>
      <w:szCs w:val="32"/>
    </w:rPr>
  </w:style>
  <w:style w:type="paragraph" w:styleId="Geenafstand">
    <w:name w:val="No Spacing"/>
    <w:aliases w:val="datum etc"/>
    <w:basedOn w:val="Standaard"/>
    <w:uiPriority w:val="1"/>
    <w:qFormat/>
    <w:rsid w:val="00EF0F3D"/>
    <w:rPr>
      <w:i/>
      <w:iCs/>
      <w:color w:val="FFFFFF" w:themeColor="background1"/>
    </w:rPr>
  </w:style>
  <w:style w:type="character" w:customStyle="1" w:styleId="Kop4Char">
    <w:name w:val="Kop 4 Char"/>
    <w:basedOn w:val="Standaardalinea-lettertype"/>
    <w:link w:val="Kop4"/>
    <w:rsid w:val="00960F9F"/>
    <w:rPr>
      <w:rFonts w:ascii="Lato" w:eastAsiaTheme="majorEastAsia" w:hAnsi="Lato" w:cstheme="majorBidi"/>
      <w:color w:val="272250"/>
      <w:u w:val="single"/>
      <w:lang w:val="en-US"/>
    </w:rPr>
  </w:style>
  <w:style w:type="paragraph" w:styleId="Duidelijkcitaat">
    <w:name w:val="Intense Quote"/>
    <w:aliases w:val="citaat"/>
    <w:basedOn w:val="Standaard"/>
    <w:next w:val="Standaard"/>
    <w:link w:val="DuidelijkcitaatChar"/>
    <w:uiPriority w:val="30"/>
    <w:qFormat/>
    <w:rsid w:val="000D3026"/>
    <w:pPr>
      <w:jc w:val="center"/>
    </w:pPr>
    <w:rPr>
      <w:b/>
      <w:bCs/>
      <w:i/>
      <w:iCs/>
    </w:rPr>
  </w:style>
  <w:style w:type="character" w:customStyle="1" w:styleId="DuidelijkcitaatChar">
    <w:name w:val="Duidelijk citaat Char"/>
    <w:aliases w:val="citaat Char"/>
    <w:basedOn w:val="Standaardalinea-lettertype"/>
    <w:link w:val="Duidelijkcitaat"/>
    <w:uiPriority w:val="30"/>
    <w:rsid w:val="000D3026"/>
    <w:rPr>
      <w:rFonts w:ascii="Lato" w:eastAsiaTheme="majorEastAsia" w:hAnsi="Lato" w:cstheme="majorBidi"/>
      <w:b/>
      <w:bCs/>
      <w:i/>
      <w:iCs/>
      <w:color w:val="272250"/>
      <w:lang w:val="en-US"/>
    </w:rPr>
  </w:style>
  <w:style w:type="character" w:customStyle="1" w:styleId="Kop5Char">
    <w:name w:val="Kop 5 Char"/>
    <w:basedOn w:val="Standaardalinea-lettertype"/>
    <w:link w:val="Kop5"/>
    <w:rsid w:val="00AB4EA5"/>
    <w:rPr>
      <w:rFonts w:ascii="Arial" w:eastAsia="Times New Roman" w:hAnsi="Arial" w:cs="Times New Roman"/>
      <w:b/>
      <w:bCs/>
      <w:i/>
      <w:iCs/>
      <w:sz w:val="26"/>
      <w:szCs w:val="26"/>
      <w:lang w:eastAsia="nl-NL"/>
    </w:rPr>
  </w:style>
  <w:style w:type="character" w:customStyle="1" w:styleId="Kop6Char">
    <w:name w:val="Kop 6 Char"/>
    <w:basedOn w:val="Standaardalinea-lettertype"/>
    <w:link w:val="Kop6"/>
    <w:rsid w:val="00AB4EA5"/>
    <w:rPr>
      <w:rFonts w:ascii="Times New Roman" w:eastAsia="Times New Roman" w:hAnsi="Times New Roman" w:cs="Times New Roman"/>
      <w:b/>
      <w:bCs/>
      <w:sz w:val="22"/>
      <w:szCs w:val="22"/>
      <w:lang w:eastAsia="nl-NL"/>
    </w:rPr>
  </w:style>
  <w:style w:type="character" w:customStyle="1" w:styleId="Kop7Char">
    <w:name w:val="Kop 7 Char"/>
    <w:basedOn w:val="Standaardalinea-lettertype"/>
    <w:link w:val="Kop7"/>
    <w:rsid w:val="00AB4EA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AB4EA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AB4EA5"/>
    <w:rPr>
      <w:rFonts w:ascii="Arial" w:eastAsia="Times New Roman" w:hAnsi="Arial" w:cs="Arial"/>
      <w:sz w:val="22"/>
      <w:szCs w:val="22"/>
      <w:lang w:eastAsia="nl-NL"/>
    </w:rPr>
  </w:style>
  <w:style w:type="table" w:styleId="Eenvoudigetabel1">
    <w:name w:val="Table Simple 1"/>
    <w:basedOn w:val="Standaardtabel"/>
    <w:rsid w:val="00AB4EA5"/>
    <w:pPr>
      <w:spacing w:line="240" w:lineRule="auto"/>
    </w:pPr>
    <w:rPr>
      <w:rFonts w:ascii="Times New Roman" w:eastAsia="Times New Roman" w:hAnsi="Times New Roman" w:cs="Times New Roman"/>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1">
    <w:name w:val="toc 1"/>
    <w:basedOn w:val="Standaard"/>
    <w:next w:val="Standaard"/>
    <w:autoRedefine/>
    <w:uiPriority w:val="39"/>
    <w:rsid w:val="00C17098"/>
    <w:pPr>
      <w:tabs>
        <w:tab w:val="left" w:pos="720"/>
        <w:tab w:val="right" w:leader="dot" w:pos="9062"/>
      </w:tabs>
      <w:spacing w:before="200" w:line="240" w:lineRule="auto"/>
      <w:outlineLvl w:val="9"/>
    </w:pPr>
    <w:rPr>
      <w:rFonts w:asciiTheme="minorHAnsi" w:eastAsiaTheme="minorEastAsia" w:hAnsiTheme="minorHAnsi" w:cstheme="minorBidi"/>
      <w:b/>
      <w:bCs/>
      <w:noProof/>
      <w:color w:val="auto"/>
      <w:sz w:val="22"/>
      <w:szCs w:val="22"/>
      <w:lang w:eastAsia="nl-NL"/>
    </w:rPr>
  </w:style>
  <w:style w:type="paragraph" w:styleId="Inhopg2">
    <w:name w:val="toc 2"/>
    <w:basedOn w:val="Standaard"/>
    <w:next w:val="Standaard"/>
    <w:autoRedefine/>
    <w:uiPriority w:val="39"/>
    <w:rsid w:val="00C17098"/>
    <w:pPr>
      <w:tabs>
        <w:tab w:val="left" w:pos="720"/>
        <w:tab w:val="left" w:pos="1418"/>
        <w:tab w:val="right" w:leader="dot" w:pos="9060"/>
      </w:tabs>
      <w:spacing w:line="240" w:lineRule="auto"/>
      <w:ind w:left="709"/>
      <w:outlineLvl w:val="9"/>
    </w:pPr>
    <w:rPr>
      <w:rFonts w:ascii="Arial" w:eastAsia="Times New Roman" w:hAnsi="Arial" w:cs="Times New Roman"/>
      <w:i/>
      <w:color w:val="auto"/>
      <w:sz w:val="18"/>
      <w:lang w:eastAsia="nl-NL"/>
    </w:rPr>
  </w:style>
  <w:style w:type="character" w:styleId="Hyperlink">
    <w:name w:val="Hyperlink"/>
    <w:uiPriority w:val="99"/>
    <w:rsid w:val="00AB4EA5"/>
    <w:rPr>
      <w:color w:val="0000FF"/>
      <w:u w:val="single"/>
    </w:rPr>
  </w:style>
  <w:style w:type="paragraph" w:styleId="Inhopg3">
    <w:name w:val="toc 3"/>
    <w:basedOn w:val="Standaard"/>
    <w:next w:val="Standaard"/>
    <w:autoRedefine/>
    <w:uiPriority w:val="39"/>
    <w:rsid w:val="00AB4EA5"/>
    <w:pPr>
      <w:spacing w:line="280" w:lineRule="exact"/>
      <w:ind w:left="400"/>
      <w:outlineLvl w:val="9"/>
    </w:pPr>
    <w:rPr>
      <w:rFonts w:ascii="Arial" w:eastAsia="Times New Roman" w:hAnsi="Arial" w:cs="Times New Roman"/>
      <w:color w:val="auto"/>
      <w:lang w:eastAsia="nl-NL"/>
    </w:rPr>
  </w:style>
  <w:style w:type="character" w:styleId="Verwijzingopmerking">
    <w:name w:val="annotation reference"/>
    <w:uiPriority w:val="99"/>
    <w:rsid w:val="00AB4EA5"/>
    <w:rPr>
      <w:sz w:val="16"/>
      <w:szCs w:val="16"/>
    </w:rPr>
  </w:style>
  <w:style w:type="paragraph" w:styleId="Tekstopmerking">
    <w:name w:val="annotation text"/>
    <w:basedOn w:val="Standaard"/>
    <w:link w:val="TekstopmerkingChar"/>
    <w:uiPriority w:val="99"/>
    <w:rsid w:val="00AB4EA5"/>
    <w:pPr>
      <w:spacing w:line="280" w:lineRule="exact"/>
      <w:outlineLvl w:val="9"/>
    </w:pPr>
    <w:rPr>
      <w:rFonts w:ascii="Arial" w:eastAsia="Times New Roman" w:hAnsi="Arial" w:cs="Times New Roman"/>
      <w:color w:val="auto"/>
      <w:lang w:val="x-none" w:eastAsia="x-none"/>
    </w:rPr>
  </w:style>
  <w:style w:type="character" w:customStyle="1" w:styleId="TekstopmerkingChar">
    <w:name w:val="Tekst opmerking Char"/>
    <w:basedOn w:val="Standaardalinea-lettertype"/>
    <w:link w:val="Tekstopmerking"/>
    <w:uiPriority w:val="99"/>
    <w:rsid w:val="00AB4EA5"/>
    <w:rPr>
      <w:rFonts w:ascii="Arial" w:eastAsia="Times New Roman" w:hAnsi="Arial" w:cs="Times New Roman"/>
      <w:lang w:val="x-none" w:eastAsia="x-none"/>
    </w:rPr>
  </w:style>
  <w:style w:type="paragraph" w:styleId="Onderwerpvanopmerking">
    <w:name w:val="annotation subject"/>
    <w:basedOn w:val="Tekstopmerking"/>
    <w:next w:val="Tekstopmerking"/>
    <w:link w:val="OnderwerpvanopmerkingChar"/>
    <w:semiHidden/>
    <w:rsid w:val="00AB4EA5"/>
    <w:rPr>
      <w:b/>
      <w:bCs/>
    </w:rPr>
  </w:style>
  <w:style w:type="character" w:customStyle="1" w:styleId="OnderwerpvanopmerkingChar">
    <w:name w:val="Onderwerp van opmerking Char"/>
    <w:basedOn w:val="TekstopmerkingChar"/>
    <w:link w:val="Onderwerpvanopmerking"/>
    <w:semiHidden/>
    <w:rsid w:val="00AB4EA5"/>
    <w:rPr>
      <w:rFonts w:ascii="Arial" w:eastAsia="Times New Roman" w:hAnsi="Arial" w:cs="Times New Roman"/>
      <w:b/>
      <w:bCs/>
      <w:lang w:val="x-none" w:eastAsia="x-none"/>
    </w:rPr>
  </w:style>
  <w:style w:type="table" w:styleId="Eigentijdsetabel">
    <w:name w:val="Table Contemporary"/>
    <w:basedOn w:val="Standaardtabel"/>
    <w:rsid w:val="00AB4EA5"/>
    <w:pPr>
      <w:spacing w:line="240" w:lineRule="auto"/>
    </w:pPr>
    <w:rPr>
      <w:rFonts w:ascii="Times New Roman" w:eastAsia="Times New Roman" w:hAnsi="Times New Roman" w:cs="Times New Roman"/>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ttetekstinspringen">
    <w:name w:val="Body Text Indent"/>
    <w:basedOn w:val="Standaard"/>
    <w:link w:val="PlattetekstinspringenChar"/>
    <w:rsid w:val="00AB4EA5"/>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80" w:lineRule="exact"/>
      <w:ind w:left="2268"/>
      <w:jc w:val="both"/>
      <w:outlineLvl w:val="9"/>
    </w:pPr>
    <w:rPr>
      <w:rFonts w:ascii="Univers" w:eastAsia="Times New Roman" w:hAnsi="Univers" w:cs="Times New Roman"/>
      <w:color w:val="auto"/>
      <w:lang w:val="x-none" w:eastAsia="x-none"/>
    </w:rPr>
  </w:style>
  <w:style w:type="character" w:customStyle="1" w:styleId="PlattetekstinspringenChar">
    <w:name w:val="Platte tekst inspringen Char"/>
    <w:basedOn w:val="Standaardalinea-lettertype"/>
    <w:link w:val="Plattetekstinspringen"/>
    <w:rsid w:val="00AB4EA5"/>
    <w:rPr>
      <w:rFonts w:ascii="Univers" w:eastAsia="Times New Roman" w:hAnsi="Univers" w:cs="Times New Roman"/>
      <w:lang w:val="x-none" w:eastAsia="x-none"/>
    </w:rPr>
  </w:style>
  <w:style w:type="paragraph" w:customStyle="1" w:styleId="OpmaakprofielKop1Links-063cm">
    <w:name w:val="Opmaakprofiel Kop 1 + Links:  -063 cm"/>
    <w:basedOn w:val="Kop1"/>
    <w:rsid w:val="00AB4EA5"/>
    <w:pPr>
      <w:tabs>
        <w:tab w:val="num" w:pos="432"/>
        <w:tab w:val="left" w:pos="851"/>
      </w:tabs>
      <w:spacing w:before="120" w:after="120" w:line="280" w:lineRule="exact"/>
      <w:ind w:left="-357" w:hanging="432"/>
    </w:pPr>
    <w:rPr>
      <w:rFonts w:ascii="Arial" w:eastAsia="Times New Roman" w:hAnsi="Arial" w:cs="Times New Roman"/>
      <w:color w:val="auto"/>
      <w:kern w:val="32"/>
      <w:sz w:val="28"/>
      <w:szCs w:val="20"/>
      <w:lang w:eastAsia="nl-NL"/>
    </w:rPr>
  </w:style>
  <w:style w:type="character" w:styleId="Paginanummer">
    <w:name w:val="page number"/>
    <w:rsid w:val="00AB4EA5"/>
    <w:rPr>
      <w:rFonts w:ascii="Arial" w:hAnsi="Arial"/>
      <w:sz w:val="16"/>
    </w:rPr>
  </w:style>
  <w:style w:type="paragraph" w:customStyle="1" w:styleId="Opmaakprofiel1">
    <w:name w:val="Opmaakprofiel1"/>
    <w:basedOn w:val="Kop4"/>
    <w:rsid w:val="00AB4EA5"/>
    <w:pPr>
      <w:spacing w:after="60" w:line="280" w:lineRule="exact"/>
    </w:pPr>
    <w:rPr>
      <w:rFonts w:ascii="Arial" w:eastAsia="Times New Roman" w:hAnsi="Arial" w:cs="Times New Roman"/>
      <w:color w:val="auto"/>
      <w:szCs w:val="28"/>
      <w:lang w:eastAsia="nl-NL"/>
    </w:rPr>
  </w:style>
  <w:style w:type="character" w:customStyle="1" w:styleId="articleseperator">
    <w:name w:val="article_seperator"/>
    <w:basedOn w:val="Standaardalinea-lettertype"/>
    <w:rsid w:val="00AB4EA5"/>
  </w:style>
  <w:style w:type="table" w:styleId="Tabelraster">
    <w:name w:val="Table Grid"/>
    <w:basedOn w:val="Standaardtabel"/>
    <w:rsid w:val="00AB4EA5"/>
    <w:pPr>
      <w:spacing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sioneletabel">
    <w:name w:val="Table Professional"/>
    <w:basedOn w:val="Standaardtabel"/>
    <w:rsid w:val="00AB4EA5"/>
    <w:pPr>
      <w:spacing w:line="240" w:lineRule="auto"/>
    </w:pPr>
    <w:rPr>
      <w:rFonts w:ascii="Times New Roman" w:eastAsia="Times New Roman" w:hAnsi="Times New Roman" w:cs="Times New Roman"/>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lineanummering1">
    <w:name w:val="Alineanummering 1"/>
    <w:basedOn w:val="Standaard"/>
    <w:rsid w:val="00AB4EA5"/>
    <w:pPr>
      <w:numPr>
        <w:numId w:val="4"/>
      </w:numPr>
      <w:spacing w:after="260" w:line="252" w:lineRule="auto"/>
      <w:outlineLvl w:val="9"/>
    </w:pPr>
    <w:rPr>
      <w:rFonts w:ascii="Garamond" w:eastAsia="Times New Roman" w:hAnsi="Garamond" w:cs="Times New Roman"/>
      <w:b/>
      <w:color w:val="auto"/>
      <w:sz w:val="24"/>
      <w:lang w:eastAsia="nl-NL"/>
    </w:rPr>
  </w:style>
  <w:style w:type="paragraph" w:customStyle="1" w:styleId="Alineanummering2">
    <w:name w:val="Alineanummering 2"/>
    <w:basedOn w:val="Standaard"/>
    <w:rsid w:val="00AB4EA5"/>
    <w:pPr>
      <w:numPr>
        <w:ilvl w:val="1"/>
        <w:numId w:val="4"/>
      </w:numPr>
      <w:spacing w:after="260" w:line="252" w:lineRule="auto"/>
      <w:outlineLvl w:val="9"/>
    </w:pPr>
    <w:rPr>
      <w:rFonts w:ascii="Garamond" w:eastAsia="Times New Roman" w:hAnsi="Garamond" w:cs="Times New Roman"/>
      <w:color w:val="auto"/>
      <w:sz w:val="24"/>
      <w:lang w:eastAsia="nl-NL"/>
    </w:rPr>
  </w:style>
  <w:style w:type="paragraph" w:customStyle="1" w:styleId="Alineanummering3">
    <w:name w:val="Alineanummering 3"/>
    <w:basedOn w:val="Standaard"/>
    <w:rsid w:val="00AB4EA5"/>
    <w:pPr>
      <w:numPr>
        <w:ilvl w:val="2"/>
        <w:numId w:val="4"/>
      </w:numPr>
      <w:spacing w:after="260" w:line="252" w:lineRule="auto"/>
      <w:outlineLvl w:val="9"/>
    </w:pPr>
    <w:rPr>
      <w:rFonts w:ascii="Garamond" w:eastAsia="Times New Roman" w:hAnsi="Garamond" w:cs="Times New Roman"/>
      <w:color w:val="auto"/>
      <w:sz w:val="24"/>
      <w:lang w:eastAsia="nl-NL"/>
    </w:rPr>
  </w:style>
  <w:style w:type="paragraph" w:customStyle="1" w:styleId="Alineanummering4">
    <w:name w:val="Alineanummering 4"/>
    <w:basedOn w:val="Standaard"/>
    <w:rsid w:val="00AB4EA5"/>
    <w:pPr>
      <w:numPr>
        <w:ilvl w:val="3"/>
        <w:numId w:val="4"/>
      </w:numPr>
      <w:spacing w:after="260" w:line="252" w:lineRule="auto"/>
      <w:outlineLvl w:val="9"/>
    </w:pPr>
    <w:rPr>
      <w:rFonts w:ascii="Garamond" w:eastAsia="Times New Roman" w:hAnsi="Garamond" w:cs="Times New Roman"/>
      <w:color w:val="auto"/>
      <w:sz w:val="24"/>
      <w:lang w:eastAsia="nl-NL"/>
    </w:rPr>
  </w:style>
  <w:style w:type="paragraph" w:customStyle="1" w:styleId="Alineanummering5">
    <w:name w:val="Alineanummering 5"/>
    <w:basedOn w:val="Standaard"/>
    <w:next w:val="Standaard"/>
    <w:rsid w:val="00AB4EA5"/>
    <w:pPr>
      <w:numPr>
        <w:ilvl w:val="4"/>
        <w:numId w:val="4"/>
      </w:numPr>
      <w:spacing w:line="252" w:lineRule="auto"/>
      <w:outlineLvl w:val="9"/>
    </w:pPr>
    <w:rPr>
      <w:rFonts w:ascii="Garamond" w:eastAsia="Times New Roman" w:hAnsi="Garamond" w:cs="Times New Roman"/>
      <w:b/>
      <w:color w:val="auto"/>
      <w:sz w:val="24"/>
      <w:lang w:eastAsia="nl-NL"/>
    </w:rPr>
  </w:style>
  <w:style w:type="paragraph" w:customStyle="1" w:styleId="Nummering">
    <w:name w:val="Nummering"/>
    <w:basedOn w:val="Standaard"/>
    <w:rsid w:val="00AB4EA5"/>
    <w:pPr>
      <w:numPr>
        <w:numId w:val="2"/>
      </w:numPr>
      <w:tabs>
        <w:tab w:val="left" w:pos="1021"/>
        <w:tab w:val="left" w:pos="1446"/>
        <w:tab w:val="left" w:pos="2041"/>
        <w:tab w:val="left" w:pos="2466"/>
        <w:tab w:val="left" w:pos="2552"/>
        <w:tab w:val="left" w:pos="2977"/>
      </w:tabs>
      <w:spacing w:line="252" w:lineRule="auto"/>
      <w:outlineLvl w:val="9"/>
    </w:pPr>
    <w:rPr>
      <w:rFonts w:ascii="Garamond" w:eastAsia="Times New Roman" w:hAnsi="Garamond" w:cs="Times New Roman"/>
      <w:color w:val="auto"/>
      <w:sz w:val="24"/>
      <w:lang w:eastAsia="nl-NL"/>
    </w:rPr>
  </w:style>
  <w:style w:type="paragraph" w:customStyle="1" w:styleId="Nummering2">
    <w:name w:val="Nummering2"/>
    <w:basedOn w:val="Standaard"/>
    <w:rsid w:val="00AB4EA5"/>
    <w:pPr>
      <w:numPr>
        <w:numId w:val="3"/>
      </w:numPr>
      <w:tabs>
        <w:tab w:val="left" w:pos="1021"/>
        <w:tab w:val="left" w:pos="1446"/>
        <w:tab w:val="left" w:pos="2041"/>
        <w:tab w:val="left" w:pos="2466"/>
        <w:tab w:val="left" w:pos="2552"/>
        <w:tab w:val="left" w:pos="2977"/>
      </w:tabs>
      <w:spacing w:line="252" w:lineRule="auto"/>
      <w:outlineLvl w:val="9"/>
    </w:pPr>
    <w:rPr>
      <w:rFonts w:ascii="Garamond" w:eastAsia="Times New Roman" w:hAnsi="Garamond" w:cs="Times New Roman"/>
      <w:color w:val="auto"/>
      <w:sz w:val="24"/>
      <w:lang w:eastAsia="nl-NL"/>
    </w:rPr>
  </w:style>
  <w:style w:type="paragraph" w:styleId="Titel">
    <w:name w:val="Title"/>
    <w:basedOn w:val="Normaalweb"/>
    <w:link w:val="TitelChar"/>
    <w:qFormat/>
    <w:rsid w:val="006A12C5"/>
    <w:rPr>
      <w:rFonts w:ascii="Lato" w:hAnsi="Lato"/>
      <w:b/>
      <w:bCs/>
      <w:sz w:val="48"/>
      <w:szCs w:val="48"/>
    </w:rPr>
  </w:style>
  <w:style w:type="character" w:customStyle="1" w:styleId="TitelChar">
    <w:name w:val="Titel Char"/>
    <w:basedOn w:val="Standaardalinea-lettertype"/>
    <w:link w:val="Titel"/>
    <w:rsid w:val="006A12C5"/>
    <w:rPr>
      <w:rFonts w:ascii="Lato" w:eastAsia="Times New Roman" w:hAnsi="Lato" w:cstheme="majorBidi"/>
      <w:b/>
      <w:bCs/>
      <w:color w:val="272250"/>
      <w:sz w:val="48"/>
      <w:szCs w:val="48"/>
      <w:lang w:eastAsia="nl-NL"/>
    </w:rPr>
  </w:style>
  <w:style w:type="paragraph" w:styleId="Kopvaninhoudsopgave">
    <w:name w:val="TOC Heading"/>
    <w:basedOn w:val="Kop1"/>
    <w:next w:val="Standaard"/>
    <w:uiPriority w:val="39"/>
    <w:qFormat/>
    <w:rsid w:val="00AB4EA5"/>
    <w:pPr>
      <w:spacing w:before="480" w:line="276" w:lineRule="auto"/>
      <w:outlineLvl w:val="9"/>
    </w:pPr>
    <w:rPr>
      <w:rFonts w:ascii="Cambria" w:eastAsia="Times New Roman" w:hAnsi="Cambria" w:cs="Times New Roman"/>
      <w:color w:val="365F91"/>
      <w:sz w:val="28"/>
      <w:szCs w:val="28"/>
    </w:rPr>
  </w:style>
  <w:style w:type="paragraph" w:customStyle="1" w:styleId="Bijlagekop1">
    <w:name w:val="Bijlage kop1"/>
    <w:basedOn w:val="Kop1"/>
    <w:next w:val="Standaard"/>
    <w:rsid w:val="00FA5164"/>
    <w:pPr>
      <w:numPr>
        <w:numId w:val="1"/>
      </w:numPr>
      <w:tabs>
        <w:tab w:val="clear" w:pos="2771"/>
      </w:tabs>
      <w:spacing w:before="240" w:after="60"/>
      <w:ind w:left="1985" w:hanging="1985"/>
    </w:pPr>
    <w:rPr>
      <w:rFonts w:eastAsia="Times New Roman" w:cs="Arial"/>
      <w:kern w:val="32"/>
      <w:sz w:val="36"/>
      <w:szCs w:val="36"/>
      <w:lang w:eastAsia="nl-NL"/>
    </w:rPr>
  </w:style>
  <w:style w:type="paragraph" w:styleId="Lijstalinea">
    <w:name w:val="List Paragraph"/>
    <w:basedOn w:val="Standaard"/>
    <w:link w:val="LijstalineaChar"/>
    <w:uiPriority w:val="34"/>
    <w:qFormat/>
    <w:rsid w:val="006A12C5"/>
    <w:pPr>
      <w:ind w:left="720"/>
      <w:contextualSpacing/>
      <w:outlineLvl w:val="9"/>
    </w:pPr>
    <w:rPr>
      <w:rFonts w:ascii="Arial" w:eastAsia="Times New Roman" w:hAnsi="Arial" w:cs="Times New Roman"/>
      <w:lang w:val="x-none"/>
    </w:rPr>
  </w:style>
  <w:style w:type="character" w:styleId="Zwaar">
    <w:name w:val="Strong"/>
    <w:uiPriority w:val="22"/>
    <w:qFormat/>
    <w:rsid w:val="00AB4EA5"/>
    <w:rPr>
      <w:b/>
      <w:bCs/>
      <w:color w:val="00337C"/>
    </w:rPr>
  </w:style>
  <w:style w:type="character" w:customStyle="1" w:styleId="st1">
    <w:name w:val="st1"/>
    <w:basedOn w:val="Standaardalinea-lettertype"/>
    <w:rsid w:val="00AB4EA5"/>
  </w:style>
  <w:style w:type="paragraph" w:styleId="Voetnoottekst">
    <w:name w:val="footnote text"/>
    <w:basedOn w:val="Standaard"/>
    <w:link w:val="VoetnoottekstChar"/>
    <w:uiPriority w:val="99"/>
    <w:rsid w:val="00AB4EA5"/>
    <w:pPr>
      <w:spacing w:line="280" w:lineRule="exact"/>
      <w:outlineLvl w:val="9"/>
    </w:pPr>
    <w:rPr>
      <w:rFonts w:ascii="Arial" w:eastAsia="Times New Roman" w:hAnsi="Arial" w:cs="Times New Roman"/>
      <w:color w:val="auto"/>
      <w:lang w:val="x-none" w:eastAsia="x-none"/>
    </w:rPr>
  </w:style>
  <w:style w:type="character" w:customStyle="1" w:styleId="VoetnoottekstChar">
    <w:name w:val="Voetnoottekst Char"/>
    <w:basedOn w:val="Standaardalinea-lettertype"/>
    <w:link w:val="Voetnoottekst"/>
    <w:uiPriority w:val="99"/>
    <w:rsid w:val="00AB4EA5"/>
    <w:rPr>
      <w:rFonts w:ascii="Arial" w:eastAsia="Times New Roman" w:hAnsi="Arial" w:cs="Times New Roman"/>
      <w:lang w:val="x-none" w:eastAsia="x-none"/>
    </w:rPr>
  </w:style>
  <w:style w:type="character" w:styleId="Voetnootmarkering">
    <w:name w:val="footnote reference"/>
    <w:uiPriority w:val="99"/>
    <w:rsid w:val="00AB4EA5"/>
    <w:rPr>
      <w:vertAlign w:val="superscript"/>
    </w:rPr>
  </w:style>
  <w:style w:type="paragraph" w:customStyle="1" w:styleId="Default">
    <w:name w:val="Default"/>
    <w:rsid w:val="00AB4EA5"/>
    <w:pPr>
      <w:autoSpaceDE w:val="0"/>
      <w:autoSpaceDN w:val="0"/>
      <w:adjustRightInd w:val="0"/>
      <w:spacing w:line="240" w:lineRule="auto"/>
    </w:pPr>
    <w:rPr>
      <w:rFonts w:ascii="Arial" w:eastAsia="Times New Roman" w:hAnsi="Arial" w:cs="Arial"/>
      <w:color w:val="000000"/>
      <w:sz w:val="24"/>
      <w:szCs w:val="24"/>
      <w:lang w:eastAsia="nl-NL"/>
    </w:rPr>
  </w:style>
  <w:style w:type="character" w:customStyle="1" w:styleId="hps">
    <w:name w:val="hps"/>
    <w:basedOn w:val="Standaardalinea-lettertype"/>
    <w:rsid w:val="00AB4EA5"/>
  </w:style>
  <w:style w:type="paragraph" w:styleId="Revisie">
    <w:name w:val="Revision"/>
    <w:hidden/>
    <w:uiPriority w:val="99"/>
    <w:semiHidden/>
    <w:rsid w:val="00AB4EA5"/>
    <w:pPr>
      <w:spacing w:line="240" w:lineRule="auto"/>
    </w:pPr>
    <w:rPr>
      <w:rFonts w:ascii="Arial" w:eastAsia="Times New Roman" w:hAnsi="Arial" w:cs="Times New Roman"/>
      <w:lang w:eastAsia="nl-NL"/>
    </w:rPr>
  </w:style>
  <w:style w:type="character" w:styleId="Nadruk">
    <w:name w:val="Emphasis"/>
    <w:uiPriority w:val="20"/>
    <w:qFormat/>
    <w:rsid w:val="00AB4EA5"/>
    <w:rPr>
      <w:i/>
      <w:iCs/>
    </w:rPr>
  </w:style>
  <w:style w:type="character" w:styleId="Eindnootmarkering">
    <w:name w:val="endnote reference"/>
    <w:rsid w:val="00AB4EA5"/>
    <w:rPr>
      <w:vertAlign w:val="superscript"/>
    </w:rPr>
  </w:style>
  <w:style w:type="paragraph" w:customStyle="1" w:styleId="Bullet2">
    <w:name w:val="Bullet 2"/>
    <w:basedOn w:val="Standaard"/>
    <w:rsid w:val="00AB4EA5"/>
    <w:pPr>
      <w:numPr>
        <w:numId w:val="5"/>
      </w:numPr>
      <w:spacing w:before="0" w:line="240" w:lineRule="auto"/>
      <w:outlineLvl w:val="9"/>
    </w:pPr>
    <w:rPr>
      <w:rFonts w:ascii="Verdana" w:eastAsia="Times New Roman" w:hAnsi="Verdana" w:cs="Times New Roman"/>
      <w:color w:val="auto"/>
      <w:sz w:val="18"/>
      <w:lang w:val="en-GB" w:eastAsia="nl-NL"/>
    </w:rPr>
  </w:style>
  <w:style w:type="paragraph" w:styleId="Lijstopsomteken">
    <w:name w:val="List Bullet"/>
    <w:basedOn w:val="Standaard"/>
    <w:rsid w:val="00AB4EA5"/>
    <w:pPr>
      <w:numPr>
        <w:numId w:val="6"/>
      </w:numPr>
      <w:spacing w:before="0" w:line="240" w:lineRule="auto"/>
      <w:contextualSpacing/>
      <w:outlineLvl w:val="9"/>
    </w:pPr>
    <w:rPr>
      <w:rFonts w:ascii="Calibri" w:eastAsia="Times New Roman" w:hAnsi="Calibri" w:cs="Arial"/>
      <w:bCs/>
      <w:color w:val="auto"/>
      <w:sz w:val="22"/>
      <w:szCs w:val="26"/>
      <w:lang w:eastAsia="nl-NL"/>
    </w:rPr>
  </w:style>
  <w:style w:type="table" w:styleId="Rastertabel5donker-Accent1">
    <w:name w:val="Grid Table 5 Dark Accent 1"/>
    <w:basedOn w:val="Standaardtabel"/>
    <w:uiPriority w:val="50"/>
    <w:rsid w:val="00AB4EA5"/>
    <w:pPr>
      <w:spacing w:line="240" w:lineRule="auto"/>
    </w:pPr>
    <w:rPr>
      <w:rFonts w:ascii="Times New Roman" w:eastAsia="Times New Roman" w:hAnsi="Times New Roman" w:cs="Times New Roman"/>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OpmaakprofielArial11pt">
    <w:name w:val="Opmaakprofiel Arial 11 pt"/>
    <w:rsid w:val="00AB4EA5"/>
    <w:rPr>
      <w:rFonts w:ascii="Arial" w:hAnsi="Arial"/>
      <w:sz w:val="22"/>
    </w:rPr>
  </w:style>
  <w:style w:type="table" w:customStyle="1" w:styleId="Rastertabel5donker-Accent41">
    <w:name w:val="Rastertabel 5 donker - Accent 41"/>
    <w:basedOn w:val="Standaardtabel"/>
    <w:uiPriority w:val="50"/>
    <w:rsid w:val="00F725FA"/>
    <w:pPr>
      <w:spacing w:line="240" w:lineRule="auto"/>
    </w:pPr>
    <w:rPr>
      <w:rFonts w:ascii="Fontys Joanna" w:eastAsia="Fontys Joanna" w:hAnsi="Fontys Joanna" w:cs="Times New Roman"/>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ascii="Lato" w:hAnsi="Lato"/>
        <w:b/>
        <w:bCs/>
        <w:i w:val="0"/>
        <w:color w:val="FFFFFF" w:themeColor="background1"/>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paragraph" w:styleId="Plattetekst2">
    <w:name w:val="Body Text 2"/>
    <w:basedOn w:val="Standaard"/>
    <w:link w:val="Plattetekst2Char"/>
    <w:rsid w:val="00AB4EA5"/>
    <w:pPr>
      <w:spacing w:after="120" w:line="480" w:lineRule="auto"/>
      <w:outlineLvl w:val="9"/>
    </w:pPr>
    <w:rPr>
      <w:rFonts w:ascii="Arial" w:eastAsia="Times New Roman" w:hAnsi="Arial" w:cs="Times New Roman"/>
      <w:color w:val="auto"/>
      <w:lang w:val="x-none" w:eastAsia="x-none"/>
    </w:rPr>
  </w:style>
  <w:style w:type="character" w:customStyle="1" w:styleId="Plattetekst2Char">
    <w:name w:val="Platte tekst 2 Char"/>
    <w:basedOn w:val="Standaardalinea-lettertype"/>
    <w:link w:val="Plattetekst2"/>
    <w:rsid w:val="00AB4EA5"/>
    <w:rPr>
      <w:rFonts w:ascii="Arial" w:eastAsia="Times New Roman" w:hAnsi="Arial" w:cs="Times New Roman"/>
      <w:lang w:val="x-none" w:eastAsia="x-none"/>
    </w:rPr>
  </w:style>
  <w:style w:type="table" w:styleId="Rastertabel4-Accent1">
    <w:name w:val="Grid Table 4 Accent 1"/>
    <w:basedOn w:val="Standaardtabel"/>
    <w:uiPriority w:val="49"/>
    <w:rsid w:val="00AB4EA5"/>
    <w:pPr>
      <w:spacing w:line="240" w:lineRule="auto"/>
    </w:pPr>
    <w:rPr>
      <w:rFonts w:ascii="Times New Roman" w:eastAsia="Times New Roman" w:hAnsi="Times New Roman" w:cs="Times New Roman"/>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GevolgdeHyperlink">
    <w:name w:val="FollowedHyperlink"/>
    <w:rsid w:val="00AB4EA5"/>
    <w:rPr>
      <w:color w:val="800080"/>
      <w:u w:val="single"/>
    </w:rPr>
  </w:style>
  <w:style w:type="paragraph" w:styleId="Inhopg4">
    <w:name w:val="toc 4"/>
    <w:basedOn w:val="Standaard"/>
    <w:next w:val="Standaard"/>
    <w:autoRedefine/>
    <w:uiPriority w:val="39"/>
    <w:unhideWhenUsed/>
    <w:rsid w:val="00AB4EA5"/>
    <w:pPr>
      <w:spacing w:before="0" w:after="100" w:line="259" w:lineRule="auto"/>
      <w:ind w:left="660"/>
      <w:outlineLvl w:val="9"/>
    </w:pPr>
    <w:rPr>
      <w:rFonts w:ascii="Calibri" w:eastAsia="Times New Roman" w:hAnsi="Calibri" w:cs="Times New Roman"/>
      <w:color w:val="auto"/>
      <w:sz w:val="22"/>
      <w:szCs w:val="22"/>
      <w:lang w:eastAsia="nl-NL"/>
    </w:rPr>
  </w:style>
  <w:style w:type="paragraph" w:styleId="Inhopg5">
    <w:name w:val="toc 5"/>
    <w:basedOn w:val="Standaard"/>
    <w:next w:val="Standaard"/>
    <w:autoRedefine/>
    <w:uiPriority w:val="39"/>
    <w:unhideWhenUsed/>
    <w:rsid w:val="00AB4EA5"/>
    <w:pPr>
      <w:spacing w:before="0" w:after="100" w:line="259" w:lineRule="auto"/>
      <w:ind w:left="880"/>
      <w:outlineLvl w:val="9"/>
    </w:pPr>
    <w:rPr>
      <w:rFonts w:ascii="Calibri" w:eastAsia="Times New Roman" w:hAnsi="Calibri" w:cs="Times New Roman"/>
      <w:color w:val="auto"/>
      <w:sz w:val="22"/>
      <w:szCs w:val="22"/>
      <w:lang w:eastAsia="nl-NL"/>
    </w:rPr>
  </w:style>
  <w:style w:type="paragraph" w:styleId="Inhopg6">
    <w:name w:val="toc 6"/>
    <w:basedOn w:val="Standaard"/>
    <w:next w:val="Standaard"/>
    <w:autoRedefine/>
    <w:uiPriority w:val="39"/>
    <w:unhideWhenUsed/>
    <w:rsid w:val="00AB4EA5"/>
    <w:pPr>
      <w:spacing w:before="0" w:after="100" w:line="259" w:lineRule="auto"/>
      <w:ind w:left="1100"/>
      <w:outlineLvl w:val="9"/>
    </w:pPr>
    <w:rPr>
      <w:rFonts w:ascii="Calibri" w:eastAsia="Times New Roman" w:hAnsi="Calibri" w:cs="Times New Roman"/>
      <w:color w:val="auto"/>
      <w:sz w:val="22"/>
      <w:szCs w:val="22"/>
      <w:lang w:eastAsia="nl-NL"/>
    </w:rPr>
  </w:style>
  <w:style w:type="paragraph" w:styleId="Inhopg7">
    <w:name w:val="toc 7"/>
    <w:basedOn w:val="Standaard"/>
    <w:next w:val="Standaard"/>
    <w:autoRedefine/>
    <w:uiPriority w:val="39"/>
    <w:unhideWhenUsed/>
    <w:rsid w:val="00AB4EA5"/>
    <w:pPr>
      <w:spacing w:before="0" w:after="100" w:line="259" w:lineRule="auto"/>
      <w:ind w:left="1320"/>
      <w:outlineLvl w:val="9"/>
    </w:pPr>
    <w:rPr>
      <w:rFonts w:ascii="Calibri" w:eastAsia="Times New Roman" w:hAnsi="Calibri" w:cs="Times New Roman"/>
      <w:color w:val="auto"/>
      <w:sz w:val="22"/>
      <w:szCs w:val="22"/>
      <w:lang w:eastAsia="nl-NL"/>
    </w:rPr>
  </w:style>
  <w:style w:type="paragraph" w:styleId="Inhopg8">
    <w:name w:val="toc 8"/>
    <w:basedOn w:val="Standaard"/>
    <w:next w:val="Standaard"/>
    <w:autoRedefine/>
    <w:uiPriority w:val="39"/>
    <w:unhideWhenUsed/>
    <w:rsid w:val="00AB4EA5"/>
    <w:pPr>
      <w:spacing w:before="0" w:after="100" w:line="259" w:lineRule="auto"/>
      <w:ind w:left="1540"/>
      <w:outlineLvl w:val="9"/>
    </w:pPr>
    <w:rPr>
      <w:rFonts w:ascii="Calibri" w:eastAsia="Times New Roman" w:hAnsi="Calibri" w:cs="Times New Roman"/>
      <w:color w:val="auto"/>
      <w:sz w:val="22"/>
      <w:szCs w:val="22"/>
      <w:lang w:eastAsia="nl-NL"/>
    </w:rPr>
  </w:style>
  <w:style w:type="paragraph" w:styleId="Inhopg9">
    <w:name w:val="toc 9"/>
    <w:basedOn w:val="Standaard"/>
    <w:next w:val="Standaard"/>
    <w:autoRedefine/>
    <w:uiPriority w:val="39"/>
    <w:unhideWhenUsed/>
    <w:rsid w:val="00AB4EA5"/>
    <w:pPr>
      <w:spacing w:before="0" w:after="100" w:line="259" w:lineRule="auto"/>
      <w:ind w:left="1760"/>
      <w:outlineLvl w:val="9"/>
    </w:pPr>
    <w:rPr>
      <w:rFonts w:ascii="Calibri" w:eastAsia="Times New Roman" w:hAnsi="Calibri" w:cs="Times New Roman"/>
      <w:color w:val="auto"/>
      <w:sz w:val="22"/>
      <w:szCs w:val="22"/>
      <w:lang w:eastAsia="nl-NL"/>
    </w:rPr>
  </w:style>
  <w:style w:type="character" w:customStyle="1" w:styleId="LijstalineaChar">
    <w:name w:val="Lijstalinea Char"/>
    <w:link w:val="Lijstalinea"/>
    <w:uiPriority w:val="34"/>
    <w:locked/>
    <w:rsid w:val="006A12C5"/>
    <w:rPr>
      <w:rFonts w:ascii="Arial" w:eastAsia="Times New Roman" w:hAnsi="Arial" w:cs="Times New Roman"/>
      <w:color w:val="272250"/>
      <w:lang w:val="x-none"/>
    </w:rPr>
  </w:style>
  <w:style w:type="paragraph" w:styleId="Plattetekst">
    <w:name w:val="Body Text"/>
    <w:basedOn w:val="Standaard"/>
    <w:link w:val="PlattetekstChar"/>
    <w:unhideWhenUsed/>
    <w:rsid w:val="00AB4EA5"/>
    <w:pPr>
      <w:spacing w:after="120" w:line="240" w:lineRule="auto"/>
      <w:outlineLvl w:val="9"/>
    </w:pPr>
    <w:rPr>
      <w:rFonts w:ascii="Arial" w:eastAsia="Times New Roman" w:hAnsi="Arial" w:cs="Times New Roman"/>
      <w:color w:val="auto"/>
      <w:lang w:eastAsia="nl-NL"/>
    </w:rPr>
  </w:style>
  <w:style w:type="character" w:customStyle="1" w:styleId="PlattetekstChar">
    <w:name w:val="Platte tekst Char"/>
    <w:basedOn w:val="Standaardalinea-lettertype"/>
    <w:link w:val="Plattetekst"/>
    <w:rsid w:val="00AB4EA5"/>
    <w:rPr>
      <w:rFonts w:ascii="Arial" w:eastAsia="Times New Roman" w:hAnsi="Arial" w:cs="Times New Roman"/>
      <w:lang w:eastAsia="nl-NL"/>
    </w:rPr>
  </w:style>
  <w:style w:type="character" w:customStyle="1" w:styleId="Onopgelostemelding1">
    <w:name w:val="Onopgeloste melding1"/>
    <w:basedOn w:val="Standaardalinea-lettertype"/>
    <w:uiPriority w:val="99"/>
    <w:semiHidden/>
    <w:unhideWhenUsed/>
    <w:rsid w:val="008332EA"/>
    <w:rPr>
      <w:color w:val="605E5C"/>
      <w:shd w:val="clear" w:color="auto" w:fill="E1DFDD"/>
    </w:rPr>
  </w:style>
  <w:style w:type="table" w:styleId="Rastertabel1licht-Accent1">
    <w:name w:val="Grid Table 1 Light Accent 1"/>
    <w:basedOn w:val="Standaardtabel"/>
    <w:uiPriority w:val="46"/>
    <w:rsid w:val="00177314"/>
    <w:pPr>
      <w:spacing w:line="240" w:lineRule="auto"/>
    </w:pPr>
    <w:rPr>
      <w:rFonts w:ascii="Calibri" w:eastAsia="Calibri" w:hAnsi="Calibri" w:cs="Times New Roman"/>
      <w:sz w:val="22"/>
      <w:szCs w:val="22"/>
      <w:lang w:eastAsia="nl-N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DD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7419">
      <w:bodyDiv w:val="1"/>
      <w:marLeft w:val="0"/>
      <w:marRight w:val="0"/>
      <w:marTop w:val="0"/>
      <w:marBottom w:val="0"/>
      <w:divBdr>
        <w:top w:val="none" w:sz="0" w:space="0" w:color="auto"/>
        <w:left w:val="none" w:sz="0" w:space="0" w:color="auto"/>
        <w:bottom w:val="none" w:sz="0" w:space="0" w:color="auto"/>
        <w:right w:val="none" w:sz="0" w:space="0" w:color="auto"/>
      </w:divBdr>
    </w:div>
    <w:div w:id="99498455">
      <w:bodyDiv w:val="1"/>
      <w:marLeft w:val="0"/>
      <w:marRight w:val="0"/>
      <w:marTop w:val="0"/>
      <w:marBottom w:val="0"/>
      <w:divBdr>
        <w:top w:val="none" w:sz="0" w:space="0" w:color="auto"/>
        <w:left w:val="none" w:sz="0" w:space="0" w:color="auto"/>
        <w:bottom w:val="none" w:sz="0" w:space="0" w:color="auto"/>
        <w:right w:val="none" w:sz="0" w:space="0" w:color="auto"/>
      </w:divBdr>
    </w:div>
    <w:div w:id="198056902">
      <w:bodyDiv w:val="1"/>
      <w:marLeft w:val="0"/>
      <w:marRight w:val="0"/>
      <w:marTop w:val="0"/>
      <w:marBottom w:val="0"/>
      <w:divBdr>
        <w:top w:val="none" w:sz="0" w:space="0" w:color="auto"/>
        <w:left w:val="none" w:sz="0" w:space="0" w:color="auto"/>
        <w:bottom w:val="none" w:sz="0" w:space="0" w:color="auto"/>
        <w:right w:val="none" w:sz="0" w:space="0" w:color="auto"/>
      </w:divBdr>
    </w:div>
    <w:div w:id="241838421">
      <w:bodyDiv w:val="1"/>
      <w:marLeft w:val="0"/>
      <w:marRight w:val="0"/>
      <w:marTop w:val="0"/>
      <w:marBottom w:val="0"/>
      <w:divBdr>
        <w:top w:val="none" w:sz="0" w:space="0" w:color="auto"/>
        <w:left w:val="none" w:sz="0" w:space="0" w:color="auto"/>
        <w:bottom w:val="none" w:sz="0" w:space="0" w:color="auto"/>
        <w:right w:val="none" w:sz="0" w:space="0" w:color="auto"/>
      </w:divBdr>
    </w:div>
    <w:div w:id="312569017">
      <w:bodyDiv w:val="1"/>
      <w:marLeft w:val="0"/>
      <w:marRight w:val="0"/>
      <w:marTop w:val="0"/>
      <w:marBottom w:val="0"/>
      <w:divBdr>
        <w:top w:val="none" w:sz="0" w:space="0" w:color="auto"/>
        <w:left w:val="none" w:sz="0" w:space="0" w:color="auto"/>
        <w:bottom w:val="none" w:sz="0" w:space="0" w:color="auto"/>
        <w:right w:val="none" w:sz="0" w:space="0" w:color="auto"/>
      </w:divBdr>
    </w:div>
    <w:div w:id="820852686">
      <w:bodyDiv w:val="1"/>
      <w:marLeft w:val="0"/>
      <w:marRight w:val="0"/>
      <w:marTop w:val="0"/>
      <w:marBottom w:val="0"/>
      <w:divBdr>
        <w:top w:val="none" w:sz="0" w:space="0" w:color="auto"/>
        <w:left w:val="none" w:sz="0" w:space="0" w:color="auto"/>
        <w:bottom w:val="none" w:sz="0" w:space="0" w:color="auto"/>
        <w:right w:val="none" w:sz="0" w:space="0" w:color="auto"/>
      </w:divBdr>
    </w:div>
    <w:div w:id="1045450784">
      <w:bodyDiv w:val="1"/>
      <w:marLeft w:val="0"/>
      <w:marRight w:val="0"/>
      <w:marTop w:val="0"/>
      <w:marBottom w:val="0"/>
      <w:divBdr>
        <w:top w:val="none" w:sz="0" w:space="0" w:color="auto"/>
        <w:left w:val="none" w:sz="0" w:space="0" w:color="auto"/>
        <w:bottom w:val="none" w:sz="0" w:space="0" w:color="auto"/>
        <w:right w:val="none" w:sz="0" w:space="0" w:color="auto"/>
      </w:divBdr>
    </w:div>
    <w:div w:id="1098329271">
      <w:bodyDiv w:val="1"/>
      <w:marLeft w:val="0"/>
      <w:marRight w:val="0"/>
      <w:marTop w:val="0"/>
      <w:marBottom w:val="0"/>
      <w:divBdr>
        <w:top w:val="none" w:sz="0" w:space="0" w:color="auto"/>
        <w:left w:val="none" w:sz="0" w:space="0" w:color="auto"/>
        <w:bottom w:val="none" w:sz="0" w:space="0" w:color="auto"/>
        <w:right w:val="none" w:sz="0" w:space="0" w:color="auto"/>
      </w:divBdr>
    </w:div>
    <w:div w:id="1164662677">
      <w:bodyDiv w:val="1"/>
      <w:marLeft w:val="0"/>
      <w:marRight w:val="0"/>
      <w:marTop w:val="0"/>
      <w:marBottom w:val="0"/>
      <w:divBdr>
        <w:top w:val="none" w:sz="0" w:space="0" w:color="auto"/>
        <w:left w:val="none" w:sz="0" w:space="0" w:color="auto"/>
        <w:bottom w:val="none" w:sz="0" w:space="0" w:color="auto"/>
        <w:right w:val="none" w:sz="0" w:space="0" w:color="auto"/>
      </w:divBdr>
    </w:div>
    <w:div w:id="1538547336">
      <w:bodyDiv w:val="1"/>
      <w:marLeft w:val="0"/>
      <w:marRight w:val="0"/>
      <w:marTop w:val="0"/>
      <w:marBottom w:val="0"/>
      <w:divBdr>
        <w:top w:val="none" w:sz="0" w:space="0" w:color="auto"/>
        <w:left w:val="none" w:sz="0" w:space="0" w:color="auto"/>
        <w:bottom w:val="none" w:sz="0" w:space="0" w:color="auto"/>
        <w:right w:val="none" w:sz="0" w:space="0" w:color="auto"/>
      </w:divBdr>
    </w:div>
    <w:div w:id="1770352474">
      <w:bodyDiv w:val="1"/>
      <w:marLeft w:val="0"/>
      <w:marRight w:val="0"/>
      <w:marTop w:val="0"/>
      <w:marBottom w:val="0"/>
      <w:divBdr>
        <w:top w:val="none" w:sz="0" w:space="0" w:color="auto"/>
        <w:left w:val="none" w:sz="0" w:space="0" w:color="auto"/>
        <w:bottom w:val="none" w:sz="0" w:space="0" w:color="auto"/>
        <w:right w:val="none" w:sz="0" w:space="0" w:color="auto"/>
      </w:divBdr>
    </w:div>
    <w:div w:id="1849246535">
      <w:bodyDiv w:val="1"/>
      <w:marLeft w:val="0"/>
      <w:marRight w:val="0"/>
      <w:marTop w:val="0"/>
      <w:marBottom w:val="0"/>
      <w:divBdr>
        <w:top w:val="none" w:sz="0" w:space="0" w:color="auto"/>
        <w:left w:val="none" w:sz="0" w:space="0" w:color="auto"/>
        <w:bottom w:val="none" w:sz="0" w:space="0" w:color="auto"/>
        <w:right w:val="none" w:sz="0" w:space="0" w:color="auto"/>
      </w:divBdr>
    </w:div>
    <w:div w:id="21049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BE9C600B0E3940A500ED4BE73E4CEC" ma:contentTypeVersion="13" ma:contentTypeDescription="Een nieuw document maken." ma:contentTypeScope="" ma:versionID="201e2c49ae21d333fb46716681f3811f">
  <xsd:schema xmlns:xsd="http://www.w3.org/2001/XMLSchema" xmlns:xs="http://www.w3.org/2001/XMLSchema" xmlns:p="http://schemas.microsoft.com/office/2006/metadata/properties" xmlns:ns2="5847342e-1b82-4ccb-9783-b2aac53c9211" xmlns:ns3="8ecc7c03-00ad-4ea4-9585-4fb71c231205" targetNamespace="http://schemas.microsoft.com/office/2006/metadata/properties" ma:root="true" ma:fieldsID="377aa2712aa76afc926b566fb033a17f" ns2:_="" ns3:_="">
    <xsd:import namespace="5847342e-1b82-4ccb-9783-b2aac53c9211"/>
    <xsd:import namespace="8ecc7c03-00ad-4ea4-9585-4fb71c2312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342e-1b82-4ccb-9783-b2aac53c921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cc7c03-00ad-4ea4-9585-4fb71c2312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9DCC3-AB65-4F6B-ACD8-99636E6A9A82}">
  <ds:schemaRefs>
    <ds:schemaRef ds:uri="http://schemas.microsoft.com/sharepoint/v3/contenttype/forms"/>
  </ds:schemaRefs>
</ds:datastoreItem>
</file>

<file path=customXml/itemProps2.xml><?xml version="1.0" encoding="utf-8"?>
<ds:datastoreItem xmlns:ds="http://schemas.openxmlformats.org/officeDocument/2006/customXml" ds:itemID="{375A1E43-2E57-4FF4-AF30-BA07C9CBB8F1}">
  <ds:schemaRefs>
    <ds:schemaRef ds:uri="http://purl.org/dc/elements/1.1/"/>
    <ds:schemaRef ds:uri="http://schemas.microsoft.com/office/2006/metadata/properties"/>
    <ds:schemaRef ds:uri="5847342e-1b82-4ccb-9783-b2aac53c92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ecc7c03-00ad-4ea4-9585-4fb71c231205"/>
    <ds:schemaRef ds:uri="http://www.w3.org/XML/1998/namespace"/>
  </ds:schemaRefs>
</ds:datastoreItem>
</file>

<file path=customXml/itemProps3.xml><?xml version="1.0" encoding="utf-8"?>
<ds:datastoreItem xmlns:ds="http://schemas.openxmlformats.org/officeDocument/2006/customXml" ds:itemID="{D84A25F7-AAF1-4E56-A571-77CB9AFC9C5F}">
  <ds:schemaRefs>
    <ds:schemaRef ds:uri="http://schemas.openxmlformats.org/officeDocument/2006/bibliography"/>
  </ds:schemaRefs>
</ds:datastoreItem>
</file>

<file path=customXml/itemProps4.xml><?xml version="1.0" encoding="utf-8"?>
<ds:datastoreItem xmlns:ds="http://schemas.openxmlformats.org/officeDocument/2006/customXml" ds:itemID="{056E186F-4FCF-4D97-8E0A-63E9932B6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342e-1b82-4ccb-9783-b2aac53c9211"/>
    <ds:schemaRef ds:uri="8ecc7c03-00ad-4ea4-9585-4fb71c231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2758</Words>
  <Characters>15174</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Schofaerts</dc:creator>
  <cp:keywords/>
  <dc:description/>
  <cp:lastModifiedBy>Thomas Kemmere</cp:lastModifiedBy>
  <cp:revision>11</cp:revision>
  <cp:lastPrinted>2021-10-04T15:17:00Z</cp:lastPrinted>
  <dcterms:created xsi:type="dcterms:W3CDTF">2021-10-05T12:05:00Z</dcterms:created>
  <dcterms:modified xsi:type="dcterms:W3CDTF">2021-10-06T13:21:00Z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0x01010050BE9C600B0E3940A500ED4BE73E4CEC</vt:lpwstr>
  </property>
</Properties>
</file>