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BCF" w:rsidRPr="00CD4BCF" w:rsidRDefault="00CD4BCF" w:rsidP="00D8733C">
      <w:pPr>
        <w:rPr>
          <w:i/>
        </w:rPr>
      </w:pPr>
      <w:bookmarkStart w:id="0" w:name="_GoBack"/>
      <w:bookmarkEnd w:id="0"/>
      <w:r>
        <w:tab/>
      </w:r>
      <w:r>
        <w:tab/>
      </w:r>
      <w:r>
        <w:tab/>
      </w:r>
      <w:r>
        <w:tab/>
      </w:r>
      <w:r>
        <w:tab/>
      </w:r>
      <w:r>
        <w:tab/>
      </w:r>
      <w:r>
        <w:tab/>
      </w:r>
      <w:r>
        <w:tab/>
      </w:r>
      <w:r>
        <w:tab/>
      </w:r>
      <w:r>
        <w:tab/>
      </w:r>
      <w:r w:rsidR="00E35C77">
        <w:rPr>
          <w:i/>
        </w:rPr>
        <w:t>(21G20</w:t>
      </w:r>
      <w:r w:rsidR="00C8792A">
        <w:rPr>
          <w:i/>
        </w:rPr>
        <w:t>)</w:t>
      </w:r>
      <w:r w:rsidR="00F12EA3">
        <w:rPr>
          <w:i/>
        </w:rPr>
        <w:t xml:space="preserve"> </w:t>
      </w:r>
    </w:p>
    <w:p w:rsidR="00CD4BCF" w:rsidRDefault="00CD4BCF" w:rsidP="00D8733C"/>
    <w:p w:rsidR="00D8733C" w:rsidRDefault="0052736F" w:rsidP="00D8733C">
      <w:pPr>
        <w:sectPr w:rsidR="00D8733C" w:rsidSect="00D8733C">
          <w:headerReference w:type="default" r:id="rId7"/>
          <w:footerReference w:type="default" r:id="rId8"/>
          <w:headerReference w:type="first" r:id="rId9"/>
          <w:footerReference w:type="first" r:id="rId10"/>
          <w:pgSz w:w="11906" w:h="16838" w:code="9"/>
          <w:pgMar w:top="2836" w:right="1134" w:bottom="1276" w:left="1758" w:header="851" w:footer="708" w:gutter="0"/>
          <w:cols w:space="708"/>
          <w:formProt w:val="0"/>
          <w:titlePg/>
        </w:sectPr>
      </w:pPr>
      <w:r>
        <w:rPr>
          <w:noProof/>
          <w:sz w:val="20"/>
        </w:rPr>
        <mc:AlternateContent>
          <mc:Choice Requires="wps">
            <w:drawing>
              <wp:anchor distT="0" distB="0" distL="114300" distR="114300" simplePos="0" relativeHeight="251658240" behindDoc="0" locked="1" layoutInCell="0" allowOverlap="1">
                <wp:simplePos x="0" y="0"/>
                <wp:positionH relativeFrom="margin">
                  <wp:posOffset>0</wp:posOffset>
                </wp:positionH>
                <wp:positionV relativeFrom="page">
                  <wp:posOffset>1029970</wp:posOffset>
                </wp:positionV>
                <wp:extent cx="2135505" cy="256540"/>
                <wp:effectExtent l="1905" t="127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6549" w:rsidRPr="00024E0B" w:rsidRDefault="00166549" w:rsidP="00024E0B"/>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81.1pt;width:168.15pt;height:20.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" o:allowincell="f" stroked="f">
                <v:textbox style="mso-fit-shape-to-text:t" inset="0,,0">
                  <w:txbxContent>
                    <w:p w:rsidR="00166549" w:rsidRPr="00024E0B" w:rsidRDefault="00166549" w:rsidP="00024E0B"/>
                  </w:txbxContent>
                </v:textbox>
                <w10:wrap type="square" anchorx="margin" anchory="page"/>
                <w10:anchorlock/>
              </v:shape>
            </w:pict>
          </mc:Fallback>
        </mc:AlternateContent>
      </w:r>
      <w:r>
        <w:rPr>
          <w:noProof/>
          <w:sz w:val="20"/>
        </w:rPr>
        <mc:AlternateContent>
          <mc:Choice Requires="wps">
            <w:drawing>
              <wp:anchor distT="0" distB="0" distL="114300" distR="114300" simplePos="0" relativeHeight="251657216" behindDoc="0" locked="1" layoutInCell="0" allowOverlap="1">
                <wp:simplePos x="0" y="0"/>
                <wp:positionH relativeFrom="margin">
                  <wp:posOffset>0</wp:posOffset>
                </wp:positionH>
                <wp:positionV relativeFrom="page">
                  <wp:posOffset>629920</wp:posOffset>
                </wp:positionV>
                <wp:extent cx="3049905" cy="295910"/>
                <wp:effectExtent l="1905" t="127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6549" w:rsidRDefault="00BA2C6E" w:rsidP="00D8733C">
                            <w:pPr>
                              <w:rPr>
                                <w:b/>
                                <w:sz w:val="28"/>
                              </w:rPr>
                            </w:pPr>
                            <w:r>
                              <w:rPr>
                                <w:b/>
                                <w:sz w:val="28"/>
                              </w:rPr>
                              <w:t>Raadsvoorstel en -besluit</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0;margin-top:49.6pt;width:240.15pt;height:23.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" o:allowincell="f" stroked="f">
                <v:textbox style="mso-fit-shape-to-text:t" inset="0,,0">
                  <w:txbxContent>
                    <w:p w:rsidR="00166549" w:rsidRDefault="00BA2C6E" w:rsidP="00D8733C">
                      <w:pPr>
                        <w:rPr>
                          <w:b/>
                          <w:sz w:val="28"/>
                        </w:rPr>
                      </w:pPr>
                      <w:r>
                        <w:rPr>
                          <w:b/>
                          <w:sz w:val="28"/>
                        </w:rPr>
                        <w:t>Raadsvoorstel en -besluit</w:t>
                      </w:r>
                    </w:p>
                  </w:txbxContent>
                </v:textbox>
                <w10:wrap type="square" anchorx="margin" anchory="page"/>
                <w10:anchorlock/>
              </v:shape>
            </w:pict>
          </mc:Fallback>
        </mc:AlternateContent>
      </w:r>
      <w:r w:rsidR="00D21CF4">
        <w:t xml:space="preserve">                                                                                                                                        </w:t>
      </w:r>
    </w:p>
    <w:p w:rsidR="001B27B7" w:rsidRDefault="00A514F0" w:rsidP="00463F99">
      <w:pPr>
        <w:pStyle w:val="Koptekst"/>
        <w:tabs>
          <w:tab w:val="clear" w:pos="4536"/>
          <w:tab w:val="clear" w:pos="9072"/>
        </w:tabs>
        <w:outlineLvl w:val="0"/>
        <w:rPr>
          <w:b/>
        </w:rPr>
      </w:pPr>
      <w:bookmarkStart w:id="1" w:name="blwFraPersoonsgegevens"/>
      <w:bookmarkStart w:id="2" w:name="blwbrief_aan_de_raadBegin"/>
      <w:bookmarkEnd w:id="1"/>
      <w:bookmarkEnd w:id="2"/>
      <w:r>
        <w:rPr>
          <w:b/>
        </w:rPr>
        <w:t>Aanbestedingsprocedure accountantsdiensten 2022-2025</w:t>
      </w:r>
    </w:p>
    <w:p w:rsidR="00A226DB" w:rsidRDefault="00A226DB" w:rsidP="00D8733C">
      <w:pPr>
        <w:pStyle w:val="Koptekst"/>
        <w:tabs>
          <w:tab w:val="clear" w:pos="4536"/>
          <w:tab w:val="clear" w:pos="9072"/>
        </w:tabs>
      </w:pPr>
    </w:p>
    <w:p w:rsidR="00A226DB" w:rsidRDefault="00A226DB" w:rsidP="00D8733C">
      <w:pPr>
        <w:pStyle w:val="Koptekst"/>
        <w:tabs>
          <w:tab w:val="clear" w:pos="4536"/>
          <w:tab w:val="clear" w:pos="9072"/>
        </w:tabs>
      </w:pPr>
    </w:p>
    <w:p w:rsidR="00A226DB" w:rsidRDefault="00E35C77" w:rsidP="00D8733C">
      <w:pPr>
        <w:pStyle w:val="Koptekst"/>
        <w:tabs>
          <w:tab w:val="clear" w:pos="4536"/>
          <w:tab w:val="clear" w:pos="9072"/>
        </w:tabs>
      </w:pPr>
      <w:r>
        <w:t>31 augustus 2021</w:t>
      </w:r>
    </w:p>
    <w:p w:rsidR="00F12EA3" w:rsidRDefault="00F12EA3" w:rsidP="00D8733C">
      <w:pPr>
        <w:pStyle w:val="Koptekst"/>
        <w:tabs>
          <w:tab w:val="clear" w:pos="4536"/>
          <w:tab w:val="clear" w:pos="9072"/>
        </w:tabs>
      </w:pPr>
    </w:p>
    <w:p w:rsidR="00F12EA3" w:rsidRDefault="00F12EA3" w:rsidP="00D8733C">
      <w:pPr>
        <w:pStyle w:val="Koptekst"/>
        <w:tabs>
          <w:tab w:val="clear" w:pos="4536"/>
          <w:tab w:val="clear" w:pos="9072"/>
        </w:tabs>
      </w:pPr>
    </w:p>
    <w:p w:rsidR="00024E0B" w:rsidRDefault="00E35C77" w:rsidP="00D8733C">
      <w:pPr>
        <w:pStyle w:val="Koptekst"/>
        <w:tabs>
          <w:tab w:val="clear" w:pos="4536"/>
          <w:tab w:val="clear" w:pos="9072"/>
        </w:tabs>
      </w:pPr>
      <w:r>
        <w:t xml:space="preserve">De raad besluit: </w:t>
      </w:r>
    </w:p>
    <w:p w:rsidR="007629BD" w:rsidRDefault="007629BD" w:rsidP="00D8733C">
      <w:pPr>
        <w:pStyle w:val="Koptekst"/>
        <w:tabs>
          <w:tab w:val="clear" w:pos="4536"/>
          <w:tab w:val="clear" w:pos="9072"/>
        </w:tabs>
      </w:pPr>
    </w:p>
    <w:p w:rsidR="007629BD" w:rsidRDefault="00A514F0" w:rsidP="00B93CE6">
      <w:pPr>
        <w:pStyle w:val="Koptekst"/>
        <w:numPr>
          <w:ilvl w:val="0"/>
          <w:numId w:val="18"/>
        </w:numPr>
        <w:tabs>
          <w:tab w:val="clear" w:pos="4536"/>
          <w:tab w:val="clear" w:pos="9072"/>
        </w:tabs>
      </w:pPr>
      <w:r>
        <w:t>Deel te nemen aan een gezamenlijke Europese aanbesteding van accountantsdiensten van 5 gemeenten, de DG&amp;J en de VRZHZ incl. Spinel;</w:t>
      </w:r>
    </w:p>
    <w:p w:rsidR="00B93CE6" w:rsidRDefault="00A514F0" w:rsidP="00B93CE6">
      <w:pPr>
        <w:pStyle w:val="Koptekst"/>
        <w:numPr>
          <w:ilvl w:val="0"/>
          <w:numId w:val="18"/>
        </w:numPr>
        <w:tabs>
          <w:tab w:val="clear" w:pos="4536"/>
          <w:tab w:val="clear" w:pos="9072"/>
        </w:tabs>
      </w:pPr>
      <w:r>
        <w:t xml:space="preserve">Het bestek voor de aanbesteding van accountantsdiensten conform de bijgevoegde conceptdocumenten vast te stellen. </w:t>
      </w:r>
    </w:p>
    <w:p w:rsidR="007629BD" w:rsidRDefault="007629BD" w:rsidP="00D8733C">
      <w:pPr>
        <w:pStyle w:val="Koptekst"/>
        <w:tabs>
          <w:tab w:val="clear" w:pos="4536"/>
          <w:tab w:val="clear" w:pos="9072"/>
        </w:tabs>
      </w:pPr>
    </w:p>
    <w:p w:rsidR="00CD4BCF" w:rsidRDefault="00CD4BCF" w:rsidP="007629BD">
      <w:pPr>
        <w:pStyle w:val="Koptekst"/>
        <w:tabs>
          <w:tab w:val="clear" w:pos="4536"/>
          <w:tab w:val="clear" w:pos="9072"/>
        </w:tabs>
      </w:pPr>
    </w:p>
    <w:p w:rsidR="00CD4BCF" w:rsidRDefault="00CD4BCF" w:rsidP="007629BD">
      <w:pPr>
        <w:pStyle w:val="Koptekst"/>
        <w:tabs>
          <w:tab w:val="clear" w:pos="4536"/>
          <w:tab w:val="clear" w:pos="9072"/>
        </w:tabs>
      </w:pPr>
    </w:p>
    <w:p w:rsidR="00CD4BCF" w:rsidRDefault="00CD4BCF" w:rsidP="007629BD">
      <w:pPr>
        <w:pStyle w:val="Koptekst"/>
        <w:tabs>
          <w:tab w:val="clear" w:pos="4536"/>
          <w:tab w:val="clear" w:pos="9072"/>
        </w:tabs>
      </w:pPr>
    </w:p>
    <w:p w:rsidR="007629BD" w:rsidRDefault="007629BD" w:rsidP="007629BD">
      <w:pPr>
        <w:pStyle w:val="Koptekst"/>
        <w:tabs>
          <w:tab w:val="clear" w:pos="4536"/>
          <w:tab w:val="clear" w:pos="9072"/>
        </w:tabs>
      </w:pPr>
      <w:r>
        <w:t xml:space="preserve">Aldus besloten in de openbare raadsvergadering van </w:t>
      </w:r>
      <w:r w:rsidR="00E35C77">
        <w:t>28 september 2021</w:t>
      </w:r>
    </w:p>
    <w:p w:rsidR="007629BD" w:rsidRDefault="007629BD" w:rsidP="007629BD">
      <w:pPr>
        <w:pStyle w:val="Koptekst"/>
        <w:tabs>
          <w:tab w:val="clear" w:pos="4536"/>
          <w:tab w:val="clear" w:pos="9072"/>
          <w:tab w:val="left" w:pos="4253"/>
        </w:tabs>
      </w:pPr>
    </w:p>
    <w:p w:rsidR="00501676" w:rsidRDefault="00501676" w:rsidP="00BA2C6E">
      <w:pPr>
        <w:rPr>
          <w:i/>
          <w:szCs w:val="22"/>
        </w:rPr>
      </w:pPr>
    </w:p>
    <w:p w:rsidR="00076EC1" w:rsidRPr="00620597" w:rsidRDefault="00620597" w:rsidP="00BA2C6E">
      <w:pPr>
        <w:rPr>
          <w:szCs w:val="22"/>
        </w:rPr>
      </w:pPr>
      <w:r>
        <w:rPr>
          <w:szCs w:val="22"/>
        </w:rPr>
        <w:t xml:space="preserve">De </w:t>
      </w:r>
      <w:smartTag w:uri="urn:schemas-microsoft-com:office:smarttags" w:element="PersonName">
        <w:r>
          <w:rPr>
            <w:szCs w:val="22"/>
          </w:rPr>
          <w:t>griffier</w:t>
        </w:r>
      </w:smartTag>
      <w:r>
        <w:rPr>
          <w:szCs w:val="22"/>
        </w:rPr>
        <w:t xml:space="preserve">,                                                                         De voorzitter, </w:t>
      </w:r>
    </w:p>
    <w:p w:rsidR="00076EC1" w:rsidRDefault="00A56190" w:rsidP="00BA2C6E">
      <w:pPr>
        <w:rPr>
          <w:i/>
          <w:szCs w:val="22"/>
        </w:rPr>
      </w:pPr>
      <w:r>
        <w:rPr>
          <w:i/>
          <w:noProof/>
          <w:szCs w:val="22"/>
        </w:rPr>
        <w:drawing>
          <wp:anchor distT="0" distB="0" distL="114300" distR="114300" simplePos="0" relativeHeight="251659264" behindDoc="0" locked="0" layoutInCell="1" allowOverlap="1">
            <wp:simplePos x="0" y="0"/>
            <wp:positionH relativeFrom="margin">
              <wp:align>left</wp:align>
            </wp:positionH>
            <wp:positionV relativeFrom="paragraph">
              <wp:posOffset>164465</wp:posOffset>
            </wp:positionV>
            <wp:extent cx="1762125" cy="911225"/>
            <wp:effectExtent l="0" t="0" r="952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ndtekening Irene Odinot.png"/>
                    <pic:cNvPicPr/>
                  </pic:nvPicPr>
                  <pic:blipFill>
                    <a:blip r:embed="rId11">
                      <a:extLst>
                        <a:ext uri="{28A0092B-C50C-407E-A947-70E740481C1C}">
                          <a14:useLocalDpi xmlns:a14="http://schemas.microsoft.com/office/drawing/2010/main" val="0"/>
                        </a:ext>
                      </a:extLst>
                    </a:blip>
                    <a:stretch>
                      <a:fillRect/>
                    </a:stretch>
                  </pic:blipFill>
                  <pic:spPr>
                    <a:xfrm>
                      <a:off x="0" y="0"/>
                      <a:ext cx="1762125" cy="911225"/>
                    </a:xfrm>
                    <a:prstGeom prst="rect">
                      <a:avLst/>
                    </a:prstGeom>
                  </pic:spPr>
                </pic:pic>
              </a:graphicData>
            </a:graphic>
            <wp14:sizeRelH relativeFrom="margin">
              <wp14:pctWidth>0</wp14:pctWidth>
            </wp14:sizeRelH>
            <wp14:sizeRelV relativeFrom="margin">
              <wp14:pctHeight>0</wp14:pctHeight>
            </wp14:sizeRelV>
          </wp:anchor>
        </w:drawing>
      </w:r>
    </w:p>
    <w:p w:rsidR="00076EC1" w:rsidRDefault="00A56190" w:rsidP="00BA2C6E">
      <w:pPr>
        <w:rPr>
          <w:i/>
          <w:szCs w:val="22"/>
        </w:rPr>
      </w:pPr>
      <w:r>
        <w:rPr>
          <w:noProof/>
        </w:rPr>
        <w:drawing>
          <wp:anchor distT="0" distB="0" distL="114300" distR="114300" simplePos="0" relativeHeight="251660288" behindDoc="0" locked="0" layoutInCell="1" allowOverlap="1">
            <wp:simplePos x="0" y="0"/>
            <wp:positionH relativeFrom="column">
              <wp:posOffset>2598420</wp:posOffset>
            </wp:positionH>
            <wp:positionV relativeFrom="paragraph">
              <wp:posOffset>27940</wp:posOffset>
            </wp:positionV>
            <wp:extent cx="2105025" cy="733686"/>
            <wp:effectExtent l="0" t="0" r="0"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ndtekening Hein van der Lo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5025" cy="733686"/>
                    </a:xfrm>
                    <a:prstGeom prst="rect">
                      <a:avLst/>
                    </a:prstGeom>
                  </pic:spPr>
                </pic:pic>
              </a:graphicData>
            </a:graphic>
          </wp:anchor>
        </w:drawing>
      </w:r>
    </w:p>
    <w:p w:rsidR="00076EC1" w:rsidRPr="00055786" w:rsidRDefault="00076EC1" w:rsidP="00076EC1">
      <w:pPr>
        <w:rPr>
          <w:i/>
          <w:szCs w:val="22"/>
        </w:rPr>
      </w:pPr>
    </w:p>
    <w:p w:rsidR="00620597" w:rsidRDefault="00620597" w:rsidP="00076EC1">
      <w:pPr>
        <w:pStyle w:val="Koptekst"/>
        <w:tabs>
          <w:tab w:val="clear" w:pos="4536"/>
          <w:tab w:val="clear" w:pos="9072"/>
        </w:tabs>
      </w:pPr>
    </w:p>
    <w:p w:rsidR="00620597" w:rsidRDefault="00620597" w:rsidP="00076EC1">
      <w:pPr>
        <w:pStyle w:val="Koptekst"/>
        <w:tabs>
          <w:tab w:val="clear" w:pos="4536"/>
          <w:tab w:val="clear" w:pos="9072"/>
        </w:tabs>
      </w:pPr>
    </w:p>
    <w:p w:rsidR="00620597" w:rsidRDefault="00620597" w:rsidP="00076EC1">
      <w:pPr>
        <w:pStyle w:val="Koptekst"/>
        <w:tabs>
          <w:tab w:val="clear" w:pos="4536"/>
          <w:tab w:val="clear" w:pos="9072"/>
        </w:tabs>
      </w:pPr>
    </w:p>
    <w:p w:rsidR="00A56190" w:rsidRDefault="00A56190" w:rsidP="00076EC1">
      <w:pPr>
        <w:pStyle w:val="Koptekst"/>
        <w:tabs>
          <w:tab w:val="clear" w:pos="4536"/>
          <w:tab w:val="clear" w:pos="9072"/>
        </w:tabs>
      </w:pPr>
    </w:p>
    <w:p w:rsidR="00A56190" w:rsidRDefault="00A56190" w:rsidP="00076EC1">
      <w:pPr>
        <w:pStyle w:val="Koptekst"/>
        <w:tabs>
          <w:tab w:val="clear" w:pos="4536"/>
          <w:tab w:val="clear" w:pos="9072"/>
        </w:tabs>
      </w:pPr>
    </w:p>
    <w:p w:rsidR="00A56190" w:rsidRDefault="00A56190" w:rsidP="00076EC1">
      <w:pPr>
        <w:pStyle w:val="Koptekst"/>
        <w:tabs>
          <w:tab w:val="clear" w:pos="4536"/>
          <w:tab w:val="clear" w:pos="9072"/>
        </w:tabs>
      </w:pPr>
    </w:p>
    <w:p w:rsidR="00A257C4" w:rsidRDefault="00A257C4" w:rsidP="00A257C4">
      <w:pPr>
        <w:shd w:val="solid" w:color="FFFFFF" w:fill="FFFFFF"/>
        <w:tabs>
          <w:tab w:val="left" w:pos="1701"/>
        </w:tabs>
        <w:ind w:left="1701" w:hanging="1701"/>
        <w:rPr>
          <w:sz w:val="18"/>
        </w:rPr>
      </w:pPr>
      <w:r>
        <w:rPr>
          <w:sz w:val="18"/>
        </w:rPr>
        <w:t>port</w:t>
      </w:r>
      <w:r w:rsidR="00F12EA3">
        <w:rPr>
          <w:sz w:val="18"/>
        </w:rPr>
        <w:t>efeuillehouder:</w:t>
      </w:r>
      <w:r w:rsidR="00F12EA3">
        <w:rPr>
          <w:sz w:val="18"/>
        </w:rPr>
        <w:tab/>
      </w:r>
      <w:r w:rsidR="00E35C77">
        <w:rPr>
          <w:sz w:val="18"/>
        </w:rPr>
        <w:t>n.v.t.</w:t>
      </w:r>
      <w:r>
        <w:rPr>
          <w:sz w:val="18"/>
        </w:rPr>
        <w:t xml:space="preserve"> </w:t>
      </w:r>
      <w:r w:rsidRPr="009D59A4">
        <w:rPr>
          <w:sz w:val="18"/>
          <w:szCs w:val="18"/>
          <w:lang w:val="fr-FR"/>
        </w:rPr>
        <w:fldChar w:fldCharType="begin"/>
      </w:r>
      <w:r w:rsidRPr="009D59A4">
        <w:rPr>
          <w:sz w:val="18"/>
          <w:szCs w:val="18"/>
        </w:rPr>
        <w:instrText xml:space="preserve"> IF </w:instrText>
      </w:r>
      <w:r>
        <w:rPr>
          <w:sz w:val="18"/>
        </w:rPr>
        <w:fldChar w:fldCharType="begin"/>
      </w:r>
      <w:r>
        <w:rPr>
          <w:sz w:val="18"/>
        </w:rPr>
        <w:instrText xml:space="preserve"> DOCPROPERTY  tblVoor_MedeverantwoordelijkePortefeuillehouder  \* MERGEFORMAT </w:instrText>
      </w:r>
      <w:r>
        <w:rPr>
          <w:sz w:val="18"/>
        </w:rPr>
        <w:fldChar w:fldCharType="end"/>
      </w:r>
      <w:r w:rsidRPr="009D59A4">
        <w:rPr>
          <w:sz w:val="18"/>
          <w:szCs w:val="18"/>
        </w:rPr>
        <w:instrText xml:space="preserve"> ="" "" "</w:instrText>
      </w:r>
      <w:r>
        <w:rPr>
          <w:sz w:val="18"/>
          <w:szCs w:val="18"/>
        </w:rPr>
        <w:instrText xml:space="preserve">; </w:instrText>
      </w:r>
      <w:r>
        <w:rPr>
          <w:sz w:val="18"/>
        </w:rPr>
        <w:fldChar w:fldCharType="begin"/>
      </w:r>
      <w:r>
        <w:rPr>
          <w:sz w:val="18"/>
        </w:rPr>
        <w:instrText xml:space="preserve"> DOCPROPERTY  tblVoor_MedeverantwoordelijkePortefeuillehouder  \* MERGEFORMAT </w:instrText>
      </w:r>
      <w:r>
        <w:rPr>
          <w:sz w:val="18"/>
        </w:rPr>
        <w:fldChar w:fldCharType="end"/>
      </w:r>
      <w:r w:rsidRPr="009D59A4">
        <w:rPr>
          <w:sz w:val="18"/>
          <w:szCs w:val="18"/>
        </w:rPr>
        <w:instrText>"</w:instrText>
      </w:r>
      <w:r w:rsidRPr="009D59A4">
        <w:rPr>
          <w:sz w:val="18"/>
          <w:szCs w:val="18"/>
          <w:lang w:val="fr-FR"/>
        </w:rPr>
        <w:fldChar w:fldCharType="end"/>
      </w:r>
    </w:p>
    <w:p w:rsidR="00A257C4" w:rsidRDefault="00A257C4" w:rsidP="00A257C4">
      <w:pPr>
        <w:shd w:val="solid" w:color="FFFFFF" w:fill="FFFFFF"/>
        <w:tabs>
          <w:tab w:val="left" w:pos="1701"/>
        </w:tabs>
        <w:ind w:left="1701" w:hanging="1701"/>
        <w:rPr>
          <w:sz w:val="18"/>
        </w:rPr>
      </w:pPr>
      <w:r>
        <w:rPr>
          <w:sz w:val="18"/>
        </w:rPr>
        <w:t>informatie:</w:t>
      </w:r>
      <w:r>
        <w:rPr>
          <w:sz w:val="18"/>
        </w:rPr>
        <w:tab/>
      </w:r>
      <w:r w:rsidR="00E35C77">
        <w:rPr>
          <w:sz w:val="18"/>
        </w:rPr>
        <w:t>Auditcommissie</w:t>
      </w:r>
    </w:p>
    <w:p w:rsidR="00B81935" w:rsidRPr="00B81935" w:rsidRDefault="00A257C4" w:rsidP="00B81935">
      <w:pPr>
        <w:shd w:val="solid" w:color="FFFFFF" w:fill="FFFFFF"/>
        <w:tabs>
          <w:tab w:val="left" w:pos="1701"/>
        </w:tabs>
        <w:ind w:left="1701" w:hanging="1701"/>
        <w:rPr>
          <w:sz w:val="18"/>
        </w:rPr>
      </w:pPr>
      <w:r>
        <w:rPr>
          <w:sz w:val="18"/>
        </w:rPr>
        <w:t>bijlagen:</w:t>
      </w:r>
      <w:r>
        <w:rPr>
          <w:sz w:val="18"/>
        </w:rPr>
        <w:tab/>
      </w:r>
      <w:r w:rsidR="00B81935" w:rsidRPr="00B81935">
        <w:rPr>
          <w:sz w:val="18"/>
        </w:rPr>
        <w:t>Aanbestedingsdocument Accountantsdiensten v 0.5 (s) d.d. 29-7-2021</w:t>
      </w:r>
    </w:p>
    <w:p w:rsidR="00B81935" w:rsidRPr="00B81935" w:rsidRDefault="00B81935" w:rsidP="00B81935">
      <w:pPr>
        <w:shd w:val="solid" w:color="FFFFFF" w:fill="FFFFFF"/>
        <w:tabs>
          <w:tab w:val="left" w:pos="1701"/>
        </w:tabs>
        <w:ind w:left="3402" w:hanging="1701"/>
        <w:rPr>
          <w:sz w:val="18"/>
        </w:rPr>
      </w:pPr>
      <w:r w:rsidRPr="00B81935">
        <w:rPr>
          <w:sz w:val="18"/>
        </w:rPr>
        <w:t>Bijlage 1A. UEA Accountantsdiensten d.d. 7-5-2021</w:t>
      </w:r>
    </w:p>
    <w:p w:rsidR="00B81935" w:rsidRPr="00B81935" w:rsidRDefault="00B81935" w:rsidP="009360C6">
      <w:pPr>
        <w:shd w:val="solid" w:color="FFFFFF" w:fill="FFFFFF"/>
        <w:tabs>
          <w:tab w:val="left" w:pos="1701"/>
        </w:tabs>
        <w:ind w:left="1701"/>
        <w:rPr>
          <w:sz w:val="18"/>
        </w:rPr>
      </w:pPr>
      <w:r w:rsidRPr="00B81935">
        <w:rPr>
          <w:sz w:val="18"/>
        </w:rPr>
        <w:t>Bijlage 2 Bijlagenboek aanbesteding Accountantsdiensten versie 0.2 30-7-2021</w:t>
      </w:r>
    </w:p>
    <w:p w:rsidR="00B81935" w:rsidRPr="00B81935" w:rsidRDefault="00B81935" w:rsidP="00B81935">
      <w:pPr>
        <w:shd w:val="solid" w:color="FFFFFF" w:fill="FFFFFF"/>
        <w:tabs>
          <w:tab w:val="left" w:pos="1701"/>
        </w:tabs>
        <w:ind w:left="3402" w:hanging="1701"/>
        <w:rPr>
          <w:sz w:val="18"/>
        </w:rPr>
      </w:pPr>
      <w:r w:rsidRPr="00B81935">
        <w:rPr>
          <w:sz w:val="18"/>
        </w:rPr>
        <w:t>Bijlage 2B Algemene Inkoopvoorwaarden Drechtsteden 2020</w:t>
      </w:r>
    </w:p>
    <w:p w:rsidR="009360C6" w:rsidRDefault="009360C6" w:rsidP="00B81935">
      <w:pPr>
        <w:shd w:val="solid" w:color="FFFFFF" w:fill="FFFFFF"/>
        <w:tabs>
          <w:tab w:val="left" w:pos="1701"/>
        </w:tabs>
        <w:ind w:left="3402" w:hanging="1701"/>
        <w:rPr>
          <w:sz w:val="18"/>
        </w:rPr>
      </w:pPr>
      <w:r w:rsidRPr="009360C6">
        <w:rPr>
          <w:sz w:val="18"/>
        </w:rPr>
        <w:t xml:space="preserve">Bijlage 5D Zwijndrecht v0.2 d.d. 26-7-2021 </w:t>
      </w:r>
    </w:p>
    <w:p w:rsidR="001678FB" w:rsidRDefault="001678FB" w:rsidP="00B81935">
      <w:pPr>
        <w:shd w:val="solid" w:color="FFFFFF" w:fill="FFFFFF"/>
        <w:tabs>
          <w:tab w:val="left" w:pos="1701"/>
        </w:tabs>
        <w:ind w:left="3402" w:hanging="1701"/>
        <w:rPr>
          <w:sz w:val="18"/>
        </w:rPr>
      </w:pPr>
      <w:r>
        <w:rPr>
          <w:sz w:val="18"/>
        </w:rPr>
        <w:t>Bijlage 6 VIC Protocol</w:t>
      </w:r>
    </w:p>
    <w:p w:rsidR="00CB1354" w:rsidRDefault="00CB1354" w:rsidP="00B81935">
      <w:pPr>
        <w:shd w:val="solid" w:color="FFFFFF" w:fill="FFFFFF"/>
        <w:tabs>
          <w:tab w:val="left" w:pos="1701"/>
        </w:tabs>
        <w:ind w:left="3402" w:hanging="1701"/>
        <w:rPr>
          <w:sz w:val="18"/>
        </w:rPr>
      </w:pPr>
      <w:r>
        <w:rPr>
          <w:sz w:val="18"/>
        </w:rPr>
        <w:t>Bijlage 7 Ambitieus intern controle plan</w:t>
      </w:r>
    </w:p>
    <w:p w:rsidR="00A257C4" w:rsidRPr="00B81935" w:rsidRDefault="00B81935" w:rsidP="00B81935">
      <w:pPr>
        <w:shd w:val="solid" w:color="FFFFFF" w:fill="FFFFFF"/>
        <w:tabs>
          <w:tab w:val="left" w:pos="1701"/>
        </w:tabs>
        <w:ind w:left="3402" w:hanging="1701"/>
        <w:rPr>
          <w:i/>
          <w:sz w:val="18"/>
        </w:rPr>
      </w:pPr>
      <w:r w:rsidRPr="00B81935">
        <w:rPr>
          <w:i/>
          <w:sz w:val="18"/>
        </w:rPr>
        <w:t xml:space="preserve">(NB </w:t>
      </w:r>
      <w:r w:rsidR="009360C6">
        <w:rPr>
          <w:i/>
          <w:sz w:val="18"/>
        </w:rPr>
        <w:t>er ontbreken geen bijlagen, echter niet alle bijlagen zijn van toepassing voor ZWD)</w:t>
      </w:r>
    </w:p>
    <w:p w:rsidR="00A257C4" w:rsidRPr="00F51FF6" w:rsidRDefault="00A257C4" w:rsidP="00B81935">
      <w:pPr>
        <w:shd w:val="solid" w:color="FFFFFF" w:fill="FFFFFF"/>
        <w:tabs>
          <w:tab w:val="left" w:pos="1701"/>
        </w:tabs>
        <w:ind w:left="3402" w:hanging="1701"/>
        <w:rPr>
          <w:sz w:val="18"/>
        </w:rPr>
      </w:pPr>
      <w:r>
        <w:rPr>
          <w:sz w:val="18"/>
        </w:rPr>
        <w:t xml:space="preserve">                                   </w:t>
      </w:r>
    </w:p>
    <w:p w:rsidR="00076EC1" w:rsidRDefault="00076EC1" w:rsidP="00076EC1">
      <w:pPr>
        <w:pStyle w:val="Koptekst"/>
        <w:tabs>
          <w:tab w:val="clear" w:pos="4536"/>
          <w:tab w:val="clear" w:pos="9072"/>
        </w:tabs>
        <w:rPr>
          <w:sz w:val="18"/>
        </w:rPr>
      </w:pPr>
    </w:p>
    <w:p w:rsidR="00A56190" w:rsidRDefault="00A56190" w:rsidP="00076EC1">
      <w:pPr>
        <w:pStyle w:val="Koptekst"/>
        <w:tabs>
          <w:tab w:val="clear" w:pos="4536"/>
          <w:tab w:val="clear" w:pos="9072"/>
        </w:tabs>
        <w:rPr>
          <w:sz w:val="18"/>
        </w:rPr>
      </w:pPr>
    </w:p>
    <w:p w:rsidR="00A56190" w:rsidRDefault="00A56190" w:rsidP="00076EC1">
      <w:pPr>
        <w:pStyle w:val="Koptekst"/>
        <w:tabs>
          <w:tab w:val="clear" w:pos="4536"/>
          <w:tab w:val="clear" w:pos="9072"/>
        </w:tabs>
        <w:rPr>
          <w:sz w:val="18"/>
        </w:rPr>
      </w:pPr>
    </w:p>
    <w:p w:rsidR="00A56190" w:rsidRDefault="00A56190" w:rsidP="00076EC1">
      <w:pPr>
        <w:pStyle w:val="Koptekst"/>
        <w:tabs>
          <w:tab w:val="clear" w:pos="4536"/>
          <w:tab w:val="clear" w:pos="9072"/>
        </w:tabs>
        <w:rPr>
          <w:sz w:val="18"/>
        </w:rPr>
      </w:pPr>
    </w:p>
    <w:p w:rsidR="00076EC1" w:rsidRDefault="00076EC1" w:rsidP="00BA2C6E">
      <w:pPr>
        <w:rPr>
          <w:i/>
          <w:szCs w:val="22"/>
        </w:rPr>
      </w:pPr>
    </w:p>
    <w:p w:rsidR="006B58CF" w:rsidRPr="00A946EF" w:rsidRDefault="00991563" w:rsidP="006B58CF">
      <w:pPr>
        <w:rPr>
          <w:rFonts w:cs="Arial"/>
          <w:i/>
          <w:szCs w:val="22"/>
        </w:rPr>
      </w:pPr>
      <w:r w:rsidRPr="00A946EF">
        <w:rPr>
          <w:rFonts w:cs="Arial"/>
          <w:b/>
          <w:i/>
          <w:szCs w:val="22"/>
        </w:rPr>
        <w:lastRenderedPageBreak/>
        <w:t>T</w:t>
      </w:r>
      <w:r w:rsidR="006B58CF" w:rsidRPr="00A946EF">
        <w:rPr>
          <w:rFonts w:cs="Arial"/>
          <w:b/>
          <w:i/>
          <w:szCs w:val="22"/>
        </w:rPr>
        <w:t>oelichting</w:t>
      </w:r>
      <w:r w:rsidR="006B58CF" w:rsidRPr="00A946EF">
        <w:rPr>
          <w:rFonts w:cs="Arial"/>
          <w:i/>
          <w:szCs w:val="22"/>
        </w:rPr>
        <w:t xml:space="preserve">: </w:t>
      </w:r>
    </w:p>
    <w:p w:rsidR="00B81935" w:rsidRPr="00A946EF" w:rsidRDefault="00B81935" w:rsidP="006B58CF">
      <w:pPr>
        <w:rPr>
          <w:rFonts w:cs="Arial"/>
          <w:i/>
          <w:szCs w:val="22"/>
        </w:rPr>
      </w:pPr>
    </w:p>
    <w:p w:rsidR="00B81935" w:rsidRPr="00A946EF" w:rsidRDefault="008C1F9B" w:rsidP="00B81935">
      <w:pPr>
        <w:rPr>
          <w:rFonts w:cs="Arial"/>
          <w:b/>
        </w:rPr>
      </w:pPr>
      <w:r>
        <w:rPr>
          <w:rFonts w:cs="Arial"/>
          <w:b/>
        </w:rPr>
        <w:t>Inleiding</w:t>
      </w:r>
    </w:p>
    <w:p w:rsidR="00B81935" w:rsidRPr="00A946EF" w:rsidRDefault="00B81935" w:rsidP="00B81935">
      <w:pPr>
        <w:rPr>
          <w:rFonts w:cs="Arial"/>
        </w:rPr>
      </w:pPr>
      <w:r w:rsidRPr="00A946EF">
        <w:rPr>
          <w:rFonts w:cs="Arial"/>
        </w:rPr>
        <w:t xml:space="preserve">In 2016 hebben 7 gemeenten en 5 gemeenschappelijke regelingen en 1 BV (Spinel) de aanbesteding van de accountant gezamenlijk gedaan voor de periode 2017 - 2019 met de mogelijkheid deze tweemaal met een jaar te verlengen. Van de optie tot verlengen met betrekking tot de boekjaren 2020 en 2021 is gebruik gemaakt. Voor 2022 dient dus een nieuwe accountant aangezocht te worden.  </w:t>
      </w:r>
    </w:p>
    <w:p w:rsidR="00B81935" w:rsidRPr="00A946EF" w:rsidRDefault="00B81935" w:rsidP="00B81935">
      <w:pPr>
        <w:rPr>
          <w:rFonts w:cs="Arial"/>
        </w:rPr>
      </w:pPr>
      <w:r w:rsidRPr="00A946EF">
        <w:rPr>
          <w:rFonts w:cs="Arial"/>
        </w:rPr>
        <w:t>Daar de markt wezenlijk is veranderd, heeft e</w:t>
      </w:r>
      <w:r w:rsidR="008E5877">
        <w:rPr>
          <w:rFonts w:cs="Arial"/>
        </w:rPr>
        <w:t>erst een marktverkenning plaats</w:t>
      </w:r>
      <w:r w:rsidRPr="00A946EF">
        <w:rPr>
          <w:rFonts w:cs="Arial"/>
        </w:rPr>
        <w:t>gevonden. De resul</w:t>
      </w:r>
      <w:r w:rsidR="00DA7846">
        <w:rPr>
          <w:rFonts w:cs="Arial"/>
        </w:rPr>
        <w:t>taten van deze marktverkenning zijn</w:t>
      </w:r>
      <w:r w:rsidRPr="00A946EF">
        <w:rPr>
          <w:rFonts w:cs="Arial"/>
        </w:rPr>
        <w:t xml:space="preserve"> besproken met de betrokken gemeenten (auditcommissies, controllers en griffiers) en heeft ertoe geleid dat 5 gemeenten, de DG&amp;J en de VRZHZ incl. Spinel gezamenlijk het aanbestedingstraject ingaan. Dordrecht, Papendrecht en de GR Drechtsteden hebben besloten met de huidige accountant een nieuw contract aan te gaan voor één jaar vanwege de transitie waarin men zit. Een aantal GR-en hebben hier ook voor gekozen. Dat nieuwe contract is niet een extra</w:t>
      </w:r>
      <w:r w:rsidR="008E5877">
        <w:rPr>
          <w:rFonts w:cs="Arial"/>
        </w:rPr>
        <w:t xml:space="preserve"> verlenging van één jaar, maar </w:t>
      </w:r>
      <w:r w:rsidRPr="00A946EF">
        <w:rPr>
          <w:rFonts w:cs="Arial"/>
        </w:rPr>
        <w:t xml:space="preserve">een nieuw contract. </w:t>
      </w:r>
    </w:p>
    <w:p w:rsidR="00B81935" w:rsidRPr="00A946EF" w:rsidRDefault="00B81935" w:rsidP="00B81935">
      <w:pPr>
        <w:rPr>
          <w:rFonts w:cs="Arial"/>
        </w:rPr>
      </w:pPr>
      <w:r w:rsidRPr="00A946EF">
        <w:rPr>
          <w:rFonts w:cs="Arial"/>
        </w:rPr>
        <w:t xml:space="preserve">De 5 gemeenten hebben op basis van de resultaten van de marktverkenning besloten dat iedere </w:t>
      </w:r>
      <w:r w:rsidR="00CB1354">
        <w:rPr>
          <w:rFonts w:cs="Arial"/>
        </w:rPr>
        <w:t>gemeente</w:t>
      </w:r>
      <w:r w:rsidRPr="00A946EF">
        <w:rPr>
          <w:rFonts w:cs="Arial"/>
        </w:rPr>
        <w:t xml:space="preserve"> een eigen perceel is binnen de aanbesteding. Het betreft hier op basis van de aanbestedingssom ook per gemeente een Europees traject. Alleen al daarom is samenwerking verstandig.</w:t>
      </w:r>
    </w:p>
    <w:p w:rsidR="00B81935" w:rsidRPr="00A946EF" w:rsidRDefault="00B81935" w:rsidP="00B81935">
      <w:pPr>
        <w:pStyle w:val="Kop2"/>
        <w:spacing w:after="0"/>
        <w:ind w:right="-57"/>
        <w:jc w:val="both"/>
        <w:rPr>
          <w:rFonts w:ascii="Arial" w:hAnsi="Arial" w:cs="Arial"/>
          <w:bCs w:val="0"/>
          <w:i w:val="0"/>
          <w:sz w:val="22"/>
          <w:szCs w:val="22"/>
        </w:rPr>
      </w:pPr>
      <w:r w:rsidRPr="00A946EF">
        <w:rPr>
          <w:rFonts w:ascii="Arial" w:hAnsi="Arial" w:cs="Arial"/>
          <w:bCs w:val="0"/>
          <w:i w:val="0"/>
          <w:sz w:val="22"/>
          <w:szCs w:val="22"/>
        </w:rPr>
        <w:t>Beoogd effect</w:t>
      </w:r>
    </w:p>
    <w:p w:rsidR="00B81935" w:rsidRPr="00A946EF" w:rsidRDefault="00B81935" w:rsidP="00B81935">
      <w:pPr>
        <w:rPr>
          <w:rFonts w:cs="Arial"/>
        </w:rPr>
      </w:pPr>
      <w:r w:rsidRPr="00A946EF">
        <w:rPr>
          <w:rFonts w:cs="Arial"/>
        </w:rPr>
        <w:t>Het afsluiten van een contract met een daartoe gecertificeerd accountantskantoor voor de controle van de jaarrekening voor de periode 2022 tot en met 2025, met de mogelijkheid van verlenging voor een periode van tweemaal 1 jaar (2026 en 2027).</w:t>
      </w:r>
    </w:p>
    <w:p w:rsidR="00B81935" w:rsidRPr="00A946EF" w:rsidRDefault="00B81935" w:rsidP="00B81935">
      <w:pPr>
        <w:rPr>
          <w:rFonts w:cs="Arial"/>
          <w:b/>
        </w:rPr>
      </w:pPr>
    </w:p>
    <w:p w:rsidR="00B81935" w:rsidRPr="00A946EF" w:rsidRDefault="00B81935" w:rsidP="00B81935">
      <w:pPr>
        <w:rPr>
          <w:rFonts w:cs="Arial"/>
          <w:b/>
        </w:rPr>
      </w:pPr>
      <w:r w:rsidRPr="00A946EF">
        <w:rPr>
          <w:rFonts w:cs="Arial"/>
          <w:b/>
        </w:rPr>
        <w:t xml:space="preserve">Argumenten </w:t>
      </w:r>
    </w:p>
    <w:p w:rsidR="008E5877" w:rsidRPr="008E5877" w:rsidRDefault="008E5877" w:rsidP="00B81935">
      <w:pPr>
        <w:rPr>
          <w:rFonts w:cs="Arial"/>
          <w:i/>
        </w:rPr>
      </w:pPr>
      <w:r w:rsidRPr="008E5877">
        <w:rPr>
          <w:rFonts w:cs="Arial"/>
          <w:i/>
        </w:rPr>
        <w:t>1.1 Huidige contract loopt na huidige boekjaar (2021) af</w:t>
      </w:r>
    </w:p>
    <w:p w:rsidR="00B81935" w:rsidRPr="00A946EF" w:rsidRDefault="00B81935" w:rsidP="00B81935">
      <w:pPr>
        <w:rPr>
          <w:rFonts w:cs="Arial"/>
        </w:rPr>
      </w:pPr>
      <w:r w:rsidRPr="00A946EF">
        <w:rPr>
          <w:rFonts w:cs="Arial"/>
        </w:rPr>
        <w:t xml:space="preserve">Het huidige contract met de accountant (BDO) loopt dit jaar af. Hierdoor is het noodzakelijk om via een nieuwe aanbesteding een accountant te contracteren voor de periode vanaf 2022. In 2016 hebben we het Europese aanbestedingstraject ook gezamenlijk gedaan, de 7 gemeenten in de Drechtsteden en de gemeenschappelijke regelingen en 1 BV (Spinel). </w:t>
      </w:r>
    </w:p>
    <w:p w:rsidR="00B81935" w:rsidRDefault="00B81935" w:rsidP="00B81935">
      <w:pPr>
        <w:rPr>
          <w:rFonts w:cs="Arial"/>
        </w:rPr>
      </w:pPr>
    </w:p>
    <w:p w:rsidR="008E5877" w:rsidRPr="008E5877" w:rsidRDefault="008E5877" w:rsidP="00B81935">
      <w:pPr>
        <w:rPr>
          <w:rFonts w:cs="Arial"/>
          <w:i/>
        </w:rPr>
      </w:pPr>
      <w:r>
        <w:rPr>
          <w:rFonts w:cs="Arial"/>
          <w:i/>
        </w:rPr>
        <w:t>1.2 Aanbestedingstraject vraagt om maatwerk</w:t>
      </w:r>
    </w:p>
    <w:p w:rsidR="00B81935" w:rsidRDefault="00B81935" w:rsidP="00B81935">
      <w:pPr>
        <w:rPr>
          <w:rFonts w:cs="Arial"/>
        </w:rPr>
      </w:pPr>
      <w:r w:rsidRPr="00A946EF">
        <w:rPr>
          <w:rFonts w:cs="Arial"/>
        </w:rPr>
        <w:t>Uit de marktverkenning bleek dat de geraadpleegde accountants geen van allen nog gaan voor één gezamenlijk aanbestedingsbestek. Er is zeker belangstelling vanuit de markt, maar zoals we als gemeenten en verbonden partijen een accountant zoeken die bij de desbetreffende organisatie past, zoeken accountants ook opdrachtgevers die passen bij hun filosofie en werkwijze. Het wordt dus maatwerk.</w:t>
      </w:r>
      <w:r w:rsidR="008E5877">
        <w:rPr>
          <w:rFonts w:cs="Arial"/>
        </w:rPr>
        <w:t xml:space="preserve"> Daarom voegen we het VIC plan (verbijzonderde interne controle) en </w:t>
      </w:r>
      <w:r w:rsidR="00CB1354">
        <w:rPr>
          <w:rFonts w:cs="Arial"/>
        </w:rPr>
        <w:t>het interne controleplan</w:t>
      </w:r>
      <w:r w:rsidR="008E5877">
        <w:rPr>
          <w:rFonts w:cs="Arial"/>
        </w:rPr>
        <w:t xml:space="preserve"> aan de aanbestedingsstukken toe. Op die manier maken we kenbaar welke wijze van sturing en beheersing Zwijndrecht kenmerkt. </w:t>
      </w:r>
    </w:p>
    <w:p w:rsidR="008E5877" w:rsidRPr="00A946EF" w:rsidRDefault="008E5877" w:rsidP="00B81935">
      <w:pPr>
        <w:rPr>
          <w:rFonts w:cs="Arial"/>
        </w:rPr>
      </w:pPr>
    </w:p>
    <w:p w:rsidR="008E5877" w:rsidRPr="008E5877" w:rsidRDefault="008E5877" w:rsidP="00B81935">
      <w:pPr>
        <w:rPr>
          <w:rFonts w:cs="Arial"/>
          <w:i/>
        </w:rPr>
      </w:pPr>
      <w:r w:rsidRPr="008E5877">
        <w:rPr>
          <w:rFonts w:cs="Arial"/>
          <w:i/>
        </w:rPr>
        <w:t>1.3 Gezamenlijk aanbestedingstraject biedt voordelen</w:t>
      </w:r>
    </w:p>
    <w:p w:rsidR="00B81935" w:rsidRPr="00A946EF" w:rsidRDefault="00DA7846" w:rsidP="00B81935">
      <w:pPr>
        <w:rPr>
          <w:rFonts w:cs="Arial"/>
        </w:rPr>
      </w:pPr>
      <w:r>
        <w:rPr>
          <w:rFonts w:cs="Arial"/>
        </w:rPr>
        <w:t xml:space="preserve">Eind december 2020 hebben auditcommissies, controllers en griffiers besproken om gezamenlijk te gaan aanbesteden. </w:t>
      </w:r>
      <w:r w:rsidR="00B81935" w:rsidRPr="00A946EF">
        <w:rPr>
          <w:rFonts w:cs="Arial"/>
        </w:rPr>
        <w:t>Het argument voor de vorige gezamen</w:t>
      </w:r>
      <w:r>
        <w:rPr>
          <w:rFonts w:cs="Arial"/>
        </w:rPr>
        <w:t xml:space="preserve">lijke aanbestedingsprocedure is vanwege de resultaten van de marktverkenning </w:t>
      </w:r>
      <w:r w:rsidR="00B81935" w:rsidRPr="00A946EF">
        <w:rPr>
          <w:rFonts w:cs="Arial"/>
        </w:rPr>
        <w:t>weg</w:t>
      </w:r>
      <w:r w:rsidR="002A0AE2">
        <w:rPr>
          <w:rFonts w:cs="Arial"/>
        </w:rPr>
        <w:t>g</w:t>
      </w:r>
      <w:r>
        <w:rPr>
          <w:rFonts w:cs="Arial"/>
        </w:rPr>
        <w:t>evallen. N</w:t>
      </w:r>
      <w:r w:rsidR="00B81935" w:rsidRPr="00A946EF">
        <w:rPr>
          <w:rFonts w:cs="Arial"/>
        </w:rPr>
        <w:t xml:space="preserve">amelijk dat het uit oogpunt van efficiency van de controle </w:t>
      </w:r>
      <w:r>
        <w:rPr>
          <w:rFonts w:cs="Arial"/>
        </w:rPr>
        <w:t>voordelen zou</w:t>
      </w:r>
      <w:r w:rsidR="00B81935" w:rsidRPr="00A946EF">
        <w:rPr>
          <w:rFonts w:cs="Arial"/>
        </w:rPr>
        <w:t xml:space="preserve"> hebben als gemeenten en </w:t>
      </w:r>
      <w:proofErr w:type="spellStart"/>
      <w:r w:rsidR="00B81935" w:rsidRPr="00A946EF">
        <w:rPr>
          <w:rFonts w:cs="Arial"/>
        </w:rPr>
        <w:t>GR'en</w:t>
      </w:r>
      <w:proofErr w:type="spellEnd"/>
      <w:r w:rsidR="00B81935" w:rsidRPr="00A946EF">
        <w:rPr>
          <w:rFonts w:cs="Arial"/>
        </w:rPr>
        <w:t xml:space="preserve"> dezelfde accountant hebben. Een belangrijke reden om gezamenlijk aan te besteden is het feit dat het om meerjarige contracten gaat. Accountants opteren eerder voor 4 jaar dan voor 2 jaar en dan moet iedere gemeente, ook als men alleen aanbesteed, dit Europees doen. Bureau Inkoop van het SCD biedt hierin ondersteuning.</w:t>
      </w:r>
    </w:p>
    <w:p w:rsidR="00B81935" w:rsidRDefault="00B81935" w:rsidP="00B81935">
      <w:pPr>
        <w:rPr>
          <w:rFonts w:cs="Arial"/>
        </w:rPr>
      </w:pPr>
    </w:p>
    <w:p w:rsidR="002A0AE2" w:rsidRPr="002A0AE2" w:rsidRDefault="002A0AE2" w:rsidP="00B81935">
      <w:pPr>
        <w:rPr>
          <w:rFonts w:cs="Arial"/>
          <w:i/>
        </w:rPr>
      </w:pPr>
      <w:r>
        <w:rPr>
          <w:rFonts w:cs="Arial"/>
          <w:i/>
        </w:rPr>
        <w:t>1.4 Gezamenlijk aanbestedingstraject met één perceel Zwijndrecht</w:t>
      </w:r>
    </w:p>
    <w:p w:rsidR="00B81935" w:rsidRPr="00A946EF" w:rsidRDefault="00B81935" w:rsidP="00B81935">
      <w:pPr>
        <w:rPr>
          <w:rFonts w:cs="Arial"/>
        </w:rPr>
      </w:pPr>
      <w:r w:rsidRPr="00A946EF">
        <w:rPr>
          <w:rFonts w:cs="Arial"/>
        </w:rPr>
        <w:t>Uiteindelijk hebben 5 gemeenten, de DG&amp;J en de VRZHZ incl. Spinel besloten samen deze aanbesteding te doen. De gemeente Dordrecht, Papendrecht en de andere GR-en hebben besloten om met de huidige accountant in gesprek te gaan om voor één jaar een nieuw contract aan te gaan. Voor de GR Drechtsteden en de gemeenten Dordrecht en Papendrecht is dit mede ingegeven door de transitie betreffende het sociale domein en de servicegemeente</w:t>
      </w:r>
      <w:r w:rsidR="00DA7846">
        <w:rPr>
          <w:rFonts w:cs="Arial"/>
        </w:rPr>
        <w:t xml:space="preserve">. De auditcommissie ziet voor Zwijndrecht </w:t>
      </w:r>
      <w:r w:rsidRPr="00A946EF">
        <w:rPr>
          <w:rFonts w:cs="Arial"/>
        </w:rPr>
        <w:t xml:space="preserve">geen reden om te wachten met de aanbesteding tot volgend jaar. </w:t>
      </w:r>
      <w:r w:rsidR="002A0AE2">
        <w:rPr>
          <w:rFonts w:cs="Arial"/>
        </w:rPr>
        <w:t>Ook voor een verlenging met BDO (een nieuw contract) voor 1 jaar moet een nieuwe marktconforme prijs afgesproken worden.</w:t>
      </w:r>
      <w:r w:rsidRPr="00A946EF">
        <w:rPr>
          <w:rFonts w:cs="Arial"/>
        </w:rPr>
        <w:t xml:space="preserve"> De 5 gemeenten, de DG&amp;J en VRZHZ incl. Spinel hebben dus gekozen om gezamenlijk aan te besteden, maar dan wel met elke deelnemer als een apart perceel. </w:t>
      </w:r>
    </w:p>
    <w:p w:rsidR="00B81935" w:rsidRDefault="00B81935" w:rsidP="00B81935">
      <w:pPr>
        <w:rPr>
          <w:rFonts w:cs="Arial"/>
        </w:rPr>
      </w:pPr>
    </w:p>
    <w:p w:rsidR="002A0AE2" w:rsidRPr="002A0AE2" w:rsidRDefault="002A0AE2" w:rsidP="00B81935">
      <w:pPr>
        <w:rPr>
          <w:rFonts w:cs="Arial"/>
          <w:i/>
        </w:rPr>
      </w:pPr>
      <w:r>
        <w:rPr>
          <w:rFonts w:cs="Arial"/>
          <w:i/>
        </w:rPr>
        <w:t>2.1 Eerste stap in aanbestedingstraject is opstellen en vaststellen van bestek</w:t>
      </w:r>
    </w:p>
    <w:p w:rsidR="00B81935" w:rsidRPr="00A946EF" w:rsidRDefault="00B81935" w:rsidP="00B81935">
      <w:pPr>
        <w:rPr>
          <w:rFonts w:cs="Arial"/>
        </w:rPr>
      </w:pPr>
      <w:r w:rsidRPr="00A946EF">
        <w:rPr>
          <w:rFonts w:cs="Arial"/>
        </w:rPr>
        <w:t>De eerste stap in het aanbestedingsproces is het opstellen en vaststellen van het bestek. Ter voorbereiding hierop is een gezamenlijke bijeenkomst gehouden van de auditcommissies, griffiers en controllers van de twaalf organisaties. Op basis daarvan is een concept bestek opgesteld dat nu ter vaststelling wordt aangeboden. Het bestek bestaat uit een algemeen beschrijvend deel en een specifieke bijlage per deelnemer.</w:t>
      </w:r>
    </w:p>
    <w:p w:rsidR="00B81935" w:rsidRDefault="00B81935" w:rsidP="00B81935">
      <w:pPr>
        <w:rPr>
          <w:rFonts w:cs="Arial"/>
        </w:rPr>
      </w:pPr>
    </w:p>
    <w:p w:rsidR="002A0AE2" w:rsidRPr="002A0AE2" w:rsidRDefault="002A0AE2" w:rsidP="002A0AE2">
      <w:pPr>
        <w:rPr>
          <w:rFonts w:cs="Arial"/>
          <w:i/>
        </w:rPr>
      </w:pPr>
      <w:r w:rsidRPr="002A0AE2">
        <w:rPr>
          <w:rFonts w:cs="Arial"/>
          <w:i/>
        </w:rPr>
        <w:t>2.</w:t>
      </w:r>
      <w:r>
        <w:rPr>
          <w:rFonts w:cs="Arial"/>
          <w:i/>
        </w:rPr>
        <w:t xml:space="preserve">2. </w:t>
      </w:r>
      <w:r w:rsidRPr="002A0AE2">
        <w:rPr>
          <w:rFonts w:cs="Arial"/>
          <w:i/>
        </w:rPr>
        <w:t>Op</w:t>
      </w:r>
      <w:r>
        <w:rPr>
          <w:rFonts w:cs="Arial"/>
          <w:i/>
        </w:rPr>
        <w:t>drachtverstrekking accountantsdiensten is bevoegdheid raad</w:t>
      </w:r>
    </w:p>
    <w:p w:rsidR="00B81935" w:rsidRPr="00A946EF" w:rsidRDefault="00B81935" w:rsidP="00B81935">
      <w:pPr>
        <w:rPr>
          <w:rFonts w:cs="Arial"/>
        </w:rPr>
      </w:pPr>
      <w:r w:rsidRPr="00A946EF">
        <w:rPr>
          <w:rFonts w:cs="Arial"/>
        </w:rPr>
        <w:t>De opdrachtverstrekking aan de accountant is een bevoegdheid van de gemeenteraad. Om die reden wordt het bestek nu ter vaststelling aangeboden. Zodra het bestek is vastgesteld en de deelname aan de aanbesteding hiermee is bevestigd, wordt de Europese aanbestedingsprocedure opgestart. Alle deelnemers zijn vanaf dat moment gebonden aan de uitslag van de aanbesteding.</w:t>
      </w:r>
    </w:p>
    <w:p w:rsidR="00B81935" w:rsidRDefault="00B81935" w:rsidP="00B81935">
      <w:pPr>
        <w:rPr>
          <w:rFonts w:cs="Arial"/>
          <w:b/>
        </w:rPr>
      </w:pPr>
    </w:p>
    <w:p w:rsidR="008C1F9B" w:rsidRPr="008C1F9B" w:rsidRDefault="008C1F9B" w:rsidP="00B81935">
      <w:pPr>
        <w:rPr>
          <w:rFonts w:cs="Arial"/>
          <w:b/>
        </w:rPr>
      </w:pPr>
      <w:r w:rsidRPr="008C1F9B">
        <w:rPr>
          <w:rFonts w:cs="Arial"/>
          <w:b/>
        </w:rPr>
        <w:t>Kanttekeningen</w:t>
      </w:r>
    </w:p>
    <w:p w:rsidR="008C1F9B" w:rsidRDefault="008C1F9B" w:rsidP="00B81935">
      <w:pPr>
        <w:rPr>
          <w:rFonts w:cs="Arial"/>
        </w:rPr>
      </w:pPr>
      <w:r>
        <w:rPr>
          <w:rFonts w:cs="Arial"/>
        </w:rPr>
        <w:t>n.v.t.</w:t>
      </w:r>
    </w:p>
    <w:p w:rsidR="00B10D95" w:rsidRDefault="00B10D95" w:rsidP="00B81935">
      <w:pPr>
        <w:rPr>
          <w:rFonts w:cs="Arial"/>
        </w:rPr>
      </w:pPr>
    </w:p>
    <w:p w:rsidR="008C1F9B" w:rsidRDefault="008C1F9B" w:rsidP="00B81935">
      <w:pPr>
        <w:rPr>
          <w:rFonts w:cs="Arial"/>
          <w:b/>
        </w:rPr>
      </w:pPr>
      <w:r w:rsidRPr="008C1F9B">
        <w:rPr>
          <w:rFonts w:cs="Arial"/>
          <w:b/>
        </w:rPr>
        <w:t>Ext</w:t>
      </w:r>
      <w:r>
        <w:rPr>
          <w:rFonts w:cs="Arial"/>
          <w:b/>
        </w:rPr>
        <w:t>ern</w:t>
      </w:r>
      <w:r w:rsidRPr="008C1F9B">
        <w:rPr>
          <w:rFonts w:cs="Arial"/>
          <w:b/>
        </w:rPr>
        <w:t xml:space="preserve"> Draagvlak</w:t>
      </w:r>
    </w:p>
    <w:p w:rsidR="008C1F9B" w:rsidRDefault="008C1F9B" w:rsidP="00B81935">
      <w:pPr>
        <w:rPr>
          <w:rFonts w:cs="Arial"/>
        </w:rPr>
      </w:pPr>
      <w:r w:rsidRPr="008C1F9B">
        <w:rPr>
          <w:rFonts w:cs="Arial"/>
        </w:rPr>
        <w:t>n.v.t</w:t>
      </w:r>
    </w:p>
    <w:p w:rsidR="00B10D95" w:rsidRDefault="00B10D95" w:rsidP="00B81935">
      <w:pPr>
        <w:rPr>
          <w:rFonts w:cs="Arial"/>
        </w:rPr>
      </w:pPr>
    </w:p>
    <w:p w:rsidR="008C1F9B" w:rsidRDefault="008C1F9B" w:rsidP="00B81935">
      <w:pPr>
        <w:rPr>
          <w:rFonts w:cs="Arial"/>
          <w:b/>
        </w:rPr>
      </w:pPr>
      <w:r>
        <w:rPr>
          <w:rFonts w:cs="Arial"/>
          <w:b/>
        </w:rPr>
        <w:t>Duurzaamheid</w:t>
      </w:r>
    </w:p>
    <w:p w:rsidR="008C1F9B" w:rsidRDefault="008C1F9B" w:rsidP="00B81935">
      <w:pPr>
        <w:rPr>
          <w:rFonts w:cs="Arial"/>
        </w:rPr>
      </w:pPr>
      <w:r>
        <w:rPr>
          <w:rFonts w:cs="Arial"/>
        </w:rPr>
        <w:t>n.v.t.</w:t>
      </w:r>
    </w:p>
    <w:p w:rsidR="008C1F9B" w:rsidRDefault="008C1F9B" w:rsidP="00B81935">
      <w:pPr>
        <w:rPr>
          <w:rFonts w:cs="Arial"/>
        </w:rPr>
      </w:pPr>
    </w:p>
    <w:p w:rsidR="008C1F9B" w:rsidRPr="008C1F9B" w:rsidRDefault="008C1F9B" w:rsidP="00B81935">
      <w:pPr>
        <w:rPr>
          <w:rFonts w:cs="Arial"/>
          <w:b/>
        </w:rPr>
      </w:pPr>
      <w:r>
        <w:rPr>
          <w:rFonts w:cs="Arial"/>
          <w:b/>
        </w:rPr>
        <w:t>Aanpak/Uitvoering/Inhoud van het bestek</w:t>
      </w:r>
    </w:p>
    <w:p w:rsidR="00B81935" w:rsidRPr="00A946EF" w:rsidRDefault="00B81935" w:rsidP="00B81935">
      <w:pPr>
        <w:ind w:right="-57"/>
        <w:jc w:val="both"/>
        <w:rPr>
          <w:rFonts w:cs="Arial"/>
          <w:vanish/>
          <w:color w:val="0000FF"/>
        </w:rPr>
      </w:pPr>
      <w:r w:rsidRPr="00A946EF">
        <w:rPr>
          <w:rFonts w:cs="Arial"/>
          <w:vanish/>
          <w:color w:val="0000FF"/>
        </w:rPr>
        <w:t>In- of aanleiding</w:t>
      </w:r>
    </w:p>
    <w:p w:rsidR="00B81935" w:rsidRPr="00A946EF" w:rsidRDefault="00B81935" w:rsidP="00B81935">
      <w:pPr>
        <w:ind w:right="-57"/>
        <w:jc w:val="both"/>
        <w:rPr>
          <w:rFonts w:cs="Arial"/>
          <w:bCs/>
          <w:vanish/>
          <w:color w:val="0000FF"/>
        </w:rPr>
      </w:pPr>
      <w:r w:rsidRPr="00A946EF">
        <w:rPr>
          <w:rFonts w:cs="Arial"/>
          <w:bCs/>
          <w:vanish/>
          <w:color w:val="0000FF"/>
        </w:rPr>
        <w:t>[Gebruik voor de vorm te + werkwoord en nummer de beslispunten bij meer dan 1.</w:t>
      </w:r>
    </w:p>
    <w:p w:rsidR="00B81935" w:rsidRPr="00A946EF" w:rsidRDefault="00B81935" w:rsidP="00B81935">
      <w:pPr>
        <w:numPr>
          <w:ilvl w:val="0"/>
          <w:numId w:val="21"/>
        </w:numPr>
        <w:spacing w:line="240" w:lineRule="auto"/>
        <w:ind w:left="714" w:right="-57" w:hanging="357"/>
        <w:jc w:val="both"/>
        <w:rPr>
          <w:rFonts w:cs="Arial"/>
          <w:bCs/>
          <w:vanish/>
          <w:color w:val="0000FF"/>
        </w:rPr>
      </w:pPr>
      <w:r w:rsidRPr="00A946EF">
        <w:rPr>
          <w:rFonts w:cs="Arial"/>
          <w:bCs/>
          <w:vanish/>
          <w:color w:val="0000FF"/>
        </w:rPr>
        <w:t xml:space="preserve">Hier komt een korte en bondige omschrijving van het kernbeslispunt. </w:t>
      </w:r>
    </w:p>
    <w:p w:rsidR="00B81935" w:rsidRPr="00A946EF" w:rsidRDefault="00B81935" w:rsidP="00B81935">
      <w:pPr>
        <w:numPr>
          <w:ilvl w:val="0"/>
          <w:numId w:val="21"/>
        </w:numPr>
        <w:spacing w:line="240" w:lineRule="auto"/>
        <w:ind w:left="714" w:right="-57" w:hanging="357"/>
        <w:jc w:val="both"/>
        <w:rPr>
          <w:rFonts w:cs="Arial"/>
          <w:bCs/>
          <w:vanish/>
          <w:color w:val="0000FF"/>
        </w:rPr>
      </w:pPr>
      <w:r w:rsidRPr="00A946EF">
        <w:rPr>
          <w:rFonts w:cs="Arial"/>
          <w:bCs/>
          <w:vanish/>
          <w:color w:val="0000FF"/>
        </w:rPr>
        <w:t>Hier komt het financieel beslispunt en een omschrijving van een bijzondere dekking.</w:t>
      </w:r>
    </w:p>
    <w:p w:rsidR="00B81935" w:rsidRPr="00A946EF" w:rsidRDefault="00B81935" w:rsidP="00B81935">
      <w:pPr>
        <w:numPr>
          <w:ilvl w:val="0"/>
          <w:numId w:val="21"/>
        </w:numPr>
        <w:spacing w:line="240" w:lineRule="auto"/>
        <w:ind w:left="714" w:right="-57" w:hanging="357"/>
        <w:jc w:val="both"/>
        <w:rPr>
          <w:rFonts w:cs="Arial"/>
          <w:bCs/>
          <w:vanish/>
          <w:color w:val="0000FF"/>
        </w:rPr>
      </w:pPr>
      <w:r w:rsidRPr="00A946EF">
        <w:rPr>
          <w:rFonts w:cs="Arial"/>
          <w:bCs/>
          <w:vanish/>
          <w:color w:val="0000FF"/>
        </w:rPr>
        <w:t>Hier komt een eventueel procedureel beslispunt.]</w:t>
      </w:r>
    </w:p>
    <w:p w:rsidR="00B81935" w:rsidRPr="00A946EF" w:rsidRDefault="00B81935" w:rsidP="00B81935">
      <w:pPr>
        <w:ind w:right="-57"/>
        <w:jc w:val="both"/>
        <w:rPr>
          <w:rFonts w:cs="Arial"/>
          <w:vanish/>
        </w:rPr>
      </w:pPr>
    </w:p>
    <w:p w:rsidR="00B81935" w:rsidRPr="00A946EF" w:rsidRDefault="00B81935" w:rsidP="00B81935">
      <w:pPr>
        <w:ind w:right="-57"/>
        <w:jc w:val="both"/>
        <w:rPr>
          <w:rFonts w:cs="Arial"/>
          <w:bCs/>
          <w:vanish/>
          <w:color w:val="0000FF"/>
        </w:rPr>
      </w:pPr>
      <w:r w:rsidRPr="00A946EF">
        <w:rPr>
          <w:rFonts w:cs="Arial"/>
          <w:vanish/>
          <w:color w:val="0000FF"/>
        </w:rPr>
        <w:t>Korte samenvatting van inhoud en voorstel</w:t>
      </w:r>
    </w:p>
    <w:p w:rsidR="00B81935" w:rsidRPr="00A946EF" w:rsidRDefault="00B81935" w:rsidP="00B81935">
      <w:pPr>
        <w:ind w:right="-57"/>
        <w:jc w:val="both"/>
        <w:rPr>
          <w:rFonts w:cs="Arial"/>
          <w:bCs/>
          <w:vanish/>
          <w:color w:val="0000FF"/>
        </w:rPr>
      </w:pPr>
      <w:r w:rsidRPr="00A946EF">
        <w:rPr>
          <w:rFonts w:cs="Arial"/>
          <w:bCs/>
          <w:vanish/>
          <w:color w:val="0000FF"/>
        </w:rPr>
        <w:t>Bestaand beleid (wettelijk/verplicht/eerder raadsbesluit?)</w:t>
      </w:r>
    </w:p>
    <w:p w:rsidR="00B81935" w:rsidRPr="00A946EF" w:rsidRDefault="00B81935" w:rsidP="00B81935">
      <w:pPr>
        <w:ind w:right="-57"/>
        <w:jc w:val="both"/>
        <w:rPr>
          <w:rFonts w:cs="Arial"/>
          <w:bCs/>
          <w:vanish/>
          <w:color w:val="0000FF"/>
        </w:rPr>
      </w:pPr>
      <w:r w:rsidRPr="00A946EF">
        <w:rPr>
          <w:rFonts w:cs="Arial"/>
          <w:bCs/>
          <w:vanish/>
          <w:color w:val="0000FF"/>
        </w:rPr>
        <w:t>Op basis van welk document/beleidsthema is het voorstel gewenst/geformuleerd/voortgekomen?</w:t>
      </w:r>
    </w:p>
    <w:p w:rsidR="00B81935" w:rsidRPr="00A946EF" w:rsidRDefault="00B81935" w:rsidP="00B81935">
      <w:pPr>
        <w:ind w:right="-57"/>
        <w:jc w:val="both"/>
        <w:rPr>
          <w:rFonts w:cs="Arial"/>
          <w:bCs/>
          <w:vanish/>
          <w:color w:val="0000FF"/>
        </w:rPr>
      </w:pPr>
      <w:r w:rsidRPr="00A946EF">
        <w:rPr>
          <w:rFonts w:cs="Arial"/>
          <w:bCs/>
          <w:vanish/>
          <w:color w:val="0000FF"/>
        </w:rPr>
        <w:t>[In de inleiding licht je je voorstel inhoudelijk toe. Doel: de lezer kan het voorstel in de context plaatsen. Daarvoor stel je jezelf de vraag: waarom kom ik nu met dit voorstel? Dat kan bijvoorbeeld een probleemstelling zijn. Laat je daarbij sturen door de (kort samengevatte) voorgeschiedenis of eerdere besluiten. Verwijs voor details naar de bijlage of voor zeer uitvoerige informatie naar de ter inzage gelegde stukken. Denk hierbij aan complete onderzoeksrapporten.]</w:t>
      </w:r>
    </w:p>
    <w:p w:rsidR="00B81935" w:rsidRPr="00A946EF" w:rsidRDefault="00B81935" w:rsidP="00B81935">
      <w:pPr>
        <w:ind w:right="-57"/>
        <w:jc w:val="both"/>
        <w:rPr>
          <w:rFonts w:cs="Arial"/>
          <w:vanish/>
          <w:color w:val="0000FF"/>
        </w:rPr>
      </w:pPr>
      <w:r w:rsidRPr="00A946EF">
        <w:rPr>
          <w:rFonts w:cs="Arial"/>
          <w:vanish/>
          <w:color w:val="0000FF"/>
        </w:rPr>
        <w:t>Inhoud nieuwe kader (=feitelijke voorstel)</w:t>
      </w:r>
    </w:p>
    <w:p w:rsidR="00B81935" w:rsidRPr="00A946EF" w:rsidRDefault="00B81935" w:rsidP="00B81935">
      <w:pPr>
        <w:ind w:right="-57"/>
        <w:jc w:val="both"/>
        <w:rPr>
          <w:rFonts w:cs="Arial"/>
          <w:bCs/>
          <w:vanish/>
          <w:color w:val="0000FF"/>
        </w:rPr>
      </w:pPr>
      <w:r w:rsidRPr="00A946EF">
        <w:rPr>
          <w:rFonts w:cs="Arial"/>
          <w:vanish/>
          <w:color w:val="0000FF"/>
        </w:rPr>
        <w:t>[Geef aan wat je met je voorstel wilt bereiken. Streef ernaar dit doel in meetbare termen op te schrijven (SMART). (Bijvoorbeeld: Over twee jaar hebben we 75% minder aanrijdingen in de @straat.). Zorg dat het doel aansluit bij de beleidskaders.]</w:t>
      </w:r>
    </w:p>
    <w:p w:rsidR="00B81935" w:rsidRPr="00A946EF" w:rsidRDefault="00B81935" w:rsidP="00B81935">
      <w:pPr>
        <w:rPr>
          <w:rFonts w:cs="Arial"/>
        </w:rPr>
      </w:pPr>
      <w:r w:rsidRPr="00A946EF">
        <w:rPr>
          <w:rFonts w:cs="Arial"/>
        </w:rPr>
        <w:t>In deze gezamenlijke aanbesteding is de jaarrekeningcontrole (inclusief interim controle) opgenomen. De inschrijvende partij offreert daarnaast uurtarieven waar de gemeente gebruik van kan maken bij individuele, aanvullende opdrachten.</w:t>
      </w:r>
    </w:p>
    <w:p w:rsidR="00B81935" w:rsidRPr="00A946EF" w:rsidRDefault="00B81935" w:rsidP="00B81935">
      <w:pPr>
        <w:rPr>
          <w:rFonts w:cs="Arial"/>
        </w:rPr>
      </w:pPr>
      <w:r w:rsidRPr="00A946EF">
        <w:rPr>
          <w:rFonts w:cs="Arial"/>
        </w:rPr>
        <w:t xml:space="preserve">De aanbesteding heeft betrekking op een overeenkomst voor vier jaar (2022 tot en met 2025) met de mogelijkheid van verlenging van twee maal één jaar (2026 en 2027). </w:t>
      </w:r>
    </w:p>
    <w:p w:rsidR="00B81935" w:rsidRPr="00A946EF" w:rsidRDefault="00B81935" w:rsidP="00B81935">
      <w:pPr>
        <w:rPr>
          <w:rFonts w:cs="Arial"/>
        </w:rPr>
      </w:pPr>
      <w:r w:rsidRPr="00A946EF">
        <w:rPr>
          <w:rFonts w:cs="Arial"/>
        </w:rPr>
        <w:t>De GR-en, Dordrecht en Papendrecht die voor één jaar een nieuw contract aangaan met de huidige accountant zullen volgend jaar een aanbesteding doen en wellicht daarna weer in de pas lopen met de hierboven genoemde tijdsspanne.</w:t>
      </w:r>
    </w:p>
    <w:p w:rsidR="00B81935" w:rsidRPr="00A946EF" w:rsidRDefault="00B81935" w:rsidP="00B81935">
      <w:pPr>
        <w:rPr>
          <w:rFonts w:cs="Arial"/>
        </w:rPr>
      </w:pPr>
      <w:r w:rsidRPr="00A946EF">
        <w:rPr>
          <w:rFonts w:cs="Arial"/>
        </w:rPr>
        <w:t>In het bestek en de bijlagen zijn opgenomen:</w:t>
      </w:r>
    </w:p>
    <w:p w:rsidR="00B81935" w:rsidRPr="00A946EF" w:rsidRDefault="00B81935" w:rsidP="00B81935">
      <w:pPr>
        <w:numPr>
          <w:ilvl w:val="0"/>
          <w:numId w:val="22"/>
        </w:numPr>
        <w:spacing w:line="240" w:lineRule="auto"/>
        <w:ind w:left="360"/>
        <w:contextualSpacing/>
        <w:rPr>
          <w:rFonts w:cs="Arial"/>
        </w:rPr>
      </w:pPr>
      <w:r w:rsidRPr="00A946EF">
        <w:rPr>
          <w:rFonts w:cs="Arial"/>
        </w:rPr>
        <w:t>Beschrijving van de accountantsdiensten;</w:t>
      </w:r>
    </w:p>
    <w:p w:rsidR="00B81935" w:rsidRPr="00A946EF" w:rsidRDefault="00B81935" w:rsidP="00B81935">
      <w:pPr>
        <w:numPr>
          <w:ilvl w:val="0"/>
          <w:numId w:val="22"/>
        </w:numPr>
        <w:spacing w:line="240" w:lineRule="auto"/>
        <w:ind w:left="360"/>
        <w:contextualSpacing/>
        <w:rPr>
          <w:rFonts w:cs="Arial"/>
        </w:rPr>
      </w:pPr>
      <w:r w:rsidRPr="00A946EF">
        <w:rPr>
          <w:rFonts w:cs="Arial"/>
        </w:rPr>
        <w:t>Algemene bepalingen en proces van inschrijven;</w:t>
      </w:r>
    </w:p>
    <w:p w:rsidR="00B81935" w:rsidRPr="00A946EF" w:rsidRDefault="00B81935" w:rsidP="00B81935">
      <w:pPr>
        <w:numPr>
          <w:ilvl w:val="0"/>
          <w:numId w:val="22"/>
        </w:numPr>
        <w:spacing w:line="240" w:lineRule="auto"/>
        <w:ind w:left="360"/>
        <w:contextualSpacing/>
        <w:rPr>
          <w:rFonts w:cs="Arial"/>
        </w:rPr>
      </w:pPr>
      <w:r w:rsidRPr="00A946EF">
        <w:rPr>
          <w:rFonts w:cs="Arial"/>
        </w:rPr>
        <w:t>Eisen en wensen;</w:t>
      </w:r>
    </w:p>
    <w:p w:rsidR="00B81935" w:rsidRPr="00A946EF" w:rsidRDefault="00B81935" w:rsidP="00B81935">
      <w:pPr>
        <w:numPr>
          <w:ilvl w:val="0"/>
          <w:numId w:val="22"/>
        </w:numPr>
        <w:spacing w:line="240" w:lineRule="auto"/>
        <w:ind w:left="360"/>
        <w:contextualSpacing/>
        <w:rPr>
          <w:rFonts w:cs="Arial"/>
        </w:rPr>
      </w:pPr>
      <w:r w:rsidRPr="00A946EF">
        <w:rPr>
          <w:rFonts w:cs="Arial"/>
        </w:rPr>
        <w:t>Beoordelingsprocedure;</w:t>
      </w:r>
    </w:p>
    <w:p w:rsidR="00B81935" w:rsidRPr="00A946EF" w:rsidRDefault="00B81935" w:rsidP="00B81935">
      <w:pPr>
        <w:numPr>
          <w:ilvl w:val="0"/>
          <w:numId w:val="22"/>
        </w:numPr>
        <w:spacing w:line="240" w:lineRule="auto"/>
        <w:ind w:left="360"/>
        <w:contextualSpacing/>
        <w:rPr>
          <w:rFonts w:cs="Arial"/>
        </w:rPr>
      </w:pPr>
      <w:r w:rsidRPr="00A946EF">
        <w:rPr>
          <w:rFonts w:cs="Arial"/>
        </w:rPr>
        <w:t>Gunningscriteria;</w:t>
      </w:r>
    </w:p>
    <w:p w:rsidR="00B81935" w:rsidRPr="00A946EF" w:rsidRDefault="00B81935" w:rsidP="00B81935">
      <w:pPr>
        <w:numPr>
          <w:ilvl w:val="0"/>
          <w:numId w:val="22"/>
        </w:numPr>
        <w:spacing w:line="240" w:lineRule="auto"/>
        <w:ind w:left="360"/>
        <w:contextualSpacing/>
        <w:rPr>
          <w:rFonts w:cs="Arial"/>
        </w:rPr>
      </w:pPr>
      <w:r w:rsidRPr="00A946EF">
        <w:rPr>
          <w:rFonts w:cs="Arial"/>
        </w:rPr>
        <w:t>Beschrijving van de organisaties;</w:t>
      </w:r>
    </w:p>
    <w:p w:rsidR="00B81935" w:rsidRPr="00A946EF" w:rsidRDefault="00B81935" w:rsidP="00B81935">
      <w:pPr>
        <w:numPr>
          <w:ilvl w:val="0"/>
          <w:numId w:val="22"/>
        </w:numPr>
        <w:spacing w:line="240" w:lineRule="auto"/>
        <w:ind w:left="360"/>
        <w:contextualSpacing/>
        <w:rPr>
          <w:rFonts w:cs="Arial"/>
        </w:rPr>
      </w:pPr>
      <w:r w:rsidRPr="00A946EF">
        <w:rPr>
          <w:rFonts w:cs="Arial"/>
        </w:rPr>
        <w:t>Inschrijvingsbiljet (prijstabel).</w:t>
      </w:r>
    </w:p>
    <w:p w:rsidR="00B81935" w:rsidRPr="00A946EF" w:rsidRDefault="00B81935" w:rsidP="00B81935">
      <w:pPr>
        <w:rPr>
          <w:rFonts w:cs="Arial"/>
        </w:rPr>
      </w:pPr>
    </w:p>
    <w:p w:rsidR="00B81935" w:rsidRPr="00A946EF" w:rsidRDefault="00B81935" w:rsidP="00B81935">
      <w:pPr>
        <w:rPr>
          <w:rFonts w:cs="Arial"/>
        </w:rPr>
      </w:pPr>
      <w:r w:rsidRPr="00A946EF">
        <w:rPr>
          <w:rFonts w:cs="Arial"/>
        </w:rPr>
        <w:t>De beoordeling wordt uitgevoerd door (vertegenwoordigers van) de auditcommissies. Elke deelnemende organisatie heeft daarbij een gelijke stem in de beoordeling.</w:t>
      </w:r>
    </w:p>
    <w:p w:rsidR="00B81935" w:rsidRPr="00A946EF" w:rsidRDefault="00B81935" w:rsidP="00B81935">
      <w:pPr>
        <w:ind w:right="-57"/>
        <w:rPr>
          <w:rFonts w:cs="Arial"/>
          <w:bCs/>
          <w:i/>
          <w:color w:val="0000FF"/>
        </w:rPr>
      </w:pPr>
    </w:p>
    <w:p w:rsidR="00B81935" w:rsidRPr="00A946EF" w:rsidRDefault="00B81935" w:rsidP="00B81935">
      <w:pPr>
        <w:ind w:right="-57"/>
        <w:jc w:val="both"/>
        <w:rPr>
          <w:rFonts w:cs="Arial"/>
          <w:vanish/>
          <w:color w:val="0000FF"/>
        </w:rPr>
      </w:pPr>
      <w:r w:rsidRPr="00A946EF">
        <w:rPr>
          <w:rFonts w:cs="Arial"/>
          <w:vanish/>
          <w:color w:val="0000FF"/>
        </w:rPr>
        <w:t>[Geef hier de bijlagen aan en benoem de digitale bestanden overeenkomstig]</w:t>
      </w:r>
    </w:p>
    <w:p w:rsidR="00B81935" w:rsidRPr="00A946EF" w:rsidRDefault="00B81935" w:rsidP="00B81935">
      <w:pPr>
        <w:ind w:right="-57"/>
        <w:jc w:val="both"/>
        <w:rPr>
          <w:rFonts w:cs="Arial"/>
        </w:rPr>
      </w:pPr>
    </w:p>
    <w:tbl>
      <w:tblPr>
        <w:tblStyle w:val="Tabelraster2"/>
        <w:tblW w:w="5000" w:type="pct"/>
        <w:tblLook w:val="01E0" w:firstRow="1" w:lastRow="1" w:firstColumn="1" w:lastColumn="1" w:noHBand="0" w:noVBand="0"/>
      </w:tblPr>
      <w:tblGrid>
        <w:gridCol w:w="599"/>
        <w:gridCol w:w="3267"/>
        <w:gridCol w:w="2748"/>
        <w:gridCol w:w="2390"/>
      </w:tblGrid>
      <w:tr w:rsidR="00B10D95" w:rsidRPr="00A946EF" w:rsidTr="00B10D95">
        <w:tc>
          <w:tcPr>
            <w:tcW w:w="333" w:type="pct"/>
          </w:tcPr>
          <w:p w:rsidR="00B10D95" w:rsidRPr="00A946EF" w:rsidRDefault="00B10D95" w:rsidP="00AD5834">
            <w:pPr>
              <w:rPr>
                <w:rFonts w:cs="Arial"/>
                <w:b/>
                <w:lang w:val="en-US"/>
              </w:rPr>
            </w:pPr>
            <w:proofErr w:type="spellStart"/>
            <w:r w:rsidRPr="00A946EF">
              <w:rPr>
                <w:rFonts w:cs="Arial"/>
                <w:b/>
                <w:lang w:val="en-US"/>
              </w:rPr>
              <w:t>Nr</w:t>
            </w:r>
            <w:proofErr w:type="spellEnd"/>
          </w:p>
        </w:tc>
        <w:tc>
          <w:tcPr>
            <w:tcW w:w="1814" w:type="pct"/>
          </w:tcPr>
          <w:p w:rsidR="00B10D95" w:rsidRPr="00A946EF" w:rsidRDefault="00B10D95" w:rsidP="00AD5834">
            <w:pPr>
              <w:rPr>
                <w:rFonts w:cs="Arial"/>
                <w:b/>
                <w:lang w:val="en-US"/>
              </w:rPr>
            </w:pPr>
            <w:r w:rsidRPr="00A946EF">
              <w:rPr>
                <w:rFonts w:cs="Arial"/>
                <w:b/>
                <w:lang w:val="en-US"/>
              </w:rPr>
              <w:t>Wat</w:t>
            </w:r>
          </w:p>
        </w:tc>
        <w:tc>
          <w:tcPr>
            <w:tcW w:w="1526" w:type="pct"/>
          </w:tcPr>
          <w:p w:rsidR="00B10D95" w:rsidRPr="00A946EF" w:rsidRDefault="00B10D95" w:rsidP="00AD5834">
            <w:pPr>
              <w:rPr>
                <w:rFonts w:cs="Arial"/>
                <w:b/>
                <w:lang w:val="en-US"/>
              </w:rPr>
            </w:pPr>
            <w:proofErr w:type="spellStart"/>
            <w:r w:rsidRPr="00A946EF">
              <w:rPr>
                <w:rFonts w:cs="Arial"/>
                <w:b/>
                <w:lang w:val="en-US"/>
              </w:rPr>
              <w:t>Wie</w:t>
            </w:r>
            <w:proofErr w:type="spellEnd"/>
          </w:p>
        </w:tc>
        <w:tc>
          <w:tcPr>
            <w:tcW w:w="1328" w:type="pct"/>
          </w:tcPr>
          <w:p w:rsidR="00B10D95" w:rsidRPr="00A946EF" w:rsidRDefault="00B10D95" w:rsidP="00AD5834">
            <w:pPr>
              <w:rPr>
                <w:rFonts w:cs="Arial"/>
                <w:b/>
                <w:lang w:val="en-US"/>
              </w:rPr>
            </w:pPr>
            <w:proofErr w:type="spellStart"/>
            <w:r w:rsidRPr="00A946EF">
              <w:rPr>
                <w:rFonts w:cs="Arial"/>
                <w:b/>
                <w:lang w:val="en-US"/>
              </w:rPr>
              <w:t>Wanneer</w:t>
            </w:r>
            <w:proofErr w:type="spellEnd"/>
            <w:r w:rsidRPr="00A946EF">
              <w:rPr>
                <w:rFonts w:cs="Arial"/>
                <w:b/>
                <w:lang w:val="en-US"/>
              </w:rPr>
              <w:t xml:space="preserve"> </w:t>
            </w:r>
          </w:p>
          <w:p w:rsidR="00B10D95" w:rsidRPr="00A946EF" w:rsidRDefault="00B10D95" w:rsidP="00AD5834">
            <w:pPr>
              <w:rPr>
                <w:rFonts w:cs="Arial"/>
                <w:b/>
                <w:lang w:val="en-US"/>
              </w:rPr>
            </w:pPr>
            <w:r w:rsidRPr="00A946EF">
              <w:rPr>
                <w:rFonts w:cs="Arial"/>
                <w:lang w:val="en-US"/>
              </w:rPr>
              <w:t>(2021/2022)</w:t>
            </w:r>
          </w:p>
        </w:tc>
      </w:tr>
      <w:tr w:rsidR="00B10D95" w:rsidRPr="00A946EF" w:rsidTr="00B10D95">
        <w:tc>
          <w:tcPr>
            <w:tcW w:w="333" w:type="pct"/>
          </w:tcPr>
          <w:p w:rsidR="00B10D95" w:rsidRPr="00A946EF" w:rsidRDefault="00B10D95" w:rsidP="00AD5834">
            <w:pPr>
              <w:rPr>
                <w:rFonts w:cs="Arial"/>
                <w:lang w:val="en-US"/>
              </w:rPr>
            </w:pPr>
            <w:r w:rsidRPr="00A946EF">
              <w:rPr>
                <w:rFonts w:cs="Arial"/>
                <w:lang w:val="en-US"/>
              </w:rPr>
              <w:t>1</w:t>
            </w:r>
          </w:p>
        </w:tc>
        <w:tc>
          <w:tcPr>
            <w:tcW w:w="1814" w:type="pct"/>
          </w:tcPr>
          <w:p w:rsidR="00B10D95" w:rsidRPr="00A946EF" w:rsidRDefault="00B10D95" w:rsidP="00AD5834">
            <w:pPr>
              <w:rPr>
                <w:rFonts w:cs="Arial"/>
                <w:lang w:val="en-US"/>
              </w:rPr>
            </w:pPr>
            <w:proofErr w:type="spellStart"/>
            <w:r w:rsidRPr="00A946EF">
              <w:rPr>
                <w:rFonts w:cs="Arial"/>
                <w:lang w:val="en-US"/>
              </w:rPr>
              <w:t>Vaststellen</w:t>
            </w:r>
            <w:proofErr w:type="spellEnd"/>
            <w:r w:rsidRPr="00A946EF">
              <w:rPr>
                <w:rFonts w:cs="Arial"/>
                <w:lang w:val="en-US"/>
              </w:rPr>
              <w:t xml:space="preserve"> </w:t>
            </w:r>
            <w:proofErr w:type="spellStart"/>
            <w:r w:rsidRPr="00A946EF">
              <w:rPr>
                <w:rFonts w:cs="Arial"/>
                <w:lang w:val="en-US"/>
              </w:rPr>
              <w:t>bestek</w:t>
            </w:r>
            <w:proofErr w:type="spellEnd"/>
          </w:p>
        </w:tc>
        <w:tc>
          <w:tcPr>
            <w:tcW w:w="1526" w:type="pct"/>
          </w:tcPr>
          <w:p w:rsidR="00B10D95" w:rsidRPr="00A946EF" w:rsidRDefault="00B10D95" w:rsidP="00AD5834">
            <w:pPr>
              <w:rPr>
                <w:rFonts w:cs="Arial"/>
                <w:lang w:val="en-US"/>
              </w:rPr>
            </w:pPr>
            <w:proofErr w:type="spellStart"/>
            <w:r w:rsidRPr="00A946EF">
              <w:rPr>
                <w:rFonts w:cs="Arial"/>
                <w:lang w:val="en-US"/>
              </w:rPr>
              <w:t>Gemeenteraden</w:t>
            </w:r>
            <w:proofErr w:type="spellEnd"/>
            <w:r w:rsidRPr="00A946EF">
              <w:rPr>
                <w:rFonts w:cs="Arial"/>
                <w:lang w:val="en-US"/>
              </w:rPr>
              <w:t xml:space="preserve"> / </w:t>
            </w:r>
            <w:proofErr w:type="spellStart"/>
            <w:r w:rsidRPr="00A946EF">
              <w:rPr>
                <w:rFonts w:cs="Arial"/>
                <w:lang w:val="en-US"/>
              </w:rPr>
              <w:t>Algemeen</w:t>
            </w:r>
            <w:proofErr w:type="spellEnd"/>
            <w:r w:rsidRPr="00A946EF">
              <w:rPr>
                <w:rFonts w:cs="Arial"/>
                <w:lang w:val="en-US"/>
              </w:rPr>
              <w:t xml:space="preserve"> </w:t>
            </w:r>
            <w:proofErr w:type="spellStart"/>
            <w:r w:rsidRPr="00A946EF">
              <w:rPr>
                <w:rFonts w:cs="Arial"/>
                <w:lang w:val="en-US"/>
              </w:rPr>
              <w:t>Besturen</w:t>
            </w:r>
            <w:proofErr w:type="spellEnd"/>
          </w:p>
        </w:tc>
        <w:tc>
          <w:tcPr>
            <w:tcW w:w="1328" w:type="pct"/>
          </w:tcPr>
          <w:p w:rsidR="00B10D95" w:rsidRPr="00A946EF" w:rsidRDefault="00B10D95" w:rsidP="00AD5834">
            <w:pPr>
              <w:rPr>
                <w:rFonts w:cs="Arial"/>
                <w:lang w:val="en-US"/>
              </w:rPr>
            </w:pPr>
            <w:proofErr w:type="spellStart"/>
            <w:r w:rsidRPr="00A946EF">
              <w:rPr>
                <w:rFonts w:cs="Arial"/>
                <w:lang w:val="en-US"/>
              </w:rPr>
              <w:t>Uiterlijk</w:t>
            </w:r>
            <w:proofErr w:type="spellEnd"/>
            <w:r w:rsidRPr="00A946EF">
              <w:rPr>
                <w:rFonts w:cs="Arial"/>
                <w:lang w:val="en-US"/>
              </w:rPr>
              <w:t xml:space="preserve"> 4 </w:t>
            </w:r>
            <w:proofErr w:type="spellStart"/>
            <w:r w:rsidRPr="00A946EF">
              <w:rPr>
                <w:rFonts w:cs="Arial"/>
                <w:lang w:val="en-US"/>
              </w:rPr>
              <w:t>oktober</w:t>
            </w:r>
            <w:proofErr w:type="spellEnd"/>
            <w:r w:rsidRPr="00A946EF">
              <w:rPr>
                <w:rFonts w:cs="Arial"/>
                <w:lang w:val="en-US"/>
              </w:rPr>
              <w:t xml:space="preserve"> </w:t>
            </w:r>
          </w:p>
        </w:tc>
      </w:tr>
      <w:tr w:rsidR="00B10D95" w:rsidRPr="00A946EF" w:rsidTr="00B10D95">
        <w:tc>
          <w:tcPr>
            <w:tcW w:w="333" w:type="pct"/>
          </w:tcPr>
          <w:p w:rsidR="00B10D95" w:rsidRPr="00A946EF" w:rsidRDefault="00B10D95" w:rsidP="00AD5834">
            <w:pPr>
              <w:rPr>
                <w:rFonts w:cs="Arial"/>
                <w:lang w:val="en-US"/>
              </w:rPr>
            </w:pPr>
            <w:r w:rsidRPr="00A946EF">
              <w:rPr>
                <w:rFonts w:cs="Arial"/>
                <w:lang w:val="en-US"/>
              </w:rPr>
              <w:t>2</w:t>
            </w:r>
          </w:p>
        </w:tc>
        <w:tc>
          <w:tcPr>
            <w:tcW w:w="1814" w:type="pct"/>
          </w:tcPr>
          <w:p w:rsidR="00B10D95" w:rsidRPr="00A946EF" w:rsidRDefault="00B10D95" w:rsidP="00AD5834">
            <w:pPr>
              <w:rPr>
                <w:rFonts w:cs="Arial"/>
                <w:lang w:val="en-US"/>
              </w:rPr>
            </w:pPr>
            <w:proofErr w:type="spellStart"/>
            <w:r w:rsidRPr="00A946EF">
              <w:rPr>
                <w:rFonts w:cs="Arial"/>
                <w:lang w:val="en-US"/>
              </w:rPr>
              <w:t>Uitvoeren</w:t>
            </w:r>
            <w:proofErr w:type="spellEnd"/>
            <w:r w:rsidRPr="00A946EF">
              <w:rPr>
                <w:rFonts w:cs="Arial"/>
                <w:lang w:val="en-US"/>
              </w:rPr>
              <w:t xml:space="preserve"> </w:t>
            </w:r>
            <w:proofErr w:type="spellStart"/>
            <w:r w:rsidRPr="00A946EF">
              <w:rPr>
                <w:rFonts w:cs="Arial"/>
                <w:lang w:val="en-US"/>
              </w:rPr>
              <w:t>aanbesteding</w:t>
            </w:r>
            <w:proofErr w:type="spellEnd"/>
          </w:p>
        </w:tc>
        <w:tc>
          <w:tcPr>
            <w:tcW w:w="1526" w:type="pct"/>
          </w:tcPr>
          <w:p w:rsidR="00B10D95" w:rsidRPr="00A946EF" w:rsidRDefault="00B10D95" w:rsidP="00AD5834">
            <w:pPr>
              <w:rPr>
                <w:rFonts w:cs="Arial"/>
                <w:lang w:val="en-US"/>
              </w:rPr>
            </w:pPr>
            <w:r w:rsidRPr="00A946EF">
              <w:rPr>
                <w:rFonts w:cs="Arial"/>
                <w:lang w:val="en-US"/>
              </w:rPr>
              <w:t xml:space="preserve">SCD </w:t>
            </w:r>
            <w:proofErr w:type="spellStart"/>
            <w:r w:rsidRPr="00A946EF">
              <w:rPr>
                <w:rFonts w:cs="Arial"/>
                <w:lang w:val="en-US"/>
              </w:rPr>
              <w:t>Inkoop</w:t>
            </w:r>
            <w:proofErr w:type="spellEnd"/>
          </w:p>
        </w:tc>
        <w:tc>
          <w:tcPr>
            <w:tcW w:w="1328" w:type="pct"/>
          </w:tcPr>
          <w:p w:rsidR="00B10D95" w:rsidRPr="00A946EF" w:rsidRDefault="00B10D95" w:rsidP="00AD5834">
            <w:pPr>
              <w:rPr>
                <w:rFonts w:cs="Arial"/>
                <w:lang w:val="en-US"/>
              </w:rPr>
            </w:pPr>
            <w:r w:rsidRPr="00A946EF">
              <w:rPr>
                <w:rFonts w:cs="Arial"/>
                <w:lang w:val="en-US"/>
              </w:rPr>
              <w:t xml:space="preserve">5 </w:t>
            </w:r>
            <w:proofErr w:type="spellStart"/>
            <w:r w:rsidRPr="00A946EF">
              <w:rPr>
                <w:rFonts w:cs="Arial"/>
                <w:lang w:val="en-US"/>
              </w:rPr>
              <w:t>oktober</w:t>
            </w:r>
            <w:proofErr w:type="spellEnd"/>
            <w:r w:rsidRPr="00A946EF">
              <w:rPr>
                <w:rFonts w:cs="Arial"/>
                <w:lang w:val="en-US"/>
              </w:rPr>
              <w:t xml:space="preserve"> – </w:t>
            </w:r>
            <w:proofErr w:type="spellStart"/>
            <w:r w:rsidRPr="00A946EF">
              <w:rPr>
                <w:rFonts w:cs="Arial"/>
                <w:lang w:val="en-US"/>
              </w:rPr>
              <w:t>medio</w:t>
            </w:r>
            <w:proofErr w:type="spellEnd"/>
            <w:r w:rsidRPr="00A946EF">
              <w:rPr>
                <w:rFonts w:cs="Arial"/>
                <w:lang w:val="en-US"/>
              </w:rPr>
              <w:t xml:space="preserve"> </w:t>
            </w:r>
            <w:proofErr w:type="spellStart"/>
            <w:r w:rsidRPr="00A946EF">
              <w:rPr>
                <w:rFonts w:cs="Arial"/>
                <w:lang w:val="en-US"/>
              </w:rPr>
              <w:t>november</w:t>
            </w:r>
            <w:proofErr w:type="spellEnd"/>
          </w:p>
        </w:tc>
      </w:tr>
      <w:tr w:rsidR="00B10D95" w:rsidRPr="00A946EF" w:rsidTr="00B10D95">
        <w:tc>
          <w:tcPr>
            <w:tcW w:w="333" w:type="pct"/>
          </w:tcPr>
          <w:p w:rsidR="00B10D95" w:rsidRPr="00A946EF" w:rsidRDefault="00B10D95" w:rsidP="00AD5834">
            <w:pPr>
              <w:rPr>
                <w:rFonts w:cs="Arial"/>
                <w:lang w:val="en-US"/>
              </w:rPr>
            </w:pPr>
            <w:r w:rsidRPr="00A946EF">
              <w:rPr>
                <w:rFonts w:cs="Arial"/>
                <w:lang w:val="en-US"/>
              </w:rPr>
              <w:t>3</w:t>
            </w:r>
          </w:p>
        </w:tc>
        <w:tc>
          <w:tcPr>
            <w:tcW w:w="1814" w:type="pct"/>
          </w:tcPr>
          <w:p w:rsidR="00B10D95" w:rsidRPr="00A946EF" w:rsidRDefault="00B10D95" w:rsidP="00AD5834">
            <w:pPr>
              <w:rPr>
                <w:rFonts w:cs="Arial"/>
                <w:lang w:val="en-US"/>
              </w:rPr>
            </w:pPr>
            <w:proofErr w:type="spellStart"/>
            <w:r w:rsidRPr="00A946EF">
              <w:rPr>
                <w:rFonts w:cs="Arial"/>
                <w:lang w:val="en-US"/>
              </w:rPr>
              <w:t>Beoordelen</w:t>
            </w:r>
            <w:proofErr w:type="spellEnd"/>
            <w:r w:rsidRPr="00A946EF">
              <w:rPr>
                <w:rFonts w:cs="Arial"/>
                <w:lang w:val="en-US"/>
              </w:rPr>
              <w:t xml:space="preserve"> </w:t>
            </w:r>
            <w:proofErr w:type="spellStart"/>
            <w:r w:rsidRPr="00A946EF">
              <w:rPr>
                <w:rFonts w:cs="Arial"/>
                <w:lang w:val="en-US"/>
              </w:rPr>
              <w:t>inschrijvingen</w:t>
            </w:r>
            <w:proofErr w:type="spellEnd"/>
          </w:p>
        </w:tc>
        <w:tc>
          <w:tcPr>
            <w:tcW w:w="1526" w:type="pct"/>
          </w:tcPr>
          <w:p w:rsidR="00B10D95" w:rsidRPr="00A946EF" w:rsidRDefault="00B10D95" w:rsidP="00AD5834">
            <w:pPr>
              <w:rPr>
                <w:rFonts w:cs="Arial"/>
                <w:lang w:val="en-US"/>
              </w:rPr>
            </w:pPr>
            <w:proofErr w:type="spellStart"/>
            <w:r w:rsidRPr="00A946EF">
              <w:rPr>
                <w:rFonts w:cs="Arial"/>
                <w:lang w:val="en-US"/>
              </w:rPr>
              <w:t>Auditcommissies</w:t>
            </w:r>
            <w:proofErr w:type="spellEnd"/>
          </w:p>
        </w:tc>
        <w:tc>
          <w:tcPr>
            <w:tcW w:w="1328" w:type="pct"/>
          </w:tcPr>
          <w:p w:rsidR="00B10D95" w:rsidRPr="00A946EF" w:rsidRDefault="00B10D95" w:rsidP="00AD5834">
            <w:pPr>
              <w:rPr>
                <w:rFonts w:cs="Arial"/>
                <w:lang w:val="en-US"/>
              </w:rPr>
            </w:pPr>
            <w:proofErr w:type="spellStart"/>
            <w:r>
              <w:rPr>
                <w:rFonts w:cs="Arial"/>
                <w:lang w:val="en-US"/>
              </w:rPr>
              <w:t>n</w:t>
            </w:r>
            <w:r w:rsidRPr="00A946EF">
              <w:rPr>
                <w:rFonts w:cs="Arial"/>
                <w:lang w:val="en-US"/>
              </w:rPr>
              <w:t>ovember</w:t>
            </w:r>
            <w:proofErr w:type="spellEnd"/>
          </w:p>
        </w:tc>
      </w:tr>
      <w:tr w:rsidR="00B10D95" w:rsidRPr="00A946EF" w:rsidTr="00B10D95">
        <w:tc>
          <w:tcPr>
            <w:tcW w:w="333" w:type="pct"/>
          </w:tcPr>
          <w:p w:rsidR="00B10D95" w:rsidRPr="00A946EF" w:rsidRDefault="00B10D95" w:rsidP="00AD5834">
            <w:pPr>
              <w:rPr>
                <w:rFonts w:cs="Arial"/>
                <w:lang w:val="en-US"/>
              </w:rPr>
            </w:pPr>
            <w:r w:rsidRPr="00A946EF">
              <w:rPr>
                <w:rFonts w:cs="Arial"/>
                <w:lang w:val="en-US"/>
              </w:rPr>
              <w:t>4</w:t>
            </w:r>
          </w:p>
        </w:tc>
        <w:tc>
          <w:tcPr>
            <w:tcW w:w="1814" w:type="pct"/>
          </w:tcPr>
          <w:p w:rsidR="00B10D95" w:rsidRPr="00A946EF" w:rsidRDefault="00B10D95" w:rsidP="00AD5834">
            <w:pPr>
              <w:rPr>
                <w:rFonts w:cs="Arial"/>
              </w:rPr>
            </w:pPr>
            <w:r w:rsidRPr="00A946EF">
              <w:rPr>
                <w:rFonts w:cs="Arial"/>
              </w:rPr>
              <w:t>Bekrachtigen van de voorgenomen gunning</w:t>
            </w:r>
          </w:p>
        </w:tc>
        <w:tc>
          <w:tcPr>
            <w:tcW w:w="1526" w:type="pct"/>
          </w:tcPr>
          <w:p w:rsidR="00B10D95" w:rsidRPr="00B10D95" w:rsidRDefault="00B10D95" w:rsidP="00AD5834">
            <w:pPr>
              <w:rPr>
                <w:rFonts w:cs="Arial"/>
              </w:rPr>
            </w:pPr>
            <w:proofErr w:type="spellStart"/>
            <w:r w:rsidRPr="00A946EF">
              <w:rPr>
                <w:rFonts w:cs="Arial"/>
                <w:lang w:val="en-US"/>
              </w:rPr>
              <w:t>Gemeenteraden</w:t>
            </w:r>
            <w:proofErr w:type="spellEnd"/>
            <w:r w:rsidRPr="00A946EF">
              <w:rPr>
                <w:rFonts w:cs="Arial"/>
                <w:lang w:val="en-US"/>
              </w:rPr>
              <w:t xml:space="preserve"> / </w:t>
            </w:r>
            <w:proofErr w:type="spellStart"/>
            <w:r w:rsidRPr="00A946EF">
              <w:rPr>
                <w:rFonts w:cs="Arial"/>
                <w:lang w:val="en-US"/>
              </w:rPr>
              <w:t>Algemeen</w:t>
            </w:r>
            <w:proofErr w:type="spellEnd"/>
            <w:r w:rsidRPr="00A946EF">
              <w:rPr>
                <w:rFonts w:cs="Arial"/>
                <w:lang w:val="en-US"/>
              </w:rPr>
              <w:t xml:space="preserve"> </w:t>
            </w:r>
            <w:proofErr w:type="spellStart"/>
            <w:r w:rsidRPr="00A946EF">
              <w:rPr>
                <w:rFonts w:cs="Arial"/>
                <w:lang w:val="en-US"/>
              </w:rPr>
              <w:t>Besturen</w:t>
            </w:r>
            <w:proofErr w:type="spellEnd"/>
            <w:r w:rsidRPr="00A946EF">
              <w:rPr>
                <w:rFonts w:cs="Arial"/>
                <w:lang w:val="en-US"/>
              </w:rPr>
              <w:t xml:space="preserve"> </w:t>
            </w:r>
          </w:p>
        </w:tc>
        <w:tc>
          <w:tcPr>
            <w:tcW w:w="1328" w:type="pct"/>
          </w:tcPr>
          <w:p w:rsidR="00B10D95" w:rsidRPr="00A946EF" w:rsidRDefault="00B10D95" w:rsidP="00B10D95">
            <w:pPr>
              <w:rPr>
                <w:rFonts w:cs="Arial"/>
              </w:rPr>
            </w:pPr>
            <w:r w:rsidRPr="00B10D95">
              <w:rPr>
                <w:rFonts w:cs="Arial"/>
              </w:rPr>
              <w:t>december</w:t>
            </w:r>
            <w:r w:rsidRPr="00A946EF">
              <w:rPr>
                <w:rFonts w:cs="Arial"/>
                <w:lang w:val="en-US"/>
              </w:rPr>
              <w:t>/</w:t>
            </w:r>
            <w:proofErr w:type="spellStart"/>
            <w:r>
              <w:rPr>
                <w:rFonts w:cs="Arial"/>
                <w:lang w:val="en-US"/>
              </w:rPr>
              <w:t>j</w:t>
            </w:r>
            <w:r w:rsidRPr="00A946EF">
              <w:rPr>
                <w:rFonts w:cs="Arial"/>
                <w:lang w:val="en-US"/>
              </w:rPr>
              <w:t>anuari</w:t>
            </w:r>
            <w:proofErr w:type="spellEnd"/>
            <w:r w:rsidRPr="00A946EF">
              <w:rPr>
                <w:rFonts w:cs="Arial"/>
                <w:lang w:val="en-US"/>
              </w:rPr>
              <w:t xml:space="preserve"> </w:t>
            </w:r>
          </w:p>
        </w:tc>
      </w:tr>
      <w:tr w:rsidR="00B10D95" w:rsidRPr="00A946EF" w:rsidTr="00B10D95">
        <w:tc>
          <w:tcPr>
            <w:tcW w:w="333" w:type="pct"/>
          </w:tcPr>
          <w:p w:rsidR="00B10D95" w:rsidRPr="00A946EF" w:rsidRDefault="00B10D95" w:rsidP="00AD5834">
            <w:pPr>
              <w:rPr>
                <w:rFonts w:cs="Arial"/>
                <w:lang w:val="en-US"/>
              </w:rPr>
            </w:pPr>
            <w:r w:rsidRPr="00A946EF">
              <w:rPr>
                <w:rFonts w:cs="Arial"/>
                <w:lang w:val="en-US"/>
              </w:rPr>
              <w:t>5</w:t>
            </w:r>
          </w:p>
        </w:tc>
        <w:tc>
          <w:tcPr>
            <w:tcW w:w="1814" w:type="pct"/>
          </w:tcPr>
          <w:p w:rsidR="00B10D95" w:rsidRPr="00A946EF" w:rsidRDefault="00B10D95" w:rsidP="00AD5834">
            <w:pPr>
              <w:rPr>
                <w:rFonts w:cs="Arial"/>
              </w:rPr>
            </w:pPr>
            <w:r w:rsidRPr="00A946EF">
              <w:rPr>
                <w:rFonts w:cs="Arial"/>
              </w:rPr>
              <w:t>Bezwaartermijn van 20 dagen in acht nemen</w:t>
            </w:r>
          </w:p>
        </w:tc>
        <w:tc>
          <w:tcPr>
            <w:tcW w:w="1526" w:type="pct"/>
          </w:tcPr>
          <w:p w:rsidR="00B10D95" w:rsidRPr="00A946EF" w:rsidRDefault="00B10D95" w:rsidP="00AD5834">
            <w:pPr>
              <w:rPr>
                <w:rFonts w:cs="Arial"/>
              </w:rPr>
            </w:pPr>
          </w:p>
        </w:tc>
        <w:tc>
          <w:tcPr>
            <w:tcW w:w="1328" w:type="pct"/>
          </w:tcPr>
          <w:p w:rsidR="00B10D95" w:rsidRPr="00A946EF" w:rsidRDefault="00B10D95" w:rsidP="00AD5834">
            <w:pPr>
              <w:rPr>
                <w:rFonts w:cs="Arial"/>
                <w:lang w:val="en-US"/>
              </w:rPr>
            </w:pPr>
            <w:proofErr w:type="spellStart"/>
            <w:r>
              <w:rPr>
                <w:rFonts w:cs="Arial"/>
                <w:lang w:val="en-US"/>
              </w:rPr>
              <w:t>j</w:t>
            </w:r>
            <w:r w:rsidRPr="00A946EF">
              <w:rPr>
                <w:rFonts w:cs="Arial"/>
                <w:lang w:val="en-US"/>
              </w:rPr>
              <w:t>anuar</w:t>
            </w:r>
            <w:r>
              <w:rPr>
                <w:rFonts w:cs="Arial"/>
                <w:lang w:val="en-US"/>
              </w:rPr>
              <w:t>i</w:t>
            </w:r>
            <w:proofErr w:type="spellEnd"/>
          </w:p>
        </w:tc>
      </w:tr>
      <w:tr w:rsidR="00B10D95" w:rsidRPr="00A946EF" w:rsidTr="00B10D95">
        <w:tc>
          <w:tcPr>
            <w:tcW w:w="333" w:type="pct"/>
          </w:tcPr>
          <w:p w:rsidR="00B10D95" w:rsidRPr="00A946EF" w:rsidRDefault="00B10D95" w:rsidP="00AD5834">
            <w:pPr>
              <w:rPr>
                <w:rFonts w:cs="Arial"/>
                <w:lang w:val="en-US"/>
              </w:rPr>
            </w:pPr>
            <w:r w:rsidRPr="00A946EF">
              <w:rPr>
                <w:rFonts w:cs="Arial"/>
                <w:lang w:val="en-US"/>
              </w:rPr>
              <w:t>6</w:t>
            </w:r>
          </w:p>
        </w:tc>
        <w:tc>
          <w:tcPr>
            <w:tcW w:w="1814" w:type="pct"/>
          </w:tcPr>
          <w:p w:rsidR="00B10D95" w:rsidRPr="00A946EF" w:rsidRDefault="00B10D95" w:rsidP="00AD5834">
            <w:pPr>
              <w:rPr>
                <w:rFonts w:cs="Arial"/>
              </w:rPr>
            </w:pPr>
            <w:r w:rsidRPr="00A946EF">
              <w:rPr>
                <w:rFonts w:cs="Arial"/>
              </w:rPr>
              <w:t>Definitieve gunning/ aangaan overeenkomst met geselecteerde accountant</w:t>
            </w:r>
          </w:p>
        </w:tc>
        <w:tc>
          <w:tcPr>
            <w:tcW w:w="1526" w:type="pct"/>
          </w:tcPr>
          <w:p w:rsidR="00B10D95" w:rsidRPr="00A946EF" w:rsidRDefault="00B10D95" w:rsidP="00AD5834">
            <w:pPr>
              <w:rPr>
                <w:rFonts w:cs="Arial"/>
                <w:lang w:val="en-US"/>
              </w:rPr>
            </w:pPr>
            <w:proofErr w:type="spellStart"/>
            <w:r w:rsidRPr="00A946EF">
              <w:rPr>
                <w:rFonts w:cs="Arial"/>
                <w:lang w:val="en-US"/>
              </w:rPr>
              <w:t>Gemeenteraden</w:t>
            </w:r>
            <w:proofErr w:type="spellEnd"/>
            <w:r w:rsidRPr="00A946EF">
              <w:rPr>
                <w:rFonts w:cs="Arial"/>
                <w:lang w:val="en-US"/>
              </w:rPr>
              <w:t xml:space="preserve"> / </w:t>
            </w:r>
            <w:proofErr w:type="spellStart"/>
            <w:r w:rsidRPr="00A946EF">
              <w:rPr>
                <w:rFonts w:cs="Arial"/>
                <w:lang w:val="en-US"/>
              </w:rPr>
              <w:t>Algemeen</w:t>
            </w:r>
            <w:proofErr w:type="spellEnd"/>
            <w:r w:rsidRPr="00A946EF">
              <w:rPr>
                <w:rFonts w:cs="Arial"/>
                <w:lang w:val="en-US"/>
              </w:rPr>
              <w:t xml:space="preserve"> </w:t>
            </w:r>
            <w:proofErr w:type="spellStart"/>
            <w:r w:rsidRPr="00A946EF">
              <w:rPr>
                <w:rFonts w:cs="Arial"/>
                <w:lang w:val="en-US"/>
              </w:rPr>
              <w:t>Besturen</w:t>
            </w:r>
            <w:proofErr w:type="spellEnd"/>
          </w:p>
        </w:tc>
        <w:tc>
          <w:tcPr>
            <w:tcW w:w="1328" w:type="pct"/>
          </w:tcPr>
          <w:p w:rsidR="00B10D95" w:rsidRPr="00A946EF" w:rsidRDefault="00B10D95" w:rsidP="00AD5834">
            <w:pPr>
              <w:rPr>
                <w:rFonts w:cs="Arial"/>
                <w:lang w:val="en-US"/>
              </w:rPr>
            </w:pPr>
            <w:proofErr w:type="spellStart"/>
            <w:r>
              <w:rPr>
                <w:rFonts w:cs="Arial"/>
                <w:lang w:val="en-US"/>
              </w:rPr>
              <w:t>j</w:t>
            </w:r>
            <w:r w:rsidRPr="00A946EF">
              <w:rPr>
                <w:rFonts w:cs="Arial"/>
                <w:lang w:val="en-US"/>
              </w:rPr>
              <w:t>anuari</w:t>
            </w:r>
            <w:proofErr w:type="spellEnd"/>
          </w:p>
        </w:tc>
      </w:tr>
    </w:tbl>
    <w:p w:rsidR="00B81935" w:rsidRPr="00A946EF" w:rsidRDefault="00B81935" w:rsidP="00B81935">
      <w:pPr>
        <w:ind w:right="-57"/>
        <w:jc w:val="both"/>
        <w:rPr>
          <w:rFonts w:cs="Arial"/>
        </w:rPr>
      </w:pPr>
    </w:p>
    <w:p w:rsidR="00B81935" w:rsidRPr="008C1F9B" w:rsidRDefault="00B81935" w:rsidP="00B81935">
      <w:pPr>
        <w:widowControl w:val="0"/>
        <w:ind w:left="31"/>
        <w:rPr>
          <w:rFonts w:cs="Arial"/>
          <w:u w:val="single"/>
        </w:rPr>
      </w:pPr>
      <w:r w:rsidRPr="008C1F9B">
        <w:rPr>
          <w:rFonts w:cs="Arial"/>
          <w:u w:val="single"/>
        </w:rPr>
        <w:t>Toelichting planning</w:t>
      </w:r>
    </w:p>
    <w:p w:rsidR="00B81935" w:rsidRPr="00A946EF" w:rsidRDefault="00B81935" w:rsidP="00B81935">
      <w:pPr>
        <w:widowControl w:val="0"/>
        <w:numPr>
          <w:ilvl w:val="0"/>
          <w:numId w:val="23"/>
        </w:numPr>
        <w:spacing w:line="240" w:lineRule="auto"/>
        <w:rPr>
          <w:rFonts w:cs="Arial"/>
        </w:rPr>
      </w:pPr>
      <w:r w:rsidRPr="00A946EF">
        <w:rPr>
          <w:rFonts w:cs="Arial"/>
        </w:rPr>
        <w:t>De gemeenteraden en algemene besturen stellen het bestek vast.</w:t>
      </w:r>
    </w:p>
    <w:p w:rsidR="00B81935" w:rsidRPr="00A946EF" w:rsidRDefault="00B81935" w:rsidP="00B81935">
      <w:pPr>
        <w:widowControl w:val="0"/>
        <w:numPr>
          <w:ilvl w:val="0"/>
          <w:numId w:val="23"/>
        </w:numPr>
        <w:spacing w:line="240" w:lineRule="auto"/>
        <w:rPr>
          <w:rFonts w:cs="Arial"/>
        </w:rPr>
      </w:pPr>
      <w:r w:rsidRPr="00A946EF">
        <w:rPr>
          <w:rFonts w:cs="Arial"/>
        </w:rPr>
        <w:t>Nadat het bestek is vastgesteld vindt publicatie van de aanbesteding plaats. Partijen hebben vervolgens zeven weken om in te schrijven. Dit is inclusief de beantwoording van vragen van inschrijvers over het bestek (via een nota van inlichtingen).</w:t>
      </w:r>
    </w:p>
    <w:p w:rsidR="00B81935" w:rsidRPr="00A946EF" w:rsidRDefault="00B81935" w:rsidP="00B81935">
      <w:pPr>
        <w:widowControl w:val="0"/>
        <w:numPr>
          <w:ilvl w:val="0"/>
          <w:numId w:val="23"/>
        </w:numPr>
        <w:spacing w:line="240" w:lineRule="auto"/>
        <w:rPr>
          <w:rFonts w:cs="Arial"/>
        </w:rPr>
      </w:pPr>
      <w:r w:rsidRPr="00A946EF">
        <w:rPr>
          <w:rFonts w:cs="Arial"/>
        </w:rPr>
        <w:t>De aanbiedingen worden beoordeeld op de criteria zoals gesteld in het bestek. Dit leidt tot een voorstel voor een voorgenomen gunning.</w:t>
      </w:r>
    </w:p>
    <w:p w:rsidR="00B81935" w:rsidRPr="00A946EF" w:rsidRDefault="00B81935" w:rsidP="00B81935">
      <w:pPr>
        <w:widowControl w:val="0"/>
        <w:numPr>
          <w:ilvl w:val="0"/>
          <w:numId w:val="23"/>
        </w:numPr>
        <w:spacing w:line="240" w:lineRule="auto"/>
        <w:rPr>
          <w:rFonts w:cs="Arial"/>
        </w:rPr>
      </w:pPr>
      <w:r w:rsidRPr="00A946EF">
        <w:rPr>
          <w:rFonts w:cs="Arial"/>
        </w:rPr>
        <w:t>De voorgenomen gunning wordt door de gemeenteraden en de algemeen besturen bekrachtigd. (N.B. Geen inhoudelijke behandeling meer van de aanbesteding). De voorgenomen gunning wordt vervolgens bekend gemaakt.</w:t>
      </w:r>
    </w:p>
    <w:p w:rsidR="00B81935" w:rsidRPr="00A946EF" w:rsidRDefault="00B81935" w:rsidP="00B81935">
      <w:pPr>
        <w:widowControl w:val="0"/>
        <w:numPr>
          <w:ilvl w:val="0"/>
          <w:numId w:val="23"/>
        </w:numPr>
        <w:spacing w:line="240" w:lineRule="auto"/>
        <w:rPr>
          <w:rFonts w:cs="Arial"/>
        </w:rPr>
      </w:pPr>
      <w:r w:rsidRPr="00A946EF">
        <w:rPr>
          <w:rFonts w:cs="Arial"/>
        </w:rPr>
        <w:t xml:space="preserve">Er is een </w:t>
      </w:r>
      <w:proofErr w:type="spellStart"/>
      <w:r w:rsidRPr="00A946EF">
        <w:rPr>
          <w:rFonts w:cs="Arial"/>
        </w:rPr>
        <w:t>standstilltermijn</w:t>
      </w:r>
      <w:proofErr w:type="spellEnd"/>
      <w:r w:rsidRPr="00A946EF">
        <w:rPr>
          <w:rFonts w:cs="Arial"/>
        </w:rPr>
        <w:t xml:space="preserve"> van 20 kalenderdagen. Inschrijvers die afgewezen zijn kunnen in die periode bezwaar maken tegen de voorgenomen gunning.</w:t>
      </w:r>
    </w:p>
    <w:p w:rsidR="00B81935" w:rsidRDefault="00B81935" w:rsidP="00B81935">
      <w:pPr>
        <w:widowControl w:val="0"/>
        <w:numPr>
          <w:ilvl w:val="0"/>
          <w:numId w:val="23"/>
        </w:numPr>
        <w:spacing w:line="240" w:lineRule="auto"/>
        <w:rPr>
          <w:rFonts w:cs="Arial"/>
        </w:rPr>
      </w:pPr>
      <w:r w:rsidRPr="00A946EF">
        <w:rPr>
          <w:rFonts w:cs="Arial"/>
        </w:rPr>
        <w:t>Indien geen bezwaren zijn gemaakt is de voorgenomen gunning definitief geworden. Er is dan geen verdere besluitvorming door de raden nodig.</w:t>
      </w:r>
    </w:p>
    <w:p w:rsidR="008C1F9B" w:rsidRDefault="008C1F9B" w:rsidP="008C1F9B">
      <w:pPr>
        <w:widowControl w:val="0"/>
        <w:spacing w:line="240" w:lineRule="auto"/>
        <w:rPr>
          <w:rFonts w:cs="Arial"/>
        </w:rPr>
      </w:pPr>
    </w:p>
    <w:p w:rsidR="008C1F9B" w:rsidRDefault="008C1F9B" w:rsidP="008C1F9B">
      <w:pPr>
        <w:widowControl w:val="0"/>
        <w:spacing w:line="240" w:lineRule="auto"/>
        <w:rPr>
          <w:rFonts w:cs="Arial"/>
        </w:rPr>
      </w:pPr>
    </w:p>
    <w:p w:rsidR="008C1F9B" w:rsidRDefault="008C1F9B" w:rsidP="008C1F9B">
      <w:pPr>
        <w:widowControl w:val="0"/>
        <w:spacing w:line="240" w:lineRule="auto"/>
        <w:rPr>
          <w:rFonts w:cs="Arial"/>
          <w:b/>
        </w:rPr>
      </w:pPr>
      <w:r w:rsidRPr="008C1F9B">
        <w:rPr>
          <w:rFonts w:cs="Arial"/>
          <w:b/>
        </w:rPr>
        <w:t>Communicatie/publicatie/</w:t>
      </w:r>
      <w:r w:rsidR="00DA7846">
        <w:rPr>
          <w:rFonts w:cs="Arial"/>
          <w:b/>
        </w:rPr>
        <w:t>p</w:t>
      </w:r>
      <w:r w:rsidRPr="008C1F9B">
        <w:rPr>
          <w:rFonts w:cs="Arial"/>
          <w:b/>
        </w:rPr>
        <w:t>articipatie</w:t>
      </w:r>
    </w:p>
    <w:p w:rsidR="008C1F9B" w:rsidRPr="008C1F9B" w:rsidRDefault="008C1F9B" w:rsidP="008C1F9B">
      <w:pPr>
        <w:widowControl w:val="0"/>
        <w:spacing w:line="240" w:lineRule="auto"/>
        <w:rPr>
          <w:rFonts w:cs="Arial"/>
        </w:rPr>
      </w:pPr>
      <w:r>
        <w:rPr>
          <w:rFonts w:cs="Arial"/>
        </w:rPr>
        <w:t xml:space="preserve">Na vaststelling van het bestek vindt publicatie van de aanbesteding plaats. </w:t>
      </w:r>
    </w:p>
    <w:p w:rsidR="008C1F9B" w:rsidRDefault="008C1F9B" w:rsidP="008C1F9B">
      <w:pPr>
        <w:widowControl w:val="0"/>
        <w:spacing w:line="240" w:lineRule="auto"/>
        <w:rPr>
          <w:rFonts w:cs="Arial"/>
        </w:rPr>
      </w:pPr>
    </w:p>
    <w:p w:rsidR="008C1F9B" w:rsidRDefault="008C1F9B" w:rsidP="008C1F9B">
      <w:pPr>
        <w:widowControl w:val="0"/>
        <w:spacing w:line="240" w:lineRule="auto"/>
        <w:rPr>
          <w:rFonts w:cs="Arial"/>
          <w:b/>
        </w:rPr>
      </w:pPr>
      <w:r w:rsidRPr="008C1F9B">
        <w:rPr>
          <w:rFonts w:cs="Arial"/>
          <w:b/>
        </w:rPr>
        <w:t>Personeel/organisatie/SCD</w:t>
      </w:r>
    </w:p>
    <w:p w:rsidR="008C1F9B" w:rsidRDefault="008C1F9B" w:rsidP="008C1F9B">
      <w:pPr>
        <w:widowControl w:val="0"/>
        <w:spacing w:line="240" w:lineRule="auto"/>
        <w:rPr>
          <w:rFonts w:cs="Arial"/>
        </w:rPr>
      </w:pPr>
      <w:r>
        <w:rPr>
          <w:rFonts w:cs="Arial"/>
        </w:rPr>
        <w:t>Geen personele en organisatorische consequenties.</w:t>
      </w:r>
    </w:p>
    <w:p w:rsidR="008C1F9B" w:rsidRPr="008C1F9B" w:rsidRDefault="008C1F9B" w:rsidP="008C1F9B">
      <w:pPr>
        <w:widowControl w:val="0"/>
        <w:spacing w:line="240" w:lineRule="auto"/>
        <w:rPr>
          <w:rFonts w:cs="Arial"/>
        </w:rPr>
      </w:pPr>
    </w:p>
    <w:p w:rsidR="008C1F9B" w:rsidRPr="008C1F9B" w:rsidRDefault="008C1F9B" w:rsidP="008C1F9B">
      <w:pPr>
        <w:widowControl w:val="0"/>
        <w:spacing w:line="240" w:lineRule="auto"/>
        <w:rPr>
          <w:rFonts w:cs="Arial"/>
          <w:b/>
        </w:rPr>
      </w:pPr>
      <w:r w:rsidRPr="008C1F9B">
        <w:rPr>
          <w:rFonts w:cs="Arial"/>
          <w:b/>
        </w:rPr>
        <w:t xml:space="preserve">Financiën </w:t>
      </w:r>
    </w:p>
    <w:p w:rsidR="008C1F9B" w:rsidRPr="00A946EF" w:rsidRDefault="008C1F9B" w:rsidP="008C1F9B">
      <w:pPr>
        <w:tabs>
          <w:tab w:val="left" w:pos="7630"/>
        </w:tabs>
        <w:spacing w:line="240" w:lineRule="auto"/>
        <w:rPr>
          <w:rFonts w:cs="Arial"/>
        </w:rPr>
      </w:pPr>
      <w:r w:rsidRPr="00A946EF">
        <w:rPr>
          <w:rFonts w:cs="Arial"/>
        </w:rPr>
        <w:t>Financiële consequenties: niet van toepassing. De jaarlijkse accountantskosten vanaf 2022 zijn pas na gunning bekend.</w:t>
      </w:r>
    </w:p>
    <w:p w:rsidR="00B81935" w:rsidRPr="00A946EF" w:rsidRDefault="00B81935" w:rsidP="00B81935">
      <w:pPr>
        <w:rPr>
          <w:rFonts w:cs="Arial"/>
        </w:rPr>
      </w:pPr>
    </w:p>
    <w:p w:rsidR="00B81935" w:rsidRPr="00A946EF" w:rsidRDefault="00B81935" w:rsidP="00B81935">
      <w:pPr>
        <w:ind w:right="-57"/>
        <w:jc w:val="both"/>
        <w:rPr>
          <w:rFonts w:cs="Arial"/>
        </w:rPr>
      </w:pPr>
    </w:p>
    <w:p w:rsidR="00B81935" w:rsidRPr="00A946EF" w:rsidRDefault="00B81935" w:rsidP="00B81935">
      <w:pPr>
        <w:ind w:right="-57"/>
        <w:jc w:val="both"/>
        <w:rPr>
          <w:rFonts w:cs="Arial"/>
        </w:rPr>
      </w:pPr>
    </w:p>
    <w:p w:rsidR="00B81935" w:rsidRPr="00A946EF" w:rsidRDefault="00B81935" w:rsidP="00B81935">
      <w:pPr>
        <w:ind w:right="-57"/>
        <w:jc w:val="both"/>
        <w:rPr>
          <w:rFonts w:cs="Arial"/>
          <w:vanish/>
          <w:color w:val="0000FF"/>
        </w:rPr>
      </w:pPr>
      <w:r w:rsidRPr="00A946EF">
        <w:rPr>
          <w:rFonts w:cs="Arial"/>
          <w:vanish/>
          <w:color w:val="0000FF"/>
        </w:rPr>
        <w:t>Datum/Besluit</w:t>
      </w:r>
    </w:p>
    <w:p w:rsidR="00B81935" w:rsidRPr="00A946EF" w:rsidRDefault="00B81935" w:rsidP="00B81935">
      <w:pPr>
        <w:ind w:right="-57"/>
        <w:jc w:val="both"/>
        <w:rPr>
          <w:rFonts w:cs="Arial"/>
        </w:rPr>
      </w:pPr>
      <w:r w:rsidRPr="00A946EF">
        <w:rPr>
          <w:rFonts w:cs="Arial"/>
        </w:rPr>
        <w:t xml:space="preserve">Namens de Auditcommissie </w:t>
      </w:r>
      <w:r w:rsidR="001678FB" w:rsidRPr="00A946EF">
        <w:rPr>
          <w:rFonts w:cs="Arial"/>
        </w:rPr>
        <w:t>Zwijndrecht</w:t>
      </w:r>
      <w:r w:rsidRPr="00A946EF">
        <w:rPr>
          <w:rFonts w:cs="Arial"/>
        </w:rPr>
        <w:t>,</w:t>
      </w:r>
    </w:p>
    <w:p w:rsidR="00B81935" w:rsidRPr="00A946EF" w:rsidRDefault="00B81935" w:rsidP="00B81935">
      <w:pPr>
        <w:ind w:right="-57"/>
        <w:jc w:val="both"/>
        <w:rPr>
          <w:rFonts w:cs="Arial"/>
        </w:rPr>
      </w:pPr>
    </w:p>
    <w:p w:rsidR="00B81935" w:rsidRDefault="00B81935" w:rsidP="00B81935">
      <w:pPr>
        <w:ind w:right="-57"/>
        <w:jc w:val="both"/>
        <w:rPr>
          <w:rFonts w:cs="Arial"/>
        </w:rPr>
      </w:pPr>
      <w:r w:rsidRPr="00A946EF">
        <w:rPr>
          <w:rFonts w:cs="Arial"/>
        </w:rPr>
        <w:t>E. van der Linden</w:t>
      </w:r>
    </w:p>
    <w:p w:rsidR="001678FB" w:rsidRPr="00A946EF" w:rsidRDefault="001678FB" w:rsidP="00B81935">
      <w:pPr>
        <w:ind w:right="-57"/>
        <w:jc w:val="both"/>
        <w:rPr>
          <w:rFonts w:cs="Arial"/>
        </w:rPr>
      </w:pPr>
      <w:r>
        <w:rPr>
          <w:rFonts w:cs="Arial"/>
        </w:rPr>
        <w:t>Voorzitter Auditcommissie</w:t>
      </w:r>
    </w:p>
    <w:p w:rsidR="00B81935" w:rsidRPr="00A946EF" w:rsidRDefault="00B81935" w:rsidP="006B58CF">
      <w:pPr>
        <w:rPr>
          <w:rFonts w:cs="Arial"/>
          <w:i/>
          <w:szCs w:val="22"/>
        </w:rPr>
      </w:pPr>
    </w:p>
    <w:p w:rsidR="006B58CF" w:rsidRPr="00A946EF" w:rsidRDefault="006B58CF" w:rsidP="006B58CF">
      <w:pPr>
        <w:rPr>
          <w:rFonts w:cs="Arial"/>
          <w:i/>
          <w:szCs w:val="22"/>
        </w:rPr>
      </w:pPr>
    </w:p>
    <w:sectPr w:rsidR="006B58CF" w:rsidRPr="00A946EF">
      <w:headerReference w:type="default" r:id="rId13"/>
      <w:footerReference w:type="default" r:id="rId14"/>
      <w:type w:val="continuous"/>
      <w:pgSz w:w="11906" w:h="16838" w:code="9"/>
      <w:pgMar w:top="2836" w:right="1134" w:bottom="1276" w:left="1758" w:header="851" w:footer="70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CCB" w:rsidRDefault="00416CCB">
      <w:r>
        <w:separator/>
      </w:r>
    </w:p>
  </w:endnote>
  <w:endnote w:type="continuationSeparator" w:id="0">
    <w:p w:rsidR="00416CCB" w:rsidRDefault="0041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49" w:rsidRDefault="0052736F">
    <w:r>
      <w:rPr>
        <w:noProof/>
      </w:rPr>
      <w:drawing>
        <wp:anchor distT="0" distB="0" distL="114300" distR="114300" simplePos="0" relativeHeight="251656192" behindDoc="0" locked="1" layoutInCell="0" allowOverlap="1">
          <wp:simplePos x="0" y="0"/>
          <wp:positionH relativeFrom="page">
            <wp:posOffset>5508625</wp:posOffset>
          </wp:positionH>
          <wp:positionV relativeFrom="page">
            <wp:posOffset>10225405</wp:posOffset>
          </wp:positionV>
          <wp:extent cx="1359535" cy="216535"/>
          <wp:effectExtent l="0" t="0" r="0" b="0"/>
          <wp:wrapTopAndBottom/>
          <wp:docPr id="1" name="Afbeelding 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49" w:rsidRDefault="0052736F">
    <w:r>
      <w:rPr>
        <w:noProof/>
      </w:rPr>
      <w:drawing>
        <wp:anchor distT="0" distB="0" distL="114300" distR="114300" simplePos="0" relativeHeight="251658240" behindDoc="1" locked="1" layoutInCell="0" allowOverlap="1">
          <wp:simplePos x="0" y="0"/>
          <wp:positionH relativeFrom="page">
            <wp:posOffset>5508625</wp:posOffset>
          </wp:positionH>
          <wp:positionV relativeFrom="page">
            <wp:posOffset>10225405</wp:posOffset>
          </wp:positionV>
          <wp:extent cx="1359535" cy="216535"/>
          <wp:effectExtent l="0" t="0" r="0" b="0"/>
          <wp:wrapTight wrapText="bothSides">
            <wp:wrapPolygon edited="0">
              <wp:start x="0" y="0"/>
              <wp:lineTo x="0" y="19003"/>
              <wp:lineTo x="21186" y="19003"/>
              <wp:lineTo x="21186" y="0"/>
              <wp:lineTo x="0" y="0"/>
            </wp:wrapPolygon>
          </wp:wrapTight>
          <wp:docPr id="3" name="Afbeelding 3"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49" w:rsidRDefault="0052736F">
    <w:r>
      <w:rPr>
        <w:noProof/>
      </w:rPr>
      <w:drawing>
        <wp:anchor distT="0" distB="0" distL="114300" distR="114300" simplePos="0" relativeHeight="251659264" behindDoc="0" locked="1" layoutInCell="0" allowOverlap="1">
          <wp:simplePos x="0" y="0"/>
          <wp:positionH relativeFrom="page">
            <wp:posOffset>5508625</wp:posOffset>
          </wp:positionH>
          <wp:positionV relativeFrom="page">
            <wp:posOffset>10225405</wp:posOffset>
          </wp:positionV>
          <wp:extent cx="1359535" cy="216535"/>
          <wp:effectExtent l="0" t="0" r="0" b="0"/>
          <wp:wrapTopAndBottom/>
          <wp:docPr id="4" name="Afbeelding 4"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CCB" w:rsidRDefault="00416CCB">
      <w:r>
        <w:separator/>
      </w:r>
    </w:p>
  </w:footnote>
  <w:footnote w:type="continuationSeparator" w:id="0">
    <w:p w:rsidR="00416CCB" w:rsidRDefault="00416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085"/>
    </w:tblGrid>
    <w:tr w:rsidR="00166549">
      <w:trPr>
        <w:cantSplit/>
        <w:trHeight w:hRule="exact" w:val="142"/>
      </w:trPr>
      <w:tc>
        <w:tcPr>
          <w:tcW w:w="2085" w:type="dxa"/>
          <w:tcBorders>
            <w:top w:val="nil"/>
            <w:left w:val="nil"/>
            <w:bottom w:val="nil"/>
            <w:right w:val="nil"/>
          </w:tcBorders>
        </w:tcPr>
        <w:p w:rsidR="00166549" w:rsidRDefault="00166549">
          <w:pPr>
            <w:spacing w:line="240" w:lineRule="auto"/>
            <w:rPr>
              <w:b/>
              <w:sz w:val="12"/>
            </w:rPr>
          </w:pPr>
          <w:r>
            <w:rPr>
              <w:b/>
              <w:sz w:val="12"/>
            </w:rPr>
            <w:t>Pagina</w:t>
          </w:r>
        </w:p>
      </w:tc>
    </w:tr>
    <w:tr w:rsidR="00166549">
      <w:trPr>
        <w:cantSplit/>
        <w:trHeight w:val="380"/>
      </w:trPr>
      <w:tc>
        <w:tcPr>
          <w:tcW w:w="2085" w:type="dxa"/>
          <w:tcBorders>
            <w:top w:val="nil"/>
            <w:left w:val="nil"/>
            <w:bottom w:val="nil"/>
            <w:right w:val="nil"/>
          </w:tcBorders>
        </w:tcPr>
        <w:p w:rsidR="00166549" w:rsidRDefault="00166549">
          <w:pPr>
            <w:rPr>
              <w:sz w:val="16"/>
            </w:rPr>
          </w:pPr>
          <w:r>
            <w:rPr>
              <w:sz w:val="16"/>
            </w:rPr>
            <w:fldChar w:fldCharType="begin"/>
          </w:r>
          <w:r>
            <w:rPr>
              <w:sz w:val="16"/>
            </w:rPr>
            <w:instrText xml:space="preserve"> PAGE </w:instrText>
          </w:r>
          <w:r>
            <w:rPr>
              <w:sz w:val="16"/>
            </w:rPr>
            <w:fldChar w:fldCharType="separate"/>
          </w:r>
          <w:r w:rsidR="00E97EFD">
            <w:rPr>
              <w:noProof/>
              <w:sz w:val="16"/>
            </w:rPr>
            <w:t>1</w:t>
          </w:r>
          <w:r>
            <w:rPr>
              <w:sz w:val="16"/>
            </w:rPr>
            <w:fldChar w:fldCharType="end"/>
          </w:r>
          <w:r>
            <w:rPr>
              <w:sz w:val="16"/>
            </w:rPr>
            <w:t xml:space="preserve"> van </w:t>
          </w:r>
          <w:r>
            <w:rPr>
              <w:sz w:val="16"/>
            </w:rPr>
            <w:fldChar w:fldCharType="begin"/>
          </w:r>
          <w:r>
            <w:rPr>
              <w:sz w:val="16"/>
            </w:rPr>
            <w:instrText xml:space="preserve"> NUMPAGES </w:instrText>
          </w:r>
          <w:r>
            <w:rPr>
              <w:sz w:val="16"/>
            </w:rPr>
            <w:fldChar w:fldCharType="separate"/>
          </w:r>
          <w:r w:rsidR="00B770A3">
            <w:rPr>
              <w:noProof/>
              <w:sz w:val="16"/>
            </w:rPr>
            <w:t>2</w:t>
          </w:r>
          <w:r>
            <w:rPr>
              <w:sz w:val="16"/>
            </w:rPr>
            <w:fldChar w:fldCharType="end"/>
          </w:r>
        </w:p>
      </w:tc>
    </w:tr>
  </w:tbl>
  <w:p w:rsidR="00166549" w:rsidRDefault="0016654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49" w:rsidRDefault="0052736F">
    <w:r>
      <w:rPr>
        <w:noProof/>
        <w:sz w:val="20"/>
      </w:rPr>
      <w:drawing>
        <wp:anchor distT="0" distB="0" distL="114300" distR="114300" simplePos="0" relativeHeight="251657216" behindDoc="1" locked="1" layoutInCell="0" allowOverlap="1">
          <wp:simplePos x="0" y="0"/>
          <wp:positionH relativeFrom="page">
            <wp:posOffset>4147185</wp:posOffset>
          </wp:positionH>
          <wp:positionV relativeFrom="page">
            <wp:posOffset>354965</wp:posOffset>
          </wp:positionV>
          <wp:extent cx="3000375" cy="1171575"/>
          <wp:effectExtent l="0" t="0" r="9525" b="9525"/>
          <wp:wrapNone/>
          <wp:docPr id="2" name="Afbeelding 2" descr="Zwijndrecht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wijndrecht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1171575"/>
                  </a:xfrm>
                  <a:prstGeom prst="rect">
                    <a:avLst/>
                  </a:prstGeom>
                  <a:noFill/>
                </pic:spPr>
              </pic:pic>
            </a:graphicData>
          </a:graphic>
          <wp14:sizeRelH relativeFrom="page">
            <wp14:pctWidth>0</wp14:pctWidth>
          </wp14:sizeRelH>
          <wp14:sizeRelV relativeFrom="page">
            <wp14:pctHeight>0</wp14:pctHeight>
          </wp14:sizeRelV>
        </wp:anchor>
      </w:drawing>
    </w:r>
  </w:p>
  <w:p w:rsidR="00166549" w:rsidRDefault="0016654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085"/>
    </w:tblGrid>
    <w:tr w:rsidR="00166549">
      <w:trPr>
        <w:cantSplit/>
        <w:trHeight w:hRule="exact" w:val="142"/>
      </w:trPr>
      <w:tc>
        <w:tcPr>
          <w:tcW w:w="2085" w:type="dxa"/>
          <w:tcBorders>
            <w:top w:val="nil"/>
            <w:left w:val="nil"/>
            <w:bottom w:val="nil"/>
            <w:right w:val="nil"/>
          </w:tcBorders>
        </w:tcPr>
        <w:p w:rsidR="00166549" w:rsidRDefault="00166549">
          <w:pPr>
            <w:spacing w:line="240" w:lineRule="auto"/>
            <w:rPr>
              <w:b/>
              <w:sz w:val="12"/>
            </w:rPr>
          </w:pPr>
          <w:r>
            <w:rPr>
              <w:b/>
              <w:sz w:val="12"/>
            </w:rPr>
            <w:t>Pagina</w:t>
          </w:r>
        </w:p>
      </w:tc>
    </w:tr>
    <w:tr w:rsidR="00166549">
      <w:trPr>
        <w:cantSplit/>
        <w:trHeight w:val="380"/>
      </w:trPr>
      <w:tc>
        <w:tcPr>
          <w:tcW w:w="2085" w:type="dxa"/>
          <w:tcBorders>
            <w:top w:val="nil"/>
            <w:left w:val="nil"/>
            <w:bottom w:val="nil"/>
            <w:right w:val="nil"/>
          </w:tcBorders>
        </w:tcPr>
        <w:p w:rsidR="00166549" w:rsidRDefault="00166549">
          <w:pPr>
            <w:rPr>
              <w:sz w:val="16"/>
            </w:rPr>
          </w:pPr>
          <w:r>
            <w:rPr>
              <w:sz w:val="16"/>
            </w:rPr>
            <w:fldChar w:fldCharType="begin"/>
          </w:r>
          <w:r>
            <w:rPr>
              <w:sz w:val="16"/>
            </w:rPr>
            <w:instrText xml:space="preserve"> PAGE </w:instrText>
          </w:r>
          <w:r>
            <w:rPr>
              <w:sz w:val="16"/>
            </w:rPr>
            <w:fldChar w:fldCharType="separate"/>
          </w:r>
          <w:r w:rsidR="004B3448">
            <w:rPr>
              <w:noProof/>
              <w:sz w:val="16"/>
            </w:rPr>
            <w:t>5</w:t>
          </w:r>
          <w:r>
            <w:rPr>
              <w:sz w:val="16"/>
            </w:rPr>
            <w:fldChar w:fldCharType="end"/>
          </w:r>
          <w:r>
            <w:rPr>
              <w:sz w:val="16"/>
            </w:rPr>
            <w:t xml:space="preserve"> van </w:t>
          </w:r>
          <w:r>
            <w:rPr>
              <w:sz w:val="16"/>
            </w:rPr>
            <w:fldChar w:fldCharType="begin"/>
          </w:r>
          <w:r>
            <w:rPr>
              <w:sz w:val="16"/>
            </w:rPr>
            <w:instrText xml:space="preserve"> NUMPAGES </w:instrText>
          </w:r>
          <w:r>
            <w:rPr>
              <w:sz w:val="16"/>
            </w:rPr>
            <w:fldChar w:fldCharType="separate"/>
          </w:r>
          <w:r w:rsidR="004B3448">
            <w:rPr>
              <w:noProof/>
              <w:sz w:val="16"/>
            </w:rPr>
            <w:t>5</w:t>
          </w:r>
          <w:r>
            <w:rPr>
              <w:sz w:val="16"/>
            </w:rPr>
            <w:fldChar w:fldCharType="end"/>
          </w:r>
        </w:p>
      </w:tc>
    </w:tr>
  </w:tbl>
  <w:p w:rsidR="00166549" w:rsidRDefault="0016654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75pt;height:41.25pt" o:bullet="t">
        <v:imagedata r:id="rId1" o:title="logo zwijndrecht alleen bollen"/>
      </v:shape>
    </w:pict>
  </w:numPicBullet>
  <w:abstractNum w:abstractNumId="0" w15:restartNumberingAfterBreak="0">
    <w:nsid w:val="00753872"/>
    <w:multiLevelType w:val="hybridMultilevel"/>
    <w:tmpl w:val="29B69058"/>
    <w:lvl w:ilvl="0" w:tplc="668A15E8">
      <w:numFmt w:val="bullet"/>
      <w:lvlText w:val="-"/>
      <w:lvlJc w:val="left"/>
      <w:pPr>
        <w:ind w:left="1440" w:hanging="360"/>
      </w:pPr>
      <w:rPr>
        <w:rFonts w:ascii="Times New Roman" w:eastAsia="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3A621F3"/>
    <w:multiLevelType w:val="hybridMultilevel"/>
    <w:tmpl w:val="5AEEDF2C"/>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D23F6A"/>
    <w:multiLevelType w:val="hybridMultilevel"/>
    <w:tmpl w:val="0430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64E0"/>
    <w:multiLevelType w:val="hybridMultilevel"/>
    <w:tmpl w:val="9A485F14"/>
    <w:lvl w:ilvl="0" w:tplc="0413000B">
      <w:start w:val="1"/>
      <w:numFmt w:val="bullet"/>
      <w:lvlText w:val=""/>
      <w:lvlJc w:val="left"/>
      <w:pPr>
        <w:tabs>
          <w:tab w:val="num" w:pos="720"/>
        </w:tabs>
        <w:ind w:left="720" w:hanging="360"/>
      </w:pPr>
      <w:rPr>
        <w:rFonts w:ascii="Wingdings" w:hAnsi="Wingdings" w:hint="default"/>
      </w:rPr>
    </w:lvl>
    <w:lvl w:ilvl="1" w:tplc="E68ACD2A">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06938"/>
    <w:multiLevelType w:val="hybridMultilevel"/>
    <w:tmpl w:val="AE0458EE"/>
    <w:lvl w:ilvl="0" w:tplc="5022A2D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AE6DAD"/>
    <w:multiLevelType w:val="hybridMultilevel"/>
    <w:tmpl w:val="56F696B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52D1D46"/>
    <w:multiLevelType w:val="hybridMultilevel"/>
    <w:tmpl w:val="AFF84316"/>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18732D"/>
    <w:multiLevelType w:val="hybridMultilevel"/>
    <w:tmpl w:val="B7EC4CA4"/>
    <w:lvl w:ilvl="0" w:tplc="C546C04C">
      <w:start w:val="1"/>
      <w:numFmt w:val="bullet"/>
      <w:lvlText w:val="•"/>
      <w:lvlJc w:val="left"/>
      <w:pPr>
        <w:tabs>
          <w:tab w:val="num" w:pos="720"/>
        </w:tabs>
        <w:ind w:left="720" w:hanging="360"/>
      </w:pPr>
      <w:rPr>
        <w:rFonts w:ascii="Times New Roman" w:hAnsi="Times New Roman" w:hint="default"/>
      </w:rPr>
    </w:lvl>
    <w:lvl w:ilvl="1" w:tplc="DA326CE0" w:tentative="1">
      <w:start w:val="1"/>
      <w:numFmt w:val="bullet"/>
      <w:lvlText w:val="•"/>
      <w:lvlJc w:val="left"/>
      <w:pPr>
        <w:tabs>
          <w:tab w:val="num" w:pos="1440"/>
        </w:tabs>
        <w:ind w:left="1440" w:hanging="360"/>
      </w:pPr>
      <w:rPr>
        <w:rFonts w:ascii="Times New Roman" w:hAnsi="Times New Roman" w:hint="default"/>
      </w:rPr>
    </w:lvl>
    <w:lvl w:ilvl="2" w:tplc="3C4ED3D6" w:tentative="1">
      <w:start w:val="1"/>
      <w:numFmt w:val="bullet"/>
      <w:lvlText w:val="•"/>
      <w:lvlJc w:val="left"/>
      <w:pPr>
        <w:tabs>
          <w:tab w:val="num" w:pos="2160"/>
        </w:tabs>
        <w:ind w:left="2160" w:hanging="360"/>
      </w:pPr>
      <w:rPr>
        <w:rFonts w:ascii="Times New Roman" w:hAnsi="Times New Roman" w:hint="default"/>
      </w:rPr>
    </w:lvl>
    <w:lvl w:ilvl="3" w:tplc="5FBC1100" w:tentative="1">
      <w:start w:val="1"/>
      <w:numFmt w:val="bullet"/>
      <w:lvlText w:val="•"/>
      <w:lvlJc w:val="left"/>
      <w:pPr>
        <w:tabs>
          <w:tab w:val="num" w:pos="2880"/>
        </w:tabs>
        <w:ind w:left="2880" w:hanging="360"/>
      </w:pPr>
      <w:rPr>
        <w:rFonts w:ascii="Times New Roman" w:hAnsi="Times New Roman" w:hint="default"/>
      </w:rPr>
    </w:lvl>
    <w:lvl w:ilvl="4" w:tplc="76400D54" w:tentative="1">
      <w:start w:val="1"/>
      <w:numFmt w:val="bullet"/>
      <w:lvlText w:val="•"/>
      <w:lvlJc w:val="left"/>
      <w:pPr>
        <w:tabs>
          <w:tab w:val="num" w:pos="3600"/>
        </w:tabs>
        <w:ind w:left="3600" w:hanging="360"/>
      </w:pPr>
      <w:rPr>
        <w:rFonts w:ascii="Times New Roman" w:hAnsi="Times New Roman" w:hint="default"/>
      </w:rPr>
    </w:lvl>
    <w:lvl w:ilvl="5" w:tplc="D1E28C6E" w:tentative="1">
      <w:start w:val="1"/>
      <w:numFmt w:val="bullet"/>
      <w:lvlText w:val="•"/>
      <w:lvlJc w:val="left"/>
      <w:pPr>
        <w:tabs>
          <w:tab w:val="num" w:pos="4320"/>
        </w:tabs>
        <w:ind w:left="4320" w:hanging="360"/>
      </w:pPr>
      <w:rPr>
        <w:rFonts w:ascii="Times New Roman" w:hAnsi="Times New Roman" w:hint="default"/>
      </w:rPr>
    </w:lvl>
    <w:lvl w:ilvl="6" w:tplc="DFBA73D2" w:tentative="1">
      <w:start w:val="1"/>
      <w:numFmt w:val="bullet"/>
      <w:lvlText w:val="•"/>
      <w:lvlJc w:val="left"/>
      <w:pPr>
        <w:tabs>
          <w:tab w:val="num" w:pos="5040"/>
        </w:tabs>
        <w:ind w:left="5040" w:hanging="360"/>
      </w:pPr>
      <w:rPr>
        <w:rFonts w:ascii="Times New Roman" w:hAnsi="Times New Roman" w:hint="default"/>
      </w:rPr>
    </w:lvl>
    <w:lvl w:ilvl="7" w:tplc="D400A73E" w:tentative="1">
      <w:start w:val="1"/>
      <w:numFmt w:val="bullet"/>
      <w:lvlText w:val="•"/>
      <w:lvlJc w:val="left"/>
      <w:pPr>
        <w:tabs>
          <w:tab w:val="num" w:pos="5760"/>
        </w:tabs>
        <w:ind w:left="5760" w:hanging="360"/>
      </w:pPr>
      <w:rPr>
        <w:rFonts w:ascii="Times New Roman" w:hAnsi="Times New Roman" w:hint="default"/>
      </w:rPr>
    </w:lvl>
    <w:lvl w:ilvl="8" w:tplc="9386EB0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18B1B0B"/>
    <w:multiLevelType w:val="hybridMultilevel"/>
    <w:tmpl w:val="368AB8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A52515"/>
    <w:multiLevelType w:val="hybridMultilevel"/>
    <w:tmpl w:val="9C6A2DCC"/>
    <w:lvl w:ilvl="0" w:tplc="89F626C8">
      <w:start w:val="19"/>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451122"/>
    <w:multiLevelType w:val="hybridMultilevel"/>
    <w:tmpl w:val="C41AC22C"/>
    <w:lvl w:ilvl="0" w:tplc="953A50FE">
      <w:numFmt w:val="none"/>
      <w:lvlText w:val=""/>
      <w:lvlJc w:val="left"/>
      <w:pPr>
        <w:tabs>
          <w:tab w:val="num" w:pos="360"/>
        </w:tabs>
      </w:pPr>
    </w:lvl>
    <w:lvl w:ilvl="1" w:tplc="7C7E8D96">
      <w:start w:val="1"/>
      <w:numFmt w:val="lowerLetter"/>
      <w:lvlText w:val="%2."/>
      <w:lvlJc w:val="left"/>
      <w:pPr>
        <w:tabs>
          <w:tab w:val="num" w:pos="1440"/>
        </w:tabs>
        <w:ind w:left="1440" w:hanging="360"/>
      </w:pPr>
      <w:rPr>
        <w:rFonts w:hint="default"/>
      </w:rPr>
    </w:lvl>
    <w:lvl w:ilvl="2" w:tplc="2B14269C" w:tentative="1">
      <w:start w:val="1"/>
      <w:numFmt w:val="lowerRoman"/>
      <w:lvlText w:val="%3."/>
      <w:lvlJc w:val="right"/>
      <w:pPr>
        <w:tabs>
          <w:tab w:val="num" w:pos="2160"/>
        </w:tabs>
        <w:ind w:left="2160" w:hanging="180"/>
      </w:pPr>
    </w:lvl>
    <w:lvl w:ilvl="3" w:tplc="AF2E21C0" w:tentative="1">
      <w:start w:val="1"/>
      <w:numFmt w:val="decimal"/>
      <w:lvlText w:val="%4."/>
      <w:lvlJc w:val="left"/>
      <w:pPr>
        <w:tabs>
          <w:tab w:val="num" w:pos="2880"/>
        </w:tabs>
        <w:ind w:left="2880" w:hanging="360"/>
      </w:pPr>
    </w:lvl>
    <w:lvl w:ilvl="4" w:tplc="3C005EAE" w:tentative="1">
      <w:start w:val="1"/>
      <w:numFmt w:val="lowerLetter"/>
      <w:lvlText w:val="%5."/>
      <w:lvlJc w:val="left"/>
      <w:pPr>
        <w:tabs>
          <w:tab w:val="num" w:pos="3600"/>
        </w:tabs>
        <w:ind w:left="3600" w:hanging="360"/>
      </w:pPr>
    </w:lvl>
    <w:lvl w:ilvl="5" w:tplc="9D60FABC" w:tentative="1">
      <w:start w:val="1"/>
      <w:numFmt w:val="lowerRoman"/>
      <w:lvlText w:val="%6."/>
      <w:lvlJc w:val="right"/>
      <w:pPr>
        <w:tabs>
          <w:tab w:val="num" w:pos="4320"/>
        </w:tabs>
        <w:ind w:left="4320" w:hanging="180"/>
      </w:pPr>
    </w:lvl>
    <w:lvl w:ilvl="6" w:tplc="C5FABED0" w:tentative="1">
      <w:start w:val="1"/>
      <w:numFmt w:val="decimal"/>
      <w:lvlText w:val="%7."/>
      <w:lvlJc w:val="left"/>
      <w:pPr>
        <w:tabs>
          <w:tab w:val="num" w:pos="5040"/>
        </w:tabs>
        <w:ind w:left="5040" w:hanging="360"/>
      </w:pPr>
    </w:lvl>
    <w:lvl w:ilvl="7" w:tplc="B5AC2802" w:tentative="1">
      <w:start w:val="1"/>
      <w:numFmt w:val="lowerLetter"/>
      <w:lvlText w:val="%8."/>
      <w:lvlJc w:val="left"/>
      <w:pPr>
        <w:tabs>
          <w:tab w:val="num" w:pos="5760"/>
        </w:tabs>
        <w:ind w:left="5760" w:hanging="360"/>
      </w:pPr>
    </w:lvl>
    <w:lvl w:ilvl="8" w:tplc="46B61128" w:tentative="1">
      <w:start w:val="1"/>
      <w:numFmt w:val="lowerRoman"/>
      <w:lvlText w:val="%9."/>
      <w:lvlJc w:val="right"/>
      <w:pPr>
        <w:tabs>
          <w:tab w:val="num" w:pos="6480"/>
        </w:tabs>
        <w:ind w:left="6480" w:hanging="180"/>
      </w:pPr>
    </w:lvl>
  </w:abstractNum>
  <w:abstractNum w:abstractNumId="11" w15:restartNumberingAfterBreak="0">
    <w:nsid w:val="36410D44"/>
    <w:multiLevelType w:val="hybridMultilevel"/>
    <w:tmpl w:val="54688662"/>
    <w:lvl w:ilvl="0" w:tplc="D8B2CA38">
      <w:start w:val="1"/>
      <w:numFmt w:val="decimal"/>
      <w:lvlText w:val="%1."/>
      <w:lvlJc w:val="left"/>
      <w:pPr>
        <w:tabs>
          <w:tab w:val="num" w:pos="391"/>
        </w:tabs>
        <w:ind w:left="391" w:hanging="360"/>
      </w:pPr>
      <w:rPr>
        <w:rFonts w:hint="default"/>
      </w:rPr>
    </w:lvl>
    <w:lvl w:ilvl="1" w:tplc="04130019">
      <w:start w:val="1"/>
      <w:numFmt w:val="lowerLetter"/>
      <w:lvlText w:val="%2."/>
      <w:lvlJc w:val="left"/>
      <w:pPr>
        <w:tabs>
          <w:tab w:val="num" w:pos="1111"/>
        </w:tabs>
        <w:ind w:left="1111" w:hanging="360"/>
      </w:pPr>
    </w:lvl>
    <w:lvl w:ilvl="2" w:tplc="0413001B" w:tentative="1">
      <w:start w:val="1"/>
      <w:numFmt w:val="lowerRoman"/>
      <w:lvlText w:val="%3."/>
      <w:lvlJc w:val="right"/>
      <w:pPr>
        <w:tabs>
          <w:tab w:val="num" w:pos="1831"/>
        </w:tabs>
        <w:ind w:left="1831" w:hanging="180"/>
      </w:pPr>
    </w:lvl>
    <w:lvl w:ilvl="3" w:tplc="0413000F" w:tentative="1">
      <w:start w:val="1"/>
      <w:numFmt w:val="decimal"/>
      <w:lvlText w:val="%4."/>
      <w:lvlJc w:val="left"/>
      <w:pPr>
        <w:tabs>
          <w:tab w:val="num" w:pos="2551"/>
        </w:tabs>
        <w:ind w:left="2551" w:hanging="360"/>
      </w:pPr>
    </w:lvl>
    <w:lvl w:ilvl="4" w:tplc="04130019" w:tentative="1">
      <w:start w:val="1"/>
      <w:numFmt w:val="lowerLetter"/>
      <w:lvlText w:val="%5."/>
      <w:lvlJc w:val="left"/>
      <w:pPr>
        <w:tabs>
          <w:tab w:val="num" w:pos="3271"/>
        </w:tabs>
        <w:ind w:left="3271" w:hanging="360"/>
      </w:pPr>
    </w:lvl>
    <w:lvl w:ilvl="5" w:tplc="0413001B" w:tentative="1">
      <w:start w:val="1"/>
      <w:numFmt w:val="lowerRoman"/>
      <w:lvlText w:val="%6."/>
      <w:lvlJc w:val="right"/>
      <w:pPr>
        <w:tabs>
          <w:tab w:val="num" w:pos="3991"/>
        </w:tabs>
        <w:ind w:left="3991" w:hanging="180"/>
      </w:pPr>
    </w:lvl>
    <w:lvl w:ilvl="6" w:tplc="0413000F" w:tentative="1">
      <w:start w:val="1"/>
      <w:numFmt w:val="decimal"/>
      <w:lvlText w:val="%7."/>
      <w:lvlJc w:val="left"/>
      <w:pPr>
        <w:tabs>
          <w:tab w:val="num" w:pos="4711"/>
        </w:tabs>
        <w:ind w:left="4711" w:hanging="360"/>
      </w:pPr>
    </w:lvl>
    <w:lvl w:ilvl="7" w:tplc="04130019" w:tentative="1">
      <w:start w:val="1"/>
      <w:numFmt w:val="lowerLetter"/>
      <w:lvlText w:val="%8."/>
      <w:lvlJc w:val="left"/>
      <w:pPr>
        <w:tabs>
          <w:tab w:val="num" w:pos="5431"/>
        </w:tabs>
        <w:ind w:left="5431" w:hanging="360"/>
      </w:pPr>
    </w:lvl>
    <w:lvl w:ilvl="8" w:tplc="0413001B" w:tentative="1">
      <w:start w:val="1"/>
      <w:numFmt w:val="lowerRoman"/>
      <w:lvlText w:val="%9."/>
      <w:lvlJc w:val="right"/>
      <w:pPr>
        <w:tabs>
          <w:tab w:val="num" w:pos="6151"/>
        </w:tabs>
        <w:ind w:left="6151" w:hanging="180"/>
      </w:pPr>
    </w:lvl>
  </w:abstractNum>
  <w:abstractNum w:abstractNumId="12" w15:restartNumberingAfterBreak="0">
    <w:nsid w:val="3FD633D3"/>
    <w:multiLevelType w:val="multilevel"/>
    <w:tmpl w:val="41A85CB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F8902B2"/>
    <w:multiLevelType w:val="hybridMultilevel"/>
    <w:tmpl w:val="0F3CD5EC"/>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91F38B7"/>
    <w:multiLevelType w:val="hybridMultilevel"/>
    <w:tmpl w:val="5FE410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5EF47CFD"/>
    <w:multiLevelType w:val="singleLevel"/>
    <w:tmpl w:val="2C46EA00"/>
    <w:lvl w:ilvl="0">
      <w:start w:val="1"/>
      <w:numFmt w:val="bullet"/>
      <w:lvlText w:val=""/>
      <w:lvlJc w:val="left"/>
      <w:pPr>
        <w:tabs>
          <w:tab w:val="num" w:pos="283"/>
        </w:tabs>
        <w:ind w:left="283" w:hanging="283"/>
      </w:pPr>
      <w:rPr>
        <w:rFonts w:ascii="Symbol" w:hAnsi="Symbol" w:hint="default"/>
      </w:rPr>
    </w:lvl>
  </w:abstractNum>
  <w:abstractNum w:abstractNumId="16" w15:restartNumberingAfterBreak="0">
    <w:nsid w:val="65483836"/>
    <w:multiLevelType w:val="hybridMultilevel"/>
    <w:tmpl w:val="7DD48D04"/>
    <w:lvl w:ilvl="0" w:tplc="89F626C8">
      <w:start w:val="19"/>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CDF77A4"/>
    <w:multiLevelType w:val="hybridMultilevel"/>
    <w:tmpl w:val="E39A0D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6D245AC2"/>
    <w:multiLevelType w:val="hybridMultilevel"/>
    <w:tmpl w:val="A1EC6B64"/>
    <w:lvl w:ilvl="0" w:tplc="378A302E">
      <w:numFmt w:val="bullet"/>
      <w:lvlText w:val="-"/>
      <w:lvlJc w:val="left"/>
      <w:pPr>
        <w:ind w:left="525" w:hanging="360"/>
      </w:pPr>
      <w:rPr>
        <w:rFonts w:ascii="Arial" w:eastAsia="Times New Roman" w:hAnsi="Arial" w:cs="Arial" w:hint="default"/>
      </w:rPr>
    </w:lvl>
    <w:lvl w:ilvl="1" w:tplc="04130003" w:tentative="1">
      <w:start w:val="1"/>
      <w:numFmt w:val="bullet"/>
      <w:lvlText w:val="o"/>
      <w:lvlJc w:val="left"/>
      <w:pPr>
        <w:ind w:left="1245" w:hanging="360"/>
      </w:pPr>
      <w:rPr>
        <w:rFonts w:ascii="Courier New" w:hAnsi="Courier New" w:cs="Courier New" w:hint="default"/>
      </w:rPr>
    </w:lvl>
    <w:lvl w:ilvl="2" w:tplc="04130005" w:tentative="1">
      <w:start w:val="1"/>
      <w:numFmt w:val="bullet"/>
      <w:lvlText w:val=""/>
      <w:lvlJc w:val="left"/>
      <w:pPr>
        <w:ind w:left="1965" w:hanging="360"/>
      </w:pPr>
      <w:rPr>
        <w:rFonts w:ascii="Wingdings" w:hAnsi="Wingdings" w:hint="default"/>
      </w:rPr>
    </w:lvl>
    <w:lvl w:ilvl="3" w:tplc="04130001" w:tentative="1">
      <w:start w:val="1"/>
      <w:numFmt w:val="bullet"/>
      <w:lvlText w:val=""/>
      <w:lvlJc w:val="left"/>
      <w:pPr>
        <w:ind w:left="2685" w:hanging="360"/>
      </w:pPr>
      <w:rPr>
        <w:rFonts w:ascii="Symbol" w:hAnsi="Symbol" w:hint="default"/>
      </w:rPr>
    </w:lvl>
    <w:lvl w:ilvl="4" w:tplc="04130003" w:tentative="1">
      <w:start w:val="1"/>
      <w:numFmt w:val="bullet"/>
      <w:lvlText w:val="o"/>
      <w:lvlJc w:val="left"/>
      <w:pPr>
        <w:ind w:left="3405" w:hanging="360"/>
      </w:pPr>
      <w:rPr>
        <w:rFonts w:ascii="Courier New" w:hAnsi="Courier New" w:cs="Courier New" w:hint="default"/>
      </w:rPr>
    </w:lvl>
    <w:lvl w:ilvl="5" w:tplc="04130005" w:tentative="1">
      <w:start w:val="1"/>
      <w:numFmt w:val="bullet"/>
      <w:lvlText w:val=""/>
      <w:lvlJc w:val="left"/>
      <w:pPr>
        <w:ind w:left="4125" w:hanging="360"/>
      </w:pPr>
      <w:rPr>
        <w:rFonts w:ascii="Wingdings" w:hAnsi="Wingdings" w:hint="default"/>
      </w:rPr>
    </w:lvl>
    <w:lvl w:ilvl="6" w:tplc="04130001" w:tentative="1">
      <w:start w:val="1"/>
      <w:numFmt w:val="bullet"/>
      <w:lvlText w:val=""/>
      <w:lvlJc w:val="left"/>
      <w:pPr>
        <w:ind w:left="4845" w:hanging="360"/>
      </w:pPr>
      <w:rPr>
        <w:rFonts w:ascii="Symbol" w:hAnsi="Symbol" w:hint="default"/>
      </w:rPr>
    </w:lvl>
    <w:lvl w:ilvl="7" w:tplc="04130003" w:tentative="1">
      <w:start w:val="1"/>
      <w:numFmt w:val="bullet"/>
      <w:lvlText w:val="o"/>
      <w:lvlJc w:val="left"/>
      <w:pPr>
        <w:ind w:left="5565" w:hanging="360"/>
      </w:pPr>
      <w:rPr>
        <w:rFonts w:ascii="Courier New" w:hAnsi="Courier New" w:cs="Courier New" w:hint="default"/>
      </w:rPr>
    </w:lvl>
    <w:lvl w:ilvl="8" w:tplc="04130005" w:tentative="1">
      <w:start w:val="1"/>
      <w:numFmt w:val="bullet"/>
      <w:lvlText w:val=""/>
      <w:lvlJc w:val="left"/>
      <w:pPr>
        <w:ind w:left="6285" w:hanging="360"/>
      </w:pPr>
      <w:rPr>
        <w:rFonts w:ascii="Wingdings" w:hAnsi="Wingdings" w:hint="default"/>
      </w:rPr>
    </w:lvl>
  </w:abstractNum>
  <w:abstractNum w:abstractNumId="19" w15:restartNumberingAfterBreak="0">
    <w:nsid w:val="6EA2036F"/>
    <w:multiLevelType w:val="singleLevel"/>
    <w:tmpl w:val="979CBD18"/>
    <w:lvl w:ilvl="0">
      <w:start w:val="1"/>
      <w:numFmt w:val="bullet"/>
      <w:lvlText w:val=""/>
      <w:lvlJc w:val="left"/>
      <w:pPr>
        <w:tabs>
          <w:tab w:val="num" w:pos="283"/>
        </w:tabs>
        <w:ind w:left="283" w:hanging="283"/>
      </w:pPr>
      <w:rPr>
        <w:rFonts w:ascii="Symbol" w:hAnsi="Symbol" w:hint="default"/>
      </w:rPr>
    </w:lvl>
  </w:abstractNum>
  <w:abstractNum w:abstractNumId="20" w15:restartNumberingAfterBreak="0">
    <w:nsid w:val="6F4C16C7"/>
    <w:multiLevelType w:val="hybridMultilevel"/>
    <w:tmpl w:val="24147212"/>
    <w:lvl w:ilvl="0" w:tplc="8424E4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C8A036A"/>
    <w:multiLevelType w:val="hybridMultilevel"/>
    <w:tmpl w:val="73CA70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8E4896"/>
    <w:multiLevelType w:val="hybridMultilevel"/>
    <w:tmpl w:val="BB44B2A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2"/>
  </w:num>
  <w:num w:numId="2">
    <w:abstractNumId w:val="10"/>
  </w:num>
  <w:num w:numId="3">
    <w:abstractNumId w:val="1"/>
  </w:num>
  <w:num w:numId="4">
    <w:abstractNumId w:val="13"/>
  </w:num>
  <w:num w:numId="5">
    <w:abstractNumId w:val="16"/>
  </w:num>
  <w:num w:numId="6">
    <w:abstractNumId w:val="9"/>
  </w:num>
  <w:num w:numId="7">
    <w:abstractNumId w:val="14"/>
  </w:num>
  <w:num w:numId="8">
    <w:abstractNumId w:val="6"/>
  </w:num>
  <w:num w:numId="9">
    <w:abstractNumId w:val="20"/>
  </w:num>
  <w:num w:numId="10">
    <w:abstractNumId w:val="8"/>
  </w:num>
  <w:num w:numId="11">
    <w:abstractNumId w:val="15"/>
  </w:num>
  <w:num w:numId="12">
    <w:abstractNumId w:val="19"/>
  </w:num>
  <w:num w:numId="13">
    <w:abstractNumId w:val="7"/>
  </w:num>
  <w:num w:numId="14">
    <w:abstractNumId w:val="2"/>
  </w:num>
  <w:num w:numId="15">
    <w:abstractNumId w:val="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num>
  <w:num w:numId="19">
    <w:abstractNumId w:val="21"/>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8"/>
  </w:num>
  <w:num w:numId="23">
    <w:abstractNumId w:val="1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14"/>
    <w:rsid w:val="00002176"/>
    <w:rsid w:val="00003C92"/>
    <w:rsid w:val="00014BF8"/>
    <w:rsid w:val="0002122B"/>
    <w:rsid w:val="00021DA3"/>
    <w:rsid w:val="00021EEC"/>
    <w:rsid w:val="00024E0B"/>
    <w:rsid w:val="00027CE8"/>
    <w:rsid w:val="0003619F"/>
    <w:rsid w:val="00042CCB"/>
    <w:rsid w:val="0004436D"/>
    <w:rsid w:val="00053E28"/>
    <w:rsid w:val="00054762"/>
    <w:rsid w:val="00054AD9"/>
    <w:rsid w:val="00057451"/>
    <w:rsid w:val="00066D3E"/>
    <w:rsid w:val="00076EC1"/>
    <w:rsid w:val="00083F14"/>
    <w:rsid w:val="000855E3"/>
    <w:rsid w:val="00094F13"/>
    <w:rsid w:val="00095A1A"/>
    <w:rsid w:val="00095B91"/>
    <w:rsid w:val="000A2777"/>
    <w:rsid w:val="000A44A8"/>
    <w:rsid w:val="000B1EBC"/>
    <w:rsid w:val="000B4D68"/>
    <w:rsid w:val="000C7B1C"/>
    <w:rsid w:val="000E392D"/>
    <w:rsid w:val="000E50A4"/>
    <w:rsid w:val="000E60D6"/>
    <w:rsid w:val="000E6982"/>
    <w:rsid w:val="000E7837"/>
    <w:rsid w:val="000F208B"/>
    <w:rsid w:val="000F6D00"/>
    <w:rsid w:val="000F7CB9"/>
    <w:rsid w:val="00100A44"/>
    <w:rsid w:val="00111161"/>
    <w:rsid w:val="0011548C"/>
    <w:rsid w:val="00120EDC"/>
    <w:rsid w:val="00121CBA"/>
    <w:rsid w:val="001227F7"/>
    <w:rsid w:val="00126855"/>
    <w:rsid w:val="00137C0F"/>
    <w:rsid w:val="00140917"/>
    <w:rsid w:val="00140DF0"/>
    <w:rsid w:val="00141AF7"/>
    <w:rsid w:val="00154752"/>
    <w:rsid w:val="00164138"/>
    <w:rsid w:val="00166549"/>
    <w:rsid w:val="001678FB"/>
    <w:rsid w:val="00170AF8"/>
    <w:rsid w:val="00171718"/>
    <w:rsid w:val="00172C50"/>
    <w:rsid w:val="001754C5"/>
    <w:rsid w:val="00176F47"/>
    <w:rsid w:val="001879AD"/>
    <w:rsid w:val="00196722"/>
    <w:rsid w:val="001A0012"/>
    <w:rsid w:val="001A30BA"/>
    <w:rsid w:val="001A4987"/>
    <w:rsid w:val="001A4F1E"/>
    <w:rsid w:val="001A61CC"/>
    <w:rsid w:val="001A7C6D"/>
    <w:rsid w:val="001B27B7"/>
    <w:rsid w:val="001C0865"/>
    <w:rsid w:val="001E1F99"/>
    <w:rsid w:val="001F568C"/>
    <w:rsid w:val="0020041D"/>
    <w:rsid w:val="00202C36"/>
    <w:rsid w:val="0020430D"/>
    <w:rsid w:val="00216AE0"/>
    <w:rsid w:val="00236DF6"/>
    <w:rsid w:val="002370BE"/>
    <w:rsid w:val="0024478F"/>
    <w:rsid w:val="00245013"/>
    <w:rsid w:val="002454A0"/>
    <w:rsid w:val="0024782F"/>
    <w:rsid w:val="00270FE5"/>
    <w:rsid w:val="00282EE2"/>
    <w:rsid w:val="00294EA4"/>
    <w:rsid w:val="002A03FD"/>
    <w:rsid w:val="002A0AE2"/>
    <w:rsid w:val="002B3AC6"/>
    <w:rsid w:val="002C2D0C"/>
    <w:rsid w:val="002C5E55"/>
    <w:rsid w:val="002D1D97"/>
    <w:rsid w:val="002E2D42"/>
    <w:rsid w:val="002E3092"/>
    <w:rsid w:val="002E3F49"/>
    <w:rsid w:val="002F0767"/>
    <w:rsid w:val="002F3ABE"/>
    <w:rsid w:val="00310CCB"/>
    <w:rsid w:val="00312F21"/>
    <w:rsid w:val="003136EF"/>
    <w:rsid w:val="00315518"/>
    <w:rsid w:val="003345AB"/>
    <w:rsid w:val="003368A2"/>
    <w:rsid w:val="00346806"/>
    <w:rsid w:val="00347758"/>
    <w:rsid w:val="00364530"/>
    <w:rsid w:val="003664F9"/>
    <w:rsid w:val="00366859"/>
    <w:rsid w:val="00380A84"/>
    <w:rsid w:val="003943B7"/>
    <w:rsid w:val="003A093D"/>
    <w:rsid w:val="003A433C"/>
    <w:rsid w:val="003A7BBA"/>
    <w:rsid w:val="003B318A"/>
    <w:rsid w:val="003C4B24"/>
    <w:rsid w:val="003D784A"/>
    <w:rsid w:val="003F0ABC"/>
    <w:rsid w:val="003F5D7C"/>
    <w:rsid w:val="0040015C"/>
    <w:rsid w:val="00407845"/>
    <w:rsid w:val="00411834"/>
    <w:rsid w:val="00416CCB"/>
    <w:rsid w:val="004214BD"/>
    <w:rsid w:val="00421B5A"/>
    <w:rsid w:val="004220B3"/>
    <w:rsid w:val="00423A47"/>
    <w:rsid w:val="00432301"/>
    <w:rsid w:val="004329EF"/>
    <w:rsid w:val="00434BB6"/>
    <w:rsid w:val="0044204F"/>
    <w:rsid w:val="00444281"/>
    <w:rsid w:val="00445AD8"/>
    <w:rsid w:val="00455CCD"/>
    <w:rsid w:val="0046312B"/>
    <w:rsid w:val="00463F99"/>
    <w:rsid w:val="00467BDB"/>
    <w:rsid w:val="00467C94"/>
    <w:rsid w:val="00480C18"/>
    <w:rsid w:val="00484EB3"/>
    <w:rsid w:val="00486BA2"/>
    <w:rsid w:val="004B3448"/>
    <w:rsid w:val="004B7C75"/>
    <w:rsid w:val="004C1648"/>
    <w:rsid w:val="004C2EC7"/>
    <w:rsid w:val="004C7E8B"/>
    <w:rsid w:val="004D026D"/>
    <w:rsid w:val="004D4D32"/>
    <w:rsid w:val="004E0D41"/>
    <w:rsid w:val="004E0EB3"/>
    <w:rsid w:val="004E3F76"/>
    <w:rsid w:val="004E7163"/>
    <w:rsid w:val="00501676"/>
    <w:rsid w:val="00503716"/>
    <w:rsid w:val="00504B14"/>
    <w:rsid w:val="005058DE"/>
    <w:rsid w:val="00505AEE"/>
    <w:rsid w:val="005122FD"/>
    <w:rsid w:val="00514613"/>
    <w:rsid w:val="00520E1B"/>
    <w:rsid w:val="005266E3"/>
    <w:rsid w:val="0052736F"/>
    <w:rsid w:val="00530339"/>
    <w:rsid w:val="00532336"/>
    <w:rsid w:val="005375E6"/>
    <w:rsid w:val="00543E53"/>
    <w:rsid w:val="005455B1"/>
    <w:rsid w:val="00551B2A"/>
    <w:rsid w:val="00554C22"/>
    <w:rsid w:val="005565D4"/>
    <w:rsid w:val="00556F4E"/>
    <w:rsid w:val="00563A75"/>
    <w:rsid w:val="0057089F"/>
    <w:rsid w:val="0057323D"/>
    <w:rsid w:val="00582E08"/>
    <w:rsid w:val="0058301F"/>
    <w:rsid w:val="00583045"/>
    <w:rsid w:val="0058765C"/>
    <w:rsid w:val="005876B1"/>
    <w:rsid w:val="00591A09"/>
    <w:rsid w:val="00591CE5"/>
    <w:rsid w:val="005A3657"/>
    <w:rsid w:val="005C1A31"/>
    <w:rsid w:val="005C5E64"/>
    <w:rsid w:val="005D35B9"/>
    <w:rsid w:val="005E1370"/>
    <w:rsid w:val="005E3B67"/>
    <w:rsid w:val="005E3C6A"/>
    <w:rsid w:val="005E4FDA"/>
    <w:rsid w:val="005F07EC"/>
    <w:rsid w:val="005F3CFF"/>
    <w:rsid w:val="005F5C32"/>
    <w:rsid w:val="006015B0"/>
    <w:rsid w:val="00604B62"/>
    <w:rsid w:val="0061182D"/>
    <w:rsid w:val="00620597"/>
    <w:rsid w:val="00623442"/>
    <w:rsid w:val="0062438E"/>
    <w:rsid w:val="006251BB"/>
    <w:rsid w:val="00625A7F"/>
    <w:rsid w:val="0062733F"/>
    <w:rsid w:val="00631687"/>
    <w:rsid w:val="0063268B"/>
    <w:rsid w:val="00636415"/>
    <w:rsid w:val="00643EC5"/>
    <w:rsid w:val="00644E7B"/>
    <w:rsid w:val="006455A7"/>
    <w:rsid w:val="00655141"/>
    <w:rsid w:val="00664771"/>
    <w:rsid w:val="00680C7E"/>
    <w:rsid w:val="00680E53"/>
    <w:rsid w:val="00697C0F"/>
    <w:rsid w:val="006A3B7D"/>
    <w:rsid w:val="006A7687"/>
    <w:rsid w:val="006B3B7C"/>
    <w:rsid w:val="006B3C9B"/>
    <w:rsid w:val="006B58CF"/>
    <w:rsid w:val="006B7D75"/>
    <w:rsid w:val="006C1E83"/>
    <w:rsid w:val="006D4D07"/>
    <w:rsid w:val="006E4378"/>
    <w:rsid w:val="00706B92"/>
    <w:rsid w:val="007126BC"/>
    <w:rsid w:val="007142E9"/>
    <w:rsid w:val="00716518"/>
    <w:rsid w:val="00727A2B"/>
    <w:rsid w:val="0073089C"/>
    <w:rsid w:val="00734AC3"/>
    <w:rsid w:val="0074140C"/>
    <w:rsid w:val="007470F0"/>
    <w:rsid w:val="007478BE"/>
    <w:rsid w:val="00751B83"/>
    <w:rsid w:val="0075373B"/>
    <w:rsid w:val="00761075"/>
    <w:rsid w:val="007629BD"/>
    <w:rsid w:val="00773356"/>
    <w:rsid w:val="007778AB"/>
    <w:rsid w:val="007855F5"/>
    <w:rsid w:val="007907D1"/>
    <w:rsid w:val="00792D64"/>
    <w:rsid w:val="00794483"/>
    <w:rsid w:val="007A3459"/>
    <w:rsid w:val="007A6FE4"/>
    <w:rsid w:val="007B3556"/>
    <w:rsid w:val="007B7F96"/>
    <w:rsid w:val="007C525C"/>
    <w:rsid w:val="007E0896"/>
    <w:rsid w:val="007E1EA3"/>
    <w:rsid w:val="007E325D"/>
    <w:rsid w:val="007F00A2"/>
    <w:rsid w:val="007F4B88"/>
    <w:rsid w:val="00801D44"/>
    <w:rsid w:val="00804373"/>
    <w:rsid w:val="00815227"/>
    <w:rsid w:val="00815F07"/>
    <w:rsid w:val="00825999"/>
    <w:rsid w:val="00825F62"/>
    <w:rsid w:val="00833866"/>
    <w:rsid w:val="00834413"/>
    <w:rsid w:val="008404CB"/>
    <w:rsid w:val="00844246"/>
    <w:rsid w:val="00851800"/>
    <w:rsid w:val="00852AA9"/>
    <w:rsid w:val="008678B6"/>
    <w:rsid w:val="00870409"/>
    <w:rsid w:val="0087044E"/>
    <w:rsid w:val="00870766"/>
    <w:rsid w:val="00873A45"/>
    <w:rsid w:val="0088330A"/>
    <w:rsid w:val="0088434D"/>
    <w:rsid w:val="00897766"/>
    <w:rsid w:val="008A39C6"/>
    <w:rsid w:val="008A5EB0"/>
    <w:rsid w:val="008A7AB5"/>
    <w:rsid w:val="008B10CB"/>
    <w:rsid w:val="008B7463"/>
    <w:rsid w:val="008B7837"/>
    <w:rsid w:val="008B7F24"/>
    <w:rsid w:val="008C1F9B"/>
    <w:rsid w:val="008C33CD"/>
    <w:rsid w:val="008C474E"/>
    <w:rsid w:val="008C62AA"/>
    <w:rsid w:val="008D0C19"/>
    <w:rsid w:val="008D78F6"/>
    <w:rsid w:val="008E5877"/>
    <w:rsid w:val="008F346D"/>
    <w:rsid w:val="008F4A41"/>
    <w:rsid w:val="008F514D"/>
    <w:rsid w:val="00903ECC"/>
    <w:rsid w:val="00904FC6"/>
    <w:rsid w:val="00912C05"/>
    <w:rsid w:val="009138A7"/>
    <w:rsid w:val="0092298D"/>
    <w:rsid w:val="00934CF1"/>
    <w:rsid w:val="009360C6"/>
    <w:rsid w:val="0094620C"/>
    <w:rsid w:val="00956208"/>
    <w:rsid w:val="0096135A"/>
    <w:rsid w:val="0096755E"/>
    <w:rsid w:val="00971AC7"/>
    <w:rsid w:val="009751FB"/>
    <w:rsid w:val="00975701"/>
    <w:rsid w:val="00991563"/>
    <w:rsid w:val="009A03A4"/>
    <w:rsid w:val="009A194C"/>
    <w:rsid w:val="009A5B16"/>
    <w:rsid w:val="009A6B10"/>
    <w:rsid w:val="009A6DA6"/>
    <w:rsid w:val="009B24E6"/>
    <w:rsid w:val="009C2E3F"/>
    <w:rsid w:val="009C3C0F"/>
    <w:rsid w:val="009C550F"/>
    <w:rsid w:val="009C77E4"/>
    <w:rsid w:val="009D451A"/>
    <w:rsid w:val="009F0FA8"/>
    <w:rsid w:val="009F2C2E"/>
    <w:rsid w:val="009F4036"/>
    <w:rsid w:val="009F6C40"/>
    <w:rsid w:val="00A0136F"/>
    <w:rsid w:val="00A12134"/>
    <w:rsid w:val="00A201A1"/>
    <w:rsid w:val="00A22388"/>
    <w:rsid w:val="00A226DB"/>
    <w:rsid w:val="00A22EE3"/>
    <w:rsid w:val="00A257C4"/>
    <w:rsid w:val="00A37EDD"/>
    <w:rsid w:val="00A40CFC"/>
    <w:rsid w:val="00A50971"/>
    <w:rsid w:val="00A514F0"/>
    <w:rsid w:val="00A53BDD"/>
    <w:rsid w:val="00A56190"/>
    <w:rsid w:val="00A56D65"/>
    <w:rsid w:val="00A63E8C"/>
    <w:rsid w:val="00A64DDF"/>
    <w:rsid w:val="00A72F2D"/>
    <w:rsid w:val="00A803D8"/>
    <w:rsid w:val="00A8381C"/>
    <w:rsid w:val="00A85263"/>
    <w:rsid w:val="00A865A0"/>
    <w:rsid w:val="00A876B9"/>
    <w:rsid w:val="00A9172C"/>
    <w:rsid w:val="00A946EF"/>
    <w:rsid w:val="00A94ABC"/>
    <w:rsid w:val="00AA49F1"/>
    <w:rsid w:val="00AB14E7"/>
    <w:rsid w:val="00AC18E0"/>
    <w:rsid w:val="00AC23BB"/>
    <w:rsid w:val="00AC261F"/>
    <w:rsid w:val="00AC73DE"/>
    <w:rsid w:val="00AC7BA7"/>
    <w:rsid w:val="00AE6DFA"/>
    <w:rsid w:val="00AF1789"/>
    <w:rsid w:val="00B03DEC"/>
    <w:rsid w:val="00B0672F"/>
    <w:rsid w:val="00B10D95"/>
    <w:rsid w:val="00B13A9A"/>
    <w:rsid w:val="00B21D48"/>
    <w:rsid w:val="00B34F45"/>
    <w:rsid w:val="00B42ED6"/>
    <w:rsid w:val="00B4687B"/>
    <w:rsid w:val="00B524E2"/>
    <w:rsid w:val="00B57894"/>
    <w:rsid w:val="00B62049"/>
    <w:rsid w:val="00B62236"/>
    <w:rsid w:val="00B640C0"/>
    <w:rsid w:val="00B70081"/>
    <w:rsid w:val="00B717E8"/>
    <w:rsid w:val="00B770A3"/>
    <w:rsid w:val="00B81935"/>
    <w:rsid w:val="00B85A25"/>
    <w:rsid w:val="00B93CE6"/>
    <w:rsid w:val="00BA0728"/>
    <w:rsid w:val="00BA2C6E"/>
    <w:rsid w:val="00BA6F93"/>
    <w:rsid w:val="00BB1FAC"/>
    <w:rsid w:val="00BC18EF"/>
    <w:rsid w:val="00BC3480"/>
    <w:rsid w:val="00BD111E"/>
    <w:rsid w:val="00BD273E"/>
    <w:rsid w:val="00BD6E99"/>
    <w:rsid w:val="00BF0FFA"/>
    <w:rsid w:val="00BF4A78"/>
    <w:rsid w:val="00C046AC"/>
    <w:rsid w:val="00C1583A"/>
    <w:rsid w:val="00C16AEB"/>
    <w:rsid w:val="00C16F66"/>
    <w:rsid w:val="00C26AD5"/>
    <w:rsid w:val="00C36B0D"/>
    <w:rsid w:val="00C448AD"/>
    <w:rsid w:val="00C54F65"/>
    <w:rsid w:val="00C632F7"/>
    <w:rsid w:val="00C63936"/>
    <w:rsid w:val="00C65AF2"/>
    <w:rsid w:val="00C673D9"/>
    <w:rsid w:val="00C7369F"/>
    <w:rsid w:val="00C84E00"/>
    <w:rsid w:val="00C8792A"/>
    <w:rsid w:val="00C93DBB"/>
    <w:rsid w:val="00C94EF6"/>
    <w:rsid w:val="00C96B11"/>
    <w:rsid w:val="00CA28A3"/>
    <w:rsid w:val="00CA4991"/>
    <w:rsid w:val="00CA6FCE"/>
    <w:rsid w:val="00CB1354"/>
    <w:rsid w:val="00CB17EA"/>
    <w:rsid w:val="00CB1A66"/>
    <w:rsid w:val="00CB1EF4"/>
    <w:rsid w:val="00CB7356"/>
    <w:rsid w:val="00CB7D87"/>
    <w:rsid w:val="00CD0359"/>
    <w:rsid w:val="00CD3BDC"/>
    <w:rsid w:val="00CD4BCF"/>
    <w:rsid w:val="00CD6F3C"/>
    <w:rsid w:val="00CE546E"/>
    <w:rsid w:val="00CE5605"/>
    <w:rsid w:val="00CE7B32"/>
    <w:rsid w:val="00CF2283"/>
    <w:rsid w:val="00CF55D3"/>
    <w:rsid w:val="00CF6F73"/>
    <w:rsid w:val="00D00925"/>
    <w:rsid w:val="00D01654"/>
    <w:rsid w:val="00D03F77"/>
    <w:rsid w:val="00D150F5"/>
    <w:rsid w:val="00D16BB3"/>
    <w:rsid w:val="00D16F2C"/>
    <w:rsid w:val="00D20ABE"/>
    <w:rsid w:val="00D21A56"/>
    <w:rsid w:val="00D21CF4"/>
    <w:rsid w:val="00D2458F"/>
    <w:rsid w:val="00D25D2B"/>
    <w:rsid w:val="00D365AA"/>
    <w:rsid w:val="00D406A3"/>
    <w:rsid w:val="00D42D20"/>
    <w:rsid w:val="00D43C78"/>
    <w:rsid w:val="00D43F50"/>
    <w:rsid w:val="00D52EA0"/>
    <w:rsid w:val="00D5486A"/>
    <w:rsid w:val="00D56561"/>
    <w:rsid w:val="00D57CC4"/>
    <w:rsid w:val="00D67809"/>
    <w:rsid w:val="00D807FD"/>
    <w:rsid w:val="00D80DD3"/>
    <w:rsid w:val="00D8733C"/>
    <w:rsid w:val="00D9147E"/>
    <w:rsid w:val="00D927EF"/>
    <w:rsid w:val="00D9344A"/>
    <w:rsid w:val="00D9425F"/>
    <w:rsid w:val="00DA0174"/>
    <w:rsid w:val="00DA40FA"/>
    <w:rsid w:val="00DA7846"/>
    <w:rsid w:val="00DB08F4"/>
    <w:rsid w:val="00DB6E14"/>
    <w:rsid w:val="00DB72A2"/>
    <w:rsid w:val="00DB7E8E"/>
    <w:rsid w:val="00DC5832"/>
    <w:rsid w:val="00DD2417"/>
    <w:rsid w:val="00DD5E6D"/>
    <w:rsid w:val="00DE2BB8"/>
    <w:rsid w:val="00DE5BDA"/>
    <w:rsid w:val="00DF1845"/>
    <w:rsid w:val="00DF1F63"/>
    <w:rsid w:val="00E00FD5"/>
    <w:rsid w:val="00E0737E"/>
    <w:rsid w:val="00E2503E"/>
    <w:rsid w:val="00E30DCF"/>
    <w:rsid w:val="00E32B9C"/>
    <w:rsid w:val="00E35C77"/>
    <w:rsid w:val="00E37184"/>
    <w:rsid w:val="00E37532"/>
    <w:rsid w:val="00E37CBD"/>
    <w:rsid w:val="00E4290F"/>
    <w:rsid w:val="00E472B1"/>
    <w:rsid w:val="00E51396"/>
    <w:rsid w:val="00E527C3"/>
    <w:rsid w:val="00E564FC"/>
    <w:rsid w:val="00E61C24"/>
    <w:rsid w:val="00E74C4E"/>
    <w:rsid w:val="00E83BBE"/>
    <w:rsid w:val="00E97EFD"/>
    <w:rsid w:val="00E97F19"/>
    <w:rsid w:val="00EA3048"/>
    <w:rsid w:val="00EA402E"/>
    <w:rsid w:val="00EA476D"/>
    <w:rsid w:val="00EA59F2"/>
    <w:rsid w:val="00EA5C05"/>
    <w:rsid w:val="00EA68E6"/>
    <w:rsid w:val="00EB63A6"/>
    <w:rsid w:val="00EC1E27"/>
    <w:rsid w:val="00EC5386"/>
    <w:rsid w:val="00ED0F53"/>
    <w:rsid w:val="00ED10AA"/>
    <w:rsid w:val="00ED4F59"/>
    <w:rsid w:val="00EE18EC"/>
    <w:rsid w:val="00EE623E"/>
    <w:rsid w:val="00EE628A"/>
    <w:rsid w:val="00EE7BD1"/>
    <w:rsid w:val="00F05814"/>
    <w:rsid w:val="00F06C4C"/>
    <w:rsid w:val="00F12EA3"/>
    <w:rsid w:val="00F14C76"/>
    <w:rsid w:val="00F20C39"/>
    <w:rsid w:val="00F23374"/>
    <w:rsid w:val="00F247F1"/>
    <w:rsid w:val="00F260E0"/>
    <w:rsid w:val="00F26614"/>
    <w:rsid w:val="00F271C5"/>
    <w:rsid w:val="00F30F19"/>
    <w:rsid w:val="00F33C23"/>
    <w:rsid w:val="00F35A7E"/>
    <w:rsid w:val="00F35ED3"/>
    <w:rsid w:val="00F366B3"/>
    <w:rsid w:val="00F405F5"/>
    <w:rsid w:val="00F43D02"/>
    <w:rsid w:val="00F46144"/>
    <w:rsid w:val="00F518C8"/>
    <w:rsid w:val="00F530B4"/>
    <w:rsid w:val="00F71CAC"/>
    <w:rsid w:val="00F7438F"/>
    <w:rsid w:val="00F7477C"/>
    <w:rsid w:val="00F77FFD"/>
    <w:rsid w:val="00F853A1"/>
    <w:rsid w:val="00FA711F"/>
    <w:rsid w:val="00FB043F"/>
    <w:rsid w:val="00FB7BBC"/>
    <w:rsid w:val="00FB7CDF"/>
    <w:rsid w:val="00FC162D"/>
    <w:rsid w:val="00FC62C8"/>
    <w:rsid w:val="00FD0926"/>
    <w:rsid w:val="00FD67DC"/>
    <w:rsid w:val="00FD78E0"/>
    <w:rsid w:val="00FE14C3"/>
    <w:rsid w:val="00FF4286"/>
    <w:rsid w:val="00FF6A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BC4DDE7C-1277-4907-B7F8-2387BEB7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1F9B"/>
    <w:pPr>
      <w:spacing w:line="260" w:lineRule="atLeast"/>
    </w:pPr>
    <w:rPr>
      <w:rFonts w:ascii="Arial" w:hAnsi="Arial"/>
      <w:sz w:val="22"/>
    </w:rPr>
  </w:style>
  <w:style w:type="paragraph" w:styleId="Kop1">
    <w:name w:val="heading 1"/>
    <w:basedOn w:val="Standaard"/>
    <w:next w:val="Standaard"/>
    <w:link w:val="Kop1Char"/>
    <w:qFormat/>
    <w:rsid w:val="00D8733C"/>
    <w:pPr>
      <w:keepNext/>
      <w:outlineLvl w:val="0"/>
    </w:pPr>
    <w:rPr>
      <w:b/>
      <w:sz w:val="24"/>
    </w:rPr>
  </w:style>
  <w:style w:type="paragraph" w:styleId="Kop2">
    <w:name w:val="heading 2"/>
    <w:basedOn w:val="Standaard"/>
    <w:next w:val="Standaard"/>
    <w:link w:val="Kop2Char"/>
    <w:semiHidden/>
    <w:unhideWhenUsed/>
    <w:qFormat/>
    <w:rsid w:val="00B57894"/>
    <w:pPr>
      <w:keepNext/>
      <w:spacing w:before="240" w:after="60"/>
      <w:outlineLvl w:val="1"/>
    </w:pPr>
    <w:rPr>
      <w:rFonts w:ascii="Calibri Light"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34CF1"/>
    <w:pPr>
      <w:tabs>
        <w:tab w:val="center" w:pos="4536"/>
        <w:tab w:val="right" w:pos="9072"/>
      </w:tabs>
    </w:pPr>
  </w:style>
  <w:style w:type="paragraph" w:styleId="Voettekst">
    <w:name w:val="footer"/>
    <w:basedOn w:val="Standaard"/>
    <w:rsid w:val="00934CF1"/>
    <w:pPr>
      <w:tabs>
        <w:tab w:val="center" w:pos="4536"/>
        <w:tab w:val="right" w:pos="9072"/>
      </w:tabs>
    </w:pPr>
  </w:style>
  <w:style w:type="paragraph" w:customStyle="1" w:styleId="Advieskop">
    <w:name w:val="Advieskop"/>
    <w:basedOn w:val="Standaard"/>
    <w:next w:val="Standaard"/>
    <w:rsid w:val="0024782F"/>
    <w:pPr>
      <w:spacing w:before="720" w:after="240"/>
    </w:pPr>
    <w:rPr>
      <w:u w:val="single"/>
    </w:rPr>
  </w:style>
  <w:style w:type="paragraph" w:styleId="Ballontekst">
    <w:name w:val="Balloon Text"/>
    <w:basedOn w:val="Standaard"/>
    <w:semiHidden/>
    <w:rsid w:val="00310CCB"/>
    <w:rPr>
      <w:rFonts w:ascii="Tahoma" w:hAnsi="Tahoma" w:cs="Tahoma"/>
      <w:sz w:val="16"/>
      <w:szCs w:val="16"/>
    </w:rPr>
  </w:style>
  <w:style w:type="paragraph" w:styleId="Documentstructuur">
    <w:name w:val="Document Map"/>
    <w:basedOn w:val="Standaard"/>
    <w:semiHidden/>
    <w:rsid w:val="00897766"/>
    <w:pPr>
      <w:shd w:val="clear" w:color="auto" w:fill="000080"/>
    </w:pPr>
    <w:rPr>
      <w:rFonts w:ascii="Tahoma" w:hAnsi="Tahoma" w:cs="Tahoma"/>
      <w:sz w:val="20"/>
    </w:rPr>
  </w:style>
  <w:style w:type="paragraph" w:customStyle="1" w:styleId="KenmerkKopje">
    <w:name w:val="KenmerkKopje"/>
    <w:basedOn w:val="Standaard"/>
    <w:next w:val="Kenmerk"/>
    <w:rsid w:val="007907D1"/>
    <w:pPr>
      <w:spacing w:line="240" w:lineRule="auto"/>
    </w:pPr>
    <w:rPr>
      <w:b/>
      <w:sz w:val="12"/>
    </w:rPr>
  </w:style>
  <w:style w:type="paragraph" w:customStyle="1" w:styleId="Kenmerk">
    <w:name w:val="Kenmerk"/>
    <w:basedOn w:val="Standaard"/>
    <w:rsid w:val="007907D1"/>
    <w:pPr>
      <w:spacing w:line="280" w:lineRule="atLeast"/>
    </w:pPr>
    <w:rPr>
      <w:sz w:val="16"/>
    </w:rPr>
  </w:style>
  <w:style w:type="paragraph" w:customStyle="1" w:styleId="Predikaat">
    <w:name w:val="Predikaat"/>
    <w:basedOn w:val="Standaard"/>
    <w:rsid w:val="007907D1"/>
    <w:pPr>
      <w:spacing w:line="280" w:lineRule="atLeast"/>
    </w:pPr>
    <w:rPr>
      <w:sz w:val="28"/>
    </w:rPr>
  </w:style>
  <w:style w:type="character" w:customStyle="1" w:styleId="Kop1Char">
    <w:name w:val="Kop 1 Char"/>
    <w:link w:val="Kop1"/>
    <w:rsid w:val="00BA2C6E"/>
    <w:rPr>
      <w:rFonts w:ascii="Arial" w:hAnsi="Arial"/>
      <w:b/>
      <w:sz w:val="24"/>
      <w:lang w:val="nl-NL" w:eastAsia="nl-NL" w:bidi="ar-SA"/>
    </w:rPr>
  </w:style>
  <w:style w:type="character" w:styleId="Hyperlink">
    <w:name w:val="Hyperlink"/>
    <w:rsid w:val="00D00925"/>
    <w:rPr>
      <w:color w:val="0000FF"/>
      <w:u w:val="single"/>
    </w:rPr>
  </w:style>
  <w:style w:type="character" w:styleId="GevolgdeHyperlink">
    <w:name w:val="FollowedHyperlink"/>
    <w:rsid w:val="0094620C"/>
    <w:rPr>
      <w:color w:val="800080"/>
      <w:u w:val="single"/>
    </w:rPr>
  </w:style>
  <w:style w:type="character" w:customStyle="1" w:styleId="Kop2Char">
    <w:name w:val="Kop 2 Char"/>
    <w:link w:val="Kop2"/>
    <w:semiHidden/>
    <w:rsid w:val="00B57894"/>
    <w:rPr>
      <w:rFonts w:ascii="Calibri Light" w:eastAsia="Times New Roman" w:hAnsi="Calibri Light" w:cs="Times New Roman"/>
      <w:b/>
      <w:bCs/>
      <w:i/>
      <w:iCs/>
      <w:sz w:val="28"/>
      <w:szCs w:val="28"/>
    </w:rPr>
  </w:style>
  <w:style w:type="paragraph" w:styleId="Lijstalinea">
    <w:name w:val="List Paragraph"/>
    <w:basedOn w:val="Standaard"/>
    <w:uiPriority w:val="34"/>
    <w:qFormat/>
    <w:rsid w:val="00B57894"/>
    <w:pPr>
      <w:suppressAutoHyphens/>
      <w:spacing w:line="288" w:lineRule="auto"/>
      <w:ind w:left="720"/>
      <w:contextualSpacing/>
    </w:pPr>
    <w:rPr>
      <w:rFonts w:ascii="Helvetica" w:hAnsi="Helvetica"/>
      <w:sz w:val="20"/>
    </w:rPr>
  </w:style>
  <w:style w:type="paragraph" w:styleId="HTML-voorafopgemaakt">
    <w:name w:val="HTML Preformatted"/>
    <w:basedOn w:val="Standaard"/>
    <w:link w:val="HTML-voorafopgemaaktChar"/>
    <w:uiPriority w:val="99"/>
    <w:unhideWhenUsed/>
    <w:rsid w:val="00B57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mbria" w:hAnsi="Courier New" w:cs="Courier New"/>
      <w:sz w:val="20"/>
    </w:rPr>
  </w:style>
  <w:style w:type="character" w:customStyle="1" w:styleId="HTML-voorafopgemaaktChar">
    <w:name w:val="HTML - vooraf opgemaakt Char"/>
    <w:link w:val="HTML-voorafopgemaakt"/>
    <w:uiPriority w:val="99"/>
    <w:rsid w:val="00B57894"/>
    <w:rPr>
      <w:rFonts w:ascii="Courier New" w:eastAsia="Cambria" w:hAnsi="Courier New" w:cs="Courier New"/>
    </w:rPr>
  </w:style>
  <w:style w:type="paragraph" w:styleId="Normaalweb">
    <w:name w:val="Normal (Web)"/>
    <w:basedOn w:val="Standaard"/>
    <w:uiPriority w:val="99"/>
    <w:unhideWhenUsed/>
    <w:rsid w:val="00B62236"/>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rsid w:val="00664771"/>
    <w:rPr>
      <w:sz w:val="16"/>
      <w:szCs w:val="16"/>
    </w:rPr>
  </w:style>
  <w:style w:type="paragraph" w:styleId="Tekstopmerking">
    <w:name w:val="annotation text"/>
    <w:basedOn w:val="Standaard"/>
    <w:link w:val="TekstopmerkingChar"/>
    <w:rsid w:val="00664771"/>
    <w:rPr>
      <w:sz w:val="20"/>
    </w:rPr>
  </w:style>
  <w:style w:type="character" w:customStyle="1" w:styleId="TekstopmerkingChar">
    <w:name w:val="Tekst opmerking Char"/>
    <w:basedOn w:val="Standaardalinea-lettertype"/>
    <w:link w:val="Tekstopmerking"/>
    <w:rsid w:val="00664771"/>
    <w:rPr>
      <w:rFonts w:ascii="Arial" w:hAnsi="Arial"/>
    </w:rPr>
  </w:style>
  <w:style w:type="paragraph" w:styleId="Onderwerpvanopmerking">
    <w:name w:val="annotation subject"/>
    <w:basedOn w:val="Tekstopmerking"/>
    <w:next w:val="Tekstopmerking"/>
    <w:link w:val="OnderwerpvanopmerkingChar"/>
    <w:rsid w:val="00664771"/>
    <w:rPr>
      <w:b/>
      <w:bCs/>
    </w:rPr>
  </w:style>
  <w:style w:type="character" w:customStyle="1" w:styleId="OnderwerpvanopmerkingChar">
    <w:name w:val="Onderwerp van opmerking Char"/>
    <w:basedOn w:val="TekstopmerkingChar"/>
    <w:link w:val="Onderwerpvanopmerking"/>
    <w:rsid w:val="00664771"/>
    <w:rPr>
      <w:rFonts w:ascii="Arial" w:hAnsi="Arial"/>
      <w:b/>
      <w:bCs/>
    </w:rPr>
  </w:style>
  <w:style w:type="table" w:customStyle="1" w:styleId="Tabelraster1">
    <w:name w:val="Tabelraster1"/>
    <w:basedOn w:val="Standaardtabel"/>
    <w:next w:val="Tabelraster"/>
    <w:uiPriority w:val="39"/>
    <w:rsid w:val="008F346D"/>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8F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rsid w:val="007629BD"/>
    <w:rPr>
      <w:rFonts w:ascii="Arial" w:hAnsi="Arial"/>
      <w:sz w:val="22"/>
    </w:rPr>
  </w:style>
  <w:style w:type="paragraph" w:styleId="Voetnoottekst">
    <w:name w:val="footnote text"/>
    <w:basedOn w:val="Standaard"/>
    <w:link w:val="VoetnoottekstChar"/>
    <w:uiPriority w:val="99"/>
    <w:unhideWhenUsed/>
    <w:rsid w:val="00F12EA3"/>
    <w:pPr>
      <w:spacing w:line="240" w:lineRule="auto"/>
    </w:pPr>
    <w:rPr>
      <w:rFonts w:eastAsiaTheme="minorHAnsi" w:cs="Arial"/>
      <w:sz w:val="20"/>
      <w:lang w:eastAsia="en-US"/>
    </w:rPr>
  </w:style>
  <w:style w:type="character" w:customStyle="1" w:styleId="VoetnoottekstChar">
    <w:name w:val="Voetnoottekst Char"/>
    <w:basedOn w:val="Standaardalinea-lettertype"/>
    <w:link w:val="Voetnoottekst"/>
    <w:uiPriority w:val="99"/>
    <w:rsid w:val="00F12EA3"/>
    <w:rPr>
      <w:rFonts w:ascii="Arial" w:eastAsiaTheme="minorHAnsi" w:hAnsi="Arial" w:cs="Arial"/>
      <w:lang w:eastAsia="en-US"/>
    </w:rPr>
  </w:style>
  <w:style w:type="character" w:styleId="Voetnootmarkering">
    <w:name w:val="footnote reference"/>
    <w:basedOn w:val="Standaardalinea-lettertype"/>
    <w:uiPriority w:val="99"/>
    <w:unhideWhenUsed/>
    <w:rsid w:val="00F12EA3"/>
    <w:rPr>
      <w:vertAlign w:val="superscript"/>
    </w:rPr>
  </w:style>
  <w:style w:type="table" w:customStyle="1" w:styleId="Tabelraster2">
    <w:name w:val="Tabelraster2"/>
    <w:basedOn w:val="Standaardtabel"/>
    <w:next w:val="Tabelraster"/>
    <w:rsid w:val="00B81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85534">
      <w:bodyDiv w:val="1"/>
      <w:marLeft w:val="0"/>
      <w:marRight w:val="0"/>
      <w:marTop w:val="0"/>
      <w:marBottom w:val="0"/>
      <w:divBdr>
        <w:top w:val="none" w:sz="0" w:space="0" w:color="auto"/>
        <w:left w:val="none" w:sz="0" w:space="0" w:color="auto"/>
        <w:bottom w:val="none" w:sz="0" w:space="0" w:color="auto"/>
        <w:right w:val="none" w:sz="0" w:space="0" w:color="auto"/>
      </w:divBdr>
    </w:div>
    <w:div w:id="220292321">
      <w:bodyDiv w:val="1"/>
      <w:marLeft w:val="0"/>
      <w:marRight w:val="0"/>
      <w:marTop w:val="0"/>
      <w:marBottom w:val="0"/>
      <w:divBdr>
        <w:top w:val="none" w:sz="0" w:space="0" w:color="auto"/>
        <w:left w:val="none" w:sz="0" w:space="0" w:color="auto"/>
        <w:bottom w:val="none" w:sz="0" w:space="0" w:color="auto"/>
        <w:right w:val="none" w:sz="0" w:space="0" w:color="auto"/>
      </w:divBdr>
    </w:div>
    <w:div w:id="875432776">
      <w:bodyDiv w:val="1"/>
      <w:marLeft w:val="0"/>
      <w:marRight w:val="0"/>
      <w:marTop w:val="0"/>
      <w:marBottom w:val="0"/>
      <w:divBdr>
        <w:top w:val="none" w:sz="0" w:space="0" w:color="auto"/>
        <w:left w:val="none" w:sz="0" w:space="0" w:color="auto"/>
        <w:bottom w:val="none" w:sz="0" w:space="0" w:color="auto"/>
        <w:right w:val="none" w:sz="0" w:space="0" w:color="auto"/>
      </w:divBdr>
    </w:div>
    <w:div w:id="1044209586">
      <w:bodyDiv w:val="1"/>
      <w:marLeft w:val="0"/>
      <w:marRight w:val="0"/>
      <w:marTop w:val="0"/>
      <w:marBottom w:val="0"/>
      <w:divBdr>
        <w:top w:val="none" w:sz="0" w:space="0" w:color="auto"/>
        <w:left w:val="none" w:sz="0" w:space="0" w:color="auto"/>
        <w:bottom w:val="none" w:sz="0" w:space="0" w:color="auto"/>
        <w:right w:val="none" w:sz="0" w:space="0" w:color="auto"/>
      </w:divBdr>
    </w:div>
    <w:div w:id="1221945674">
      <w:bodyDiv w:val="1"/>
      <w:marLeft w:val="0"/>
      <w:marRight w:val="0"/>
      <w:marTop w:val="0"/>
      <w:marBottom w:val="0"/>
      <w:divBdr>
        <w:top w:val="none" w:sz="0" w:space="0" w:color="auto"/>
        <w:left w:val="none" w:sz="0" w:space="0" w:color="auto"/>
        <w:bottom w:val="none" w:sz="0" w:space="0" w:color="auto"/>
        <w:right w:val="none" w:sz="0" w:space="0" w:color="auto"/>
      </w:divBdr>
    </w:div>
    <w:div w:id="1330057671">
      <w:bodyDiv w:val="1"/>
      <w:marLeft w:val="0"/>
      <w:marRight w:val="0"/>
      <w:marTop w:val="0"/>
      <w:marBottom w:val="0"/>
      <w:divBdr>
        <w:top w:val="none" w:sz="0" w:space="0" w:color="auto"/>
        <w:left w:val="none" w:sz="0" w:space="0" w:color="auto"/>
        <w:bottom w:val="none" w:sz="0" w:space="0" w:color="auto"/>
        <w:right w:val="none" w:sz="0" w:space="0" w:color="auto"/>
      </w:divBdr>
      <w:divsChild>
        <w:div w:id="545989309">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9665</Characters>
  <Application>Microsoft Office Word</Application>
  <DocSecurity>4</DocSecurity>
  <Lines>80</Lines>
  <Paragraphs>21</Paragraphs>
  <ScaleCrop>false</ScaleCrop>
  <HeadingPairs>
    <vt:vector size="2" baseType="variant">
      <vt:variant>
        <vt:lpstr>Titel</vt:lpstr>
      </vt:variant>
      <vt:variant>
        <vt:i4>1</vt:i4>
      </vt:variant>
    </vt:vector>
  </HeadingPairs>
  <TitlesOfParts>
    <vt:vector size="1" baseType="lpstr">
      <vt:lpstr>Adviesnota</vt:lpstr>
    </vt:vector>
  </TitlesOfParts>
  <Manager>Haertel Automatisering</Manager>
  <Company>Gemeente Zwijndrecht</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Adviesnota</dc:title>
  <dc:subject>Versie 2.9</dc:subject>
  <dc:creator>Nelleke_H</dc:creator>
  <cp:keywords/>
  <dc:description/>
  <cp:lastModifiedBy>Monshouwer, AAJS (Arjan)</cp:lastModifiedBy>
  <cp:revision>2</cp:revision>
  <cp:lastPrinted>2014-10-16T11:12:00Z</cp:lastPrinted>
  <dcterms:created xsi:type="dcterms:W3CDTF">2021-10-04T11:18:00Z</dcterms:created>
  <dcterms:modified xsi:type="dcterms:W3CDTF">2021-10-04T11:18:00Z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blVoor_ID">
    <vt:lpwstr>2312</vt:lpwstr>
  </property>
  <property fmtid="{D5CDD505-2E9C-101B-9397-08002B2CF9AE}" pid="3" name="tblVoor_Volgnummer">
    <vt:lpwstr/>
  </property>
  <property fmtid="{D5CDD505-2E9C-101B-9397-08002B2CF9AE}" pid="4" name="tblVoor_DatumStuk">
    <vt:lpwstr>31 maart 2006 </vt:lpwstr>
  </property>
  <property fmtid="{D5CDD505-2E9C-101B-9397-08002B2CF9AE}" pid="5" name="tblVoor_DatumRegistratie">
    <vt:lpwstr/>
  </property>
  <property fmtid="{D5CDD505-2E9C-101B-9397-08002B2CF9AE}" pid="6" name="tblVoor_Classificatienummer">
    <vt:lpwstr/>
  </property>
  <property fmtid="{D5CDD505-2E9C-101B-9397-08002B2CF9AE}" pid="7" name="tblVoor_DatumBenW">
    <vt:lpwstr/>
  </property>
  <property fmtid="{D5CDD505-2E9C-101B-9397-08002B2CF9AE}" pid="8" name="tblVoor_Agendanummer">
    <vt:lpwstr/>
  </property>
  <property fmtid="{D5CDD505-2E9C-101B-9397-08002B2CF9AE}" pid="9" name="tblVoor_VerantwoordelijkePortefeuillehouder">
    <vt:lpwstr>Scholten, A.S.</vt:lpwstr>
  </property>
  <property fmtid="{D5CDD505-2E9C-101B-9397-08002B2CF9AE}" pid="10" name="tblVoor_VerantwoordelijkePortefeuillehouderInlognaam">
    <vt:lpwstr>Antoin_S</vt:lpwstr>
  </property>
  <property fmtid="{D5CDD505-2E9C-101B-9397-08002B2CF9AE}" pid="11" name="tblVoor_MedeverantwoordelijkePortefeuillehouder">
    <vt:lpwstr/>
  </property>
  <property fmtid="{D5CDD505-2E9C-101B-9397-08002B2CF9AE}" pid="12" name="tblVoor_MedeverantwoordelijkePortefeuillehouderInlognaam">
    <vt:lpwstr/>
  </property>
  <property fmtid="{D5CDD505-2E9C-101B-9397-08002B2CF9AE}" pid="13" name="tblVoor_Openbaar">
    <vt:lpwstr>Openbaar</vt:lpwstr>
  </property>
  <property fmtid="{D5CDD505-2E9C-101B-9397-08002B2CF9AE}" pid="14" name="tblVoor_Sector">
    <vt:lpwstr>dienst Concerncontrol</vt:lpwstr>
  </property>
  <property fmtid="{D5CDD505-2E9C-101B-9397-08002B2CF9AE}" pid="15" name="tblVoor_Afdeling">
    <vt:lpwstr>Concerncontrol</vt:lpwstr>
  </property>
  <property fmtid="{D5CDD505-2E9C-101B-9397-08002B2CF9AE}" pid="16" name="tblVoor_Ambtenaar">
    <vt:lpwstr>Nelleke Hofs-Nugteren</vt:lpwstr>
  </property>
  <property fmtid="{D5CDD505-2E9C-101B-9397-08002B2CF9AE}" pid="17" name="tblVoor_AmbtenaarInlognaam">
    <vt:lpwstr>Nelleke_H</vt:lpwstr>
  </property>
  <property fmtid="{D5CDD505-2E9C-101B-9397-08002B2CF9AE}" pid="18" name="tblVoor_Functie">
    <vt:lpwstr/>
  </property>
  <property fmtid="{D5CDD505-2E9C-101B-9397-08002B2CF9AE}" pid="19" name="tblVoor_Telefoon">
    <vt:lpwstr>078 620 66 06</vt:lpwstr>
  </property>
  <property fmtid="{D5CDD505-2E9C-101B-9397-08002B2CF9AE}" pid="20" name="tblVoor_Email">
    <vt:lpwstr>nhofs@zwijndrecht.nl</vt:lpwstr>
  </property>
  <property fmtid="{D5CDD505-2E9C-101B-9397-08002B2CF9AE}" pid="21" name="tblVoor_RaadsPortefeuille">
    <vt:lpwstr>AZ</vt:lpwstr>
  </property>
  <property fmtid="{D5CDD505-2E9C-101B-9397-08002B2CF9AE}" pid="22" name="tblVoor_KopieAan">
    <vt:lpwstr/>
  </property>
  <property fmtid="{D5CDD505-2E9C-101B-9397-08002B2CF9AE}" pid="23" name="tblVoor_BijlagenCollege">
    <vt:lpwstr/>
  </property>
  <property fmtid="{D5CDD505-2E9C-101B-9397-08002B2CF9AE}" pid="24" name="tblVoor_BijlagenRaad">
    <vt:lpwstr/>
  </property>
  <property fmtid="{D5CDD505-2E9C-101B-9397-08002B2CF9AE}" pid="25" name="tblVoor_TerInzage">
    <vt:lpwstr/>
  </property>
  <property fmtid="{D5CDD505-2E9C-101B-9397-08002B2CF9AE}" pid="26" name="tblVoor_Onderwerp">
    <vt:lpwstr>Benoeming burgerraadsleden</vt:lpwstr>
  </property>
  <property fmtid="{D5CDD505-2E9C-101B-9397-08002B2CF9AE}" pid="27" name="tblVoor_TerInformatieNaarLabel">
    <vt:lpwstr>ter informatie naar</vt:lpwstr>
  </property>
  <property fmtid="{D5CDD505-2E9C-101B-9397-08002B2CF9AE}" pid="28" name="tblVoor_TerInformatieNaar">
    <vt:lpwstr/>
  </property>
  <property fmtid="{D5CDD505-2E9C-101B-9397-08002B2CF9AE}" pid="29" name="tblVoor_OndernemingsraadLabel">
    <vt:lpwstr/>
  </property>
  <property fmtid="{D5CDD505-2E9C-101B-9397-08002B2CF9AE}" pid="30" name="tblVoor_Ondernemingsraad">
    <vt:lpwstr/>
  </property>
  <property fmtid="{D5CDD505-2E9C-101B-9397-08002B2CF9AE}" pid="31" name="tblVoor_GeorganiseerdOverlegLabel">
    <vt:lpwstr/>
  </property>
  <property fmtid="{D5CDD505-2E9C-101B-9397-08002B2CF9AE}" pid="32" name="tblVoor_GeorganiseerdOverleg">
    <vt:lpwstr/>
  </property>
  <property fmtid="{D5CDD505-2E9C-101B-9397-08002B2CF9AE}" pid="33" name="tblVoor_DorpsraadLabel">
    <vt:lpwstr/>
  </property>
  <property fmtid="{D5CDD505-2E9C-101B-9397-08002B2CF9AE}" pid="34" name="tblVoor_Dorpsraad">
    <vt:lpwstr/>
  </property>
  <property fmtid="{D5CDD505-2E9C-101B-9397-08002B2CF9AE}" pid="35" name="tblVoor_SeniorenraadLabel">
    <vt:lpwstr/>
  </property>
  <property fmtid="{D5CDD505-2E9C-101B-9397-08002B2CF9AE}" pid="36" name="tblVoor_Seniorenraad">
    <vt:lpwstr/>
  </property>
  <property fmtid="{D5CDD505-2E9C-101B-9397-08002B2CF9AE}" pid="37" name="tblVoor_OverigenLabel">
    <vt:lpwstr/>
  </property>
  <property fmtid="{D5CDD505-2E9C-101B-9397-08002B2CF9AE}" pid="38" name="tblVoor_Overigen">
    <vt:lpwstr/>
  </property>
  <property fmtid="{D5CDD505-2E9C-101B-9397-08002B2CF9AE}" pid="39" name="tblVoor_OverigenKeuze">
    <vt:lpwstr/>
  </property>
  <property fmtid="{D5CDD505-2E9C-101B-9397-08002B2CF9AE}" pid="40" name="tblVoor_MilieuplatformLabel">
    <vt:lpwstr/>
  </property>
  <property fmtid="{D5CDD505-2E9C-101B-9397-08002B2CF9AE}" pid="41" name="tblVoor_Milieuplatform">
    <vt:lpwstr/>
  </property>
  <property fmtid="{D5CDD505-2E9C-101B-9397-08002B2CF9AE}" pid="42" name="tblVoor_InternetLabel">
    <vt:lpwstr>Internet/intranet</vt:lpwstr>
  </property>
  <property fmtid="{D5CDD505-2E9C-101B-9397-08002B2CF9AE}" pid="43" name="tblVoor_Internet">
    <vt:lpwstr/>
  </property>
  <property fmtid="{D5CDD505-2E9C-101B-9397-08002B2CF9AE}" pid="44" name="tblVoor_StukkenNaarMT">
    <vt:lpwstr>nee</vt:lpwstr>
  </property>
  <property fmtid="{D5CDD505-2E9C-101B-9397-08002B2CF9AE}" pid="45" name="tblVoor_StukkenNaarAuteur">
    <vt:lpwstr>nee</vt:lpwstr>
  </property>
  <property fmtid="{D5CDD505-2E9C-101B-9397-08002B2CF9AE}" pid="46" name="tblVoor_ConceptBesluit">
    <vt:lpwstr>1</vt:lpwstr>
  </property>
  <property fmtid="{D5CDD505-2E9C-101B-9397-08002B2CF9AE}" pid="47" name="tblVoor_DefinitiefBesluit">
    <vt:lpwstr/>
  </property>
  <property fmtid="{D5CDD505-2E9C-101B-9397-08002B2CF9AE}" pid="48" name="tblVoor_Keuze">
    <vt:lpwstr>Adviesnota + raadsvoorstel</vt:lpwstr>
  </property>
  <property fmtid="{D5CDD505-2E9C-101B-9397-08002B2CF9AE}" pid="49" name="tblVoor_BevatInvoegdocument">
    <vt:lpwstr>1</vt:lpwstr>
  </property>
  <property fmtid="{D5CDD505-2E9C-101B-9397-08002B2CF9AE}" pid="50" name="tblVoor_BevatNota">
    <vt:lpwstr>1</vt:lpwstr>
  </property>
  <property fmtid="{D5CDD505-2E9C-101B-9397-08002B2CF9AE}" pid="51" name="tblVoor_Status">
    <vt:lpwstr>concept</vt:lpwstr>
  </property>
  <property fmtid="{D5CDD505-2E9C-101B-9397-08002B2CF9AE}" pid="52" name="tblVoor_AkkPortefeuillehouder">
    <vt:lpwstr>1</vt:lpwstr>
  </property>
  <property fmtid="{D5CDD505-2E9C-101B-9397-08002B2CF9AE}" pid="53" name="tblVoor_AkkPortefeuillehouderDatum">
    <vt:lpwstr/>
  </property>
  <property fmtid="{D5CDD505-2E9C-101B-9397-08002B2CF9AE}" pid="54" name="tblVoor_AkkMedePortefeuillehouder">
    <vt:lpwstr>1</vt:lpwstr>
  </property>
  <property fmtid="{D5CDD505-2E9C-101B-9397-08002B2CF9AE}" pid="55" name="tblVoor_AkkMedePortefeuillehouderDatum">
    <vt:lpwstr/>
  </property>
  <property fmtid="{D5CDD505-2E9C-101B-9397-08002B2CF9AE}" pid="56" name="tblVoor_AkkSecretaris">
    <vt:lpwstr>1</vt:lpwstr>
  </property>
  <property fmtid="{D5CDD505-2E9C-101B-9397-08002B2CF9AE}" pid="57" name="tblVoor_AkkSecretarisDatum">
    <vt:lpwstr/>
  </property>
  <property fmtid="{D5CDD505-2E9C-101B-9397-08002B2CF9AE}" pid="58" name="tblVoor_AkkDirecteur">
    <vt:lpwstr>1</vt:lpwstr>
  </property>
  <property fmtid="{D5CDD505-2E9C-101B-9397-08002B2CF9AE}" pid="59" name="tblVoor_AkkDirecteurDatum">
    <vt:lpwstr/>
  </property>
  <property fmtid="{D5CDD505-2E9C-101B-9397-08002B2CF9AE}" pid="60" name="tblVoor_AkkHoofd">
    <vt:lpwstr>1</vt:lpwstr>
  </property>
  <property fmtid="{D5CDD505-2E9C-101B-9397-08002B2CF9AE}" pid="61" name="tblVoor_AkkHoofdDatum">
    <vt:lpwstr/>
  </property>
  <property fmtid="{D5CDD505-2E9C-101B-9397-08002B2CF9AE}" pid="62" name="tblVoor_AkkFinancien">
    <vt:lpwstr>1</vt:lpwstr>
  </property>
  <property fmtid="{D5CDD505-2E9C-101B-9397-08002B2CF9AE}" pid="63" name="tblVoor_AkkFinancienDatum">
    <vt:lpwstr/>
  </property>
  <property fmtid="{D5CDD505-2E9C-101B-9397-08002B2CF9AE}" pid="64" name="tblVoor_AkkJuridischConsulent">
    <vt:lpwstr>1</vt:lpwstr>
  </property>
  <property fmtid="{D5CDD505-2E9C-101B-9397-08002B2CF9AE}" pid="65" name="tblVoor_AkkJuridischConsulentDatum">
    <vt:lpwstr/>
  </property>
  <property fmtid="{D5CDD505-2E9C-101B-9397-08002B2CF9AE}" pid="66" name="tblVoor_AkkCommunicatie">
    <vt:lpwstr>1</vt:lpwstr>
  </property>
  <property fmtid="{D5CDD505-2E9C-101B-9397-08002B2CF9AE}" pid="67" name="tblVoor_AkkCommunicatieDatum">
    <vt:lpwstr/>
  </property>
  <property fmtid="{D5CDD505-2E9C-101B-9397-08002B2CF9AE}" pid="68" name="tblVoor_AkkPenO">
    <vt:lpwstr>1</vt:lpwstr>
  </property>
  <property fmtid="{D5CDD505-2E9C-101B-9397-08002B2CF9AE}" pid="69" name="tblVoor_AkkPenODatum">
    <vt:lpwstr/>
  </property>
  <property fmtid="{D5CDD505-2E9C-101B-9397-08002B2CF9AE}" pid="70" name="tblVoor_AkkSectorController">
    <vt:lpwstr>1</vt:lpwstr>
  </property>
  <property fmtid="{D5CDD505-2E9C-101B-9397-08002B2CF9AE}" pid="71" name="tblVoor_AkkSectorControllerDatum">
    <vt:lpwstr/>
  </property>
  <property fmtid="{D5CDD505-2E9C-101B-9397-08002B2CF9AE}" pid="72" name="tblVoor_AkkAuteur">
    <vt:lpwstr>1</vt:lpwstr>
  </property>
  <property fmtid="{D5CDD505-2E9C-101B-9397-08002B2CF9AE}" pid="73" name="tblVoor_AkkAuteurDatum">
    <vt:lpwstr/>
  </property>
  <property fmtid="{D5CDD505-2E9C-101B-9397-08002B2CF9AE}" pid="74" name="tblVoor_AkkBurgemeester">
    <vt:lpwstr/>
  </property>
  <property fmtid="{D5CDD505-2E9C-101B-9397-08002B2CF9AE}" pid="75" name="tblVoor_AkkBurgemeesterDatum">
    <vt:lpwstr/>
  </property>
  <property fmtid="{D5CDD505-2E9C-101B-9397-08002B2CF9AE}" pid="76" name="tblVoor_AkkWethouder1">
    <vt:lpwstr/>
  </property>
  <property fmtid="{D5CDD505-2E9C-101B-9397-08002B2CF9AE}" pid="77" name="tblVoor_AkkWethouder1Datum">
    <vt:lpwstr/>
  </property>
  <property fmtid="{D5CDD505-2E9C-101B-9397-08002B2CF9AE}" pid="78" name="tblVoor_AkkWethouder2">
    <vt:lpwstr/>
  </property>
  <property fmtid="{D5CDD505-2E9C-101B-9397-08002B2CF9AE}" pid="79" name="tblVoor_AkkWethouder2Datum">
    <vt:lpwstr/>
  </property>
  <property fmtid="{D5CDD505-2E9C-101B-9397-08002B2CF9AE}" pid="80" name="tblVoor_AkkWethouder3">
    <vt:lpwstr/>
  </property>
  <property fmtid="{D5CDD505-2E9C-101B-9397-08002B2CF9AE}" pid="81" name="tblVoor_AkkWethouder3Datum">
    <vt:lpwstr/>
  </property>
  <property fmtid="{D5CDD505-2E9C-101B-9397-08002B2CF9AE}" pid="82" name="tblVoor_AkkWethouder4">
    <vt:lpwstr/>
  </property>
  <property fmtid="{D5CDD505-2E9C-101B-9397-08002B2CF9AE}" pid="83" name="tblVoor_AkkWethouder4Datum">
    <vt:lpwstr/>
  </property>
  <property fmtid="{D5CDD505-2E9C-101B-9397-08002B2CF9AE}" pid="84" name="ORTekst1">
    <vt:lpwstr/>
  </property>
  <property fmtid="{D5CDD505-2E9C-101B-9397-08002B2CF9AE}" pid="85" name="ORTekst2">
    <vt:lpwstr/>
  </property>
  <property fmtid="{D5CDD505-2E9C-101B-9397-08002B2CF9AE}" pid="86" name="ORTekst3">
    <vt:lpwstr/>
  </property>
  <property fmtid="{D5CDD505-2E9C-101B-9397-08002B2CF9AE}" pid="87" name="ORTekst4">
    <vt:lpwstr/>
  </property>
  <property fmtid="{D5CDD505-2E9C-101B-9397-08002B2CF9AE}" pid="88" name="BesluitVasteTekst">
    <vt:lpwstr>Het college besluit:</vt:lpwstr>
  </property>
  <property fmtid="{D5CDD505-2E9C-101B-9397-08002B2CF9AE}" pid="89" name="VerzondenPostkamer">
    <vt:lpwstr>0</vt:lpwstr>
  </property>
  <property fmtid="{D5CDD505-2E9C-101B-9397-08002B2CF9AE}" pid="90" name="tblVoor_Griffienummer">
    <vt:lpwstr> 06C11</vt:lpwstr>
  </property>
</Properties>
</file>