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44F75406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3955B6">
        <w:rPr>
          <w:rFonts w:ascii="Arial" w:hAnsi="Arial" w:cs="Arial"/>
          <w:sz w:val="20"/>
          <w:szCs w:val="20"/>
        </w:rPr>
        <w:t>“</w:t>
      </w:r>
      <w:r w:rsidR="00B84D62">
        <w:rPr>
          <w:rFonts w:ascii="Arial" w:hAnsi="Arial" w:cs="Arial"/>
          <w:sz w:val="20"/>
          <w:szCs w:val="20"/>
        </w:rPr>
        <w:t>Verwerking Grof Huishoudelijk Afval</w:t>
      </w:r>
      <w:r w:rsidR="005C6CCF" w:rsidRPr="003955B6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3955B6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84D6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84D6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84D62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Marcel van den Berg</cp:lastModifiedBy>
  <cp:revision>2</cp:revision>
  <cp:lastPrinted>2008-01-23T11:55:00Z</cp:lastPrinted>
  <dcterms:created xsi:type="dcterms:W3CDTF">2021-06-07T11:18:00Z</dcterms:created>
  <dcterms:modified xsi:type="dcterms:W3CDTF">2021-06-07T11:18:00Z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