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383EB" w14:textId="77777777" w:rsidR="00432778" w:rsidRPr="00545E22" w:rsidRDefault="00432778" w:rsidP="00432778">
      <w:pPr>
        <w:pStyle w:val="Titel12pt"/>
        <w:rPr>
          <w:lang w:val="en-US"/>
        </w:rPr>
      </w:pPr>
    </w:p>
    <w:p w14:paraId="6228A30A" w14:textId="77777777" w:rsidR="00432778" w:rsidRDefault="00432778" w:rsidP="00432778">
      <w:pPr>
        <w:pStyle w:val="Titel12pt"/>
      </w:pPr>
    </w:p>
    <w:p w14:paraId="4C039A36" w14:textId="77777777" w:rsidR="00432778" w:rsidRDefault="00432778" w:rsidP="00432778">
      <w:pPr>
        <w:pStyle w:val="Titel12pt"/>
      </w:pPr>
    </w:p>
    <w:p w14:paraId="413FF2D1" w14:textId="77777777" w:rsidR="00432778" w:rsidRDefault="00432778" w:rsidP="00432778">
      <w:pPr>
        <w:pStyle w:val="Titel12pt"/>
      </w:pPr>
    </w:p>
    <w:p w14:paraId="4D5316AA" w14:textId="77777777" w:rsidR="00432778" w:rsidRDefault="00432778" w:rsidP="00432778">
      <w:pPr>
        <w:pStyle w:val="Titel12pt"/>
      </w:pPr>
    </w:p>
    <w:p w14:paraId="07995054" w14:textId="77777777" w:rsidR="00432778" w:rsidRDefault="00432778" w:rsidP="00432778">
      <w:pPr>
        <w:pStyle w:val="Titel12pt"/>
      </w:pPr>
    </w:p>
    <w:p w14:paraId="1FAB4E74" w14:textId="77777777" w:rsidR="00432778" w:rsidRDefault="00432778" w:rsidP="00432778">
      <w:pPr>
        <w:pStyle w:val="Titel12pt"/>
      </w:pPr>
    </w:p>
    <w:p w14:paraId="09ED8ADD" w14:textId="77777777" w:rsidR="00432778" w:rsidRDefault="00432778" w:rsidP="00432778">
      <w:pPr>
        <w:pStyle w:val="Titel12pt"/>
      </w:pPr>
    </w:p>
    <w:p w14:paraId="78F50823" w14:textId="77777777" w:rsidR="00432778" w:rsidRDefault="00432778" w:rsidP="00432778">
      <w:pPr>
        <w:pStyle w:val="Titel12pt"/>
      </w:pPr>
    </w:p>
    <w:p w14:paraId="6B462E55" w14:textId="77777777" w:rsidR="00432778" w:rsidRDefault="00432778" w:rsidP="00432778">
      <w:pPr>
        <w:pStyle w:val="Titel12pt"/>
      </w:pPr>
    </w:p>
    <w:p w14:paraId="7E6C6A63" w14:textId="77777777" w:rsidR="00432778" w:rsidRDefault="00432778" w:rsidP="00432778">
      <w:pPr>
        <w:pStyle w:val="Titel12pt"/>
      </w:pPr>
    </w:p>
    <w:p w14:paraId="203A4D61" w14:textId="77777777" w:rsidR="00432778" w:rsidRDefault="00432778" w:rsidP="00432778">
      <w:pPr>
        <w:pStyle w:val="Titel12pt"/>
      </w:pPr>
    </w:p>
    <w:p w14:paraId="77B74DFD" w14:textId="77777777" w:rsidR="00432778" w:rsidRPr="00944374" w:rsidRDefault="00432778" w:rsidP="00432778">
      <w:pPr>
        <w:pStyle w:val="Titel12pt"/>
      </w:pPr>
      <w:r>
        <w:t>Tende</w:t>
      </w:r>
      <w:r w:rsidR="000F27C9">
        <w:t>r</w:t>
      </w:r>
      <w:r>
        <w:t xml:space="preserve"> Document</w:t>
      </w:r>
    </w:p>
    <w:p w14:paraId="4E37D540" w14:textId="77777777" w:rsidR="00432778" w:rsidRPr="00944374" w:rsidRDefault="00432778" w:rsidP="00432778">
      <w:pPr>
        <w:pStyle w:val="Titel12pt"/>
      </w:pPr>
    </w:p>
    <w:p w14:paraId="34919286" w14:textId="6DC451FF" w:rsidR="00B63FD1" w:rsidRDefault="00B63FD1" w:rsidP="00432778">
      <w:pPr>
        <w:pStyle w:val="Titel12pt"/>
      </w:pPr>
      <w:bookmarkStart w:id="0" w:name="_Hlk78210577"/>
      <w:r>
        <w:t>P</w:t>
      </w:r>
      <w:r w:rsidRPr="00AA564A">
        <w:t xml:space="preserve">reparatory studies for the </w:t>
      </w:r>
      <w:r w:rsidR="00AA564A">
        <w:t xml:space="preserve">Development and </w:t>
      </w:r>
      <w:r w:rsidRPr="001E3790">
        <w:t>Rehabilitation</w:t>
      </w:r>
      <w:r w:rsidRPr="00B63FD1">
        <w:t xml:space="preserve"> </w:t>
      </w:r>
      <w:r w:rsidRPr="00AA564A">
        <w:t>of Lake Nokoué and the Porto-Novo Lagoon, Benin</w:t>
      </w:r>
      <w:r>
        <w:t xml:space="preserve"> </w:t>
      </w:r>
    </w:p>
    <w:bookmarkEnd w:id="0"/>
    <w:p w14:paraId="5528819C" w14:textId="77777777" w:rsidR="00432778" w:rsidRPr="00944374" w:rsidRDefault="00432778" w:rsidP="00432778">
      <w:pPr>
        <w:pStyle w:val="Datumstatusvoorblad"/>
      </w:pPr>
    </w:p>
    <w:p w14:paraId="0E013171" w14:textId="77777777" w:rsidR="00432778" w:rsidRPr="00944374" w:rsidRDefault="00432778" w:rsidP="00432778">
      <w:pPr>
        <w:pStyle w:val="Datumstatusvoorblad"/>
      </w:pPr>
    </w:p>
    <w:p w14:paraId="5ED26183" w14:textId="77777777" w:rsidR="00432778" w:rsidRPr="00944374" w:rsidRDefault="00432778" w:rsidP="00432778">
      <w:pPr>
        <w:pStyle w:val="Datumstatusvoorblad"/>
      </w:pPr>
    </w:p>
    <w:p w14:paraId="47F3D7E6" w14:textId="77777777" w:rsidR="00432778" w:rsidRPr="00944374" w:rsidRDefault="00432778" w:rsidP="00432778">
      <w:pPr>
        <w:pStyle w:val="Datumstatusvoorblad"/>
      </w:pPr>
    </w:p>
    <w:p w14:paraId="795D9E0B" w14:textId="77777777" w:rsidR="005527CA" w:rsidRPr="000A023C" w:rsidRDefault="00432778" w:rsidP="00432778">
      <w:pPr>
        <w:pStyle w:val="Datumstatusvoorblad"/>
        <w:rPr>
          <w:szCs w:val="18"/>
          <w:lang w:val="fr-FR"/>
        </w:rPr>
      </w:pPr>
      <w:r w:rsidRPr="000A023C">
        <w:rPr>
          <w:szCs w:val="18"/>
          <w:lang w:val="fr-FR"/>
        </w:rPr>
        <w:t>Publication date:</w:t>
      </w:r>
      <w:r w:rsidRPr="000A023C">
        <w:rPr>
          <w:szCs w:val="18"/>
          <w:lang w:val="fr-FR"/>
        </w:rPr>
        <w:tab/>
      </w:r>
      <w:r w:rsidRPr="000A023C">
        <w:rPr>
          <w:szCs w:val="18"/>
          <w:lang w:val="fr-FR"/>
        </w:rPr>
        <w:tab/>
      </w:r>
      <w:r w:rsidR="005527CA" w:rsidRPr="000A023C">
        <w:rPr>
          <w:szCs w:val="18"/>
          <w:lang w:val="fr-FR"/>
        </w:rPr>
        <w:t>30 juli 2021</w:t>
      </w:r>
    </w:p>
    <w:p w14:paraId="6EF14B51" w14:textId="730D1CC6" w:rsidR="00432778" w:rsidRPr="000A023C" w:rsidRDefault="00432778" w:rsidP="00432778">
      <w:pPr>
        <w:pStyle w:val="Datumstatusvoorblad"/>
        <w:rPr>
          <w:szCs w:val="18"/>
          <w:lang w:val="fr-FR"/>
        </w:rPr>
      </w:pPr>
      <w:r w:rsidRPr="000A023C">
        <w:rPr>
          <w:szCs w:val="18"/>
          <w:lang w:val="fr-FR"/>
        </w:rPr>
        <w:t>Status:</w:t>
      </w:r>
      <w:r w:rsidR="005527CA" w:rsidRPr="000A023C">
        <w:rPr>
          <w:szCs w:val="18"/>
          <w:lang w:val="fr-FR"/>
        </w:rPr>
        <w:tab/>
      </w:r>
      <w:r w:rsidR="005527CA" w:rsidRPr="000A023C">
        <w:rPr>
          <w:szCs w:val="18"/>
          <w:lang w:val="fr-FR"/>
        </w:rPr>
        <w:tab/>
      </w:r>
      <w:r w:rsidR="005527CA" w:rsidRPr="000A023C">
        <w:rPr>
          <w:szCs w:val="18"/>
          <w:lang w:val="fr-FR"/>
        </w:rPr>
        <w:tab/>
      </w:r>
      <w:r w:rsidR="000A023C" w:rsidRPr="000A023C">
        <w:rPr>
          <w:szCs w:val="18"/>
          <w:lang w:val="fr-FR"/>
        </w:rPr>
        <w:t>de</w:t>
      </w:r>
      <w:r w:rsidR="000A023C">
        <w:rPr>
          <w:szCs w:val="18"/>
          <w:lang w:val="fr-FR"/>
        </w:rPr>
        <w:t>finitive</w:t>
      </w:r>
    </w:p>
    <w:p w14:paraId="39E35AFC" w14:textId="79928316" w:rsidR="00432778" w:rsidRPr="000A023C" w:rsidRDefault="00432778" w:rsidP="00432778">
      <w:pPr>
        <w:pStyle w:val="Datumstatusvoorblad"/>
        <w:rPr>
          <w:szCs w:val="18"/>
          <w:lang w:val="fr-FR"/>
        </w:rPr>
      </w:pPr>
      <w:r w:rsidRPr="000A023C">
        <w:rPr>
          <w:szCs w:val="18"/>
          <w:lang w:val="fr-FR"/>
        </w:rPr>
        <w:t xml:space="preserve">Reference: </w:t>
      </w:r>
      <w:r w:rsidRPr="000A023C">
        <w:rPr>
          <w:szCs w:val="18"/>
          <w:lang w:val="fr-FR"/>
        </w:rPr>
        <w:tab/>
      </w:r>
      <w:r w:rsidRPr="000A023C">
        <w:rPr>
          <w:szCs w:val="18"/>
          <w:lang w:val="fr-FR"/>
        </w:rPr>
        <w:tab/>
      </w:r>
      <w:r w:rsidRPr="000A023C">
        <w:rPr>
          <w:szCs w:val="18"/>
          <w:lang w:val="fr-FR"/>
        </w:rPr>
        <w:tab/>
      </w:r>
      <w:r w:rsidR="000F39F6" w:rsidRPr="000A023C">
        <w:rPr>
          <w:szCs w:val="18"/>
          <w:lang w:val="fr-FR"/>
        </w:rPr>
        <w:t>201911089</w:t>
      </w:r>
    </w:p>
    <w:p w14:paraId="6226596D" w14:textId="77777777" w:rsidR="00432778" w:rsidRPr="000A023C" w:rsidRDefault="00432778">
      <w:pPr>
        <w:rPr>
          <w:rFonts w:ascii="Verdana" w:hAnsi="Verdana"/>
          <w:sz w:val="18"/>
          <w:szCs w:val="18"/>
          <w:lang w:val="fr-FR"/>
        </w:rPr>
      </w:pPr>
      <w:r w:rsidRPr="000A023C">
        <w:rPr>
          <w:lang w:val="fr-FR"/>
        </w:rPr>
        <w:br w:type="page"/>
      </w:r>
    </w:p>
    <w:p w14:paraId="7441894E" w14:textId="77777777" w:rsidR="00432778" w:rsidRPr="000A023C" w:rsidRDefault="00432778" w:rsidP="00432778">
      <w:pPr>
        <w:pStyle w:val="Kopvaninhoudsopgave"/>
        <w:numPr>
          <w:ilvl w:val="0"/>
          <w:numId w:val="0"/>
        </w:numPr>
        <w:spacing w:line="240" w:lineRule="auto"/>
        <w:rPr>
          <w:sz w:val="22"/>
          <w:szCs w:val="22"/>
          <w:lang w:val="fr-FR"/>
        </w:rPr>
      </w:pPr>
      <w:r w:rsidRPr="000A023C">
        <w:rPr>
          <w:sz w:val="22"/>
          <w:szCs w:val="22"/>
          <w:lang w:val="fr-FR"/>
        </w:rPr>
        <w:lastRenderedPageBreak/>
        <w:t>Contents</w:t>
      </w:r>
    </w:p>
    <w:p w14:paraId="113D65F5" w14:textId="77777777" w:rsidR="00352560" w:rsidRPr="000A023C" w:rsidRDefault="00352560" w:rsidP="00A44634">
      <w:pPr>
        <w:rPr>
          <w:lang w:val="fr-FR"/>
        </w:rPr>
      </w:pPr>
    </w:p>
    <w:p w14:paraId="42A25264" w14:textId="27543427" w:rsidR="002B0FA2" w:rsidRPr="00956D28" w:rsidRDefault="00432778">
      <w:pPr>
        <w:pStyle w:val="Inhopg1"/>
        <w:rPr>
          <w:rFonts w:asciiTheme="minorHAnsi" w:eastAsiaTheme="minorEastAsia" w:hAnsiTheme="minorHAnsi" w:cstheme="minorBidi"/>
          <w:noProof/>
          <w:lang w:val="nl-NL" w:eastAsia="nl-NL"/>
        </w:rPr>
      </w:pPr>
      <w:r w:rsidRPr="00511C0D">
        <w:rPr>
          <w:rFonts w:ascii="Verdana" w:hAnsi="Verdana"/>
          <w:sz w:val="18"/>
        </w:rPr>
        <w:fldChar w:fldCharType="begin"/>
      </w:r>
      <w:r w:rsidRPr="00511C0D">
        <w:rPr>
          <w:rFonts w:ascii="Verdana" w:hAnsi="Verdana"/>
          <w:sz w:val="18"/>
        </w:rPr>
        <w:instrText xml:space="preserve"> TOC \o "1-3" \h \z \u </w:instrText>
      </w:r>
      <w:r w:rsidRPr="00511C0D">
        <w:rPr>
          <w:rFonts w:ascii="Verdana" w:hAnsi="Verdana"/>
          <w:sz w:val="18"/>
        </w:rPr>
        <w:fldChar w:fldCharType="separate"/>
      </w:r>
      <w:hyperlink w:anchor="_Toc78358132" w:history="1">
        <w:r w:rsidR="002B0FA2" w:rsidRPr="00956D28">
          <w:rPr>
            <w:rStyle w:val="Hyperlink"/>
            <w:noProof/>
          </w:rPr>
          <w:t>Definition of terms</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_Toc78358132 \h </w:instrText>
        </w:r>
        <w:r w:rsidR="002B0FA2" w:rsidRPr="00956D28">
          <w:rPr>
            <w:noProof/>
            <w:webHidden/>
          </w:rPr>
        </w:r>
        <w:r w:rsidR="002B0FA2" w:rsidRPr="00956D28">
          <w:rPr>
            <w:noProof/>
            <w:webHidden/>
          </w:rPr>
          <w:fldChar w:fldCharType="separate"/>
        </w:r>
        <w:r w:rsidR="002B0FA2" w:rsidRPr="00956D28">
          <w:rPr>
            <w:noProof/>
            <w:webHidden/>
          </w:rPr>
          <w:t>5</w:t>
        </w:r>
        <w:r w:rsidR="002B0FA2" w:rsidRPr="00956D28">
          <w:rPr>
            <w:noProof/>
            <w:webHidden/>
          </w:rPr>
          <w:fldChar w:fldCharType="end"/>
        </w:r>
      </w:hyperlink>
    </w:p>
    <w:p w14:paraId="683FA26A" w14:textId="7D3083E1" w:rsidR="002B0FA2" w:rsidRPr="00956D28" w:rsidRDefault="009A2B1D">
      <w:pPr>
        <w:pStyle w:val="Inhopg1"/>
        <w:rPr>
          <w:rFonts w:asciiTheme="minorHAnsi" w:eastAsiaTheme="minorEastAsia" w:hAnsiTheme="minorHAnsi" w:cstheme="minorBidi"/>
          <w:noProof/>
          <w:lang w:val="nl-NL" w:eastAsia="nl-NL"/>
        </w:rPr>
      </w:pPr>
      <w:hyperlink w:anchor="_Toc78358133" w:history="1">
        <w:r w:rsidR="002B0FA2" w:rsidRPr="00956D28">
          <w:rPr>
            <w:rStyle w:val="Hyperlink"/>
            <w:noProof/>
          </w:rPr>
          <w:t>1.</w:t>
        </w:r>
        <w:r w:rsidR="002B0FA2" w:rsidRPr="00956D28">
          <w:rPr>
            <w:rFonts w:asciiTheme="minorHAnsi" w:eastAsiaTheme="minorEastAsia" w:hAnsiTheme="minorHAnsi" w:cstheme="minorBidi"/>
            <w:noProof/>
            <w:lang w:val="nl-NL" w:eastAsia="nl-NL"/>
          </w:rPr>
          <w:tab/>
        </w:r>
        <w:r w:rsidR="002B0FA2" w:rsidRPr="00956D28">
          <w:rPr>
            <w:rStyle w:val="Hyperlink"/>
            <w:noProof/>
          </w:rPr>
          <w:t>Introduction</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_Toc78358133 \h </w:instrText>
        </w:r>
        <w:r w:rsidR="002B0FA2" w:rsidRPr="00956D28">
          <w:rPr>
            <w:noProof/>
            <w:webHidden/>
          </w:rPr>
        </w:r>
        <w:r w:rsidR="002B0FA2" w:rsidRPr="00956D28">
          <w:rPr>
            <w:noProof/>
            <w:webHidden/>
          </w:rPr>
          <w:fldChar w:fldCharType="separate"/>
        </w:r>
        <w:r w:rsidR="002B0FA2" w:rsidRPr="00956D28">
          <w:rPr>
            <w:noProof/>
            <w:webHidden/>
          </w:rPr>
          <w:t>8</w:t>
        </w:r>
        <w:r w:rsidR="002B0FA2" w:rsidRPr="00956D28">
          <w:rPr>
            <w:noProof/>
            <w:webHidden/>
          </w:rPr>
          <w:fldChar w:fldCharType="end"/>
        </w:r>
      </w:hyperlink>
    </w:p>
    <w:p w14:paraId="6C469F69" w14:textId="077DD3E3" w:rsidR="002B0FA2" w:rsidRPr="00956D28" w:rsidRDefault="009A2B1D" w:rsidP="000514FD">
      <w:pPr>
        <w:pStyle w:val="Inhopg2"/>
        <w:rPr>
          <w:rFonts w:asciiTheme="minorHAnsi" w:eastAsiaTheme="minorEastAsia" w:hAnsiTheme="minorHAnsi" w:cstheme="minorBidi"/>
          <w:lang w:val="nl-NL" w:eastAsia="nl-NL"/>
        </w:rPr>
      </w:pPr>
      <w:hyperlink w:anchor="_Toc78358134" w:history="1">
        <w:r w:rsidR="002B0FA2" w:rsidRPr="00956D28">
          <w:rPr>
            <w:rStyle w:val="Hyperlink"/>
            <w:rFonts w:cs="Arial"/>
          </w:rPr>
          <w:t>1.1</w:t>
        </w:r>
        <w:r w:rsidR="002B0FA2" w:rsidRPr="00956D28">
          <w:rPr>
            <w:rFonts w:asciiTheme="minorHAnsi" w:eastAsiaTheme="minorEastAsia" w:hAnsiTheme="minorHAnsi" w:cstheme="minorBidi"/>
            <w:lang w:val="nl-NL" w:eastAsia="nl-NL"/>
          </w:rPr>
          <w:tab/>
        </w:r>
        <w:r w:rsidR="002B0FA2" w:rsidRPr="00956D28">
          <w:rPr>
            <w:rStyle w:val="Hyperlink"/>
          </w:rPr>
          <w:t>Tendering Authority and IUC-EZK</w:t>
        </w:r>
        <w:r w:rsidR="002B0FA2" w:rsidRPr="00956D28">
          <w:rPr>
            <w:webHidden/>
          </w:rPr>
          <w:tab/>
        </w:r>
        <w:r w:rsidR="002B0FA2" w:rsidRPr="00956D28">
          <w:rPr>
            <w:webHidden/>
          </w:rPr>
          <w:fldChar w:fldCharType="begin"/>
        </w:r>
        <w:r w:rsidR="002B0FA2" w:rsidRPr="00956D28">
          <w:rPr>
            <w:webHidden/>
          </w:rPr>
          <w:instrText xml:space="preserve"> PAGEREF _Toc78358134 \h </w:instrText>
        </w:r>
        <w:r w:rsidR="002B0FA2" w:rsidRPr="00956D28">
          <w:rPr>
            <w:webHidden/>
          </w:rPr>
        </w:r>
        <w:r w:rsidR="002B0FA2" w:rsidRPr="00956D28">
          <w:rPr>
            <w:webHidden/>
          </w:rPr>
          <w:fldChar w:fldCharType="separate"/>
        </w:r>
        <w:r w:rsidR="002B0FA2" w:rsidRPr="00956D28">
          <w:rPr>
            <w:webHidden/>
          </w:rPr>
          <w:t>8</w:t>
        </w:r>
        <w:r w:rsidR="002B0FA2" w:rsidRPr="00956D28">
          <w:rPr>
            <w:webHidden/>
          </w:rPr>
          <w:fldChar w:fldCharType="end"/>
        </w:r>
      </w:hyperlink>
    </w:p>
    <w:p w14:paraId="6C5E765A" w14:textId="1DD85555" w:rsidR="002B0FA2" w:rsidRPr="00956D28" w:rsidRDefault="009A2B1D" w:rsidP="000514FD">
      <w:pPr>
        <w:pStyle w:val="Inhopg2"/>
        <w:rPr>
          <w:rFonts w:asciiTheme="minorHAnsi" w:eastAsiaTheme="minorEastAsia" w:hAnsiTheme="minorHAnsi" w:cstheme="minorBidi"/>
          <w:lang w:val="nl-NL" w:eastAsia="nl-NL"/>
        </w:rPr>
      </w:pPr>
      <w:hyperlink w:anchor="_Toc78358135" w:history="1">
        <w:r w:rsidR="002B0FA2" w:rsidRPr="00956D28">
          <w:rPr>
            <w:rStyle w:val="Hyperlink"/>
            <w:rFonts w:cs="Arial"/>
            <w:iCs/>
          </w:rPr>
          <w:t>1.2</w:t>
        </w:r>
        <w:r w:rsidR="002B0FA2" w:rsidRPr="00956D28">
          <w:rPr>
            <w:rFonts w:asciiTheme="minorHAnsi" w:eastAsiaTheme="minorEastAsia" w:hAnsiTheme="minorHAnsi" w:cstheme="minorBidi"/>
            <w:lang w:val="nl-NL" w:eastAsia="nl-NL"/>
          </w:rPr>
          <w:tab/>
        </w:r>
        <w:r w:rsidR="002B0FA2" w:rsidRPr="00956D28">
          <w:rPr>
            <w:rStyle w:val="Hyperlink"/>
          </w:rPr>
          <w:t>Reason for this invitation to tender</w:t>
        </w:r>
        <w:r w:rsidR="002B0FA2" w:rsidRPr="00956D28">
          <w:rPr>
            <w:webHidden/>
          </w:rPr>
          <w:tab/>
        </w:r>
        <w:r w:rsidR="002B0FA2" w:rsidRPr="00956D28">
          <w:rPr>
            <w:webHidden/>
          </w:rPr>
          <w:fldChar w:fldCharType="begin"/>
        </w:r>
        <w:r w:rsidR="002B0FA2" w:rsidRPr="00956D28">
          <w:rPr>
            <w:webHidden/>
          </w:rPr>
          <w:instrText xml:space="preserve"> PAGEREF _Toc78358135 \h </w:instrText>
        </w:r>
        <w:r w:rsidR="002B0FA2" w:rsidRPr="00956D28">
          <w:rPr>
            <w:webHidden/>
          </w:rPr>
        </w:r>
        <w:r w:rsidR="002B0FA2" w:rsidRPr="00956D28">
          <w:rPr>
            <w:webHidden/>
          </w:rPr>
          <w:fldChar w:fldCharType="separate"/>
        </w:r>
        <w:r w:rsidR="002B0FA2" w:rsidRPr="00956D28">
          <w:rPr>
            <w:webHidden/>
          </w:rPr>
          <w:t>8</w:t>
        </w:r>
        <w:r w:rsidR="002B0FA2" w:rsidRPr="00956D28">
          <w:rPr>
            <w:webHidden/>
          </w:rPr>
          <w:fldChar w:fldCharType="end"/>
        </w:r>
      </w:hyperlink>
    </w:p>
    <w:p w14:paraId="7EEF5A98" w14:textId="3AFCA1E8" w:rsidR="002B0FA2" w:rsidRPr="00956D28" w:rsidRDefault="009A2B1D" w:rsidP="000514FD">
      <w:pPr>
        <w:pStyle w:val="Inhopg2"/>
        <w:rPr>
          <w:rFonts w:asciiTheme="minorHAnsi" w:eastAsiaTheme="minorEastAsia" w:hAnsiTheme="minorHAnsi" w:cstheme="minorBidi"/>
          <w:lang w:val="nl-NL" w:eastAsia="nl-NL"/>
        </w:rPr>
      </w:pPr>
      <w:hyperlink w:anchor="_Toc78358136" w:history="1">
        <w:r w:rsidR="002B0FA2" w:rsidRPr="00956D28">
          <w:rPr>
            <w:rStyle w:val="Hyperlink"/>
          </w:rPr>
          <w:t xml:space="preserve">1.3 </w:t>
        </w:r>
        <w:r w:rsidR="002B0FA2" w:rsidRPr="00956D28">
          <w:rPr>
            <w:rFonts w:asciiTheme="minorHAnsi" w:eastAsiaTheme="minorEastAsia" w:hAnsiTheme="minorHAnsi" w:cstheme="minorBidi"/>
            <w:lang w:val="nl-NL" w:eastAsia="nl-NL"/>
          </w:rPr>
          <w:tab/>
        </w:r>
        <w:r w:rsidR="002B0FA2" w:rsidRPr="00956D28">
          <w:rPr>
            <w:rStyle w:val="Hyperlink"/>
          </w:rPr>
          <w:t>Time schedule</w:t>
        </w:r>
        <w:r w:rsidR="002B0FA2" w:rsidRPr="00956D28">
          <w:rPr>
            <w:webHidden/>
          </w:rPr>
          <w:tab/>
        </w:r>
        <w:r w:rsidR="002B0FA2" w:rsidRPr="00956D28">
          <w:rPr>
            <w:webHidden/>
          </w:rPr>
          <w:fldChar w:fldCharType="begin"/>
        </w:r>
        <w:r w:rsidR="002B0FA2" w:rsidRPr="00956D28">
          <w:rPr>
            <w:webHidden/>
          </w:rPr>
          <w:instrText xml:space="preserve"> PAGEREF _Toc78358136 \h </w:instrText>
        </w:r>
        <w:r w:rsidR="002B0FA2" w:rsidRPr="00956D28">
          <w:rPr>
            <w:webHidden/>
          </w:rPr>
        </w:r>
        <w:r w:rsidR="002B0FA2" w:rsidRPr="00956D28">
          <w:rPr>
            <w:webHidden/>
          </w:rPr>
          <w:fldChar w:fldCharType="separate"/>
        </w:r>
        <w:r w:rsidR="002B0FA2" w:rsidRPr="00956D28">
          <w:rPr>
            <w:webHidden/>
          </w:rPr>
          <w:t>8</w:t>
        </w:r>
        <w:r w:rsidR="002B0FA2" w:rsidRPr="00956D28">
          <w:rPr>
            <w:webHidden/>
          </w:rPr>
          <w:fldChar w:fldCharType="end"/>
        </w:r>
      </w:hyperlink>
    </w:p>
    <w:p w14:paraId="3F737BD2" w14:textId="02B7FFFC" w:rsidR="002B0FA2" w:rsidRPr="00956D28" w:rsidRDefault="009A2B1D">
      <w:pPr>
        <w:pStyle w:val="Inhopg1"/>
        <w:rPr>
          <w:rFonts w:asciiTheme="minorHAnsi" w:eastAsiaTheme="minorEastAsia" w:hAnsiTheme="minorHAnsi" w:cstheme="minorBidi"/>
          <w:noProof/>
          <w:lang w:val="nl-NL" w:eastAsia="nl-NL"/>
        </w:rPr>
      </w:pPr>
      <w:hyperlink w:anchor="_Toc78358137" w:history="1">
        <w:r w:rsidR="002B0FA2" w:rsidRPr="00956D28">
          <w:rPr>
            <w:rStyle w:val="Hyperlink"/>
            <w:noProof/>
          </w:rPr>
          <w:t>2.</w:t>
        </w:r>
        <w:r w:rsidR="002B0FA2" w:rsidRPr="00956D28">
          <w:rPr>
            <w:rFonts w:asciiTheme="minorHAnsi" w:eastAsiaTheme="minorEastAsia" w:hAnsiTheme="minorHAnsi" w:cstheme="minorBidi"/>
            <w:noProof/>
            <w:lang w:val="nl-NL" w:eastAsia="nl-NL"/>
          </w:rPr>
          <w:tab/>
        </w:r>
        <w:r w:rsidR="002B0FA2" w:rsidRPr="00956D28">
          <w:rPr>
            <w:rStyle w:val="Hyperlink"/>
            <w:noProof/>
          </w:rPr>
          <w:t>Description of assignment</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_Toc78358137 \h </w:instrText>
        </w:r>
        <w:r w:rsidR="002B0FA2" w:rsidRPr="00956D28">
          <w:rPr>
            <w:noProof/>
            <w:webHidden/>
          </w:rPr>
        </w:r>
        <w:r w:rsidR="002B0FA2" w:rsidRPr="00956D28">
          <w:rPr>
            <w:noProof/>
            <w:webHidden/>
          </w:rPr>
          <w:fldChar w:fldCharType="separate"/>
        </w:r>
        <w:r w:rsidR="002B0FA2" w:rsidRPr="00956D28">
          <w:rPr>
            <w:noProof/>
            <w:webHidden/>
          </w:rPr>
          <w:t>9</w:t>
        </w:r>
        <w:r w:rsidR="002B0FA2" w:rsidRPr="00956D28">
          <w:rPr>
            <w:noProof/>
            <w:webHidden/>
          </w:rPr>
          <w:fldChar w:fldCharType="end"/>
        </w:r>
      </w:hyperlink>
    </w:p>
    <w:p w14:paraId="4C61F1D8" w14:textId="0DD1BFEE" w:rsidR="002B0FA2" w:rsidRPr="00956D28" w:rsidRDefault="009A2B1D" w:rsidP="000514FD">
      <w:pPr>
        <w:pStyle w:val="Inhopg2"/>
        <w:rPr>
          <w:rFonts w:asciiTheme="minorHAnsi" w:eastAsiaTheme="minorEastAsia" w:hAnsiTheme="minorHAnsi" w:cstheme="minorBidi"/>
          <w:lang w:val="nl-NL" w:eastAsia="nl-NL"/>
        </w:rPr>
      </w:pPr>
      <w:hyperlink w:anchor="_Toc78358138" w:history="1">
        <w:r w:rsidR="002B0FA2" w:rsidRPr="00956D28">
          <w:rPr>
            <w:rStyle w:val="Hyperlink"/>
          </w:rPr>
          <w:t>2.1</w:t>
        </w:r>
        <w:r w:rsidR="002B0FA2" w:rsidRPr="00956D28">
          <w:rPr>
            <w:rFonts w:asciiTheme="minorHAnsi" w:eastAsiaTheme="minorEastAsia" w:hAnsiTheme="minorHAnsi" w:cstheme="minorBidi"/>
            <w:lang w:val="nl-NL" w:eastAsia="nl-NL"/>
          </w:rPr>
          <w:tab/>
        </w:r>
        <w:r w:rsidR="002B0FA2" w:rsidRPr="00956D28">
          <w:rPr>
            <w:rStyle w:val="Hyperlink"/>
          </w:rPr>
          <w:t>Description and objective of the assignment</w:t>
        </w:r>
        <w:r w:rsidR="002B0FA2" w:rsidRPr="00956D28">
          <w:rPr>
            <w:webHidden/>
          </w:rPr>
          <w:tab/>
        </w:r>
        <w:r w:rsidR="002B0FA2" w:rsidRPr="00956D28">
          <w:rPr>
            <w:webHidden/>
          </w:rPr>
          <w:fldChar w:fldCharType="begin"/>
        </w:r>
        <w:r w:rsidR="002B0FA2" w:rsidRPr="00956D28">
          <w:rPr>
            <w:webHidden/>
          </w:rPr>
          <w:instrText xml:space="preserve"> PAGEREF _Toc78358138 \h </w:instrText>
        </w:r>
        <w:r w:rsidR="002B0FA2" w:rsidRPr="00956D28">
          <w:rPr>
            <w:webHidden/>
          </w:rPr>
        </w:r>
        <w:r w:rsidR="002B0FA2" w:rsidRPr="00956D28">
          <w:rPr>
            <w:webHidden/>
          </w:rPr>
          <w:fldChar w:fldCharType="separate"/>
        </w:r>
        <w:r w:rsidR="002B0FA2" w:rsidRPr="00956D28">
          <w:rPr>
            <w:webHidden/>
          </w:rPr>
          <w:t>9</w:t>
        </w:r>
        <w:r w:rsidR="002B0FA2" w:rsidRPr="00956D28">
          <w:rPr>
            <w:webHidden/>
          </w:rPr>
          <w:fldChar w:fldCharType="end"/>
        </w:r>
      </w:hyperlink>
    </w:p>
    <w:p w14:paraId="6487BB0A" w14:textId="1A7BF07B" w:rsidR="002B0FA2" w:rsidRPr="00956D28" w:rsidRDefault="009A2B1D" w:rsidP="000514FD">
      <w:pPr>
        <w:pStyle w:val="Inhopg2"/>
        <w:rPr>
          <w:rFonts w:asciiTheme="minorHAnsi" w:eastAsiaTheme="minorEastAsia" w:hAnsiTheme="minorHAnsi" w:cstheme="minorBidi"/>
          <w:lang w:val="nl-NL" w:eastAsia="nl-NL"/>
        </w:rPr>
      </w:pPr>
      <w:hyperlink w:anchor="_Toc78358139" w:history="1">
        <w:r w:rsidR="002B0FA2" w:rsidRPr="00956D28">
          <w:rPr>
            <w:rStyle w:val="Hyperlink"/>
          </w:rPr>
          <w:t>2.1.1</w:t>
        </w:r>
        <w:r w:rsidR="002B0FA2" w:rsidRPr="00956D28">
          <w:rPr>
            <w:rFonts w:asciiTheme="minorHAnsi" w:eastAsiaTheme="minorEastAsia" w:hAnsiTheme="minorHAnsi" w:cstheme="minorBidi"/>
            <w:lang w:val="nl-NL" w:eastAsia="nl-NL"/>
          </w:rPr>
          <w:tab/>
        </w:r>
        <w:r w:rsidR="002B0FA2" w:rsidRPr="00956D28">
          <w:rPr>
            <w:rStyle w:val="Hyperlink"/>
          </w:rPr>
          <w:t>Objectives</w:t>
        </w:r>
        <w:r w:rsidR="002B0FA2" w:rsidRPr="00956D28">
          <w:rPr>
            <w:webHidden/>
          </w:rPr>
          <w:tab/>
        </w:r>
        <w:r w:rsidR="002B0FA2" w:rsidRPr="00956D28">
          <w:rPr>
            <w:webHidden/>
          </w:rPr>
          <w:fldChar w:fldCharType="begin"/>
        </w:r>
        <w:r w:rsidR="002B0FA2" w:rsidRPr="00956D28">
          <w:rPr>
            <w:webHidden/>
          </w:rPr>
          <w:instrText xml:space="preserve"> PAGEREF _Toc78358139 \h </w:instrText>
        </w:r>
        <w:r w:rsidR="002B0FA2" w:rsidRPr="00956D28">
          <w:rPr>
            <w:webHidden/>
          </w:rPr>
        </w:r>
        <w:r w:rsidR="002B0FA2" w:rsidRPr="00956D28">
          <w:rPr>
            <w:webHidden/>
          </w:rPr>
          <w:fldChar w:fldCharType="separate"/>
        </w:r>
        <w:r w:rsidR="002B0FA2" w:rsidRPr="00956D28">
          <w:rPr>
            <w:webHidden/>
          </w:rPr>
          <w:t>9</w:t>
        </w:r>
        <w:r w:rsidR="002B0FA2" w:rsidRPr="00956D28">
          <w:rPr>
            <w:webHidden/>
          </w:rPr>
          <w:fldChar w:fldCharType="end"/>
        </w:r>
      </w:hyperlink>
    </w:p>
    <w:p w14:paraId="461F6B17" w14:textId="7DE7E97F" w:rsidR="002B0FA2" w:rsidRPr="00956D28" w:rsidRDefault="009A2B1D" w:rsidP="000514FD">
      <w:pPr>
        <w:pStyle w:val="Inhopg2"/>
        <w:rPr>
          <w:rFonts w:asciiTheme="minorHAnsi" w:eastAsiaTheme="minorEastAsia" w:hAnsiTheme="minorHAnsi" w:cstheme="minorBidi"/>
          <w:lang w:val="nl-NL" w:eastAsia="nl-NL"/>
        </w:rPr>
      </w:pPr>
      <w:hyperlink w:anchor="_Toc78358140" w:history="1">
        <w:r w:rsidR="002B0FA2" w:rsidRPr="00956D28">
          <w:rPr>
            <w:rStyle w:val="Hyperlink"/>
          </w:rPr>
          <w:t>2.1.2</w:t>
        </w:r>
        <w:r w:rsidR="002B0FA2" w:rsidRPr="00956D28">
          <w:rPr>
            <w:rFonts w:asciiTheme="minorHAnsi" w:eastAsiaTheme="minorEastAsia" w:hAnsiTheme="minorHAnsi" w:cstheme="minorBidi"/>
            <w:lang w:val="nl-NL" w:eastAsia="nl-NL"/>
          </w:rPr>
          <w:tab/>
        </w:r>
        <w:r w:rsidR="002B0FA2" w:rsidRPr="00956D28">
          <w:rPr>
            <w:rStyle w:val="Hyperlink"/>
          </w:rPr>
          <w:t>Specific Objectives</w:t>
        </w:r>
        <w:r w:rsidR="002B0FA2" w:rsidRPr="00956D28">
          <w:rPr>
            <w:webHidden/>
          </w:rPr>
          <w:tab/>
        </w:r>
        <w:r w:rsidR="002B0FA2" w:rsidRPr="00956D28">
          <w:rPr>
            <w:webHidden/>
          </w:rPr>
          <w:fldChar w:fldCharType="begin"/>
        </w:r>
        <w:r w:rsidR="002B0FA2" w:rsidRPr="00956D28">
          <w:rPr>
            <w:webHidden/>
          </w:rPr>
          <w:instrText xml:space="preserve"> PAGEREF _Toc78358140 \h </w:instrText>
        </w:r>
        <w:r w:rsidR="002B0FA2" w:rsidRPr="00956D28">
          <w:rPr>
            <w:webHidden/>
          </w:rPr>
        </w:r>
        <w:r w:rsidR="002B0FA2" w:rsidRPr="00956D28">
          <w:rPr>
            <w:webHidden/>
          </w:rPr>
          <w:fldChar w:fldCharType="separate"/>
        </w:r>
        <w:r w:rsidR="002B0FA2" w:rsidRPr="00956D28">
          <w:rPr>
            <w:webHidden/>
          </w:rPr>
          <w:t>9</w:t>
        </w:r>
        <w:r w:rsidR="002B0FA2" w:rsidRPr="00956D28">
          <w:rPr>
            <w:webHidden/>
          </w:rPr>
          <w:fldChar w:fldCharType="end"/>
        </w:r>
      </w:hyperlink>
    </w:p>
    <w:p w14:paraId="3E5C1FE1" w14:textId="7837D6E6" w:rsidR="002B0FA2" w:rsidRPr="00956D28" w:rsidRDefault="009A2B1D" w:rsidP="000514FD">
      <w:pPr>
        <w:pStyle w:val="Inhopg2"/>
        <w:rPr>
          <w:rFonts w:asciiTheme="minorHAnsi" w:eastAsiaTheme="minorEastAsia" w:hAnsiTheme="minorHAnsi" w:cstheme="minorBidi"/>
          <w:lang w:val="nl-NL" w:eastAsia="nl-NL"/>
        </w:rPr>
      </w:pPr>
      <w:hyperlink w:anchor="_Toc78358141" w:history="1">
        <w:r w:rsidR="002B0FA2" w:rsidRPr="00956D28">
          <w:rPr>
            <w:rStyle w:val="Hyperlink"/>
          </w:rPr>
          <w:t>2.1.3</w:t>
        </w:r>
        <w:r w:rsidR="002B0FA2" w:rsidRPr="00956D28">
          <w:rPr>
            <w:rFonts w:asciiTheme="minorHAnsi" w:eastAsiaTheme="minorEastAsia" w:hAnsiTheme="minorHAnsi" w:cstheme="minorBidi"/>
            <w:lang w:val="nl-NL" w:eastAsia="nl-NL"/>
          </w:rPr>
          <w:tab/>
        </w:r>
        <w:r w:rsidR="002B0FA2" w:rsidRPr="00956D28">
          <w:rPr>
            <w:rStyle w:val="Hyperlink"/>
          </w:rPr>
          <w:t>Problem analysis</w:t>
        </w:r>
        <w:r w:rsidR="002B0FA2" w:rsidRPr="00956D28">
          <w:rPr>
            <w:webHidden/>
          </w:rPr>
          <w:tab/>
        </w:r>
        <w:r w:rsidR="002B0FA2" w:rsidRPr="00956D28">
          <w:rPr>
            <w:webHidden/>
          </w:rPr>
          <w:fldChar w:fldCharType="begin"/>
        </w:r>
        <w:r w:rsidR="002B0FA2" w:rsidRPr="00956D28">
          <w:rPr>
            <w:webHidden/>
          </w:rPr>
          <w:instrText xml:space="preserve"> PAGEREF _Toc78358141 \h </w:instrText>
        </w:r>
        <w:r w:rsidR="002B0FA2" w:rsidRPr="00956D28">
          <w:rPr>
            <w:webHidden/>
          </w:rPr>
        </w:r>
        <w:r w:rsidR="002B0FA2" w:rsidRPr="00956D28">
          <w:rPr>
            <w:webHidden/>
          </w:rPr>
          <w:fldChar w:fldCharType="separate"/>
        </w:r>
        <w:r w:rsidR="002B0FA2" w:rsidRPr="00956D28">
          <w:rPr>
            <w:webHidden/>
          </w:rPr>
          <w:t>10</w:t>
        </w:r>
        <w:r w:rsidR="002B0FA2" w:rsidRPr="00956D28">
          <w:rPr>
            <w:webHidden/>
          </w:rPr>
          <w:fldChar w:fldCharType="end"/>
        </w:r>
      </w:hyperlink>
    </w:p>
    <w:p w14:paraId="6F3FE25D" w14:textId="19249407" w:rsidR="002B0FA2" w:rsidRPr="00956D28" w:rsidRDefault="009A2B1D" w:rsidP="000514FD">
      <w:pPr>
        <w:pStyle w:val="Inhopg2"/>
        <w:rPr>
          <w:rFonts w:asciiTheme="minorHAnsi" w:eastAsiaTheme="minorEastAsia" w:hAnsiTheme="minorHAnsi" w:cstheme="minorBidi"/>
          <w:lang w:val="nl-NL" w:eastAsia="nl-NL"/>
        </w:rPr>
      </w:pPr>
      <w:hyperlink w:anchor="_Toc78358142" w:history="1">
        <w:r w:rsidR="002B0FA2" w:rsidRPr="00956D28">
          <w:rPr>
            <w:rStyle w:val="Hyperlink"/>
            <w:rFonts w:cs="Arial"/>
            <w:lang w:val="en-US"/>
          </w:rPr>
          <w:t>2.1.3.1</w:t>
        </w:r>
        <w:r w:rsidR="002B0FA2" w:rsidRPr="00956D28">
          <w:rPr>
            <w:rFonts w:asciiTheme="minorHAnsi" w:eastAsiaTheme="minorEastAsia" w:hAnsiTheme="minorHAnsi" w:cstheme="minorBidi"/>
            <w:lang w:val="nl-NL" w:eastAsia="nl-NL"/>
          </w:rPr>
          <w:tab/>
        </w:r>
        <w:r w:rsidR="002B0FA2" w:rsidRPr="00956D28">
          <w:rPr>
            <w:rStyle w:val="Hyperlink"/>
          </w:rPr>
          <w:t>Description of the existing situation</w:t>
        </w:r>
        <w:r w:rsidR="002B0FA2" w:rsidRPr="00956D28">
          <w:rPr>
            <w:webHidden/>
          </w:rPr>
          <w:tab/>
        </w:r>
        <w:r w:rsidR="002B0FA2" w:rsidRPr="00956D28">
          <w:rPr>
            <w:webHidden/>
          </w:rPr>
          <w:fldChar w:fldCharType="begin"/>
        </w:r>
        <w:r w:rsidR="002B0FA2" w:rsidRPr="00956D28">
          <w:rPr>
            <w:webHidden/>
          </w:rPr>
          <w:instrText xml:space="preserve"> PAGEREF _Toc78358142 \h </w:instrText>
        </w:r>
        <w:r w:rsidR="002B0FA2" w:rsidRPr="00956D28">
          <w:rPr>
            <w:webHidden/>
          </w:rPr>
        </w:r>
        <w:r w:rsidR="002B0FA2" w:rsidRPr="00956D28">
          <w:rPr>
            <w:webHidden/>
          </w:rPr>
          <w:fldChar w:fldCharType="separate"/>
        </w:r>
        <w:r w:rsidR="002B0FA2" w:rsidRPr="00956D28">
          <w:rPr>
            <w:webHidden/>
          </w:rPr>
          <w:t>10</w:t>
        </w:r>
        <w:r w:rsidR="002B0FA2" w:rsidRPr="00956D28">
          <w:rPr>
            <w:webHidden/>
          </w:rPr>
          <w:fldChar w:fldCharType="end"/>
        </w:r>
      </w:hyperlink>
    </w:p>
    <w:p w14:paraId="00DBEBA5" w14:textId="547CD9F4" w:rsidR="002B0FA2" w:rsidRPr="00956D28" w:rsidRDefault="009A2B1D" w:rsidP="000514FD">
      <w:pPr>
        <w:pStyle w:val="Inhopg2"/>
        <w:rPr>
          <w:rFonts w:asciiTheme="minorHAnsi" w:eastAsiaTheme="minorEastAsia" w:hAnsiTheme="minorHAnsi" w:cstheme="minorBidi"/>
          <w:lang w:val="nl-NL" w:eastAsia="nl-NL"/>
        </w:rPr>
      </w:pPr>
      <w:hyperlink w:anchor="_Toc78358143" w:history="1">
        <w:r w:rsidR="002B0FA2" w:rsidRPr="00956D28">
          <w:rPr>
            <w:rStyle w:val="Hyperlink"/>
          </w:rPr>
          <w:t>2.1.3.2</w:t>
        </w:r>
        <w:r w:rsidR="002B0FA2" w:rsidRPr="00956D28">
          <w:rPr>
            <w:rFonts w:asciiTheme="minorHAnsi" w:eastAsiaTheme="minorEastAsia" w:hAnsiTheme="minorHAnsi" w:cstheme="minorBidi"/>
            <w:lang w:val="nl-NL" w:eastAsia="nl-NL"/>
          </w:rPr>
          <w:tab/>
        </w:r>
        <w:r w:rsidR="002B0FA2" w:rsidRPr="00956D28">
          <w:rPr>
            <w:rStyle w:val="Hyperlink"/>
          </w:rPr>
          <w:t>Analysis of the underlying problems in five priorities</w:t>
        </w:r>
        <w:r w:rsidR="002B0FA2" w:rsidRPr="00956D28">
          <w:rPr>
            <w:webHidden/>
          </w:rPr>
          <w:tab/>
        </w:r>
        <w:r w:rsidR="002B0FA2" w:rsidRPr="00956D28">
          <w:rPr>
            <w:webHidden/>
          </w:rPr>
          <w:fldChar w:fldCharType="begin"/>
        </w:r>
        <w:r w:rsidR="002B0FA2" w:rsidRPr="00956D28">
          <w:rPr>
            <w:webHidden/>
          </w:rPr>
          <w:instrText xml:space="preserve"> PAGEREF _Toc78358143 \h </w:instrText>
        </w:r>
        <w:r w:rsidR="002B0FA2" w:rsidRPr="00956D28">
          <w:rPr>
            <w:webHidden/>
          </w:rPr>
        </w:r>
        <w:r w:rsidR="002B0FA2" w:rsidRPr="00956D28">
          <w:rPr>
            <w:webHidden/>
          </w:rPr>
          <w:fldChar w:fldCharType="separate"/>
        </w:r>
        <w:r w:rsidR="002B0FA2" w:rsidRPr="00956D28">
          <w:rPr>
            <w:webHidden/>
          </w:rPr>
          <w:t>11</w:t>
        </w:r>
        <w:r w:rsidR="002B0FA2" w:rsidRPr="00956D28">
          <w:rPr>
            <w:webHidden/>
          </w:rPr>
          <w:fldChar w:fldCharType="end"/>
        </w:r>
      </w:hyperlink>
    </w:p>
    <w:p w14:paraId="0FEBD51D" w14:textId="6C4E93A4" w:rsidR="002B0FA2" w:rsidRPr="00956D28" w:rsidRDefault="009A2B1D" w:rsidP="000514FD">
      <w:pPr>
        <w:pStyle w:val="Inhopg2"/>
        <w:rPr>
          <w:rFonts w:asciiTheme="minorHAnsi" w:eastAsiaTheme="minorEastAsia" w:hAnsiTheme="minorHAnsi" w:cstheme="minorBidi"/>
          <w:lang w:val="nl-NL" w:eastAsia="nl-NL"/>
        </w:rPr>
      </w:pPr>
      <w:hyperlink w:anchor="_Toc78358144" w:history="1">
        <w:r w:rsidR="002B0FA2" w:rsidRPr="00956D28">
          <w:rPr>
            <w:rStyle w:val="Hyperlink"/>
          </w:rPr>
          <w:t>2.1.3.3</w:t>
        </w:r>
        <w:r w:rsidR="002B0FA2" w:rsidRPr="00956D28">
          <w:rPr>
            <w:rFonts w:asciiTheme="minorHAnsi" w:eastAsiaTheme="minorEastAsia" w:hAnsiTheme="minorHAnsi" w:cstheme="minorBidi"/>
            <w:lang w:val="nl-NL" w:eastAsia="nl-NL"/>
          </w:rPr>
          <w:tab/>
        </w:r>
        <w:r w:rsidR="002B0FA2" w:rsidRPr="00956D28">
          <w:rPr>
            <w:rStyle w:val="Hyperlink"/>
          </w:rPr>
          <w:t>Specific objectives connected to the priorities under the D2B contract</w:t>
        </w:r>
        <w:r w:rsidR="002B0FA2" w:rsidRPr="00956D28">
          <w:rPr>
            <w:webHidden/>
          </w:rPr>
          <w:tab/>
        </w:r>
        <w:r w:rsidR="002B0FA2" w:rsidRPr="00956D28">
          <w:rPr>
            <w:webHidden/>
          </w:rPr>
          <w:fldChar w:fldCharType="begin"/>
        </w:r>
        <w:r w:rsidR="002B0FA2" w:rsidRPr="00956D28">
          <w:rPr>
            <w:webHidden/>
          </w:rPr>
          <w:instrText xml:space="preserve"> PAGEREF _Toc78358144 \h </w:instrText>
        </w:r>
        <w:r w:rsidR="002B0FA2" w:rsidRPr="00956D28">
          <w:rPr>
            <w:webHidden/>
          </w:rPr>
        </w:r>
        <w:r w:rsidR="002B0FA2" w:rsidRPr="00956D28">
          <w:rPr>
            <w:webHidden/>
          </w:rPr>
          <w:fldChar w:fldCharType="separate"/>
        </w:r>
        <w:r w:rsidR="002B0FA2" w:rsidRPr="00956D28">
          <w:rPr>
            <w:webHidden/>
          </w:rPr>
          <w:t>12</w:t>
        </w:r>
        <w:r w:rsidR="002B0FA2" w:rsidRPr="00956D28">
          <w:rPr>
            <w:webHidden/>
          </w:rPr>
          <w:fldChar w:fldCharType="end"/>
        </w:r>
      </w:hyperlink>
    </w:p>
    <w:p w14:paraId="655B678A" w14:textId="459CD6F0" w:rsidR="002B0FA2" w:rsidRPr="00956D28" w:rsidRDefault="009A2B1D" w:rsidP="000514FD">
      <w:pPr>
        <w:pStyle w:val="Inhopg2"/>
        <w:rPr>
          <w:rFonts w:asciiTheme="minorHAnsi" w:eastAsiaTheme="minorEastAsia" w:hAnsiTheme="minorHAnsi" w:cstheme="minorBidi"/>
          <w:lang w:val="nl-NL" w:eastAsia="nl-NL"/>
        </w:rPr>
      </w:pPr>
      <w:hyperlink w:anchor="_Toc78358145" w:history="1">
        <w:r w:rsidR="002B0FA2" w:rsidRPr="00956D28">
          <w:rPr>
            <w:rStyle w:val="Hyperlink"/>
            <w:rFonts w:cs="Arial"/>
            <w:iCs/>
          </w:rPr>
          <w:t>2.2</w:t>
        </w:r>
        <w:r w:rsidR="002B0FA2" w:rsidRPr="00956D28">
          <w:rPr>
            <w:rFonts w:asciiTheme="minorHAnsi" w:eastAsiaTheme="minorEastAsia" w:hAnsiTheme="minorHAnsi" w:cstheme="minorBidi"/>
            <w:lang w:val="nl-NL" w:eastAsia="nl-NL"/>
          </w:rPr>
          <w:tab/>
        </w:r>
        <w:r w:rsidR="002B0FA2" w:rsidRPr="00956D28">
          <w:rPr>
            <w:rStyle w:val="Hyperlink"/>
          </w:rPr>
          <w:t>Lots</w:t>
        </w:r>
        <w:r w:rsidR="002B0FA2" w:rsidRPr="00956D28">
          <w:rPr>
            <w:webHidden/>
          </w:rPr>
          <w:tab/>
        </w:r>
        <w:r w:rsidR="002B0FA2" w:rsidRPr="00956D28">
          <w:rPr>
            <w:webHidden/>
          </w:rPr>
          <w:fldChar w:fldCharType="begin"/>
        </w:r>
        <w:r w:rsidR="002B0FA2" w:rsidRPr="00956D28">
          <w:rPr>
            <w:webHidden/>
          </w:rPr>
          <w:instrText xml:space="preserve"> PAGEREF _Toc78358145 \h </w:instrText>
        </w:r>
        <w:r w:rsidR="002B0FA2" w:rsidRPr="00956D28">
          <w:rPr>
            <w:webHidden/>
          </w:rPr>
        </w:r>
        <w:r w:rsidR="002B0FA2" w:rsidRPr="00956D28">
          <w:rPr>
            <w:webHidden/>
          </w:rPr>
          <w:fldChar w:fldCharType="separate"/>
        </w:r>
        <w:r w:rsidR="002B0FA2" w:rsidRPr="00956D28">
          <w:rPr>
            <w:webHidden/>
          </w:rPr>
          <w:t>13</w:t>
        </w:r>
        <w:r w:rsidR="002B0FA2" w:rsidRPr="00956D28">
          <w:rPr>
            <w:webHidden/>
          </w:rPr>
          <w:fldChar w:fldCharType="end"/>
        </w:r>
      </w:hyperlink>
    </w:p>
    <w:p w14:paraId="7EA012B3" w14:textId="1D6B5615" w:rsidR="002B0FA2" w:rsidRPr="00956D28" w:rsidRDefault="009A2B1D" w:rsidP="000514FD">
      <w:pPr>
        <w:pStyle w:val="Inhopg2"/>
        <w:rPr>
          <w:rFonts w:asciiTheme="minorHAnsi" w:eastAsiaTheme="minorEastAsia" w:hAnsiTheme="minorHAnsi" w:cstheme="minorBidi"/>
          <w:lang w:val="nl-NL" w:eastAsia="nl-NL"/>
        </w:rPr>
      </w:pPr>
      <w:hyperlink w:anchor="_Toc78358146" w:history="1">
        <w:r w:rsidR="002B0FA2" w:rsidRPr="00956D28">
          <w:rPr>
            <w:rStyle w:val="Hyperlink"/>
          </w:rPr>
          <w:t>2.3</w:t>
        </w:r>
        <w:r w:rsidR="002B0FA2" w:rsidRPr="00956D28">
          <w:rPr>
            <w:rFonts w:asciiTheme="minorHAnsi" w:eastAsiaTheme="minorEastAsia" w:hAnsiTheme="minorHAnsi" w:cstheme="minorBidi"/>
            <w:lang w:val="nl-NL" w:eastAsia="nl-NL"/>
          </w:rPr>
          <w:tab/>
        </w:r>
        <w:r w:rsidR="002B0FA2" w:rsidRPr="00956D28">
          <w:rPr>
            <w:rStyle w:val="Hyperlink"/>
          </w:rPr>
          <w:t>Contract Period</w:t>
        </w:r>
        <w:r w:rsidR="002B0FA2" w:rsidRPr="00956D28">
          <w:rPr>
            <w:webHidden/>
          </w:rPr>
          <w:tab/>
        </w:r>
        <w:r w:rsidR="002B0FA2" w:rsidRPr="00956D28">
          <w:rPr>
            <w:webHidden/>
          </w:rPr>
          <w:fldChar w:fldCharType="begin"/>
        </w:r>
        <w:r w:rsidR="002B0FA2" w:rsidRPr="00956D28">
          <w:rPr>
            <w:webHidden/>
          </w:rPr>
          <w:instrText xml:space="preserve"> PAGEREF _Toc78358146 \h </w:instrText>
        </w:r>
        <w:r w:rsidR="002B0FA2" w:rsidRPr="00956D28">
          <w:rPr>
            <w:webHidden/>
          </w:rPr>
        </w:r>
        <w:r w:rsidR="002B0FA2" w:rsidRPr="00956D28">
          <w:rPr>
            <w:webHidden/>
          </w:rPr>
          <w:fldChar w:fldCharType="separate"/>
        </w:r>
        <w:r w:rsidR="002B0FA2" w:rsidRPr="00956D28">
          <w:rPr>
            <w:webHidden/>
          </w:rPr>
          <w:t>13</w:t>
        </w:r>
        <w:r w:rsidR="002B0FA2" w:rsidRPr="00956D28">
          <w:rPr>
            <w:webHidden/>
          </w:rPr>
          <w:fldChar w:fldCharType="end"/>
        </w:r>
      </w:hyperlink>
    </w:p>
    <w:p w14:paraId="5DFA6565" w14:textId="57A9CD27" w:rsidR="002B0FA2" w:rsidRPr="00956D28" w:rsidRDefault="009A2B1D" w:rsidP="000514FD">
      <w:pPr>
        <w:pStyle w:val="Inhopg2"/>
        <w:rPr>
          <w:rFonts w:asciiTheme="minorHAnsi" w:eastAsiaTheme="minorEastAsia" w:hAnsiTheme="minorHAnsi" w:cstheme="minorBidi"/>
          <w:lang w:val="nl-NL" w:eastAsia="nl-NL"/>
        </w:rPr>
      </w:pPr>
      <w:hyperlink w:anchor="_Toc78358147" w:history="1">
        <w:r w:rsidR="002B0FA2" w:rsidRPr="00956D28">
          <w:rPr>
            <w:rStyle w:val="Hyperlink"/>
          </w:rPr>
          <w:t>2.4</w:t>
        </w:r>
        <w:r w:rsidR="002B0FA2" w:rsidRPr="00956D28">
          <w:rPr>
            <w:rFonts w:asciiTheme="minorHAnsi" w:eastAsiaTheme="minorEastAsia" w:hAnsiTheme="minorHAnsi" w:cstheme="minorBidi"/>
            <w:lang w:val="nl-NL" w:eastAsia="nl-NL"/>
          </w:rPr>
          <w:tab/>
        </w:r>
        <w:r w:rsidR="002B0FA2" w:rsidRPr="00956D28">
          <w:rPr>
            <w:rStyle w:val="Hyperlink"/>
          </w:rPr>
          <w:t>Scope of the assignment</w:t>
        </w:r>
        <w:r w:rsidR="002B0FA2" w:rsidRPr="00956D28">
          <w:rPr>
            <w:webHidden/>
          </w:rPr>
          <w:tab/>
        </w:r>
        <w:r w:rsidR="002B0FA2" w:rsidRPr="00956D28">
          <w:rPr>
            <w:webHidden/>
          </w:rPr>
          <w:fldChar w:fldCharType="begin"/>
        </w:r>
        <w:r w:rsidR="002B0FA2" w:rsidRPr="00956D28">
          <w:rPr>
            <w:webHidden/>
          </w:rPr>
          <w:instrText xml:space="preserve"> PAGEREF _Toc78358147 \h </w:instrText>
        </w:r>
        <w:r w:rsidR="002B0FA2" w:rsidRPr="00956D28">
          <w:rPr>
            <w:webHidden/>
          </w:rPr>
        </w:r>
        <w:r w:rsidR="002B0FA2" w:rsidRPr="00956D28">
          <w:rPr>
            <w:webHidden/>
          </w:rPr>
          <w:fldChar w:fldCharType="separate"/>
        </w:r>
        <w:r w:rsidR="002B0FA2" w:rsidRPr="00956D28">
          <w:rPr>
            <w:webHidden/>
          </w:rPr>
          <w:t>14</w:t>
        </w:r>
        <w:r w:rsidR="002B0FA2" w:rsidRPr="00956D28">
          <w:rPr>
            <w:webHidden/>
          </w:rPr>
          <w:fldChar w:fldCharType="end"/>
        </w:r>
      </w:hyperlink>
    </w:p>
    <w:p w14:paraId="6A10C402" w14:textId="2E80E096" w:rsidR="002B0FA2" w:rsidRPr="00956D28" w:rsidRDefault="009A2B1D" w:rsidP="000514FD">
      <w:pPr>
        <w:pStyle w:val="Inhopg2"/>
        <w:rPr>
          <w:rFonts w:asciiTheme="minorHAnsi" w:eastAsiaTheme="minorEastAsia" w:hAnsiTheme="minorHAnsi" w:cstheme="minorBidi"/>
          <w:lang w:val="nl-NL" w:eastAsia="nl-NL"/>
        </w:rPr>
      </w:pPr>
      <w:hyperlink w:anchor="_Toc78358148" w:history="1">
        <w:r w:rsidR="002B0FA2" w:rsidRPr="00956D28">
          <w:rPr>
            <w:rStyle w:val="Hyperlink"/>
          </w:rPr>
          <w:t>2.4.1</w:t>
        </w:r>
        <w:r w:rsidR="002B0FA2" w:rsidRPr="00956D28">
          <w:rPr>
            <w:rFonts w:asciiTheme="minorHAnsi" w:eastAsiaTheme="minorEastAsia" w:hAnsiTheme="minorHAnsi" w:cstheme="minorBidi"/>
            <w:lang w:val="nl-NL" w:eastAsia="nl-NL"/>
          </w:rPr>
          <w:tab/>
        </w:r>
        <w:r w:rsidR="002B0FA2" w:rsidRPr="00956D28">
          <w:rPr>
            <w:rStyle w:val="Hyperlink"/>
          </w:rPr>
          <w:t>Progressive and coordinated implementation of the assignment</w:t>
        </w:r>
        <w:r w:rsidR="002B0FA2" w:rsidRPr="00956D28">
          <w:rPr>
            <w:webHidden/>
          </w:rPr>
          <w:tab/>
        </w:r>
        <w:r w:rsidR="002B0FA2" w:rsidRPr="00956D28">
          <w:rPr>
            <w:webHidden/>
          </w:rPr>
          <w:fldChar w:fldCharType="begin"/>
        </w:r>
        <w:r w:rsidR="002B0FA2" w:rsidRPr="00956D28">
          <w:rPr>
            <w:webHidden/>
          </w:rPr>
          <w:instrText xml:space="preserve"> PAGEREF _Toc78358148 \h </w:instrText>
        </w:r>
        <w:r w:rsidR="002B0FA2" w:rsidRPr="00956D28">
          <w:rPr>
            <w:webHidden/>
          </w:rPr>
        </w:r>
        <w:r w:rsidR="002B0FA2" w:rsidRPr="00956D28">
          <w:rPr>
            <w:webHidden/>
          </w:rPr>
          <w:fldChar w:fldCharType="separate"/>
        </w:r>
        <w:r w:rsidR="002B0FA2" w:rsidRPr="00956D28">
          <w:rPr>
            <w:webHidden/>
          </w:rPr>
          <w:t>16</w:t>
        </w:r>
        <w:r w:rsidR="002B0FA2" w:rsidRPr="00956D28">
          <w:rPr>
            <w:webHidden/>
          </w:rPr>
          <w:fldChar w:fldCharType="end"/>
        </w:r>
      </w:hyperlink>
    </w:p>
    <w:p w14:paraId="203C6548" w14:textId="3AECD2E3" w:rsidR="002B0FA2" w:rsidRPr="00956D28" w:rsidRDefault="009A2B1D" w:rsidP="000514FD">
      <w:pPr>
        <w:pStyle w:val="Inhopg2"/>
        <w:rPr>
          <w:rFonts w:asciiTheme="minorHAnsi" w:eastAsiaTheme="minorEastAsia" w:hAnsiTheme="minorHAnsi" w:cstheme="minorBidi"/>
          <w:lang w:val="nl-NL" w:eastAsia="nl-NL"/>
        </w:rPr>
      </w:pPr>
      <w:hyperlink w:anchor="_Toc78358149" w:history="1">
        <w:r w:rsidR="002B0FA2" w:rsidRPr="00956D28">
          <w:rPr>
            <w:rStyle w:val="Hyperlink"/>
          </w:rPr>
          <w:t>2.4.2</w:t>
        </w:r>
        <w:r w:rsidR="002B0FA2" w:rsidRPr="00956D28">
          <w:rPr>
            <w:rFonts w:asciiTheme="minorHAnsi" w:eastAsiaTheme="minorEastAsia" w:hAnsiTheme="minorHAnsi" w:cstheme="minorBidi"/>
            <w:lang w:val="nl-NL" w:eastAsia="nl-NL"/>
          </w:rPr>
          <w:tab/>
        </w:r>
        <w:r w:rsidR="002B0FA2" w:rsidRPr="00956D28">
          <w:rPr>
            <w:rStyle w:val="Hyperlink"/>
          </w:rPr>
          <w:t>Tasks</w:t>
        </w:r>
        <w:r w:rsidR="002B0FA2" w:rsidRPr="00956D28">
          <w:rPr>
            <w:webHidden/>
          </w:rPr>
          <w:tab/>
        </w:r>
        <w:r w:rsidR="002B0FA2" w:rsidRPr="00956D28">
          <w:rPr>
            <w:webHidden/>
          </w:rPr>
          <w:fldChar w:fldCharType="begin"/>
        </w:r>
        <w:r w:rsidR="002B0FA2" w:rsidRPr="00956D28">
          <w:rPr>
            <w:webHidden/>
          </w:rPr>
          <w:instrText xml:space="preserve"> PAGEREF _Toc78358149 \h </w:instrText>
        </w:r>
        <w:r w:rsidR="002B0FA2" w:rsidRPr="00956D28">
          <w:rPr>
            <w:webHidden/>
          </w:rPr>
        </w:r>
        <w:r w:rsidR="002B0FA2" w:rsidRPr="00956D28">
          <w:rPr>
            <w:webHidden/>
          </w:rPr>
          <w:fldChar w:fldCharType="separate"/>
        </w:r>
        <w:r w:rsidR="002B0FA2" w:rsidRPr="00956D28">
          <w:rPr>
            <w:webHidden/>
          </w:rPr>
          <w:t>17</w:t>
        </w:r>
        <w:r w:rsidR="002B0FA2" w:rsidRPr="00956D28">
          <w:rPr>
            <w:webHidden/>
          </w:rPr>
          <w:fldChar w:fldCharType="end"/>
        </w:r>
      </w:hyperlink>
    </w:p>
    <w:p w14:paraId="48064BDB" w14:textId="1D6C66C9" w:rsidR="002B0FA2" w:rsidRPr="00956D28" w:rsidRDefault="009A2B1D" w:rsidP="000514FD">
      <w:pPr>
        <w:pStyle w:val="Inhopg2"/>
        <w:rPr>
          <w:rFonts w:asciiTheme="minorHAnsi" w:eastAsiaTheme="minorEastAsia" w:hAnsiTheme="minorHAnsi" w:cstheme="minorBidi"/>
          <w:lang w:val="nl-NL" w:eastAsia="nl-NL"/>
        </w:rPr>
      </w:pPr>
      <w:hyperlink w:anchor="_Toc78358150" w:history="1">
        <w:r w:rsidR="002B0FA2" w:rsidRPr="00956D28">
          <w:rPr>
            <w:rStyle w:val="Hyperlink"/>
          </w:rPr>
          <w:t>2.4.3</w:t>
        </w:r>
        <w:r w:rsidR="002B0FA2" w:rsidRPr="00956D28">
          <w:rPr>
            <w:rFonts w:asciiTheme="minorHAnsi" w:eastAsiaTheme="minorEastAsia" w:hAnsiTheme="minorHAnsi" w:cstheme="minorBidi"/>
            <w:lang w:val="nl-NL" w:eastAsia="nl-NL"/>
          </w:rPr>
          <w:tab/>
        </w:r>
        <w:r w:rsidR="002B0FA2" w:rsidRPr="00956D28">
          <w:rPr>
            <w:rStyle w:val="Hyperlink"/>
          </w:rPr>
          <w:t>Conditions for the success of the mission</w:t>
        </w:r>
        <w:r w:rsidR="002B0FA2" w:rsidRPr="00956D28">
          <w:rPr>
            <w:webHidden/>
          </w:rPr>
          <w:tab/>
        </w:r>
        <w:r w:rsidR="002B0FA2" w:rsidRPr="00956D28">
          <w:rPr>
            <w:webHidden/>
          </w:rPr>
          <w:fldChar w:fldCharType="begin"/>
        </w:r>
        <w:r w:rsidR="002B0FA2" w:rsidRPr="00956D28">
          <w:rPr>
            <w:webHidden/>
          </w:rPr>
          <w:instrText xml:space="preserve"> PAGEREF _Toc78358150 \h </w:instrText>
        </w:r>
        <w:r w:rsidR="002B0FA2" w:rsidRPr="00956D28">
          <w:rPr>
            <w:webHidden/>
          </w:rPr>
        </w:r>
        <w:r w:rsidR="002B0FA2" w:rsidRPr="00956D28">
          <w:rPr>
            <w:webHidden/>
          </w:rPr>
          <w:fldChar w:fldCharType="separate"/>
        </w:r>
        <w:r w:rsidR="002B0FA2" w:rsidRPr="00956D28">
          <w:rPr>
            <w:webHidden/>
          </w:rPr>
          <w:t>22</w:t>
        </w:r>
        <w:r w:rsidR="002B0FA2" w:rsidRPr="00956D28">
          <w:rPr>
            <w:webHidden/>
          </w:rPr>
          <w:fldChar w:fldCharType="end"/>
        </w:r>
      </w:hyperlink>
    </w:p>
    <w:p w14:paraId="3498DC16" w14:textId="3E703180" w:rsidR="002B0FA2" w:rsidRPr="00956D28" w:rsidRDefault="009A2B1D" w:rsidP="000514FD">
      <w:pPr>
        <w:pStyle w:val="Inhopg2"/>
        <w:rPr>
          <w:rFonts w:asciiTheme="minorHAnsi" w:eastAsiaTheme="minorEastAsia" w:hAnsiTheme="minorHAnsi" w:cstheme="minorBidi"/>
          <w:lang w:val="nl-NL" w:eastAsia="nl-NL"/>
        </w:rPr>
      </w:pPr>
      <w:hyperlink w:anchor="_Toc78358151" w:history="1">
        <w:r w:rsidR="002B0FA2" w:rsidRPr="00956D28">
          <w:rPr>
            <w:rStyle w:val="Hyperlink"/>
          </w:rPr>
          <w:t>2.4.4</w:t>
        </w:r>
        <w:r w:rsidR="002B0FA2" w:rsidRPr="00956D28">
          <w:rPr>
            <w:rFonts w:asciiTheme="minorHAnsi" w:eastAsiaTheme="minorEastAsia" w:hAnsiTheme="minorHAnsi" w:cstheme="minorBidi"/>
            <w:lang w:val="nl-NL" w:eastAsia="nl-NL"/>
          </w:rPr>
          <w:tab/>
        </w:r>
        <w:r w:rsidR="002B0FA2" w:rsidRPr="00956D28">
          <w:rPr>
            <w:rStyle w:val="Hyperlink"/>
          </w:rPr>
          <w:t>Specific activities and reporting requirements</w:t>
        </w:r>
        <w:r w:rsidR="002B0FA2" w:rsidRPr="00956D28">
          <w:rPr>
            <w:webHidden/>
          </w:rPr>
          <w:tab/>
        </w:r>
        <w:r w:rsidR="002B0FA2" w:rsidRPr="00956D28">
          <w:rPr>
            <w:webHidden/>
          </w:rPr>
          <w:fldChar w:fldCharType="begin"/>
        </w:r>
        <w:r w:rsidR="002B0FA2" w:rsidRPr="00956D28">
          <w:rPr>
            <w:webHidden/>
          </w:rPr>
          <w:instrText xml:space="preserve"> PAGEREF _Toc78358151 \h </w:instrText>
        </w:r>
        <w:r w:rsidR="002B0FA2" w:rsidRPr="00956D28">
          <w:rPr>
            <w:webHidden/>
          </w:rPr>
        </w:r>
        <w:r w:rsidR="002B0FA2" w:rsidRPr="00956D28">
          <w:rPr>
            <w:webHidden/>
          </w:rPr>
          <w:fldChar w:fldCharType="separate"/>
        </w:r>
        <w:r w:rsidR="002B0FA2" w:rsidRPr="00956D28">
          <w:rPr>
            <w:webHidden/>
          </w:rPr>
          <w:t>23</w:t>
        </w:r>
        <w:r w:rsidR="002B0FA2" w:rsidRPr="00956D28">
          <w:rPr>
            <w:webHidden/>
          </w:rPr>
          <w:fldChar w:fldCharType="end"/>
        </w:r>
      </w:hyperlink>
    </w:p>
    <w:p w14:paraId="6740156D" w14:textId="3283C484" w:rsidR="002B0FA2" w:rsidRPr="00956D28" w:rsidRDefault="009A2B1D" w:rsidP="000514FD">
      <w:pPr>
        <w:pStyle w:val="Inhopg2"/>
        <w:rPr>
          <w:rFonts w:asciiTheme="minorHAnsi" w:eastAsiaTheme="minorEastAsia" w:hAnsiTheme="minorHAnsi" w:cstheme="minorBidi"/>
          <w:lang w:val="nl-NL" w:eastAsia="nl-NL"/>
        </w:rPr>
      </w:pPr>
      <w:hyperlink w:anchor="_Toc78358152" w:history="1">
        <w:r w:rsidR="002B0FA2" w:rsidRPr="00956D28">
          <w:rPr>
            <w:rStyle w:val="Hyperlink"/>
          </w:rPr>
          <w:t>2.4.5</w:t>
        </w:r>
        <w:r w:rsidR="002B0FA2" w:rsidRPr="00956D28">
          <w:rPr>
            <w:rFonts w:asciiTheme="minorHAnsi" w:eastAsiaTheme="minorEastAsia" w:hAnsiTheme="minorHAnsi" w:cstheme="minorBidi"/>
            <w:lang w:val="nl-NL" w:eastAsia="nl-NL"/>
          </w:rPr>
          <w:tab/>
        </w:r>
        <w:r w:rsidR="002B0FA2" w:rsidRPr="00956D28">
          <w:rPr>
            <w:rStyle w:val="Hyperlink"/>
          </w:rPr>
          <w:t>Project management</w:t>
        </w:r>
        <w:r w:rsidR="002B0FA2" w:rsidRPr="00956D28">
          <w:rPr>
            <w:webHidden/>
          </w:rPr>
          <w:tab/>
        </w:r>
        <w:r w:rsidR="002B0FA2" w:rsidRPr="00956D28">
          <w:rPr>
            <w:webHidden/>
          </w:rPr>
          <w:fldChar w:fldCharType="begin"/>
        </w:r>
        <w:r w:rsidR="002B0FA2" w:rsidRPr="00956D28">
          <w:rPr>
            <w:webHidden/>
          </w:rPr>
          <w:instrText xml:space="preserve"> PAGEREF _Toc78358152 \h </w:instrText>
        </w:r>
        <w:r w:rsidR="002B0FA2" w:rsidRPr="00956D28">
          <w:rPr>
            <w:webHidden/>
          </w:rPr>
        </w:r>
        <w:r w:rsidR="002B0FA2" w:rsidRPr="00956D28">
          <w:rPr>
            <w:webHidden/>
          </w:rPr>
          <w:fldChar w:fldCharType="separate"/>
        </w:r>
        <w:r w:rsidR="002B0FA2" w:rsidRPr="00956D28">
          <w:rPr>
            <w:webHidden/>
          </w:rPr>
          <w:t>26</w:t>
        </w:r>
        <w:r w:rsidR="002B0FA2" w:rsidRPr="00956D28">
          <w:rPr>
            <w:webHidden/>
          </w:rPr>
          <w:fldChar w:fldCharType="end"/>
        </w:r>
      </w:hyperlink>
    </w:p>
    <w:p w14:paraId="2082E3D8" w14:textId="0B97FC9D" w:rsidR="002B0FA2" w:rsidRPr="00956D28" w:rsidRDefault="009A2B1D" w:rsidP="000514FD">
      <w:pPr>
        <w:pStyle w:val="Inhopg2"/>
        <w:rPr>
          <w:rFonts w:asciiTheme="minorHAnsi" w:eastAsiaTheme="minorEastAsia" w:hAnsiTheme="minorHAnsi" w:cstheme="minorBidi"/>
          <w:lang w:val="nl-NL" w:eastAsia="nl-NL"/>
        </w:rPr>
      </w:pPr>
      <w:hyperlink w:anchor="_Toc78358153" w:history="1">
        <w:r w:rsidR="002B0FA2" w:rsidRPr="00956D28">
          <w:rPr>
            <w:rStyle w:val="Hyperlink"/>
          </w:rPr>
          <w:t>2.4.6</w:t>
        </w:r>
        <w:r w:rsidR="002B0FA2" w:rsidRPr="00956D28">
          <w:rPr>
            <w:rFonts w:asciiTheme="minorHAnsi" w:eastAsiaTheme="minorEastAsia" w:hAnsiTheme="minorHAnsi" w:cstheme="minorBidi"/>
            <w:lang w:val="nl-NL" w:eastAsia="nl-NL"/>
          </w:rPr>
          <w:tab/>
        </w:r>
        <w:r w:rsidR="002B0FA2" w:rsidRPr="00956D28">
          <w:rPr>
            <w:rStyle w:val="Hyperlink"/>
          </w:rPr>
          <w:t>COVID-19 or other risks to execution of the assignment</w:t>
        </w:r>
        <w:r w:rsidR="002B0FA2" w:rsidRPr="00956D28">
          <w:rPr>
            <w:webHidden/>
          </w:rPr>
          <w:tab/>
        </w:r>
        <w:r w:rsidR="002B0FA2" w:rsidRPr="00956D28">
          <w:rPr>
            <w:webHidden/>
          </w:rPr>
          <w:fldChar w:fldCharType="begin"/>
        </w:r>
        <w:r w:rsidR="002B0FA2" w:rsidRPr="00956D28">
          <w:rPr>
            <w:webHidden/>
          </w:rPr>
          <w:instrText xml:space="preserve"> PAGEREF _Toc78358153 \h </w:instrText>
        </w:r>
        <w:r w:rsidR="002B0FA2" w:rsidRPr="00956D28">
          <w:rPr>
            <w:webHidden/>
          </w:rPr>
        </w:r>
        <w:r w:rsidR="002B0FA2" w:rsidRPr="00956D28">
          <w:rPr>
            <w:webHidden/>
          </w:rPr>
          <w:fldChar w:fldCharType="separate"/>
        </w:r>
        <w:r w:rsidR="002B0FA2" w:rsidRPr="00956D28">
          <w:rPr>
            <w:webHidden/>
          </w:rPr>
          <w:t>26</w:t>
        </w:r>
        <w:r w:rsidR="002B0FA2" w:rsidRPr="00956D28">
          <w:rPr>
            <w:webHidden/>
          </w:rPr>
          <w:fldChar w:fldCharType="end"/>
        </w:r>
      </w:hyperlink>
    </w:p>
    <w:p w14:paraId="586BA8DD" w14:textId="0BAD0433" w:rsidR="002B0FA2" w:rsidRPr="00956D28" w:rsidRDefault="009A2B1D">
      <w:pPr>
        <w:pStyle w:val="Inhopg1"/>
        <w:rPr>
          <w:rFonts w:asciiTheme="minorHAnsi" w:eastAsiaTheme="minorEastAsia" w:hAnsiTheme="minorHAnsi" w:cstheme="minorBidi"/>
          <w:noProof/>
          <w:lang w:val="nl-NL" w:eastAsia="nl-NL"/>
        </w:rPr>
      </w:pPr>
      <w:hyperlink w:anchor="_Toc78358154" w:history="1">
        <w:r w:rsidR="002B0FA2" w:rsidRPr="00956D28">
          <w:rPr>
            <w:rStyle w:val="Hyperlink"/>
            <w:noProof/>
          </w:rPr>
          <w:t>3.</w:t>
        </w:r>
        <w:r w:rsidR="002B0FA2" w:rsidRPr="00956D28">
          <w:rPr>
            <w:rFonts w:asciiTheme="minorHAnsi" w:eastAsiaTheme="minorEastAsia" w:hAnsiTheme="minorHAnsi" w:cstheme="minorBidi"/>
            <w:noProof/>
            <w:lang w:val="nl-NL" w:eastAsia="nl-NL"/>
          </w:rPr>
          <w:tab/>
        </w:r>
        <w:r w:rsidR="002B0FA2" w:rsidRPr="00956D28">
          <w:rPr>
            <w:rStyle w:val="Hyperlink"/>
            <w:noProof/>
          </w:rPr>
          <w:t>Requirements to this assignment</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_Toc78358154 \h </w:instrText>
        </w:r>
        <w:r w:rsidR="002B0FA2" w:rsidRPr="00956D28">
          <w:rPr>
            <w:noProof/>
            <w:webHidden/>
          </w:rPr>
        </w:r>
        <w:r w:rsidR="002B0FA2" w:rsidRPr="00956D28">
          <w:rPr>
            <w:noProof/>
            <w:webHidden/>
          </w:rPr>
          <w:fldChar w:fldCharType="separate"/>
        </w:r>
        <w:r w:rsidR="002B0FA2" w:rsidRPr="00956D28">
          <w:rPr>
            <w:noProof/>
            <w:webHidden/>
          </w:rPr>
          <w:t>27</w:t>
        </w:r>
        <w:r w:rsidR="002B0FA2" w:rsidRPr="00956D28">
          <w:rPr>
            <w:noProof/>
            <w:webHidden/>
          </w:rPr>
          <w:fldChar w:fldCharType="end"/>
        </w:r>
      </w:hyperlink>
    </w:p>
    <w:p w14:paraId="353A067E" w14:textId="4B251B27" w:rsidR="002B0FA2" w:rsidRPr="00956D28" w:rsidRDefault="009A2B1D" w:rsidP="000514FD">
      <w:pPr>
        <w:pStyle w:val="Inhopg2"/>
        <w:rPr>
          <w:rFonts w:asciiTheme="minorHAnsi" w:eastAsiaTheme="minorEastAsia" w:hAnsiTheme="minorHAnsi" w:cstheme="minorBidi"/>
          <w:lang w:val="nl-NL" w:eastAsia="nl-NL"/>
        </w:rPr>
      </w:pPr>
      <w:hyperlink w:anchor="_Toc78358155" w:history="1">
        <w:r w:rsidR="002B0FA2" w:rsidRPr="00956D28">
          <w:rPr>
            <w:rStyle w:val="Hyperlink"/>
          </w:rPr>
          <w:t>3.1</w:t>
        </w:r>
        <w:r w:rsidR="002B0FA2" w:rsidRPr="00956D28">
          <w:rPr>
            <w:rFonts w:asciiTheme="minorHAnsi" w:eastAsiaTheme="minorEastAsia" w:hAnsiTheme="minorHAnsi" w:cstheme="minorBidi"/>
            <w:lang w:val="nl-NL" w:eastAsia="nl-NL"/>
          </w:rPr>
          <w:tab/>
        </w:r>
        <w:r w:rsidR="002B0FA2" w:rsidRPr="00956D28">
          <w:rPr>
            <w:rStyle w:val="Hyperlink"/>
          </w:rPr>
          <w:t>Requirements relating to the profile of the tenderer</w:t>
        </w:r>
        <w:r w:rsidR="002B0FA2" w:rsidRPr="00956D28">
          <w:rPr>
            <w:webHidden/>
          </w:rPr>
          <w:tab/>
        </w:r>
        <w:r w:rsidR="002B0FA2" w:rsidRPr="00956D28">
          <w:rPr>
            <w:webHidden/>
          </w:rPr>
          <w:fldChar w:fldCharType="begin"/>
        </w:r>
        <w:r w:rsidR="002B0FA2" w:rsidRPr="00956D28">
          <w:rPr>
            <w:webHidden/>
          </w:rPr>
          <w:instrText xml:space="preserve"> PAGEREF _Toc78358155 \h </w:instrText>
        </w:r>
        <w:r w:rsidR="002B0FA2" w:rsidRPr="00956D28">
          <w:rPr>
            <w:webHidden/>
          </w:rPr>
        </w:r>
        <w:r w:rsidR="002B0FA2" w:rsidRPr="00956D28">
          <w:rPr>
            <w:webHidden/>
          </w:rPr>
          <w:fldChar w:fldCharType="separate"/>
        </w:r>
        <w:r w:rsidR="002B0FA2" w:rsidRPr="00956D28">
          <w:rPr>
            <w:webHidden/>
          </w:rPr>
          <w:t>27</w:t>
        </w:r>
        <w:r w:rsidR="002B0FA2" w:rsidRPr="00956D28">
          <w:rPr>
            <w:webHidden/>
          </w:rPr>
          <w:fldChar w:fldCharType="end"/>
        </w:r>
      </w:hyperlink>
    </w:p>
    <w:p w14:paraId="0E17F24F" w14:textId="04DA46F3" w:rsidR="002B0FA2" w:rsidRPr="00956D28" w:rsidRDefault="009A2B1D" w:rsidP="000514FD">
      <w:pPr>
        <w:pStyle w:val="Inhopg2"/>
        <w:rPr>
          <w:rFonts w:asciiTheme="minorHAnsi" w:eastAsiaTheme="minorEastAsia" w:hAnsiTheme="minorHAnsi" w:cstheme="minorBidi"/>
          <w:lang w:val="nl-NL" w:eastAsia="nl-NL"/>
        </w:rPr>
      </w:pPr>
      <w:hyperlink w:anchor="_Toc78358156" w:history="1">
        <w:r w:rsidR="002B0FA2" w:rsidRPr="00956D28">
          <w:rPr>
            <w:rStyle w:val="Hyperlink"/>
          </w:rPr>
          <w:t>3.1.1. Documentation and Planning</w:t>
        </w:r>
        <w:r w:rsidR="002B0FA2" w:rsidRPr="00956D28">
          <w:rPr>
            <w:webHidden/>
          </w:rPr>
          <w:tab/>
        </w:r>
        <w:r w:rsidR="002B0FA2" w:rsidRPr="00956D28">
          <w:rPr>
            <w:webHidden/>
          </w:rPr>
          <w:fldChar w:fldCharType="begin"/>
        </w:r>
        <w:r w:rsidR="002B0FA2" w:rsidRPr="00956D28">
          <w:rPr>
            <w:webHidden/>
          </w:rPr>
          <w:instrText xml:space="preserve"> PAGEREF _Toc78358156 \h </w:instrText>
        </w:r>
        <w:r w:rsidR="002B0FA2" w:rsidRPr="00956D28">
          <w:rPr>
            <w:webHidden/>
          </w:rPr>
        </w:r>
        <w:r w:rsidR="002B0FA2" w:rsidRPr="00956D28">
          <w:rPr>
            <w:webHidden/>
          </w:rPr>
          <w:fldChar w:fldCharType="separate"/>
        </w:r>
        <w:r w:rsidR="002B0FA2" w:rsidRPr="00956D28">
          <w:rPr>
            <w:webHidden/>
          </w:rPr>
          <w:t>27</w:t>
        </w:r>
        <w:r w:rsidR="002B0FA2" w:rsidRPr="00956D28">
          <w:rPr>
            <w:webHidden/>
          </w:rPr>
          <w:fldChar w:fldCharType="end"/>
        </w:r>
      </w:hyperlink>
    </w:p>
    <w:p w14:paraId="47B76EB4" w14:textId="2352A115" w:rsidR="002B0FA2" w:rsidRPr="00956D28" w:rsidRDefault="009A2B1D" w:rsidP="000514FD">
      <w:pPr>
        <w:pStyle w:val="Inhopg2"/>
        <w:rPr>
          <w:rFonts w:asciiTheme="minorHAnsi" w:eastAsiaTheme="minorEastAsia" w:hAnsiTheme="minorHAnsi" w:cstheme="minorBidi"/>
          <w:lang w:val="nl-NL" w:eastAsia="nl-NL"/>
        </w:rPr>
      </w:pPr>
      <w:hyperlink w:anchor="_Toc78358157" w:history="1">
        <w:r w:rsidR="002B0FA2" w:rsidRPr="00956D28">
          <w:rPr>
            <w:rStyle w:val="Hyperlink"/>
          </w:rPr>
          <w:t>3.1.2. Qualification and contracting of staff</w:t>
        </w:r>
        <w:r w:rsidR="002B0FA2" w:rsidRPr="00956D28">
          <w:rPr>
            <w:webHidden/>
          </w:rPr>
          <w:tab/>
        </w:r>
        <w:r w:rsidR="002B0FA2" w:rsidRPr="00956D28">
          <w:rPr>
            <w:webHidden/>
          </w:rPr>
          <w:fldChar w:fldCharType="begin"/>
        </w:r>
        <w:r w:rsidR="002B0FA2" w:rsidRPr="00956D28">
          <w:rPr>
            <w:webHidden/>
          </w:rPr>
          <w:instrText xml:space="preserve"> PAGEREF _Toc78358157 \h </w:instrText>
        </w:r>
        <w:r w:rsidR="002B0FA2" w:rsidRPr="00956D28">
          <w:rPr>
            <w:webHidden/>
          </w:rPr>
        </w:r>
        <w:r w:rsidR="002B0FA2" w:rsidRPr="00956D28">
          <w:rPr>
            <w:webHidden/>
          </w:rPr>
          <w:fldChar w:fldCharType="separate"/>
        </w:r>
        <w:r w:rsidR="002B0FA2" w:rsidRPr="00956D28">
          <w:rPr>
            <w:webHidden/>
          </w:rPr>
          <w:t>27</w:t>
        </w:r>
        <w:r w:rsidR="002B0FA2" w:rsidRPr="00956D28">
          <w:rPr>
            <w:webHidden/>
          </w:rPr>
          <w:fldChar w:fldCharType="end"/>
        </w:r>
      </w:hyperlink>
    </w:p>
    <w:p w14:paraId="631EDD75" w14:textId="56B0FE18" w:rsidR="002B0FA2" w:rsidRPr="00956D28" w:rsidRDefault="009A2B1D" w:rsidP="000514FD">
      <w:pPr>
        <w:pStyle w:val="Inhopg2"/>
        <w:rPr>
          <w:rFonts w:asciiTheme="minorHAnsi" w:eastAsiaTheme="minorEastAsia" w:hAnsiTheme="minorHAnsi" w:cstheme="minorBidi"/>
          <w:lang w:val="nl-NL" w:eastAsia="nl-NL"/>
        </w:rPr>
      </w:pPr>
      <w:hyperlink w:anchor="_Toc78358158" w:history="1">
        <w:r w:rsidR="002B0FA2" w:rsidRPr="00956D28">
          <w:rPr>
            <w:rStyle w:val="Hyperlink"/>
          </w:rPr>
          <w:t>3.2</w:t>
        </w:r>
        <w:r w:rsidR="002B0FA2" w:rsidRPr="00956D28">
          <w:rPr>
            <w:rFonts w:asciiTheme="minorHAnsi" w:eastAsiaTheme="minorEastAsia" w:hAnsiTheme="minorHAnsi" w:cstheme="minorBidi"/>
            <w:lang w:val="nl-NL" w:eastAsia="nl-NL"/>
          </w:rPr>
          <w:tab/>
        </w:r>
        <w:r w:rsidR="002B0FA2" w:rsidRPr="00956D28">
          <w:rPr>
            <w:rStyle w:val="Hyperlink"/>
          </w:rPr>
          <w:t>Requirements relating to the team of experts</w:t>
        </w:r>
        <w:r w:rsidR="002B0FA2" w:rsidRPr="00956D28">
          <w:rPr>
            <w:webHidden/>
          </w:rPr>
          <w:tab/>
        </w:r>
        <w:r w:rsidR="002B0FA2" w:rsidRPr="00956D28">
          <w:rPr>
            <w:webHidden/>
          </w:rPr>
          <w:fldChar w:fldCharType="begin"/>
        </w:r>
        <w:r w:rsidR="002B0FA2" w:rsidRPr="00956D28">
          <w:rPr>
            <w:webHidden/>
          </w:rPr>
          <w:instrText xml:space="preserve"> PAGEREF _Toc78358158 \h </w:instrText>
        </w:r>
        <w:r w:rsidR="002B0FA2" w:rsidRPr="00956D28">
          <w:rPr>
            <w:webHidden/>
          </w:rPr>
        </w:r>
        <w:r w:rsidR="002B0FA2" w:rsidRPr="00956D28">
          <w:rPr>
            <w:webHidden/>
          </w:rPr>
          <w:fldChar w:fldCharType="separate"/>
        </w:r>
        <w:r w:rsidR="002B0FA2" w:rsidRPr="00956D28">
          <w:rPr>
            <w:webHidden/>
          </w:rPr>
          <w:t>28</w:t>
        </w:r>
        <w:r w:rsidR="002B0FA2" w:rsidRPr="00956D28">
          <w:rPr>
            <w:webHidden/>
          </w:rPr>
          <w:fldChar w:fldCharType="end"/>
        </w:r>
      </w:hyperlink>
    </w:p>
    <w:p w14:paraId="3222CB30" w14:textId="30124D7D" w:rsidR="002B0FA2" w:rsidRPr="00956D28" w:rsidRDefault="009A2B1D" w:rsidP="000514FD">
      <w:pPr>
        <w:pStyle w:val="Inhopg2"/>
        <w:rPr>
          <w:rFonts w:asciiTheme="minorHAnsi" w:eastAsiaTheme="minorEastAsia" w:hAnsiTheme="minorHAnsi" w:cstheme="minorBidi"/>
          <w:lang w:val="nl-NL" w:eastAsia="nl-NL"/>
        </w:rPr>
      </w:pPr>
      <w:hyperlink w:anchor="_Toc78358159" w:history="1">
        <w:r w:rsidR="002B0FA2" w:rsidRPr="00956D28">
          <w:rPr>
            <w:rStyle w:val="Hyperlink"/>
          </w:rPr>
          <w:t>3.3</w:t>
        </w:r>
        <w:r w:rsidR="002B0FA2" w:rsidRPr="00956D28">
          <w:rPr>
            <w:rFonts w:asciiTheme="minorHAnsi" w:eastAsiaTheme="minorEastAsia" w:hAnsiTheme="minorHAnsi" w:cstheme="minorBidi"/>
            <w:lang w:val="nl-NL" w:eastAsia="nl-NL"/>
          </w:rPr>
          <w:tab/>
        </w:r>
        <w:r w:rsidR="002B0FA2" w:rsidRPr="00956D28">
          <w:rPr>
            <w:rStyle w:val="Hyperlink"/>
          </w:rPr>
          <w:t>Requirements relating to RVO specific procedures and requirements</w:t>
        </w:r>
        <w:r w:rsidR="002B0FA2" w:rsidRPr="00956D28">
          <w:rPr>
            <w:webHidden/>
          </w:rPr>
          <w:tab/>
        </w:r>
        <w:r w:rsidR="002B0FA2" w:rsidRPr="00956D28">
          <w:rPr>
            <w:webHidden/>
          </w:rPr>
          <w:fldChar w:fldCharType="begin"/>
        </w:r>
        <w:r w:rsidR="002B0FA2" w:rsidRPr="00956D28">
          <w:rPr>
            <w:webHidden/>
          </w:rPr>
          <w:instrText xml:space="preserve"> PAGEREF _Toc78358159 \h </w:instrText>
        </w:r>
        <w:r w:rsidR="002B0FA2" w:rsidRPr="00956D28">
          <w:rPr>
            <w:webHidden/>
          </w:rPr>
        </w:r>
        <w:r w:rsidR="002B0FA2" w:rsidRPr="00956D28">
          <w:rPr>
            <w:webHidden/>
          </w:rPr>
          <w:fldChar w:fldCharType="separate"/>
        </w:r>
        <w:r w:rsidR="002B0FA2" w:rsidRPr="00956D28">
          <w:rPr>
            <w:webHidden/>
          </w:rPr>
          <w:t>29</w:t>
        </w:r>
        <w:r w:rsidR="002B0FA2" w:rsidRPr="00956D28">
          <w:rPr>
            <w:webHidden/>
          </w:rPr>
          <w:fldChar w:fldCharType="end"/>
        </w:r>
      </w:hyperlink>
    </w:p>
    <w:p w14:paraId="7BD9C9AC" w14:textId="04F2688D" w:rsidR="002B0FA2" w:rsidRPr="00956D28" w:rsidRDefault="009A2B1D" w:rsidP="000514FD">
      <w:pPr>
        <w:pStyle w:val="Inhopg2"/>
        <w:rPr>
          <w:rFonts w:asciiTheme="minorHAnsi" w:eastAsiaTheme="minorEastAsia" w:hAnsiTheme="minorHAnsi" w:cstheme="minorBidi"/>
          <w:lang w:val="nl-NL" w:eastAsia="nl-NL"/>
        </w:rPr>
      </w:pPr>
      <w:hyperlink w:anchor="_Toc78358160" w:history="1">
        <w:r w:rsidR="002B0FA2" w:rsidRPr="00956D28">
          <w:rPr>
            <w:rStyle w:val="Hyperlink"/>
          </w:rPr>
          <w:t>3.4</w:t>
        </w:r>
        <w:r w:rsidR="002B0FA2" w:rsidRPr="00956D28">
          <w:rPr>
            <w:rFonts w:asciiTheme="minorHAnsi" w:eastAsiaTheme="minorEastAsia" w:hAnsiTheme="minorHAnsi" w:cstheme="minorBidi"/>
            <w:lang w:val="nl-NL" w:eastAsia="nl-NL"/>
          </w:rPr>
          <w:tab/>
        </w:r>
        <w:r w:rsidR="002B0FA2" w:rsidRPr="00956D28">
          <w:rPr>
            <w:rStyle w:val="Hyperlink"/>
          </w:rPr>
          <w:t>Requirements relating to the prices/rates</w:t>
        </w:r>
        <w:r w:rsidR="002B0FA2" w:rsidRPr="00956D28">
          <w:rPr>
            <w:webHidden/>
          </w:rPr>
          <w:tab/>
        </w:r>
        <w:r w:rsidR="002B0FA2" w:rsidRPr="00956D28">
          <w:rPr>
            <w:webHidden/>
          </w:rPr>
          <w:fldChar w:fldCharType="begin"/>
        </w:r>
        <w:r w:rsidR="002B0FA2" w:rsidRPr="00956D28">
          <w:rPr>
            <w:webHidden/>
          </w:rPr>
          <w:instrText xml:space="preserve"> PAGEREF _Toc78358160 \h </w:instrText>
        </w:r>
        <w:r w:rsidR="002B0FA2" w:rsidRPr="00956D28">
          <w:rPr>
            <w:webHidden/>
          </w:rPr>
        </w:r>
        <w:r w:rsidR="002B0FA2" w:rsidRPr="00956D28">
          <w:rPr>
            <w:webHidden/>
          </w:rPr>
          <w:fldChar w:fldCharType="separate"/>
        </w:r>
        <w:r w:rsidR="002B0FA2" w:rsidRPr="00956D28">
          <w:rPr>
            <w:webHidden/>
          </w:rPr>
          <w:t>29</w:t>
        </w:r>
        <w:r w:rsidR="002B0FA2" w:rsidRPr="00956D28">
          <w:rPr>
            <w:webHidden/>
          </w:rPr>
          <w:fldChar w:fldCharType="end"/>
        </w:r>
      </w:hyperlink>
    </w:p>
    <w:p w14:paraId="6D1AD87F" w14:textId="0009E164" w:rsidR="002B0FA2" w:rsidRPr="00956D28" w:rsidRDefault="009A2B1D" w:rsidP="000514FD">
      <w:pPr>
        <w:pStyle w:val="Inhopg2"/>
        <w:rPr>
          <w:rFonts w:asciiTheme="minorHAnsi" w:eastAsiaTheme="minorEastAsia" w:hAnsiTheme="minorHAnsi" w:cstheme="minorBidi"/>
          <w:lang w:val="nl-NL" w:eastAsia="nl-NL"/>
        </w:rPr>
      </w:pPr>
      <w:hyperlink w:anchor="_Toc78358161" w:history="1">
        <w:r w:rsidR="002B0FA2" w:rsidRPr="00956D28">
          <w:rPr>
            <w:rStyle w:val="Hyperlink"/>
          </w:rPr>
          <w:t>3.5</w:t>
        </w:r>
        <w:r w:rsidR="002B0FA2" w:rsidRPr="00956D28">
          <w:rPr>
            <w:rFonts w:asciiTheme="minorHAnsi" w:eastAsiaTheme="minorEastAsia" w:hAnsiTheme="minorHAnsi" w:cstheme="minorBidi"/>
            <w:lang w:val="nl-NL" w:eastAsia="nl-NL"/>
          </w:rPr>
          <w:tab/>
        </w:r>
        <w:r w:rsidR="002B0FA2" w:rsidRPr="00956D28">
          <w:rPr>
            <w:rStyle w:val="Hyperlink"/>
          </w:rPr>
          <w:t>Tax-related requirements</w:t>
        </w:r>
        <w:r w:rsidR="002B0FA2" w:rsidRPr="00956D28">
          <w:rPr>
            <w:webHidden/>
          </w:rPr>
          <w:tab/>
        </w:r>
        <w:r w:rsidR="002B0FA2" w:rsidRPr="00956D28">
          <w:rPr>
            <w:webHidden/>
          </w:rPr>
          <w:fldChar w:fldCharType="begin"/>
        </w:r>
        <w:r w:rsidR="002B0FA2" w:rsidRPr="00956D28">
          <w:rPr>
            <w:webHidden/>
          </w:rPr>
          <w:instrText xml:space="preserve"> PAGEREF _Toc78358161 \h </w:instrText>
        </w:r>
        <w:r w:rsidR="002B0FA2" w:rsidRPr="00956D28">
          <w:rPr>
            <w:webHidden/>
          </w:rPr>
        </w:r>
        <w:r w:rsidR="002B0FA2" w:rsidRPr="00956D28">
          <w:rPr>
            <w:webHidden/>
          </w:rPr>
          <w:fldChar w:fldCharType="separate"/>
        </w:r>
        <w:r w:rsidR="002B0FA2" w:rsidRPr="00956D28">
          <w:rPr>
            <w:webHidden/>
          </w:rPr>
          <w:t>29</w:t>
        </w:r>
        <w:r w:rsidR="002B0FA2" w:rsidRPr="00956D28">
          <w:rPr>
            <w:webHidden/>
          </w:rPr>
          <w:fldChar w:fldCharType="end"/>
        </w:r>
      </w:hyperlink>
    </w:p>
    <w:p w14:paraId="39F07AA5" w14:textId="548C3776" w:rsidR="002B0FA2" w:rsidRPr="00956D28" w:rsidRDefault="009A2B1D" w:rsidP="000514FD">
      <w:pPr>
        <w:pStyle w:val="Inhopg2"/>
        <w:rPr>
          <w:rFonts w:asciiTheme="minorHAnsi" w:eastAsiaTheme="minorEastAsia" w:hAnsiTheme="minorHAnsi" w:cstheme="minorBidi"/>
          <w:lang w:val="nl-NL" w:eastAsia="nl-NL"/>
        </w:rPr>
      </w:pPr>
      <w:hyperlink w:anchor="_Toc78358162" w:history="1">
        <w:r w:rsidR="002B0FA2" w:rsidRPr="00956D28">
          <w:rPr>
            <w:rStyle w:val="Hyperlink"/>
          </w:rPr>
          <w:t>3.6</w:t>
        </w:r>
        <w:r w:rsidR="002B0FA2" w:rsidRPr="00956D28">
          <w:rPr>
            <w:rFonts w:asciiTheme="minorHAnsi" w:eastAsiaTheme="minorEastAsia" w:hAnsiTheme="minorHAnsi" w:cstheme="minorBidi"/>
            <w:lang w:val="nl-NL" w:eastAsia="nl-NL"/>
          </w:rPr>
          <w:tab/>
        </w:r>
        <w:r w:rsidR="002B0FA2" w:rsidRPr="00956D28">
          <w:rPr>
            <w:rStyle w:val="Hyperlink"/>
          </w:rPr>
          <w:t>Invoicing requirements</w:t>
        </w:r>
        <w:r w:rsidR="002B0FA2" w:rsidRPr="00956D28">
          <w:rPr>
            <w:webHidden/>
          </w:rPr>
          <w:tab/>
        </w:r>
        <w:r w:rsidR="002B0FA2" w:rsidRPr="00956D28">
          <w:rPr>
            <w:webHidden/>
          </w:rPr>
          <w:fldChar w:fldCharType="begin"/>
        </w:r>
        <w:r w:rsidR="002B0FA2" w:rsidRPr="00956D28">
          <w:rPr>
            <w:webHidden/>
          </w:rPr>
          <w:instrText xml:space="preserve"> PAGEREF _Toc78358162 \h </w:instrText>
        </w:r>
        <w:r w:rsidR="002B0FA2" w:rsidRPr="00956D28">
          <w:rPr>
            <w:webHidden/>
          </w:rPr>
        </w:r>
        <w:r w:rsidR="002B0FA2" w:rsidRPr="00956D28">
          <w:rPr>
            <w:webHidden/>
          </w:rPr>
          <w:fldChar w:fldCharType="separate"/>
        </w:r>
        <w:r w:rsidR="002B0FA2" w:rsidRPr="00956D28">
          <w:rPr>
            <w:webHidden/>
          </w:rPr>
          <w:t>30</w:t>
        </w:r>
        <w:r w:rsidR="002B0FA2" w:rsidRPr="00956D28">
          <w:rPr>
            <w:webHidden/>
          </w:rPr>
          <w:fldChar w:fldCharType="end"/>
        </w:r>
      </w:hyperlink>
    </w:p>
    <w:p w14:paraId="599DE52E" w14:textId="7C85F656" w:rsidR="002B0FA2" w:rsidRPr="00956D28" w:rsidRDefault="009A2B1D" w:rsidP="000514FD">
      <w:pPr>
        <w:pStyle w:val="Inhopg2"/>
        <w:rPr>
          <w:rFonts w:asciiTheme="minorHAnsi" w:eastAsiaTheme="minorEastAsia" w:hAnsiTheme="minorHAnsi" w:cstheme="minorBidi"/>
          <w:lang w:val="nl-NL" w:eastAsia="nl-NL"/>
        </w:rPr>
      </w:pPr>
      <w:hyperlink w:anchor="_Toc78358163" w:history="1">
        <w:r w:rsidR="002B0FA2" w:rsidRPr="00956D28">
          <w:rPr>
            <w:rStyle w:val="Hyperlink"/>
          </w:rPr>
          <w:t>3.7</w:t>
        </w:r>
        <w:r w:rsidR="002B0FA2" w:rsidRPr="00956D28">
          <w:rPr>
            <w:rFonts w:asciiTheme="minorHAnsi" w:eastAsiaTheme="minorEastAsia" w:hAnsiTheme="minorHAnsi" w:cstheme="minorBidi"/>
            <w:lang w:val="nl-NL" w:eastAsia="nl-NL"/>
          </w:rPr>
          <w:tab/>
        </w:r>
        <w:r w:rsidR="002B0FA2" w:rsidRPr="00956D28">
          <w:rPr>
            <w:rStyle w:val="Hyperlink"/>
          </w:rPr>
          <w:t>Environmental requirements</w:t>
        </w:r>
        <w:r w:rsidR="002B0FA2" w:rsidRPr="00956D28">
          <w:rPr>
            <w:webHidden/>
          </w:rPr>
          <w:tab/>
        </w:r>
        <w:r w:rsidR="002B0FA2" w:rsidRPr="00956D28">
          <w:rPr>
            <w:webHidden/>
          </w:rPr>
          <w:fldChar w:fldCharType="begin"/>
        </w:r>
        <w:r w:rsidR="002B0FA2" w:rsidRPr="00956D28">
          <w:rPr>
            <w:webHidden/>
          </w:rPr>
          <w:instrText xml:space="preserve"> PAGEREF _Toc78358163 \h </w:instrText>
        </w:r>
        <w:r w:rsidR="002B0FA2" w:rsidRPr="00956D28">
          <w:rPr>
            <w:webHidden/>
          </w:rPr>
        </w:r>
        <w:r w:rsidR="002B0FA2" w:rsidRPr="00956D28">
          <w:rPr>
            <w:webHidden/>
          </w:rPr>
          <w:fldChar w:fldCharType="separate"/>
        </w:r>
        <w:r w:rsidR="002B0FA2" w:rsidRPr="00956D28">
          <w:rPr>
            <w:webHidden/>
          </w:rPr>
          <w:t>30</w:t>
        </w:r>
        <w:r w:rsidR="002B0FA2" w:rsidRPr="00956D28">
          <w:rPr>
            <w:webHidden/>
          </w:rPr>
          <w:fldChar w:fldCharType="end"/>
        </w:r>
      </w:hyperlink>
    </w:p>
    <w:p w14:paraId="196DFC5E" w14:textId="09E7A0F0" w:rsidR="002B0FA2" w:rsidRPr="00956D28" w:rsidRDefault="009A2B1D">
      <w:pPr>
        <w:pStyle w:val="Inhopg1"/>
        <w:rPr>
          <w:rFonts w:asciiTheme="minorHAnsi" w:eastAsiaTheme="minorEastAsia" w:hAnsiTheme="minorHAnsi" w:cstheme="minorBidi"/>
          <w:noProof/>
          <w:lang w:val="nl-NL" w:eastAsia="nl-NL"/>
        </w:rPr>
      </w:pPr>
      <w:hyperlink w:anchor="_Toc78358164" w:history="1">
        <w:r w:rsidR="002B0FA2" w:rsidRPr="00956D28">
          <w:rPr>
            <w:rStyle w:val="Hyperlink"/>
            <w:noProof/>
          </w:rPr>
          <w:t>4.</w:t>
        </w:r>
        <w:r w:rsidR="002B0FA2" w:rsidRPr="00956D28">
          <w:rPr>
            <w:rFonts w:asciiTheme="minorHAnsi" w:eastAsiaTheme="minorEastAsia" w:hAnsiTheme="minorHAnsi" w:cstheme="minorBidi"/>
            <w:noProof/>
            <w:lang w:val="nl-NL" w:eastAsia="nl-NL"/>
          </w:rPr>
          <w:tab/>
        </w:r>
        <w:r w:rsidR="002B0FA2" w:rsidRPr="00956D28">
          <w:rPr>
            <w:rStyle w:val="Hyperlink"/>
            <w:noProof/>
          </w:rPr>
          <w:t>Requirements concerning the Tenderer</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_Toc78358164 \h </w:instrText>
        </w:r>
        <w:r w:rsidR="002B0FA2" w:rsidRPr="00956D28">
          <w:rPr>
            <w:noProof/>
            <w:webHidden/>
          </w:rPr>
        </w:r>
        <w:r w:rsidR="002B0FA2" w:rsidRPr="00956D28">
          <w:rPr>
            <w:noProof/>
            <w:webHidden/>
          </w:rPr>
          <w:fldChar w:fldCharType="separate"/>
        </w:r>
        <w:r w:rsidR="002B0FA2" w:rsidRPr="00956D28">
          <w:rPr>
            <w:noProof/>
            <w:webHidden/>
          </w:rPr>
          <w:t>31</w:t>
        </w:r>
        <w:r w:rsidR="002B0FA2" w:rsidRPr="00956D28">
          <w:rPr>
            <w:noProof/>
            <w:webHidden/>
          </w:rPr>
          <w:fldChar w:fldCharType="end"/>
        </w:r>
      </w:hyperlink>
    </w:p>
    <w:p w14:paraId="2B774FC8" w14:textId="199D4269" w:rsidR="002B0FA2" w:rsidRPr="00956D28" w:rsidRDefault="009A2B1D" w:rsidP="000514FD">
      <w:pPr>
        <w:pStyle w:val="Inhopg2"/>
        <w:rPr>
          <w:rFonts w:asciiTheme="minorHAnsi" w:eastAsiaTheme="minorEastAsia" w:hAnsiTheme="minorHAnsi" w:cstheme="minorBidi"/>
          <w:lang w:val="nl-NL" w:eastAsia="nl-NL"/>
        </w:rPr>
      </w:pPr>
      <w:hyperlink w:anchor="_Toc78358165" w:history="1">
        <w:r w:rsidR="002B0FA2" w:rsidRPr="00956D28">
          <w:rPr>
            <w:rStyle w:val="Hyperlink"/>
            <w:rFonts w:cs="Arial"/>
            <w:iCs/>
          </w:rPr>
          <w:t>4.1</w:t>
        </w:r>
        <w:r w:rsidR="002B0FA2" w:rsidRPr="00956D28">
          <w:rPr>
            <w:rFonts w:asciiTheme="minorHAnsi" w:eastAsiaTheme="minorEastAsia" w:hAnsiTheme="minorHAnsi" w:cstheme="minorBidi"/>
            <w:lang w:val="nl-NL" w:eastAsia="nl-NL"/>
          </w:rPr>
          <w:tab/>
        </w:r>
        <w:r w:rsidR="002B0FA2" w:rsidRPr="00956D28">
          <w:rPr>
            <w:rStyle w:val="Hyperlink"/>
          </w:rPr>
          <w:t>Introduction</w:t>
        </w:r>
        <w:r w:rsidR="002B0FA2" w:rsidRPr="00956D28">
          <w:rPr>
            <w:webHidden/>
          </w:rPr>
          <w:tab/>
        </w:r>
        <w:r w:rsidR="002B0FA2" w:rsidRPr="00956D28">
          <w:rPr>
            <w:webHidden/>
          </w:rPr>
          <w:fldChar w:fldCharType="begin"/>
        </w:r>
        <w:r w:rsidR="002B0FA2" w:rsidRPr="00956D28">
          <w:rPr>
            <w:webHidden/>
          </w:rPr>
          <w:instrText xml:space="preserve"> PAGEREF _Toc78358165 \h </w:instrText>
        </w:r>
        <w:r w:rsidR="002B0FA2" w:rsidRPr="00956D28">
          <w:rPr>
            <w:webHidden/>
          </w:rPr>
        </w:r>
        <w:r w:rsidR="002B0FA2" w:rsidRPr="00956D28">
          <w:rPr>
            <w:webHidden/>
          </w:rPr>
          <w:fldChar w:fldCharType="separate"/>
        </w:r>
        <w:r w:rsidR="002B0FA2" w:rsidRPr="00956D28">
          <w:rPr>
            <w:webHidden/>
          </w:rPr>
          <w:t>31</w:t>
        </w:r>
        <w:r w:rsidR="002B0FA2" w:rsidRPr="00956D28">
          <w:rPr>
            <w:webHidden/>
          </w:rPr>
          <w:fldChar w:fldCharType="end"/>
        </w:r>
      </w:hyperlink>
    </w:p>
    <w:p w14:paraId="1B3C76E3" w14:textId="4A61734A" w:rsidR="002B0FA2" w:rsidRPr="00956D28" w:rsidRDefault="009A2B1D" w:rsidP="000514FD">
      <w:pPr>
        <w:pStyle w:val="Inhopg2"/>
        <w:rPr>
          <w:rFonts w:asciiTheme="minorHAnsi" w:eastAsiaTheme="minorEastAsia" w:hAnsiTheme="minorHAnsi" w:cstheme="minorBidi"/>
          <w:lang w:val="nl-NL" w:eastAsia="nl-NL"/>
        </w:rPr>
      </w:pPr>
      <w:hyperlink w:anchor="_Toc78358166" w:history="1">
        <w:r w:rsidR="002B0FA2" w:rsidRPr="00956D28">
          <w:rPr>
            <w:rStyle w:val="Hyperlink"/>
            <w:rFonts w:cs="Arial"/>
            <w:iCs/>
          </w:rPr>
          <w:t>4.2</w:t>
        </w:r>
        <w:r w:rsidR="002B0FA2" w:rsidRPr="00956D28">
          <w:rPr>
            <w:rFonts w:asciiTheme="minorHAnsi" w:eastAsiaTheme="minorEastAsia" w:hAnsiTheme="minorHAnsi" w:cstheme="minorBidi"/>
            <w:lang w:val="nl-NL" w:eastAsia="nl-NL"/>
          </w:rPr>
          <w:tab/>
        </w:r>
        <w:r w:rsidR="002B0FA2" w:rsidRPr="00956D28">
          <w:rPr>
            <w:rStyle w:val="Hyperlink"/>
          </w:rPr>
          <w:t>Exclusion Grounds</w:t>
        </w:r>
        <w:r w:rsidR="002B0FA2" w:rsidRPr="00956D28">
          <w:rPr>
            <w:webHidden/>
          </w:rPr>
          <w:tab/>
        </w:r>
        <w:r w:rsidR="002B0FA2" w:rsidRPr="00956D28">
          <w:rPr>
            <w:webHidden/>
          </w:rPr>
          <w:fldChar w:fldCharType="begin"/>
        </w:r>
        <w:r w:rsidR="002B0FA2" w:rsidRPr="00956D28">
          <w:rPr>
            <w:webHidden/>
          </w:rPr>
          <w:instrText xml:space="preserve"> PAGEREF _Toc78358166 \h </w:instrText>
        </w:r>
        <w:r w:rsidR="002B0FA2" w:rsidRPr="00956D28">
          <w:rPr>
            <w:webHidden/>
          </w:rPr>
        </w:r>
        <w:r w:rsidR="002B0FA2" w:rsidRPr="00956D28">
          <w:rPr>
            <w:webHidden/>
          </w:rPr>
          <w:fldChar w:fldCharType="separate"/>
        </w:r>
        <w:r w:rsidR="002B0FA2" w:rsidRPr="00956D28">
          <w:rPr>
            <w:webHidden/>
          </w:rPr>
          <w:t>31</w:t>
        </w:r>
        <w:r w:rsidR="002B0FA2" w:rsidRPr="00956D28">
          <w:rPr>
            <w:webHidden/>
          </w:rPr>
          <w:fldChar w:fldCharType="end"/>
        </w:r>
      </w:hyperlink>
    </w:p>
    <w:p w14:paraId="79A9A406" w14:textId="4D08F94C" w:rsidR="002B0FA2" w:rsidRPr="00956D28" w:rsidRDefault="009A2B1D" w:rsidP="000514FD">
      <w:pPr>
        <w:pStyle w:val="Inhopg2"/>
        <w:rPr>
          <w:rFonts w:asciiTheme="minorHAnsi" w:eastAsiaTheme="minorEastAsia" w:hAnsiTheme="minorHAnsi" w:cstheme="minorBidi"/>
          <w:lang w:val="nl-NL" w:eastAsia="nl-NL"/>
        </w:rPr>
      </w:pPr>
      <w:hyperlink w:anchor="_Toc78358167" w:history="1">
        <w:r w:rsidR="002B0FA2" w:rsidRPr="00956D28">
          <w:rPr>
            <w:rStyle w:val="Hyperlink"/>
          </w:rPr>
          <w:t>4.3</w:t>
        </w:r>
        <w:r w:rsidR="002B0FA2" w:rsidRPr="00956D28">
          <w:rPr>
            <w:rFonts w:asciiTheme="minorHAnsi" w:eastAsiaTheme="minorEastAsia" w:hAnsiTheme="minorHAnsi" w:cstheme="minorBidi"/>
            <w:lang w:val="nl-NL" w:eastAsia="nl-NL"/>
          </w:rPr>
          <w:tab/>
        </w:r>
        <w:r w:rsidR="002B0FA2" w:rsidRPr="00956D28">
          <w:rPr>
            <w:rStyle w:val="Hyperlink"/>
          </w:rPr>
          <w:t>Suitability Requirements</w:t>
        </w:r>
        <w:r w:rsidR="002B0FA2" w:rsidRPr="00956D28">
          <w:rPr>
            <w:webHidden/>
          </w:rPr>
          <w:tab/>
        </w:r>
        <w:r w:rsidR="002B0FA2" w:rsidRPr="00956D28">
          <w:rPr>
            <w:webHidden/>
          </w:rPr>
          <w:fldChar w:fldCharType="begin"/>
        </w:r>
        <w:r w:rsidR="002B0FA2" w:rsidRPr="00956D28">
          <w:rPr>
            <w:webHidden/>
          </w:rPr>
          <w:instrText xml:space="preserve"> PAGEREF _Toc78358167 \h </w:instrText>
        </w:r>
        <w:r w:rsidR="002B0FA2" w:rsidRPr="00956D28">
          <w:rPr>
            <w:webHidden/>
          </w:rPr>
        </w:r>
        <w:r w:rsidR="002B0FA2" w:rsidRPr="00956D28">
          <w:rPr>
            <w:webHidden/>
          </w:rPr>
          <w:fldChar w:fldCharType="separate"/>
        </w:r>
        <w:r w:rsidR="002B0FA2" w:rsidRPr="00956D28">
          <w:rPr>
            <w:webHidden/>
          </w:rPr>
          <w:t>32</w:t>
        </w:r>
        <w:r w:rsidR="002B0FA2" w:rsidRPr="00956D28">
          <w:rPr>
            <w:webHidden/>
          </w:rPr>
          <w:fldChar w:fldCharType="end"/>
        </w:r>
      </w:hyperlink>
    </w:p>
    <w:p w14:paraId="7C0677E8" w14:textId="3AB20732" w:rsidR="002B0FA2" w:rsidRPr="00956D28" w:rsidRDefault="009A2B1D" w:rsidP="000514FD">
      <w:pPr>
        <w:pStyle w:val="Inhopg2"/>
        <w:rPr>
          <w:rFonts w:asciiTheme="minorHAnsi" w:eastAsiaTheme="minorEastAsia" w:hAnsiTheme="minorHAnsi" w:cstheme="minorBidi"/>
          <w:lang w:val="nl-NL" w:eastAsia="nl-NL"/>
        </w:rPr>
      </w:pPr>
      <w:hyperlink w:anchor="_Toc78358168" w:history="1">
        <w:r w:rsidR="002B0FA2" w:rsidRPr="00956D28">
          <w:rPr>
            <w:rStyle w:val="Hyperlink"/>
          </w:rPr>
          <w:t>4.3.1</w:t>
        </w:r>
        <w:r w:rsidR="002B0FA2" w:rsidRPr="00956D28">
          <w:rPr>
            <w:rFonts w:asciiTheme="minorHAnsi" w:eastAsiaTheme="minorEastAsia" w:hAnsiTheme="minorHAnsi" w:cstheme="minorBidi"/>
            <w:lang w:val="nl-NL" w:eastAsia="nl-NL"/>
          </w:rPr>
          <w:tab/>
        </w:r>
        <w:r w:rsidR="002B0FA2" w:rsidRPr="00956D28">
          <w:rPr>
            <w:rStyle w:val="Hyperlink"/>
          </w:rPr>
          <w:t>Financial and economic standing</w:t>
        </w:r>
        <w:r w:rsidR="002B0FA2" w:rsidRPr="00956D28">
          <w:rPr>
            <w:webHidden/>
          </w:rPr>
          <w:tab/>
        </w:r>
        <w:r w:rsidR="002B0FA2" w:rsidRPr="00956D28">
          <w:rPr>
            <w:webHidden/>
          </w:rPr>
          <w:fldChar w:fldCharType="begin"/>
        </w:r>
        <w:r w:rsidR="002B0FA2" w:rsidRPr="00956D28">
          <w:rPr>
            <w:webHidden/>
          </w:rPr>
          <w:instrText xml:space="preserve"> PAGEREF _Toc78358168 \h </w:instrText>
        </w:r>
        <w:r w:rsidR="002B0FA2" w:rsidRPr="00956D28">
          <w:rPr>
            <w:webHidden/>
          </w:rPr>
        </w:r>
        <w:r w:rsidR="002B0FA2" w:rsidRPr="00956D28">
          <w:rPr>
            <w:webHidden/>
          </w:rPr>
          <w:fldChar w:fldCharType="separate"/>
        </w:r>
        <w:r w:rsidR="002B0FA2" w:rsidRPr="00956D28">
          <w:rPr>
            <w:webHidden/>
          </w:rPr>
          <w:t>32</w:t>
        </w:r>
        <w:r w:rsidR="002B0FA2" w:rsidRPr="00956D28">
          <w:rPr>
            <w:webHidden/>
          </w:rPr>
          <w:fldChar w:fldCharType="end"/>
        </w:r>
      </w:hyperlink>
    </w:p>
    <w:p w14:paraId="1F32F7B1" w14:textId="10DFD370" w:rsidR="002B0FA2" w:rsidRPr="00956D28" w:rsidRDefault="009A2B1D" w:rsidP="000514FD">
      <w:pPr>
        <w:pStyle w:val="Inhopg2"/>
        <w:rPr>
          <w:rFonts w:asciiTheme="minorHAnsi" w:eastAsiaTheme="minorEastAsia" w:hAnsiTheme="minorHAnsi" w:cstheme="minorBidi"/>
          <w:lang w:val="nl-NL" w:eastAsia="nl-NL"/>
        </w:rPr>
      </w:pPr>
      <w:hyperlink w:anchor="_Toc78358169" w:history="1">
        <w:r w:rsidR="002B0FA2" w:rsidRPr="00956D28">
          <w:rPr>
            <w:rStyle w:val="Hyperlink"/>
          </w:rPr>
          <w:t>4.3.2</w:t>
        </w:r>
        <w:r w:rsidR="002B0FA2" w:rsidRPr="00956D28">
          <w:rPr>
            <w:rFonts w:asciiTheme="minorHAnsi" w:eastAsiaTheme="minorEastAsia" w:hAnsiTheme="minorHAnsi" w:cstheme="minorBidi"/>
            <w:lang w:val="nl-NL" w:eastAsia="nl-NL"/>
          </w:rPr>
          <w:tab/>
        </w:r>
        <w:r w:rsidR="002B0FA2" w:rsidRPr="00956D28">
          <w:rPr>
            <w:rStyle w:val="Hyperlink"/>
          </w:rPr>
          <w:t>Reference data (technical qualifications)</w:t>
        </w:r>
        <w:r w:rsidR="002B0FA2" w:rsidRPr="00956D28">
          <w:rPr>
            <w:webHidden/>
          </w:rPr>
          <w:tab/>
        </w:r>
        <w:r w:rsidR="002B0FA2" w:rsidRPr="00956D28">
          <w:rPr>
            <w:webHidden/>
          </w:rPr>
          <w:fldChar w:fldCharType="begin"/>
        </w:r>
        <w:r w:rsidR="002B0FA2" w:rsidRPr="00956D28">
          <w:rPr>
            <w:webHidden/>
          </w:rPr>
          <w:instrText xml:space="preserve"> PAGEREF _Toc78358169 \h </w:instrText>
        </w:r>
        <w:r w:rsidR="002B0FA2" w:rsidRPr="00956D28">
          <w:rPr>
            <w:webHidden/>
          </w:rPr>
        </w:r>
        <w:r w:rsidR="002B0FA2" w:rsidRPr="00956D28">
          <w:rPr>
            <w:webHidden/>
          </w:rPr>
          <w:fldChar w:fldCharType="separate"/>
        </w:r>
        <w:r w:rsidR="002B0FA2" w:rsidRPr="00956D28">
          <w:rPr>
            <w:webHidden/>
          </w:rPr>
          <w:t>32</w:t>
        </w:r>
        <w:r w:rsidR="002B0FA2" w:rsidRPr="00956D28">
          <w:rPr>
            <w:webHidden/>
          </w:rPr>
          <w:fldChar w:fldCharType="end"/>
        </w:r>
      </w:hyperlink>
    </w:p>
    <w:p w14:paraId="0155173F" w14:textId="504995EC" w:rsidR="002B0FA2" w:rsidRPr="00956D28" w:rsidRDefault="009A2B1D" w:rsidP="000514FD">
      <w:pPr>
        <w:pStyle w:val="Inhopg2"/>
        <w:rPr>
          <w:rFonts w:asciiTheme="minorHAnsi" w:eastAsiaTheme="minorEastAsia" w:hAnsiTheme="minorHAnsi" w:cstheme="minorBidi"/>
          <w:lang w:val="nl-NL" w:eastAsia="nl-NL"/>
        </w:rPr>
      </w:pPr>
      <w:hyperlink w:anchor="_Toc78358170" w:history="1">
        <w:r w:rsidR="002B0FA2" w:rsidRPr="00956D28">
          <w:rPr>
            <w:rStyle w:val="Hyperlink"/>
          </w:rPr>
          <w:t>4.3.3</w:t>
        </w:r>
        <w:r w:rsidR="002B0FA2" w:rsidRPr="00956D28">
          <w:rPr>
            <w:rFonts w:asciiTheme="minorHAnsi" w:eastAsiaTheme="minorEastAsia" w:hAnsiTheme="minorHAnsi" w:cstheme="minorBidi"/>
            <w:lang w:val="nl-NL" w:eastAsia="nl-NL"/>
          </w:rPr>
          <w:tab/>
        </w:r>
        <w:r w:rsidR="002B0FA2" w:rsidRPr="00956D28">
          <w:rPr>
            <w:rStyle w:val="Hyperlink"/>
          </w:rPr>
          <w:t>Professional/trade register extract</w:t>
        </w:r>
        <w:r w:rsidR="002B0FA2" w:rsidRPr="00956D28">
          <w:rPr>
            <w:webHidden/>
          </w:rPr>
          <w:tab/>
        </w:r>
        <w:r w:rsidR="002B0FA2" w:rsidRPr="00956D28">
          <w:rPr>
            <w:webHidden/>
          </w:rPr>
          <w:fldChar w:fldCharType="begin"/>
        </w:r>
        <w:r w:rsidR="002B0FA2" w:rsidRPr="00956D28">
          <w:rPr>
            <w:webHidden/>
          </w:rPr>
          <w:instrText xml:space="preserve"> PAGEREF _Toc78358170 \h </w:instrText>
        </w:r>
        <w:r w:rsidR="002B0FA2" w:rsidRPr="00956D28">
          <w:rPr>
            <w:webHidden/>
          </w:rPr>
        </w:r>
        <w:r w:rsidR="002B0FA2" w:rsidRPr="00956D28">
          <w:rPr>
            <w:webHidden/>
          </w:rPr>
          <w:fldChar w:fldCharType="separate"/>
        </w:r>
        <w:r w:rsidR="002B0FA2" w:rsidRPr="00956D28">
          <w:rPr>
            <w:webHidden/>
          </w:rPr>
          <w:t>33</w:t>
        </w:r>
        <w:r w:rsidR="002B0FA2" w:rsidRPr="00956D28">
          <w:rPr>
            <w:webHidden/>
          </w:rPr>
          <w:fldChar w:fldCharType="end"/>
        </w:r>
      </w:hyperlink>
    </w:p>
    <w:p w14:paraId="38698C7A" w14:textId="07802E25" w:rsidR="002B0FA2" w:rsidRPr="00956D28" w:rsidRDefault="009A2B1D">
      <w:pPr>
        <w:pStyle w:val="Inhopg1"/>
        <w:rPr>
          <w:rFonts w:asciiTheme="minorHAnsi" w:eastAsiaTheme="minorEastAsia" w:hAnsiTheme="minorHAnsi" w:cstheme="minorBidi"/>
          <w:noProof/>
          <w:lang w:val="nl-NL" w:eastAsia="nl-NL"/>
        </w:rPr>
      </w:pPr>
      <w:hyperlink w:anchor="_Toc78358171" w:history="1">
        <w:r w:rsidR="002B0FA2" w:rsidRPr="00956D28">
          <w:rPr>
            <w:rStyle w:val="Hyperlink"/>
            <w:noProof/>
          </w:rPr>
          <w:t>5.</w:t>
        </w:r>
        <w:r w:rsidR="002B0FA2" w:rsidRPr="00956D28">
          <w:rPr>
            <w:rFonts w:asciiTheme="minorHAnsi" w:eastAsiaTheme="minorEastAsia" w:hAnsiTheme="minorHAnsi" w:cstheme="minorBidi"/>
            <w:noProof/>
            <w:lang w:val="nl-NL" w:eastAsia="nl-NL"/>
          </w:rPr>
          <w:tab/>
        </w:r>
        <w:r w:rsidR="002B0FA2" w:rsidRPr="00956D28">
          <w:rPr>
            <w:rStyle w:val="Hyperlink"/>
            <w:noProof/>
          </w:rPr>
          <w:t>Award criteria and assessment</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_Toc78358171 \h </w:instrText>
        </w:r>
        <w:r w:rsidR="002B0FA2" w:rsidRPr="00956D28">
          <w:rPr>
            <w:noProof/>
            <w:webHidden/>
          </w:rPr>
        </w:r>
        <w:r w:rsidR="002B0FA2" w:rsidRPr="00956D28">
          <w:rPr>
            <w:noProof/>
            <w:webHidden/>
          </w:rPr>
          <w:fldChar w:fldCharType="separate"/>
        </w:r>
        <w:r w:rsidR="002B0FA2" w:rsidRPr="00956D28">
          <w:rPr>
            <w:noProof/>
            <w:webHidden/>
          </w:rPr>
          <w:t>35</w:t>
        </w:r>
        <w:r w:rsidR="002B0FA2" w:rsidRPr="00956D28">
          <w:rPr>
            <w:noProof/>
            <w:webHidden/>
          </w:rPr>
          <w:fldChar w:fldCharType="end"/>
        </w:r>
      </w:hyperlink>
    </w:p>
    <w:p w14:paraId="443EEDD4" w14:textId="00B5AEEF" w:rsidR="002B0FA2" w:rsidRPr="00956D28" w:rsidRDefault="009A2B1D" w:rsidP="000514FD">
      <w:pPr>
        <w:pStyle w:val="Inhopg2"/>
        <w:rPr>
          <w:rFonts w:asciiTheme="minorHAnsi" w:eastAsiaTheme="minorEastAsia" w:hAnsiTheme="minorHAnsi" w:cstheme="minorBidi"/>
          <w:lang w:val="nl-NL" w:eastAsia="nl-NL"/>
        </w:rPr>
      </w:pPr>
      <w:hyperlink w:anchor="_Toc78358172" w:history="1">
        <w:r w:rsidR="002B0FA2" w:rsidRPr="00956D28">
          <w:rPr>
            <w:rStyle w:val="Hyperlink"/>
          </w:rPr>
          <w:t>5.1</w:t>
        </w:r>
        <w:r w:rsidR="002B0FA2" w:rsidRPr="00956D28">
          <w:rPr>
            <w:rFonts w:asciiTheme="minorHAnsi" w:eastAsiaTheme="minorEastAsia" w:hAnsiTheme="minorHAnsi" w:cstheme="minorBidi"/>
            <w:lang w:val="nl-NL" w:eastAsia="nl-NL"/>
          </w:rPr>
          <w:tab/>
        </w:r>
        <w:r w:rsidR="002B0FA2" w:rsidRPr="00956D28">
          <w:rPr>
            <w:rStyle w:val="Hyperlink"/>
          </w:rPr>
          <w:t>Introduction</w:t>
        </w:r>
        <w:r w:rsidR="002B0FA2" w:rsidRPr="00956D28">
          <w:rPr>
            <w:webHidden/>
          </w:rPr>
          <w:tab/>
        </w:r>
        <w:r w:rsidR="002B0FA2" w:rsidRPr="00956D28">
          <w:rPr>
            <w:webHidden/>
          </w:rPr>
          <w:fldChar w:fldCharType="begin"/>
        </w:r>
        <w:r w:rsidR="002B0FA2" w:rsidRPr="00956D28">
          <w:rPr>
            <w:webHidden/>
          </w:rPr>
          <w:instrText xml:space="preserve"> PAGEREF _Toc78358172 \h </w:instrText>
        </w:r>
        <w:r w:rsidR="002B0FA2" w:rsidRPr="00956D28">
          <w:rPr>
            <w:webHidden/>
          </w:rPr>
        </w:r>
        <w:r w:rsidR="002B0FA2" w:rsidRPr="00956D28">
          <w:rPr>
            <w:webHidden/>
          </w:rPr>
          <w:fldChar w:fldCharType="separate"/>
        </w:r>
        <w:r w:rsidR="002B0FA2" w:rsidRPr="00956D28">
          <w:rPr>
            <w:webHidden/>
          </w:rPr>
          <w:t>35</w:t>
        </w:r>
        <w:r w:rsidR="002B0FA2" w:rsidRPr="00956D28">
          <w:rPr>
            <w:webHidden/>
          </w:rPr>
          <w:fldChar w:fldCharType="end"/>
        </w:r>
      </w:hyperlink>
    </w:p>
    <w:p w14:paraId="3D36A439" w14:textId="3EF3D8F2" w:rsidR="002B0FA2" w:rsidRPr="00956D28" w:rsidRDefault="009A2B1D" w:rsidP="000514FD">
      <w:pPr>
        <w:pStyle w:val="Inhopg2"/>
        <w:rPr>
          <w:rFonts w:asciiTheme="minorHAnsi" w:eastAsiaTheme="minorEastAsia" w:hAnsiTheme="minorHAnsi" w:cstheme="minorBidi"/>
          <w:lang w:val="nl-NL" w:eastAsia="nl-NL"/>
        </w:rPr>
      </w:pPr>
      <w:hyperlink w:anchor="_Toc78358173" w:history="1">
        <w:r w:rsidR="002B0FA2" w:rsidRPr="00956D28">
          <w:rPr>
            <w:rStyle w:val="Hyperlink"/>
          </w:rPr>
          <w:t>5.2</w:t>
        </w:r>
        <w:r w:rsidR="002B0FA2" w:rsidRPr="00956D28">
          <w:rPr>
            <w:rFonts w:asciiTheme="minorHAnsi" w:eastAsiaTheme="minorEastAsia" w:hAnsiTheme="minorHAnsi" w:cstheme="minorBidi"/>
            <w:lang w:val="nl-NL" w:eastAsia="nl-NL"/>
          </w:rPr>
          <w:tab/>
        </w:r>
        <w:r w:rsidR="002B0FA2" w:rsidRPr="00956D28">
          <w:rPr>
            <w:rStyle w:val="Hyperlink"/>
          </w:rPr>
          <w:t>Quality criteria</w:t>
        </w:r>
        <w:r w:rsidR="002B0FA2" w:rsidRPr="00956D28">
          <w:rPr>
            <w:webHidden/>
          </w:rPr>
          <w:tab/>
        </w:r>
        <w:r w:rsidR="002B0FA2" w:rsidRPr="00956D28">
          <w:rPr>
            <w:webHidden/>
          </w:rPr>
          <w:fldChar w:fldCharType="begin"/>
        </w:r>
        <w:r w:rsidR="002B0FA2" w:rsidRPr="00956D28">
          <w:rPr>
            <w:webHidden/>
          </w:rPr>
          <w:instrText xml:space="preserve"> PAGEREF _Toc78358173 \h </w:instrText>
        </w:r>
        <w:r w:rsidR="002B0FA2" w:rsidRPr="00956D28">
          <w:rPr>
            <w:webHidden/>
          </w:rPr>
        </w:r>
        <w:r w:rsidR="002B0FA2" w:rsidRPr="00956D28">
          <w:rPr>
            <w:webHidden/>
          </w:rPr>
          <w:fldChar w:fldCharType="separate"/>
        </w:r>
        <w:r w:rsidR="002B0FA2" w:rsidRPr="00956D28">
          <w:rPr>
            <w:webHidden/>
          </w:rPr>
          <w:t>35</w:t>
        </w:r>
        <w:r w:rsidR="002B0FA2" w:rsidRPr="00956D28">
          <w:rPr>
            <w:webHidden/>
          </w:rPr>
          <w:fldChar w:fldCharType="end"/>
        </w:r>
      </w:hyperlink>
    </w:p>
    <w:p w14:paraId="7447001C" w14:textId="157B07E8" w:rsidR="002B0FA2" w:rsidRPr="00956D28" w:rsidRDefault="009A2B1D" w:rsidP="000514FD">
      <w:pPr>
        <w:pStyle w:val="Inhopg2"/>
        <w:rPr>
          <w:rFonts w:asciiTheme="minorHAnsi" w:eastAsiaTheme="minorEastAsia" w:hAnsiTheme="minorHAnsi" w:cstheme="minorBidi"/>
          <w:lang w:val="nl-NL" w:eastAsia="nl-NL"/>
        </w:rPr>
      </w:pPr>
      <w:hyperlink w:anchor="_Toc78358174" w:history="1">
        <w:r w:rsidR="002B0FA2" w:rsidRPr="00956D28">
          <w:rPr>
            <w:rStyle w:val="Hyperlink"/>
          </w:rPr>
          <w:t>5.2.1</w:t>
        </w:r>
        <w:r w:rsidR="002B0FA2" w:rsidRPr="00956D28">
          <w:rPr>
            <w:rFonts w:asciiTheme="minorHAnsi" w:eastAsiaTheme="minorEastAsia" w:hAnsiTheme="minorHAnsi" w:cstheme="minorBidi"/>
            <w:lang w:val="nl-NL" w:eastAsia="nl-NL"/>
          </w:rPr>
          <w:tab/>
        </w:r>
        <w:r w:rsidR="002B0FA2" w:rsidRPr="00956D28">
          <w:rPr>
            <w:rStyle w:val="Hyperlink"/>
          </w:rPr>
          <w:t>Award criteria relating to the proposed approach</w:t>
        </w:r>
        <w:r w:rsidR="002B0FA2" w:rsidRPr="00956D28">
          <w:rPr>
            <w:webHidden/>
          </w:rPr>
          <w:tab/>
        </w:r>
        <w:r w:rsidR="002B0FA2" w:rsidRPr="00956D28">
          <w:rPr>
            <w:webHidden/>
          </w:rPr>
          <w:fldChar w:fldCharType="begin"/>
        </w:r>
        <w:r w:rsidR="002B0FA2" w:rsidRPr="00956D28">
          <w:rPr>
            <w:webHidden/>
          </w:rPr>
          <w:instrText xml:space="preserve"> PAGEREF _Toc78358174 \h </w:instrText>
        </w:r>
        <w:r w:rsidR="002B0FA2" w:rsidRPr="00956D28">
          <w:rPr>
            <w:webHidden/>
          </w:rPr>
        </w:r>
        <w:r w:rsidR="002B0FA2" w:rsidRPr="00956D28">
          <w:rPr>
            <w:webHidden/>
          </w:rPr>
          <w:fldChar w:fldCharType="separate"/>
        </w:r>
        <w:r w:rsidR="002B0FA2" w:rsidRPr="00956D28">
          <w:rPr>
            <w:webHidden/>
          </w:rPr>
          <w:t>35</w:t>
        </w:r>
        <w:r w:rsidR="002B0FA2" w:rsidRPr="00956D28">
          <w:rPr>
            <w:webHidden/>
          </w:rPr>
          <w:fldChar w:fldCharType="end"/>
        </w:r>
      </w:hyperlink>
    </w:p>
    <w:p w14:paraId="62DC3778" w14:textId="01744427" w:rsidR="002B0FA2" w:rsidRPr="00956D28" w:rsidRDefault="009A2B1D">
      <w:pPr>
        <w:pStyle w:val="Inhopg1"/>
        <w:rPr>
          <w:rFonts w:asciiTheme="minorHAnsi" w:eastAsiaTheme="minorEastAsia" w:hAnsiTheme="minorHAnsi" w:cstheme="minorBidi"/>
          <w:noProof/>
          <w:lang w:val="nl-NL" w:eastAsia="nl-NL"/>
        </w:rPr>
      </w:pPr>
      <w:hyperlink w:anchor="_Toc78358175" w:history="1">
        <w:r w:rsidR="002B0FA2" w:rsidRPr="00956D28">
          <w:rPr>
            <w:rStyle w:val="Hyperlink"/>
            <w:noProof/>
          </w:rPr>
          <w:t>6.</w:t>
        </w:r>
        <w:r w:rsidR="002B0FA2" w:rsidRPr="00956D28">
          <w:rPr>
            <w:rFonts w:asciiTheme="minorHAnsi" w:eastAsiaTheme="minorEastAsia" w:hAnsiTheme="minorHAnsi" w:cstheme="minorBidi"/>
            <w:noProof/>
            <w:lang w:val="nl-NL" w:eastAsia="nl-NL"/>
          </w:rPr>
          <w:tab/>
        </w:r>
        <w:r w:rsidR="002B0FA2" w:rsidRPr="00956D28">
          <w:rPr>
            <w:rStyle w:val="Hyperlink"/>
            <w:noProof/>
          </w:rPr>
          <w:t>Assessment of the Tender</w:t>
        </w:r>
        <w:r w:rsidR="002B0FA2" w:rsidRPr="00956D28">
          <w:rPr>
            <w:noProof/>
            <w:webHidden/>
          </w:rPr>
          <w:tab/>
        </w:r>
        <w:r w:rsidR="002B0FA2" w:rsidRPr="00956D28">
          <w:rPr>
            <w:noProof/>
            <w:webHidden/>
          </w:rPr>
          <w:fldChar w:fldCharType="begin"/>
        </w:r>
        <w:r w:rsidR="002B0FA2" w:rsidRPr="00956D28">
          <w:rPr>
            <w:noProof/>
            <w:webHidden/>
          </w:rPr>
          <w:instrText xml:space="preserve"> PAGEREF _Toc78358175 \h </w:instrText>
        </w:r>
        <w:r w:rsidR="002B0FA2" w:rsidRPr="00956D28">
          <w:rPr>
            <w:noProof/>
            <w:webHidden/>
          </w:rPr>
        </w:r>
        <w:r w:rsidR="002B0FA2" w:rsidRPr="00956D28">
          <w:rPr>
            <w:noProof/>
            <w:webHidden/>
          </w:rPr>
          <w:fldChar w:fldCharType="separate"/>
        </w:r>
        <w:r w:rsidR="002B0FA2" w:rsidRPr="00956D28">
          <w:rPr>
            <w:noProof/>
            <w:webHidden/>
          </w:rPr>
          <w:t>38</w:t>
        </w:r>
        <w:r w:rsidR="002B0FA2" w:rsidRPr="00956D28">
          <w:rPr>
            <w:noProof/>
            <w:webHidden/>
          </w:rPr>
          <w:fldChar w:fldCharType="end"/>
        </w:r>
      </w:hyperlink>
    </w:p>
    <w:p w14:paraId="3548D5D4" w14:textId="5B026C51" w:rsidR="002B0FA2" w:rsidRPr="000514FD" w:rsidRDefault="009A2B1D" w:rsidP="000514FD">
      <w:pPr>
        <w:pStyle w:val="Inhopg2"/>
        <w:rPr>
          <w:rFonts w:asciiTheme="minorHAnsi" w:eastAsiaTheme="minorEastAsia" w:hAnsiTheme="minorHAnsi" w:cstheme="minorBidi"/>
          <w:lang w:val="nl-NL" w:eastAsia="nl-NL"/>
        </w:rPr>
      </w:pPr>
      <w:hyperlink w:anchor="_Toc78358176" w:history="1">
        <w:r w:rsidR="002B0FA2" w:rsidRPr="000514FD">
          <w:rPr>
            <w:rStyle w:val="Hyperlink"/>
          </w:rPr>
          <w:t>6.1</w:t>
        </w:r>
        <w:r w:rsidR="007965EF">
          <w:rPr>
            <w:rStyle w:val="Hyperlink"/>
          </w:rPr>
          <w:tab/>
        </w:r>
        <w:r w:rsidR="002B0FA2" w:rsidRPr="000514FD">
          <w:rPr>
            <w:rStyle w:val="Hyperlink"/>
          </w:rPr>
          <w:t>Assessment of the Tender’s completeness and legal validity</w:t>
        </w:r>
        <w:r w:rsidR="002B0FA2" w:rsidRPr="000514FD">
          <w:rPr>
            <w:webHidden/>
          </w:rPr>
          <w:tab/>
        </w:r>
        <w:r w:rsidR="002B0FA2" w:rsidRPr="000514FD">
          <w:rPr>
            <w:webHidden/>
          </w:rPr>
          <w:fldChar w:fldCharType="begin"/>
        </w:r>
        <w:r w:rsidR="002B0FA2" w:rsidRPr="000514FD">
          <w:rPr>
            <w:webHidden/>
          </w:rPr>
          <w:instrText xml:space="preserve"> PAGEREF _Toc78358176 \h </w:instrText>
        </w:r>
        <w:r w:rsidR="002B0FA2" w:rsidRPr="000514FD">
          <w:rPr>
            <w:webHidden/>
          </w:rPr>
        </w:r>
        <w:r w:rsidR="002B0FA2" w:rsidRPr="000514FD">
          <w:rPr>
            <w:webHidden/>
          </w:rPr>
          <w:fldChar w:fldCharType="separate"/>
        </w:r>
        <w:r w:rsidR="002B0FA2" w:rsidRPr="000514FD">
          <w:rPr>
            <w:webHidden/>
          </w:rPr>
          <w:t>38</w:t>
        </w:r>
        <w:r w:rsidR="002B0FA2" w:rsidRPr="000514FD">
          <w:rPr>
            <w:webHidden/>
          </w:rPr>
          <w:fldChar w:fldCharType="end"/>
        </w:r>
      </w:hyperlink>
    </w:p>
    <w:p w14:paraId="463FFAAF" w14:textId="59242D25" w:rsidR="002B0FA2" w:rsidRPr="00956D28" w:rsidRDefault="009A2B1D" w:rsidP="000514FD">
      <w:pPr>
        <w:pStyle w:val="Inhopg2"/>
        <w:rPr>
          <w:rFonts w:asciiTheme="minorHAnsi" w:eastAsiaTheme="minorEastAsia" w:hAnsiTheme="minorHAnsi" w:cstheme="minorBidi"/>
          <w:lang w:val="nl-NL" w:eastAsia="nl-NL"/>
        </w:rPr>
      </w:pPr>
      <w:hyperlink w:anchor="_Toc78358177" w:history="1">
        <w:r w:rsidR="002B0FA2" w:rsidRPr="0082629B">
          <w:rPr>
            <w:rStyle w:val="Hyperlink"/>
          </w:rPr>
          <w:t>6.2</w:t>
        </w:r>
        <w:r w:rsidR="002B0FA2" w:rsidRPr="000F4003">
          <w:rPr>
            <w:rFonts w:asciiTheme="minorHAnsi" w:eastAsiaTheme="minorEastAsia" w:hAnsiTheme="minorHAnsi" w:cstheme="minorBidi"/>
            <w:lang w:val="nl-NL" w:eastAsia="nl-NL"/>
          </w:rPr>
          <w:tab/>
        </w:r>
        <w:r w:rsidR="002B0FA2" w:rsidRPr="0082629B">
          <w:rPr>
            <w:rStyle w:val="Hyperlink"/>
          </w:rPr>
          <w:t>Assessment of requirements relating to the assignment</w:t>
        </w:r>
        <w:r w:rsidR="002B0FA2" w:rsidRPr="000F4003">
          <w:rPr>
            <w:webHidden/>
          </w:rPr>
          <w:tab/>
        </w:r>
        <w:r w:rsidR="002B0FA2" w:rsidRPr="0082629B">
          <w:rPr>
            <w:webHidden/>
          </w:rPr>
          <w:fldChar w:fldCharType="begin"/>
        </w:r>
        <w:r w:rsidR="002B0FA2" w:rsidRPr="0082629B">
          <w:rPr>
            <w:webHidden/>
          </w:rPr>
          <w:instrText xml:space="preserve"> PAGEREF _Toc78358177 \h </w:instrText>
        </w:r>
        <w:r w:rsidR="002B0FA2" w:rsidRPr="0082629B">
          <w:rPr>
            <w:webHidden/>
          </w:rPr>
        </w:r>
        <w:r w:rsidR="002B0FA2" w:rsidRPr="0082629B">
          <w:rPr>
            <w:webHidden/>
          </w:rPr>
          <w:fldChar w:fldCharType="separate"/>
        </w:r>
        <w:r w:rsidR="002B0FA2" w:rsidRPr="0082629B">
          <w:rPr>
            <w:webHidden/>
          </w:rPr>
          <w:t>38</w:t>
        </w:r>
        <w:r w:rsidR="002B0FA2" w:rsidRPr="0082629B">
          <w:rPr>
            <w:webHidden/>
          </w:rPr>
          <w:fldChar w:fldCharType="end"/>
        </w:r>
      </w:hyperlink>
    </w:p>
    <w:p w14:paraId="1F80EF28" w14:textId="197E2AD0" w:rsidR="002B0FA2" w:rsidRPr="00956D28" w:rsidRDefault="009A2B1D" w:rsidP="000514FD">
      <w:pPr>
        <w:pStyle w:val="Inhopg2"/>
        <w:rPr>
          <w:rFonts w:asciiTheme="minorHAnsi" w:eastAsiaTheme="minorEastAsia" w:hAnsiTheme="minorHAnsi" w:cstheme="minorBidi"/>
          <w:lang w:val="nl-NL" w:eastAsia="nl-NL"/>
        </w:rPr>
      </w:pPr>
      <w:hyperlink w:anchor="_Toc78358178" w:history="1">
        <w:r w:rsidR="002B0FA2" w:rsidRPr="0082629B">
          <w:rPr>
            <w:rStyle w:val="Hyperlink"/>
          </w:rPr>
          <w:t>6.3</w:t>
        </w:r>
        <w:r w:rsidR="002B0FA2" w:rsidRPr="000F4003">
          <w:rPr>
            <w:rFonts w:asciiTheme="minorHAnsi" w:eastAsiaTheme="minorEastAsia" w:hAnsiTheme="minorHAnsi" w:cstheme="minorBidi"/>
            <w:lang w:val="nl-NL" w:eastAsia="nl-NL"/>
          </w:rPr>
          <w:tab/>
        </w:r>
        <w:r w:rsidR="002B0FA2" w:rsidRPr="0082629B">
          <w:rPr>
            <w:rStyle w:val="Hyperlink"/>
          </w:rPr>
          <w:t>Assessment of award criteria relating to the assignment</w:t>
        </w:r>
        <w:r w:rsidR="002B0FA2" w:rsidRPr="000F4003">
          <w:rPr>
            <w:webHidden/>
          </w:rPr>
          <w:tab/>
        </w:r>
        <w:r w:rsidR="002B0FA2" w:rsidRPr="0082629B">
          <w:rPr>
            <w:webHidden/>
          </w:rPr>
          <w:fldChar w:fldCharType="begin"/>
        </w:r>
        <w:r w:rsidR="002B0FA2" w:rsidRPr="0082629B">
          <w:rPr>
            <w:webHidden/>
          </w:rPr>
          <w:instrText xml:space="preserve"> PAGEREF _Toc78358178 \h </w:instrText>
        </w:r>
        <w:r w:rsidR="002B0FA2" w:rsidRPr="0082629B">
          <w:rPr>
            <w:webHidden/>
          </w:rPr>
        </w:r>
        <w:r w:rsidR="002B0FA2" w:rsidRPr="0082629B">
          <w:rPr>
            <w:webHidden/>
          </w:rPr>
          <w:fldChar w:fldCharType="separate"/>
        </w:r>
        <w:r w:rsidR="002B0FA2" w:rsidRPr="0082629B">
          <w:rPr>
            <w:webHidden/>
          </w:rPr>
          <w:t>38</w:t>
        </w:r>
        <w:r w:rsidR="002B0FA2" w:rsidRPr="0082629B">
          <w:rPr>
            <w:webHidden/>
          </w:rPr>
          <w:fldChar w:fldCharType="end"/>
        </w:r>
      </w:hyperlink>
    </w:p>
    <w:p w14:paraId="3063945E" w14:textId="2A9CAFDA" w:rsidR="002B0FA2" w:rsidRPr="00956D28" w:rsidRDefault="009A2B1D" w:rsidP="000514FD">
      <w:pPr>
        <w:pStyle w:val="Inhopg2"/>
        <w:rPr>
          <w:rFonts w:asciiTheme="minorHAnsi" w:eastAsiaTheme="minorEastAsia" w:hAnsiTheme="minorHAnsi" w:cstheme="minorBidi"/>
          <w:lang w:val="nl-NL" w:eastAsia="nl-NL"/>
        </w:rPr>
      </w:pPr>
      <w:hyperlink w:anchor="_Toc78358179" w:history="1">
        <w:r w:rsidR="002B0FA2" w:rsidRPr="0082629B">
          <w:rPr>
            <w:rStyle w:val="Hyperlink"/>
          </w:rPr>
          <w:t>6.4</w:t>
        </w:r>
        <w:r w:rsidR="002B0FA2" w:rsidRPr="000F4003">
          <w:rPr>
            <w:rFonts w:asciiTheme="minorHAnsi" w:eastAsiaTheme="minorEastAsia" w:hAnsiTheme="minorHAnsi" w:cstheme="minorBidi"/>
            <w:lang w:val="nl-NL" w:eastAsia="nl-NL"/>
          </w:rPr>
          <w:tab/>
        </w:r>
        <w:r w:rsidR="002B0FA2" w:rsidRPr="0082629B">
          <w:rPr>
            <w:rStyle w:val="Hyperlink"/>
          </w:rPr>
          <w:t>Determination of definitive total score</w:t>
        </w:r>
        <w:r w:rsidR="002B0FA2" w:rsidRPr="000F4003">
          <w:rPr>
            <w:webHidden/>
          </w:rPr>
          <w:tab/>
        </w:r>
        <w:r w:rsidR="002B0FA2" w:rsidRPr="0082629B">
          <w:rPr>
            <w:webHidden/>
          </w:rPr>
          <w:fldChar w:fldCharType="begin"/>
        </w:r>
        <w:r w:rsidR="002B0FA2" w:rsidRPr="0082629B">
          <w:rPr>
            <w:webHidden/>
          </w:rPr>
          <w:instrText xml:space="preserve"> PAGEREF _Toc78358179 \h </w:instrText>
        </w:r>
        <w:r w:rsidR="002B0FA2" w:rsidRPr="0082629B">
          <w:rPr>
            <w:webHidden/>
          </w:rPr>
        </w:r>
        <w:r w:rsidR="002B0FA2" w:rsidRPr="0082629B">
          <w:rPr>
            <w:webHidden/>
          </w:rPr>
          <w:fldChar w:fldCharType="separate"/>
        </w:r>
        <w:r w:rsidR="002B0FA2" w:rsidRPr="0082629B">
          <w:rPr>
            <w:webHidden/>
          </w:rPr>
          <w:t>38</w:t>
        </w:r>
        <w:r w:rsidR="002B0FA2" w:rsidRPr="0082629B">
          <w:rPr>
            <w:webHidden/>
          </w:rPr>
          <w:fldChar w:fldCharType="end"/>
        </w:r>
      </w:hyperlink>
    </w:p>
    <w:p w14:paraId="773FB4E2" w14:textId="4C7E990B" w:rsidR="002B0FA2" w:rsidRPr="00956D28" w:rsidRDefault="009A2B1D" w:rsidP="000514FD">
      <w:pPr>
        <w:pStyle w:val="Inhopg2"/>
        <w:rPr>
          <w:rFonts w:asciiTheme="minorHAnsi" w:eastAsiaTheme="minorEastAsia" w:hAnsiTheme="minorHAnsi" w:cstheme="minorBidi"/>
          <w:lang w:val="nl-NL" w:eastAsia="nl-NL"/>
        </w:rPr>
      </w:pPr>
      <w:hyperlink w:anchor="_Toc78358180" w:history="1">
        <w:r w:rsidR="002B0FA2" w:rsidRPr="0082629B">
          <w:rPr>
            <w:rStyle w:val="Hyperlink"/>
          </w:rPr>
          <w:t>6.5</w:t>
        </w:r>
        <w:r w:rsidR="002B0FA2" w:rsidRPr="000F4003">
          <w:rPr>
            <w:rFonts w:asciiTheme="minorHAnsi" w:eastAsiaTheme="minorEastAsia" w:hAnsiTheme="minorHAnsi" w:cstheme="minorBidi"/>
            <w:lang w:val="nl-NL" w:eastAsia="nl-NL"/>
          </w:rPr>
          <w:tab/>
        </w:r>
        <w:r w:rsidR="002B0FA2" w:rsidRPr="0082629B">
          <w:rPr>
            <w:rStyle w:val="Hyperlink"/>
          </w:rPr>
          <w:t>Assessment of evidence</w:t>
        </w:r>
        <w:r w:rsidR="002B0FA2" w:rsidRPr="000F4003">
          <w:rPr>
            <w:webHidden/>
          </w:rPr>
          <w:tab/>
        </w:r>
        <w:r w:rsidR="002B0FA2" w:rsidRPr="0082629B">
          <w:rPr>
            <w:webHidden/>
          </w:rPr>
          <w:fldChar w:fldCharType="begin"/>
        </w:r>
        <w:r w:rsidR="002B0FA2" w:rsidRPr="0082629B">
          <w:rPr>
            <w:webHidden/>
          </w:rPr>
          <w:instrText xml:space="preserve"> PAGEREF _Toc78358180 \h </w:instrText>
        </w:r>
        <w:r w:rsidR="002B0FA2" w:rsidRPr="0082629B">
          <w:rPr>
            <w:webHidden/>
          </w:rPr>
        </w:r>
        <w:r w:rsidR="002B0FA2" w:rsidRPr="0082629B">
          <w:rPr>
            <w:webHidden/>
          </w:rPr>
          <w:fldChar w:fldCharType="separate"/>
        </w:r>
        <w:r w:rsidR="002B0FA2" w:rsidRPr="0082629B">
          <w:rPr>
            <w:webHidden/>
          </w:rPr>
          <w:t>39</w:t>
        </w:r>
        <w:r w:rsidR="002B0FA2" w:rsidRPr="0082629B">
          <w:rPr>
            <w:webHidden/>
          </w:rPr>
          <w:fldChar w:fldCharType="end"/>
        </w:r>
      </w:hyperlink>
    </w:p>
    <w:p w14:paraId="620B4107" w14:textId="1D938BD1" w:rsidR="002B0FA2" w:rsidRPr="00956D28" w:rsidRDefault="009A2B1D">
      <w:pPr>
        <w:pStyle w:val="Inhopg1"/>
        <w:rPr>
          <w:rFonts w:asciiTheme="minorHAnsi" w:eastAsiaTheme="minorEastAsia" w:hAnsiTheme="minorHAnsi" w:cstheme="minorBidi"/>
          <w:noProof/>
          <w:lang w:val="nl-NL" w:eastAsia="nl-NL"/>
        </w:rPr>
      </w:pPr>
      <w:hyperlink w:anchor="_Toc78358181" w:history="1">
        <w:r w:rsidR="002B0FA2" w:rsidRPr="000F4003">
          <w:rPr>
            <w:rStyle w:val="Hyperlink"/>
            <w:noProof/>
          </w:rPr>
          <w:t>7.</w:t>
        </w:r>
        <w:r w:rsidR="002B0FA2" w:rsidRPr="0082629B">
          <w:rPr>
            <w:rFonts w:asciiTheme="minorHAnsi" w:eastAsiaTheme="minorEastAsia" w:hAnsiTheme="minorHAnsi" w:cstheme="minorBidi"/>
            <w:noProof/>
            <w:lang w:val="nl-NL" w:eastAsia="nl-NL"/>
          </w:rPr>
          <w:tab/>
        </w:r>
        <w:r w:rsidR="002B0FA2" w:rsidRPr="0082629B">
          <w:rPr>
            <w:rStyle w:val="Hyperlink"/>
            <w:noProof/>
          </w:rPr>
          <w:t>Submission procedure for Tenders</w:t>
        </w:r>
        <w:r w:rsidR="002B0FA2" w:rsidRPr="0082629B">
          <w:rPr>
            <w:noProof/>
            <w:webHidden/>
          </w:rPr>
          <w:tab/>
        </w:r>
        <w:r w:rsidR="002B0FA2" w:rsidRPr="0082629B">
          <w:rPr>
            <w:noProof/>
            <w:webHidden/>
          </w:rPr>
          <w:fldChar w:fldCharType="begin"/>
        </w:r>
        <w:r w:rsidR="002B0FA2" w:rsidRPr="0082629B">
          <w:rPr>
            <w:noProof/>
            <w:webHidden/>
          </w:rPr>
          <w:instrText xml:space="preserve"> PAGEREF _Toc78358181 \h </w:instrText>
        </w:r>
        <w:r w:rsidR="002B0FA2" w:rsidRPr="0082629B">
          <w:rPr>
            <w:noProof/>
            <w:webHidden/>
          </w:rPr>
        </w:r>
        <w:r w:rsidR="002B0FA2" w:rsidRPr="0082629B">
          <w:rPr>
            <w:noProof/>
            <w:webHidden/>
          </w:rPr>
          <w:fldChar w:fldCharType="separate"/>
        </w:r>
        <w:r w:rsidR="002B0FA2" w:rsidRPr="0082629B">
          <w:rPr>
            <w:noProof/>
            <w:webHidden/>
          </w:rPr>
          <w:t>40</w:t>
        </w:r>
        <w:r w:rsidR="002B0FA2" w:rsidRPr="0082629B">
          <w:rPr>
            <w:noProof/>
            <w:webHidden/>
          </w:rPr>
          <w:fldChar w:fldCharType="end"/>
        </w:r>
      </w:hyperlink>
    </w:p>
    <w:p w14:paraId="64CA9E5B" w14:textId="43A0CCCF" w:rsidR="002B0FA2" w:rsidRPr="00956D28" w:rsidRDefault="009A2B1D" w:rsidP="000514FD">
      <w:pPr>
        <w:pStyle w:val="Inhopg2"/>
        <w:rPr>
          <w:rFonts w:asciiTheme="minorHAnsi" w:eastAsiaTheme="minorEastAsia" w:hAnsiTheme="minorHAnsi" w:cstheme="minorBidi"/>
          <w:lang w:val="nl-NL" w:eastAsia="nl-NL"/>
        </w:rPr>
      </w:pPr>
      <w:hyperlink w:anchor="_Toc78358182" w:history="1">
        <w:r w:rsidR="002B0FA2" w:rsidRPr="0082629B">
          <w:rPr>
            <w:rStyle w:val="Hyperlink"/>
          </w:rPr>
          <w:t>7.1</w:t>
        </w:r>
        <w:r w:rsidR="002B0FA2" w:rsidRPr="000F4003">
          <w:rPr>
            <w:rFonts w:asciiTheme="minorHAnsi" w:eastAsiaTheme="minorEastAsia" w:hAnsiTheme="minorHAnsi" w:cstheme="minorBidi"/>
            <w:lang w:val="nl-NL" w:eastAsia="nl-NL"/>
          </w:rPr>
          <w:tab/>
        </w:r>
        <w:r w:rsidR="002B0FA2" w:rsidRPr="0082629B">
          <w:rPr>
            <w:rStyle w:val="Hyperlink"/>
          </w:rPr>
          <w:t>Statement of agreement</w:t>
        </w:r>
        <w:r w:rsidR="002B0FA2" w:rsidRPr="000F4003">
          <w:rPr>
            <w:webHidden/>
          </w:rPr>
          <w:tab/>
        </w:r>
        <w:r w:rsidR="002B0FA2" w:rsidRPr="0082629B">
          <w:rPr>
            <w:webHidden/>
          </w:rPr>
          <w:fldChar w:fldCharType="begin"/>
        </w:r>
        <w:r w:rsidR="002B0FA2" w:rsidRPr="0082629B">
          <w:rPr>
            <w:webHidden/>
          </w:rPr>
          <w:instrText xml:space="preserve"> PAGEREF _Toc78358182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4C29E9B7" w14:textId="4C44D1BE" w:rsidR="002B0FA2" w:rsidRPr="00956D28" w:rsidRDefault="009A2B1D" w:rsidP="000514FD">
      <w:pPr>
        <w:pStyle w:val="Inhopg2"/>
        <w:rPr>
          <w:rFonts w:asciiTheme="minorHAnsi" w:eastAsiaTheme="minorEastAsia" w:hAnsiTheme="minorHAnsi" w:cstheme="minorBidi"/>
          <w:lang w:val="nl-NL" w:eastAsia="nl-NL"/>
        </w:rPr>
      </w:pPr>
      <w:hyperlink w:anchor="_Toc78358183" w:history="1">
        <w:r w:rsidR="002B0FA2" w:rsidRPr="0082629B">
          <w:rPr>
            <w:rStyle w:val="Hyperlink"/>
          </w:rPr>
          <w:t>7.2</w:t>
        </w:r>
        <w:r w:rsidR="002B0FA2" w:rsidRPr="000F4003">
          <w:rPr>
            <w:rFonts w:asciiTheme="minorHAnsi" w:eastAsiaTheme="minorEastAsia" w:hAnsiTheme="minorHAnsi" w:cstheme="minorBidi"/>
            <w:lang w:val="nl-NL" w:eastAsia="nl-NL"/>
          </w:rPr>
          <w:tab/>
        </w:r>
        <w:r w:rsidR="002B0FA2" w:rsidRPr="0082629B">
          <w:rPr>
            <w:rStyle w:val="Hyperlink"/>
          </w:rPr>
          <w:t>Schedule</w:t>
        </w:r>
        <w:r w:rsidR="002B0FA2" w:rsidRPr="000F4003">
          <w:rPr>
            <w:webHidden/>
          </w:rPr>
          <w:tab/>
        </w:r>
        <w:r w:rsidR="002B0FA2" w:rsidRPr="0082629B">
          <w:rPr>
            <w:webHidden/>
          </w:rPr>
          <w:fldChar w:fldCharType="begin"/>
        </w:r>
        <w:r w:rsidR="002B0FA2" w:rsidRPr="0082629B">
          <w:rPr>
            <w:webHidden/>
          </w:rPr>
          <w:instrText xml:space="preserve"> PAGEREF _Toc78358183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7EF7F774" w14:textId="075468D9" w:rsidR="002B0FA2" w:rsidRPr="00956D28" w:rsidRDefault="009A2B1D" w:rsidP="000514FD">
      <w:pPr>
        <w:pStyle w:val="Inhopg2"/>
        <w:rPr>
          <w:rFonts w:asciiTheme="minorHAnsi" w:eastAsiaTheme="minorEastAsia" w:hAnsiTheme="minorHAnsi" w:cstheme="minorBidi"/>
          <w:lang w:val="nl-NL" w:eastAsia="nl-NL"/>
        </w:rPr>
      </w:pPr>
      <w:hyperlink w:anchor="_Toc78358184" w:history="1">
        <w:r w:rsidR="002B0FA2" w:rsidRPr="0082629B">
          <w:rPr>
            <w:rStyle w:val="Hyperlink"/>
          </w:rPr>
          <w:t>7.3</w:t>
        </w:r>
        <w:r w:rsidR="002B0FA2" w:rsidRPr="000F4003">
          <w:rPr>
            <w:rFonts w:asciiTheme="minorHAnsi" w:eastAsiaTheme="minorEastAsia" w:hAnsiTheme="minorHAnsi" w:cstheme="minorBidi"/>
            <w:lang w:val="nl-NL" w:eastAsia="nl-NL"/>
          </w:rPr>
          <w:tab/>
        </w:r>
        <w:r w:rsidR="002B0FA2" w:rsidRPr="0082629B">
          <w:rPr>
            <w:rStyle w:val="Hyperlink"/>
          </w:rPr>
          <w:t>General procedure</w:t>
        </w:r>
        <w:r w:rsidR="002B0FA2" w:rsidRPr="000F4003">
          <w:rPr>
            <w:webHidden/>
          </w:rPr>
          <w:tab/>
        </w:r>
        <w:r w:rsidR="002B0FA2" w:rsidRPr="0082629B">
          <w:rPr>
            <w:webHidden/>
          </w:rPr>
          <w:fldChar w:fldCharType="begin"/>
        </w:r>
        <w:r w:rsidR="002B0FA2" w:rsidRPr="0082629B">
          <w:rPr>
            <w:webHidden/>
          </w:rPr>
          <w:instrText xml:space="preserve"> PAGEREF _Toc78358184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09DD2584" w14:textId="4852E289" w:rsidR="002B0FA2" w:rsidRPr="00956D28" w:rsidRDefault="009A2B1D" w:rsidP="000514FD">
      <w:pPr>
        <w:pStyle w:val="Inhopg2"/>
        <w:rPr>
          <w:rFonts w:asciiTheme="minorHAnsi" w:eastAsiaTheme="minorEastAsia" w:hAnsiTheme="minorHAnsi" w:cstheme="minorBidi"/>
          <w:lang w:val="nl-NL" w:eastAsia="nl-NL"/>
        </w:rPr>
      </w:pPr>
      <w:hyperlink w:anchor="_Toc78358185" w:history="1">
        <w:r w:rsidR="002B0FA2" w:rsidRPr="0082629B">
          <w:rPr>
            <w:rStyle w:val="Hyperlink"/>
          </w:rPr>
          <w:t>7.3.1</w:t>
        </w:r>
        <w:r w:rsidR="002B0FA2" w:rsidRPr="000F4003">
          <w:rPr>
            <w:rFonts w:asciiTheme="minorHAnsi" w:eastAsiaTheme="minorEastAsia" w:hAnsiTheme="minorHAnsi" w:cstheme="minorBidi"/>
            <w:lang w:val="nl-NL" w:eastAsia="nl-NL"/>
          </w:rPr>
          <w:tab/>
        </w:r>
        <w:r w:rsidR="002B0FA2" w:rsidRPr="0082629B">
          <w:rPr>
            <w:rStyle w:val="Hyperlink"/>
          </w:rPr>
          <w:t>Communication</w:t>
        </w:r>
        <w:r w:rsidR="002B0FA2" w:rsidRPr="000F4003">
          <w:rPr>
            <w:webHidden/>
          </w:rPr>
          <w:tab/>
        </w:r>
        <w:r w:rsidR="002B0FA2" w:rsidRPr="0082629B">
          <w:rPr>
            <w:webHidden/>
          </w:rPr>
          <w:fldChar w:fldCharType="begin"/>
        </w:r>
        <w:r w:rsidR="002B0FA2" w:rsidRPr="0082629B">
          <w:rPr>
            <w:webHidden/>
          </w:rPr>
          <w:instrText xml:space="preserve"> PAGEREF _Toc78358185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03F4DC8C" w14:textId="7FF7ED97" w:rsidR="002B0FA2" w:rsidRPr="00956D28" w:rsidRDefault="009A2B1D" w:rsidP="000514FD">
      <w:pPr>
        <w:pStyle w:val="Inhopg2"/>
        <w:rPr>
          <w:rFonts w:asciiTheme="minorHAnsi" w:eastAsiaTheme="minorEastAsia" w:hAnsiTheme="minorHAnsi" w:cstheme="minorBidi"/>
          <w:lang w:val="nl-NL" w:eastAsia="nl-NL"/>
        </w:rPr>
      </w:pPr>
      <w:hyperlink w:anchor="_Toc78358186" w:history="1">
        <w:r w:rsidR="002B0FA2" w:rsidRPr="0082629B">
          <w:rPr>
            <w:rStyle w:val="Hyperlink"/>
          </w:rPr>
          <w:t>7.3.2</w:t>
        </w:r>
        <w:r w:rsidR="002B0FA2" w:rsidRPr="000F4003">
          <w:rPr>
            <w:rFonts w:asciiTheme="minorHAnsi" w:eastAsiaTheme="minorEastAsia" w:hAnsiTheme="minorHAnsi" w:cstheme="minorBidi"/>
            <w:lang w:val="nl-NL" w:eastAsia="nl-NL"/>
          </w:rPr>
          <w:tab/>
        </w:r>
        <w:r w:rsidR="002B0FA2" w:rsidRPr="0082629B">
          <w:rPr>
            <w:rStyle w:val="Hyperlink"/>
          </w:rPr>
          <w:t>eHerkenning</w:t>
        </w:r>
        <w:r w:rsidR="002B0FA2" w:rsidRPr="000F4003">
          <w:rPr>
            <w:webHidden/>
          </w:rPr>
          <w:tab/>
        </w:r>
        <w:r w:rsidR="002B0FA2" w:rsidRPr="0082629B">
          <w:rPr>
            <w:webHidden/>
          </w:rPr>
          <w:fldChar w:fldCharType="begin"/>
        </w:r>
        <w:r w:rsidR="002B0FA2" w:rsidRPr="0082629B">
          <w:rPr>
            <w:webHidden/>
          </w:rPr>
          <w:instrText xml:space="preserve"> PAGEREF _Toc78358186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63BDA50C" w14:textId="3DF4CF74" w:rsidR="002B0FA2" w:rsidRPr="00956D28" w:rsidRDefault="009A2B1D" w:rsidP="000514FD">
      <w:pPr>
        <w:pStyle w:val="Inhopg2"/>
        <w:rPr>
          <w:rFonts w:asciiTheme="minorHAnsi" w:eastAsiaTheme="minorEastAsia" w:hAnsiTheme="minorHAnsi" w:cstheme="minorBidi"/>
          <w:lang w:val="nl-NL" w:eastAsia="nl-NL"/>
        </w:rPr>
      </w:pPr>
      <w:hyperlink w:anchor="_Toc78358187" w:history="1">
        <w:r w:rsidR="002B0FA2" w:rsidRPr="0082629B">
          <w:rPr>
            <w:rStyle w:val="Hyperlink"/>
          </w:rPr>
          <w:t>7.3.3</w:t>
        </w:r>
        <w:r w:rsidR="002B0FA2" w:rsidRPr="000F4003">
          <w:rPr>
            <w:rFonts w:asciiTheme="minorHAnsi" w:eastAsiaTheme="minorEastAsia" w:hAnsiTheme="minorHAnsi" w:cstheme="minorBidi"/>
            <w:lang w:val="nl-NL" w:eastAsia="nl-NL"/>
          </w:rPr>
          <w:tab/>
        </w:r>
        <w:r w:rsidR="002B0FA2" w:rsidRPr="0082629B">
          <w:rPr>
            <w:rStyle w:val="Hyperlink"/>
          </w:rPr>
          <w:t>Questions and additional information/changes</w:t>
        </w:r>
        <w:r w:rsidR="002B0FA2" w:rsidRPr="000F4003">
          <w:rPr>
            <w:webHidden/>
          </w:rPr>
          <w:tab/>
        </w:r>
        <w:r w:rsidR="002B0FA2" w:rsidRPr="0082629B">
          <w:rPr>
            <w:webHidden/>
          </w:rPr>
          <w:fldChar w:fldCharType="begin"/>
        </w:r>
        <w:r w:rsidR="002B0FA2" w:rsidRPr="0082629B">
          <w:rPr>
            <w:webHidden/>
          </w:rPr>
          <w:instrText xml:space="preserve"> PAGEREF _Toc78358187 \h </w:instrText>
        </w:r>
        <w:r w:rsidR="002B0FA2" w:rsidRPr="0082629B">
          <w:rPr>
            <w:webHidden/>
          </w:rPr>
        </w:r>
        <w:r w:rsidR="002B0FA2" w:rsidRPr="0082629B">
          <w:rPr>
            <w:webHidden/>
          </w:rPr>
          <w:fldChar w:fldCharType="separate"/>
        </w:r>
        <w:r w:rsidR="002B0FA2" w:rsidRPr="0082629B">
          <w:rPr>
            <w:webHidden/>
          </w:rPr>
          <w:t>40</w:t>
        </w:r>
        <w:r w:rsidR="002B0FA2" w:rsidRPr="0082629B">
          <w:rPr>
            <w:webHidden/>
          </w:rPr>
          <w:fldChar w:fldCharType="end"/>
        </w:r>
      </w:hyperlink>
    </w:p>
    <w:p w14:paraId="7D71B46B" w14:textId="249716FB" w:rsidR="002B0FA2" w:rsidRPr="00956D28" w:rsidRDefault="009A2B1D" w:rsidP="000514FD">
      <w:pPr>
        <w:pStyle w:val="Inhopg2"/>
        <w:rPr>
          <w:rFonts w:asciiTheme="minorHAnsi" w:eastAsiaTheme="minorEastAsia" w:hAnsiTheme="minorHAnsi" w:cstheme="minorBidi"/>
          <w:lang w:val="nl-NL" w:eastAsia="nl-NL"/>
        </w:rPr>
      </w:pPr>
      <w:hyperlink w:anchor="_Toc78358188" w:history="1">
        <w:r w:rsidR="002B0FA2" w:rsidRPr="0082629B">
          <w:rPr>
            <w:rStyle w:val="Hyperlink"/>
          </w:rPr>
          <w:t>7.3.4</w:t>
        </w:r>
        <w:r w:rsidR="002B0FA2" w:rsidRPr="000F4003">
          <w:rPr>
            <w:rFonts w:asciiTheme="minorHAnsi" w:eastAsiaTheme="minorEastAsia" w:hAnsiTheme="minorHAnsi" w:cstheme="minorBidi"/>
            <w:lang w:val="nl-NL" w:eastAsia="nl-NL"/>
          </w:rPr>
          <w:tab/>
        </w:r>
        <w:r w:rsidR="002B0FA2" w:rsidRPr="0082629B">
          <w:rPr>
            <w:rStyle w:val="Hyperlink"/>
          </w:rPr>
          <w:t>Submitting a question to the Tendering Authority</w:t>
        </w:r>
        <w:r w:rsidR="002B0FA2" w:rsidRPr="000F4003">
          <w:rPr>
            <w:webHidden/>
          </w:rPr>
          <w:tab/>
        </w:r>
        <w:r w:rsidR="002B0FA2" w:rsidRPr="0082629B">
          <w:rPr>
            <w:webHidden/>
          </w:rPr>
          <w:fldChar w:fldCharType="begin"/>
        </w:r>
        <w:r w:rsidR="002B0FA2" w:rsidRPr="0082629B">
          <w:rPr>
            <w:webHidden/>
          </w:rPr>
          <w:instrText xml:space="preserve"> PAGEREF _Toc78358188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0E235EC4" w14:textId="3ADA14BE" w:rsidR="002B0FA2" w:rsidRPr="00956D28" w:rsidRDefault="009A2B1D" w:rsidP="000514FD">
      <w:pPr>
        <w:pStyle w:val="Inhopg2"/>
        <w:rPr>
          <w:rFonts w:asciiTheme="minorHAnsi" w:eastAsiaTheme="minorEastAsia" w:hAnsiTheme="minorHAnsi" w:cstheme="minorBidi"/>
          <w:lang w:val="nl-NL" w:eastAsia="nl-NL"/>
        </w:rPr>
      </w:pPr>
      <w:hyperlink w:anchor="_Toc78358189" w:history="1">
        <w:r w:rsidR="002B0FA2" w:rsidRPr="0082629B">
          <w:rPr>
            <w:rStyle w:val="Hyperlink"/>
          </w:rPr>
          <w:t>7.3.5</w:t>
        </w:r>
        <w:r w:rsidR="002B0FA2" w:rsidRPr="000F4003">
          <w:rPr>
            <w:rFonts w:asciiTheme="minorHAnsi" w:eastAsiaTheme="minorEastAsia" w:hAnsiTheme="minorHAnsi" w:cstheme="minorBidi"/>
            <w:lang w:val="nl-NL" w:eastAsia="nl-NL"/>
          </w:rPr>
          <w:tab/>
        </w:r>
        <w:r w:rsidR="002B0FA2" w:rsidRPr="0082629B">
          <w:rPr>
            <w:rStyle w:val="Hyperlink"/>
          </w:rPr>
          <w:t>Answers from the Tendering Authority</w:t>
        </w:r>
        <w:r w:rsidR="002B0FA2" w:rsidRPr="000F4003">
          <w:rPr>
            <w:webHidden/>
          </w:rPr>
          <w:tab/>
        </w:r>
        <w:r w:rsidR="002B0FA2" w:rsidRPr="0082629B">
          <w:rPr>
            <w:webHidden/>
          </w:rPr>
          <w:fldChar w:fldCharType="begin"/>
        </w:r>
        <w:r w:rsidR="002B0FA2" w:rsidRPr="0082629B">
          <w:rPr>
            <w:webHidden/>
          </w:rPr>
          <w:instrText xml:space="preserve"> PAGEREF _Toc78358189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7DF73C46" w14:textId="4DC1685C" w:rsidR="002B0FA2" w:rsidRPr="00956D28" w:rsidRDefault="009A2B1D" w:rsidP="000514FD">
      <w:pPr>
        <w:pStyle w:val="Inhopg2"/>
        <w:rPr>
          <w:rFonts w:asciiTheme="minorHAnsi" w:eastAsiaTheme="minorEastAsia" w:hAnsiTheme="minorHAnsi" w:cstheme="minorBidi"/>
          <w:lang w:val="nl-NL" w:eastAsia="nl-NL"/>
        </w:rPr>
      </w:pPr>
      <w:hyperlink w:anchor="_Toc78358190" w:history="1">
        <w:r w:rsidR="002B0FA2" w:rsidRPr="0082629B">
          <w:rPr>
            <w:rStyle w:val="Hyperlink"/>
          </w:rPr>
          <w:t>7.3.6</w:t>
        </w:r>
        <w:r w:rsidR="002B0FA2" w:rsidRPr="000F4003">
          <w:rPr>
            <w:rFonts w:asciiTheme="minorHAnsi" w:eastAsiaTheme="minorEastAsia" w:hAnsiTheme="minorHAnsi" w:cstheme="minorBidi"/>
            <w:lang w:val="nl-NL" w:eastAsia="nl-NL"/>
          </w:rPr>
          <w:tab/>
        </w:r>
        <w:r w:rsidR="002B0FA2" w:rsidRPr="0082629B">
          <w:rPr>
            <w:rStyle w:val="Hyperlink"/>
          </w:rPr>
          <w:t>Validity period and submission of Tender</w:t>
        </w:r>
        <w:r w:rsidR="002B0FA2" w:rsidRPr="000F4003">
          <w:rPr>
            <w:webHidden/>
          </w:rPr>
          <w:tab/>
        </w:r>
        <w:r w:rsidR="002B0FA2" w:rsidRPr="0082629B">
          <w:rPr>
            <w:webHidden/>
          </w:rPr>
          <w:fldChar w:fldCharType="begin"/>
        </w:r>
        <w:r w:rsidR="002B0FA2" w:rsidRPr="0082629B">
          <w:rPr>
            <w:webHidden/>
          </w:rPr>
          <w:instrText xml:space="preserve"> PAGEREF _Toc78358190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10D036AE" w14:textId="12F35B82" w:rsidR="002B0FA2" w:rsidRPr="00956D28" w:rsidRDefault="009A2B1D" w:rsidP="000514FD">
      <w:pPr>
        <w:pStyle w:val="Inhopg2"/>
        <w:rPr>
          <w:rFonts w:asciiTheme="minorHAnsi" w:eastAsiaTheme="minorEastAsia" w:hAnsiTheme="minorHAnsi" w:cstheme="minorBidi"/>
          <w:lang w:val="nl-NL" w:eastAsia="nl-NL"/>
        </w:rPr>
      </w:pPr>
      <w:hyperlink w:anchor="_Toc78358191" w:history="1">
        <w:r w:rsidR="002B0FA2" w:rsidRPr="0082629B">
          <w:rPr>
            <w:rStyle w:val="Hyperlink"/>
          </w:rPr>
          <w:t>7.3.7</w:t>
        </w:r>
        <w:r w:rsidR="002B0FA2" w:rsidRPr="000F4003">
          <w:rPr>
            <w:rFonts w:asciiTheme="minorHAnsi" w:eastAsiaTheme="minorEastAsia" w:hAnsiTheme="minorHAnsi" w:cstheme="minorBidi"/>
            <w:lang w:val="nl-NL" w:eastAsia="nl-NL"/>
          </w:rPr>
          <w:tab/>
        </w:r>
        <w:r w:rsidR="002B0FA2" w:rsidRPr="0082629B">
          <w:rPr>
            <w:rStyle w:val="Hyperlink"/>
          </w:rPr>
          <w:t>Variants on Tender</w:t>
        </w:r>
        <w:r w:rsidR="002B0FA2" w:rsidRPr="000F4003">
          <w:rPr>
            <w:webHidden/>
          </w:rPr>
          <w:tab/>
        </w:r>
        <w:r w:rsidR="002B0FA2" w:rsidRPr="0082629B">
          <w:rPr>
            <w:webHidden/>
          </w:rPr>
          <w:fldChar w:fldCharType="begin"/>
        </w:r>
        <w:r w:rsidR="002B0FA2" w:rsidRPr="0082629B">
          <w:rPr>
            <w:webHidden/>
          </w:rPr>
          <w:instrText xml:space="preserve"> PAGEREF _Toc78358191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1ECE5E65" w14:textId="41CFE1D1" w:rsidR="002B0FA2" w:rsidRPr="00956D28" w:rsidRDefault="009A2B1D" w:rsidP="000514FD">
      <w:pPr>
        <w:pStyle w:val="Inhopg2"/>
        <w:rPr>
          <w:rFonts w:asciiTheme="minorHAnsi" w:eastAsiaTheme="minorEastAsia" w:hAnsiTheme="minorHAnsi" w:cstheme="minorBidi"/>
          <w:lang w:val="nl-NL" w:eastAsia="nl-NL"/>
        </w:rPr>
      </w:pPr>
      <w:hyperlink w:anchor="_Toc78358192" w:history="1">
        <w:r w:rsidR="002B0FA2" w:rsidRPr="0082629B">
          <w:rPr>
            <w:rStyle w:val="Hyperlink"/>
          </w:rPr>
          <w:t>7.3.8</w:t>
        </w:r>
        <w:r w:rsidR="002B0FA2" w:rsidRPr="000F4003">
          <w:rPr>
            <w:rFonts w:asciiTheme="minorHAnsi" w:eastAsiaTheme="minorEastAsia" w:hAnsiTheme="minorHAnsi" w:cstheme="minorBidi"/>
            <w:lang w:val="nl-NL" w:eastAsia="nl-NL"/>
          </w:rPr>
          <w:tab/>
        </w:r>
        <w:r w:rsidR="002B0FA2" w:rsidRPr="0082629B">
          <w:rPr>
            <w:rStyle w:val="Hyperlink"/>
          </w:rPr>
          <w:t>Costs of submitting a Tender</w:t>
        </w:r>
        <w:r w:rsidR="002B0FA2" w:rsidRPr="000F4003">
          <w:rPr>
            <w:webHidden/>
          </w:rPr>
          <w:tab/>
        </w:r>
        <w:r w:rsidR="002B0FA2" w:rsidRPr="0082629B">
          <w:rPr>
            <w:webHidden/>
          </w:rPr>
          <w:fldChar w:fldCharType="begin"/>
        </w:r>
        <w:r w:rsidR="002B0FA2" w:rsidRPr="0082629B">
          <w:rPr>
            <w:webHidden/>
          </w:rPr>
          <w:instrText xml:space="preserve"> PAGEREF _Toc78358192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6E081078" w14:textId="68828438" w:rsidR="002B0FA2" w:rsidRPr="00956D28" w:rsidRDefault="009A2B1D" w:rsidP="000514FD">
      <w:pPr>
        <w:pStyle w:val="Inhopg2"/>
        <w:rPr>
          <w:rFonts w:asciiTheme="minorHAnsi" w:eastAsiaTheme="minorEastAsia" w:hAnsiTheme="minorHAnsi" w:cstheme="minorBidi"/>
          <w:lang w:val="nl-NL" w:eastAsia="nl-NL"/>
        </w:rPr>
      </w:pPr>
      <w:hyperlink w:anchor="_Toc78358193" w:history="1">
        <w:r w:rsidR="002B0FA2" w:rsidRPr="0082629B">
          <w:rPr>
            <w:rStyle w:val="Hyperlink"/>
          </w:rPr>
          <w:t>7.3.9</w:t>
        </w:r>
        <w:r w:rsidR="002B0FA2" w:rsidRPr="000F4003">
          <w:rPr>
            <w:rFonts w:asciiTheme="minorHAnsi" w:eastAsiaTheme="minorEastAsia" w:hAnsiTheme="minorHAnsi" w:cstheme="minorBidi"/>
            <w:lang w:val="nl-NL" w:eastAsia="nl-NL"/>
          </w:rPr>
          <w:tab/>
        </w:r>
        <w:r w:rsidR="002B0FA2" w:rsidRPr="0082629B">
          <w:rPr>
            <w:rStyle w:val="Hyperlink"/>
          </w:rPr>
          <w:t>Termination of tendering process</w:t>
        </w:r>
        <w:r w:rsidR="002B0FA2" w:rsidRPr="000F4003">
          <w:rPr>
            <w:webHidden/>
          </w:rPr>
          <w:tab/>
        </w:r>
        <w:r w:rsidR="002B0FA2" w:rsidRPr="0082629B">
          <w:rPr>
            <w:webHidden/>
          </w:rPr>
          <w:fldChar w:fldCharType="begin"/>
        </w:r>
        <w:r w:rsidR="002B0FA2" w:rsidRPr="0082629B">
          <w:rPr>
            <w:webHidden/>
          </w:rPr>
          <w:instrText xml:space="preserve"> PAGEREF _Toc78358193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466CCC3F" w14:textId="55DAE929" w:rsidR="002B0FA2" w:rsidRPr="00956D28" w:rsidRDefault="009A2B1D" w:rsidP="000514FD">
      <w:pPr>
        <w:pStyle w:val="Inhopg2"/>
        <w:rPr>
          <w:rFonts w:asciiTheme="minorHAnsi" w:eastAsiaTheme="minorEastAsia" w:hAnsiTheme="minorHAnsi" w:cstheme="minorBidi"/>
          <w:lang w:val="nl-NL" w:eastAsia="nl-NL"/>
        </w:rPr>
      </w:pPr>
      <w:hyperlink w:anchor="_Toc78358194" w:history="1">
        <w:r w:rsidR="002B0FA2" w:rsidRPr="0082629B">
          <w:rPr>
            <w:rStyle w:val="Hyperlink"/>
          </w:rPr>
          <w:t>7.3.10</w:t>
        </w:r>
        <w:r w:rsidR="002B0FA2" w:rsidRPr="000F4003">
          <w:rPr>
            <w:rFonts w:asciiTheme="minorHAnsi" w:eastAsiaTheme="minorEastAsia" w:hAnsiTheme="minorHAnsi" w:cstheme="minorBidi"/>
            <w:lang w:val="nl-NL" w:eastAsia="nl-NL"/>
          </w:rPr>
          <w:tab/>
        </w:r>
        <w:r w:rsidR="002B0FA2" w:rsidRPr="0082629B">
          <w:rPr>
            <w:rStyle w:val="Hyperlink"/>
          </w:rPr>
          <w:t>Order of precedence of documents</w:t>
        </w:r>
        <w:r w:rsidR="002B0FA2" w:rsidRPr="000F4003">
          <w:rPr>
            <w:webHidden/>
          </w:rPr>
          <w:tab/>
        </w:r>
        <w:r w:rsidR="002B0FA2" w:rsidRPr="0082629B">
          <w:rPr>
            <w:webHidden/>
          </w:rPr>
          <w:fldChar w:fldCharType="begin"/>
        </w:r>
        <w:r w:rsidR="002B0FA2" w:rsidRPr="0082629B">
          <w:rPr>
            <w:webHidden/>
          </w:rPr>
          <w:instrText xml:space="preserve"> PAGEREF _Toc78358194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56E46214" w14:textId="4247EC75" w:rsidR="002B0FA2" w:rsidRPr="00956D28" w:rsidRDefault="009A2B1D" w:rsidP="000514FD">
      <w:pPr>
        <w:pStyle w:val="Inhopg2"/>
        <w:rPr>
          <w:rFonts w:asciiTheme="minorHAnsi" w:eastAsiaTheme="minorEastAsia" w:hAnsiTheme="minorHAnsi" w:cstheme="minorBidi"/>
          <w:lang w:val="nl-NL" w:eastAsia="nl-NL"/>
        </w:rPr>
      </w:pPr>
      <w:hyperlink w:anchor="_Toc78358195" w:history="1">
        <w:r w:rsidR="002B0FA2" w:rsidRPr="0082629B">
          <w:rPr>
            <w:rStyle w:val="Hyperlink"/>
          </w:rPr>
          <w:t>7.3.11</w:t>
        </w:r>
        <w:r w:rsidR="002B0FA2" w:rsidRPr="000F4003">
          <w:rPr>
            <w:rFonts w:asciiTheme="minorHAnsi" w:eastAsiaTheme="minorEastAsia" w:hAnsiTheme="minorHAnsi" w:cstheme="minorBidi"/>
            <w:lang w:val="nl-NL" w:eastAsia="nl-NL"/>
          </w:rPr>
          <w:tab/>
        </w:r>
        <w:r w:rsidR="002B0FA2" w:rsidRPr="0082629B">
          <w:rPr>
            <w:rStyle w:val="Hyperlink"/>
          </w:rPr>
          <w:t>Information about the Tenderer’s obligations</w:t>
        </w:r>
        <w:r w:rsidR="002B0FA2" w:rsidRPr="000F4003">
          <w:rPr>
            <w:webHidden/>
          </w:rPr>
          <w:tab/>
        </w:r>
        <w:r w:rsidR="002B0FA2" w:rsidRPr="0082629B">
          <w:rPr>
            <w:webHidden/>
          </w:rPr>
          <w:fldChar w:fldCharType="begin"/>
        </w:r>
        <w:r w:rsidR="002B0FA2" w:rsidRPr="0082629B">
          <w:rPr>
            <w:webHidden/>
          </w:rPr>
          <w:instrText xml:space="preserve"> PAGEREF _Toc78358195 \h </w:instrText>
        </w:r>
        <w:r w:rsidR="002B0FA2" w:rsidRPr="0082629B">
          <w:rPr>
            <w:webHidden/>
          </w:rPr>
        </w:r>
        <w:r w:rsidR="002B0FA2" w:rsidRPr="0082629B">
          <w:rPr>
            <w:webHidden/>
          </w:rPr>
          <w:fldChar w:fldCharType="separate"/>
        </w:r>
        <w:r w:rsidR="002B0FA2" w:rsidRPr="0082629B">
          <w:rPr>
            <w:webHidden/>
          </w:rPr>
          <w:t>41</w:t>
        </w:r>
        <w:r w:rsidR="002B0FA2" w:rsidRPr="0082629B">
          <w:rPr>
            <w:webHidden/>
          </w:rPr>
          <w:fldChar w:fldCharType="end"/>
        </w:r>
      </w:hyperlink>
    </w:p>
    <w:p w14:paraId="12938743" w14:textId="44457B8E" w:rsidR="002B0FA2" w:rsidRPr="00956D28" w:rsidRDefault="009A2B1D" w:rsidP="000514FD">
      <w:pPr>
        <w:pStyle w:val="Inhopg2"/>
        <w:rPr>
          <w:rFonts w:asciiTheme="minorHAnsi" w:eastAsiaTheme="minorEastAsia" w:hAnsiTheme="minorHAnsi" w:cstheme="minorBidi"/>
          <w:lang w:val="nl-NL" w:eastAsia="nl-NL"/>
        </w:rPr>
      </w:pPr>
      <w:hyperlink w:anchor="_Toc78358196" w:history="1">
        <w:r w:rsidR="002B0FA2" w:rsidRPr="0082629B">
          <w:rPr>
            <w:rStyle w:val="Hyperlink"/>
          </w:rPr>
          <w:t>7.3.12</w:t>
        </w:r>
        <w:r w:rsidR="002B0FA2" w:rsidRPr="000F4003">
          <w:rPr>
            <w:rFonts w:asciiTheme="minorHAnsi" w:eastAsiaTheme="minorEastAsia" w:hAnsiTheme="minorHAnsi" w:cstheme="minorBidi"/>
            <w:lang w:val="nl-NL" w:eastAsia="nl-NL"/>
          </w:rPr>
          <w:tab/>
        </w:r>
        <w:r w:rsidR="002B0FA2" w:rsidRPr="0082629B">
          <w:rPr>
            <w:rStyle w:val="Hyperlink"/>
          </w:rPr>
          <w:t>Inconsistencies and objections</w:t>
        </w:r>
        <w:r w:rsidR="002B0FA2" w:rsidRPr="000F4003">
          <w:rPr>
            <w:webHidden/>
          </w:rPr>
          <w:tab/>
        </w:r>
        <w:r w:rsidR="002B0FA2" w:rsidRPr="0082629B">
          <w:rPr>
            <w:webHidden/>
          </w:rPr>
          <w:fldChar w:fldCharType="begin"/>
        </w:r>
        <w:r w:rsidR="002B0FA2" w:rsidRPr="0082629B">
          <w:rPr>
            <w:webHidden/>
          </w:rPr>
          <w:instrText xml:space="preserve"> PAGEREF _Toc78358196 \h </w:instrText>
        </w:r>
        <w:r w:rsidR="002B0FA2" w:rsidRPr="0082629B">
          <w:rPr>
            <w:webHidden/>
          </w:rPr>
        </w:r>
        <w:r w:rsidR="002B0FA2" w:rsidRPr="0082629B">
          <w:rPr>
            <w:webHidden/>
          </w:rPr>
          <w:fldChar w:fldCharType="separate"/>
        </w:r>
        <w:r w:rsidR="002B0FA2" w:rsidRPr="0082629B">
          <w:rPr>
            <w:webHidden/>
          </w:rPr>
          <w:t>42</w:t>
        </w:r>
        <w:r w:rsidR="002B0FA2" w:rsidRPr="0082629B">
          <w:rPr>
            <w:webHidden/>
          </w:rPr>
          <w:fldChar w:fldCharType="end"/>
        </w:r>
      </w:hyperlink>
    </w:p>
    <w:p w14:paraId="40B8E1B1" w14:textId="52471DD7" w:rsidR="002B0FA2" w:rsidRPr="00956D28" w:rsidRDefault="009A2B1D" w:rsidP="000514FD">
      <w:pPr>
        <w:pStyle w:val="Inhopg2"/>
        <w:rPr>
          <w:rFonts w:asciiTheme="minorHAnsi" w:eastAsiaTheme="minorEastAsia" w:hAnsiTheme="minorHAnsi" w:cstheme="minorBidi"/>
          <w:lang w:val="nl-NL" w:eastAsia="nl-NL"/>
        </w:rPr>
      </w:pPr>
      <w:hyperlink w:anchor="_Toc78358197" w:history="1">
        <w:r w:rsidR="002B0FA2" w:rsidRPr="0082629B">
          <w:rPr>
            <w:rStyle w:val="Hyperlink"/>
          </w:rPr>
          <w:t>7.3.13</w:t>
        </w:r>
        <w:r w:rsidR="002B0FA2" w:rsidRPr="000F4003">
          <w:rPr>
            <w:rFonts w:asciiTheme="minorHAnsi" w:eastAsiaTheme="minorEastAsia" w:hAnsiTheme="minorHAnsi" w:cstheme="minorBidi"/>
            <w:lang w:val="nl-NL" w:eastAsia="nl-NL"/>
          </w:rPr>
          <w:tab/>
        </w:r>
        <w:r w:rsidR="002B0FA2" w:rsidRPr="0082629B">
          <w:rPr>
            <w:rStyle w:val="Hyperlink"/>
          </w:rPr>
          <w:t>Complaints procedure</w:t>
        </w:r>
        <w:r w:rsidR="002B0FA2" w:rsidRPr="000F4003">
          <w:rPr>
            <w:webHidden/>
          </w:rPr>
          <w:tab/>
        </w:r>
        <w:r w:rsidR="002B0FA2" w:rsidRPr="0082629B">
          <w:rPr>
            <w:webHidden/>
          </w:rPr>
          <w:fldChar w:fldCharType="begin"/>
        </w:r>
        <w:r w:rsidR="002B0FA2" w:rsidRPr="0082629B">
          <w:rPr>
            <w:webHidden/>
          </w:rPr>
          <w:instrText xml:space="preserve"> PAGEREF _Toc78358197 \h </w:instrText>
        </w:r>
        <w:r w:rsidR="002B0FA2" w:rsidRPr="0082629B">
          <w:rPr>
            <w:webHidden/>
          </w:rPr>
        </w:r>
        <w:r w:rsidR="002B0FA2" w:rsidRPr="0082629B">
          <w:rPr>
            <w:webHidden/>
          </w:rPr>
          <w:fldChar w:fldCharType="separate"/>
        </w:r>
        <w:r w:rsidR="002B0FA2" w:rsidRPr="0082629B">
          <w:rPr>
            <w:webHidden/>
          </w:rPr>
          <w:t>42</w:t>
        </w:r>
        <w:r w:rsidR="002B0FA2" w:rsidRPr="0082629B">
          <w:rPr>
            <w:webHidden/>
          </w:rPr>
          <w:fldChar w:fldCharType="end"/>
        </w:r>
      </w:hyperlink>
    </w:p>
    <w:p w14:paraId="0FB720AA" w14:textId="4105D386" w:rsidR="002B0FA2" w:rsidRPr="00956D28" w:rsidRDefault="009A2B1D" w:rsidP="000514FD">
      <w:pPr>
        <w:pStyle w:val="Inhopg2"/>
        <w:rPr>
          <w:rFonts w:asciiTheme="minorHAnsi" w:eastAsiaTheme="minorEastAsia" w:hAnsiTheme="minorHAnsi" w:cstheme="minorBidi"/>
          <w:lang w:val="nl-NL" w:eastAsia="nl-NL"/>
        </w:rPr>
      </w:pPr>
      <w:hyperlink w:anchor="_Toc78358198" w:history="1">
        <w:r w:rsidR="002B0FA2" w:rsidRPr="0082629B">
          <w:rPr>
            <w:rStyle w:val="Hyperlink"/>
          </w:rPr>
          <w:t>7.3.14</w:t>
        </w:r>
        <w:r w:rsidR="002B0FA2" w:rsidRPr="000F4003">
          <w:rPr>
            <w:rFonts w:asciiTheme="minorHAnsi" w:eastAsiaTheme="minorEastAsia" w:hAnsiTheme="minorHAnsi" w:cstheme="minorBidi"/>
            <w:lang w:val="nl-NL" w:eastAsia="nl-NL"/>
          </w:rPr>
          <w:tab/>
        </w:r>
        <w:r w:rsidR="002B0FA2" w:rsidRPr="0082629B">
          <w:rPr>
            <w:rStyle w:val="Hyperlink"/>
          </w:rPr>
          <w:t>Dispute resolution</w:t>
        </w:r>
        <w:r w:rsidR="002B0FA2" w:rsidRPr="000F4003">
          <w:rPr>
            <w:webHidden/>
          </w:rPr>
          <w:tab/>
        </w:r>
        <w:r w:rsidR="002B0FA2" w:rsidRPr="0082629B">
          <w:rPr>
            <w:webHidden/>
          </w:rPr>
          <w:fldChar w:fldCharType="begin"/>
        </w:r>
        <w:r w:rsidR="002B0FA2" w:rsidRPr="0082629B">
          <w:rPr>
            <w:webHidden/>
          </w:rPr>
          <w:instrText xml:space="preserve"> PAGEREF _Toc78358198 \h </w:instrText>
        </w:r>
        <w:r w:rsidR="002B0FA2" w:rsidRPr="0082629B">
          <w:rPr>
            <w:webHidden/>
          </w:rPr>
        </w:r>
        <w:r w:rsidR="002B0FA2" w:rsidRPr="0082629B">
          <w:rPr>
            <w:webHidden/>
          </w:rPr>
          <w:fldChar w:fldCharType="separate"/>
        </w:r>
        <w:r w:rsidR="002B0FA2" w:rsidRPr="0082629B">
          <w:rPr>
            <w:webHidden/>
          </w:rPr>
          <w:t>42</w:t>
        </w:r>
        <w:r w:rsidR="002B0FA2" w:rsidRPr="0082629B">
          <w:rPr>
            <w:webHidden/>
          </w:rPr>
          <w:fldChar w:fldCharType="end"/>
        </w:r>
      </w:hyperlink>
    </w:p>
    <w:p w14:paraId="7F6CD9AB" w14:textId="0AE643C3" w:rsidR="002B0FA2" w:rsidRPr="00956D28" w:rsidRDefault="009A2B1D" w:rsidP="000514FD">
      <w:pPr>
        <w:pStyle w:val="Inhopg2"/>
        <w:rPr>
          <w:rFonts w:asciiTheme="minorHAnsi" w:eastAsiaTheme="minorEastAsia" w:hAnsiTheme="minorHAnsi" w:cstheme="minorBidi"/>
          <w:lang w:val="nl-NL" w:eastAsia="nl-NL"/>
        </w:rPr>
      </w:pPr>
      <w:hyperlink w:anchor="_Toc78358199" w:history="1">
        <w:r w:rsidR="002B0FA2" w:rsidRPr="0082629B">
          <w:rPr>
            <w:rStyle w:val="Hyperlink"/>
          </w:rPr>
          <w:t>7.3.15</w:t>
        </w:r>
        <w:r w:rsidR="002B0FA2" w:rsidRPr="000F4003">
          <w:rPr>
            <w:rFonts w:asciiTheme="minorHAnsi" w:eastAsiaTheme="minorEastAsia" w:hAnsiTheme="minorHAnsi" w:cstheme="minorBidi"/>
            <w:lang w:val="nl-NL" w:eastAsia="nl-NL"/>
          </w:rPr>
          <w:tab/>
        </w:r>
        <w:r w:rsidR="002B0FA2" w:rsidRPr="0082629B">
          <w:rPr>
            <w:rStyle w:val="Hyperlink"/>
          </w:rPr>
          <w:t>Submission of the Tender</w:t>
        </w:r>
        <w:r w:rsidR="002B0FA2" w:rsidRPr="000F4003">
          <w:rPr>
            <w:webHidden/>
          </w:rPr>
          <w:tab/>
        </w:r>
        <w:r w:rsidR="002B0FA2" w:rsidRPr="0082629B">
          <w:rPr>
            <w:webHidden/>
          </w:rPr>
          <w:fldChar w:fldCharType="begin"/>
        </w:r>
        <w:r w:rsidR="002B0FA2" w:rsidRPr="0082629B">
          <w:rPr>
            <w:webHidden/>
          </w:rPr>
          <w:instrText xml:space="preserve"> PAGEREF _Toc78358199 \h </w:instrText>
        </w:r>
        <w:r w:rsidR="002B0FA2" w:rsidRPr="0082629B">
          <w:rPr>
            <w:webHidden/>
          </w:rPr>
        </w:r>
        <w:r w:rsidR="002B0FA2" w:rsidRPr="0082629B">
          <w:rPr>
            <w:webHidden/>
          </w:rPr>
          <w:fldChar w:fldCharType="separate"/>
        </w:r>
        <w:r w:rsidR="002B0FA2" w:rsidRPr="0082629B">
          <w:rPr>
            <w:webHidden/>
          </w:rPr>
          <w:t>42</w:t>
        </w:r>
        <w:r w:rsidR="002B0FA2" w:rsidRPr="0082629B">
          <w:rPr>
            <w:webHidden/>
          </w:rPr>
          <w:fldChar w:fldCharType="end"/>
        </w:r>
      </w:hyperlink>
    </w:p>
    <w:p w14:paraId="0DE77301" w14:textId="4FB70BAF" w:rsidR="002B0FA2" w:rsidRPr="00956D28" w:rsidRDefault="009A2B1D" w:rsidP="000514FD">
      <w:pPr>
        <w:pStyle w:val="Inhopg2"/>
        <w:rPr>
          <w:rFonts w:asciiTheme="minorHAnsi" w:eastAsiaTheme="minorEastAsia" w:hAnsiTheme="minorHAnsi" w:cstheme="minorBidi"/>
          <w:lang w:val="nl-NL" w:eastAsia="nl-NL"/>
        </w:rPr>
      </w:pPr>
      <w:hyperlink w:anchor="_Toc78358200" w:history="1">
        <w:r w:rsidR="002B0FA2" w:rsidRPr="0082629B">
          <w:rPr>
            <w:rStyle w:val="Hyperlink"/>
          </w:rPr>
          <w:t>7.3.16</w:t>
        </w:r>
        <w:r w:rsidR="002B0FA2" w:rsidRPr="000F4003">
          <w:rPr>
            <w:rFonts w:asciiTheme="minorHAnsi" w:eastAsiaTheme="minorEastAsia" w:hAnsiTheme="minorHAnsi" w:cstheme="minorBidi"/>
            <w:lang w:val="nl-NL" w:eastAsia="nl-NL"/>
          </w:rPr>
          <w:tab/>
        </w:r>
        <w:r w:rsidR="002B0FA2" w:rsidRPr="0082629B">
          <w:rPr>
            <w:rStyle w:val="Hyperlink"/>
          </w:rPr>
          <w:t>Structure and content of the Tender</w:t>
        </w:r>
        <w:r w:rsidR="002B0FA2" w:rsidRPr="000F4003">
          <w:rPr>
            <w:webHidden/>
          </w:rPr>
          <w:tab/>
        </w:r>
        <w:r w:rsidR="002B0FA2" w:rsidRPr="0082629B">
          <w:rPr>
            <w:webHidden/>
          </w:rPr>
          <w:fldChar w:fldCharType="begin"/>
        </w:r>
        <w:r w:rsidR="002B0FA2" w:rsidRPr="0082629B">
          <w:rPr>
            <w:webHidden/>
          </w:rPr>
          <w:instrText xml:space="preserve"> PAGEREF _Toc78358200 \h </w:instrText>
        </w:r>
        <w:r w:rsidR="002B0FA2" w:rsidRPr="0082629B">
          <w:rPr>
            <w:webHidden/>
          </w:rPr>
        </w:r>
        <w:r w:rsidR="002B0FA2" w:rsidRPr="0082629B">
          <w:rPr>
            <w:webHidden/>
          </w:rPr>
          <w:fldChar w:fldCharType="separate"/>
        </w:r>
        <w:r w:rsidR="002B0FA2" w:rsidRPr="0082629B">
          <w:rPr>
            <w:webHidden/>
          </w:rPr>
          <w:t>43</w:t>
        </w:r>
        <w:r w:rsidR="002B0FA2" w:rsidRPr="0082629B">
          <w:rPr>
            <w:webHidden/>
          </w:rPr>
          <w:fldChar w:fldCharType="end"/>
        </w:r>
      </w:hyperlink>
    </w:p>
    <w:p w14:paraId="0333A6D6" w14:textId="78684E01" w:rsidR="002B0FA2" w:rsidRPr="00956D28" w:rsidRDefault="009A2B1D" w:rsidP="000514FD">
      <w:pPr>
        <w:pStyle w:val="Inhopg2"/>
        <w:rPr>
          <w:rFonts w:asciiTheme="minorHAnsi" w:eastAsiaTheme="minorEastAsia" w:hAnsiTheme="minorHAnsi" w:cstheme="minorBidi"/>
          <w:lang w:val="nl-NL" w:eastAsia="nl-NL"/>
        </w:rPr>
      </w:pPr>
      <w:hyperlink w:anchor="_Toc78358201" w:history="1">
        <w:r w:rsidR="002B0FA2" w:rsidRPr="0082629B">
          <w:rPr>
            <w:rStyle w:val="Hyperlink"/>
          </w:rPr>
          <w:t>7.3.17</w:t>
        </w:r>
        <w:r w:rsidR="002B0FA2" w:rsidRPr="000F4003">
          <w:rPr>
            <w:rFonts w:asciiTheme="minorHAnsi" w:eastAsiaTheme="minorEastAsia" w:hAnsiTheme="minorHAnsi" w:cstheme="minorBidi"/>
            <w:lang w:val="nl-NL" w:eastAsia="nl-NL"/>
          </w:rPr>
          <w:tab/>
        </w:r>
        <w:r w:rsidR="002B0FA2" w:rsidRPr="0082629B">
          <w:rPr>
            <w:rStyle w:val="Hyperlink"/>
          </w:rPr>
          <w:t>Legal signature</w:t>
        </w:r>
        <w:r w:rsidR="002B0FA2" w:rsidRPr="000F4003">
          <w:rPr>
            <w:webHidden/>
          </w:rPr>
          <w:tab/>
        </w:r>
        <w:r w:rsidR="002B0FA2" w:rsidRPr="0082629B">
          <w:rPr>
            <w:webHidden/>
          </w:rPr>
          <w:fldChar w:fldCharType="begin"/>
        </w:r>
        <w:r w:rsidR="002B0FA2" w:rsidRPr="0082629B">
          <w:rPr>
            <w:webHidden/>
          </w:rPr>
          <w:instrText xml:space="preserve"> PAGEREF _Toc78358201 \h </w:instrText>
        </w:r>
        <w:r w:rsidR="002B0FA2" w:rsidRPr="0082629B">
          <w:rPr>
            <w:webHidden/>
          </w:rPr>
        </w:r>
        <w:r w:rsidR="002B0FA2" w:rsidRPr="0082629B">
          <w:rPr>
            <w:webHidden/>
          </w:rPr>
          <w:fldChar w:fldCharType="separate"/>
        </w:r>
        <w:r w:rsidR="002B0FA2" w:rsidRPr="0082629B">
          <w:rPr>
            <w:webHidden/>
          </w:rPr>
          <w:t>43</w:t>
        </w:r>
        <w:r w:rsidR="002B0FA2" w:rsidRPr="0082629B">
          <w:rPr>
            <w:webHidden/>
          </w:rPr>
          <w:fldChar w:fldCharType="end"/>
        </w:r>
      </w:hyperlink>
    </w:p>
    <w:p w14:paraId="6F941F6E" w14:textId="34FEA5FD" w:rsidR="002B0FA2" w:rsidRPr="00956D28" w:rsidRDefault="009A2B1D" w:rsidP="000514FD">
      <w:pPr>
        <w:pStyle w:val="Inhopg2"/>
        <w:rPr>
          <w:rFonts w:asciiTheme="minorHAnsi" w:eastAsiaTheme="minorEastAsia" w:hAnsiTheme="minorHAnsi" w:cstheme="minorBidi"/>
          <w:lang w:val="nl-NL" w:eastAsia="nl-NL"/>
        </w:rPr>
      </w:pPr>
      <w:hyperlink w:anchor="_Toc78358202" w:history="1">
        <w:r w:rsidR="002B0FA2" w:rsidRPr="0082629B">
          <w:rPr>
            <w:rStyle w:val="Hyperlink"/>
          </w:rPr>
          <w:t>7.3.18</w:t>
        </w:r>
        <w:r w:rsidR="002B0FA2" w:rsidRPr="000F4003">
          <w:rPr>
            <w:rFonts w:asciiTheme="minorHAnsi" w:eastAsiaTheme="minorEastAsia" w:hAnsiTheme="minorHAnsi" w:cstheme="minorBidi"/>
            <w:lang w:val="nl-NL" w:eastAsia="nl-NL"/>
          </w:rPr>
          <w:tab/>
        </w:r>
        <w:r w:rsidR="002B0FA2" w:rsidRPr="0082629B">
          <w:rPr>
            <w:rStyle w:val="Hyperlink"/>
          </w:rPr>
          <w:t>Submission of a Tender in collaboration with other organisations</w:t>
        </w:r>
        <w:r w:rsidR="002B0FA2" w:rsidRPr="000F4003">
          <w:rPr>
            <w:webHidden/>
          </w:rPr>
          <w:tab/>
        </w:r>
        <w:r w:rsidR="002B0FA2" w:rsidRPr="0082629B">
          <w:rPr>
            <w:webHidden/>
          </w:rPr>
          <w:fldChar w:fldCharType="begin"/>
        </w:r>
        <w:r w:rsidR="002B0FA2" w:rsidRPr="0082629B">
          <w:rPr>
            <w:webHidden/>
          </w:rPr>
          <w:instrText xml:space="preserve"> PAGEREF _Toc78358202 \h </w:instrText>
        </w:r>
        <w:r w:rsidR="002B0FA2" w:rsidRPr="0082629B">
          <w:rPr>
            <w:webHidden/>
          </w:rPr>
        </w:r>
        <w:r w:rsidR="002B0FA2" w:rsidRPr="0082629B">
          <w:rPr>
            <w:webHidden/>
          </w:rPr>
          <w:fldChar w:fldCharType="separate"/>
        </w:r>
        <w:r w:rsidR="002B0FA2" w:rsidRPr="0082629B">
          <w:rPr>
            <w:webHidden/>
          </w:rPr>
          <w:t>44</w:t>
        </w:r>
        <w:r w:rsidR="002B0FA2" w:rsidRPr="0082629B">
          <w:rPr>
            <w:webHidden/>
          </w:rPr>
          <w:fldChar w:fldCharType="end"/>
        </w:r>
      </w:hyperlink>
    </w:p>
    <w:p w14:paraId="2086A7F1" w14:textId="1E3A0A45" w:rsidR="002B0FA2" w:rsidRPr="00956D28" w:rsidRDefault="009A2B1D" w:rsidP="000514FD">
      <w:pPr>
        <w:pStyle w:val="Inhopg2"/>
        <w:rPr>
          <w:rFonts w:asciiTheme="minorHAnsi" w:eastAsiaTheme="minorEastAsia" w:hAnsiTheme="minorHAnsi" w:cstheme="minorBidi"/>
          <w:lang w:val="nl-NL" w:eastAsia="nl-NL"/>
        </w:rPr>
      </w:pPr>
      <w:hyperlink w:anchor="_Toc78358203" w:history="1">
        <w:r w:rsidR="002B0FA2" w:rsidRPr="0082629B">
          <w:rPr>
            <w:rStyle w:val="Hyperlink"/>
          </w:rPr>
          <w:t>7.3.19</w:t>
        </w:r>
        <w:r w:rsidR="002B0FA2" w:rsidRPr="000F4003">
          <w:rPr>
            <w:rFonts w:asciiTheme="minorHAnsi" w:eastAsiaTheme="minorEastAsia" w:hAnsiTheme="minorHAnsi" w:cstheme="minorBidi"/>
            <w:lang w:val="nl-NL" w:eastAsia="nl-NL"/>
          </w:rPr>
          <w:tab/>
        </w:r>
        <w:r w:rsidR="002B0FA2" w:rsidRPr="0082629B">
          <w:rPr>
            <w:rStyle w:val="Hyperlink"/>
          </w:rPr>
          <w:t>Single Tender</w:t>
        </w:r>
        <w:r w:rsidR="002B0FA2" w:rsidRPr="000F4003">
          <w:rPr>
            <w:webHidden/>
          </w:rPr>
          <w:tab/>
        </w:r>
        <w:r w:rsidR="002B0FA2" w:rsidRPr="0082629B">
          <w:rPr>
            <w:webHidden/>
          </w:rPr>
          <w:fldChar w:fldCharType="begin"/>
        </w:r>
        <w:r w:rsidR="002B0FA2" w:rsidRPr="0082629B">
          <w:rPr>
            <w:webHidden/>
          </w:rPr>
          <w:instrText xml:space="preserve"> PAGEREF _Toc78358203 \h </w:instrText>
        </w:r>
        <w:r w:rsidR="002B0FA2" w:rsidRPr="0082629B">
          <w:rPr>
            <w:webHidden/>
          </w:rPr>
        </w:r>
        <w:r w:rsidR="002B0FA2" w:rsidRPr="0082629B">
          <w:rPr>
            <w:webHidden/>
          </w:rPr>
          <w:fldChar w:fldCharType="separate"/>
        </w:r>
        <w:r w:rsidR="002B0FA2" w:rsidRPr="0082629B">
          <w:rPr>
            <w:webHidden/>
          </w:rPr>
          <w:t>45</w:t>
        </w:r>
        <w:r w:rsidR="002B0FA2" w:rsidRPr="0082629B">
          <w:rPr>
            <w:webHidden/>
          </w:rPr>
          <w:fldChar w:fldCharType="end"/>
        </w:r>
      </w:hyperlink>
    </w:p>
    <w:p w14:paraId="68E57F05" w14:textId="2D8EDDD6" w:rsidR="002B0FA2" w:rsidRPr="00956D28" w:rsidRDefault="009A2B1D" w:rsidP="000514FD">
      <w:pPr>
        <w:pStyle w:val="Inhopg2"/>
        <w:rPr>
          <w:rFonts w:asciiTheme="minorHAnsi" w:eastAsiaTheme="minorEastAsia" w:hAnsiTheme="minorHAnsi" w:cstheme="minorBidi"/>
          <w:lang w:val="nl-NL" w:eastAsia="nl-NL"/>
        </w:rPr>
      </w:pPr>
      <w:hyperlink w:anchor="_Toc78358204" w:history="1">
        <w:r w:rsidR="002B0FA2" w:rsidRPr="000F4003">
          <w:rPr>
            <w:rStyle w:val="Hyperlink"/>
            <w:rFonts w:cs="Arial"/>
            <w:i/>
            <w:iCs/>
          </w:rPr>
          <w:t>7.3.20</w:t>
        </w:r>
        <w:r w:rsidR="002B0FA2" w:rsidRPr="000F4003">
          <w:rPr>
            <w:rFonts w:asciiTheme="minorHAnsi" w:eastAsiaTheme="minorEastAsia" w:hAnsiTheme="minorHAnsi" w:cstheme="minorBidi"/>
            <w:lang w:val="nl-NL" w:eastAsia="nl-NL"/>
          </w:rPr>
          <w:tab/>
        </w:r>
        <w:r w:rsidR="002B0FA2" w:rsidRPr="000F4003">
          <w:rPr>
            <w:rStyle w:val="Hyperlink"/>
          </w:rPr>
          <w:t>Violation of the fundamental principles of procurement law and restriction</w:t>
        </w:r>
        <w:r w:rsidR="002B0FA2" w:rsidRPr="000F4003">
          <w:rPr>
            <w:rStyle w:val="Hyperlink"/>
            <w:i/>
          </w:rPr>
          <w:t xml:space="preserve"> of fair competition</w:t>
        </w:r>
        <w:r w:rsidR="002B0FA2" w:rsidRPr="000F4003">
          <w:rPr>
            <w:webHidden/>
          </w:rPr>
          <w:tab/>
        </w:r>
        <w:r w:rsidR="002B0FA2" w:rsidRPr="000F4003">
          <w:rPr>
            <w:webHidden/>
          </w:rPr>
          <w:fldChar w:fldCharType="begin"/>
        </w:r>
        <w:r w:rsidR="002B0FA2" w:rsidRPr="0082629B">
          <w:rPr>
            <w:webHidden/>
          </w:rPr>
          <w:instrText xml:space="preserve"> PAGEREF _Toc78358204 \h </w:instrText>
        </w:r>
        <w:r w:rsidR="002B0FA2" w:rsidRPr="000F4003">
          <w:rPr>
            <w:webHidden/>
          </w:rPr>
        </w:r>
        <w:r w:rsidR="002B0FA2" w:rsidRPr="000F4003">
          <w:rPr>
            <w:webHidden/>
          </w:rPr>
          <w:fldChar w:fldCharType="separate"/>
        </w:r>
        <w:r w:rsidR="002B0FA2" w:rsidRPr="000F4003">
          <w:rPr>
            <w:webHidden/>
          </w:rPr>
          <w:t>45</w:t>
        </w:r>
        <w:r w:rsidR="002B0FA2" w:rsidRPr="000F4003">
          <w:rPr>
            <w:webHidden/>
          </w:rPr>
          <w:fldChar w:fldCharType="end"/>
        </w:r>
      </w:hyperlink>
    </w:p>
    <w:p w14:paraId="4746E50B" w14:textId="650763F0" w:rsidR="002B0FA2" w:rsidRDefault="009A2B1D" w:rsidP="000514FD">
      <w:pPr>
        <w:pStyle w:val="Inhopg2"/>
        <w:rPr>
          <w:rFonts w:asciiTheme="minorHAnsi" w:eastAsiaTheme="minorEastAsia" w:hAnsiTheme="minorHAnsi" w:cstheme="minorBidi"/>
          <w:lang w:val="nl-NL" w:eastAsia="nl-NL"/>
        </w:rPr>
      </w:pPr>
      <w:hyperlink w:anchor="_Toc78358205" w:history="1">
        <w:r w:rsidR="002B0FA2" w:rsidRPr="00A86958">
          <w:rPr>
            <w:rStyle w:val="Hyperlink"/>
            <w:rFonts w:cs="Arial"/>
            <w:i/>
            <w:iCs/>
          </w:rPr>
          <w:t>7.3.21</w:t>
        </w:r>
        <w:r w:rsidR="002B0FA2">
          <w:rPr>
            <w:rFonts w:asciiTheme="minorHAnsi" w:eastAsiaTheme="minorEastAsia" w:hAnsiTheme="minorHAnsi" w:cstheme="minorBidi"/>
            <w:lang w:val="nl-NL" w:eastAsia="nl-NL"/>
          </w:rPr>
          <w:tab/>
        </w:r>
        <w:r w:rsidR="002B0FA2" w:rsidRPr="00A86958">
          <w:rPr>
            <w:rStyle w:val="Hyperlink"/>
            <w:i/>
          </w:rPr>
          <w:t>Communication and language</w:t>
        </w:r>
        <w:r w:rsidR="002B0FA2">
          <w:rPr>
            <w:webHidden/>
          </w:rPr>
          <w:tab/>
        </w:r>
        <w:r w:rsidR="002B0FA2">
          <w:rPr>
            <w:webHidden/>
          </w:rPr>
          <w:fldChar w:fldCharType="begin"/>
        </w:r>
        <w:r w:rsidR="002B0FA2">
          <w:rPr>
            <w:webHidden/>
          </w:rPr>
          <w:instrText xml:space="preserve"> PAGEREF _Toc78358205 \h </w:instrText>
        </w:r>
        <w:r w:rsidR="002B0FA2">
          <w:rPr>
            <w:webHidden/>
          </w:rPr>
        </w:r>
        <w:r w:rsidR="002B0FA2">
          <w:rPr>
            <w:webHidden/>
          </w:rPr>
          <w:fldChar w:fldCharType="separate"/>
        </w:r>
        <w:r w:rsidR="002B0FA2">
          <w:rPr>
            <w:webHidden/>
          </w:rPr>
          <w:t>45</w:t>
        </w:r>
        <w:r w:rsidR="002B0FA2">
          <w:rPr>
            <w:webHidden/>
          </w:rPr>
          <w:fldChar w:fldCharType="end"/>
        </w:r>
      </w:hyperlink>
    </w:p>
    <w:p w14:paraId="05CDA500" w14:textId="7EA825DA" w:rsidR="002B0FA2" w:rsidRDefault="009A2B1D" w:rsidP="000514FD">
      <w:pPr>
        <w:pStyle w:val="Inhopg2"/>
        <w:rPr>
          <w:rFonts w:asciiTheme="minorHAnsi" w:eastAsiaTheme="minorEastAsia" w:hAnsiTheme="minorHAnsi" w:cstheme="minorBidi"/>
          <w:lang w:val="nl-NL" w:eastAsia="nl-NL"/>
        </w:rPr>
      </w:pPr>
      <w:hyperlink w:anchor="_Toc78358206" w:history="1">
        <w:r w:rsidR="002B0FA2" w:rsidRPr="00A86958">
          <w:rPr>
            <w:rStyle w:val="Hyperlink"/>
            <w:rFonts w:cs="Arial"/>
            <w:i/>
            <w:iCs/>
          </w:rPr>
          <w:t>7.3.22</w:t>
        </w:r>
        <w:r w:rsidR="002B0FA2">
          <w:rPr>
            <w:rFonts w:asciiTheme="minorHAnsi" w:eastAsiaTheme="minorEastAsia" w:hAnsiTheme="minorHAnsi" w:cstheme="minorBidi"/>
            <w:lang w:val="nl-NL" w:eastAsia="nl-NL"/>
          </w:rPr>
          <w:tab/>
        </w:r>
        <w:r w:rsidR="002B0FA2" w:rsidRPr="00A86958">
          <w:rPr>
            <w:rStyle w:val="Hyperlink"/>
            <w:i/>
          </w:rPr>
          <w:t>General terms and conditions</w:t>
        </w:r>
        <w:r w:rsidR="002B0FA2">
          <w:rPr>
            <w:webHidden/>
          </w:rPr>
          <w:tab/>
        </w:r>
        <w:r w:rsidR="002B0FA2">
          <w:rPr>
            <w:webHidden/>
          </w:rPr>
          <w:fldChar w:fldCharType="begin"/>
        </w:r>
        <w:r w:rsidR="002B0FA2">
          <w:rPr>
            <w:webHidden/>
          </w:rPr>
          <w:instrText xml:space="preserve"> PAGEREF _Toc78358206 \h </w:instrText>
        </w:r>
        <w:r w:rsidR="002B0FA2">
          <w:rPr>
            <w:webHidden/>
          </w:rPr>
        </w:r>
        <w:r w:rsidR="002B0FA2">
          <w:rPr>
            <w:webHidden/>
          </w:rPr>
          <w:fldChar w:fldCharType="separate"/>
        </w:r>
        <w:r w:rsidR="002B0FA2">
          <w:rPr>
            <w:webHidden/>
          </w:rPr>
          <w:t>45</w:t>
        </w:r>
        <w:r w:rsidR="002B0FA2">
          <w:rPr>
            <w:webHidden/>
          </w:rPr>
          <w:fldChar w:fldCharType="end"/>
        </w:r>
      </w:hyperlink>
    </w:p>
    <w:p w14:paraId="3D3FA7D9" w14:textId="39AAB494" w:rsidR="002B0FA2" w:rsidRDefault="009A2B1D" w:rsidP="000514FD">
      <w:pPr>
        <w:pStyle w:val="Inhopg2"/>
        <w:rPr>
          <w:rFonts w:asciiTheme="minorHAnsi" w:eastAsiaTheme="minorEastAsia" w:hAnsiTheme="minorHAnsi" w:cstheme="minorBidi"/>
          <w:lang w:val="nl-NL" w:eastAsia="nl-NL"/>
        </w:rPr>
      </w:pPr>
      <w:hyperlink w:anchor="_Toc78358207" w:history="1">
        <w:r w:rsidR="002B0FA2" w:rsidRPr="00A86958">
          <w:rPr>
            <w:rStyle w:val="Hyperlink"/>
            <w:rFonts w:cs="Arial"/>
            <w:i/>
            <w:iCs/>
          </w:rPr>
          <w:t>7.3.23</w:t>
        </w:r>
        <w:r w:rsidR="002B0FA2">
          <w:rPr>
            <w:rFonts w:asciiTheme="minorHAnsi" w:eastAsiaTheme="minorEastAsia" w:hAnsiTheme="minorHAnsi" w:cstheme="minorBidi"/>
            <w:lang w:val="nl-NL" w:eastAsia="nl-NL"/>
          </w:rPr>
          <w:tab/>
        </w:r>
        <w:r w:rsidR="002B0FA2" w:rsidRPr="00A86958">
          <w:rPr>
            <w:rStyle w:val="Hyperlink"/>
            <w:i/>
          </w:rPr>
          <w:t>Contract conditions</w:t>
        </w:r>
        <w:r w:rsidR="002B0FA2">
          <w:rPr>
            <w:webHidden/>
          </w:rPr>
          <w:tab/>
        </w:r>
        <w:r w:rsidR="002B0FA2">
          <w:rPr>
            <w:webHidden/>
          </w:rPr>
          <w:fldChar w:fldCharType="begin"/>
        </w:r>
        <w:r w:rsidR="002B0FA2">
          <w:rPr>
            <w:webHidden/>
          </w:rPr>
          <w:instrText xml:space="preserve"> PAGEREF _Toc78358207 \h </w:instrText>
        </w:r>
        <w:r w:rsidR="002B0FA2">
          <w:rPr>
            <w:webHidden/>
          </w:rPr>
        </w:r>
        <w:r w:rsidR="002B0FA2">
          <w:rPr>
            <w:webHidden/>
          </w:rPr>
          <w:fldChar w:fldCharType="separate"/>
        </w:r>
        <w:r w:rsidR="002B0FA2">
          <w:rPr>
            <w:webHidden/>
          </w:rPr>
          <w:t>45</w:t>
        </w:r>
        <w:r w:rsidR="002B0FA2">
          <w:rPr>
            <w:webHidden/>
          </w:rPr>
          <w:fldChar w:fldCharType="end"/>
        </w:r>
      </w:hyperlink>
    </w:p>
    <w:p w14:paraId="4E17082C" w14:textId="2B0491F3" w:rsidR="002B0FA2" w:rsidRDefault="009A2B1D" w:rsidP="000514FD">
      <w:pPr>
        <w:pStyle w:val="Inhopg2"/>
        <w:rPr>
          <w:rFonts w:asciiTheme="minorHAnsi" w:eastAsiaTheme="minorEastAsia" w:hAnsiTheme="minorHAnsi" w:cstheme="minorBidi"/>
          <w:lang w:val="nl-NL" w:eastAsia="nl-NL"/>
        </w:rPr>
      </w:pPr>
      <w:hyperlink w:anchor="_Toc78358208" w:history="1">
        <w:r w:rsidR="002B0FA2" w:rsidRPr="00A86958">
          <w:rPr>
            <w:rStyle w:val="Hyperlink"/>
            <w:i/>
          </w:rPr>
          <w:t>7.3.24</w:t>
        </w:r>
        <w:r w:rsidR="002B0FA2">
          <w:rPr>
            <w:rFonts w:asciiTheme="minorHAnsi" w:eastAsiaTheme="minorEastAsia" w:hAnsiTheme="minorHAnsi" w:cstheme="minorBidi"/>
            <w:lang w:val="nl-NL" w:eastAsia="nl-NL"/>
          </w:rPr>
          <w:tab/>
        </w:r>
        <w:r w:rsidR="002B0FA2" w:rsidRPr="00A86958">
          <w:rPr>
            <w:rStyle w:val="Hyperlink"/>
            <w:i/>
          </w:rPr>
          <w:t>Explanation and verification of the Tender</w:t>
        </w:r>
        <w:r w:rsidR="002B0FA2">
          <w:rPr>
            <w:webHidden/>
          </w:rPr>
          <w:tab/>
        </w:r>
        <w:r w:rsidR="002B0FA2">
          <w:rPr>
            <w:webHidden/>
          </w:rPr>
          <w:fldChar w:fldCharType="begin"/>
        </w:r>
        <w:r w:rsidR="002B0FA2">
          <w:rPr>
            <w:webHidden/>
          </w:rPr>
          <w:instrText xml:space="preserve"> PAGEREF _Toc78358208 \h </w:instrText>
        </w:r>
        <w:r w:rsidR="002B0FA2">
          <w:rPr>
            <w:webHidden/>
          </w:rPr>
        </w:r>
        <w:r w:rsidR="002B0FA2">
          <w:rPr>
            <w:webHidden/>
          </w:rPr>
          <w:fldChar w:fldCharType="separate"/>
        </w:r>
        <w:r w:rsidR="002B0FA2">
          <w:rPr>
            <w:webHidden/>
          </w:rPr>
          <w:t>46</w:t>
        </w:r>
        <w:r w:rsidR="002B0FA2">
          <w:rPr>
            <w:webHidden/>
          </w:rPr>
          <w:fldChar w:fldCharType="end"/>
        </w:r>
      </w:hyperlink>
    </w:p>
    <w:p w14:paraId="64A15FBE" w14:textId="52DB561D" w:rsidR="002B0FA2" w:rsidRDefault="009A2B1D" w:rsidP="000514FD">
      <w:pPr>
        <w:pStyle w:val="Inhopg2"/>
        <w:rPr>
          <w:rFonts w:asciiTheme="minorHAnsi" w:eastAsiaTheme="minorEastAsia" w:hAnsiTheme="minorHAnsi" w:cstheme="minorBidi"/>
          <w:lang w:val="nl-NL" w:eastAsia="nl-NL"/>
        </w:rPr>
      </w:pPr>
      <w:hyperlink w:anchor="_Toc78358209" w:history="1">
        <w:r w:rsidR="002B0FA2" w:rsidRPr="00A86958">
          <w:rPr>
            <w:rStyle w:val="Hyperlink"/>
            <w:rFonts w:cs="Arial"/>
            <w:i/>
            <w:iCs/>
          </w:rPr>
          <w:t>7.3.25</w:t>
        </w:r>
        <w:r w:rsidR="002B0FA2">
          <w:rPr>
            <w:rFonts w:asciiTheme="minorHAnsi" w:eastAsiaTheme="minorEastAsia" w:hAnsiTheme="minorHAnsi" w:cstheme="minorBidi"/>
            <w:lang w:val="nl-NL" w:eastAsia="nl-NL"/>
          </w:rPr>
          <w:tab/>
        </w:r>
        <w:r w:rsidR="002B0FA2" w:rsidRPr="00A86958">
          <w:rPr>
            <w:rStyle w:val="Hyperlink"/>
            <w:i/>
          </w:rPr>
          <w:t>Request for supplementary information concerning the Tender</w:t>
        </w:r>
        <w:r w:rsidR="002B0FA2">
          <w:rPr>
            <w:webHidden/>
          </w:rPr>
          <w:tab/>
        </w:r>
        <w:r w:rsidR="002B0FA2">
          <w:rPr>
            <w:webHidden/>
          </w:rPr>
          <w:fldChar w:fldCharType="begin"/>
        </w:r>
        <w:r w:rsidR="002B0FA2">
          <w:rPr>
            <w:webHidden/>
          </w:rPr>
          <w:instrText xml:space="preserve"> PAGEREF _Toc78358209 \h </w:instrText>
        </w:r>
        <w:r w:rsidR="002B0FA2">
          <w:rPr>
            <w:webHidden/>
          </w:rPr>
        </w:r>
        <w:r w:rsidR="002B0FA2">
          <w:rPr>
            <w:webHidden/>
          </w:rPr>
          <w:fldChar w:fldCharType="separate"/>
        </w:r>
        <w:r w:rsidR="002B0FA2">
          <w:rPr>
            <w:webHidden/>
          </w:rPr>
          <w:t>46</w:t>
        </w:r>
        <w:r w:rsidR="002B0FA2">
          <w:rPr>
            <w:webHidden/>
          </w:rPr>
          <w:fldChar w:fldCharType="end"/>
        </w:r>
      </w:hyperlink>
    </w:p>
    <w:p w14:paraId="1DE2DB1C" w14:textId="58B9A53E" w:rsidR="002B0FA2" w:rsidRDefault="009A2B1D" w:rsidP="000514FD">
      <w:pPr>
        <w:pStyle w:val="Inhopg2"/>
        <w:rPr>
          <w:rFonts w:asciiTheme="minorHAnsi" w:eastAsiaTheme="minorEastAsia" w:hAnsiTheme="minorHAnsi" w:cstheme="minorBidi"/>
          <w:lang w:val="nl-NL" w:eastAsia="nl-NL"/>
        </w:rPr>
      </w:pPr>
      <w:hyperlink w:anchor="_Toc78358210" w:history="1">
        <w:r w:rsidR="002B0FA2" w:rsidRPr="00A86958">
          <w:rPr>
            <w:rStyle w:val="Hyperlink"/>
            <w:rFonts w:cs="Arial"/>
            <w:i/>
            <w:iCs/>
          </w:rPr>
          <w:t>7.3.26</w:t>
        </w:r>
        <w:r w:rsidR="002B0FA2">
          <w:rPr>
            <w:rFonts w:asciiTheme="minorHAnsi" w:eastAsiaTheme="minorEastAsia" w:hAnsiTheme="minorHAnsi" w:cstheme="minorBidi"/>
            <w:lang w:val="nl-NL" w:eastAsia="nl-NL"/>
          </w:rPr>
          <w:tab/>
        </w:r>
        <w:r w:rsidR="002B0FA2" w:rsidRPr="00A86958">
          <w:rPr>
            <w:rStyle w:val="Hyperlink"/>
            <w:i/>
          </w:rPr>
          <w:t>Announcement of the award of the Contract</w:t>
        </w:r>
        <w:r w:rsidR="002B0FA2">
          <w:rPr>
            <w:webHidden/>
          </w:rPr>
          <w:tab/>
        </w:r>
        <w:r w:rsidR="002B0FA2">
          <w:rPr>
            <w:webHidden/>
          </w:rPr>
          <w:fldChar w:fldCharType="begin"/>
        </w:r>
        <w:r w:rsidR="002B0FA2">
          <w:rPr>
            <w:webHidden/>
          </w:rPr>
          <w:instrText xml:space="preserve"> PAGEREF _Toc78358210 \h </w:instrText>
        </w:r>
        <w:r w:rsidR="002B0FA2">
          <w:rPr>
            <w:webHidden/>
          </w:rPr>
        </w:r>
        <w:r w:rsidR="002B0FA2">
          <w:rPr>
            <w:webHidden/>
          </w:rPr>
          <w:fldChar w:fldCharType="separate"/>
        </w:r>
        <w:r w:rsidR="002B0FA2">
          <w:rPr>
            <w:webHidden/>
          </w:rPr>
          <w:t>46</w:t>
        </w:r>
        <w:r w:rsidR="002B0FA2">
          <w:rPr>
            <w:webHidden/>
          </w:rPr>
          <w:fldChar w:fldCharType="end"/>
        </w:r>
      </w:hyperlink>
    </w:p>
    <w:p w14:paraId="22FC87E8" w14:textId="1632EACD" w:rsidR="002B0FA2" w:rsidRDefault="009A2B1D">
      <w:pPr>
        <w:pStyle w:val="Inhopg1"/>
        <w:rPr>
          <w:rFonts w:asciiTheme="minorHAnsi" w:eastAsiaTheme="minorEastAsia" w:hAnsiTheme="minorHAnsi" w:cstheme="minorBidi"/>
          <w:noProof/>
          <w:lang w:val="nl-NL" w:eastAsia="nl-NL"/>
        </w:rPr>
      </w:pPr>
      <w:hyperlink w:anchor="_Toc78358211" w:history="1">
        <w:r w:rsidR="002B0FA2" w:rsidRPr="00A86958">
          <w:rPr>
            <w:rStyle w:val="Hyperlink"/>
            <w:noProof/>
          </w:rPr>
          <w:t>Annexes</w:t>
        </w:r>
        <w:r w:rsidR="002B0FA2">
          <w:rPr>
            <w:noProof/>
            <w:webHidden/>
          </w:rPr>
          <w:tab/>
        </w:r>
        <w:r w:rsidR="002B0FA2">
          <w:rPr>
            <w:noProof/>
            <w:webHidden/>
          </w:rPr>
          <w:fldChar w:fldCharType="begin"/>
        </w:r>
        <w:r w:rsidR="002B0FA2">
          <w:rPr>
            <w:noProof/>
            <w:webHidden/>
          </w:rPr>
          <w:instrText xml:space="preserve"> PAGEREF _Toc78358211 \h </w:instrText>
        </w:r>
        <w:r w:rsidR="002B0FA2">
          <w:rPr>
            <w:noProof/>
            <w:webHidden/>
          </w:rPr>
        </w:r>
        <w:r w:rsidR="002B0FA2">
          <w:rPr>
            <w:noProof/>
            <w:webHidden/>
          </w:rPr>
          <w:fldChar w:fldCharType="separate"/>
        </w:r>
        <w:r w:rsidR="002B0FA2">
          <w:rPr>
            <w:noProof/>
            <w:webHidden/>
          </w:rPr>
          <w:t>47</w:t>
        </w:r>
        <w:r w:rsidR="002B0FA2">
          <w:rPr>
            <w:noProof/>
            <w:webHidden/>
          </w:rPr>
          <w:fldChar w:fldCharType="end"/>
        </w:r>
      </w:hyperlink>
    </w:p>
    <w:p w14:paraId="47E96079" w14:textId="23B6FA3E" w:rsidR="00432778" w:rsidRDefault="00432778">
      <w:pPr>
        <w:pStyle w:val="Inhopg1"/>
      </w:pPr>
      <w:r w:rsidRPr="00511C0D">
        <w:fldChar w:fldCharType="end"/>
      </w:r>
    </w:p>
    <w:p w14:paraId="5F26DE1E" w14:textId="799F3A1B" w:rsidR="00432778" w:rsidRDefault="00432778">
      <w:pPr>
        <w:rPr>
          <w:rFonts w:ascii="Verdana" w:hAnsi="Verdana"/>
          <w:sz w:val="18"/>
          <w:szCs w:val="18"/>
        </w:rPr>
      </w:pPr>
      <w:r>
        <w:br w:type="page"/>
      </w:r>
    </w:p>
    <w:p w14:paraId="724FAA5E" w14:textId="77777777" w:rsidR="000F39F6" w:rsidRPr="006B3B43" w:rsidRDefault="000F39F6" w:rsidP="000F39F6">
      <w:pPr>
        <w:pStyle w:val="Kop1"/>
        <w:numPr>
          <w:ilvl w:val="0"/>
          <w:numId w:val="0"/>
        </w:numPr>
      </w:pPr>
      <w:bookmarkStart w:id="1" w:name="_Toc511721905"/>
      <w:bookmarkStart w:id="2" w:name="_Toc78358132"/>
      <w:r>
        <w:lastRenderedPageBreak/>
        <w:t>Definition of terms</w:t>
      </w:r>
      <w:bookmarkEnd w:id="1"/>
      <w:bookmarkEnd w:id="2"/>
    </w:p>
    <w:p w14:paraId="7547BC06" w14:textId="77777777" w:rsidR="000F39F6" w:rsidRDefault="000F39F6" w:rsidP="000F39F6"/>
    <w:p w14:paraId="5C053753" w14:textId="77777777" w:rsidR="000F39F6" w:rsidRPr="007A16F6" w:rsidRDefault="000F39F6" w:rsidP="000F39F6">
      <w:pPr>
        <w:ind w:left="3600" w:hanging="3600"/>
        <w:rPr>
          <w:rFonts w:ascii="Verdana" w:hAnsi="Verdana"/>
          <w:sz w:val="18"/>
          <w:szCs w:val="18"/>
        </w:rPr>
      </w:pPr>
      <w:r>
        <w:rPr>
          <w:rFonts w:ascii="Verdana" w:hAnsi="Verdana"/>
          <w:sz w:val="18"/>
        </w:rPr>
        <w:t>Contracting authority</w:t>
      </w:r>
      <w:r w:rsidRPr="007A16F6">
        <w:rPr>
          <w:rFonts w:ascii="Verdana" w:hAnsi="Verdana"/>
          <w:sz w:val="18"/>
        </w:rPr>
        <w:tab/>
        <w:t xml:space="preserve">The State of the Netherlands, represented by the Minister of Economic Affairs and Climate Policy, who concludes the Contract with the Contractor on behalf of the </w:t>
      </w:r>
      <w:r>
        <w:rPr>
          <w:rFonts w:ascii="Verdana" w:hAnsi="Verdana"/>
          <w:sz w:val="18"/>
        </w:rPr>
        <w:t>Contracting authority</w:t>
      </w:r>
    </w:p>
    <w:p w14:paraId="4F2862D0" w14:textId="77777777" w:rsidR="000F39F6" w:rsidRPr="007A16F6" w:rsidRDefault="000F39F6" w:rsidP="000F39F6">
      <w:pPr>
        <w:ind w:left="3600" w:hanging="3600"/>
        <w:rPr>
          <w:rFonts w:ascii="Verdana" w:hAnsi="Verdana"/>
          <w:sz w:val="18"/>
          <w:szCs w:val="18"/>
        </w:rPr>
      </w:pPr>
    </w:p>
    <w:p w14:paraId="5B63A279" w14:textId="77777777" w:rsidR="000F39F6" w:rsidRPr="007A16F6" w:rsidRDefault="000F39F6" w:rsidP="000F39F6">
      <w:pPr>
        <w:ind w:left="3600" w:hanging="3600"/>
        <w:rPr>
          <w:rFonts w:ascii="Verdana" w:hAnsi="Verdana"/>
          <w:sz w:val="18"/>
          <w:szCs w:val="18"/>
        </w:rPr>
      </w:pPr>
      <w:r w:rsidRPr="007A16F6">
        <w:rPr>
          <w:rFonts w:ascii="Verdana" w:hAnsi="Verdana"/>
          <w:sz w:val="18"/>
        </w:rPr>
        <w:t>Contractor</w:t>
      </w:r>
      <w:r w:rsidRPr="007A16F6">
        <w:rPr>
          <w:rFonts w:ascii="Verdana" w:hAnsi="Verdana"/>
          <w:sz w:val="18"/>
        </w:rPr>
        <w:tab/>
        <w:t xml:space="preserve">The party with which the </w:t>
      </w:r>
      <w:r>
        <w:rPr>
          <w:rFonts w:ascii="Verdana" w:hAnsi="Verdana"/>
          <w:sz w:val="18"/>
        </w:rPr>
        <w:t>Tendering authority</w:t>
      </w:r>
      <w:r w:rsidRPr="007A16F6">
        <w:rPr>
          <w:rFonts w:ascii="Verdana" w:hAnsi="Verdana"/>
          <w:sz w:val="18"/>
        </w:rPr>
        <w:t xml:space="preserve"> concludes the Contract.</w:t>
      </w:r>
    </w:p>
    <w:p w14:paraId="185CDECA" w14:textId="77777777" w:rsidR="000F39F6" w:rsidRPr="007A16F6" w:rsidRDefault="000F39F6" w:rsidP="000F39F6">
      <w:pPr>
        <w:rPr>
          <w:rFonts w:ascii="Verdana" w:hAnsi="Verdana"/>
          <w:sz w:val="18"/>
          <w:szCs w:val="18"/>
        </w:rPr>
      </w:pPr>
    </w:p>
    <w:p w14:paraId="3DDBB543" w14:textId="3ED8EE38" w:rsidR="000F39F6" w:rsidRPr="007A16F6" w:rsidRDefault="000F39F6" w:rsidP="000F39F6">
      <w:pPr>
        <w:ind w:left="3600" w:hanging="3600"/>
        <w:rPr>
          <w:rFonts w:ascii="Verdana" w:hAnsi="Verdana"/>
          <w:sz w:val="18"/>
          <w:szCs w:val="18"/>
        </w:rPr>
      </w:pPr>
      <w:r w:rsidRPr="007A16F6">
        <w:rPr>
          <w:rFonts w:ascii="Verdana" w:hAnsi="Verdana"/>
          <w:sz w:val="18"/>
        </w:rPr>
        <w:t>Contract</w:t>
      </w:r>
      <w:r w:rsidRPr="007A16F6">
        <w:rPr>
          <w:rFonts w:ascii="Verdana" w:hAnsi="Verdana"/>
          <w:sz w:val="18"/>
        </w:rPr>
        <w:tab/>
        <w:t xml:space="preserve">The written agreement between the </w:t>
      </w:r>
      <w:r>
        <w:rPr>
          <w:rFonts w:ascii="Verdana" w:hAnsi="Verdana"/>
          <w:sz w:val="18"/>
        </w:rPr>
        <w:t>Tendering authority</w:t>
      </w:r>
      <w:r w:rsidRPr="007A16F6">
        <w:rPr>
          <w:rFonts w:ascii="Verdana" w:hAnsi="Verdana"/>
          <w:sz w:val="18"/>
        </w:rPr>
        <w:t xml:space="preserve"> and the Contractor in which the conditions applicable to the public contracts that will be awarded via this tendering process will be recorded within a specific period. </w:t>
      </w:r>
    </w:p>
    <w:p w14:paraId="30C5A8ED" w14:textId="77777777" w:rsidR="000F39F6" w:rsidRPr="007A16F6" w:rsidRDefault="000F39F6" w:rsidP="000F39F6">
      <w:pPr>
        <w:jc w:val="both"/>
        <w:rPr>
          <w:rFonts w:ascii="Verdana" w:hAnsi="Verdana"/>
          <w:sz w:val="18"/>
          <w:szCs w:val="18"/>
        </w:rPr>
      </w:pPr>
    </w:p>
    <w:p w14:paraId="29EE60EB" w14:textId="77777777" w:rsidR="000F39F6" w:rsidRPr="007A16F6" w:rsidRDefault="000F39F6" w:rsidP="000F39F6">
      <w:pPr>
        <w:ind w:left="3600" w:hanging="3600"/>
        <w:rPr>
          <w:rFonts w:ascii="Verdana" w:hAnsi="Verdana"/>
          <w:sz w:val="18"/>
          <w:szCs w:val="18"/>
        </w:rPr>
      </w:pPr>
      <w:r w:rsidRPr="007A16F6">
        <w:rPr>
          <w:rFonts w:ascii="Verdana" w:hAnsi="Verdana"/>
          <w:sz w:val="18"/>
        </w:rPr>
        <w:t>Exclusion Criterion</w:t>
      </w:r>
      <w:r w:rsidRPr="007A16F6">
        <w:rPr>
          <w:rFonts w:ascii="Verdana" w:hAnsi="Verdana"/>
          <w:sz w:val="18"/>
        </w:rPr>
        <w:tab/>
        <w:t xml:space="preserve">A circumstance applicable to the Tenderer or a person affiliated with the Tenderer that results in exclusion of the Tenderer from participating in the tendering process. </w:t>
      </w:r>
    </w:p>
    <w:p w14:paraId="3908E286" w14:textId="77777777" w:rsidR="000F39F6" w:rsidRPr="007A16F6" w:rsidRDefault="000F39F6" w:rsidP="000F39F6">
      <w:pPr>
        <w:ind w:left="3600" w:hanging="3600"/>
        <w:rPr>
          <w:rFonts w:ascii="Verdana" w:hAnsi="Verdana"/>
          <w:sz w:val="18"/>
          <w:szCs w:val="18"/>
        </w:rPr>
      </w:pPr>
    </w:p>
    <w:p w14:paraId="24E70FA4" w14:textId="77777777" w:rsidR="000F39F6" w:rsidRPr="007A16F6" w:rsidRDefault="000F39F6" w:rsidP="000F39F6">
      <w:pPr>
        <w:ind w:left="3544" w:hanging="3544"/>
        <w:rPr>
          <w:rFonts w:ascii="Verdana" w:hAnsi="Verdana"/>
          <w:sz w:val="18"/>
        </w:rPr>
      </w:pPr>
      <w:r w:rsidRPr="007A16F6">
        <w:rPr>
          <w:rFonts w:ascii="Verdana" w:hAnsi="Verdana"/>
          <w:sz w:val="18"/>
        </w:rPr>
        <w:t>European Single Procurement Document</w:t>
      </w:r>
    </w:p>
    <w:p w14:paraId="4F4FBBB4" w14:textId="77777777" w:rsidR="000F39F6" w:rsidRDefault="000F39F6" w:rsidP="000F39F6">
      <w:pPr>
        <w:ind w:left="3544" w:hanging="3544"/>
        <w:rPr>
          <w:rFonts w:ascii="Verdana" w:hAnsi="Verdana"/>
          <w:sz w:val="18"/>
        </w:rPr>
      </w:pPr>
      <w:r w:rsidRPr="007A16F6">
        <w:rPr>
          <w:rFonts w:ascii="Verdana" w:hAnsi="Verdana"/>
          <w:sz w:val="18"/>
        </w:rPr>
        <w:tab/>
        <w:t>Statement in which the Tenderer declares their compliance with the requirements specified in the annexes of the Uniform Single Procurement Document by means of filling in and signing this European Single Procurement Document.</w:t>
      </w:r>
    </w:p>
    <w:p w14:paraId="40E0B9EA" w14:textId="77777777" w:rsidR="000F39F6" w:rsidRPr="007A16F6" w:rsidRDefault="000F39F6" w:rsidP="000F39F6">
      <w:pPr>
        <w:ind w:left="3544" w:hanging="3544"/>
        <w:rPr>
          <w:rFonts w:ascii="Verdana" w:hAnsi="Verdana"/>
          <w:sz w:val="18"/>
          <w:szCs w:val="18"/>
        </w:rPr>
      </w:pPr>
    </w:p>
    <w:p w14:paraId="762FB255" w14:textId="77777777" w:rsidR="000F39F6" w:rsidRDefault="000F39F6" w:rsidP="000F39F6">
      <w:pPr>
        <w:ind w:left="3600" w:hanging="3600"/>
        <w:rPr>
          <w:rFonts w:ascii="Verdana" w:hAnsi="Verdana"/>
          <w:sz w:val="18"/>
        </w:rPr>
      </w:pPr>
    </w:p>
    <w:p w14:paraId="1ED9583F" w14:textId="77777777" w:rsidR="000F39F6" w:rsidRPr="007A16F6" w:rsidRDefault="000F39F6" w:rsidP="000F39F6">
      <w:pPr>
        <w:ind w:left="3600" w:hanging="3600"/>
        <w:rPr>
          <w:rFonts w:ascii="Verdana" w:hAnsi="Verdana"/>
          <w:sz w:val="18"/>
          <w:lang w:val="nl-NL"/>
        </w:rPr>
      </w:pPr>
      <w:r w:rsidRPr="007A16F6">
        <w:rPr>
          <w:rFonts w:ascii="Verdana" w:hAnsi="Verdana"/>
          <w:sz w:val="18"/>
          <w:lang w:val="nl-NL"/>
        </w:rPr>
        <w:t xml:space="preserve">General Government Terms </w:t>
      </w:r>
      <w:proofErr w:type="spellStart"/>
      <w:r w:rsidRPr="007A16F6">
        <w:rPr>
          <w:rFonts w:ascii="Verdana" w:hAnsi="Verdana"/>
          <w:sz w:val="18"/>
          <w:lang w:val="nl-NL"/>
        </w:rPr>
        <w:t>and</w:t>
      </w:r>
      <w:proofErr w:type="spellEnd"/>
      <w:r w:rsidRPr="007A16F6">
        <w:rPr>
          <w:rFonts w:ascii="Verdana" w:hAnsi="Verdana"/>
          <w:sz w:val="18"/>
          <w:lang w:val="nl-NL"/>
        </w:rPr>
        <w:t xml:space="preserve"> </w:t>
      </w:r>
    </w:p>
    <w:p w14:paraId="131B3BFC" w14:textId="77777777" w:rsidR="000F39F6" w:rsidRPr="007A16F6" w:rsidRDefault="000F39F6" w:rsidP="000F39F6">
      <w:pPr>
        <w:ind w:left="3600" w:hanging="3600"/>
        <w:rPr>
          <w:rFonts w:ascii="Verdana" w:hAnsi="Verdana"/>
          <w:sz w:val="18"/>
          <w:szCs w:val="18"/>
          <w:highlight w:val="yellow"/>
          <w:lang w:val="nl-NL"/>
        </w:rPr>
      </w:pPr>
      <w:r w:rsidRPr="007A16F6">
        <w:rPr>
          <w:rFonts w:ascii="Verdana" w:hAnsi="Verdana"/>
          <w:sz w:val="18"/>
          <w:lang w:val="nl-NL"/>
        </w:rPr>
        <w:t>Conditions</w:t>
      </w:r>
      <w:r w:rsidRPr="007A16F6">
        <w:rPr>
          <w:rFonts w:ascii="Verdana" w:hAnsi="Verdana"/>
          <w:sz w:val="18"/>
          <w:lang w:val="nl-NL"/>
        </w:rPr>
        <w:tab/>
        <w:t xml:space="preserve">General Government Terms </w:t>
      </w:r>
      <w:proofErr w:type="spellStart"/>
      <w:r w:rsidRPr="007A16F6">
        <w:rPr>
          <w:rFonts w:ascii="Verdana" w:hAnsi="Verdana"/>
          <w:sz w:val="18"/>
          <w:lang w:val="nl-NL"/>
        </w:rPr>
        <w:t>and</w:t>
      </w:r>
      <w:proofErr w:type="spellEnd"/>
      <w:r w:rsidRPr="007A16F6">
        <w:rPr>
          <w:rFonts w:ascii="Verdana" w:hAnsi="Verdana"/>
          <w:sz w:val="18"/>
          <w:lang w:val="nl-NL"/>
        </w:rPr>
        <w:t xml:space="preserve"> Conditions for Public Service Contracts 2018 (ARVODI-2018: </w:t>
      </w:r>
      <w:r w:rsidRPr="007A16F6">
        <w:rPr>
          <w:rFonts w:ascii="Verdana" w:hAnsi="Verdana"/>
          <w:i/>
          <w:sz w:val="18"/>
          <w:lang w:val="nl-NL"/>
        </w:rPr>
        <w:t>Algemene Rijksvoorwaarden voor het verstrekken van Opdrachten tot het verrichten van Diensten</w:t>
      </w:r>
      <w:r w:rsidRPr="007A16F6">
        <w:rPr>
          <w:rFonts w:ascii="Verdana" w:hAnsi="Verdana"/>
          <w:sz w:val="18"/>
          <w:lang w:val="nl-NL"/>
        </w:rPr>
        <w:t>).</w:t>
      </w:r>
    </w:p>
    <w:p w14:paraId="16D8F6E2" w14:textId="77777777" w:rsidR="000F39F6" w:rsidRDefault="000F39F6" w:rsidP="000F39F6">
      <w:pPr>
        <w:ind w:left="3600" w:hanging="3600"/>
        <w:rPr>
          <w:rFonts w:ascii="Verdana" w:hAnsi="Verdana"/>
          <w:sz w:val="18"/>
          <w:lang w:val="nl-NL"/>
        </w:rPr>
      </w:pPr>
    </w:p>
    <w:p w14:paraId="1C8408C1" w14:textId="36B88365" w:rsidR="000F39F6" w:rsidRPr="007A16F6" w:rsidRDefault="000F39F6" w:rsidP="000F39F6">
      <w:pPr>
        <w:ind w:left="3600" w:hanging="3600"/>
        <w:rPr>
          <w:rFonts w:ascii="Verdana" w:hAnsi="Verdana"/>
          <w:sz w:val="18"/>
          <w:szCs w:val="18"/>
        </w:rPr>
      </w:pPr>
      <w:r w:rsidRPr="007A16F6">
        <w:rPr>
          <w:rFonts w:ascii="Verdana" w:hAnsi="Verdana"/>
          <w:sz w:val="18"/>
        </w:rPr>
        <w:t>IUC-EZK</w:t>
      </w:r>
      <w:r w:rsidRPr="007A16F6">
        <w:rPr>
          <w:rFonts w:ascii="Verdana" w:hAnsi="Verdana"/>
          <w:sz w:val="18"/>
        </w:rPr>
        <w:tab/>
        <w:t>The Procurement Office (IUC) of the Ministry of Economic Affairs and Climate Policy (EZK)</w:t>
      </w:r>
      <w:r w:rsidRPr="007A16F6">
        <w:rPr>
          <w:rFonts w:ascii="Verdana" w:hAnsi="Verdana"/>
          <w:sz w:val="18"/>
          <w:szCs w:val="18"/>
        </w:rPr>
        <w:t xml:space="preserve"> </w:t>
      </w:r>
      <w:r w:rsidRPr="007A16F6">
        <w:rPr>
          <w:rFonts w:ascii="Verdana" w:hAnsi="Verdana" w:cs="Verdana"/>
          <w:sz w:val="18"/>
          <w:szCs w:val="18"/>
          <w:cs/>
        </w:rPr>
        <w:t xml:space="preserve">– </w:t>
      </w:r>
      <w:r w:rsidRPr="007A16F6">
        <w:rPr>
          <w:rFonts w:ascii="Verdana" w:hAnsi="Verdana"/>
          <w:sz w:val="18"/>
        </w:rPr>
        <w:t>part of the Netherlands Enterprise Agency (RVO), which in turn is part of the Ministry of Economic Affairs and Climate Policy</w:t>
      </w:r>
      <w:r w:rsidRPr="007A16F6">
        <w:rPr>
          <w:rFonts w:ascii="Verdana" w:hAnsi="Verdana"/>
          <w:sz w:val="18"/>
          <w:szCs w:val="18"/>
        </w:rPr>
        <w:t xml:space="preserve"> </w:t>
      </w:r>
      <w:r w:rsidRPr="007A16F6">
        <w:rPr>
          <w:rFonts w:ascii="Verdana" w:hAnsi="Verdana" w:cs="Verdana"/>
          <w:sz w:val="18"/>
          <w:szCs w:val="18"/>
          <w:cs/>
        </w:rPr>
        <w:t xml:space="preserve">– </w:t>
      </w:r>
      <w:r w:rsidRPr="007A16F6">
        <w:rPr>
          <w:rFonts w:ascii="Verdana" w:hAnsi="Verdana"/>
          <w:sz w:val="18"/>
        </w:rPr>
        <w:t>will serve as process manager during this tendering process.</w:t>
      </w:r>
    </w:p>
    <w:p w14:paraId="1050A6FD" w14:textId="77777777" w:rsidR="000F39F6" w:rsidRDefault="000F39F6" w:rsidP="000F39F6">
      <w:pPr>
        <w:ind w:left="3600" w:hanging="3600"/>
        <w:rPr>
          <w:rFonts w:ascii="Verdana" w:hAnsi="Verdana"/>
          <w:sz w:val="18"/>
        </w:rPr>
      </w:pPr>
    </w:p>
    <w:p w14:paraId="0122E758" w14:textId="77777777" w:rsidR="000F39F6" w:rsidRPr="007A16F6" w:rsidRDefault="000F39F6" w:rsidP="000F39F6">
      <w:pPr>
        <w:ind w:left="3600" w:hanging="3600"/>
        <w:rPr>
          <w:rFonts w:ascii="Verdana" w:hAnsi="Verdana"/>
          <w:sz w:val="18"/>
          <w:szCs w:val="18"/>
        </w:rPr>
      </w:pPr>
      <w:r w:rsidRPr="007A16F6">
        <w:rPr>
          <w:rFonts w:ascii="Verdana" w:hAnsi="Verdana"/>
          <w:sz w:val="18"/>
        </w:rPr>
        <w:t>Memorandum of Information</w:t>
      </w:r>
      <w:r w:rsidRPr="007A16F6">
        <w:rPr>
          <w:rFonts w:ascii="Verdana" w:hAnsi="Verdana"/>
          <w:sz w:val="18"/>
        </w:rPr>
        <w:tab/>
        <w:t>A document containing all questions asked and answers given, in anonymised form and, if applicable, additional information. This includes the questions and answers submitted via TenderNed.</w:t>
      </w:r>
    </w:p>
    <w:p w14:paraId="3311CD9F" w14:textId="77777777" w:rsidR="000F39F6" w:rsidRPr="00061B4A" w:rsidRDefault="000F39F6" w:rsidP="000F39F6">
      <w:pPr>
        <w:ind w:left="3600" w:hanging="3600"/>
        <w:rPr>
          <w:rFonts w:ascii="Verdana" w:hAnsi="Verdana"/>
          <w:sz w:val="18"/>
        </w:rPr>
      </w:pPr>
    </w:p>
    <w:p w14:paraId="4D0A1E82" w14:textId="77777777" w:rsidR="000F39F6" w:rsidRPr="007A16F6" w:rsidRDefault="000F39F6" w:rsidP="000F39F6">
      <w:pPr>
        <w:ind w:left="3544" w:hanging="3544"/>
        <w:rPr>
          <w:rFonts w:ascii="Verdana" w:hAnsi="Verdana"/>
          <w:sz w:val="18"/>
        </w:rPr>
      </w:pPr>
      <w:r w:rsidRPr="007A16F6">
        <w:rPr>
          <w:rFonts w:ascii="Verdana" w:hAnsi="Verdana"/>
          <w:sz w:val="18"/>
        </w:rPr>
        <w:t xml:space="preserve">Most Economically Advantageous </w:t>
      </w:r>
    </w:p>
    <w:p w14:paraId="18414D17" w14:textId="77777777" w:rsidR="000F39F6" w:rsidRPr="007A16F6" w:rsidRDefault="000F39F6" w:rsidP="000F39F6">
      <w:pPr>
        <w:ind w:left="3544" w:hanging="3544"/>
        <w:rPr>
          <w:rFonts w:ascii="Verdana" w:hAnsi="Verdana"/>
          <w:sz w:val="18"/>
          <w:szCs w:val="18"/>
        </w:rPr>
      </w:pPr>
      <w:r w:rsidRPr="007A16F6">
        <w:rPr>
          <w:rFonts w:ascii="Verdana" w:hAnsi="Verdana"/>
          <w:sz w:val="18"/>
        </w:rPr>
        <w:t>Tender</w:t>
      </w:r>
      <w:r w:rsidRPr="007A16F6">
        <w:rPr>
          <w:rFonts w:ascii="Verdana" w:hAnsi="Verdana"/>
          <w:sz w:val="18"/>
        </w:rPr>
        <w:tab/>
        <w:t xml:space="preserve">The Tender that achieves the highest definitive total score based on the best price-quality ratio. </w:t>
      </w:r>
    </w:p>
    <w:p w14:paraId="1C371DB6" w14:textId="77777777" w:rsidR="000F39F6" w:rsidRPr="00061B4A" w:rsidRDefault="000F39F6" w:rsidP="000F39F6">
      <w:pPr>
        <w:ind w:left="3600" w:hanging="3600"/>
        <w:rPr>
          <w:rFonts w:ascii="Verdana" w:hAnsi="Verdana"/>
          <w:sz w:val="18"/>
        </w:rPr>
      </w:pPr>
    </w:p>
    <w:p w14:paraId="097B84FF" w14:textId="77777777" w:rsidR="000F39F6" w:rsidRPr="00061B4A" w:rsidRDefault="000F39F6" w:rsidP="000F39F6">
      <w:pPr>
        <w:rPr>
          <w:rFonts w:ascii="Verdana" w:hAnsi="Verdana"/>
          <w:sz w:val="18"/>
          <w:szCs w:val="18"/>
          <w:lang w:val="en-US"/>
        </w:rPr>
      </w:pPr>
    </w:p>
    <w:p w14:paraId="62A9CEC0" w14:textId="77777777" w:rsidR="000F39F6" w:rsidRDefault="000F39F6" w:rsidP="000F39F6">
      <w:pPr>
        <w:rPr>
          <w:rFonts w:ascii="Verdana" w:hAnsi="Verdana"/>
          <w:sz w:val="18"/>
        </w:rPr>
      </w:pPr>
      <w:r w:rsidRPr="007A16F6">
        <w:rPr>
          <w:rFonts w:ascii="Verdana" w:hAnsi="Verdana"/>
          <w:sz w:val="18"/>
        </w:rPr>
        <w:t>Public Procurement Act</w:t>
      </w:r>
      <w:r w:rsidRPr="007A16F6">
        <w:rPr>
          <w:rFonts w:ascii="Verdana" w:hAnsi="Verdana"/>
          <w:sz w:val="18"/>
        </w:rPr>
        <w:tab/>
      </w:r>
      <w:r>
        <w:rPr>
          <w:rFonts w:ascii="Verdana" w:hAnsi="Verdana"/>
          <w:sz w:val="18"/>
        </w:rPr>
        <w:tab/>
      </w:r>
      <w:r>
        <w:rPr>
          <w:rFonts w:ascii="Verdana" w:hAnsi="Verdana"/>
          <w:sz w:val="18"/>
        </w:rPr>
        <w:tab/>
      </w:r>
      <w:r w:rsidRPr="007A16F6">
        <w:rPr>
          <w:rFonts w:ascii="Verdana" w:hAnsi="Verdana"/>
          <w:sz w:val="18"/>
        </w:rPr>
        <w:t>The Public Procurement Act 2012 (</w:t>
      </w:r>
      <w:r w:rsidRPr="007A16F6">
        <w:rPr>
          <w:rFonts w:ascii="Verdana" w:hAnsi="Verdana"/>
          <w:i/>
          <w:sz w:val="18"/>
        </w:rPr>
        <w:t>Aanbestedingswet 2012</w:t>
      </w:r>
      <w:r w:rsidRPr="007A16F6">
        <w:rPr>
          <w:rFonts w:ascii="Verdana" w:hAnsi="Verdana"/>
          <w:sz w:val="18"/>
        </w:rPr>
        <w:t>)</w:t>
      </w:r>
    </w:p>
    <w:p w14:paraId="276D8AB8" w14:textId="77777777" w:rsidR="000F39F6" w:rsidRPr="007A16F6" w:rsidRDefault="000F39F6" w:rsidP="000F39F6">
      <w:pPr>
        <w:rPr>
          <w:rFonts w:ascii="Verdana" w:hAnsi="Verdana"/>
          <w:sz w:val="18"/>
          <w:szCs w:val="18"/>
        </w:rPr>
      </w:pPr>
    </w:p>
    <w:p w14:paraId="306F8F0F" w14:textId="77777777" w:rsidR="000F39F6" w:rsidRDefault="000F39F6" w:rsidP="000F39F6">
      <w:pPr>
        <w:ind w:left="3600" w:hanging="3600"/>
        <w:rPr>
          <w:rFonts w:ascii="Verdana" w:hAnsi="Verdana"/>
          <w:sz w:val="18"/>
        </w:rPr>
      </w:pPr>
      <w:r w:rsidRPr="007A16F6">
        <w:rPr>
          <w:rFonts w:ascii="Verdana" w:hAnsi="Verdana"/>
          <w:sz w:val="18"/>
        </w:rPr>
        <w:t>Processing Agreement</w:t>
      </w:r>
      <w:r w:rsidRPr="007A16F6">
        <w:rPr>
          <w:rFonts w:ascii="Verdana" w:hAnsi="Verdana"/>
          <w:sz w:val="18"/>
        </w:rPr>
        <w:tab/>
        <w:t xml:space="preserve">An agreement signed by the </w:t>
      </w:r>
      <w:r>
        <w:rPr>
          <w:rFonts w:ascii="Verdana" w:hAnsi="Verdana"/>
          <w:sz w:val="18"/>
        </w:rPr>
        <w:t>Tendering authority</w:t>
      </w:r>
      <w:r w:rsidRPr="007A16F6">
        <w:rPr>
          <w:rFonts w:ascii="Verdana" w:hAnsi="Verdana"/>
          <w:sz w:val="18"/>
        </w:rPr>
        <w:t xml:space="preserve"> and the Contractor concerning the processing of personal data by the Contractor.</w:t>
      </w:r>
    </w:p>
    <w:p w14:paraId="42D00099" w14:textId="77777777" w:rsidR="000F39F6" w:rsidRDefault="000F39F6" w:rsidP="000F39F6">
      <w:pPr>
        <w:ind w:left="3600" w:hanging="3600"/>
        <w:rPr>
          <w:rFonts w:ascii="Verdana" w:hAnsi="Verdana"/>
          <w:sz w:val="18"/>
        </w:rPr>
      </w:pPr>
    </w:p>
    <w:p w14:paraId="40B3D8BB" w14:textId="77777777" w:rsidR="000F39F6" w:rsidRPr="007A16F6" w:rsidRDefault="000F39F6" w:rsidP="000F39F6">
      <w:pPr>
        <w:ind w:left="3600" w:hanging="3600"/>
        <w:rPr>
          <w:rFonts w:ascii="Verdana" w:hAnsi="Verdana"/>
          <w:sz w:val="18"/>
          <w:szCs w:val="18"/>
        </w:rPr>
      </w:pPr>
      <w:r w:rsidRPr="007A16F6">
        <w:rPr>
          <w:rFonts w:ascii="Verdana" w:hAnsi="Verdana"/>
          <w:sz w:val="18"/>
        </w:rPr>
        <w:lastRenderedPageBreak/>
        <w:t>Suitability requirements</w:t>
      </w:r>
      <w:r w:rsidRPr="007A16F6">
        <w:rPr>
          <w:rFonts w:ascii="Verdana" w:hAnsi="Verdana"/>
          <w:sz w:val="18"/>
        </w:rPr>
        <w:tab/>
        <w:t xml:space="preserve">The requirements with which Tenderers must comply in order to be eligible to win the tender. </w:t>
      </w:r>
    </w:p>
    <w:p w14:paraId="4E8E4E08" w14:textId="77777777" w:rsidR="000F39F6" w:rsidRDefault="000F39F6" w:rsidP="000F39F6">
      <w:pPr>
        <w:ind w:left="3600" w:hanging="3600"/>
        <w:rPr>
          <w:rFonts w:ascii="Verdana" w:hAnsi="Verdana"/>
          <w:sz w:val="18"/>
        </w:rPr>
      </w:pPr>
    </w:p>
    <w:p w14:paraId="4454696A" w14:textId="77777777" w:rsidR="000F39F6" w:rsidRPr="007A16F6" w:rsidRDefault="000F39F6" w:rsidP="000F39F6">
      <w:pPr>
        <w:ind w:left="3600" w:hanging="3600"/>
        <w:rPr>
          <w:rFonts w:ascii="Verdana" w:hAnsi="Verdana"/>
          <w:sz w:val="18"/>
          <w:szCs w:val="18"/>
        </w:rPr>
      </w:pPr>
      <w:r w:rsidRPr="007A16F6">
        <w:rPr>
          <w:rFonts w:ascii="Verdana" w:hAnsi="Verdana"/>
          <w:sz w:val="18"/>
        </w:rPr>
        <w:t>Tenderer</w:t>
      </w:r>
      <w:r w:rsidRPr="007A16F6">
        <w:rPr>
          <w:rFonts w:ascii="Verdana" w:hAnsi="Verdana"/>
          <w:sz w:val="18"/>
        </w:rPr>
        <w:tab/>
        <w:t>An entrepreneur or entrepreneurs who have submitted a Tender or is/are planning to submit a Tender. In this document, the word ‘you’ is taken to mean the Tenderer.</w:t>
      </w:r>
    </w:p>
    <w:p w14:paraId="755CDF8C" w14:textId="77777777" w:rsidR="000F39F6" w:rsidRPr="007A16F6" w:rsidRDefault="000F39F6" w:rsidP="000F39F6">
      <w:pPr>
        <w:ind w:left="3600" w:hanging="3600"/>
        <w:rPr>
          <w:rFonts w:ascii="Verdana" w:hAnsi="Verdana"/>
          <w:sz w:val="18"/>
          <w:szCs w:val="18"/>
        </w:rPr>
      </w:pPr>
    </w:p>
    <w:p w14:paraId="06F8E81D" w14:textId="77777777" w:rsidR="000F39F6" w:rsidRPr="007A16F6" w:rsidRDefault="000F39F6" w:rsidP="000F39F6">
      <w:pPr>
        <w:ind w:left="3600" w:hanging="3600"/>
        <w:rPr>
          <w:rFonts w:ascii="Verdana" w:hAnsi="Verdana"/>
          <w:sz w:val="18"/>
          <w:szCs w:val="18"/>
        </w:rPr>
      </w:pPr>
      <w:r w:rsidRPr="007A16F6">
        <w:rPr>
          <w:rFonts w:ascii="Verdana" w:hAnsi="Verdana"/>
          <w:sz w:val="18"/>
        </w:rPr>
        <w:t>Tender</w:t>
      </w:r>
      <w:r w:rsidRPr="007A16F6">
        <w:rPr>
          <w:rFonts w:ascii="Verdana" w:hAnsi="Verdana"/>
          <w:sz w:val="18"/>
        </w:rPr>
        <w:tab/>
        <w:t>A quotation submitted by the Tenderer in response to this Tendering Document.</w:t>
      </w:r>
    </w:p>
    <w:p w14:paraId="15ED4388" w14:textId="77777777" w:rsidR="000F39F6" w:rsidRDefault="000F39F6" w:rsidP="000F39F6">
      <w:pPr>
        <w:rPr>
          <w:rFonts w:ascii="Verdana" w:hAnsi="Verdana"/>
          <w:sz w:val="18"/>
          <w:szCs w:val="18"/>
        </w:rPr>
      </w:pPr>
    </w:p>
    <w:p w14:paraId="4A446537" w14:textId="77777777" w:rsidR="000F39F6" w:rsidRPr="007A16F6" w:rsidRDefault="000F39F6" w:rsidP="000F39F6">
      <w:pPr>
        <w:ind w:left="3600" w:hanging="3600"/>
        <w:rPr>
          <w:rFonts w:ascii="Verdana" w:hAnsi="Verdana"/>
          <w:sz w:val="18"/>
          <w:szCs w:val="18"/>
        </w:rPr>
      </w:pPr>
    </w:p>
    <w:p w14:paraId="3CEBBA49" w14:textId="77777777" w:rsidR="000F39F6" w:rsidRDefault="000F39F6" w:rsidP="000F39F6">
      <w:pPr>
        <w:ind w:left="3600" w:hanging="3600"/>
        <w:rPr>
          <w:rFonts w:ascii="Verdana" w:hAnsi="Verdana"/>
          <w:sz w:val="18"/>
          <w:szCs w:val="18"/>
        </w:rPr>
      </w:pPr>
      <w:r>
        <w:rPr>
          <w:rFonts w:ascii="Verdana" w:hAnsi="Verdana"/>
          <w:sz w:val="18"/>
        </w:rPr>
        <w:t>Tendering</w:t>
      </w:r>
      <w:r w:rsidRPr="007A16F6">
        <w:rPr>
          <w:rFonts w:ascii="Verdana" w:hAnsi="Verdana"/>
          <w:sz w:val="18"/>
        </w:rPr>
        <w:t xml:space="preserve"> authority</w:t>
      </w:r>
      <w:r w:rsidRPr="007A16F6">
        <w:rPr>
          <w:rFonts w:ascii="Verdana" w:hAnsi="Verdana"/>
          <w:sz w:val="18"/>
        </w:rPr>
        <w:tab/>
      </w:r>
      <w:r>
        <w:rPr>
          <w:rFonts w:ascii="Verdana" w:hAnsi="Verdana"/>
          <w:sz w:val="18"/>
          <w:szCs w:val="18"/>
        </w:rPr>
        <w:t>T</w:t>
      </w:r>
      <w:r w:rsidRPr="007A16F6">
        <w:rPr>
          <w:rFonts w:ascii="Verdana" w:hAnsi="Verdana"/>
          <w:sz w:val="18"/>
          <w:szCs w:val="18"/>
        </w:rPr>
        <w:t>he Netherlands Enterprise Agency (RVO), an agency of the Ministry of Economic Affairs and Climate Policy of the Netherlands.</w:t>
      </w:r>
    </w:p>
    <w:p w14:paraId="3A564B0D" w14:textId="77777777" w:rsidR="000F39F6" w:rsidRPr="007A16F6" w:rsidRDefault="000F39F6" w:rsidP="000F39F6">
      <w:pPr>
        <w:ind w:left="3600" w:hanging="3600"/>
        <w:rPr>
          <w:rFonts w:ascii="Verdana" w:hAnsi="Verdana"/>
          <w:sz w:val="18"/>
          <w:szCs w:val="18"/>
        </w:rPr>
      </w:pPr>
    </w:p>
    <w:p w14:paraId="1B8A04F8" w14:textId="77777777" w:rsidR="000F39F6" w:rsidRPr="007A16F6" w:rsidRDefault="000F39F6" w:rsidP="000F39F6">
      <w:pPr>
        <w:ind w:left="3600" w:hanging="3600"/>
        <w:rPr>
          <w:rFonts w:ascii="Verdana" w:hAnsi="Verdana"/>
          <w:sz w:val="18"/>
          <w:szCs w:val="18"/>
        </w:rPr>
      </w:pPr>
      <w:r w:rsidRPr="007A16F6">
        <w:rPr>
          <w:rFonts w:ascii="Verdana" w:hAnsi="Verdana"/>
          <w:sz w:val="18"/>
        </w:rPr>
        <w:t>Tender Document</w:t>
      </w:r>
      <w:r w:rsidRPr="007A16F6">
        <w:rPr>
          <w:rFonts w:ascii="Verdana" w:hAnsi="Verdana"/>
          <w:sz w:val="18"/>
        </w:rPr>
        <w:tab/>
        <w:t>This document and all of its annexes.</w:t>
      </w:r>
    </w:p>
    <w:p w14:paraId="18ED705E" w14:textId="77777777" w:rsidR="000F39F6" w:rsidRPr="006F4E9D" w:rsidRDefault="000F39F6" w:rsidP="000F39F6">
      <w:pPr>
        <w:ind w:left="3600" w:hanging="3600"/>
        <w:rPr>
          <w:rFonts w:ascii="Verdana" w:hAnsi="Verdana"/>
          <w:sz w:val="18"/>
          <w:szCs w:val="18"/>
        </w:rPr>
      </w:pPr>
    </w:p>
    <w:p w14:paraId="653FC13D" w14:textId="77777777" w:rsidR="00233BA0" w:rsidRDefault="00233BA0" w:rsidP="000F39F6"/>
    <w:p w14:paraId="309F1329" w14:textId="2BC1EF9B" w:rsidR="00C55758" w:rsidRDefault="00C55758" w:rsidP="00C55758">
      <w:pPr>
        <w:keepNext/>
        <w:spacing w:before="240" w:after="60"/>
        <w:outlineLvl w:val="3"/>
        <w:rPr>
          <w:rFonts w:ascii="Verdana" w:eastAsia="Times New Roman" w:hAnsi="Verdana" w:cs="Arial"/>
          <w:b/>
          <w:bCs/>
          <w:iCs/>
          <w:sz w:val="20"/>
          <w:szCs w:val="20"/>
          <w:lang w:val="en-US"/>
        </w:rPr>
      </w:pPr>
      <w:r w:rsidRPr="00C55758">
        <w:rPr>
          <w:rFonts w:ascii="Verdana" w:eastAsia="Times New Roman" w:hAnsi="Verdana" w:cs="Arial"/>
          <w:b/>
          <w:bCs/>
          <w:iCs/>
          <w:sz w:val="20"/>
          <w:szCs w:val="20"/>
          <w:lang w:val="en-US"/>
        </w:rPr>
        <w:t>Main Partners and their role in the project</w:t>
      </w:r>
    </w:p>
    <w:p w14:paraId="61AECE6E" w14:textId="253444B8" w:rsidR="00C55758" w:rsidRPr="00C55758" w:rsidRDefault="00C55758" w:rsidP="00C55758">
      <w:pPr>
        <w:contextualSpacing/>
        <w:rPr>
          <w:rFonts w:ascii="Verdana" w:eastAsia="Times New Roman" w:hAnsi="Verdana"/>
          <w:sz w:val="18"/>
          <w:szCs w:val="24"/>
        </w:rPr>
      </w:pPr>
      <w:r>
        <w:rPr>
          <w:rFonts w:ascii="Verdana" w:eastAsia="Times New Roman" w:hAnsi="Verdana"/>
          <w:sz w:val="18"/>
          <w:szCs w:val="24"/>
        </w:rPr>
        <w:t>T</w:t>
      </w:r>
      <w:r w:rsidRPr="00C55758">
        <w:rPr>
          <w:rFonts w:ascii="Verdana" w:eastAsia="Times New Roman" w:hAnsi="Verdana"/>
          <w:sz w:val="18"/>
          <w:szCs w:val="24"/>
        </w:rPr>
        <w:t>he following main partners play a role in the organisation, management and monitoring of the project.</w:t>
      </w:r>
    </w:p>
    <w:p w14:paraId="0A323731" w14:textId="77777777" w:rsidR="00C55758" w:rsidRPr="00C55758" w:rsidRDefault="00C55758" w:rsidP="00C55758">
      <w:pPr>
        <w:contextualSpacing/>
        <w:rPr>
          <w:rFonts w:ascii="Verdana" w:eastAsia="Times New Roman" w:hAnsi="Verdana"/>
          <w:b/>
          <w:bCs/>
          <w:sz w:val="18"/>
          <w:szCs w:val="18"/>
          <w:lang w:val="en-US"/>
        </w:rPr>
      </w:pPr>
    </w:p>
    <w:p w14:paraId="437C157D"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MCVDD:</w:t>
      </w:r>
      <w:r w:rsidRPr="00C55758">
        <w:rPr>
          <w:rFonts w:ascii="Verdana" w:eastAsia="Times New Roman" w:hAnsi="Verdana"/>
          <w:sz w:val="18"/>
          <w:szCs w:val="18"/>
          <w:lang w:val="en-US"/>
        </w:rPr>
        <w:t xml:space="preserve"> the Ministry of the Living Environment and Sustainable Development is the sponsor of the study. He supervises the project and bears political responsibility for ratifying the results validated by the steering committee and the ABE. The MCVDD will mandate ADELAC to act on its behalf.</w:t>
      </w:r>
    </w:p>
    <w:p w14:paraId="0A512937" w14:textId="77777777" w:rsidR="00C55758" w:rsidRPr="00C55758" w:rsidRDefault="00C55758" w:rsidP="00C55758">
      <w:pPr>
        <w:contextualSpacing/>
        <w:rPr>
          <w:rFonts w:ascii="Verdana" w:eastAsia="Times New Roman" w:hAnsi="Verdana"/>
          <w:sz w:val="18"/>
          <w:szCs w:val="18"/>
          <w:lang w:val="en-US"/>
        </w:rPr>
      </w:pPr>
    </w:p>
    <w:p w14:paraId="66A6DD6C"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Steering Committee</w:t>
      </w:r>
      <w:r w:rsidRPr="00C55758">
        <w:rPr>
          <w:rFonts w:ascii="Verdana" w:eastAsia="Times New Roman" w:hAnsi="Verdana"/>
          <w:sz w:val="18"/>
          <w:szCs w:val="18"/>
          <w:lang w:val="en-US"/>
        </w:rPr>
        <w:t xml:space="preserve"> - The Steering Committee (CP) reports to the MCVDD. The CP is the guidance and decision-making body. It ensures political supervision and approval of the general orientations of the project. It approves work plans and reports on the progress of the project. He ensures that the management and impact of the "Nokoué Lake and Porto-Novo Lagoon Rehabilitation and Development Project" are taken into account in State development policies and strategies as well as the necessary synergy of the project with other sectoral projects.</w:t>
      </w:r>
    </w:p>
    <w:p w14:paraId="2A896C26"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sz w:val="18"/>
          <w:szCs w:val="18"/>
          <w:lang w:val="en-US"/>
        </w:rPr>
        <w:t xml:space="preserve"> </w:t>
      </w:r>
    </w:p>
    <w:p w14:paraId="7506C791"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Coordination Unit</w:t>
      </w:r>
      <w:r w:rsidRPr="00C55758">
        <w:rPr>
          <w:rFonts w:ascii="Verdana" w:eastAsia="Times New Roman" w:hAnsi="Verdana"/>
          <w:sz w:val="18"/>
          <w:szCs w:val="18"/>
          <w:lang w:val="en-US"/>
        </w:rPr>
        <w:t>: In accordance with the decree of the MCVDD / DC / SGM / DGEC / ADELAC / SP-c that is establishing attributions, organization and operation of the organizations  implementing the “rehabilitation and development project for the Nokoue lake in the lagoon of Porto-Novo in 2019”, the coordination of the project is ensured by ADELAC through the Coordination Unit. ADELAC is the competent authority, thus mandated by the MCVDD.</w:t>
      </w:r>
    </w:p>
    <w:p w14:paraId="2022F6BF" w14:textId="77777777" w:rsidR="00C55758" w:rsidRPr="00C55758" w:rsidRDefault="00C55758" w:rsidP="00C55758">
      <w:pPr>
        <w:contextualSpacing/>
        <w:rPr>
          <w:rFonts w:ascii="Verdana" w:eastAsia="Times New Roman" w:hAnsi="Verdana"/>
          <w:sz w:val="18"/>
          <w:szCs w:val="18"/>
          <w:lang w:val="en-US"/>
        </w:rPr>
      </w:pPr>
    </w:p>
    <w:p w14:paraId="7860B49B"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International Consultants:</w:t>
      </w:r>
      <w:r w:rsidRPr="00C55758">
        <w:rPr>
          <w:rFonts w:ascii="Verdana" w:eastAsia="Times New Roman" w:hAnsi="Verdana"/>
          <w:sz w:val="18"/>
          <w:szCs w:val="18"/>
          <w:lang w:val="en-US"/>
        </w:rPr>
        <w:t xml:space="preserve"> The Contractor, in collaboration with the INE and partners, is responsible for the results (deliverables) to be provided at the end of each of the three phases described in Chapter 4 of the ToR. The consortium must actively participate in the scenario development process and SEA, develop and execute a real external communication strategy and facilitate discussions and the participation of all stakeholders, including for example local authorities, donors , the population and others. The consortium works in good collaboration with INE and partners for the good of the project.</w:t>
      </w:r>
    </w:p>
    <w:p w14:paraId="30FD997E" w14:textId="77777777" w:rsidR="00C55758" w:rsidRPr="00C55758" w:rsidRDefault="00C55758" w:rsidP="00C55758">
      <w:pPr>
        <w:contextualSpacing/>
        <w:rPr>
          <w:rFonts w:ascii="Verdana" w:eastAsia="Times New Roman" w:hAnsi="Verdana"/>
          <w:sz w:val="18"/>
          <w:szCs w:val="18"/>
          <w:lang w:val="en-US"/>
        </w:rPr>
      </w:pPr>
    </w:p>
    <w:p w14:paraId="0BF641EE"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National Institute of Water (INE) &amp; Partners</w:t>
      </w:r>
      <w:r w:rsidRPr="00C55758">
        <w:rPr>
          <w:rFonts w:ascii="Verdana" w:eastAsia="Times New Roman" w:hAnsi="Verdana"/>
          <w:sz w:val="18"/>
          <w:szCs w:val="18"/>
          <w:lang w:val="en-US"/>
        </w:rPr>
        <w:t>: INE &amp; Partners will provide the information and services detailed in the ToR (paragraphs "Tasks of National Partners") and work in close collaboration with the Contractor for the good of the project. The INE and partners play a crucial role in the project given their expertise and knowledge of Lake Nokoué and the Porto-Novo Lagoon and the context of the both the technical and socio-economic conditions in the field.</w:t>
      </w:r>
    </w:p>
    <w:p w14:paraId="014C020F" w14:textId="77777777" w:rsidR="00C55758" w:rsidRPr="00C55758" w:rsidRDefault="00C55758" w:rsidP="00C55758">
      <w:pPr>
        <w:contextualSpacing/>
        <w:rPr>
          <w:rFonts w:ascii="Verdana" w:eastAsia="Times New Roman" w:hAnsi="Verdana"/>
          <w:sz w:val="18"/>
          <w:szCs w:val="18"/>
          <w:lang w:val="en-US"/>
        </w:rPr>
      </w:pPr>
    </w:p>
    <w:p w14:paraId="5BF7AE92"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lastRenderedPageBreak/>
        <w:t>Beninese Environment Agency (ABE):</w:t>
      </w:r>
      <w:r w:rsidRPr="00C55758">
        <w:rPr>
          <w:rFonts w:ascii="Verdana" w:eastAsia="Times New Roman" w:hAnsi="Verdana"/>
          <w:sz w:val="18"/>
          <w:szCs w:val="18"/>
          <w:lang w:val="en-US"/>
        </w:rPr>
        <w:t xml:space="preserve"> The ABE validates the process of developing the SEA at the start of the project and also validates the SEA produced at the end of phase 2 according to the SEA procedure of Benin. The ABE, as the national institute designated for this task, will participate in the supervision of the stages of the development of the SEA (French EES).</w:t>
      </w:r>
    </w:p>
    <w:p w14:paraId="47F10EED" w14:textId="77777777" w:rsidR="00C55758" w:rsidRPr="00C55758" w:rsidRDefault="00C55758" w:rsidP="00C55758">
      <w:pPr>
        <w:contextualSpacing/>
        <w:rPr>
          <w:rFonts w:ascii="Verdana" w:eastAsia="Times New Roman" w:hAnsi="Verdana"/>
          <w:sz w:val="18"/>
          <w:szCs w:val="18"/>
          <w:lang w:val="en-US"/>
        </w:rPr>
      </w:pPr>
    </w:p>
    <w:p w14:paraId="05D67105" w14:textId="77777777" w:rsidR="00C55758" w:rsidRPr="00C55758" w:rsidRDefault="00C55758" w:rsidP="00C55758">
      <w:pPr>
        <w:contextualSpacing/>
        <w:rPr>
          <w:rFonts w:ascii="Verdana" w:eastAsia="Times New Roman" w:hAnsi="Verdana"/>
          <w:sz w:val="18"/>
          <w:szCs w:val="18"/>
          <w:lang w:val="en-US"/>
        </w:rPr>
      </w:pPr>
      <w:r w:rsidRPr="00C55758">
        <w:rPr>
          <w:rFonts w:ascii="Verdana" w:eastAsia="Times New Roman" w:hAnsi="Verdana"/>
          <w:b/>
          <w:bCs/>
          <w:sz w:val="18"/>
          <w:szCs w:val="18"/>
          <w:lang w:val="en-US"/>
        </w:rPr>
        <w:t>The stakeholders</w:t>
      </w:r>
      <w:r w:rsidRPr="00C55758">
        <w:rPr>
          <w:rFonts w:ascii="Verdana" w:eastAsia="Times New Roman" w:hAnsi="Verdana"/>
          <w:sz w:val="18"/>
          <w:szCs w:val="18"/>
          <w:lang w:val="en-US"/>
        </w:rPr>
        <w:t xml:space="preserve"> around the lake and the lagoon, the private sector, CSOs: In the 1st phase, CSOs, the private sector and other stakeholders will be identified to participate in the development of the SEA.</w:t>
      </w:r>
    </w:p>
    <w:p w14:paraId="0EBA74E8" w14:textId="77777777" w:rsidR="00C55758" w:rsidRPr="00C55758" w:rsidRDefault="00C55758" w:rsidP="00C55758">
      <w:pPr>
        <w:contextualSpacing/>
        <w:rPr>
          <w:rFonts w:ascii="Verdana" w:eastAsia="Times New Roman" w:hAnsi="Verdana"/>
          <w:sz w:val="18"/>
          <w:szCs w:val="18"/>
          <w:lang w:val="en-US"/>
        </w:rPr>
      </w:pPr>
    </w:p>
    <w:p w14:paraId="2223A294" w14:textId="0691CDDE" w:rsidR="00C55758" w:rsidRPr="00C55758" w:rsidRDefault="00C55758" w:rsidP="00C55758">
      <w:pPr>
        <w:rPr>
          <w:rFonts w:ascii="Verdana" w:hAnsi="Verdana"/>
          <w:sz w:val="18"/>
          <w:szCs w:val="18"/>
          <w:lang w:val="en-US"/>
        </w:rPr>
      </w:pPr>
      <w:r w:rsidRPr="00C55758">
        <w:rPr>
          <w:rFonts w:ascii="Verdana" w:hAnsi="Verdana"/>
          <w:b/>
          <w:bCs/>
          <w:sz w:val="18"/>
          <w:szCs w:val="18"/>
          <w:lang w:val="en-US"/>
        </w:rPr>
        <w:t>The Dutch Commission for Environmental Assessment (</w:t>
      </w:r>
      <w:r w:rsidR="002D1922">
        <w:rPr>
          <w:rFonts w:ascii="Verdana" w:hAnsi="Verdana"/>
          <w:b/>
          <w:bCs/>
          <w:sz w:val="18"/>
          <w:szCs w:val="18"/>
          <w:lang w:val="en-US"/>
        </w:rPr>
        <w:t>NCEA</w:t>
      </w:r>
      <w:r w:rsidRPr="00C55758">
        <w:rPr>
          <w:rFonts w:ascii="Verdana" w:hAnsi="Verdana"/>
          <w:b/>
          <w:bCs/>
          <w:sz w:val="18"/>
          <w:szCs w:val="18"/>
          <w:lang w:val="en-US"/>
        </w:rPr>
        <w:t>)</w:t>
      </w:r>
      <w:r w:rsidRPr="00C55758">
        <w:rPr>
          <w:rFonts w:ascii="Verdana" w:hAnsi="Verdana"/>
          <w:sz w:val="18"/>
          <w:szCs w:val="18"/>
          <w:lang w:val="en-US"/>
        </w:rPr>
        <w:t xml:space="preserve">: advises the CP and the Coordination Unit in the organization of SEA stages. The </w:t>
      </w:r>
      <w:r w:rsidR="002D1922">
        <w:rPr>
          <w:rFonts w:ascii="Verdana" w:hAnsi="Verdana"/>
          <w:sz w:val="18"/>
          <w:szCs w:val="18"/>
          <w:lang w:val="en-US"/>
        </w:rPr>
        <w:t>NCEA</w:t>
      </w:r>
      <w:r w:rsidRPr="00C55758">
        <w:rPr>
          <w:rFonts w:ascii="Verdana" w:hAnsi="Verdana"/>
          <w:sz w:val="18"/>
          <w:szCs w:val="18"/>
          <w:lang w:val="en-US"/>
        </w:rPr>
        <w:t xml:space="preserve"> works with all partners, it does not actually do the work, but remains focused on the correct execution of the SEA.</w:t>
      </w:r>
      <w:r w:rsidR="002D1922">
        <w:rPr>
          <w:rFonts w:ascii="Verdana" w:hAnsi="Verdana"/>
          <w:sz w:val="18"/>
          <w:szCs w:val="18"/>
          <w:lang w:val="en-US"/>
        </w:rPr>
        <w:t xml:space="preserve"> www.ncea.nl</w:t>
      </w:r>
    </w:p>
    <w:p w14:paraId="4C20C761" w14:textId="77777777" w:rsidR="00C55758" w:rsidRPr="00C55758" w:rsidRDefault="00C55758" w:rsidP="00C55758">
      <w:pPr>
        <w:rPr>
          <w:rFonts w:ascii="Verdana" w:hAnsi="Verdana"/>
          <w:sz w:val="18"/>
          <w:szCs w:val="18"/>
          <w:lang w:val="en-US"/>
        </w:rPr>
      </w:pPr>
    </w:p>
    <w:p w14:paraId="208DB63F" w14:textId="77777777" w:rsidR="00C55758" w:rsidRPr="00C55758" w:rsidRDefault="00C55758" w:rsidP="00C55758">
      <w:pPr>
        <w:rPr>
          <w:rFonts w:ascii="Verdana" w:hAnsi="Verdana"/>
          <w:sz w:val="18"/>
          <w:szCs w:val="18"/>
          <w:lang w:val="en-US"/>
        </w:rPr>
      </w:pPr>
    </w:p>
    <w:p w14:paraId="67FC8A8E" w14:textId="5C754BB8" w:rsidR="000F39F6" w:rsidRDefault="00C55758" w:rsidP="000F39F6">
      <w:pPr>
        <w:rPr>
          <w:rFonts w:ascii="Verdana" w:hAnsi="Verdana"/>
          <w:b/>
          <w:sz w:val="18"/>
          <w:szCs w:val="18"/>
          <w:highlight w:val="yellow"/>
        </w:rPr>
      </w:pPr>
      <w:r w:rsidRPr="00C55758">
        <w:rPr>
          <w:lang w:val="en-US"/>
        </w:rPr>
        <w:br w:type="page"/>
      </w:r>
      <w:r w:rsidR="00233BA0">
        <w:lastRenderedPageBreak/>
        <w:t xml:space="preserve"> </w:t>
      </w:r>
    </w:p>
    <w:p w14:paraId="573779A9" w14:textId="77777777" w:rsidR="00432778" w:rsidRPr="00A165C4" w:rsidRDefault="00432778" w:rsidP="00432778">
      <w:pPr>
        <w:pStyle w:val="Kop1"/>
      </w:pPr>
      <w:r>
        <w:t xml:space="preserve"> </w:t>
      </w:r>
      <w:bookmarkStart w:id="3" w:name="_Toc511721906"/>
      <w:bookmarkStart w:id="4" w:name="_Toc78358133"/>
      <w:r>
        <w:t>Introduction</w:t>
      </w:r>
      <w:bookmarkEnd w:id="3"/>
      <w:bookmarkEnd w:id="4"/>
    </w:p>
    <w:p w14:paraId="06433FE9" w14:textId="77777777" w:rsidR="00432778" w:rsidRPr="006F4E9D" w:rsidRDefault="00432778" w:rsidP="00432778">
      <w:pPr>
        <w:ind w:left="3600" w:hanging="3600"/>
        <w:rPr>
          <w:szCs w:val="18"/>
        </w:rPr>
      </w:pPr>
    </w:p>
    <w:p w14:paraId="5CF77641" w14:textId="7E50E410" w:rsidR="00432778" w:rsidRPr="00585FA0" w:rsidRDefault="00417D06" w:rsidP="00432778">
      <w:pPr>
        <w:rPr>
          <w:rFonts w:ascii="Verdana" w:hAnsi="Verdana"/>
          <w:sz w:val="18"/>
          <w:szCs w:val="18"/>
        </w:rPr>
      </w:pPr>
      <w:r>
        <w:rPr>
          <w:rFonts w:ascii="Verdana" w:hAnsi="Verdana"/>
          <w:sz w:val="18"/>
        </w:rPr>
        <w:t>The Tender</w:t>
      </w:r>
      <w:r w:rsidR="00432778">
        <w:rPr>
          <w:rFonts w:ascii="Verdana" w:hAnsi="Verdana"/>
          <w:sz w:val="18"/>
        </w:rPr>
        <w:t xml:space="preserve"> Document at hand contains information regarding this invitation to tender conducted in accordance with the </w:t>
      </w:r>
      <w:r w:rsidR="00586761">
        <w:rPr>
          <w:rFonts w:ascii="Verdana" w:hAnsi="Verdana"/>
          <w:sz w:val="18"/>
        </w:rPr>
        <w:t>European open</w:t>
      </w:r>
      <w:r w:rsidR="00432778">
        <w:rPr>
          <w:rFonts w:ascii="Verdana" w:hAnsi="Verdana"/>
          <w:sz w:val="18"/>
        </w:rPr>
        <w:t xml:space="preserve"> </w:t>
      </w:r>
      <w:r w:rsidR="00432778" w:rsidRPr="005527CA">
        <w:rPr>
          <w:rFonts w:ascii="Verdana" w:hAnsi="Verdana"/>
          <w:sz w:val="18"/>
        </w:rPr>
        <w:t xml:space="preserve">procedure </w:t>
      </w:r>
      <w:r w:rsidR="00F606FA" w:rsidRPr="009505A2">
        <w:rPr>
          <w:rFonts w:ascii="Verdana" w:hAnsi="Verdana"/>
          <w:sz w:val="18"/>
        </w:rPr>
        <w:t xml:space="preserve">for the procurement of services for the execution of </w:t>
      </w:r>
      <w:r w:rsidR="002C1087" w:rsidRPr="009505A2">
        <w:rPr>
          <w:rFonts w:ascii="Verdana" w:hAnsi="Verdana"/>
          <w:sz w:val="18"/>
        </w:rPr>
        <w:t xml:space="preserve">a Develop to Build Studies for </w:t>
      </w:r>
      <w:r w:rsidR="00F606FA" w:rsidRPr="009505A2">
        <w:rPr>
          <w:rFonts w:ascii="Verdana" w:hAnsi="Verdana"/>
          <w:sz w:val="18"/>
        </w:rPr>
        <w:t>the restoration, future management and exploitation of the Lac Nokoué and the Lagoon of Porto Novo in the “Grand Nokoué” region in Bénin</w:t>
      </w:r>
      <w:r w:rsidR="000F39F6" w:rsidRPr="005527CA">
        <w:rPr>
          <w:rFonts w:ascii="Verdana" w:hAnsi="Verdana"/>
          <w:sz w:val="18"/>
        </w:rPr>
        <w:t>.</w:t>
      </w:r>
    </w:p>
    <w:p w14:paraId="1C8086B0" w14:textId="77777777" w:rsidR="00432778" w:rsidRPr="00D15A3A" w:rsidRDefault="00432778" w:rsidP="00432778">
      <w:pPr>
        <w:rPr>
          <w:szCs w:val="18"/>
        </w:rPr>
      </w:pPr>
    </w:p>
    <w:p w14:paraId="09BBD712" w14:textId="77777777" w:rsidR="00432778" w:rsidRPr="009A235A" w:rsidRDefault="00432778" w:rsidP="00432778">
      <w:pPr>
        <w:rPr>
          <w:rFonts w:ascii="Verdana" w:hAnsi="Verdana"/>
          <w:sz w:val="18"/>
          <w:szCs w:val="18"/>
        </w:rPr>
      </w:pPr>
      <w:r>
        <w:rPr>
          <w:rFonts w:ascii="Verdana" w:hAnsi="Verdana"/>
          <w:sz w:val="18"/>
        </w:rPr>
        <w:t xml:space="preserve">You are hereby invited to submit </w:t>
      </w:r>
      <w:r w:rsidR="00417D06">
        <w:rPr>
          <w:rFonts w:ascii="Verdana" w:hAnsi="Verdana"/>
          <w:sz w:val="18"/>
        </w:rPr>
        <w:t>a Tender based on this Tender</w:t>
      </w:r>
      <w:r>
        <w:rPr>
          <w:rFonts w:ascii="Verdana" w:hAnsi="Verdana"/>
          <w:sz w:val="18"/>
        </w:rPr>
        <w:t xml:space="preserve"> Document. </w:t>
      </w:r>
    </w:p>
    <w:p w14:paraId="06368BCF" w14:textId="48A6CAA8" w:rsidR="00432778" w:rsidRPr="00ED138B" w:rsidRDefault="00DA201E" w:rsidP="00432778">
      <w:pPr>
        <w:pStyle w:val="Kop2"/>
        <w:keepLines w:val="0"/>
        <w:numPr>
          <w:ilvl w:val="0"/>
          <w:numId w:val="2"/>
        </w:numPr>
        <w:tabs>
          <w:tab w:val="left" w:pos="540"/>
          <w:tab w:val="num" w:pos="1418"/>
        </w:tabs>
        <w:spacing w:before="240" w:after="60"/>
        <w:ind w:left="1002" w:hanging="293"/>
        <w:rPr>
          <w:rFonts w:cs="Arial"/>
          <w:iCs/>
          <w:sz w:val="18"/>
          <w:szCs w:val="18"/>
        </w:rPr>
      </w:pPr>
      <w:bookmarkStart w:id="5" w:name="_Toc511721907"/>
      <w:bookmarkStart w:id="6" w:name="_Toc78358134"/>
      <w:r>
        <w:rPr>
          <w:sz w:val="18"/>
        </w:rPr>
        <w:t>Tendering</w:t>
      </w:r>
      <w:r w:rsidR="00432778">
        <w:rPr>
          <w:sz w:val="18"/>
        </w:rPr>
        <w:t xml:space="preserve"> Authority</w:t>
      </w:r>
      <w:r w:rsidR="000F39F6">
        <w:rPr>
          <w:sz w:val="18"/>
        </w:rPr>
        <w:t xml:space="preserve"> </w:t>
      </w:r>
      <w:r w:rsidR="00432778">
        <w:rPr>
          <w:sz w:val="18"/>
        </w:rPr>
        <w:t>and IUC-EZK</w:t>
      </w:r>
      <w:bookmarkEnd w:id="5"/>
      <w:bookmarkEnd w:id="6"/>
    </w:p>
    <w:p w14:paraId="61FAC073" w14:textId="22938163" w:rsidR="000F39F6" w:rsidRPr="009A235A" w:rsidRDefault="00432778" w:rsidP="000F39F6">
      <w:pPr>
        <w:rPr>
          <w:rFonts w:ascii="Verdana" w:hAnsi="Verdana"/>
          <w:sz w:val="18"/>
          <w:szCs w:val="18"/>
        </w:rPr>
      </w:pPr>
      <w:r>
        <w:rPr>
          <w:rFonts w:ascii="Verdana" w:hAnsi="Verdana"/>
          <w:sz w:val="18"/>
        </w:rPr>
        <w:t xml:space="preserve">This tendering process is being conducted on the instructions of </w:t>
      </w:r>
      <w:r w:rsidR="000F39F6">
        <w:rPr>
          <w:rFonts w:ascii="Verdana" w:hAnsi="Verdana"/>
          <w:sz w:val="18"/>
        </w:rPr>
        <w:t xml:space="preserve">the Netherlands Enterprise Agency (RVO), part </w:t>
      </w:r>
      <w:r w:rsidR="000F39F6" w:rsidRPr="005527CA">
        <w:rPr>
          <w:rFonts w:ascii="Verdana" w:hAnsi="Verdana"/>
          <w:sz w:val="18"/>
        </w:rPr>
        <w:t xml:space="preserve">of </w:t>
      </w:r>
      <w:r w:rsidR="000F39F6" w:rsidRPr="009505A2">
        <w:rPr>
          <w:rFonts w:ascii="Verdana" w:hAnsi="Verdana"/>
          <w:sz w:val="18"/>
        </w:rPr>
        <w:t>the Ministry of Economic Affairs and Climate Policy</w:t>
      </w:r>
      <w:r w:rsidR="000F39F6" w:rsidRPr="005527CA">
        <w:rPr>
          <w:rFonts w:ascii="Verdana" w:hAnsi="Verdana"/>
          <w:sz w:val="18"/>
        </w:rPr>
        <w:t>.</w:t>
      </w:r>
    </w:p>
    <w:p w14:paraId="6BB5F11D" w14:textId="77777777" w:rsidR="000F39F6" w:rsidRPr="009A235A" w:rsidRDefault="000F39F6" w:rsidP="000F39F6">
      <w:pPr>
        <w:spacing w:line="233" w:lineRule="auto"/>
        <w:rPr>
          <w:rFonts w:ascii="Verdana" w:hAnsi="Verdana"/>
          <w:sz w:val="18"/>
          <w:szCs w:val="18"/>
        </w:rPr>
      </w:pPr>
      <w:r>
        <w:rPr>
          <w:rFonts w:ascii="Verdana" w:hAnsi="Verdana"/>
          <w:sz w:val="18"/>
        </w:rPr>
        <w:t>The Procurement Office (IUC-EZK) will act as process manager during this tendering process.</w:t>
      </w:r>
    </w:p>
    <w:p w14:paraId="0C1B04E6" w14:textId="634B903C" w:rsidR="00432778" w:rsidRDefault="00432778" w:rsidP="00432778">
      <w:pPr>
        <w:pStyle w:val="Kop2"/>
        <w:keepLines w:val="0"/>
        <w:numPr>
          <w:ilvl w:val="1"/>
          <w:numId w:val="1"/>
        </w:numPr>
        <w:tabs>
          <w:tab w:val="left" w:pos="540"/>
        </w:tabs>
        <w:spacing w:before="240" w:after="60"/>
        <w:ind w:left="1418" w:hanging="709"/>
        <w:rPr>
          <w:rFonts w:cs="Arial"/>
          <w:iCs/>
          <w:sz w:val="18"/>
          <w:szCs w:val="18"/>
        </w:rPr>
      </w:pPr>
      <w:bookmarkStart w:id="7" w:name="_Toc511721908"/>
      <w:bookmarkStart w:id="8" w:name="_Toc78358135"/>
      <w:r>
        <w:rPr>
          <w:sz w:val="18"/>
        </w:rPr>
        <w:t>Reason for this invitation to tender</w:t>
      </w:r>
      <w:bookmarkEnd w:id="7"/>
      <w:bookmarkEnd w:id="8"/>
    </w:p>
    <w:p w14:paraId="03979931" w14:textId="2BBB435B" w:rsidR="00432778" w:rsidRPr="009505A2" w:rsidRDefault="002D2466" w:rsidP="00432778">
      <w:pPr>
        <w:pStyle w:val="Geenafstand"/>
        <w:rPr>
          <w:rFonts w:ascii="Verdana" w:hAnsi="Verdana"/>
          <w:sz w:val="18"/>
          <w:szCs w:val="18"/>
        </w:rPr>
      </w:pPr>
      <w:r w:rsidRPr="009505A2">
        <w:rPr>
          <w:rFonts w:ascii="Verdana" w:hAnsi="Verdana"/>
          <w:sz w:val="18"/>
        </w:rPr>
        <w:t xml:space="preserve">The government of Benin </w:t>
      </w:r>
      <w:r w:rsidR="000F39F6" w:rsidRPr="009505A2">
        <w:rPr>
          <w:rFonts w:ascii="Verdana" w:hAnsi="Verdana"/>
          <w:sz w:val="18"/>
        </w:rPr>
        <w:t>(</w:t>
      </w:r>
      <w:r w:rsidR="000F39F6" w:rsidRPr="009505A2">
        <w:rPr>
          <w:rFonts w:ascii="Verdana" w:hAnsi="Verdana"/>
          <w:sz w:val="18"/>
          <w:szCs w:val="18"/>
        </w:rPr>
        <w:t xml:space="preserve">Ministry of Economy and Finance and the Ministry of Living Environment and Sustainable Development) </w:t>
      </w:r>
      <w:r w:rsidRPr="009505A2">
        <w:rPr>
          <w:rFonts w:ascii="Verdana" w:hAnsi="Verdana"/>
          <w:sz w:val="18"/>
        </w:rPr>
        <w:t xml:space="preserve">and the government of the Netherlands have jointly formulated a project </w:t>
      </w:r>
      <w:r w:rsidR="0023403D" w:rsidRPr="009505A2">
        <w:rPr>
          <w:rFonts w:ascii="Verdana" w:hAnsi="Verdana"/>
          <w:sz w:val="18"/>
        </w:rPr>
        <w:t xml:space="preserve">and signed a Grant Arrangement in </w:t>
      </w:r>
      <w:r w:rsidR="003C3B7E" w:rsidRPr="009505A2">
        <w:rPr>
          <w:rFonts w:ascii="Verdana" w:hAnsi="Verdana"/>
          <w:sz w:val="18"/>
        </w:rPr>
        <w:t>September</w:t>
      </w:r>
      <w:r w:rsidR="0023403D" w:rsidRPr="009505A2">
        <w:rPr>
          <w:rFonts w:ascii="Verdana" w:hAnsi="Verdana"/>
          <w:sz w:val="18"/>
        </w:rPr>
        <w:t xml:space="preserve"> 2020 for the D</w:t>
      </w:r>
      <w:r w:rsidR="003C3B7E" w:rsidRPr="009505A2">
        <w:rPr>
          <w:rFonts w:ascii="Verdana" w:hAnsi="Verdana"/>
          <w:sz w:val="18"/>
        </w:rPr>
        <w:t xml:space="preserve">evelop to Build </w:t>
      </w:r>
      <w:r w:rsidR="0023403D" w:rsidRPr="009505A2">
        <w:rPr>
          <w:rFonts w:ascii="Verdana" w:hAnsi="Verdana"/>
          <w:sz w:val="18"/>
        </w:rPr>
        <w:t xml:space="preserve">study </w:t>
      </w:r>
      <w:r w:rsidRPr="009505A2">
        <w:rPr>
          <w:rFonts w:ascii="Verdana" w:hAnsi="Verdana"/>
          <w:sz w:val="18"/>
        </w:rPr>
        <w:t>for the restoration</w:t>
      </w:r>
      <w:r w:rsidR="0023403D" w:rsidRPr="009505A2">
        <w:rPr>
          <w:rFonts w:ascii="Verdana" w:hAnsi="Verdana"/>
          <w:sz w:val="18"/>
        </w:rPr>
        <w:t xml:space="preserve"> of Lac Nokoue and the Lagoon of Porto Novo</w:t>
      </w:r>
      <w:r w:rsidR="003C3B7E" w:rsidRPr="009505A2">
        <w:rPr>
          <w:rFonts w:ascii="Verdana" w:hAnsi="Verdana"/>
          <w:sz w:val="18"/>
        </w:rPr>
        <w:t xml:space="preserve"> which is the object of t</w:t>
      </w:r>
      <w:r w:rsidR="0023403D" w:rsidRPr="009505A2">
        <w:rPr>
          <w:rFonts w:ascii="Verdana" w:hAnsi="Verdana"/>
          <w:sz w:val="18"/>
        </w:rPr>
        <w:t>his invitation to tender</w:t>
      </w:r>
      <w:r w:rsidR="002C1087" w:rsidRPr="009505A2">
        <w:rPr>
          <w:rFonts w:ascii="Verdana" w:hAnsi="Verdana"/>
          <w:sz w:val="18"/>
        </w:rPr>
        <w:t>.</w:t>
      </w:r>
    </w:p>
    <w:p w14:paraId="69DC91AA" w14:textId="77777777" w:rsidR="00432778" w:rsidRPr="005527CA" w:rsidRDefault="00432778" w:rsidP="00432778">
      <w:pPr>
        <w:rPr>
          <w:rFonts w:ascii="Verdana" w:hAnsi="Verdana"/>
          <w:sz w:val="18"/>
          <w:szCs w:val="18"/>
          <w:highlight w:val="yellow"/>
        </w:rPr>
      </w:pPr>
    </w:p>
    <w:p w14:paraId="4DCD0EAF" w14:textId="77777777" w:rsidR="00432778" w:rsidRDefault="00432778" w:rsidP="00432778">
      <w:pPr>
        <w:pStyle w:val="Kop2"/>
        <w:keepLines w:val="0"/>
        <w:tabs>
          <w:tab w:val="left" w:pos="540"/>
        </w:tabs>
        <w:spacing w:before="240" w:after="60"/>
        <w:ind w:left="710"/>
        <w:rPr>
          <w:rFonts w:cs="Arial"/>
          <w:iCs/>
          <w:sz w:val="18"/>
          <w:szCs w:val="18"/>
        </w:rPr>
      </w:pPr>
      <w:bookmarkStart w:id="9" w:name="_Toc511721909"/>
      <w:bookmarkStart w:id="10" w:name="_Toc78358136"/>
      <w:r>
        <w:rPr>
          <w:sz w:val="18"/>
        </w:rPr>
        <w:t xml:space="preserve">1.3 </w:t>
      </w:r>
      <w:r>
        <w:rPr>
          <w:sz w:val="18"/>
        </w:rPr>
        <w:tab/>
        <w:t xml:space="preserve">Time </w:t>
      </w:r>
      <w:bookmarkEnd w:id="9"/>
      <w:r w:rsidR="00FD379C">
        <w:rPr>
          <w:sz w:val="18"/>
        </w:rPr>
        <w:t>schedule</w:t>
      </w:r>
      <w:bookmarkEnd w:id="10"/>
    </w:p>
    <w:p w14:paraId="4EB926F1" w14:textId="77777777" w:rsidR="00432778" w:rsidRDefault="00432778" w:rsidP="00432778">
      <w:pPr>
        <w:rPr>
          <w:rFonts w:ascii="Verdana" w:hAnsi="Verdana"/>
          <w:sz w:val="18"/>
          <w:szCs w:val="18"/>
        </w:rPr>
      </w:pPr>
      <w:r>
        <w:rPr>
          <w:rFonts w:ascii="Verdana" w:hAnsi="Verdana"/>
          <w:sz w:val="18"/>
        </w:rPr>
        <w:t>The schedule below applies to this tendering process.</w:t>
      </w:r>
    </w:p>
    <w:p w14:paraId="3017BD73" w14:textId="77777777" w:rsidR="00432778" w:rsidRPr="00974CC9" w:rsidRDefault="00432778" w:rsidP="00432778">
      <w:pPr>
        <w:rPr>
          <w:rFonts w:ascii="Verdana" w:hAnsi="Verdana"/>
          <w:sz w:val="18"/>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432778" w:rsidRPr="0006661C" w14:paraId="5CAD010F" w14:textId="77777777" w:rsidTr="00432778">
        <w:tc>
          <w:tcPr>
            <w:tcW w:w="2693" w:type="dxa"/>
            <w:shd w:val="clear" w:color="auto" w:fill="E6E6E6"/>
          </w:tcPr>
          <w:p w14:paraId="19CBACB6" w14:textId="6A33C1B2" w:rsidR="00432778" w:rsidRPr="00DC5B62" w:rsidRDefault="0086513F" w:rsidP="00432778">
            <w:pPr>
              <w:rPr>
                <w:rFonts w:ascii="Verdana" w:hAnsi="Verdana"/>
                <w:sz w:val="18"/>
                <w:szCs w:val="18"/>
              </w:rPr>
            </w:pPr>
            <w:r>
              <w:rPr>
                <w:rFonts w:ascii="Verdana" w:hAnsi="Verdana"/>
                <w:sz w:val="18"/>
                <w:szCs w:val="18"/>
              </w:rPr>
              <w:t>30 July 2021</w:t>
            </w:r>
          </w:p>
        </w:tc>
        <w:tc>
          <w:tcPr>
            <w:tcW w:w="5670" w:type="dxa"/>
          </w:tcPr>
          <w:p w14:paraId="35AD83FB" w14:textId="77777777" w:rsidR="00432778" w:rsidRPr="0006661C" w:rsidRDefault="00432778" w:rsidP="00432778">
            <w:pPr>
              <w:rPr>
                <w:rFonts w:ascii="Verdana" w:hAnsi="Verdana"/>
                <w:sz w:val="18"/>
                <w:szCs w:val="18"/>
              </w:rPr>
            </w:pPr>
            <w:r>
              <w:rPr>
                <w:rFonts w:ascii="Verdana" w:hAnsi="Verdana"/>
                <w:sz w:val="18"/>
              </w:rPr>
              <w:t>Issuing of publication, start of tendering period.</w:t>
            </w:r>
          </w:p>
        </w:tc>
      </w:tr>
      <w:tr w:rsidR="00432778" w:rsidRPr="0006661C" w14:paraId="3731A9A3" w14:textId="77777777" w:rsidTr="00432778">
        <w:tc>
          <w:tcPr>
            <w:tcW w:w="2693" w:type="dxa"/>
            <w:shd w:val="clear" w:color="auto" w:fill="E6E6E6"/>
          </w:tcPr>
          <w:p w14:paraId="0C710C4C" w14:textId="36850920" w:rsidR="00432778" w:rsidRPr="00DC5B62" w:rsidRDefault="0086513F" w:rsidP="00432778">
            <w:pPr>
              <w:rPr>
                <w:rFonts w:ascii="Verdana" w:hAnsi="Verdana"/>
                <w:sz w:val="18"/>
                <w:szCs w:val="18"/>
              </w:rPr>
            </w:pPr>
            <w:r>
              <w:rPr>
                <w:rFonts w:ascii="Verdana" w:hAnsi="Verdana"/>
                <w:sz w:val="18"/>
                <w:szCs w:val="18"/>
              </w:rPr>
              <w:t>25 August</w:t>
            </w:r>
          </w:p>
        </w:tc>
        <w:tc>
          <w:tcPr>
            <w:tcW w:w="5670" w:type="dxa"/>
          </w:tcPr>
          <w:p w14:paraId="67F182BE" w14:textId="478DF1E5" w:rsidR="00432778" w:rsidRPr="0006661C" w:rsidRDefault="00432778" w:rsidP="00432778">
            <w:pPr>
              <w:rPr>
                <w:rFonts w:ascii="Verdana" w:hAnsi="Verdana"/>
                <w:sz w:val="18"/>
                <w:szCs w:val="18"/>
              </w:rPr>
            </w:pPr>
            <w:r>
              <w:rPr>
                <w:rFonts w:ascii="Verdana" w:hAnsi="Verdana"/>
                <w:sz w:val="18"/>
              </w:rPr>
              <w:t>Closure of  round of questions: deadline for the Tenderer to submit qu</w:t>
            </w:r>
            <w:r w:rsidR="00417D06">
              <w:rPr>
                <w:rFonts w:ascii="Verdana" w:hAnsi="Verdana"/>
                <w:sz w:val="18"/>
              </w:rPr>
              <w:t>estions regarding this Tender</w:t>
            </w:r>
            <w:r>
              <w:rPr>
                <w:rFonts w:ascii="Verdana" w:hAnsi="Verdana"/>
                <w:sz w:val="18"/>
              </w:rPr>
              <w:t xml:space="preserve"> Document and the Contract (including the general terms and conditions) and/or proposals for textual amendments to the draft Contract (including the general terms and conditions).</w:t>
            </w:r>
          </w:p>
        </w:tc>
      </w:tr>
      <w:tr w:rsidR="00432778" w:rsidRPr="0006661C" w14:paraId="08D0F1C8" w14:textId="77777777" w:rsidTr="00432778">
        <w:tc>
          <w:tcPr>
            <w:tcW w:w="2693" w:type="dxa"/>
            <w:shd w:val="clear" w:color="auto" w:fill="E6E6E6"/>
          </w:tcPr>
          <w:p w14:paraId="07459A4D" w14:textId="16C7A73B" w:rsidR="00432778" w:rsidRPr="00DC5B62" w:rsidRDefault="0086513F" w:rsidP="00432778">
            <w:pPr>
              <w:rPr>
                <w:rFonts w:ascii="Verdana" w:hAnsi="Verdana"/>
                <w:sz w:val="18"/>
                <w:szCs w:val="18"/>
              </w:rPr>
            </w:pPr>
            <w:r>
              <w:rPr>
                <w:rFonts w:ascii="Verdana" w:hAnsi="Verdana"/>
                <w:sz w:val="18"/>
                <w:szCs w:val="18"/>
              </w:rPr>
              <w:t>1 September</w:t>
            </w:r>
          </w:p>
        </w:tc>
        <w:tc>
          <w:tcPr>
            <w:tcW w:w="5670" w:type="dxa"/>
          </w:tcPr>
          <w:p w14:paraId="143D2569" w14:textId="2AE3678A" w:rsidR="00432778" w:rsidRPr="0006661C" w:rsidRDefault="00432778" w:rsidP="00417D06">
            <w:pPr>
              <w:rPr>
                <w:rFonts w:ascii="Verdana" w:hAnsi="Verdana"/>
                <w:sz w:val="18"/>
                <w:szCs w:val="18"/>
                <w:highlight w:val="yellow"/>
              </w:rPr>
            </w:pPr>
            <w:r>
              <w:rPr>
                <w:rFonts w:ascii="Verdana" w:hAnsi="Verdana"/>
                <w:sz w:val="18"/>
              </w:rPr>
              <w:t xml:space="preserve">Issuing </w:t>
            </w:r>
            <w:r w:rsidRPr="00994421">
              <w:rPr>
                <w:rFonts w:ascii="Verdana" w:hAnsi="Verdana"/>
                <w:sz w:val="18"/>
              </w:rPr>
              <w:t>of t</w:t>
            </w:r>
            <w:r w:rsidR="00994421" w:rsidRPr="00994421">
              <w:rPr>
                <w:rFonts w:ascii="Verdana" w:hAnsi="Verdana"/>
                <w:sz w:val="18"/>
              </w:rPr>
              <w:t>he</w:t>
            </w:r>
            <w:r>
              <w:rPr>
                <w:rFonts w:ascii="Verdana" w:hAnsi="Verdana"/>
                <w:sz w:val="18"/>
              </w:rPr>
              <w:t xml:space="preserve"> </w:t>
            </w:r>
            <w:r w:rsidR="00417D06">
              <w:rPr>
                <w:rFonts w:ascii="Verdana" w:hAnsi="Verdana"/>
                <w:sz w:val="18"/>
              </w:rPr>
              <w:t>Memorandum of Information</w:t>
            </w:r>
          </w:p>
        </w:tc>
      </w:tr>
      <w:tr w:rsidR="00432778" w:rsidRPr="0006661C" w14:paraId="1A2D532F" w14:textId="77777777" w:rsidTr="00432778">
        <w:tc>
          <w:tcPr>
            <w:tcW w:w="2693" w:type="dxa"/>
            <w:shd w:val="clear" w:color="auto" w:fill="E6E6E6"/>
          </w:tcPr>
          <w:p w14:paraId="73E95AD6" w14:textId="5EF5EF2F" w:rsidR="00432778" w:rsidRPr="00DC5B62" w:rsidRDefault="0086513F" w:rsidP="00432778">
            <w:pPr>
              <w:rPr>
                <w:rFonts w:ascii="Verdana" w:hAnsi="Verdana"/>
                <w:sz w:val="18"/>
                <w:szCs w:val="18"/>
              </w:rPr>
            </w:pPr>
            <w:r>
              <w:rPr>
                <w:rFonts w:ascii="Verdana" w:hAnsi="Verdana"/>
                <w:sz w:val="18"/>
                <w:szCs w:val="18"/>
              </w:rPr>
              <w:t>13 September 13.00 Hrs</w:t>
            </w:r>
          </w:p>
        </w:tc>
        <w:tc>
          <w:tcPr>
            <w:tcW w:w="5670" w:type="dxa"/>
          </w:tcPr>
          <w:p w14:paraId="5A4EC01F" w14:textId="77777777" w:rsidR="00432778" w:rsidRPr="0006661C" w:rsidRDefault="00432778" w:rsidP="00DA201E">
            <w:pPr>
              <w:rPr>
                <w:rFonts w:ascii="Verdana" w:hAnsi="Verdana"/>
                <w:sz w:val="18"/>
                <w:szCs w:val="18"/>
                <w:highlight w:val="yellow"/>
              </w:rPr>
            </w:pPr>
            <w:r>
              <w:rPr>
                <w:rFonts w:ascii="Verdana" w:hAnsi="Verdana"/>
                <w:sz w:val="18"/>
              </w:rPr>
              <w:t xml:space="preserve">Deadline for the receipt of Tenders and opening of new Tenders by the </w:t>
            </w:r>
            <w:r w:rsidR="00DA201E">
              <w:rPr>
                <w:rFonts w:ascii="Verdana" w:hAnsi="Verdana"/>
                <w:sz w:val="18"/>
              </w:rPr>
              <w:t>Tendering</w:t>
            </w:r>
            <w:r>
              <w:rPr>
                <w:rFonts w:ascii="Verdana" w:hAnsi="Verdana"/>
                <w:sz w:val="18"/>
              </w:rPr>
              <w:t xml:space="preserve"> Authority.</w:t>
            </w:r>
          </w:p>
        </w:tc>
      </w:tr>
      <w:tr w:rsidR="00432778" w:rsidRPr="0006661C" w14:paraId="60ADBD73" w14:textId="77777777" w:rsidTr="00432778">
        <w:tc>
          <w:tcPr>
            <w:tcW w:w="2693" w:type="dxa"/>
            <w:shd w:val="clear" w:color="auto" w:fill="E6E6E6"/>
          </w:tcPr>
          <w:p w14:paraId="57DCF775" w14:textId="77550228" w:rsidR="00432778" w:rsidRPr="00DC5B62" w:rsidRDefault="0086513F" w:rsidP="00432778">
            <w:pPr>
              <w:rPr>
                <w:rFonts w:ascii="Verdana" w:hAnsi="Verdana"/>
                <w:sz w:val="18"/>
                <w:szCs w:val="18"/>
              </w:rPr>
            </w:pPr>
            <w:r w:rsidRPr="009505A2">
              <w:rPr>
                <w:rFonts w:ascii="Verdana" w:hAnsi="Verdana"/>
                <w:sz w:val="18"/>
              </w:rPr>
              <w:t>W</w:t>
            </w:r>
            <w:r w:rsidR="00432778" w:rsidRPr="009505A2">
              <w:rPr>
                <w:rFonts w:ascii="Verdana" w:hAnsi="Verdana"/>
                <w:sz w:val="18"/>
              </w:rPr>
              <w:t>eek</w:t>
            </w:r>
            <w:r>
              <w:rPr>
                <w:rFonts w:ascii="Verdana" w:hAnsi="Verdana"/>
                <w:sz w:val="18"/>
              </w:rPr>
              <w:t xml:space="preserve"> 37</w:t>
            </w:r>
            <w:r w:rsidR="00432778" w:rsidRPr="00DC5B62">
              <w:rPr>
                <w:rFonts w:ascii="Verdana" w:hAnsi="Verdana"/>
                <w:sz w:val="18"/>
              </w:rPr>
              <w:t xml:space="preserve"> up to and including</w:t>
            </w:r>
            <w:r>
              <w:rPr>
                <w:rFonts w:ascii="Verdana" w:hAnsi="Verdana"/>
                <w:sz w:val="18"/>
              </w:rPr>
              <w:t xml:space="preserve"> </w:t>
            </w:r>
            <w:r w:rsidR="00432778" w:rsidRPr="009505A2">
              <w:rPr>
                <w:rFonts w:ascii="Verdana" w:hAnsi="Verdana"/>
                <w:sz w:val="18"/>
              </w:rPr>
              <w:t>week</w:t>
            </w:r>
            <w:r>
              <w:rPr>
                <w:rFonts w:ascii="Verdana" w:hAnsi="Verdana"/>
                <w:sz w:val="18"/>
              </w:rPr>
              <w:t xml:space="preserve"> 39</w:t>
            </w:r>
            <w:r w:rsidR="00432778" w:rsidRPr="009505A2">
              <w:rPr>
                <w:rFonts w:ascii="Verdana" w:hAnsi="Verdana"/>
                <w:sz w:val="18"/>
              </w:rPr>
              <w:t>.</w:t>
            </w:r>
          </w:p>
        </w:tc>
        <w:tc>
          <w:tcPr>
            <w:tcW w:w="5670" w:type="dxa"/>
          </w:tcPr>
          <w:p w14:paraId="530E24FC" w14:textId="77777777" w:rsidR="00432778" w:rsidRPr="0006661C" w:rsidRDefault="00432778" w:rsidP="00432778">
            <w:pPr>
              <w:rPr>
                <w:rFonts w:ascii="Verdana" w:hAnsi="Verdana"/>
                <w:sz w:val="18"/>
                <w:szCs w:val="18"/>
                <w:highlight w:val="yellow"/>
              </w:rPr>
            </w:pPr>
            <w:r>
              <w:rPr>
                <w:rFonts w:ascii="Verdana" w:hAnsi="Verdana"/>
                <w:sz w:val="18"/>
              </w:rPr>
              <w:t>Assessment of Tenders.</w:t>
            </w:r>
          </w:p>
        </w:tc>
      </w:tr>
      <w:tr w:rsidR="00432778" w:rsidRPr="0006661C" w14:paraId="3165A3C8" w14:textId="77777777" w:rsidTr="00432778">
        <w:tc>
          <w:tcPr>
            <w:tcW w:w="2693" w:type="dxa"/>
            <w:shd w:val="clear" w:color="auto" w:fill="E6E6E6"/>
          </w:tcPr>
          <w:p w14:paraId="418867EE" w14:textId="2209AB78" w:rsidR="00432778" w:rsidRPr="00DC5B62" w:rsidRDefault="0086513F" w:rsidP="00432778">
            <w:pPr>
              <w:rPr>
                <w:rFonts w:ascii="Verdana" w:hAnsi="Verdana"/>
                <w:sz w:val="18"/>
                <w:szCs w:val="18"/>
              </w:rPr>
            </w:pPr>
            <w:r>
              <w:rPr>
                <w:rFonts w:ascii="Verdana" w:hAnsi="Verdana"/>
                <w:sz w:val="18"/>
              </w:rPr>
              <w:t xml:space="preserve">18 October </w:t>
            </w:r>
          </w:p>
        </w:tc>
        <w:tc>
          <w:tcPr>
            <w:tcW w:w="5670" w:type="dxa"/>
          </w:tcPr>
          <w:p w14:paraId="2907F598" w14:textId="77777777" w:rsidR="00432778" w:rsidRPr="0006661C" w:rsidRDefault="00432778" w:rsidP="00432778">
            <w:pPr>
              <w:rPr>
                <w:rFonts w:ascii="Verdana" w:hAnsi="Verdana"/>
                <w:sz w:val="18"/>
                <w:szCs w:val="18"/>
                <w:highlight w:val="yellow"/>
              </w:rPr>
            </w:pPr>
            <w:r>
              <w:rPr>
                <w:rFonts w:ascii="Verdana" w:hAnsi="Verdana"/>
                <w:sz w:val="18"/>
              </w:rPr>
              <w:t>Announcement of the award of the Contract.</w:t>
            </w:r>
          </w:p>
        </w:tc>
      </w:tr>
      <w:tr w:rsidR="00432778" w:rsidRPr="0006661C" w14:paraId="45FD528F" w14:textId="77777777" w:rsidTr="00432778">
        <w:tc>
          <w:tcPr>
            <w:tcW w:w="2693" w:type="dxa"/>
            <w:shd w:val="clear" w:color="auto" w:fill="E6E6E6"/>
          </w:tcPr>
          <w:p w14:paraId="23490826" w14:textId="0901383C" w:rsidR="00432778" w:rsidRPr="00DC5B62" w:rsidRDefault="0086513F" w:rsidP="00432778">
            <w:pPr>
              <w:rPr>
                <w:rFonts w:ascii="Verdana" w:hAnsi="Verdana"/>
                <w:sz w:val="18"/>
                <w:szCs w:val="18"/>
              </w:rPr>
            </w:pPr>
            <w:r>
              <w:rPr>
                <w:rFonts w:ascii="Verdana" w:hAnsi="Verdana"/>
                <w:sz w:val="18"/>
              </w:rPr>
              <w:t xml:space="preserve">8 November </w:t>
            </w:r>
          </w:p>
        </w:tc>
        <w:tc>
          <w:tcPr>
            <w:tcW w:w="5670" w:type="dxa"/>
          </w:tcPr>
          <w:p w14:paraId="43CA6123" w14:textId="77777777" w:rsidR="00432778" w:rsidRPr="0006661C" w:rsidRDefault="00432778" w:rsidP="0061022A">
            <w:pPr>
              <w:rPr>
                <w:rFonts w:ascii="Verdana" w:hAnsi="Verdana"/>
                <w:sz w:val="18"/>
                <w:szCs w:val="18"/>
                <w:highlight w:val="yellow"/>
              </w:rPr>
            </w:pPr>
            <w:r>
              <w:rPr>
                <w:rFonts w:ascii="Verdana" w:hAnsi="Verdana"/>
                <w:sz w:val="18"/>
              </w:rPr>
              <w:t xml:space="preserve">Deadline for asking questions and/or filing an application for </w:t>
            </w:r>
            <w:r w:rsidR="0061022A">
              <w:rPr>
                <w:rFonts w:ascii="Verdana" w:hAnsi="Verdana"/>
                <w:sz w:val="18"/>
              </w:rPr>
              <w:t>a preliminary injunction</w:t>
            </w:r>
            <w:r>
              <w:rPr>
                <w:rFonts w:ascii="Verdana" w:hAnsi="Verdana"/>
                <w:sz w:val="18"/>
              </w:rPr>
              <w:t xml:space="preserve"> in relation to the announcement of the award of the Contract.</w:t>
            </w:r>
          </w:p>
        </w:tc>
      </w:tr>
      <w:tr w:rsidR="00432778" w:rsidRPr="0006661C" w14:paraId="47144F43" w14:textId="77777777" w:rsidTr="00432778">
        <w:tc>
          <w:tcPr>
            <w:tcW w:w="2693" w:type="dxa"/>
            <w:shd w:val="clear" w:color="auto" w:fill="E6E6E6"/>
          </w:tcPr>
          <w:p w14:paraId="2254FF6F" w14:textId="4B8DBDB3" w:rsidR="00432778" w:rsidRPr="00DC5B62" w:rsidRDefault="0086513F" w:rsidP="00432778">
            <w:pPr>
              <w:rPr>
                <w:rFonts w:ascii="Verdana" w:hAnsi="Verdana"/>
                <w:sz w:val="18"/>
                <w:szCs w:val="18"/>
              </w:rPr>
            </w:pPr>
            <w:r>
              <w:rPr>
                <w:rFonts w:ascii="Verdana" w:hAnsi="Verdana"/>
                <w:sz w:val="18"/>
              </w:rPr>
              <w:t>8 November</w:t>
            </w:r>
          </w:p>
        </w:tc>
        <w:tc>
          <w:tcPr>
            <w:tcW w:w="5670" w:type="dxa"/>
          </w:tcPr>
          <w:p w14:paraId="31D803BE" w14:textId="77777777" w:rsidR="00432778" w:rsidRPr="0006661C" w:rsidRDefault="00432778" w:rsidP="00DA201E">
            <w:pPr>
              <w:rPr>
                <w:rFonts w:ascii="Verdana" w:hAnsi="Verdana"/>
                <w:sz w:val="18"/>
                <w:szCs w:val="18"/>
              </w:rPr>
            </w:pPr>
            <w:r>
              <w:rPr>
                <w:rFonts w:ascii="Verdana" w:hAnsi="Verdana"/>
                <w:sz w:val="18"/>
              </w:rPr>
              <w:t xml:space="preserve">Deadline for the </w:t>
            </w:r>
            <w:r w:rsidR="00417D06">
              <w:rPr>
                <w:rFonts w:ascii="Verdana" w:hAnsi="Verdana"/>
                <w:sz w:val="18"/>
              </w:rPr>
              <w:t>winning</w:t>
            </w:r>
            <w:r>
              <w:rPr>
                <w:rFonts w:ascii="Verdana" w:hAnsi="Verdana"/>
                <w:sz w:val="18"/>
              </w:rPr>
              <w:t xml:space="preserve"> Tenderer to provide the evidence requested by the </w:t>
            </w:r>
            <w:r w:rsidR="00DA201E">
              <w:rPr>
                <w:rFonts w:ascii="Verdana" w:hAnsi="Verdana"/>
                <w:sz w:val="18"/>
              </w:rPr>
              <w:t>Tendering</w:t>
            </w:r>
            <w:r>
              <w:rPr>
                <w:rFonts w:ascii="Verdana" w:hAnsi="Verdana"/>
                <w:sz w:val="18"/>
              </w:rPr>
              <w:t xml:space="preserve"> Authority.</w:t>
            </w:r>
          </w:p>
        </w:tc>
      </w:tr>
      <w:tr w:rsidR="00432778" w:rsidRPr="0006661C" w14:paraId="369BBD16" w14:textId="77777777" w:rsidTr="00432778">
        <w:tc>
          <w:tcPr>
            <w:tcW w:w="2693" w:type="dxa"/>
            <w:shd w:val="clear" w:color="auto" w:fill="E6E6E6"/>
          </w:tcPr>
          <w:p w14:paraId="7131A2DD" w14:textId="2E5EB2AD" w:rsidR="00432778" w:rsidRPr="00DC5B62" w:rsidRDefault="0086513F" w:rsidP="00432778">
            <w:pPr>
              <w:rPr>
                <w:rFonts w:ascii="Verdana" w:hAnsi="Verdana"/>
                <w:sz w:val="18"/>
                <w:szCs w:val="18"/>
              </w:rPr>
            </w:pPr>
            <w:r>
              <w:rPr>
                <w:rFonts w:ascii="Verdana" w:hAnsi="Verdana"/>
                <w:sz w:val="18"/>
                <w:szCs w:val="18"/>
              </w:rPr>
              <w:t>November</w:t>
            </w:r>
          </w:p>
        </w:tc>
        <w:tc>
          <w:tcPr>
            <w:tcW w:w="5670" w:type="dxa"/>
          </w:tcPr>
          <w:p w14:paraId="1841FD36" w14:textId="77777777" w:rsidR="00432778" w:rsidRPr="0006661C" w:rsidRDefault="00432778" w:rsidP="00432778">
            <w:pPr>
              <w:rPr>
                <w:rFonts w:ascii="Verdana" w:hAnsi="Verdana"/>
                <w:sz w:val="18"/>
                <w:szCs w:val="18"/>
                <w:highlight w:val="yellow"/>
              </w:rPr>
            </w:pPr>
            <w:r>
              <w:rPr>
                <w:rFonts w:ascii="Verdana" w:hAnsi="Verdana"/>
                <w:sz w:val="18"/>
              </w:rPr>
              <w:t>Start</w:t>
            </w:r>
            <w:r w:rsidR="00417D06">
              <w:rPr>
                <w:rFonts w:ascii="Verdana" w:hAnsi="Verdana"/>
                <w:sz w:val="18"/>
              </w:rPr>
              <w:t>ing</w:t>
            </w:r>
            <w:r>
              <w:rPr>
                <w:rFonts w:ascii="Verdana" w:hAnsi="Verdana"/>
                <w:sz w:val="18"/>
              </w:rPr>
              <w:t xml:space="preserve"> date of Contract.</w:t>
            </w:r>
          </w:p>
        </w:tc>
      </w:tr>
    </w:tbl>
    <w:p w14:paraId="0FB1BEE0" w14:textId="77777777" w:rsidR="00432778" w:rsidRDefault="00432778" w:rsidP="00432778">
      <w:pPr>
        <w:rPr>
          <w:szCs w:val="18"/>
        </w:rPr>
      </w:pPr>
    </w:p>
    <w:p w14:paraId="30F44E99" w14:textId="77777777" w:rsidR="00432778" w:rsidRPr="00D15A3A" w:rsidRDefault="00432778">
      <w:r>
        <w:rPr>
          <w:rFonts w:ascii="Verdana" w:hAnsi="Verdana"/>
          <w:sz w:val="18"/>
        </w:rPr>
        <w:t>If</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in the opinion of the </w:t>
      </w:r>
      <w:r w:rsidR="00DA201E">
        <w:rPr>
          <w:rFonts w:ascii="Verdana" w:hAnsi="Verdana"/>
          <w:sz w:val="18"/>
        </w:rPr>
        <w:t>Tendering</w:t>
      </w:r>
      <w:r>
        <w:rPr>
          <w:rFonts w:ascii="Verdana" w:hAnsi="Verdana"/>
          <w:sz w:val="18"/>
        </w:rPr>
        <w:t xml:space="preserve"> Authority</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circumstances provide cause to do so, the </w:t>
      </w:r>
      <w:r w:rsidR="00DA201E">
        <w:rPr>
          <w:rFonts w:ascii="Verdana" w:hAnsi="Verdana"/>
          <w:sz w:val="18"/>
        </w:rPr>
        <w:t>Tendering</w:t>
      </w:r>
      <w:r>
        <w:rPr>
          <w:rFonts w:ascii="Verdana" w:hAnsi="Verdana"/>
          <w:sz w:val="18"/>
        </w:rPr>
        <w:t xml:space="preserve"> Authority is entitled to amend the specified period(s). In such a case, timely notification of the new period(s) will be provided digitally.</w:t>
      </w:r>
      <w:r>
        <w:br w:type="page"/>
      </w:r>
    </w:p>
    <w:p w14:paraId="27781867" w14:textId="77777777" w:rsidR="00432778" w:rsidRPr="002608D0" w:rsidRDefault="00432778" w:rsidP="002608D0">
      <w:pPr>
        <w:pStyle w:val="Kop1"/>
      </w:pPr>
      <w:r w:rsidRPr="002608D0">
        <w:lastRenderedPageBreak/>
        <w:t xml:space="preserve"> </w:t>
      </w:r>
      <w:bookmarkStart w:id="11" w:name="_Toc511721910"/>
      <w:bookmarkStart w:id="12" w:name="_Toc78358137"/>
      <w:r w:rsidRPr="002608D0">
        <w:t>Description of assignment</w:t>
      </w:r>
      <w:bookmarkEnd w:id="11"/>
      <w:bookmarkEnd w:id="12"/>
    </w:p>
    <w:p w14:paraId="454CF292" w14:textId="373D080B" w:rsidR="00432778" w:rsidRPr="004622F1" w:rsidRDefault="00432778" w:rsidP="00120C97">
      <w:pPr>
        <w:pStyle w:val="Kop2"/>
        <w:numPr>
          <w:ilvl w:val="1"/>
          <w:numId w:val="89"/>
        </w:numPr>
      </w:pPr>
      <w:bookmarkStart w:id="13" w:name="_Toc511721911"/>
      <w:bookmarkStart w:id="14" w:name="_Toc78358138"/>
      <w:r w:rsidRPr="004622F1">
        <w:t>Description and objective of the assignment</w:t>
      </w:r>
      <w:bookmarkEnd w:id="13"/>
      <w:bookmarkEnd w:id="14"/>
    </w:p>
    <w:p w14:paraId="658D311F" w14:textId="7391A2F3" w:rsidR="000A5926" w:rsidRPr="000370EB" w:rsidRDefault="007D0781" w:rsidP="00884727">
      <w:pPr>
        <w:rPr>
          <w:rFonts w:ascii="Verdana" w:hAnsi="Verdana" w:cs="Calibri"/>
          <w:sz w:val="18"/>
          <w:szCs w:val="18"/>
        </w:rPr>
      </w:pPr>
      <w:bookmarkStart w:id="15" w:name="_Toc511721912"/>
      <w:r w:rsidRPr="000370EB">
        <w:rPr>
          <w:rFonts w:ascii="Verdana" w:hAnsi="Verdana" w:cs="Calibri"/>
          <w:sz w:val="18"/>
          <w:szCs w:val="18"/>
        </w:rPr>
        <w:t>The development objective is to restore the ecological and aquati</w:t>
      </w:r>
      <w:r w:rsidR="0015428D" w:rsidRPr="000370EB">
        <w:rPr>
          <w:rFonts w:ascii="Verdana" w:hAnsi="Verdana" w:cs="Calibri"/>
          <w:sz w:val="18"/>
          <w:szCs w:val="18"/>
        </w:rPr>
        <w:t xml:space="preserve">c natural </w:t>
      </w:r>
      <w:r w:rsidRPr="000370EB">
        <w:rPr>
          <w:rFonts w:ascii="Verdana" w:hAnsi="Verdana" w:cs="Calibri"/>
          <w:sz w:val="18"/>
          <w:szCs w:val="18"/>
        </w:rPr>
        <w:t xml:space="preserve">qualities of the </w:t>
      </w:r>
      <w:r w:rsidR="0015428D" w:rsidRPr="000370EB">
        <w:rPr>
          <w:rFonts w:ascii="Verdana" w:hAnsi="Verdana" w:cs="Calibri"/>
          <w:sz w:val="18"/>
          <w:szCs w:val="18"/>
        </w:rPr>
        <w:t xml:space="preserve">waterbodies </w:t>
      </w:r>
      <w:r w:rsidR="002C1087" w:rsidRPr="000370EB">
        <w:rPr>
          <w:rFonts w:ascii="Verdana" w:hAnsi="Verdana" w:cs="Calibri"/>
          <w:sz w:val="18"/>
          <w:szCs w:val="18"/>
        </w:rPr>
        <w:t xml:space="preserve">for Lac Nokoue and the Lagoon the Porto Novo </w:t>
      </w:r>
      <w:r w:rsidR="0015428D" w:rsidRPr="000370EB">
        <w:rPr>
          <w:rFonts w:ascii="Verdana" w:hAnsi="Verdana" w:cs="Calibri"/>
          <w:sz w:val="18"/>
          <w:szCs w:val="18"/>
        </w:rPr>
        <w:t xml:space="preserve">which will contribute to socio economic development in the Grand Nokoue region, including the creation of jobs. </w:t>
      </w:r>
      <w:r w:rsidR="000A5926" w:rsidRPr="000370EB">
        <w:rPr>
          <w:rFonts w:ascii="Verdana" w:hAnsi="Verdana" w:cs="Calibri"/>
          <w:sz w:val="18"/>
          <w:szCs w:val="18"/>
        </w:rPr>
        <w:t>The objective of this study is to</w:t>
      </w:r>
      <w:r w:rsidR="00504F5E">
        <w:rPr>
          <w:rFonts w:ascii="Verdana" w:hAnsi="Verdana" w:cs="Calibri"/>
          <w:sz w:val="18"/>
          <w:szCs w:val="18"/>
        </w:rPr>
        <w:t xml:space="preserve"> create and assess</w:t>
      </w:r>
      <w:r w:rsidR="000A5926" w:rsidRPr="000370EB">
        <w:rPr>
          <w:rFonts w:ascii="Verdana" w:hAnsi="Verdana" w:cs="Calibri"/>
          <w:sz w:val="18"/>
          <w:szCs w:val="18"/>
        </w:rPr>
        <w:t xml:space="preserve"> a </w:t>
      </w:r>
      <w:r w:rsidR="0059286F">
        <w:rPr>
          <w:rFonts w:ascii="Verdana" w:hAnsi="Verdana" w:cs="Calibri"/>
          <w:sz w:val="18"/>
          <w:szCs w:val="18"/>
        </w:rPr>
        <w:t>set of development scenarios</w:t>
      </w:r>
      <w:r w:rsidR="000A5926" w:rsidRPr="000370EB">
        <w:rPr>
          <w:rFonts w:ascii="Verdana" w:hAnsi="Verdana" w:cs="Calibri"/>
          <w:sz w:val="18"/>
          <w:szCs w:val="18"/>
        </w:rPr>
        <w:t xml:space="preserve"> to </w:t>
      </w:r>
      <w:r w:rsidR="00504F5E">
        <w:rPr>
          <w:rFonts w:ascii="Verdana" w:hAnsi="Verdana" w:cs="Calibri"/>
          <w:sz w:val="18"/>
          <w:szCs w:val="18"/>
        </w:rPr>
        <w:t xml:space="preserve">durably </w:t>
      </w:r>
      <w:r w:rsidR="000A5926" w:rsidRPr="000370EB">
        <w:rPr>
          <w:rFonts w:ascii="Verdana" w:hAnsi="Verdana" w:cs="Calibri"/>
          <w:sz w:val="18"/>
          <w:szCs w:val="18"/>
        </w:rPr>
        <w:t xml:space="preserve">restore the </w:t>
      </w:r>
      <w:r w:rsidR="00504F5E">
        <w:rPr>
          <w:rFonts w:ascii="Verdana" w:hAnsi="Verdana" w:cs="Calibri"/>
          <w:sz w:val="18"/>
          <w:szCs w:val="18"/>
        </w:rPr>
        <w:t xml:space="preserve">natural </w:t>
      </w:r>
      <w:r w:rsidR="000A5926" w:rsidRPr="000370EB">
        <w:rPr>
          <w:rFonts w:ascii="Verdana" w:hAnsi="Verdana" w:cs="Calibri"/>
          <w:sz w:val="18"/>
          <w:szCs w:val="18"/>
        </w:rPr>
        <w:t>quality and sustainable productivity of Lake Nokoué and the Porto-Novo Lagoon</w:t>
      </w:r>
      <w:r w:rsidR="003567EE" w:rsidRPr="000370EB">
        <w:rPr>
          <w:rFonts w:ascii="Verdana" w:hAnsi="Verdana" w:cs="Calibri"/>
          <w:sz w:val="18"/>
          <w:szCs w:val="18"/>
        </w:rPr>
        <w:t xml:space="preserve"> </w:t>
      </w:r>
      <w:r w:rsidR="00504F5E">
        <w:rPr>
          <w:rFonts w:ascii="Verdana" w:hAnsi="Verdana" w:cs="Calibri"/>
          <w:sz w:val="18"/>
          <w:szCs w:val="18"/>
        </w:rPr>
        <w:t>together with a Strategic Environmental Assessment (SEA)</w:t>
      </w:r>
      <w:r w:rsidR="00176F63">
        <w:rPr>
          <w:rFonts w:ascii="Verdana" w:hAnsi="Verdana" w:cs="Calibri"/>
          <w:sz w:val="18"/>
          <w:szCs w:val="18"/>
        </w:rPr>
        <w:t xml:space="preserve">; select one scenario and subsequently develop the </w:t>
      </w:r>
      <w:r w:rsidR="00994421">
        <w:rPr>
          <w:rFonts w:ascii="Verdana" w:hAnsi="Verdana" w:cs="Calibri"/>
          <w:sz w:val="18"/>
          <w:szCs w:val="18"/>
        </w:rPr>
        <w:t>feasibility</w:t>
      </w:r>
      <w:r w:rsidR="00176F63">
        <w:rPr>
          <w:rFonts w:ascii="Verdana" w:hAnsi="Verdana" w:cs="Calibri"/>
          <w:sz w:val="18"/>
          <w:szCs w:val="18"/>
        </w:rPr>
        <w:t xml:space="preserve"> studies, ESIA and other studies to present </w:t>
      </w:r>
      <w:proofErr w:type="spellStart"/>
      <w:r w:rsidR="00176F63">
        <w:rPr>
          <w:rFonts w:ascii="Verdana" w:hAnsi="Verdana" w:cs="Calibri"/>
          <w:sz w:val="18"/>
          <w:szCs w:val="18"/>
        </w:rPr>
        <w:t>a</w:t>
      </w:r>
      <w:proofErr w:type="spellEnd"/>
      <w:r w:rsidR="00176F63">
        <w:rPr>
          <w:rFonts w:ascii="Verdana" w:hAnsi="Verdana" w:cs="Calibri"/>
          <w:sz w:val="18"/>
          <w:szCs w:val="18"/>
        </w:rPr>
        <w:t xml:space="preserve"> adequate proposal for a DRIVE financing. </w:t>
      </w:r>
      <w:r w:rsidR="000A5926" w:rsidRPr="000370EB">
        <w:rPr>
          <w:rFonts w:ascii="Verdana" w:hAnsi="Verdana" w:cs="Calibri"/>
          <w:sz w:val="18"/>
          <w:szCs w:val="18"/>
        </w:rPr>
        <w:t xml:space="preserve">The </w:t>
      </w:r>
      <w:r w:rsidR="0059286F">
        <w:rPr>
          <w:rFonts w:ascii="Verdana" w:hAnsi="Verdana" w:cs="Calibri"/>
          <w:sz w:val="18"/>
          <w:szCs w:val="18"/>
        </w:rPr>
        <w:t xml:space="preserve">development scenarios </w:t>
      </w:r>
      <w:r w:rsidR="000A5926" w:rsidRPr="000370EB">
        <w:rPr>
          <w:rFonts w:ascii="Verdana" w:hAnsi="Verdana" w:cs="Calibri"/>
          <w:sz w:val="18"/>
          <w:szCs w:val="18"/>
        </w:rPr>
        <w:t xml:space="preserve">must also broadly include their investment prospects and their potential environmental and social impacts. The </w:t>
      </w:r>
      <w:r w:rsidR="0059286F">
        <w:rPr>
          <w:rFonts w:ascii="Verdana" w:hAnsi="Verdana" w:cs="Calibri"/>
          <w:sz w:val="18"/>
          <w:szCs w:val="18"/>
        </w:rPr>
        <w:t xml:space="preserve">scenarios </w:t>
      </w:r>
      <w:r w:rsidR="000A5926" w:rsidRPr="000370EB">
        <w:rPr>
          <w:rFonts w:ascii="Verdana" w:hAnsi="Verdana" w:cs="Calibri"/>
          <w:sz w:val="18"/>
          <w:szCs w:val="18"/>
        </w:rPr>
        <w:t xml:space="preserve">must therefore include a set of investment options and associated measures to achieve a sustainable </w:t>
      </w:r>
      <w:r w:rsidR="00195FE9">
        <w:rPr>
          <w:rFonts w:ascii="Verdana" w:hAnsi="Verdana" w:cs="Calibri"/>
          <w:sz w:val="18"/>
          <w:szCs w:val="18"/>
        </w:rPr>
        <w:t xml:space="preserve">economic </w:t>
      </w:r>
      <w:r w:rsidR="000A5926" w:rsidRPr="000370EB">
        <w:rPr>
          <w:rFonts w:ascii="Verdana" w:hAnsi="Verdana" w:cs="Calibri"/>
          <w:sz w:val="18"/>
          <w:szCs w:val="18"/>
        </w:rPr>
        <w:t xml:space="preserve">development in the area. </w:t>
      </w:r>
    </w:p>
    <w:p w14:paraId="74A26A25" w14:textId="77777777" w:rsidR="000A5926" w:rsidRPr="000370EB" w:rsidRDefault="000A5926" w:rsidP="000A5926">
      <w:pPr>
        <w:ind w:firstLine="426"/>
        <w:rPr>
          <w:rFonts w:ascii="Verdana" w:hAnsi="Verdana" w:cs="Calibri"/>
          <w:sz w:val="18"/>
          <w:szCs w:val="18"/>
        </w:rPr>
      </w:pPr>
    </w:p>
    <w:p w14:paraId="15CEFF43" w14:textId="15243D28" w:rsidR="000A5926" w:rsidRPr="000370EB" w:rsidRDefault="000A5926" w:rsidP="00884727">
      <w:pPr>
        <w:rPr>
          <w:rFonts w:ascii="Verdana" w:hAnsi="Verdana" w:cs="Calibri"/>
          <w:sz w:val="18"/>
          <w:szCs w:val="18"/>
        </w:rPr>
      </w:pPr>
      <w:r w:rsidRPr="000370EB">
        <w:rPr>
          <w:rFonts w:ascii="Verdana" w:hAnsi="Verdana" w:cs="Calibri"/>
          <w:sz w:val="18"/>
          <w:szCs w:val="18"/>
        </w:rPr>
        <w:t>The priority environmental problems (</w:t>
      </w:r>
      <w:r w:rsidR="00E4073D" w:rsidRPr="000370EB">
        <w:rPr>
          <w:rFonts w:ascii="Verdana" w:hAnsi="Verdana" w:cs="Calibri"/>
          <w:sz w:val="18"/>
          <w:szCs w:val="18"/>
        </w:rPr>
        <w:t>underlying</w:t>
      </w:r>
      <w:r w:rsidRPr="000370EB">
        <w:rPr>
          <w:rFonts w:ascii="Verdana" w:hAnsi="Verdana" w:cs="Calibri"/>
          <w:sz w:val="18"/>
          <w:szCs w:val="18"/>
        </w:rPr>
        <w:t xml:space="preserve"> possible solutions </w:t>
      </w:r>
      <w:r w:rsidR="003567EE" w:rsidRPr="000370EB">
        <w:rPr>
          <w:rFonts w:ascii="Verdana" w:hAnsi="Verdana" w:cs="Calibri"/>
          <w:sz w:val="18"/>
          <w:szCs w:val="18"/>
        </w:rPr>
        <w:t xml:space="preserve">as </w:t>
      </w:r>
      <w:r w:rsidRPr="000370EB">
        <w:rPr>
          <w:rFonts w:ascii="Verdana" w:hAnsi="Verdana" w:cs="Calibri"/>
          <w:sz w:val="18"/>
          <w:szCs w:val="18"/>
        </w:rPr>
        <w:t xml:space="preserve">discussed in section </w:t>
      </w:r>
      <w:r w:rsidR="009B133D">
        <w:rPr>
          <w:rFonts w:ascii="Verdana" w:hAnsi="Verdana" w:cs="Calibri"/>
          <w:sz w:val="18"/>
          <w:szCs w:val="18"/>
        </w:rPr>
        <w:t>2.1.</w:t>
      </w:r>
      <w:r w:rsidRPr="000370EB">
        <w:rPr>
          <w:rFonts w:ascii="Verdana" w:hAnsi="Verdana" w:cs="Calibri"/>
          <w:sz w:val="18"/>
          <w:szCs w:val="18"/>
        </w:rPr>
        <w:t>4) are:</w:t>
      </w:r>
    </w:p>
    <w:p w14:paraId="04C7894B" w14:textId="77777777" w:rsidR="000A5926" w:rsidRPr="000370EB" w:rsidRDefault="000A5926" w:rsidP="000A5926">
      <w:pPr>
        <w:pStyle w:val="Lijstalinea"/>
        <w:numPr>
          <w:ilvl w:val="0"/>
          <w:numId w:val="40"/>
        </w:numPr>
        <w:spacing w:before="120" w:after="120"/>
        <w:ind w:hanging="371"/>
        <w:rPr>
          <w:rFonts w:cs="Arial"/>
          <w:szCs w:val="18"/>
          <w:lang w:val="en-US"/>
        </w:rPr>
      </w:pPr>
      <w:r w:rsidRPr="000370EB">
        <w:rPr>
          <w:rFonts w:cs="Arial"/>
          <w:szCs w:val="18"/>
          <w:lang w:val="en-US"/>
        </w:rPr>
        <w:t>Sedimentation and severe siltation;</w:t>
      </w:r>
    </w:p>
    <w:p w14:paraId="75EAAAC8" w14:textId="77777777" w:rsidR="000A5926" w:rsidRPr="000370EB" w:rsidRDefault="000A5926" w:rsidP="000A5926">
      <w:pPr>
        <w:pStyle w:val="Lijstalinea"/>
        <w:numPr>
          <w:ilvl w:val="0"/>
          <w:numId w:val="40"/>
        </w:numPr>
        <w:spacing w:before="120" w:after="120"/>
        <w:ind w:hanging="371"/>
        <w:rPr>
          <w:rFonts w:cs="Arial"/>
          <w:szCs w:val="18"/>
          <w:lang w:val="en-US"/>
        </w:rPr>
      </w:pPr>
      <w:r w:rsidRPr="000370EB">
        <w:rPr>
          <w:rFonts w:cs="Arial"/>
          <w:szCs w:val="18"/>
          <w:lang w:val="en-US"/>
        </w:rPr>
        <w:t>Recurrent floods;</w:t>
      </w:r>
    </w:p>
    <w:p w14:paraId="46A69EC3" w14:textId="77777777" w:rsidR="000A5926" w:rsidRPr="000370EB" w:rsidRDefault="000A5926" w:rsidP="000A5926">
      <w:pPr>
        <w:pStyle w:val="Lijstalinea"/>
        <w:numPr>
          <w:ilvl w:val="0"/>
          <w:numId w:val="40"/>
        </w:numPr>
        <w:spacing w:before="120" w:after="120"/>
        <w:ind w:hanging="371"/>
        <w:rPr>
          <w:rFonts w:cs="Arial"/>
          <w:szCs w:val="18"/>
          <w:lang w:val="en-US"/>
        </w:rPr>
      </w:pPr>
      <w:r w:rsidRPr="000370EB">
        <w:rPr>
          <w:rFonts w:cs="Arial"/>
          <w:szCs w:val="18"/>
          <w:lang w:val="en-US"/>
        </w:rPr>
        <w:t>Uncontrolled entry / outflow of salt water and fresh water between the Lake Nokoué and the ocean;</w:t>
      </w:r>
    </w:p>
    <w:p w14:paraId="01256C18" w14:textId="77777777" w:rsidR="000A5926" w:rsidRPr="000370EB" w:rsidRDefault="000A5926" w:rsidP="000A5926">
      <w:pPr>
        <w:pStyle w:val="Lijstalinea"/>
        <w:numPr>
          <w:ilvl w:val="0"/>
          <w:numId w:val="40"/>
        </w:numPr>
        <w:spacing w:before="120" w:after="120"/>
        <w:ind w:hanging="371"/>
        <w:rPr>
          <w:rFonts w:cs="Arial"/>
          <w:szCs w:val="18"/>
          <w:lang w:val="en-US"/>
        </w:rPr>
      </w:pPr>
      <w:r w:rsidRPr="000370EB">
        <w:rPr>
          <w:rFonts w:cs="Arial"/>
          <w:szCs w:val="18"/>
          <w:lang w:val="en-US"/>
        </w:rPr>
        <w:t>River and lagoon transport and lack of infrastructure, such as quays, landing places and bridges;</w:t>
      </w:r>
    </w:p>
    <w:p w14:paraId="13B0929D" w14:textId="77777777" w:rsidR="000A5926" w:rsidRPr="000370EB" w:rsidRDefault="000A5926" w:rsidP="000A5926">
      <w:pPr>
        <w:pStyle w:val="Lijstalinea"/>
        <w:numPr>
          <w:ilvl w:val="0"/>
          <w:numId w:val="40"/>
        </w:numPr>
        <w:spacing w:before="120" w:after="120"/>
        <w:ind w:hanging="371"/>
        <w:rPr>
          <w:rFonts w:cs="Arial"/>
          <w:szCs w:val="18"/>
        </w:rPr>
      </w:pPr>
      <w:r w:rsidRPr="000370EB">
        <w:rPr>
          <w:rFonts w:cs="Arial"/>
          <w:szCs w:val="18"/>
        </w:rPr>
        <w:t>Point and non-point pollution and invasive plants.</w:t>
      </w:r>
    </w:p>
    <w:p w14:paraId="77F545DC" w14:textId="77777777" w:rsidR="000A5926" w:rsidRPr="000370EB" w:rsidRDefault="000A5926" w:rsidP="000A5926">
      <w:pPr>
        <w:pStyle w:val="Lijstalinea"/>
        <w:ind w:left="1080"/>
        <w:rPr>
          <w:rFonts w:cs="Arial"/>
          <w:szCs w:val="18"/>
        </w:rPr>
      </w:pPr>
    </w:p>
    <w:p w14:paraId="1785F070" w14:textId="77777777" w:rsidR="000A5926" w:rsidRPr="000370EB" w:rsidRDefault="000A5926" w:rsidP="00120C97">
      <w:pPr>
        <w:pStyle w:val="Kop2"/>
        <w:keepLines w:val="0"/>
        <w:numPr>
          <w:ilvl w:val="2"/>
          <w:numId w:val="88"/>
        </w:numPr>
        <w:tabs>
          <w:tab w:val="left" w:pos="540"/>
        </w:tabs>
        <w:spacing w:before="240" w:after="60"/>
        <w:rPr>
          <w:sz w:val="18"/>
          <w:szCs w:val="18"/>
        </w:rPr>
      </w:pPr>
      <w:bookmarkStart w:id="16" w:name="_Toc44593346"/>
      <w:bookmarkStart w:id="17" w:name="_Toc45102004"/>
      <w:bookmarkStart w:id="18" w:name="_Toc45109397"/>
      <w:bookmarkStart w:id="19" w:name="_Toc78358139"/>
      <w:r w:rsidRPr="000370EB">
        <w:rPr>
          <w:sz w:val="18"/>
          <w:szCs w:val="18"/>
        </w:rPr>
        <w:t>Objectives</w:t>
      </w:r>
      <w:bookmarkEnd w:id="16"/>
      <w:bookmarkEnd w:id="17"/>
      <w:bookmarkEnd w:id="18"/>
      <w:bookmarkEnd w:id="19"/>
    </w:p>
    <w:p w14:paraId="0865BCF3" w14:textId="77777777" w:rsidR="000A5926" w:rsidRPr="000370EB" w:rsidRDefault="000A5926" w:rsidP="000A5926">
      <w:pPr>
        <w:pStyle w:val="Lijstalinea"/>
        <w:ind w:left="0"/>
        <w:rPr>
          <w:rFonts w:cs="Arial"/>
          <w:szCs w:val="18"/>
        </w:rPr>
      </w:pPr>
    </w:p>
    <w:p w14:paraId="420E7BF6" w14:textId="093266EB" w:rsidR="000A5926" w:rsidRPr="000370EB" w:rsidRDefault="000A5926" w:rsidP="000A5926">
      <w:pPr>
        <w:pStyle w:val="Lijstalinea"/>
        <w:rPr>
          <w:rFonts w:cs="Arial"/>
          <w:szCs w:val="18"/>
          <w:lang w:val="en-US"/>
        </w:rPr>
      </w:pPr>
      <w:r w:rsidRPr="000370EB">
        <w:rPr>
          <w:rFonts w:cs="Arial"/>
          <w:szCs w:val="18"/>
          <w:lang w:val="en-US"/>
        </w:rPr>
        <w:t xml:space="preserve">The overall objective of the project is to </w:t>
      </w:r>
      <w:r w:rsidR="0084119F" w:rsidRPr="000370EB">
        <w:rPr>
          <w:rFonts w:cs="Arial"/>
          <w:szCs w:val="18"/>
          <w:lang w:val="en-US"/>
        </w:rPr>
        <w:t xml:space="preserve">create value through </w:t>
      </w:r>
      <w:r w:rsidRPr="000370EB">
        <w:rPr>
          <w:rFonts w:cs="Arial"/>
          <w:szCs w:val="18"/>
          <w:lang w:val="en-US"/>
        </w:rPr>
        <w:t>rehabilitat</w:t>
      </w:r>
      <w:r w:rsidR="0084119F" w:rsidRPr="000370EB">
        <w:rPr>
          <w:rFonts w:cs="Arial"/>
          <w:szCs w:val="18"/>
          <w:lang w:val="en-US"/>
        </w:rPr>
        <w:t>ion</w:t>
      </w:r>
      <w:r w:rsidRPr="000370EB">
        <w:rPr>
          <w:rFonts w:cs="Arial"/>
          <w:szCs w:val="18"/>
          <w:lang w:val="en-US"/>
        </w:rPr>
        <w:t xml:space="preserve"> and </w:t>
      </w:r>
      <w:r w:rsidR="00195FE9">
        <w:rPr>
          <w:rFonts w:cs="Arial"/>
          <w:szCs w:val="18"/>
          <w:lang w:val="en-US"/>
        </w:rPr>
        <w:t xml:space="preserve">sustainable </w:t>
      </w:r>
      <w:r w:rsidRPr="000370EB">
        <w:rPr>
          <w:rFonts w:cs="Arial"/>
          <w:szCs w:val="18"/>
          <w:lang w:val="en-US"/>
        </w:rPr>
        <w:t xml:space="preserve">management of Lake Nokoué and the Porto-Novo Lagoon </w:t>
      </w:r>
      <w:r w:rsidR="00A03FCB">
        <w:rPr>
          <w:rFonts w:cs="Arial"/>
          <w:szCs w:val="18"/>
          <w:lang w:val="en-US"/>
        </w:rPr>
        <w:t>hence</w:t>
      </w:r>
      <w:r w:rsidRPr="000370EB">
        <w:rPr>
          <w:rFonts w:cs="Arial"/>
          <w:szCs w:val="18"/>
          <w:lang w:val="en-US"/>
        </w:rPr>
        <w:t xml:space="preserve"> contribut</w:t>
      </w:r>
      <w:r w:rsidR="006863CD">
        <w:rPr>
          <w:rFonts w:cs="Arial"/>
          <w:szCs w:val="18"/>
          <w:lang w:val="en-US"/>
        </w:rPr>
        <w:t>ing</w:t>
      </w:r>
      <w:r w:rsidRPr="000370EB">
        <w:rPr>
          <w:rFonts w:cs="Arial"/>
          <w:szCs w:val="18"/>
          <w:lang w:val="en-US"/>
        </w:rPr>
        <w:t xml:space="preserve"> to the sustainable socio-economic development of the Grand Nokoué region and to the development of the private sector ( examples are; fishing, transport, aquaculture, </w:t>
      </w:r>
      <w:r w:rsidR="0084119F" w:rsidRPr="000370EB">
        <w:rPr>
          <w:rFonts w:cs="Arial"/>
          <w:szCs w:val="18"/>
          <w:lang w:val="en-US"/>
        </w:rPr>
        <w:t xml:space="preserve">agriculture, </w:t>
      </w:r>
      <w:r w:rsidR="002728F9" w:rsidRPr="000370EB">
        <w:rPr>
          <w:rFonts w:cs="Arial"/>
          <w:szCs w:val="18"/>
          <w:lang w:val="en-US"/>
        </w:rPr>
        <w:t xml:space="preserve">horticulture, </w:t>
      </w:r>
      <w:r w:rsidRPr="000370EB">
        <w:rPr>
          <w:rFonts w:cs="Arial"/>
          <w:szCs w:val="18"/>
          <w:lang w:val="en-US"/>
        </w:rPr>
        <w:t>tourism, sand market, etc.).</w:t>
      </w:r>
    </w:p>
    <w:p w14:paraId="40B6635C" w14:textId="77777777" w:rsidR="000A5926" w:rsidRPr="000370EB" w:rsidRDefault="000A5926" w:rsidP="000A5926">
      <w:pPr>
        <w:pStyle w:val="Lijstalinea"/>
        <w:rPr>
          <w:rFonts w:cs="Arial"/>
          <w:szCs w:val="18"/>
          <w:lang w:val="en-US"/>
        </w:rPr>
      </w:pPr>
    </w:p>
    <w:p w14:paraId="300E95D7" w14:textId="77777777" w:rsidR="000A5926" w:rsidRPr="000370EB" w:rsidRDefault="000A5926" w:rsidP="00120C97">
      <w:pPr>
        <w:pStyle w:val="Kop2"/>
        <w:keepLines w:val="0"/>
        <w:numPr>
          <w:ilvl w:val="2"/>
          <w:numId w:val="88"/>
        </w:numPr>
        <w:tabs>
          <w:tab w:val="left" w:pos="540"/>
        </w:tabs>
        <w:spacing w:before="240" w:after="60"/>
        <w:rPr>
          <w:sz w:val="18"/>
          <w:szCs w:val="18"/>
        </w:rPr>
      </w:pPr>
      <w:bookmarkStart w:id="20" w:name="_Toc44593347"/>
      <w:bookmarkStart w:id="21" w:name="_Toc45102005"/>
      <w:bookmarkStart w:id="22" w:name="_Toc45109398"/>
      <w:bookmarkStart w:id="23" w:name="_Toc78358140"/>
      <w:r w:rsidRPr="000370EB">
        <w:rPr>
          <w:sz w:val="18"/>
          <w:szCs w:val="18"/>
        </w:rPr>
        <w:t>Specific Objecti</w:t>
      </w:r>
      <w:bookmarkEnd w:id="20"/>
      <w:r w:rsidRPr="000370EB">
        <w:rPr>
          <w:sz w:val="18"/>
          <w:szCs w:val="18"/>
        </w:rPr>
        <w:t>ves</w:t>
      </w:r>
      <w:bookmarkEnd w:id="21"/>
      <w:bookmarkEnd w:id="22"/>
      <w:bookmarkEnd w:id="23"/>
    </w:p>
    <w:p w14:paraId="3A9735A4" w14:textId="77777777" w:rsidR="000A5926" w:rsidRPr="000370EB" w:rsidRDefault="000A5926" w:rsidP="000A5926">
      <w:pPr>
        <w:pStyle w:val="Lijstalinea"/>
        <w:rPr>
          <w:rFonts w:cs="Arial"/>
          <w:szCs w:val="18"/>
        </w:rPr>
      </w:pPr>
    </w:p>
    <w:p w14:paraId="55F1BAEE" w14:textId="012AEC94" w:rsidR="000A5926" w:rsidRPr="000370EB" w:rsidRDefault="000A5926" w:rsidP="000A5926">
      <w:pPr>
        <w:pStyle w:val="Lijstalinea"/>
        <w:rPr>
          <w:rFonts w:cs="Arial"/>
          <w:szCs w:val="18"/>
          <w:lang w:val="en-US"/>
        </w:rPr>
      </w:pPr>
      <w:r w:rsidRPr="000370EB">
        <w:rPr>
          <w:rFonts w:cs="Arial"/>
          <w:szCs w:val="18"/>
          <w:lang w:val="en-US"/>
        </w:rPr>
        <w:t xml:space="preserve">The specific objectives of the </w:t>
      </w:r>
      <w:r w:rsidR="009B133D">
        <w:rPr>
          <w:rFonts w:cs="Arial"/>
          <w:szCs w:val="18"/>
          <w:lang w:val="en-US"/>
        </w:rPr>
        <w:t>project</w:t>
      </w:r>
      <w:r w:rsidR="009B133D" w:rsidRPr="000370EB">
        <w:rPr>
          <w:rFonts w:cs="Arial"/>
          <w:szCs w:val="18"/>
          <w:lang w:val="en-US"/>
        </w:rPr>
        <w:t xml:space="preserve"> </w:t>
      </w:r>
      <w:r w:rsidRPr="000370EB">
        <w:rPr>
          <w:rFonts w:cs="Arial"/>
          <w:szCs w:val="18"/>
          <w:lang w:val="en-US"/>
        </w:rPr>
        <w:t xml:space="preserve">are : </w:t>
      </w:r>
    </w:p>
    <w:p w14:paraId="359D1AF2" w14:textId="77777777" w:rsidR="000A5926" w:rsidRPr="000370EB" w:rsidRDefault="000A5926" w:rsidP="000A5926">
      <w:pPr>
        <w:pStyle w:val="Lijstalinea"/>
        <w:rPr>
          <w:rFonts w:cs="Arial"/>
          <w:szCs w:val="18"/>
          <w:lang w:val="en-US"/>
        </w:rPr>
      </w:pPr>
    </w:p>
    <w:p w14:paraId="671F91A0" w14:textId="10CF0EA0" w:rsidR="000A5926" w:rsidRPr="000370EB" w:rsidRDefault="000A5926" w:rsidP="000A5926">
      <w:pPr>
        <w:pStyle w:val="Lijstalinea"/>
        <w:numPr>
          <w:ilvl w:val="0"/>
          <w:numId w:val="40"/>
        </w:numPr>
        <w:ind w:hanging="371"/>
        <w:rPr>
          <w:rFonts w:cs="Arial"/>
          <w:szCs w:val="18"/>
          <w:lang w:val="en-US"/>
        </w:rPr>
      </w:pPr>
      <w:r w:rsidRPr="000370EB">
        <w:rPr>
          <w:rFonts w:cs="Arial"/>
          <w:szCs w:val="18"/>
          <w:lang w:val="en-US"/>
        </w:rPr>
        <w:t>Identif</w:t>
      </w:r>
      <w:r w:rsidR="00A03FCB">
        <w:rPr>
          <w:rFonts w:cs="Arial"/>
          <w:szCs w:val="18"/>
          <w:lang w:val="en-US"/>
        </w:rPr>
        <w:t>ication</w:t>
      </w:r>
      <w:r w:rsidRPr="000370EB">
        <w:rPr>
          <w:rFonts w:cs="Arial"/>
          <w:szCs w:val="18"/>
          <w:lang w:val="en-US"/>
        </w:rPr>
        <w:t xml:space="preserve"> and detail </w:t>
      </w:r>
      <w:r w:rsidR="00A03FCB">
        <w:rPr>
          <w:rFonts w:cs="Arial"/>
          <w:szCs w:val="18"/>
          <w:lang w:val="en-US"/>
        </w:rPr>
        <w:t xml:space="preserve">of </w:t>
      </w:r>
      <w:r w:rsidR="00B11B72">
        <w:rPr>
          <w:rFonts w:cs="Arial"/>
          <w:szCs w:val="18"/>
          <w:lang w:val="en-US"/>
        </w:rPr>
        <w:t>a set of development scenarios</w:t>
      </w:r>
      <w:r w:rsidRPr="000370EB">
        <w:rPr>
          <w:rFonts w:cs="Arial"/>
          <w:szCs w:val="18"/>
          <w:lang w:val="en-US"/>
        </w:rPr>
        <w:t xml:space="preserve"> that </w:t>
      </w:r>
      <w:r w:rsidR="00976136" w:rsidRPr="000370EB">
        <w:rPr>
          <w:rFonts w:cs="Arial"/>
          <w:szCs w:val="18"/>
          <w:lang w:val="en-US"/>
        </w:rPr>
        <w:t xml:space="preserve">create </w:t>
      </w:r>
      <w:r w:rsidR="00000DDC" w:rsidRPr="000370EB">
        <w:rPr>
          <w:rFonts w:cs="Arial"/>
          <w:szCs w:val="18"/>
          <w:lang w:val="en-US"/>
        </w:rPr>
        <w:t xml:space="preserve">socio-economic </w:t>
      </w:r>
      <w:r w:rsidR="00976136" w:rsidRPr="000370EB">
        <w:rPr>
          <w:rFonts w:cs="Arial"/>
          <w:szCs w:val="18"/>
          <w:lang w:val="en-US"/>
        </w:rPr>
        <w:t xml:space="preserve">value to and </w:t>
      </w:r>
      <w:r w:rsidRPr="000370EB">
        <w:rPr>
          <w:rFonts w:cs="Arial"/>
          <w:szCs w:val="18"/>
          <w:lang w:val="en-US"/>
        </w:rPr>
        <w:t xml:space="preserve">collectively support the rehabilitation and restoration of Lac Nokoué and the Porto-Novo lagoon, where the solutions identified are at the pre-feasibility level for the technical aspects and </w:t>
      </w:r>
      <w:r w:rsidR="00DA30FC" w:rsidRPr="000370EB">
        <w:rPr>
          <w:rFonts w:cs="Arial"/>
          <w:szCs w:val="18"/>
          <w:lang w:val="en-US"/>
        </w:rPr>
        <w:t xml:space="preserve">are in line with </w:t>
      </w:r>
      <w:r w:rsidR="00A00151">
        <w:rPr>
          <w:rFonts w:cs="Arial"/>
          <w:szCs w:val="18"/>
          <w:lang w:val="en-US"/>
        </w:rPr>
        <w:t xml:space="preserve">a </w:t>
      </w:r>
      <w:r w:rsidR="00195FE9">
        <w:rPr>
          <w:rFonts w:cs="Arial"/>
          <w:szCs w:val="18"/>
          <w:lang w:val="en-US"/>
        </w:rPr>
        <w:t>S</w:t>
      </w:r>
      <w:r w:rsidR="00A00151">
        <w:rPr>
          <w:rFonts w:cs="Arial"/>
          <w:szCs w:val="18"/>
          <w:lang w:val="en-US"/>
        </w:rPr>
        <w:t xml:space="preserve">trategic </w:t>
      </w:r>
      <w:r w:rsidR="00195FE9">
        <w:rPr>
          <w:rFonts w:cs="Arial"/>
          <w:szCs w:val="18"/>
          <w:lang w:val="en-US"/>
        </w:rPr>
        <w:t>E</w:t>
      </w:r>
      <w:r w:rsidR="00A00151">
        <w:rPr>
          <w:rFonts w:cs="Arial"/>
          <w:szCs w:val="18"/>
          <w:lang w:val="en-US"/>
        </w:rPr>
        <w:t xml:space="preserve">nvironmental </w:t>
      </w:r>
      <w:r w:rsidR="00195FE9">
        <w:rPr>
          <w:rFonts w:cs="Arial"/>
          <w:szCs w:val="18"/>
          <w:lang w:val="en-US"/>
        </w:rPr>
        <w:t>A</w:t>
      </w:r>
      <w:r w:rsidR="00A00151">
        <w:rPr>
          <w:rFonts w:cs="Arial"/>
          <w:szCs w:val="18"/>
          <w:lang w:val="en-US"/>
        </w:rPr>
        <w:t xml:space="preserve">ssessment </w:t>
      </w:r>
      <w:r w:rsidR="00195FE9">
        <w:rPr>
          <w:rFonts w:cs="Arial"/>
          <w:szCs w:val="18"/>
          <w:lang w:val="en-US"/>
        </w:rPr>
        <w:t xml:space="preserve"> (SEA)</w:t>
      </w:r>
      <w:r w:rsidR="00A00151">
        <w:rPr>
          <w:rFonts w:cs="Arial"/>
          <w:szCs w:val="18"/>
          <w:lang w:val="en-US"/>
        </w:rPr>
        <w:t>to be developed simultaneously</w:t>
      </w:r>
      <w:r w:rsidRPr="000370EB">
        <w:rPr>
          <w:rFonts w:cs="Arial"/>
          <w:szCs w:val="18"/>
          <w:lang w:val="en-US"/>
        </w:rPr>
        <w:t>; and</w:t>
      </w:r>
    </w:p>
    <w:p w14:paraId="41228D8D" w14:textId="632ED899" w:rsidR="000A5926" w:rsidRDefault="000A5926" w:rsidP="000A5926">
      <w:pPr>
        <w:pStyle w:val="Lijstalinea"/>
        <w:numPr>
          <w:ilvl w:val="0"/>
          <w:numId w:val="40"/>
        </w:numPr>
        <w:ind w:hanging="371"/>
        <w:rPr>
          <w:rFonts w:cs="Arial"/>
          <w:szCs w:val="18"/>
          <w:lang w:val="en-US"/>
        </w:rPr>
      </w:pPr>
      <w:r w:rsidRPr="000370EB">
        <w:rPr>
          <w:rFonts w:cs="Arial"/>
          <w:szCs w:val="18"/>
          <w:lang w:val="en-US"/>
        </w:rPr>
        <w:t xml:space="preserve">Develop one or more </w:t>
      </w:r>
      <w:r w:rsidR="00B11B72">
        <w:rPr>
          <w:rFonts w:cs="Arial"/>
          <w:szCs w:val="18"/>
          <w:lang w:val="en-US"/>
        </w:rPr>
        <w:t>development s</w:t>
      </w:r>
      <w:r w:rsidR="00A00151">
        <w:rPr>
          <w:rFonts w:cs="Arial"/>
          <w:szCs w:val="18"/>
          <w:lang w:val="en-US"/>
        </w:rPr>
        <w:t>olutions</w:t>
      </w:r>
      <w:r w:rsidR="00081919">
        <w:rPr>
          <w:rFonts w:cs="Arial"/>
          <w:szCs w:val="18"/>
          <w:lang w:val="en-US"/>
        </w:rPr>
        <w:t xml:space="preserve"> from the selected development scenario,</w:t>
      </w:r>
      <w:r w:rsidRPr="000370EB">
        <w:rPr>
          <w:rFonts w:cs="Arial"/>
          <w:szCs w:val="18"/>
          <w:lang w:val="en-US"/>
        </w:rPr>
        <w:t xml:space="preserve"> selected at the level of bankable feasibility in terms of detailed technical design, a complete Environmental and Social Impact Assessment study </w:t>
      </w:r>
      <w:r w:rsidR="00195FE9">
        <w:rPr>
          <w:rFonts w:cs="Arial"/>
          <w:szCs w:val="18"/>
          <w:lang w:val="en-US"/>
        </w:rPr>
        <w:t xml:space="preserve">(ESIA) </w:t>
      </w:r>
      <w:r w:rsidRPr="000370EB">
        <w:rPr>
          <w:rFonts w:cs="Arial"/>
          <w:szCs w:val="18"/>
          <w:lang w:val="en-US"/>
        </w:rPr>
        <w:t xml:space="preserve">(including the monitoring framework), </w:t>
      </w:r>
      <w:r w:rsidR="008130AC">
        <w:rPr>
          <w:rFonts w:cs="Arial"/>
          <w:szCs w:val="18"/>
          <w:lang w:val="en-US"/>
        </w:rPr>
        <w:t xml:space="preserve">a Theory of Change, </w:t>
      </w:r>
      <w:r w:rsidRPr="000370EB">
        <w:rPr>
          <w:rFonts w:cs="Arial"/>
          <w:szCs w:val="18"/>
          <w:lang w:val="en-US"/>
        </w:rPr>
        <w:t>cost examination, the financing plan and the operational structure (for example Public Private Partnerships</w:t>
      </w:r>
      <w:r w:rsidR="00081919">
        <w:rPr>
          <w:rFonts w:cs="Arial"/>
          <w:szCs w:val="18"/>
          <w:lang w:val="en-US"/>
        </w:rPr>
        <w:t>.</w:t>
      </w:r>
    </w:p>
    <w:p w14:paraId="17384C50" w14:textId="1999A849" w:rsidR="008130AC" w:rsidRPr="000370EB" w:rsidRDefault="008130AC" w:rsidP="000A5926">
      <w:pPr>
        <w:pStyle w:val="Lijstalinea"/>
        <w:numPr>
          <w:ilvl w:val="0"/>
          <w:numId w:val="40"/>
        </w:numPr>
        <w:ind w:hanging="371"/>
        <w:rPr>
          <w:rFonts w:cs="Arial"/>
          <w:szCs w:val="18"/>
          <w:lang w:val="en-US"/>
        </w:rPr>
      </w:pPr>
      <w:r>
        <w:rPr>
          <w:rFonts w:cs="Arial"/>
          <w:szCs w:val="18"/>
          <w:lang w:val="en-US"/>
        </w:rPr>
        <w:t>A complete proposal for a DRIVE financing for the selected development solutions.</w:t>
      </w:r>
    </w:p>
    <w:p w14:paraId="659D3FAC" w14:textId="7270C83E" w:rsidR="00166B15" w:rsidRPr="00925343" w:rsidRDefault="00166B15" w:rsidP="000A5926">
      <w:pPr>
        <w:pStyle w:val="Lijstalinea"/>
        <w:numPr>
          <w:ilvl w:val="0"/>
          <w:numId w:val="40"/>
        </w:numPr>
        <w:ind w:hanging="371"/>
        <w:rPr>
          <w:rFonts w:cs="Arial"/>
          <w:szCs w:val="18"/>
          <w:lang w:val="en-US"/>
        </w:rPr>
      </w:pPr>
      <w:r w:rsidRPr="000370EB">
        <w:rPr>
          <w:rFonts w:cs="Arial"/>
          <w:szCs w:val="18"/>
          <w:lang w:val="en-US"/>
        </w:rPr>
        <w:t xml:space="preserve">Overall the results of the mission </w:t>
      </w:r>
      <w:r w:rsidR="008130AC">
        <w:rPr>
          <w:rFonts w:cs="Arial"/>
          <w:szCs w:val="18"/>
          <w:lang w:val="en-US"/>
        </w:rPr>
        <w:t>will</w:t>
      </w:r>
      <w:r w:rsidR="008130AC" w:rsidRPr="000370EB">
        <w:rPr>
          <w:rFonts w:cs="Arial"/>
          <w:szCs w:val="18"/>
          <w:lang w:val="en-US"/>
        </w:rPr>
        <w:t xml:space="preserve"> </w:t>
      </w:r>
      <w:r w:rsidRPr="000370EB">
        <w:rPr>
          <w:rFonts w:cs="Arial"/>
          <w:szCs w:val="18"/>
          <w:lang w:val="en-US"/>
        </w:rPr>
        <w:t xml:space="preserve">be in line with and supportive to the “Program of Action of the Government of Bénin (PAG)” and the lead investment </w:t>
      </w:r>
      <w:r w:rsidRPr="00925343">
        <w:rPr>
          <w:rFonts w:cs="Arial"/>
          <w:szCs w:val="18"/>
          <w:lang w:val="en-US"/>
        </w:rPr>
        <w:t>projects (</w:t>
      </w:r>
      <w:proofErr w:type="spellStart"/>
      <w:r w:rsidRPr="00925343">
        <w:rPr>
          <w:rFonts w:cs="Arial"/>
          <w:szCs w:val="18"/>
          <w:lang w:val="en-US"/>
        </w:rPr>
        <w:t>projets</w:t>
      </w:r>
      <w:proofErr w:type="spellEnd"/>
      <w:r w:rsidRPr="00925343">
        <w:rPr>
          <w:rFonts w:cs="Arial"/>
          <w:szCs w:val="18"/>
          <w:lang w:val="en-US"/>
        </w:rPr>
        <w:t xml:space="preserve"> phare) identified under that program.   </w:t>
      </w:r>
    </w:p>
    <w:p w14:paraId="1A445A7E" w14:textId="77777777" w:rsidR="000A5926" w:rsidRPr="000370EB" w:rsidRDefault="000A5926" w:rsidP="000A5926">
      <w:pPr>
        <w:outlineLvl w:val="1"/>
        <w:rPr>
          <w:rFonts w:ascii="Verdana" w:hAnsi="Verdana" w:cs="Arial"/>
          <w:sz w:val="18"/>
          <w:szCs w:val="18"/>
          <w:lang w:val="en-US"/>
        </w:rPr>
      </w:pPr>
    </w:p>
    <w:p w14:paraId="117E90D3" w14:textId="77777777" w:rsidR="000A5926" w:rsidRPr="000370EB" w:rsidRDefault="000A5926" w:rsidP="00120C97">
      <w:pPr>
        <w:pStyle w:val="Kop2"/>
        <w:keepLines w:val="0"/>
        <w:numPr>
          <w:ilvl w:val="2"/>
          <w:numId w:val="88"/>
        </w:numPr>
        <w:tabs>
          <w:tab w:val="left" w:pos="540"/>
        </w:tabs>
        <w:spacing w:before="240" w:after="60"/>
        <w:rPr>
          <w:sz w:val="18"/>
          <w:szCs w:val="18"/>
        </w:rPr>
      </w:pPr>
      <w:bookmarkStart w:id="24" w:name="_Toc44593349"/>
      <w:bookmarkStart w:id="25" w:name="_Toc45102007"/>
      <w:bookmarkStart w:id="26" w:name="_Toc45109400"/>
      <w:bookmarkStart w:id="27" w:name="_Toc78358141"/>
      <w:r w:rsidRPr="000370EB">
        <w:rPr>
          <w:sz w:val="18"/>
          <w:szCs w:val="18"/>
        </w:rPr>
        <w:lastRenderedPageBreak/>
        <w:t>Problem analysis</w:t>
      </w:r>
      <w:bookmarkEnd w:id="24"/>
      <w:bookmarkEnd w:id="25"/>
      <w:bookmarkEnd w:id="26"/>
      <w:bookmarkEnd w:id="27"/>
    </w:p>
    <w:p w14:paraId="340D6DA8" w14:textId="256BEC96" w:rsidR="000A5926" w:rsidRPr="000370EB" w:rsidRDefault="000A5926" w:rsidP="00120C97">
      <w:pPr>
        <w:pStyle w:val="Kop2"/>
        <w:keepLines w:val="0"/>
        <w:numPr>
          <w:ilvl w:val="3"/>
          <w:numId w:val="88"/>
        </w:numPr>
        <w:tabs>
          <w:tab w:val="left" w:pos="540"/>
        </w:tabs>
        <w:spacing w:before="240" w:after="60"/>
        <w:rPr>
          <w:rFonts w:cs="Arial"/>
          <w:sz w:val="18"/>
          <w:szCs w:val="18"/>
          <w:lang w:val="en-US"/>
        </w:rPr>
      </w:pPr>
      <w:bookmarkStart w:id="28" w:name="_Toc78358142"/>
      <w:r w:rsidRPr="000370EB">
        <w:rPr>
          <w:b w:val="0"/>
          <w:bCs w:val="0"/>
          <w:sz w:val="18"/>
          <w:szCs w:val="18"/>
        </w:rPr>
        <w:t xml:space="preserve">Description of the existing </w:t>
      </w:r>
      <w:r w:rsidR="00A87362" w:rsidRPr="000370EB">
        <w:rPr>
          <w:sz w:val="18"/>
          <w:szCs w:val="18"/>
        </w:rPr>
        <w:t>situation</w:t>
      </w:r>
      <w:bookmarkEnd w:id="28"/>
    </w:p>
    <w:p w14:paraId="02349FA6" w14:textId="231CC0AB" w:rsidR="000A5926" w:rsidRPr="000370EB" w:rsidRDefault="000A5926" w:rsidP="000A5926">
      <w:pPr>
        <w:ind w:left="720"/>
        <w:rPr>
          <w:rFonts w:ascii="Verdana" w:hAnsi="Verdana" w:cs="Arial"/>
          <w:sz w:val="18"/>
          <w:szCs w:val="18"/>
          <w:lang w:val="en-US"/>
        </w:rPr>
      </w:pPr>
      <w:r w:rsidRPr="000370EB">
        <w:rPr>
          <w:rFonts w:ascii="Verdana" w:hAnsi="Verdana" w:cs="Arial"/>
          <w:sz w:val="18"/>
          <w:szCs w:val="18"/>
          <w:lang w:val="en-US"/>
        </w:rPr>
        <w:t xml:space="preserve">Despite its important function as the main urban center of the country, the current infrastructure of the </w:t>
      </w:r>
      <w:proofErr w:type="spellStart"/>
      <w:r w:rsidR="00EE654A" w:rsidRPr="000370EB">
        <w:rPr>
          <w:rFonts w:ascii="Verdana" w:hAnsi="Verdana" w:cs="Arial"/>
          <w:sz w:val="18"/>
          <w:szCs w:val="18"/>
          <w:lang w:val="en-US"/>
        </w:rPr>
        <w:t>Ouemé</w:t>
      </w:r>
      <w:proofErr w:type="spellEnd"/>
      <w:r w:rsidR="00EE654A" w:rsidRPr="000370EB">
        <w:rPr>
          <w:rFonts w:ascii="Verdana" w:hAnsi="Verdana" w:cs="Arial"/>
          <w:sz w:val="18"/>
          <w:szCs w:val="18"/>
          <w:lang w:val="en-US"/>
        </w:rPr>
        <w:t xml:space="preserve"> </w:t>
      </w:r>
      <w:r w:rsidRPr="000370EB">
        <w:rPr>
          <w:rFonts w:ascii="Verdana" w:hAnsi="Verdana" w:cs="Arial"/>
          <w:sz w:val="18"/>
          <w:szCs w:val="18"/>
          <w:lang w:val="en-US"/>
        </w:rPr>
        <w:t xml:space="preserve">delta is still essentially traditional and does not meet </w:t>
      </w:r>
      <w:r w:rsidR="00B83F06">
        <w:rPr>
          <w:rFonts w:ascii="Verdana" w:hAnsi="Verdana" w:cs="Arial"/>
          <w:sz w:val="18"/>
          <w:szCs w:val="18"/>
          <w:lang w:val="en-US"/>
        </w:rPr>
        <w:t>modern</w:t>
      </w:r>
      <w:r w:rsidR="00B83F06" w:rsidRPr="000370EB">
        <w:rPr>
          <w:rFonts w:ascii="Verdana" w:hAnsi="Verdana" w:cs="Arial"/>
          <w:sz w:val="18"/>
          <w:szCs w:val="18"/>
          <w:lang w:val="en-US"/>
        </w:rPr>
        <w:t xml:space="preserve"> </w:t>
      </w:r>
      <w:r w:rsidRPr="000370EB">
        <w:rPr>
          <w:rFonts w:ascii="Verdana" w:hAnsi="Verdana" w:cs="Arial"/>
          <w:sz w:val="18"/>
          <w:szCs w:val="18"/>
          <w:lang w:val="en-US"/>
        </w:rPr>
        <w:t>requirements. Lac Nokoué and the Porto-Novo Lagoon are in a very degraded state</w:t>
      </w:r>
      <w:r w:rsidR="00A44E11" w:rsidRPr="000370EB">
        <w:rPr>
          <w:rFonts w:ascii="Verdana" w:hAnsi="Verdana" w:cs="Arial"/>
          <w:sz w:val="18"/>
          <w:szCs w:val="18"/>
          <w:lang w:val="en-US"/>
        </w:rPr>
        <w:t>, which is heavily impacting on the socio-economic performance and living conditions of the whole “Grand Nokoué” region</w:t>
      </w:r>
      <w:r w:rsidRPr="000370EB">
        <w:rPr>
          <w:rFonts w:ascii="Verdana" w:hAnsi="Verdana" w:cs="Arial"/>
          <w:sz w:val="18"/>
          <w:szCs w:val="18"/>
          <w:lang w:val="en-US"/>
        </w:rPr>
        <w:t>. Among the main weaknesses, the most notable are:</w:t>
      </w:r>
    </w:p>
    <w:p w14:paraId="37DD6013" w14:textId="77777777" w:rsidR="000A5926" w:rsidRPr="000370EB" w:rsidRDefault="000A5926" w:rsidP="000A5926">
      <w:pPr>
        <w:pStyle w:val="Lijstalinea"/>
        <w:numPr>
          <w:ilvl w:val="0"/>
          <w:numId w:val="40"/>
        </w:numPr>
        <w:spacing w:after="120"/>
        <w:ind w:hanging="371"/>
        <w:rPr>
          <w:rFonts w:cs="Arial"/>
          <w:szCs w:val="18"/>
          <w:lang w:val="en-US"/>
        </w:rPr>
      </w:pPr>
      <w:r w:rsidRPr="000370EB">
        <w:rPr>
          <w:rFonts w:cs="Arial"/>
          <w:szCs w:val="18"/>
          <w:lang w:val="en-US"/>
        </w:rPr>
        <w:t>Sedimentation and severe and rapid siltation of the lake and lagoon system: the rapid sedimentation of the water body leads to a reduction in water storage capacity and loss of aquatic productivity (fishing and river transport in particular).</w:t>
      </w:r>
    </w:p>
    <w:p w14:paraId="42BB784B" w14:textId="77777777" w:rsidR="000A5926" w:rsidRPr="000370EB" w:rsidRDefault="000A5926" w:rsidP="000A5926">
      <w:pPr>
        <w:pStyle w:val="Lijstalinea"/>
        <w:numPr>
          <w:ilvl w:val="0"/>
          <w:numId w:val="40"/>
        </w:numPr>
        <w:spacing w:after="120"/>
        <w:ind w:hanging="371"/>
        <w:rPr>
          <w:rFonts w:cs="Arial"/>
          <w:szCs w:val="18"/>
          <w:lang w:val="en-US"/>
        </w:rPr>
      </w:pPr>
      <w:r w:rsidRPr="000370EB">
        <w:rPr>
          <w:rFonts w:cs="Arial"/>
          <w:szCs w:val="18"/>
          <w:lang w:val="en-US"/>
        </w:rPr>
        <w:t>Water pollution: water pollution results from the discharge of untreated wastewater, household solid waste, hydrocarbons and many other sources, including industrial waste and the dumping of solid waste near cities and places of disembarkation from boats participating in lagoon transport.</w:t>
      </w:r>
    </w:p>
    <w:p w14:paraId="2D02B95A" w14:textId="385FF655" w:rsidR="000A5926" w:rsidRPr="000370EB" w:rsidRDefault="007C3AB1" w:rsidP="000A5926">
      <w:pPr>
        <w:pStyle w:val="Lijstalinea"/>
        <w:numPr>
          <w:ilvl w:val="0"/>
          <w:numId w:val="40"/>
        </w:numPr>
        <w:spacing w:after="120"/>
        <w:ind w:hanging="371"/>
        <w:rPr>
          <w:rFonts w:cs="Arial"/>
          <w:szCs w:val="18"/>
          <w:lang w:val="en-US"/>
        </w:rPr>
      </w:pPr>
      <w:r w:rsidRPr="000370EB">
        <w:rPr>
          <w:rFonts w:cs="Arial"/>
          <w:szCs w:val="18"/>
          <w:lang w:val="en-US"/>
        </w:rPr>
        <w:t xml:space="preserve">Uncontrolled </w:t>
      </w:r>
      <w:r w:rsidR="000A5926" w:rsidRPr="000370EB">
        <w:rPr>
          <w:rFonts w:cs="Arial"/>
          <w:szCs w:val="18"/>
          <w:lang w:val="en-US"/>
        </w:rPr>
        <w:t>salt and fresh-water balance: the human-made connection between the lagoon and the ocean (Cotonou channel) has completely changed the salinity levels throughout the seasons in this originally freshwater ecosystem and is largely uncontrolled.</w:t>
      </w:r>
    </w:p>
    <w:p w14:paraId="5C8D7EF2" w14:textId="77777777" w:rsidR="000A5926" w:rsidRPr="000370EB" w:rsidRDefault="000A5926" w:rsidP="000A5926">
      <w:pPr>
        <w:pStyle w:val="Lijstalinea"/>
        <w:numPr>
          <w:ilvl w:val="0"/>
          <w:numId w:val="40"/>
        </w:numPr>
        <w:ind w:left="1078" w:hanging="369"/>
        <w:contextualSpacing w:val="0"/>
        <w:rPr>
          <w:rFonts w:cs="Arial"/>
          <w:szCs w:val="18"/>
          <w:lang w:val="en-US"/>
        </w:rPr>
      </w:pPr>
      <w:r w:rsidRPr="000370EB">
        <w:rPr>
          <w:rFonts w:cs="Arial"/>
          <w:szCs w:val="18"/>
          <w:lang w:val="en-US"/>
        </w:rPr>
        <w:t>Eroded and polluted banks: erosion of the banks resulting from intensive agriculture and deforestation upstream is the main cause of sedimentation and degradation of the ecosystem.</w:t>
      </w:r>
    </w:p>
    <w:p w14:paraId="3B4BEE2B" w14:textId="77777777" w:rsidR="000A5926" w:rsidRPr="000370EB" w:rsidRDefault="000A5926" w:rsidP="000A5926">
      <w:pPr>
        <w:pStyle w:val="Lijstalinea"/>
        <w:numPr>
          <w:ilvl w:val="0"/>
          <w:numId w:val="40"/>
        </w:numPr>
        <w:ind w:left="1078" w:hanging="369"/>
        <w:contextualSpacing w:val="0"/>
        <w:rPr>
          <w:rFonts w:cs="Arial"/>
          <w:szCs w:val="18"/>
          <w:lang w:val="en-US"/>
        </w:rPr>
      </w:pPr>
      <w:r w:rsidRPr="000370EB">
        <w:rPr>
          <w:rFonts w:cs="Arial"/>
          <w:szCs w:val="18"/>
          <w:lang w:val="en-US"/>
        </w:rPr>
        <w:t>Increased flooding: increased seasonal flooding resulting from higher discharges (caused by loss of upstream retention capacity and climate change) during the rainy season and lack of infrastructure to protect many low-lying urban areas and farmlands around the lagoon and along the rivers (So and Ouémé).</w:t>
      </w:r>
    </w:p>
    <w:p w14:paraId="6AFCC2CE" w14:textId="77777777" w:rsidR="000A5926" w:rsidRPr="000370EB" w:rsidRDefault="000A5926" w:rsidP="000A5926">
      <w:pPr>
        <w:pStyle w:val="Lijstalinea"/>
        <w:numPr>
          <w:ilvl w:val="0"/>
          <w:numId w:val="40"/>
        </w:numPr>
        <w:spacing w:after="120"/>
        <w:ind w:hanging="371"/>
        <w:rPr>
          <w:rFonts w:cs="Arial"/>
          <w:szCs w:val="18"/>
          <w:lang w:val="en-US"/>
        </w:rPr>
      </w:pPr>
      <w:r w:rsidRPr="000370EB">
        <w:rPr>
          <w:rFonts w:cs="Arial"/>
          <w:szCs w:val="18"/>
          <w:lang w:val="en-US"/>
        </w:rPr>
        <w:t xml:space="preserve">River transport and underdeveloped landing facilities: water transport is very important, especially for the local population around the waterbody. On the whole, the landing facilities are very simple or do not have adequate (water and sanitation) provisions. The </w:t>
      </w:r>
      <w:proofErr w:type="spellStart"/>
      <w:r w:rsidRPr="000370EB">
        <w:rPr>
          <w:rFonts w:cs="Arial"/>
          <w:szCs w:val="18"/>
          <w:lang w:val="en-US"/>
        </w:rPr>
        <w:t>Dantokpa</w:t>
      </w:r>
      <w:proofErr w:type="spellEnd"/>
      <w:r w:rsidRPr="000370EB">
        <w:rPr>
          <w:rFonts w:cs="Arial"/>
          <w:szCs w:val="18"/>
          <w:lang w:val="en-US"/>
        </w:rPr>
        <w:t xml:space="preserve"> market (the largest market in Benin) in Cotonou illustrates this situation well.</w:t>
      </w:r>
    </w:p>
    <w:p w14:paraId="7DCA5B35" w14:textId="5479EB6D" w:rsidR="000A5926" w:rsidRPr="000370EB" w:rsidRDefault="000A5926" w:rsidP="000A5926">
      <w:pPr>
        <w:pStyle w:val="Lijstalinea"/>
        <w:numPr>
          <w:ilvl w:val="0"/>
          <w:numId w:val="40"/>
        </w:numPr>
        <w:ind w:left="1078" w:hanging="369"/>
        <w:contextualSpacing w:val="0"/>
        <w:rPr>
          <w:rFonts w:cs="Arial"/>
          <w:szCs w:val="18"/>
          <w:lang w:val="en-US"/>
        </w:rPr>
      </w:pPr>
      <w:r w:rsidRPr="000370EB">
        <w:rPr>
          <w:rFonts w:cs="Arial"/>
          <w:szCs w:val="18"/>
          <w:lang w:val="en-US"/>
        </w:rPr>
        <w:t>Overexploitation and loss of fish stocks: the productivity of the ecosystem in recent decades has fallen sharply and the number of species of fish and fishery products (such as shrimp in the past) has considerably decreased. Today there are a few rare patches of mangroves in the south-eastern part of the lake at the banks. However, there is a very close relationship between water quality, the presence of mangroves and the diversity and productivity of aquatic resources, including those of commercial importance such as fish and crustaceans. This is another reason to develop measures that improve water quality and prevent sedimentation while restoring aquatic habitats.</w:t>
      </w:r>
    </w:p>
    <w:p w14:paraId="571A028E" w14:textId="280C6E89" w:rsidR="000A5926" w:rsidRPr="000370EB" w:rsidRDefault="000A5926" w:rsidP="000A5926">
      <w:pPr>
        <w:pStyle w:val="Lijstalinea"/>
        <w:numPr>
          <w:ilvl w:val="0"/>
          <w:numId w:val="40"/>
        </w:numPr>
        <w:ind w:hanging="371"/>
        <w:rPr>
          <w:rFonts w:cs="Arial"/>
          <w:szCs w:val="18"/>
          <w:lang w:val="en-US"/>
        </w:rPr>
      </w:pPr>
      <w:proofErr w:type="spellStart"/>
      <w:r w:rsidRPr="000370EB">
        <w:rPr>
          <w:rFonts w:cs="Arial"/>
          <w:szCs w:val="18"/>
          <w:lang w:val="en-US"/>
        </w:rPr>
        <w:t>Acadjas</w:t>
      </w:r>
      <w:proofErr w:type="spellEnd"/>
      <w:r w:rsidRPr="000370EB">
        <w:rPr>
          <w:rFonts w:cs="Arial"/>
          <w:szCs w:val="18"/>
          <w:lang w:val="en-US"/>
        </w:rPr>
        <w:t xml:space="preserve">: from a brackish water ecosystem (under Ramsar site status) which was </w:t>
      </w:r>
      <w:r w:rsidR="00A44E11" w:rsidRPr="000370EB">
        <w:rPr>
          <w:rFonts w:cs="Arial"/>
          <w:szCs w:val="18"/>
          <w:lang w:val="en-US"/>
        </w:rPr>
        <w:t xml:space="preserve">once </w:t>
      </w:r>
      <w:r w:rsidRPr="000370EB">
        <w:rPr>
          <w:rFonts w:cs="Arial"/>
          <w:szCs w:val="18"/>
          <w:lang w:val="en-US"/>
        </w:rPr>
        <w:t xml:space="preserve">considered one of the best in West Africa in the past, the lagoon has become an area where the </w:t>
      </w:r>
      <w:proofErr w:type="spellStart"/>
      <w:r w:rsidRPr="000370EB">
        <w:rPr>
          <w:rFonts w:cs="Arial"/>
          <w:szCs w:val="18"/>
          <w:lang w:val="en-US"/>
        </w:rPr>
        <w:t>Acadjas</w:t>
      </w:r>
      <w:proofErr w:type="spellEnd"/>
      <w:r w:rsidRPr="000370EB">
        <w:rPr>
          <w:rFonts w:cs="Arial"/>
          <w:szCs w:val="18"/>
          <w:lang w:val="en-US"/>
        </w:rPr>
        <w:t xml:space="preserve"> (fish traps locally constructed using mangrove wood and palm leaves and other trees and shrubs or even truck tires) are the main fishing gear. Covering an area of </w:t>
      </w:r>
      <w:r w:rsidRPr="000370EB">
        <w:rPr>
          <w:rFonts w:ascii="Arial" w:hAnsi="Arial" w:cs="Arial"/>
          <w:szCs w:val="18"/>
          <w:lang w:val="en-US"/>
        </w:rPr>
        <w:t>​​</w:t>
      </w:r>
      <w:r w:rsidRPr="000370EB">
        <w:rPr>
          <w:rFonts w:cs="Arial"/>
          <w:szCs w:val="18"/>
          <w:lang w:val="en-US"/>
        </w:rPr>
        <w:t xml:space="preserve">just over 80 ha in 1978, their presence surpassed 1,000 ha in 2006. The huge quantity of </w:t>
      </w:r>
      <w:proofErr w:type="spellStart"/>
      <w:r w:rsidRPr="000370EB">
        <w:rPr>
          <w:rFonts w:cs="Arial"/>
          <w:szCs w:val="18"/>
          <w:lang w:val="en-US"/>
        </w:rPr>
        <w:t>Aca</w:t>
      </w:r>
      <w:r w:rsidR="00081919">
        <w:rPr>
          <w:rFonts w:cs="Arial"/>
          <w:szCs w:val="18"/>
          <w:lang w:val="en-US"/>
        </w:rPr>
        <w:t>d</w:t>
      </w:r>
      <w:r w:rsidRPr="000370EB">
        <w:rPr>
          <w:rFonts w:cs="Arial"/>
          <w:szCs w:val="18"/>
          <w:lang w:val="en-US"/>
        </w:rPr>
        <w:t>jas</w:t>
      </w:r>
      <w:proofErr w:type="spellEnd"/>
      <w:r w:rsidRPr="000370EB">
        <w:rPr>
          <w:rFonts w:cs="Arial"/>
          <w:szCs w:val="18"/>
          <w:lang w:val="en-US"/>
        </w:rPr>
        <w:t xml:space="preserve"> that has developed recently does not only affect the fish stock. </w:t>
      </w:r>
      <w:proofErr w:type="spellStart"/>
      <w:r w:rsidRPr="000370EB">
        <w:rPr>
          <w:rFonts w:cs="Arial"/>
          <w:szCs w:val="18"/>
          <w:lang w:val="en-US"/>
        </w:rPr>
        <w:t>Acadjas</w:t>
      </w:r>
      <w:proofErr w:type="spellEnd"/>
      <w:r w:rsidRPr="000370EB">
        <w:rPr>
          <w:rFonts w:cs="Arial"/>
          <w:szCs w:val="18"/>
          <w:lang w:val="en-US"/>
        </w:rPr>
        <w:t>, which are prohibited devices, also function as sand traps in the lagoon and should be removed. The PAG has also recognized these problems and offers solutions which are part of the flagship PAG projects 30 and 31 (Development of the Cotonou Lagoon and Development of the Porto-Novo Lagoon).</w:t>
      </w:r>
    </w:p>
    <w:p w14:paraId="1BE0D6A2" w14:textId="77777777" w:rsidR="000A5926" w:rsidRPr="000370EB" w:rsidRDefault="000A5926" w:rsidP="000A5926">
      <w:pPr>
        <w:pStyle w:val="Lijstalinea"/>
        <w:numPr>
          <w:ilvl w:val="0"/>
          <w:numId w:val="40"/>
        </w:numPr>
        <w:ind w:hanging="371"/>
        <w:rPr>
          <w:rFonts w:cs="Arial"/>
          <w:szCs w:val="18"/>
          <w:lang w:val="en-US"/>
        </w:rPr>
      </w:pPr>
      <w:r w:rsidRPr="000370EB">
        <w:rPr>
          <w:rFonts w:cs="Arial"/>
          <w:szCs w:val="18"/>
          <w:lang w:val="en-US"/>
        </w:rPr>
        <w:t xml:space="preserve">Water hyacinth: inland waterways and fishing areas are invaded by water hyacinth for most of the year. The increase in the area occupied by the </w:t>
      </w:r>
      <w:proofErr w:type="spellStart"/>
      <w:r w:rsidRPr="000370EB">
        <w:rPr>
          <w:rFonts w:cs="Arial"/>
          <w:szCs w:val="18"/>
          <w:lang w:val="en-US"/>
        </w:rPr>
        <w:t>acadjas</w:t>
      </w:r>
      <w:proofErr w:type="spellEnd"/>
      <w:r w:rsidRPr="000370EB">
        <w:rPr>
          <w:rFonts w:cs="Arial"/>
          <w:szCs w:val="18"/>
          <w:lang w:val="en-US"/>
        </w:rPr>
        <w:t>, and the proliferation of the water hyacinth, has led to an increase in the production of organic matter which worsens eutrophication and also reduces the average transparency of the lake.</w:t>
      </w:r>
    </w:p>
    <w:p w14:paraId="1B96BE8D" w14:textId="77777777" w:rsidR="000A5926" w:rsidRPr="000370EB" w:rsidRDefault="000A5926" w:rsidP="000A5926">
      <w:pPr>
        <w:pStyle w:val="Lijstalinea"/>
        <w:rPr>
          <w:rFonts w:cs="Arial"/>
          <w:szCs w:val="18"/>
          <w:lang w:val="en-US"/>
        </w:rPr>
      </w:pPr>
    </w:p>
    <w:p w14:paraId="30C19FC1" w14:textId="77777777" w:rsidR="000A5926" w:rsidRPr="000370EB" w:rsidRDefault="000A5926" w:rsidP="00120C97">
      <w:pPr>
        <w:pStyle w:val="Kop2"/>
        <w:keepLines w:val="0"/>
        <w:numPr>
          <w:ilvl w:val="3"/>
          <w:numId w:val="90"/>
        </w:numPr>
        <w:tabs>
          <w:tab w:val="left" w:pos="540"/>
        </w:tabs>
        <w:spacing w:before="240" w:after="60"/>
        <w:rPr>
          <w:sz w:val="18"/>
          <w:szCs w:val="18"/>
        </w:rPr>
      </w:pPr>
      <w:bookmarkStart w:id="29" w:name="_Toc78358143"/>
      <w:r w:rsidRPr="000370EB">
        <w:rPr>
          <w:sz w:val="18"/>
          <w:szCs w:val="18"/>
        </w:rPr>
        <w:lastRenderedPageBreak/>
        <w:t xml:space="preserve">Analysis of the </w:t>
      </w:r>
      <w:r w:rsidR="00F81388" w:rsidRPr="000370EB">
        <w:rPr>
          <w:sz w:val="18"/>
          <w:szCs w:val="18"/>
        </w:rPr>
        <w:t xml:space="preserve">underlying </w:t>
      </w:r>
      <w:r w:rsidRPr="000370EB">
        <w:rPr>
          <w:sz w:val="18"/>
          <w:szCs w:val="18"/>
        </w:rPr>
        <w:t>problem</w:t>
      </w:r>
      <w:r w:rsidR="00F81388" w:rsidRPr="000370EB">
        <w:rPr>
          <w:sz w:val="18"/>
          <w:szCs w:val="18"/>
        </w:rPr>
        <w:t>s</w:t>
      </w:r>
      <w:r w:rsidRPr="000370EB">
        <w:rPr>
          <w:sz w:val="18"/>
          <w:szCs w:val="18"/>
        </w:rPr>
        <w:t xml:space="preserve"> in five priorities</w:t>
      </w:r>
      <w:bookmarkEnd w:id="29"/>
      <w:r w:rsidRPr="000370EB">
        <w:rPr>
          <w:sz w:val="18"/>
          <w:szCs w:val="18"/>
        </w:rPr>
        <w:t xml:space="preserve"> </w:t>
      </w:r>
    </w:p>
    <w:p w14:paraId="0F1A7613" w14:textId="77777777" w:rsidR="000A5926" w:rsidRPr="000370EB" w:rsidRDefault="000A5926" w:rsidP="000A5926">
      <w:pPr>
        <w:pStyle w:val="Lijstalinea"/>
        <w:rPr>
          <w:rFonts w:cs="Arial"/>
          <w:szCs w:val="18"/>
          <w:lang w:val="en-US"/>
        </w:rPr>
      </w:pPr>
    </w:p>
    <w:p w14:paraId="05307668" w14:textId="77777777" w:rsidR="000A5926" w:rsidRPr="000370EB" w:rsidRDefault="000A5926" w:rsidP="000A5926">
      <w:pPr>
        <w:pStyle w:val="Lijstalinea"/>
        <w:rPr>
          <w:rFonts w:cs="Arial"/>
          <w:b/>
          <w:bCs/>
          <w:szCs w:val="18"/>
          <w:lang w:val="en-US"/>
        </w:rPr>
      </w:pPr>
      <w:r w:rsidRPr="000370EB">
        <w:rPr>
          <w:rFonts w:cs="Arial"/>
          <w:b/>
          <w:bCs/>
          <w:szCs w:val="18"/>
          <w:lang w:val="en-US"/>
        </w:rPr>
        <w:t>Sedimentation and severe siltation</w:t>
      </w:r>
    </w:p>
    <w:p w14:paraId="2F3B3828" w14:textId="03FE65A1" w:rsidR="000A5926" w:rsidRPr="000370EB" w:rsidRDefault="000A5926" w:rsidP="000A5926">
      <w:pPr>
        <w:pStyle w:val="Lijstalinea"/>
        <w:rPr>
          <w:rFonts w:cs="Arial"/>
          <w:szCs w:val="18"/>
          <w:lang w:val="en-US"/>
        </w:rPr>
      </w:pPr>
      <w:r w:rsidRPr="000370EB">
        <w:rPr>
          <w:rFonts w:cs="Arial"/>
          <w:szCs w:val="18"/>
          <w:lang w:val="en-US"/>
        </w:rPr>
        <w:t>One of the most important and complex problems for the</w:t>
      </w:r>
      <w:r w:rsidR="00F81388" w:rsidRPr="000370EB">
        <w:rPr>
          <w:rFonts w:cs="Arial"/>
          <w:szCs w:val="18"/>
          <w:lang w:val="en-US"/>
        </w:rPr>
        <w:t xml:space="preserve"> improved</w:t>
      </w:r>
      <w:r w:rsidRPr="000370EB">
        <w:rPr>
          <w:rFonts w:cs="Arial"/>
          <w:szCs w:val="18"/>
          <w:lang w:val="en-US"/>
        </w:rPr>
        <w:t xml:space="preserve"> exploitation and management of the lake is the ever increasing sedimentation and siltation. The main cause is erosion upstream, a consequence of deforestation and the intensification of agriculture. These processes also cause severe riverbank erosion, which threatens the morphology of rivers and should therefore be addressed. As already mentioned, the </w:t>
      </w:r>
      <w:proofErr w:type="spellStart"/>
      <w:r w:rsidR="0005427B">
        <w:rPr>
          <w:rFonts w:cs="Arial"/>
          <w:szCs w:val="18"/>
          <w:lang w:val="en-US"/>
        </w:rPr>
        <w:t>A</w:t>
      </w:r>
      <w:r w:rsidRPr="000370EB">
        <w:rPr>
          <w:rFonts w:cs="Arial"/>
          <w:szCs w:val="18"/>
          <w:lang w:val="en-US"/>
        </w:rPr>
        <w:t>cadjas</w:t>
      </w:r>
      <w:proofErr w:type="spellEnd"/>
      <w:r w:rsidRPr="000370EB">
        <w:rPr>
          <w:rFonts w:cs="Arial"/>
          <w:szCs w:val="18"/>
          <w:lang w:val="en-US"/>
        </w:rPr>
        <w:t xml:space="preserve"> also contribute significantly to sedimentation problems because they are an important cause of deforestation and they also function as sand traps.</w:t>
      </w:r>
    </w:p>
    <w:p w14:paraId="0DE6137D" w14:textId="77777777" w:rsidR="000A5926" w:rsidRPr="000370EB" w:rsidRDefault="000A5926" w:rsidP="000A5926">
      <w:pPr>
        <w:pStyle w:val="Lijstalinea"/>
        <w:rPr>
          <w:rFonts w:cs="Arial"/>
          <w:szCs w:val="18"/>
          <w:lang w:val="en-US"/>
        </w:rPr>
      </w:pPr>
    </w:p>
    <w:p w14:paraId="4E86600A" w14:textId="77777777" w:rsidR="000A5926" w:rsidRPr="000370EB" w:rsidRDefault="000A5926" w:rsidP="000A5926">
      <w:pPr>
        <w:ind w:left="709"/>
        <w:rPr>
          <w:rFonts w:ascii="Verdana" w:hAnsi="Verdana" w:cs="Arial"/>
          <w:b/>
          <w:bCs/>
          <w:sz w:val="18"/>
          <w:szCs w:val="18"/>
          <w:lang w:val="en-US"/>
        </w:rPr>
      </w:pPr>
      <w:r w:rsidRPr="000370EB">
        <w:rPr>
          <w:rFonts w:ascii="Verdana" w:hAnsi="Verdana" w:cs="Arial"/>
          <w:b/>
          <w:bCs/>
          <w:sz w:val="18"/>
          <w:szCs w:val="18"/>
          <w:lang w:val="en-US"/>
        </w:rPr>
        <w:t>Seasonally returning floods</w:t>
      </w:r>
      <w:r w:rsidR="000C4ABE" w:rsidRPr="000370EB">
        <w:rPr>
          <w:rFonts w:ascii="Verdana" w:hAnsi="Verdana" w:cs="Arial"/>
          <w:b/>
          <w:bCs/>
          <w:sz w:val="18"/>
          <w:szCs w:val="18"/>
          <w:lang w:val="en-US"/>
        </w:rPr>
        <w:t xml:space="preserve"> / water safety / water security</w:t>
      </w:r>
    </w:p>
    <w:p w14:paraId="141F359E" w14:textId="77777777" w:rsidR="000A5926" w:rsidRPr="000370EB" w:rsidRDefault="000A5926" w:rsidP="000A5926">
      <w:pPr>
        <w:ind w:left="709"/>
        <w:rPr>
          <w:rFonts w:ascii="Verdana" w:hAnsi="Verdana" w:cs="Arial"/>
          <w:sz w:val="18"/>
          <w:szCs w:val="18"/>
          <w:lang w:val="en-US"/>
        </w:rPr>
      </w:pPr>
      <w:r w:rsidRPr="000370EB">
        <w:rPr>
          <w:rFonts w:ascii="Verdana" w:hAnsi="Verdana" w:cs="Arial"/>
          <w:sz w:val="18"/>
          <w:szCs w:val="18"/>
          <w:lang w:val="en-US"/>
        </w:rPr>
        <w:t>Due to climate change and human intervention in ecosystems, seasonal rains and their impact on retention and flooding have become a regular feature in the Ouémé Delta. Significant research on flood risk management and the structural causes of flooding was carried out after the 2010 floods. A report by the World Bank and UNDP analyzed the causes, damages and economic losses linked to these floods and has contributed to the establishment of an early warning system and monitoring infrastructure for Benin. The main problems in this regard are the weak capacity for flood management (in terms of prevention, risk reduction and response capacity) and governance (improvement of the regulatory framework, responsibility of local communities).</w:t>
      </w:r>
    </w:p>
    <w:p w14:paraId="0C589F41" w14:textId="77777777" w:rsidR="000A5926" w:rsidRPr="000370EB" w:rsidRDefault="000A5926" w:rsidP="000A5926">
      <w:pPr>
        <w:pStyle w:val="Lijstalinea"/>
        <w:rPr>
          <w:rFonts w:cs="Arial"/>
          <w:b/>
          <w:bCs/>
          <w:szCs w:val="18"/>
          <w:lang w:val="en-US"/>
        </w:rPr>
      </w:pPr>
    </w:p>
    <w:p w14:paraId="3EE24493" w14:textId="77777777" w:rsidR="000A5926" w:rsidRPr="000370EB" w:rsidRDefault="000A5926" w:rsidP="000A5926">
      <w:pPr>
        <w:pStyle w:val="Lijstalinea"/>
        <w:rPr>
          <w:rFonts w:cs="Arial"/>
          <w:b/>
          <w:bCs/>
          <w:szCs w:val="18"/>
          <w:lang w:val="en-US"/>
        </w:rPr>
      </w:pPr>
      <w:r w:rsidRPr="000370EB">
        <w:rPr>
          <w:rFonts w:cs="Arial"/>
          <w:b/>
          <w:bCs/>
          <w:szCs w:val="18"/>
          <w:lang w:val="en-US"/>
        </w:rPr>
        <w:t xml:space="preserve">Pollution </w:t>
      </w:r>
    </w:p>
    <w:p w14:paraId="096D8B94" w14:textId="77777777" w:rsidR="000A5926" w:rsidRPr="000370EB" w:rsidRDefault="000A5926" w:rsidP="000A5926">
      <w:pPr>
        <w:pStyle w:val="Lijstalinea"/>
        <w:rPr>
          <w:rFonts w:cs="Arial"/>
          <w:szCs w:val="18"/>
          <w:lang w:val="en-US"/>
        </w:rPr>
      </w:pPr>
      <w:r w:rsidRPr="000370EB">
        <w:rPr>
          <w:rFonts w:cs="Arial"/>
          <w:szCs w:val="18"/>
          <w:lang w:val="en-US"/>
        </w:rPr>
        <w:t>Both for the treatment of solid waste, including that produced and collected in the port of Cotonou, and for the treatment of waste water (sewage sludge), no suitable existing and operational installation is worth mentioning. Solid waste is transported to the sanitary landfill located about 40 km west of Cotonou. The sewage sludge is transported to a non-functional treatment facility by a private company and most of this polluted water ends up flowing into the ocean. The eutrophication of the lagoon resulting from uncontrolled discharges of polluted water from the seasonal death and sinking of water hyacinth and agricultural and urban waste constitutes an additional problem for the control of water quality.</w:t>
      </w:r>
    </w:p>
    <w:p w14:paraId="4A906DE1" w14:textId="77777777" w:rsidR="000A5926" w:rsidRPr="000370EB" w:rsidRDefault="000A5926" w:rsidP="000A5926">
      <w:pPr>
        <w:pStyle w:val="Lijstalinea"/>
        <w:rPr>
          <w:rFonts w:cs="Arial"/>
          <w:szCs w:val="18"/>
          <w:lang w:val="en-US"/>
        </w:rPr>
      </w:pPr>
    </w:p>
    <w:p w14:paraId="21D424A9" w14:textId="77777777" w:rsidR="000A5926" w:rsidRPr="000370EB" w:rsidRDefault="000A5926" w:rsidP="000A5926">
      <w:pPr>
        <w:pStyle w:val="Lijstalinea"/>
        <w:rPr>
          <w:rFonts w:cs="Arial"/>
          <w:b/>
          <w:bCs/>
          <w:szCs w:val="18"/>
          <w:lang w:val="en-US"/>
        </w:rPr>
      </w:pPr>
      <w:bookmarkStart w:id="30" w:name="_Hlk18758042"/>
      <w:r w:rsidRPr="000370EB">
        <w:rPr>
          <w:rFonts w:cs="Arial"/>
          <w:b/>
          <w:bCs/>
          <w:szCs w:val="18"/>
          <w:lang w:val="en-US"/>
        </w:rPr>
        <w:t>The uncontrolled exchange between the lake and the ocean</w:t>
      </w:r>
    </w:p>
    <w:bookmarkEnd w:id="30"/>
    <w:p w14:paraId="628F2BA7" w14:textId="77777777" w:rsidR="000A5926" w:rsidRPr="000370EB" w:rsidRDefault="000A5926" w:rsidP="000A5926">
      <w:pPr>
        <w:pStyle w:val="Lijstalinea"/>
        <w:rPr>
          <w:rFonts w:cs="Arial"/>
          <w:szCs w:val="18"/>
          <w:lang w:val="en-US"/>
        </w:rPr>
      </w:pPr>
      <w:r w:rsidRPr="000370EB">
        <w:rPr>
          <w:rFonts w:cs="Arial"/>
          <w:szCs w:val="18"/>
          <w:lang w:val="en-US"/>
        </w:rPr>
        <w:t>The water level in Lac Nokoué is mainly controlled by the inflow of continental freshwater but can also be influenced by the saltwater inflows produced by the ocean tides. In fact, the exchange of fresh and salt water between Lac Nokoué and the ocean can be significant and turning around depending on the season considered. During periods of high water (from September to the end of November-December, following the rains in the Ouémé basin), the fresh water from the lake systematically flows into the ocean. During the low water period, sea water enters and exits into the lake, following the rhythm of the tide. Currently, there is no measurement of the flow of water exchanged between Lac Nokoué and the Atlantic Ocean, or between the Lac Nokoué and the Porto-Novo lagoon.</w:t>
      </w:r>
    </w:p>
    <w:p w14:paraId="298A91B7" w14:textId="77777777" w:rsidR="000A5926" w:rsidRPr="000370EB" w:rsidRDefault="000A5926" w:rsidP="000A5926">
      <w:pPr>
        <w:pStyle w:val="Lijstalinea"/>
        <w:rPr>
          <w:rFonts w:cs="Arial"/>
          <w:szCs w:val="18"/>
          <w:lang w:val="en-US"/>
        </w:rPr>
      </w:pPr>
    </w:p>
    <w:p w14:paraId="4404F079" w14:textId="77777777" w:rsidR="000A5926" w:rsidRPr="000370EB" w:rsidRDefault="000A5926" w:rsidP="000A5926">
      <w:pPr>
        <w:pStyle w:val="Lijstalinea"/>
        <w:rPr>
          <w:rFonts w:cs="Arial"/>
          <w:b/>
          <w:bCs/>
          <w:szCs w:val="18"/>
          <w:lang w:val="en-US"/>
        </w:rPr>
      </w:pPr>
      <w:r w:rsidRPr="000370EB">
        <w:rPr>
          <w:rFonts w:cs="Arial"/>
          <w:b/>
          <w:bCs/>
          <w:szCs w:val="18"/>
          <w:lang w:val="en-US"/>
        </w:rPr>
        <w:t>River transport and underdeveloped landing facilities</w:t>
      </w:r>
    </w:p>
    <w:p w14:paraId="0C8A2761" w14:textId="77777777" w:rsidR="000A5926" w:rsidRPr="000370EB" w:rsidRDefault="000A5926" w:rsidP="000A5926">
      <w:pPr>
        <w:pStyle w:val="Lijstalinea"/>
        <w:rPr>
          <w:rFonts w:cs="Arial"/>
          <w:szCs w:val="18"/>
          <w:lang w:val="en-US"/>
        </w:rPr>
      </w:pPr>
      <w:r w:rsidRPr="000370EB">
        <w:rPr>
          <w:rFonts w:cs="Arial"/>
          <w:szCs w:val="18"/>
          <w:lang w:val="en-US"/>
        </w:rPr>
        <w:t xml:space="preserve">A basic condition for developing the </w:t>
      </w:r>
      <w:r w:rsidR="00F81388" w:rsidRPr="000370EB">
        <w:rPr>
          <w:rFonts w:cs="Arial"/>
          <w:szCs w:val="18"/>
          <w:lang w:val="en-US"/>
        </w:rPr>
        <w:t xml:space="preserve">very weak </w:t>
      </w:r>
      <w:r w:rsidRPr="000370EB">
        <w:rPr>
          <w:rFonts w:cs="Arial"/>
          <w:szCs w:val="18"/>
          <w:lang w:val="en-US"/>
        </w:rPr>
        <w:t xml:space="preserve">inland waterway transport system </w:t>
      </w:r>
      <w:r w:rsidR="00F81388" w:rsidRPr="000370EB">
        <w:rPr>
          <w:rFonts w:cs="Arial"/>
          <w:szCs w:val="18"/>
          <w:lang w:val="en-US"/>
        </w:rPr>
        <w:t xml:space="preserve"> infrastructure, </w:t>
      </w:r>
      <w:r w:rsidRPr="000370EB">
        <w:rPr>
          <w:rFonts w:cs="Arial"/>
          <w:szCs w:val="18"/>
          <w:lang w:val="en-US"/>
        </w:rPr>
        <w:t xml:space="preserve">consists of making an inventory of the landing places and their access channels, the main transport lines and the volumes of passengers and goods transported. The study of the Ministry of Infrastructure and Transport mentions the construction of navigation connections on the channels connecting the quays of </w:t>
      </w:r>
      <w:proofErr w:type="spellStart"/>
      <w:r w:rsidRPr="000370EB">
        <w:rPr>
          <w:rFonts w:cs="Arial"/>
          <w:szCs w:val="18"/>
          <w:lang w:val="en-US"/>
        </w:rPr>
        <w:t>Dantokpa</w:t>
      </w:r>
      <w:proofErr w:type="spellEnd"/>
      <w:r w:rsidRPr="000370EB">
        <w:rPr>
          <w:rFonts w:cs="Arial"/>
          <w:szCs w:val="18"/>
          <w:lang w:val="en-US"/>
        </w:rPr>
        <w:t>, Abomey-</w:t>
      </w:r>
      <w:proofErr w:type="spellStart"/>
      <w:r w:rsidRPr="000370EB">
        <w:rPr>
          <w:rFonts w:cs="Arial"/>
          <w:szCs w:val="18"/>
          <w:lang w:val="en-US"/>
        </w:rPr>
        <w:t>Calavi</w:t>
      </w:r>
      <w:proofErr w:type="spellEnd"/>
      <w:r w:rsidRPr="000370EB">
        <w:rPr>
          <w:rFonts w:cs="Arial"/>
          <w:szCs w:val="18"/>
          <w:lang w:val="en-US"/>
        </w:rPr>
        <w:t xml:space="preserve">, </w:t>
      </w:r>
      <w:proofErr w:type="spellStart"/>
      <w:r w:rsidRPr="000370EB">
        <w:rPr>
          <w:rFonts w:cs="Arial"/>
          <w:szCs w:val="18"/>
          <w:lang w:val="en-US"/>
        </w:rPr>
        <w:t>Ekpè</w:t>
      </w:r>
      <w:proofErr w:type="spellEnd"/>
      <w:r w:rsidRPr="000370EB">
        <w:rPr>
          <w:rFonts w:cs="Arial"/>
          <w:szCs w:val="18"/>
          <w:lang w:val="en-US"/>
        </w:rPr>
        <w:t xml:space="preserve">, </w:t>
      </w:r>
      <w:proofErr w:type="spellStart"/>
      <w:r w:rsidRPr="000370EB">
        <w:rPr>
          <w:rFonts w:cs="Arial"/>
          <w:szCs w:val="18"/>
          <w:lang w:val="en-US"/>
        </w:rPr>
        <w:t>Placondji</w:t>
      </w:r>
      <w:proofErr w:type="spellEnd"/>
      <w:r w:rsidRPr="000370EB">
        <w:rPr>
          <w:rFonts w:cs="Arial"/>
          <w:szCs w:val="18"/>
          <w:lang w:val="en-US"/>
        </w:rPr>
        <w:t xml:space="preserve">, </w:t>
      </w:r>
      <w:proofErr w:type="spellStart"/>
      <w:r w:rsidRPr="000370EB">
        <w:rPr>
          <w:rFonts w:cs="Arial"/>
          <w:szCs w:val="18"/>
          <w:lang w:val="en-US"/>
        </w:rPr>
        <w:t>Ganvié</w:t>
      </w:r>
      <w:proofErr w:type="spellEnd"/>
      <w:r w:rsidRPr="000370EB">
        <w:rPr>
          <w:rFonts w:cs="Arial"/>
          <w:szCs w:val="18"/>
          <w:lang w:val="en-US"/>
        </w:rPr>
        <w:t xml:space="preserve">, </w:t>
      </w:r>
      <w:proofErr w:type="spellStart"/>
      <w:r w:rsidRPr="000370EB">
        <w:rPr>
          <w:rFonts w:cs="Arial"/>
          <w:szCs w:val="18"/>
          <w:lang w:val="en-US"/>
        </w:rPr>
        <w:t>Djassin</w:t>
      </w:r>
      <w:proofErr w:type="spellEnd"/>
      <w:r w:rsidRPr="000370EB">
        <w:rPr>
          <w:rFonts w:cs="Arial"/>
          <w:szCs w:val="18"/>
          <w:lang w:val="en-US"/>
        </w:rPr>
        <w:t xml:space="preserve"> and </w:t>
      </w:r>
      <w:proofErr w:type="spellStart"/>
      <w:r w:rsidRPr="000370EB">
        <w:rPr>
          <w:rFonts w:cs="Arial"/>
          <w:szCs w:val="18"/>
          <w:lang w:val="en-US"/>
        </w:rPr>
        <w:t>Aguégués</w:t>
      </w:r>
      <w:proofErr w:type="spellEnd"/>
      <w:r w:rsidRPr="000370EB">
        <w:rPr>
          <w:rFonts w:cs="Arial"/>
          <w:szCs w:val="18"/>
          <w:lang w:val="en-US"/>
        </w:rPr>
        <w:t xml:space="preserve"> and the construction of seven landing stations in six municipalities. Based on current requirements, it is expected that these facilities will have potable water and sanitation provisions and a market infrastructure (at the base) to allow traders and customers to carry out their activities (</w:t>
      </w:r>
      <w:proofErr w:type="spellStart"/>
      <w:r w:rsidRPr="000370EB">
        <w:rPr>
          <w:rFonts w:cs="Arial"/>
          <w:szCs w:val="18"/>
          <w:lang w:val="en-US"/>
        </w:rPr>
        <w:t>Dantokpa</w:t>
      </w:r>
      <w:proofErr w:type="spellEnd"/>
      <w:r w:rsidRPr="000370EB">
        <w:rPr>
          <w:rFonts w:cs="Arial"/>
          <w:szCs w:val="18"/>
          <w:lang w:val="en-US"/>
        </w:rPr>
        <w:t xml:space="preserve"> market can serve as an example). Because of the complexity of intervention in a traditional transport market as proposed here, it is extremely important that a socio-economic survey is carried </w:t>
      </w:r>
      <w:r w:rsidRPr="000370EB">
        <w:rPr>
          <w:rFonts w:cs="Arial"/>
          <w:szCs w:val="18"/>
          <w:lang w:val="en-US"/>
        </w:rPr>
        <w:lastRenderedPageBreak/>
        <w:t>out and that the participation of local communities and municipal authorities is ensured in all cases.</w:t>
      </w:r>
    </w:p>
    <w:p w14:paraId="2B156A6A" w14:textId="77777777" w:rsidR="000A5926" w:rsidRPr="000370EB" w:rsidRDefault="000A5926" w:rsidP="000A5926">
      <w:pPr>
        <w:pStyle w:val="Lijstalinea"/>
        <w:rPr>
          <w:rFonts w:cs="Arial"/>
          <w:szCs w:val="18"/>
          <w:lang w:val="en-US"/>
        </w:rPr>
      </w:pPr>
    </w:p>
    <w:p w14:paraId="6FA0247E" w14:textId="24A18B53" w:rsidR="000A5926" w:rsidRPr="000370EB" w:rsidRDefault="000A5926" w:rsidP="000A5926">
      <w:pPr>
        <w:pStyle w:val="Lijstalinea"/>
        <w:rPr>
          <w:rFonts w:cs="Arial"/>
          <w:szCs w:val="18"/>
          <w:lang w:val="en-US"/>
        </w:rPr>
      </w:pPr>
      <w:r w:rsidRPr="000370EB">
        <w:rPr>
          <w:rFonts w:cs="Arial"/>
          <w:szCs w:val="18"/>
          <w:lang w:val="en-US"/>
        </w:rPr>
        <w:t>The</w:t>
      </w:r>
      <w:r w:rsidR="00F81388" w:rsidRPr="000370EB">
        <w:rPr>
          <w:rFonts w:cs="Arial"/>
          <w:szCs w:val="18"/>
          <w:lang w:val="en-US"/>
        </w:rPr>
        <w:t xml:space="preserve"> lake and lagoon </w:t>
      </w:r>
      <w:r w:rsidR="005A4B6F" w:rsidRPr="000370EB">
        <w:rPr>
          <w:rFonts w:cs="Arial"/>
          <w:szCs w:val="18"/>
          <w:lang w:val="en-US"/>
        </w:rPr>
        <w:t xml:space="preserve">evidently </w:t>
      </w:r>
      <w:r w:rsidR="00F81388" w:rsidRPr="000370EB">
        <w:rPr>
          <w:rFonts w:cs="Arial"/>
          <w:szCs w:val="18"/>
          <w:lang w:val="en-US"/>
        </w:rPr>
        <w:t>play a key role i</w:t>
      </w:r>
      <w:r w:rsidR="005A4B6F" w:rsidRPr="000370EB">
        <w:rPr>
          <w:rFonts w:cs="Arial"/>
          <w:szCs w:val="18"/>
          <w:lang w:val="en-US"/>
        </w:rPr>
        <w:t>n the socio-economic functioning of the “Grand Nokoué”</w:t>
      </w:r>
      <w:r w:rsidR="00B83F06">
        <w:rPr>
          <w:rFonts w:cs="Arial"/>
          <w:szCs w:val="18"/>
          <w:lang w:val="en-US"/>
        </w:rPr>
        <w:t xml:space="preserve"> </w:t>
      </w:r>
      <w:r w:rsidR="005A4B6F" w:rsidRPr="000370EB">
        <w:rPr>
          <w:rFonts w:cs="Arial"/>
          <w:szCs w:val="18"/>
          <w:lang w:val="en-US"/>
        </w:rPr>
        <w:t>region. However, the</w:t>
      </w:r>
      <w:r w:rsidRPr="000370EB">
        <w:rPr>
          <w:rFonts w:cs="Arial"/>
          <w:szCs w:val="18"/>
          <w:lang w:val="en-US"/>
        </w:rPr>
        <w:t xml:space="preserve"> current state of degradation of the water system </w:t>
      </w:r>
      <w:r w:rsidR="005A4B6F" w:rsidRPr="000370EB">
        <w:rPr>
          <w:rFonts w:cs="Arial"/>
          <w:szCs w:val="18"/>
          <w:lang w:val="en-US"/>
        </w:rPr>
        <w:t>is causing</w:t>
      </w:r>
      <w:r w:rsidRPr="000370EB">
        <w:rPr>
          <w:rFonts w:cs="Arial"/>
          <w:szCs w:val="18"/>
          <w:lang w:val="en-US"/>
        </w:rPr>
        <w:t xml:space="preserve"> serious productivity losses </w:t>
      </w:r>
      <w:r w:rsidR="005A4B6F" w:rsidRPr="000370EB">
        <w:rPr>
          <w:rFonts w:cs="Arial"/>
          <w:szCs w:val="18"/>
          <w:lang w:val="en-US"/>
        </w:rPr>
        <w:t>that have</w:t>
      </w:r>
      <w:r w:rsidRPr="000370EB">
        <w:rPr>
          <w:rFonts w:cs="Arial"/>
          <w:szCs w:val="18"/>
          <w:lang w:val="en-US"/>
        </w:rPr>
        <w:t xml:space="preserve"> increased over the years</w:t>
      </w:r>
      <w:r w:rsidR="005A4B6F" w:rsidRPr="000370EB">
        <w:rPr>
          <w:rFonts w:cs="Arial"/>
          <w:szCs w:val="18"/>
          <w:lang w:val="en-US"/>
        </w:rPr>
        <w:t xml:space="preserve"> and are </w:t>
      </w:r>
      <w:r w:rsidRPr="000370EB">
        <w:rPr>
          <w:rFonts w:cs="Arial"/>
          <w:szCs w:val="18"/>
          <w:lang w:val="en-US"/>
        </w:rPr>
        <w:t>now being worsened by population growth, economic growth and rapid urbanization. In addition, the culture and traditions of the local population, especially with regard to fishing rights (</w:t>
      </w:r>
      <w:proofErr w:type="spellStart"/>
      <w:r w:rsidRPr="000370EB">
        <w:rPr>
          <w:rFonts w:cs="Arial"/>
          <w:szCs w:val="18"/>
          <w:lang w:val="en-US"/>
        </w:rPr>
        <w:t>acadja</w:t>
      </w:r>
      <w:proofErr w:type="spellEnd"/>
      <w:r w:rsidRPr="000370EB">
        <w:rPr>
          <w:rFonts w:cs="Arial"/>
          <w:szCs w:val="18"/>
          <w:lang w:val="en-US"/>
        </w:rPr>
        <w:t>), land ownership (land issues) and the exploitation of natural resources (sand, mangrove) play an important role. in all the development plans of the region. In addition the current economy, mainly traditional and dependent on water, contributes little to the national economy, which can have a negative impact on the feasibility of the proposed plans</w:t>
      </w:r>
    </w:p>
    <w:p w14:paraId="6DA4FA9E" w14:textId="77777777" w:rsidR="000A5926" w:rsidRPr="000370EB" w:rsidRDefault="000A5926" w:rsidP="000A5926">
      <w:pPr>
        <w:pStyle w:val="Lijstalinea"/>
        <w:rPr>
          <w:rFonts w:cs="Arial"/>
          <w:szCs w:val="18"/>
          <w:lang w:val="en-US"/>
        </w:rPr>
      </w:pPr>
    </w:p>
    <w:p w14:paraId="6D2F818C" w14:textId="4BBE283E" w:rsidR="000A5926" w:rsidRPr="000370EB" w:rsidRDefault="00F80386" w:rsidP="000A5926">
      <w:pPr>
        <w:pStyle w:val="Lijstalinea"/>
        <w:rPr>
          <w:rFonts w:cs="Arial"/>
          <w:szCs w:val="18"/>
        </w:rPr>
      </w:pPr>
      <w:r w:rsidRPr="000370EB">
        <w:rPr>
          <w:noProof/>
          <w:szCs w:val="18"/>
          <w:lang w:eastAsia="fr-FR"/>
        </w:rPr>
        <w:drawing>
          <wp:inline distT="0" distB="0" distL="0" distR="0" wp14:anchorId="37B9C86D" wp14:editId="4957E377">
            <wp:extent cx="4239260" cy="307594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9260" cy="3075940"/>
                    </a:xfrm>
                    <a:prstGeom prst="rect">
                      <a:avLst/>
                    </a:prstGeom>
                    <a:noFill/>
                    <a:ln>
                      <a:noFill/>
                    </a:ln>
                  </pic:spPr>
                </pic:pic>
              </a:graphicData>
            </a:graphic>
          </wp:inline>
        </w:drawing>
      </w:r>
    </w:p>
    <w:p w14:paraId="5289C554" w14:textId="77777777" w:rsidR="000A5926" w:rsidRPr="000370EB" w:rsidRDefault="000A5926" w:rsidP="000A5926">
      <w:pPr>
        <w:pStyle w:val="Lijstalinea"/>
        <w:rPr>
          <w:rFonts w:cs="Arial"/>
          <w:szCs w:val="18"/>
        </w:rPr>
      </w:pPr>
    </w:p>
    <w:p w14:paraId="0A640FE5" w14:textId="77777777" w:rsidR="000A5926" w:rsidRPr="000370EB" w:rsidRDefault="000A5926" w:rsidP="000A5926">
      <w:pPr>
        <w:pStyle w:val="Lijstalinea"/>
        <w:rPr>
          <w:rFonts w:cs="Arial"/>
          <w:b/>
          <w:bCs/>
          <w:szCs w:val="18"/>
          <w:lang w:val="en-US"/>
        </w:rPr>
      </w:pPr>
      <w:r w:rsidRPr="000370EB">
        <w:rPr>
          <w:rFonts w:cs="Arial"/>
          <w:b/>
          <w:bCs/>
          <w:szCs w:val="18"/>
          <w:lang w:val="en-US"/>
        </w:rPr>
        <w:t>Project zone and summary analysis of the problems</w:t>
      </w:r>
    </w:p>
    <w:p w14:paraId="3BC278A4" w14:textId="77777777" w:rsidR="000A5926" w:rsidRPr="000370EB" w:rsidRDefault="000A5926" w:rsidP="000A5926">
      <w:pPr>
        <w:rPr>
          <w:rFonts w:ascii="Verdana" w:hAnsi="Verdana" w:cs="Arial"/>
          <w:sz w:val="18"/>
          <w:szCs w:val="18"/>
          <w:lang w:val="en-US"/>
        </w:rPr>
      </w:pPr>
      <w:bookmarkStart w:id="31" w:name="_Hlk42680310"/>
    </w:p>
    <w:p w14:paraId="2E9B0B1D" w14:textId="0EDD88A5" w:rsidR="000A5926" w:rsidRPr="000370EB" w:rsidRDefault="000A5926" w:rsidP="00120C97">
      <w:pPr>
        <w:pStyle w:val="Kop2"/>
        <w:keepLines w:val="0"/>
        <w:numPr>
          <w:ilvl w:val="3"/>
          <w:numId w:val="90"/>
        </w:numPr>
        <w:tabs>
          <w:tab w:val="left" w:pos="540"/>
        </w:tabs>
        <w:spacing w:before="240" w:after="60"/>
        <w:ind w:left="1843"/>
        <w:rPr>
          <w:sz w:val="18"/>
          <w:szCs w:val="18"/>
        </w:rPr>
      </w:pPr>
      <w:bookmarkStart w:id="32" w:name="_Toc44593350"/>
      <w:bookmarkStart w:id="33" w:name="_Toc45102008"/>
      <w:bookmarkStart w:id="34" w:name="_Toc45109401"/>
      <w:bookmarkStart w:id="35" w:name="_Toc78358144"/>
      <w:r w:rsidRPr="000370EB">
        <w:rPr>
          <w:sz w:val="18"/>
          <w:szCs w:val="18"/>
        </w:rPr>
        <w:t xml:space="preserve">Specific objectives </w:t>
      </w:r>
      <w:bookmarkEnd w:id="31"/>
      <w:r w:rsidRPr="000370EB">
        <w:rPr>
          <w:sz w:val="18"/>
          <w:szCs w:val="18"/>
        </w:rPr>
        <w:t>connected to the priorities under the D2B contract</w:t>
      </w:r>
      <w:bookmarkEnd w:id="32"/>
      <w:bookmarkEnd w:id="33"/>
      <w:bookmarkEnd w:id="34"/>
      <w:bookmarkEnd w:id="35"/>
    </w:p>
    <w:p w14:paraId="0D0621B8" w14:textId="77777777" w:rsidR="000A5926" w:rsidRPr="000370EB" w:rsidRDefault="000A5926" w:rsidP="000A5926">
      <w:pPr>
        <w:ind w:left="720"/>
        <w:rPr>
          <w:rFonts w:ascii="Verdana" w:hAnsi="Verdana" w:cs="Arial"/>
          <w:sz w:val="18"/>
          <w:szCs w:val="18"/>
          <w:lang w:val="en-US"/>
        </w:rPr>
      </w:pPr>
    </w:p>
    <w:p w14:paraId="3F483C94" w14:textId="2672CF2A" w:rsidR="000A5926" w:rsidRPr="000370EB" w:rsidRDefault="000A5926" w:rsidP="000A5926">
      <w:pPr>
        <w:ind w:left="720"/>
        <w:rPr>
          <w:rFonts w:ascii="Verdana" w:hAnsi="Verdana" w:cs="Arial"/>
          <w:sz w:val="18"/>
          <w:szCs w:val="18"/>
          <w:lang w:val="en-US"/>
        </w:rPr>
      </w:pPr>
      <w:bookmarkStart w:id="36" w:name="_Hlk36463621"/>
      <w:r w:rsidRPr="000370EB">
        <w:rPr>
          <w:rFonts w:ascii="Verdana" w:hAnsi="Verdana" w:cs="Arial"/>
          <w:sz w:val="18"/>
          <w:szCs w:val="18"/>
          <w:lang w:val="en-US"/>
        </w:rPr>
        <w:t xml:space="preserve">Within the general framework of the aforementioned problems and the search for solutions aimed at </w:t>
      </w:r>
      <w:r w:rsidR="004C23ED" w:rsidRPr="000370EB">
        <w:rPr>
          <w:rFonts w:ascii="Verdana" w:hAnsi="Verdana" w:cs="Arial"/>
          <w:sz w:val="18"/>
          <w:szCs w:val="18"/>
          <w:lang w:val="en-US"/>
        </w:rPr>
        <w:t xml:space="preserve">creating </w:t>
      </w:r>
      <w:r w:rsidR="00A87362" w:rsidRPr="000370EB">
        <w:rPr>
          <w:rFonts w:ascii="Verdana" w:hAnsi="Verdana" w:cs="Arial"/>
          <w:sz w:val="18"/>
          <w:szCs w:val="18"/>
          <w:lang w:val="en-US"/>
        </w:rPr>
        <w:t xml:space="preserve">socio economic </w:t>
      </w:r>
      <w:r w:rsidR="004C23ED" w:rsidRPr="000370EB">
        <w:rPr>
          <w:rFonts w:ascii="Verdana" w:hAnsi="Verdana" w:cs="Arial"/>
          <w:sz w:val="18"/>
          <w:szCs w:val="18"/>
          <w:lang w:val="en-US"/>
        </w:rPr>
        <w:t xml:space="preserve">value by </w:t>
      </w:r>
      <w:r w:rsidRPr="000370EB">
        <w:rPr>
          <w:rFonts w:ascii="Verdana" w:hAnsi="Verdana" w:cs="Arial"/>
          <w:sz w:val="18"/>
          <w:szCs w:val="18"/>
          <w:lang w:val="en-US"/>
        </w:rPr>
        <w:t>restoring and maintaining an improved, stabilized and productive water quality</w:t>
      </w:r>
      <w:r w:rsidR="004C23ED" w:rsidRPr="000370EB">
        <w:rPr>
          <w:rFonts w:ascii="Verdana" w:hAnsi="Verdana" w:cs="Arial"/>
          <w:sz w:val="18"/>
          <w:szCs w:val="18"/>
          <w:lang w:val="en-US"/>
        </w:rPr>
        <w:t xml:space="preserve"> and improved water management and exploitation infrastructure</w:t>
      </w:r>
      <w:r w:rsidRPr="000370EB">
        <w:rPr>
          <w:rFonts w:ascii="Verdana" w:hAnsi="Verdana" w:cs="Arial"/>
          <w:sz w:val="18"/>
          <w:szCs w:val="18"/>
          <w:lang w:val="en-US"/>
        </w:rPr>
        <w:t xml:space="preserve"> for Lac Nokoué and the Porto-Novo Lagoon, the emphasis should be focused on the above priorities:</w:t>
      </w:r>
    </w:p>
    <w:p w14:paraId="5148BE19" w14:textId="77777777" w:rsidR="000A5926" w:rsidRPr="000370EB" w:rsidRDefault="000A5926" w:rsidP="000A5926">
      <w:pPr>
        <w:ind w:left="720"/>
        <w:rPr>
          <w:rFonts w:ascii="Verdana" w:hAnsi="Verdana" w:cs="Arial"/>
          <w:sz w:val="18"/>
          <w:szCs w:val="18"/>
          <w:lang w:val="en-US"/>
        </w:rPr>
      </w:pPr>
    </w:p>
    <w:p w14:paraId="6EB1B818" w14:textId="21181C11" w:rsidR="000A5926" w:rsidRPr="000370EB" w:rsidRDefault="000A5926" w:rsidP="000A5926">
      <w:pPr>
        <w:pStyle w:val="Lijstalinea"/>
        <w:numPr>
          <w:ilvl w:val="0"/>
          <w:numId w:val="41"/>
        </w:numPr>
        <w:spacing w:after="120"/>
        <w:ind w:left="1134" w:hanging="447"/>
        <w:contextualSpacing w:val="0"/>
        <w:rPr>
          <w:rFonts w:cs="Arial"/>
          <w:szCs w:val="18"/>
          <w:lang w:val="en-US"/>
        </w:rPr>
      </w:pPr>
      <w:r w:rsidRPr="000370EB">
        <w:rPr>
          <w:rFonts w:cs="Arial"/>
          <w:i/>
          <w:iCs/>
          <w:szCs w:val="18"/>
          <w:lang w:val="en-US"/>
        </w:rPr>
        <w:t>Sedimentation and severe siltation:</w:t>
      </w:r>
      <w:r w:rsidRPr="000370EB">
        <w:rPr>
          <w:rFonts w:cs="Arial"/>
          <w:szCs w:val="18"/>
          <w:lang w:val="en-US"/>
        </w:rPr>
        <w:t xml:space="preserve"> deepening and increase in the volume and bathymetric structure of the lake by dredging, thus creating conditions for the rehabilitation of the ecosystem (exact locations to be determined). The dredging works should be organized so that the productivity of the lake ecosystem improves and so that the system of canals serving inland waterway transport between markets is facilitated. In combination with the "Building with Nature" initiatives, these measures also contribute to the defense against bank erosion. As part of the development of the dredged sediment markets (sand and fine sediments), advice should be given on its transfer into new products for specific applications (for example bricks for construction and gabions for bank stabilization, mangrove regeneration). </w:t>
      </w:r>
      <w:r w:rsidRPr="000370EB">
        <w:rPr>
          <w:rFonts w:cs="Arial"/>
          <w:szCs w:val="18"/>
          <w:lang w:val="en-US"/>
        </w:rPr>
        <w:lastRenderedPageBreak/>
        <w:t xml:space="preserve">The influence of </w:t>
      </w:r>
      <w:proofErr w:type="spellStart"/>
      <w:r w:rsidRPr="000370EB">
        <w:rPr>
          <w:rFonts w:cs="Arial"/>
          <w:szCs w:val="18"/>
          <w:lang w:val="en-US"/>
        </w:rPr>
        <w:t>Acadjas</w:t>
      </w:r>
      <w:proofErr w:type="spellEnd"/>
      <w:r w:rsidRPr="000370EB">
        <w:rPr>
          <w:rFonts w:cs="Arial"/>
          <w:szCs w:val="18"/>
          <w:lang w:val="en-US"/>
        </w:rPr>
        <w:t xml:space="preserve"> and other fixed and prohibited fishing gear on sedimentation should also be studied and advised on its treatment within the framework of this subject.</w:t>
      </w:r>
    </w:p>
    <w:p w14:paraId="32F069F4" w14:textId="77777777" w:rsidR="000A5926" w:rsidRPr="000370EB" w:rsidRDefault="000A5926" w:rsidP="000A5926">
      <w:pPr>
        <w:pStyle w:val="Lijstalinea"/>
        <w:numPr>
          <w:ilvl w:val="0"/>
          <w:numId w:val="41"/>
        </w:numPr>
        <w:spacing w:after="120"/>
        <w:ind w:left="1134" w:hanging="447"/>
        <w:contextualSpacing w:val="0"/>
        <w:rPr>
          <w:rFonts w:cs="Arial"/>
          <w:szCs w:val="18"/>
          <w:lang w:val="en-US"/>
        </w:rPr>
      </w:pPr>
      <w:r w:rsidRPr="000370EB">
        <w:rPr>
          <w:rFonts w:cs="Arial"/>
          <w:i/>
          <w:iCs/>
          <w:szCs w:val="18"/>
          <w:lang w:val="en-US"/>
        </w:rPr>
        <w:t>Repeated floods and uncontrolled exchange of water between the lake and the ocean</w:t>
      </w:r>
      <w:r w:rsidRPr="000370EB">
        <w:rPr>
          <w:rFonts w:cs="Arial"/>
          <w:szCs w:val="18"/>
          <w:lang w:val="en-US"/>
        </w:rPr>
        <w:t>: advice on better regulation and monitoring of water quality (in particular salinity) by controlling the exchange of water from the Cotonou lagoon during the year is part of the contract activities including also the consequences of  future construction of multipurpose dams in the Ouémé. Currently, there is no measurement of the flow of water exchanged between Lac Nokoué in the Atlantic Ocean, or between Lac Nokoué and the Porto-Novo Lagoon. As a result, the water quality of Lac Nokoué and the Porto-Novo Lagoon is deteriorating, which endangers the ecosystem and therefore its value. Solutions, such as the construction of a wear regulating the channel flow regime under influence of the tidal regime shall be studied to identify potential interventions within the framework of the D2B18BN01 project. These activities will mainly be based on documentary studies, with very limited additional fieldwork. The possibility of using dredged materials for flood defense works and land reclamation should also be explored under this chapter.</w:t>
      </w:r>
      <w:bookmarkEnd w:id="36"/>
    </w:p>
    <w:p w14:paraId="4C1D8B95" w14:textId="702643FA" w:rsidR="000A5926" w:rsidRPr="000370EB" w:rsidRDefault="006D00B9" w:rsidP="000A5926">
      <w:pPr>
        <w:pStyle w:val="Lijstalinea"/>
        <w:numPr>
          <w:ilvl w:val="0"/>
          <w:numId w:val="41"/>
        </w:numPr>
        <w:spacing w:after="120"/>
        <w:ind w:left="1134" w:hanging="447"/>
        <w:contextualSpacing w:val="0"/>
        <w:rPr>
          <w:rFonts w:cs="Arial"/>
          <w:szCs w:val="18"/>
          <w:lang w:val="en-US"/>
        </w:rPr>
      </w:pPr>
      <w:r w:rsidRPr="00A36197">
        <w:rPr>
          <w:rFonts w:cs="Arial"/>
          <w:iCs/>
          <w:szCs w:val="18"/>
          <w:lang w:val="en-US"/>
        </w:rPr>
        <w:t xml:space="preserve">Different options for sustainable development such as </w:t>
      </w:r>
      <w:r w:rsidRPr="006D00B9">
        <w:rPr>
          <w:rFonts w:cs="Arial"/>
          <w:i/>
          <w:iCs/>
          <w:szCs w:val="18"/>
          <w:lang w:val="en-US"/>
        </w:rPr>
        <w:t>river transport, tourism and underdeveloped landing docks</w:t>
      </w:r>
      <w:r w:rsidRPr="00A36197">
        <w:rPr>
          <w:rFonts w:cs="Arial"/>
          <w:iCs/>
          <w:szCs w:val="18"/>
          <w:lang w:val="en-US"/>
        </w:rPr>
        <w:t>: the PAG giving the programmatic direction for the coastal development of the country and emphasizing the 49 targets of the development objectives sustainable, catalyzes the structuring of long-term strategic development. For example water transport is important for regional trade and tourism, which in turn depends on the quality of the water and the navigability of the lake and lagoon.</w:t>
      </w:r>
      <w:r>
        <w:rPr>
          <w:rFonts w:cs="Arial"/>
          <w:i/>
          <w:iCs/>
          <w:szCs w:val="18"/>
          <w:lang w:val="en-US"/>
        </w:rPr>
        <w:t xml:space="preserve"> </w:t>
      </w:r>
      <w:r w:rsidR="000A5926" w:rsidRPr="000370EB">
        <w:rPr>
          <w:rFonts w:cs="Arial"/>
          <w:szCs w:val="18"/>
          <w:lang w:val="en-US"/>
        </w:rPr>
        <w:t>In connection with the “Fluvio-</w:t>
      </w:r>
      <w:proofErr w:type="spellStart"/>
      <w:r w:rsidR="000A5926" w:rsidRPr="000370EB">
        <w:rPr>
          <w:rFonts w:cs="Arial"/>
          <w:szCs w:val="18"/>
          <w:lang w:val="en-US"/>
        </w:rPr>
        <w:t>Lagunaire</w:t>
      </w:r>
      <w:proofErr w:type="spellEnd"/>
      <w:r w:rsidR="000A5926" w:rsidRPr="000370EB">
        <w:rPr>
          <w:rFonts w:cs="Arial"/>
          <w:szCs w:val="18"/>
          <w:lang w:val="en-US"/>
        </w:rPr>
        <w:t xml:space="preserve"> Transport” project of the Ministry of Infrastructure and Transport and on the basis of an in-depth study of the number, the locations and the (socio-economic) importance of the landing places and the routes between them, the study should indicate the measures to be taken (to operate throughout the year) and their required funding. Issues such as water quality management in general (also important as a basic condition for tourism and fishing) and the management of water hyacinth need to be taken into account here. The influence of urban pollution (including major markets such as </w:t>
      </w:r>
      <w:proofErr w:type="spellStart"/>
      <w:r w:rsidR="000A5926" w:rsidRPr="000370EB">
        <w:rPr>
          <w:rFonts w:cs="Arial"/>
          <w:szCs w:val="18"/>
          <w:lang w:val="en-US"/>
        </w:rPr>
        <w:t>Dantokpa</w:t>
      </w:r>
      <w:proofErr w:type="spellEnd"/>
      <w:r w:rsidR="000A5926" w:rsidRPr="000370EB">
        <w:rPr>
          <w:rFonts w:cs="Arial"/>
          <w:szCs w:val="18"/>
          <w:lang w:val="en-US"/>
        </w:rPr>
        <w:t>) must be analyzed and corrective measures identified, although these do not belong to the set of investments to be proposed for the own project.</w:t>
      </w:r>
    </w:p>
    <w:p w14:paraId="2480BA15" w14:textId="77777777" w:rsidR="00127FED" w:rsidRPr="000370EB" w:rsidRDefault="0085298A" w:rsidP="000A5926">
      <w:pPr>
        <w:pStyle w:val="Lijstalinea"/>
        <w:numPr>
          <w:ilvl w:val="0"/>
          <w:numId w:val="41"/>
        </w:numPr>
        <w:spacing w:after="120"/>
        <w:ind w:left="1134" w:hanging="447"/>
        <w:contextualSpacing w:val="0"/>
        <w:rPr>
          <w:rFonts w:cs="Arial"/>
          <w:szCs w:val="18"/>
          <w:lang w:val="en-US"/>
        </w:rPr>
      </w:pPr>
      <w:r w:rsidRPr="000370EB">
        <w:rPr>
          <w:rFonts w:cs="Arial"/>
          <w:i/>
          <w:iCs/>
          <w:szCs w:val="18"/>
          <w:lang w:val="en-US"/>
        </w:rPr>
        <w:t>Supporting policies and interventions</w:t>
      </w:r>
      <w:r w:rsidRPr="000370EB">
        <w:rPr>
          <w:rFonts w:cs="Arial"/>
          <w:szCs w:val="18"/>
          <w:lang w:val="en-US"/>
        </w:rPr>
        <w:t xml:space="preserve">: </w:t>
      </w:r>
      <w:r w:rsidR="005F1C0B" w:rsidRPr="000370EB">
        <w:rPr>
          <w:rFonts w:cs="Arial"/>
          <w:szCs w:val="18"/>
          <w:lang w:val="en-US"/>
        </w:rPr>
        <w:t xml:space="preserve">in order to make full use of the interventions proposed a preferred development scenario for the region should find ways to connect these to (specifically small and medium enterprise) business development and creation of jobs. These are most likely found in fisheries, aquaculture and (local and international) leisure and tourism but agriculture and small industries development have equal opportunities to take advantage of the proposed investment program.  </w:t>
      </w:r>
    </w:p>
    <w:p w14:paraId="796F8121" w14:textId="77777777" w:rsidR="00432778" w:rsidRPr="000370EB" w:rsidRDefault="00432778" w:rsidP="00120C97">
      <w:pPr>
        <w:pStyle w:val="Kop2"/>
        <w:keepLines w:val="0"/>
        <w:numPr>
          <w:ilvl w:val="1"/>
          <w:numId w:val="90"/>
        </w:numPr>
        <w:tabs>
          <w:tab w:val="left" w:pos="540"/>
        </w:tabs>
        <w:spacing w:before="240" w:after="60"/>
        <w:rPr>
          <w:rFonts w:cs="Arial"/>
          <w:iCs/>
          <w:sz w:val="18"/>
          <w:szCs w:val="18"/>
        </w:rPr>
      </w:pPr>
      <w:bookmarkStart w:id="37" w:name="_Toc78358145"/>
      <w:r w:rsidRPr="000370EB">
        <w:rPr>
          <w:sz w:val="18"/>
        </w:rPr>
        <w:t>Lots</w:t>
      </w:r>
      <w:bookmarkEnd w:id="15"/>
      <w:bookmarkEnd w:id="37"/>
    </w:p>
    <w:p w14:paraId="45B9D675" w14:textId="77777777" w:rsidR="00F76A0A" w:rsidRPr="000370EB" w:rsidRDefault="00F76A0A" w:rsidP="00432778">
      <w:pPr>
        <w:pStyle w:val="Geenafstand"/>
        <w:rPr>
          <w:rFonts w:ascii="Verdana" w:hAnsi="Verdana"/>
          <w:sz w:val="18"/>
        </w:rPr>
      </w:pPr>
      <w:r w:rsidRPr="000370EB">
        <w:rPr>
          <w:rFonts w:ascii="Verdana" w:hAnsi="Verdana"/>
          <w:sz w:val="18"/>
        </w:rPr>
        <w:t xml:space="preserve">The invitation to tender has not been divided into lots, because the studies cannot be split into parts and necessitate a coherent approach. </w:t>
      </w:r>
    </w:p>
    <w:p w14:paraId="40F37CA1" w14:textId="77777777" w:rsidR="00432778" w:rsidRPr="000370EB" w:rsidRDefault="00432778" w:rsidP="00432778">
      <w:pPr>
        <w:pStyle w:val="Geenafstand"/>
        <w:rPr>
          <w:rFonts w:ascii="Verdana" w:hAnsi="Verdana"/>
          <w:sz w:val="18"/>
          <w:szCs w:val="18"/>
        </w:rPr>
      </w:pPr>
    </w:p>
    <w:p w14:paraId="580111B7" w14:textId="77777777" w:rsidR="00432778" w:rsidRPr="00120C97" w:rsidRDefault="00432778" w:rsidP="00120C97">
      <w:pPr>
        <w:pStyle w:val="Kop2"/>
        <w:keepLines w:val="0"/>
        <w:numPr>
          <w:ilvl w:val="1"/>
          <w:numId w:val="90"/>
        </w:numPr>
        <w:tabs>
          <w:tab w:val="left" w:pos="540"/>
        </w:tabs>
        <w:spacing w:before="240" w:after="60"/>
        <w:rPr>
          <w:sz w:val="18"/>
        </w:rPr>
      </w:pPr>
      <w:bookmarkStart w:id="38" w:name="_Toc511721913"/>
      <w:bookmarkStart w:id="39" w:name="_Toc78358146"/>
      <w:r w:rsidRPr="000370EB">
        <w:rPr>
          <w:sz w:val="18"/>
        </w:rPr>
        <w:t>Contract Period</w:t>
      </w:r>
      <w:bookmarkEnd w:id="38"/>
      <w:bookmarkEnd w:id="39"/>
    </w:p>
    <w:p w14:paraId="799328E4" w14:textId="3158B663" w:rsidR="009F6B1E" w:rsidRPr="000370EB" w:rsidRDefault="00432778" w:rsidP="00C11FB5">
      <w:pPr>
        <w:pStyle w:val="Geenafstand"/>
        <w:rPr>
          <w:rFonts w:ascii="Verdana" w:hAnsi="Verdana"/>
          <w:sz w:val="18"/>
        </w:rPr>
      </w:pPr>
      <w:r w:rsidRPr="000370EB">
        <w:rPr>
          <w:rFonts w:ascii="Verdana" w:hAnsi="Verdana"/>
          <w:sz w:val="18"/>
        </w:rPr>
        <w:t xml:space="preserve">The </w:t>
      </w:r>
      <w:r w:rsidR="003061E7" w:rsidRPr="000370EB">
        <w:rPr>
          <w:rFonts w:ascii="Verdana" w:hAnsi="Verdana"/>
          <w:sz w:val="18"/>
        </w:rPr>
        <w:t>Contracting Authority</w:t>
      </w:r>
      <w:r w:rsidRPr="000370EB">
        <w:rPr>
          <w:rFonts w:ascii="Verdana" w:hAnsi="Verdana"/>
          <w:sz w:val="18"/>
        </w:rPr>
        <w:t xml:space="preserve"> intends to</w:t>
      </w:r>
      <w:r w:rsidR="003061E7" w:rsidRPr="000370EB">
        <w:rPr>
          <w:rFonts w:ascii="Verdana" w:hAnsi="Verdana"/>
          <w:sz w:val="18"/>
        </w:rPr>
        <w:t xml:space="preserve"> conclude</w:t>
      </w:r>
      <w:r w:rsidRPr="000370EB">
        <w:rPr>
          <w:rFonts w:ascii="Verdana" w:hAnsi="Verdana"/>
          <w:sz w:val="18"/>
        </w:rPr>
        <w:t xml:space="preserve"> a Contract for a period of </w:t>
      </w:r>
      <w:r w:rsidR="00387296" w:rsidRPr="000370EB">
        <w:rPr>
          <w:rFonts w:ascii="Verdana" w:hAnsi="Verdana"/>
          <w:sz w:val="18"/>
        </w:rPr>
        <w:t>1</w:t>
      </w:r>
      <w:r w:rsidR="00840D59">
        <w:rPr>
          <w:rFonts w:ascii="Verdana" w:hAnsi="Verdana"/>
          <w:sz w:val="18"/>
        </w:rPr>
        <w:t>6</w:t>
      </w:r>
      <w:r w:rsidRPr="000370EB">
        <w:rPr>
          <w:rFonts w:ascii="Verdana" w:hAnsi="Verdana"/>
          <w:sz w:val="18"/>
        </w:rPr>
        <w:t xml:space="preserve"> </w:t>
      </w:r>
      <w:r w:rsidR="00C11FB5" w:rsidRPr="000370EB">
        <w:rPr>
          <w:rFonts w:ascii="Verdana" w:hAnsi="Verdana"/>
          <w:sz w:val="18"/>
        </w:rPr>
        <w:t>months</w:t>
      </w:r>
      <w:r w:rsidRPr="000370EB">
        <w:rPr>
          <w:rFonts w:ascii="Verdana" w:hAnsi="Verdana"/>
          <w:sz w:val="18"/>
        </w:rPr>
        <w:t xml:space="preserve">, </w:t>
      </w:r>
      <w:r w:rsidR="00AD64CD" w:rsidRPr="000370EB">
        <w:rPr>
          <w:rFonts w:ascii="Verdana" w:hAnsi="Verdana"/>
          <w:sz w:val="18"/>
        </w:rPr>
        <w:t xml:space="preserve">including two months between phase 2 and the start of phase 3 to allow for the approval </w:t>
      </w:r>
      <w:r w:rsidR="00AD64CD" w:rsidRPr="00BF24F0">
        <w:rPr>
          <w:rFonts w:ascii="Verdana" w:hAnsi="Verdana"/>
          <w:sz w:val="18"/>
        </w:rPr>
        <w:t>of the SEA</w:t>
      </w:r>
      <w:r w:rsidR="00AD64CD" w:rsidRPr="000370EB">
        <w:rPr>
          <w:rFonts w:ascii="Verdana" w:hAnsi="Verdana"/>
          <w:sz w:val="18"/>
        </w:rPr>
        <w:t xml:space="preserve"> and planning documents by the authorities. </w:t>
      </w:r>
      <w:r w:rsidR="00472083">
        <w:rPr>
          <w:rFonts w:ascii="Verdana" w:hAnsi="Verdana"/>
          <w:sz w:val="18"/>
        </w:rPr>
        <w:t xml:space="preserve">It is possible that the project </w:t>
      </w:r>
      <w:r w:rsidR="00A859F4">
        <w:rPr>
          <w:rFonts w:ascii="Verdana" w:hAnsi="Verdana"/>
          <w:sz w:val="18"/>
        </w:rPr>
        <w:t xml:space="preserve">in Benin </w:t>
      </w:r>
      <w:r w:rsidR="00472083">
        <w:rPr>
          <w:rFonts w:ascii="Verdana" w:hAnsi="Verdana"/>
          <w:sz w:val="18"/>
        </w:rPr>
        <w:t>can be delayed for different reasons and for example because new elections will take place soon. For th</w:t>
      </w:r>
      <w:r w:rsidR="00A859F4">
        <w:rPr>
          <w:rFonts w:ascii="Verdana" w:hAnsi="Verdana"/>
          <w:sz w:val="18"/>
        </w:rPr>
        <w:t>ose</w:t>
      </w:r>
      <w:r w:rsidR="00472083">
        <w:rPr>
          <w:rFonts w:ascii="Verdana" w:hAnsi="Verdana"/>
          <w:sz w:val="18"/>
        </w:rPr>
        <w:t xml:space="preserve"> reasons t</w:t>
      </w:r>
      <w:r w:rsidR="00AD64CD" w:rsidRPr="000370EB">
        <w:rPr>
          <w:rFonts w:ascii="Verdana" w:hAnsi="Verdana"/>
          <w:sz w:val="18"/>
        </w:rPr>
        <w:t xml:space="preserve">he Contracting Authority reserves </w:t>
      </w:r>
      <w:r w:rsidR="009F6B1E" w:rsidRPr="000370EB">
        <w:rPr>
          <w:rFonts w:ascii="Verdana" w:hAnsi="Verdana"/>
          <w:sz w:val="18"/>
        </w:rPr>
        <w:t>a</w:t>
      </w:r>
      <w:r w:rsidR="00AD64CD" w:rsidRPr="000370EB">
        <w:rPr>
          <w:rFonts w:ascii="Verdana" w:hAnsi="Verdana"/>
          <w:sz w:val="18"/>
        </w:rPr>
        <w:t xml:space="preserve"> </w:t>
      </w:r>
      <w:r w:rsidRPr="000370EB">
        <w:rPr>
          <w:rFonts w:ascii="Verdana" w:hAnsi="Verdana"/>
          <w:sz w:val="18"/>
        </w:rPr>
        <w:t>unilateral option to extend the contract</w:t>
      </w:r>
      <w:r w:rsidR="009F6B1E" w:rsidRPr="000370EB">
        <w:rPr>
          <w:rFonts w:ascii="Verdana" w:hAnsi="Verdana"/>
          <w:sz w:val="18"/>
        </w:rPr>
        <w:t xml:space="preserve"> period</w:t>
      </w:r>
      <w:r w:rsidR="00A859F4">
        <w:rPr>
          <w:rFonts w:ascii="Verdana" w:hAnsi="Verdana"/>
          <w:sz w:val="18"/>
        </w:rPr>
        <w:t>.</w:t>
      </w:r>
    </w:p>
    <w:p w14:paraId="392C4306" w14:textId="77777777" w:rsidR="009F6B1E" w:rsidRPr="000370EB" w:rsidRDefault="009F6B1E" w:rsidP="00C11FB5">
      <w:pPr>
        <w:pStyle w:val="Geenafstand"/>
        <w:rPr>
          <w:rFonts w:ascii="Verdana" w:hAnsi="Verdana"/>
          <w:sz w:val="18"/>
          <w:szCs w:val="18"/>
        </w:rPr>
      </w:pPr>
    </w:p>
    <w:p w14:paraId="26B6255D" w14:textId="7B34F1C6" w:rsidR="00432778" w:rsidRPr="000370EB" w:rsidRDefault="00C11FB5" w:rsidP="00C11FB5">
      <w:pPr>
        <w:pStyle w:val="Geenafstand"/>
        <w:rPr>
          <w:rFonts w:ascii="Verdana" w:hAnsi="Verdana"/>
          <w:sz w:val="18"/>
          <w:szCs w:val="18"/>
        </w:rPr>
      </w:pPr>
      <w:r w:rsidRPr="000370EB">
        <w:rPr>
          <w:rFonts w:ascii="Verdana" w:hAnsi="Verdana"/>
          <w:sz w:val="18"/>
          <w:szCs w:val="18"/>
        </w:rPr>
        <w:t xml:space="preserve">The schedule of deliverables is as follows: </w:t>
      </w:r>
    </w:p>
    <w:p w14:paraId="34C43AA0" w14:textId="77777777" w:rsidR="00C11FB5" w:rsidRDefault="00C11FB5" w:rsidP="00C11FB5">
      <w:pPr>
        <w:pStyle w:val="Geenafstand"/>
        <w:rPr>
          <w:rFonts w:ascii="Verdana" w:hAnsi="Verdana"/>
          <w:sz w:val="18"/>
          <w:szCs w:val="18"/>
          <w:highlight w:val="yellow"/>
        </w:rPr>
      </w:pPr>
    </w:p>
    <w:tbl>
      <w:tblPr>
        <w:tblW w:w="83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0"/>
        <w:gridCol w:w="1840"/>
      </w:tblGrid>
      <w:tr w:rsidR="00C11FB5" w:rsidRPr="00C11FB5" w14:paraId="7DAF60B9" w14:textId="77777777" w:rsidTr="00A36197">
        <w:trPr>
          <w:trHeight w:val="615"/>
        </w:trPr>
        <w:tc>
          <w:tcPr>
            <w:tcW w:w="6500" w:type="dxa"/>
            <w:shd w:val="clear" w:color="000000" w:fill="F2F2F2"/>
            <w:hideMark/>
          </w:tcPr>
          <w:p w14:paraId="6709DDCB" w14:textId="77777777" w:rsidR="00C11FB5" w:rsidRPr="00C11FB5" w:rsidRDefault="00C11FB5" w:rsidP="00C11FB5">
            <w:pPr>
              <w:spacing w:line="240" w:lineRule="auto"/>
              <w:rPr>
                <w:rFonts w:eastAsia="Times New Roman" w:cs="Calibri"/>
                <w:b/>
                <w:bCs/>
                <w:color w:val="3F3F3F"/>
                <w:lang w:val="en-US" w:eastAsia="en-US"/>
              </w:rPr>
            </w:pPr>
            <w:bookmarkStart w:id="40" w:name="_Hlk57755223"/>
            <w:r>
              <w:rPr>
                <w:rFonts w:eastAsia="Times New Roman" w:cs="Calibri"/>
                <w:b/>
                <w:bCs/>
                <w:color w:val="3F3F3F"/>
                <w:lang w:val="en-US" w:eastAsia="en-US"/>
              </w:rPr>
              <w:lastRenderedPageBreak/>
              <w:t>Deliverables/activities</w:t>
            </w:r>
          </w:p>
        </w:tc>
        <w:tc>
          <w:tcPr>
            <w:tcW w:w="1840" w:type="dxa"/>
            <w:shd w:val="clear" w:color="000000" w:fill="F2F2F2"/>
            <w:hideMark/>
          </w:tcPr>
          <w:p w14:paraId="008EB481" w14:textId="3359C557" w:rsidR="00C11FB5" w:rsidRPr="00C11FB5" w:rsidRDefault="00C11FB5" w:rsidP="00C11FB5">
            <w:pPr>
              <w:spacing w:line="240" w:lineRule="auto"/>
              <w:rPr>
                <w:rFonts w:eastAsia="Times New Roman" w:cs="Calibri"/>
                <w:b/>
                <w:bCs/>
                <w:color w:val="3F3F3F"/>
                <w:lang w:val="en-US" w:eastAsia="en-US"/>
              </w:rPr>
            </w:pPr>
            <w:r w:rsidRPr="00C11FB5">
              <w:rPr>
                <w:rFonts w:eastAsia="Times New Roman" w:cs="Calibri"/>
                <w:b/>
                <w:bCs/>
                <w:color w:val="3F3F3F"/>
                <w:lang w:val="en-US" w:eastAsia="en-US"/>
              </w:rPr>
              <w:t>planning (m</w:t>
            </w:r>
            <w:r w:rsidR="00143C11">
              <w:rPr>
                <w:rFonts w:eastAsia="Times New Roman" w:cs="Calibri"/>
                <w:b/>
                <w:bCs/>
                <w:color w:val="3F3F3F"/>
                <w:lang w:val="en-US" w:eastAsia="en-US"/>
              </w:rPr>
              <w:t>onths</w:t>
            </w:r>
            <w:r w:rsidRPr="00C11FB5">
              <w:rPr>
                <w:rFonts w:eastAsia="Times New Roman" w:cs="Calibri"/>
                <w:b/>
                <w:bCs/>
                <w:color w:val="3F3F3F"/>
                <w:lang w:val="en-US" w:eastAsia="en-US"/>
              </w:rPr>
              <w:t xml:space="preserve"> since start</w:t>
            </w:r>
            <w:r w:rsidR="00B44F2D">
              <w:rPr>
                <w:rFonts w:eastAsia="Times New Roman" w:cs="Calibri"/>
                <w:b/>
                <w:bCs/>
                <w:color w:val="3F3F3F"/>
                <w:lang w:val="en-US" w:eastAsia="en-US"/>
              </w:rPr>
              <w:t xml:space="preserve"> project</w:t>
            </w:r>
            <w:r w:rsidR="00143C11">
              <w:rPr>
                <w:rFonts w:eastAsia="Times New Roman" w:cs="Calibri"/>
                <w:b/>
                <w:bCs/>
                <w:color w:val="3F3F3F"/>
                <w:lang w:val="en-US" w:eastAsia="en-US"/>
              </w:rPr>
              <w:t>: T</w:t>
            </w:r>
            <w:r w:rsidRPr="00C11FB5">
              <w:rPr>
                <w:rFonts w:eastAsia="Times New Roman" w:cs="Calibri"/>
                <w:b/>
                <w:bCs/>
                <w:color w:val="3F3F3F"/>
                <w:lang w:val="en-US" w:eastAsia="en-US"/>
              </w:rPr>
              <w:t>)</w:t>
            </w:r>
          </w:p>
        </w:tc>
      </w:tr>
      <w:tr w:rsidR="00C11FB5" w:rsidRPr="00C11FB5" w14:paraId="397C4DD3" w14:textId="77777777" w:rsidTr="00A36197">
        <w:trPr>
          <w:trHeight w:val="300"/>
        </w:trPr>
        <w:tc>
          <w:tcPr>
            <w:tcW w:w="6500" w:type="dxa"/>
            <w:shd w:val="clear" w:color="auto" w:fill="auto"/>
            <w:hideMark/>
          </w:tcPr>
          <w:p w14:paraId="4C1E8B53" w14:textId="6E2FBBE8" w:rsidR="00C11FB5" w:rsidRPr="00C11FB5" w:rsidRDefault="00C11FB5" w:rsidP="00C11FB5">
            <w:pPr>
              <w:spacing w:line="240" w:lineRule="auto"/>
              <w:rPr>
                <w:rFonts w:eastAsia="Times New Roman" w:cs="Calibri"/>
                <w:b/>
                <w:bCs/>
                <w:color w:val="000000"/>
                <w:sz w:val="20"/>
                <w:szCs w:val="20"/>
                <w:lang w:val="en-US" w:eastAsia="en-US"/>
              </w:rPr>
            </w:pPr>
            <w:r w:rsidRPr="00C11FB5">
              <w:rPr>
                <w:rFonts w:eastAsia="Times New Roman" w:cs="Calibri"/>
                <w:b/>
                <w:bCs/>
                <w:color w:val="000000"/>
                <w:sz w:val="20"/>
                <w:szCs w:val="20"/>
                <w:lang w:val="en-US" w:eastAsia="en-US"/>
              </w:rPr>
              <w:t>Phase 1</w:t>
            </w:r>
            <w:r w:rsidR="00AE3C3A">
              <w:rPr>
                <w:rFonts w:eastAsia="Times New Roman" w:cs="Calibri"/>
                <w:b/>
                <w:bCs/>
                <w:color w:val="000000"/>
                <w:sz w:val="20"/>
                <w:szCs w:val="20"/>
                <w:lang w:val="en-US" w:eastAsia="en-US"/>
              </w:rPr>
              <w:t xml:space="preserve"> .  Duration : </w:t>
            </w:r>
            <w:r w:rsidR="00AE3C3A">
              <w:rPr>
                <w:rFonts w:eastAsia="Times New Roman" w:cs="Calibri"/>
                <w:color w:val="000000"/>
                <w:sz w:val="20"/>
                <w:szCs w:val="20"/>
                <w:lang w:val="en-US" w:eastAsia="en-US"/>
              </w:rPr>
              <w:t>3 months</w:t>
            </w:r>
          </w:p>
        </w:tc>
        <w:tc>
          <w:tcPr>
            <w:tcW w:w="1840" w:type="dxa"/>
            <w:shd w:val="clear" w:color="auto" w:fill="auto"/>
            <w:hideMark/>
          </w:tcPr>
          <w:p w14:paraId="4AD3C6BE" w14:textId="3FD121D4"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 </w:t>
            </w:r>
          </w:p>
        </w:tc>
      </w:tr>
      <w:tr w:rsidR="00C11FB5" w:rsidRPr="00C11FB5" w14:paraId="15005B26" w14:textId="77777777" w:rsidTr="00A36197">
        <w:trPr>
          <w:trHeight w:val="300"/>
        </w:trPr>
        <w:tc>
          <w:tcPr>
            <w:tcW w:w="6500" w:type="dxa"/>
            <w:shd w:val="clear" w:color="auto" w:fill="auto"/>
            <w:hideMark/>
          </w:tcPr>
          <w:p w14:paraId="70C27995" w14:textId="77777777"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Inception report</w:t>
            </w:r>
          </w:p>
        </w:tc>
        <w:tc>
          <w:tcPr>
            <w:tcW w:w="1840" w:type="dxa"/>
            <w:shd w:val="clear" w:color="auto" w:fill="auto"/>
            <w:hideMark/>
          </w:tcPr>
          <w:p w14:paraId="6FBF327A" w14:textId="15F46F21" w:rsidR="00C11FB5" w:rsidRPr="00C11FB5" w:rsidRDefault="00AE3C3A"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T+3</w:t>
            </w:r>
          </w:p>
        </w:tc>
      </w:tr>
      <w:tr w:rsidR="00C11FB5" w:rsidRPr="00C11FB5" w14:paraId="2E5ED2D9" w14:textId="77777777" w:rsidTr="00A36197">
        <w:trPr>
          <w:trHeight w:val="300"/>
        </w:trPr>
        <w:tc>
          <w:tcPr>
            <w:tcW w:w="6500" w:type="dxa"/>
            <w:shd w:val="clear" w:color="auto" w:fill="auto"/>
            <w:hideMark/>
          </w:tcPr>
          <w:p w14:paraId="49B578C7" w14:textId="5CA95CE4" w:rsidR="00C11FB5" w:rsidRPr="00C11FB5" w:rsidRDefault="009862C7"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1.1 &amp;1.2 </w:t>
            </w:r>
            <w:r w:rsidR="00C11FB5" w:rsidRPr="00C11FB5">
              <w:rPr>
                <w:rFonts w:eastAsia="Times New Roman" w:cs="Calibri"/>
                <w:color w:val="000000"/>
                <w:sz w:val="20"/>
                <w:szCs w:val="20"/>
                <w:lang w:val="en-US" w:eastAsia="en-US"/>
              </w:rPr>
              <w:t>SEA framework document</w:t>
            </w:r>
          </w:p>
        </w:tc>
        <w:tc>
          <w:tcPr>
            <w:tcW w:w="1840" w:type="dxa"/>
            <w:shd w:val="clear" w:color="auto" w:fill="auto"/>
            <w:hideMark/>
          </w:tcPr>
          <w:p w14:paraId="51E73811" w14:textId="77777777"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T+3</w:t>
            </w:r>
          </w:p>
        </w:tc>
      </w:tr>
      <w:tr w:rsidR="00C11FB5" w:rsidRPr="00C11FB5" w14:paraId="24A52A0D" w14:textId="77777777" w:rsidTr="00A36197">
        <w:trPr>
          <w:trHeight w:val="315"/>
        </w:trPr>
        <w:tc>
          <w:tcPr>
            <w:tcW w:w="6500" w:type="dxa"/>
            <w:shd w:val="clear" w:color="auto" w:fill="auto"/>
            <w:hideMark/>
          </w:tcPr>
          <w:p w14:paraId="06CB8D2D" w14:textId="2D6DAD07" w:rsidR="00C11FB5" w:rsidRPr="00C11FB5" w:rsidRDefault="009862C7"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1.3 </w:t>
            </w:r>
            <w:r w:rsidR="00C11FB5" w:rsidRPr="00C11FB5">
              <w:rPr>
                <w:rFonts w:eastAsia="Times New Roman" w:cs="Calibri"/>
                <w:color w:val="000000"/>
                <w:sz w:val="20"/>
                <w:szCs w:val="20"/>
                <w:lang w:val="en-US" w:eastAsia="en-US"/>
              </w:rPr>
              <w:t>Decision making meeting</w:t>
            </w:r>
            <w:r w:rsidR="00055D48">
              <w:rPr>
                <w:rFonts w:eastAsia="Times New Roman" w:cs="Calibri"/>
                <w:color w:val="000000"/>
                <w:sz w:val="20"/>
                <w:szCs w:val="20"/>
                <w:lang w:val="en-US" w:eastAsia="en-US"/>
              </w:rPr>
              <w:t xml:space="preserve"> (workshop)</w:t>
            </w:r>
          </w:p>
        </w:tc>
        <w:tc>
          <w:tcPr>
            <w:tcW w:w="1840" w:type="dxa"/>
            <w:shd w:val="clear" w:color="auto" w:fill="auto"/>
            <w:hideMark/>
          </w:tcPr>
          <w:p w14:paraId="49F3AF9E" w14:textId="1644DD0A"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EF7249">
              <w:rPr>
                <w:rFonts w:eastAsia="Times New Roman" w:cs="Calibri"/>
                <w:color w:val="000000"/>
                <w:sz w:val="20"/>
                <w:szCs w:val="20"/>
                <w:lang w:val="en-US" w:eastAsia="en-US"/>
              </w:rPr>
              <w:t>3</w:t>
            </w:r>
          </w:p>
        </w:tc>
      </w:tr>
      <w:tr w:rsidR="00C11FB5" w:rsidRPr="00C11FB5" w14:paraId="3E138193" w14:textId="77777777" w:rsidTr="00A36197">
        <w:trPr>
          <w:trHeight w:val="300"/>
        </w:trPr>
        <w:tc>
          <w:tcPr>
            <w:tcW w:w="6500" w:type="dxa"/>
            <w:shd w:val="clear" w:color="auto" w:fill="auto"/>
            <w:hideMark/>
          </w:tcPr>
          <w:p w14:paraId="6F4AEC8B" w14:textId="0D9FC685" w:rsidR="00C11FB5" w:rsidRPr="00C11FB5" w:rsidRDefault="00C11FB5" w:rsidP="00C11FB5">
            <w:pPr>
              <w:spacing w:line="240" w:lineRule="auto"/>
              <w:rPr>
                <w:rFonts w:eastAsia="Times New Roman" w:cs="Calibri"/>
                <w:b/>
                <w:bCs/>
                <w:color w:val="000000"/>
                <w:sz w:val="20"/>
                <w:szCs w:val="20"/>
                <w:lang w:val="en-US" w:eastAsia="en-US"/>
              </w:rPr>
            </w:pPr>
            <w:r w:rsidRPr="00C11FB5">
              <w:rPr>
                <w:rFonts w:eastAsia="Times New Roman" w:cs="Calibri"/>
                <w:b/>
                <w:bCs/>
                <w:color w:val="000000"/>
                <w:sz w:val="20"/>
                <w:szCs w:val="20"/>
                <w:lang w:val="en-US" w:eastAsia="en-US"/>
              </w:rPr>
              <w:t>Phase 2</w:t>
            </w:r>
            <w:r w:rsidR="00AE3C3A">
              <w:rPr>
                <w:rFonts w:eastAsia="Times New Roman" w:cs="Calibri"/>
                <w:b/>
                <w:bCs/>
                <w:color w:val="000000"/>
                <w:sz w:val="20"/>
                <w:szCs w:val="20"/>
                <w:lang w:val="en-US" w:eastAsia="en-US"/>
              </w:rPr>
              <w:t xml:space="preserve"> . Duration: </w:t>
            </w:r>
            <w:r w:rsidR="00AE3C3A">
              <w:rPr>
                <w:rFonts w:eastAsia="Times New Roman" w:cs="Calibri"/>
                <w:color w:val="000000"/>
                <w:sz w:val="20"/>
                <w:szCs w:val="20"/>
                <w:lang w:val="en-US" w:eastAsia="en-US"/>
              </w:rPr>
              <w:t>6 months</w:t>
            </w:r>
          </w:p>
        </w:tc>
        <w:tc>
          <w:tcPr>
            <w:tcW w:w="1840" w:type="dxa"/>
            <w:shd w:val="clear" w:color="auto" w:fill="auto"/>
            <w:hideMark/>
          </w:tcPr>
          <w:p w14:paraId="286176B3" w14:textId="43080DC4"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 </w:t>
            </w:r>
          </w:p>
        </w:tc>
      </w:tr>
      <w:tr w:rsidR="009530F3" w:rsidRPr="00C11FB5" w14:paraId="7A79EFE0" w14:textId="77777777" w:rsidTr="00A36197">
        <w:trPr>
          <w:trHeight w:val="300"/>
        </w:trPr>
        <w:tc>
          <w:tcPr>
            <w:tcW w:w="6500" w:type="dxa"/>
            <w:shd w:val="clear" w:color="auto" w:fill="auto"/>
          </w:tcPr>
          <w:p w14:paraId="440A5E82" w14:textId="22609099" w:rsidR="009530F3"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2.1 </w:t>
            </w:r>
            <w:proofErr w:type="spellStart"/>
            <w:r>
              <w:rPr>
                <w:rFonts w:eastAsia="Times New Roman" w:cs="Calibri"/>
                <w:color w:val="000000"/>
                <w:sz w:val="20"/>
                <w:szCs w:val="20"/>
                <w:lang w:val="en-US" w:eastAsia="en-US"/>
              </w:rPr>
              <w:t>Prelimenary</w:t>
            </w:r>
            <w:proofErr w:type="spellEnd"/>
            <w:r>
              <w:rPr>
                <w:rFonts w:eastAsia="Times New Roman" w:cs="Calibri"/>
                <w:color w:val="000000"/>
                <w:sz w:val="20"/>
                <w:szCs w:val="20"/>
                <w:lang w:val="en-US" w:eastAsia="en-US"/>
              </w:rPr>
              <w:t xml:space="preserve"> </w:t>
            </w:r>
            <w:proofErr w:type="spellStart"/>
            <w:r>
              <w:rPr>
                <w:rFonts w:eastAsia="Times New Roman" w:cs="Calibri"/>
                <w:color w:val="000000"/>
                <w:sz w:val="20"/>
                <w:szCs w:val="20"/>
                <w:lang w:val="en-US" w:eastAsia="en-US"/>
              </w:rPr>
              <w:t>preproject</w:t>
            </w:r>
            <w:proofErr w:type="spellEnd"/>
            <w:r>
              <w:rPr>
                <w:rFonts w:eastAsia="Times New Roman" w:cs="Calibri"/>
                <w:color w:val="000000"/>
                <w:sz w:val="20"/>
                <w:szCs w:val="20"/>
                <w:lang w:val="en-US" w:eastAsia="en-US"/>
              </w:rPr>
              <w:t xml:space="preserve"> Summary and workshop</w:t>
            </w:r>
          </w:p>
        </w:tc>
        <w:tc>
          <w:tcPr>
            <w:tcW w:w="1840" w:type="dxa"/>
            <w:shd w:val="clear" w:color="auto" w:fill="auto"/>
          </w:tcPr>
          <w:p w14:paraId="5CD88BD9" w14:textId="5492952F" w:rsidR="009530F3"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T+6</w:t>
            </w:r>
          </w:p>
        </w:tc>
      </w:tr>
      <w:tr w:rsidR="00C11FB5" w:rsidRPr="00C11FB5" w14:paraId="150F88CC" w14:textId="77777777" w:rsidTr="00A36197">
        <w:trPr>
          <w:trHeight w:val="300"/>
        </w:trPr>
        <w:tc>
          <w:tcPr>
            <w:tcW w:w="6500" w:type="dxa"/>
            <w:shd w:val="clear" w:color="auto" w:fill="auto"/>
            <w:hideMark/>
          </w:tcPr>
          <w:p w14:paraId="0D5EC85C" w14:textId="27E870BB" w:rsidR="00C11FB5"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2.2 </w:t>
            </w:r>
            <w:r w:rsidR="00C11FB5" w:rsidRPr="00C11FB5">
              <w:rPr>
                <w:rFonts w:eastAsia="Times New Roman" w:cs="Calibri"/>
                <w:color w:val="000000"/>
                <w:sz w:val="20"/>
                <w:szCs w:val="20"/>
                <w:lang w:val="en-US" w:eastAsia="en-US"/>
              </w:rPr>
              <w:t>Economic and financial study document</w:t>
            </w:r>
          </w:p>
        </w:tc>
        <w:tc>
          <w:tcPr>
            <w:tcW w:w="1840" w:type="dxa"/>
            <w:shd w:val="clear" w:color="auto" w:fill="auto"/>
            <w:hideMark/>
          </w:tcPr>
          <w:p w14:paraId="083930BD" w14:textId="3858DA80"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6</w:t>
            </w:r>
          </w:p>
        </w:tc>
      </w:tr>
      <w:tr w:rsidR="00C11FB5" w:rsidRPr="00C11FB5" w14:paraId="0BD8E4C7" w14:textId="77777777" w:rsidTr="00A36197">
        <w:trPr>
          <w:trHeight w:val="300"/>
        </w:trPr>
        <w:tc>
          <w:tcPr>
            <w:tcW w:w="6500" w:type="dxa"/>
            <w:shd w:val="clear" w:color="auto" w:fill="auto"/>
            <w:hideMark/>
          </w:tcPr>
          <w:p w14:paraId="0FFFAE30" w14:textId="207128E8" w:rsidR="00C11FB5"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2.3 </w:t>
            </w:r>
            <w:r w:rsidR="00C11FB5" w:rsidRPr="00C11FB5">
              <w:rPr>
                <w:rFonts w:eastAsia="Times New Roman" w:cs="Calibri"/>
                <w:color w:val="000000"/>
                <w:sz w:val="20"/>
                <w:szCs w:val="20"/>
                <w:lang w:val="en-US" w:eastAsia="en-US"/>
              </w:rPr>
              <w:t>Institutional assessment document</w:t>
            </w:r>
          </w:p>
        </w:tc>
        <w:tc>
          <w:tcPr>
            <w:tcW w:w="1840" w:type="dxa"/>
            <w:shd w:val="clear" w:color="auto" w:fill="auto"/>
            <w:hideMark/>
          </w:tcPr>
          <w:p w14:paraId="5ECA2421" w14:textId="4B437D86"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6</w:t>
            </w:r>
          </w:p>
        </w:tc>
      </w:tr>
      <w:tr w:rsidR="00C11FB5" w:rsidRPr="00C11FB5" w14:paraId="45AFE820" w14:textId="77777777" w:rsidTr="00A36197">
        <w:trPr>
          <w:trHeight w:val="300"/>
        </w:trPr>
        <w:tc>
          <w:tcPr>
            <w:tcW w:w="6500" w:type="dxa"/>
            <w:shd w:val="clear" w:color="auto" w:fill="auto"/>
            <w:hideMark/>
          </w:tcPr>
          <w:p w14:paraId="1ACD5128" w14:textId="38C28BEB" w:rsidR="00C11FB5"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2.4 </w:t>
            </w:r>
            <w:r w:rsidR="00C11FB5" w:rsidRPr="00C11FB5">
              <w:rPr>
                <w:rFonts w:eastAsia="Times New Roman" w:cs="Calibri"/>
                <w:color w:val="000000"/>
                <w:sz w:val="20"/>
                <w:szCs w:val="20"/>
                <w:lang w:val="en-US" w:eastAsia="en-US"/>
              </w:rPr>
              <w:t>Evaluation document on alternatives</w:t>
            </w:r>
            <w:r w:rsidR="0041147F">
              <w:rPr>
                <w:rFonts w:eastAsia="Times New Roman" w:cs="Calibri"/>
                <w:color w:val="000000"/>
                <w:sz w:val="20"/>
                <w:szCs w:val="20"/>
                <w:lang w:val="en-US" w:eastAsia="en-US"/>
              </w:rPr>
              <w:t xml:space="preserve"> and workshop</w:t>
            </w:r>
          </w:p>
        </w:tc>
        <w:tc>
          <w:tcPr>
            <w:tcW w:w="1840" w:type="dxa"/>
            <w:shd w:val="clear" w:color="auto" w:fill="auto"/>
            <w:hideMark/>
          </w:tcPr>
          <w:p w14:paraId="51AF1B1C" w14:textId="0640179C"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7</w:t>
            </w:r>
          </w:p>
        </w:tc>
      </w:tr>
      <w:tr w:rsidR="00C11FB5" w:rsidRPr="00C11FB5" w14:paraId="7E5AAE24" w14:textId="77777777" w:rsidTr="00A36197">
        <w:trPr>
          <w:trHeight w:val="300"/>
        </w:trPr>
        <w:tc>
          <w:tcPr>
            <w:tcW w:w="6500" w:type="dxa"/>
            <w:shd w:val="clear" w:color="auto" w:fill="auto"/>
            <w:hideMark/>
          </w:tcPr>
          <w:p w14:paraId="0868DD22" w14:textId="0CD350B5" w:rsidR="00C11FB5" w:rsidRPr="00C11FB5" w:rsidRDefault="0016406E" w:rsidP="00C11FB5">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 xml:space="preserve">2.5 </w:t>
            </w:r>
            <w:r w:rsidR="00C11FB5" w:rsidRPr="00C11FB5">
              <w:rPr>
                <w:rFonts w:eastAsia="Times New Roman" w:cs="Calibri"/>
                <w:color w:val="000000"/>
                <w:sz w:val="20"/>
                <w:szCs w:val="20"/>
                <w:lang w:val="en-US" w:eastAsia="en-US"/>
              </w:rPr>
              <w:t>SEA updated</w:t>
            </w:r>
          </w:p>
        </w:tc>
        <w:tc>
          <w:tcPr>
            <w:tcW w:w="1840" w:type="dxa"/>
            <w:shd w:val="clear" w:color="auto" w:fill="auto"/>
            <w:hideMark/>
          </w:tcPr>
          <w:p w14:paraId="39F81C19" w14:textId="00930F47"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9</w:t>
            </w:r>
          </w:p>
        </w:tc>
      </w:tr>
      <w:tr w:rsidR="00C11FB5" w:rsidRPr="00C11FB5" w14:paraId="2BB5F663" w14:textId="77777777" w:rsidTr="00A36197">
        <w:trPr>
          <w:trHeight w:val="300"/>
        </w:trPr>
        <w:tc>
          <w:tcPr>
            <w:tcW w:w="6500" w:type="dxa"/>
            <w:shd w:val="clear" w:color="auto" w:fill="auto"/>
            <w:hideMark/>
          </w:tcPr>
          <w:p w14:paraId="77D78AB8" w14:textId="3BA3022C"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Final document on the results of phases 1,2</w:t>
            </w:r>
            <w:r w:rsidR="0041147F">
              <w:rPr>
                <w:rFonts w:eastAsia="Times New Roman" w:cs="Calibri"/>
                <w:color w:val="000000"/>
                <w:sz w:val="20"/>
                <w:szCs w:val="20"/>
                <w:lang w:val="en-US" w:eastAsia="en-US"/>
              </w:rPr>
              <w:t xml:space="preserve"> </w:t>
            </w:r>
          </w:p>
        </w:tc>
        <w:tc>
          <w:tcPr>
            <w:tcW w:w="1840" w:type="dxa"/>
            <w:shd w:val="clear" w:color="auto" w:fill="auto"/>
            <w:hideMark/>
          </w:tcPr>
          <w:p w14:paraId="22F1A790" w14:textId="00C1F514"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9</w:t>
            </w:r>
          </w:p>
        </w:tc>
      </w:tr>
      <w:tr w:rsidR="00C11FB5" w:rsidRPr="00C11FB5" w14:paraId="0935D35B" w14:textId="77777777" w:rsidTr="00A36197">
        <w:trPr>
          <w:trHeight w:val="300"/>
        </w:trPr>
        <w:tc>
          <w:tcPr>
            <w:tcW w:w="6500" w:type="dxa"/>
            <w:shd w:val="clear" w:color="auto" w:fill="auto"/>
            <w:hideMark/>
          </w:tcPr>
          <w:p w14:paraId="7EB9FAD8" w14:textId="0C133249"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 xml:space="preserve">Mid-term meeting </w:t>
            </w:r>
            <w:r w:rsidR="0041147F">
              <w:rPr>
                <w:rFonts w:eastAsia="Times New Roman" w:cs="Calibri"/>
                <w:color w:val="000000"/>
                <w:sz w:val="20"/>
                <w:szCs w:val="20"/>
                <w:lang w:val="en-US" w:eastAsia="en-US"/>
              </w:rPr>
              <w:t xml:space="preserve">(workshop) </w:t>
            </w:r>
            <w:r w:rsidRPr="00C11FB5">
              <w:rPr>
                <w:rFonts w:eastAsia="Times New Roman" w:cs="Calibri"/>
                <w:color w:val="000000"/>
                <w:sz w:val="20"/>
                <w:szCs w:val="20"/>
                <w:lang w:val="en-US" w:eastAsia="en-US"/>
              </w:rPr>
              <w:t>and decision on the chosen scenario</w:t>
            </w:r>
            <w:r w:rsidR="009B133D">
              <w:rPr>
                <w:rFonts w:eastAsia="Times New Roman" w:cs="Calibri"/>
                <w:color w:val="000000"/>
                <w:sz w:val="20"/>
                <w:szCs w:val="20"/>
                <w:lang w:val="en-US" w:eastAsia="en-US"/>
              </w:rPr>
              <w:t xml:space="preserve"> (GO/NO GO moment)</w:t>
            </w:r>
          </w:p>
        </w:tc>
        <w:tc>
          <w:tcPr>
            <w:tcW w:w="1840" w:type="dxa"/>
            <w:shd w:val="clear" w:color="auto" w:fill="auto"/>
            <w:hideMark/>
          </w:tcPr>
          <w:p w14:paraId="3FD92A3A" w14:textId="19EB159F"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9</w:t>
            </w:r>
          </w:p>
        </w:tc>
      </w:tr>
      <w:tr w:rsidR="00C11FB5" w:rsidRPr="00C11FB5" w14:paraId="77FE35A9" w14:textId="77777777" w:rsidTr="00A36197">
        <w:trPr>
          <w:trHeight w:val="300"/>
        </w:trPr>
        <w:tc>
          <w:tcPr>
            <w:tcW w:w="6500" w:type="dxa"/>
            <w:shd w:val="clear" w:color="auto" w:fill="auto"/>
            <w:hideMark/>
          </w:tcPr>
          <w:p w14:paraId="70FA0D31" w14:textId="77777777"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SEA final document</w:t>
            </w:r>
          </w:p>
        </w:tc>
        <w:tc>
          <w:tcPr>
            <w:tcW w:w="1840" w:type="dxa"/>
            <w:shd w:val="clear" w:color="auto" w:fill="auto"/>
            <w:hideMark/>
          </w:tcPr>
          <w:p w14:paraId="43D9076A" w14:textId="7751BF1E" w:rsidR="00C11FB5" w:rsidRPr="00C11FB5" w:rsidRDefault="00C11FB5" w:rsidP="00C11FB5">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T+</w:t>
            </w:r>
            <w:r w:rsidR="00A00FBC">
              <w:rPr>
                <w:rFonts w:eastAsia="Times New Roman" w:cs="Calibri"/>
                <w:color w:val="000000"/>
                <w:sz w:val="20"/>
                <w:szCs w:val="20"/>
                <w:lang w:val="en-US" w:eastAsia="en-US"/>
              </w:rPr>
              <w:t>9</w:t>
            </w:r>
          </w:p>
        </w:tc>
      </w:tr>
      <w:tr w:rsidR="00A00FBC" w:rsidRPr="00C11FB5" w14:paraId="3E51ECFA" w14:textId="77777777" w:rsidTr="00A36197">
        <w:trPr>
          <w:trHeight w:val="300"/>
        </w:trPr>
        <w:tc>
          <w:tcPr>
            <w:tcW w:w="6500" w:type="dxa"/>
            <w:shd w:val="clear" w:color="auto" w:fill="auto"/>
          </w:tcPr>
          <w:p w14:paraId="207079B8" w14:textId="15A5DAD2" w:rsidR="00A00FBC" w:rsidRPr="00C11FB5" w:rsidRDefault="00A00FBC" w:rsidP="00A00FBC">
            <w:pPr>
              <w:spacing w:line="240" w:lineRule="auto"/>
              <w:rPr>
                <w:rFonts w:eastAsia="Times New Roman" w:cs="Calibri"/>
                <w:color w:val="000000"/>
                <w:sz w:val="20"/>
                <w:szCs w:val="20"/>
                <w:lang w:val="en-US" w:eastAsia="en-US"/>
              </w:rPr>
            </w:pPr>
            <w:r w:rsidRPr="00C11FB5">
              <w:rPr>
                <w:rFonts w:eastAsia="Times New Roman" w:cs="Calibri"/>
                <w:color w:val="000000"/>
                <w:sz w:val="20"/>
                <w:szCs w:val="20"/>
                <w:lang w:val="en-US" w:eastAsia="en-US"/>
              </w:rPr>
              <w:t>Validation workshop</w:t>
            </w:r>
          </w:p>
        </w:tc>
        <w:tc>
          <w:tcPr>
            <w:tcW w:w="1840" w:type="dxa"/>
            <w:shd w:val="clear" w:color="auto" w:fill="auto"/>
          </w:tcPr>
          <w:p w14:paraId="15FA4C68" w14:textId="133062EF" w:rsidR="00A00FBC" w:rsidRPr="00C11FB5" w:rsidRDefault="00745A33" w:rsidP="00A00FBC">
            <w:pPr>
              <w:spacing w:line="240" w:lineRule="auto"/>
              <w:rPr>
                <w:rFonts w:eastAsia="Times New Roman" w:cs="Calibri"/>
                <w:color w:val="000000"/>
                <w:sz w:val="20"/>
                <w:szCs w:val="20"/>
                <w:lang w:val="en-US" w:eastAsia="en-US"/>
              </w:rPr>
            </w:pPr>
            <w:r>
              <w:rPr>
                <w:rFonts w:eastAsia="Times New Roman" w:cs="Calibri"/>
                <w:color w:val="000000"/>
                <w:sz w:val="20"/>
                <w:szCs w:val="20"/>
                <w:lang w:val="en-US" w:eastAsia="en-US"/>
              </w:rPr>
              <w:t>T+9</w:t>
            </w:r>
          </w:p>
        </w:tc>
      </w:tr>
      <w:tr w:rsidR="0041147F" w:rsidRPr="0041147F" w14:paraId="5F984A74" w14:textId="77777777" w:rsidTr="00A36197">
        <w:trPr>
          <w:trHeight w:val="300"/>
        </w:trPr>
        <w:tc>
          <w:tcPr>
            <w:tcW w:w="6500" w:type="dxa"/>
            <w:shd w:val="clear" w:color="auto" w:fill="auto"/>
          </w:tcPr>
          <w:p w14:paraId="15509D77" w14:textId="77777777" w:rsidR="0041147F" w:rsidRPr="0041147F" w:rsidRDefault="0041147F" w:rsidP="00A00FBC">
            <w:pPr>
              <w:spacing w:line="240" w:lineRule="auto"/>
              <w:rPr>
                <w:rFonts w:eastAsia="Times New Roman" w:cs="Calibri"/>
                <w:i/>
                <w:color w:val="000000"/>
                <w:sz w:val="20"/>
                <w:szCs w:val="20"/>
                <w:lang w:val="en-US" w:eastAsia="en-US"/>
              </w:rPr>
            </w:pPr>
          </w:p>
        </w:tc>
        <w:tc>
          <w:tcPr>
            <w:tcW w:w="1840" w:type="dxa"/>
            <w:shd w:val="clear" w:color="auto" w:fill="auto"/>
          </w:tcPr>
          <w:p w14:paraId="50B58ABD" w14:textId="77777777" w:rsidR="0041147F" w:rsidRPr="0041147F" w:rsidRDefault="0041147F" w:rsidP="00A00FBC">
            <w:pPr>
              <w:spacing w:line="240" w:lineRule="auto"/>
              <w:rPr>
                <w:rFonts w:eastAsia="Times New Roman" w:cs="Calibri"/>
                <w:i/>
                <w:color w:val="000000"/>
                <w:sz w:val="20"/>
                <w:szCs w:val="20"/>
                <w:lang w:val="en-US" w:eastAsia="en-US"/>
              </w:rPr>
            </w:pPr>
          </w:p>
        </w:tc>
      </w:tr>
      <w:tr w:rsidR="00A00FBC" w:rsidRPr="00E32759" w14:paraId="15FF4577" w14:textId="77777777" w:rsidTr="00A36197">
        <w:trPr>
          <w:trHeight w:val="300"/>
        </w:trPr>
        <w:tc>
          <w:tcPr>
            <w:tcW w:w="6500" w:type="dxa"/>
            <w:shd w:val="clear" w:color="auto" w:fill="auto"/>
          </w:tcPr>
          <w:p w14:paraId="3E4EE5E9" w14:textId="5D57F444" w:rsidR="00A00FBC" w:rsidRPr="00E32759" w:rsidRDefault="00AE3C3A" w:rsidP="00A00FBC">
            <w:pPr>
              <w:spacing w:line="240" w:lineRule="auto"/>
              <w:rPr>
                <w:rFonts w:eastAsia="Times New Roman" w:cs="Calibri"/>
                <w:b/>
                <w:i/>
                <w:color w:val="000000"/>
                <w:sz w:val="20"/>
                <w:szCs w:val="20"/>
                <w:lang w:val="en-US" w:eastAsia="en-US"/>
              </w:rPr>
            </w:pPr>
            <w:r>
              <w:rPr>
                <w:rFonts w:eastAsia="Times New Roman" w:cs="Calibri"/>
                <w:b/>
                <w:i/>
                <w:color w:val="000000"/>
                <w:sz w:val="20"/>
                <w:szCs w:val="20"/>
                <w:lang w:val="en-US" w:eastAsia="en-US"/>
              </w:rPr>
              <w:t>A</w:t>
            </w:r>
            <w:r w:rsidR="00A00FBC" w:rsidRPr="00E32759">
              <w:rPr>
                <w:rFonts w:eastAsia="Times New Roman" w:cs="Calibri"/>
                <w:b/>
                <w:i/>
                <w:color w:val="000000"/>
                <w:sz w:val="20"/>
                <w:szCs w:val="20"/>
                <w:lang w:val="en-US" w:eastAsia="en-US"/>
              </w:rPr>
              <w:t xml:space="preserve">pproval </w:t>
            </w:r>
            <w:r w:rsidR="0041147F" w:rsidRPr="00E32759">
              <w:rPr>
                <w:rFonts w:eastAsia="Times New Roman" w:cs="Calibri"/>
                <w:b/>
                <w:i/>
                <w:color w:val="000000"/>
                <w:sz w:val="20"/>
                <w:szCs w:val="20"/>
                <w:lang w:val="en-US" w:eastAsia="en-US"/>
              </w:rPr>
              <w:t xml:space="preserve">by authorities of </w:t>
            </w:r>
            <w:r w:rsidR="00A00FBC" w:rsidRPr="00E32759">
              <w:rPr>
                <w:rFonts w:eastAsia="Times New Roman" w:cs="Calibri"/>
                <w:b/>
                <w:i/>
                <w:color w:val="000000"/>
                <w:sz w:val="20"/>
                <w:szCs w:val="20"/>
                <w:lang w:val="en-US" w:eastAsia="en-US"/>
              </w:rPr>
              <w:t xml:space="preserve">SEA and </w:t>
            </w:r>
            <w:r w:rsidR="00745A33" w:rsidRPr="00E32759">
              <w:rPr>
                <w:rFonts w:eastAsia="Times New Roman" w:cs="Calibri"/>
                <w:b/>
                <w:i/>
                <w:color w:val="000000"/>
                <w:sz w:val="20"/>
                <w:szCs w:val="20"/>
                <w:lang w:val="en-US" w:eastAsia="en-US"/>
              </w:rPr>
              <w:t>planning document</w:t>
            </w:r>
            <w:r>
              <w:rPr>
                <w:rFonts w:eastAsia="Times New Roman" w:cs="Calibri"/>
                <w:b/>
                <w:i/>
                <w:color w:val="000000"/>
                <w:sz w:val="20"/>
                <w:szCs w:val="20"/>
                <w:lang w:val="en-US" w:eastAsia="en-US"/>
              </w:rPr>
              <w:t xml:space="preserve"> (2 months)</w:t>
            </w:r>
          </w:p>
        </w:tc>
        <w:tc>
          <w:tcPr>
            <w:tcW w:w="1840" w:type="dxa"/>
            <w:shd w:val="clear" w:color="auto" w:fill="auto"/>
          </w:tcPr>
          <w:p w14:paraId="73D6E43F" w14:textId="05230609" w:rsidR="00A00FBC" w:rsidRPr="00E32759" w:rsidRDefault="00745A33" w:rsidP="00A00FBC">
            <w:pPr>
              <w:spacing w:line="240" w:lineRule="auto"/>
              <w:rPr>
                <w:rFonts w:eastAsia="Times New Roman" w:cs="Calibri"/>
                <w:b/>
                <w:i/>
                <w:color w:val="000000"/>
                <w:sz w:val="20"/>
                <w:szCs w:val="20"/>
                <w:lang w:val="en-US" w:eastAsia="en-US"/>
              </w:rPr>
            </w:pPr>
            <w:r w:rsidRPr="00E32759">
              <w:rPr>
                <w:rFonts w:eastAsia="Times New Roman" w:cs="Calibri"/>
                <w:b/>
                <w:i/>
                <w:color w:val="000000"/>
                <w:sz w:val="20"/>
                <w:szCs w:val="20"/>
                <w:lang w:val="en-US" w:eastAsia="en-US"/>
              </w:rPr>
              <w:t>T+11</w:t>
            </w:r>
          </w:p>
        </w:tc>
      </w:tr>
      <w:tr w:rsidR="0041147F" w:rsidRPr="0041147F" w14:paraId="0B1018A4" w14:textId="77777777" w:rsidTr="00A36197">
        <w:trPr>
          <w:trHeight w:val="300"/>
        </w:trPr>
        <w:tc>
          <w:tcPr>
            <w:tcW w:w="6500" w:type="dxa"/>
            <w:shd w:val="clear" w:color="auto" w:fill="auto"/>
          </w:tcPr>
          <w:p w14:paraId="06918E4A" w14:textId="77777777" w:rsidR="0041147F" w:rsidRPr="0041147F" w:rsidRDefault="0041147F" w:rsidP="00A00FBC">
            <w:pPr>
              <w:spacing w:line="240" w:lineRule="auto"/>
              <w:rPr>
                <w:rFonts w:eastAsia="Times New Roman" w:cs="Calibri"/>
                <w:i/>
                <w:color w:val="000000"/>
                <w:sz w:val="20"/>
                <w:szCs w:val="20"/>
                <w:lang w:val="en-US" w:eastAsia="en-US"/>
              </w:rPr>
            </w:pPr>
          </w:p>
        </w:tc>
        <w:tc>
          <w:tcPr>
            <w:tcW w:w="1840" w:type="dxa"/>
            <w:shd w:val="clear" w:color="auto" w:fill="auto"/>
          </w:tcPr>
          <w:p w14:paraId="190C61C9" w14:textId="77777777" w:rsidR="0041147F" w:rsidRPr="0041147F" w:rsidRDefault="0041147F" w:rsidP="00A00FBC">
            <w:pPr>
              <w:spacing w:line="240" w:lineRule="auto"/>
              <w:rPr>
                <w:rFonts w:eastAsia="Times New Roman" w:cs="Calibri"/>
                <w:i/>
                <w:color w:val="000000"/>
                <w:sz w:val="20"/>
                <w:szCs w:val="20"/>
                <w:lang w:val="en-US" w:eastAsia="en-US"/>
              </w:rPr>
            </w:pPr>
          </w:p>
        </w:tc>
      </w:tr>
      <w:tr w:rsidR="00D57C73" w:rsidRPr="00D57C73" w14:paraId="144A2A6E" w14:textId="77777777" w:rsidTr="00A36197">
        <w:trPr>
          <w:trHeight w:val="300"/>
        </w:trPr>
        <w:tc>
          <w:tcPr>
            <w:tcW w:w="6500" w:type="dxa"/>
            <w:shd w:val="clear" w:color="auto" w:fill="auto"/>
            <w:hideMark/>
          </w:tcPr>
          <w:p w14:paraId="158A85EE" w14:textId="22422CF1" w:rsidR="00D57C73" w:rsidRPr="00D57C73" w:rsidRDefault="00D57C73" w:rsidP="00D57C73">
            <w:pPr>
              <w:spacing w:line="240" w:lineRule="auto"/>
              <w:rPr>
                <w:rFonts w:eastAsia="Times New Roman" w:cs="Calibri"/>
                <w:b/>
                <w:color w:val="000000"/>
                <w:sz w:val="20"/>
                <w:szCs w:val="20"/>
                <w:lang w:val="en-US" w:eastAsia="en-US"/>
              </w:rPr>
            </w:pPr>
            <w:r w:rsidRPr="00D57C73">
              <w:rPr>
                <w:rFonts w:eastAsia="Times New Roman" w:cs="Calibri"/>
                <w:b/>
                <w:color w:val="000000"/>
                <w:sz w:val="20"/>
                <w:szCs w:val="20"/>
                <w:lang w:val="en-US" w:eastAsia="en-US"/>
              </w:rPr>
              <w:t>Phase 3</w:t>
            </w:r>
            <w:r w:rsidR="00AE3C3A">
              <w:rPr>
                <w:rFonts w:eastAsia="Times New Roman" w:cs="Calibri"/>
                <w:b/>
                <w:color w:val="000000"/>
                <w:sz w:val="20"/>
                <w:szCs w:val="20"/>
                <w:lang w:val="en-US" w:eastAsia="en-US"/>
              </w:rPr>
              <w:t xml:space="preserve">. Duration </w:t>
            </w:r>
            <w:r w:rsidR="00710A17">
              <w:rPr>
                <w:rFonts w:eastAsia="Times New Roman" w:cs="Calibri"/>
                <w:b/>
                <w:color w:val="000000"/>
                <w:sz w:val="20"/>
                <w:szCs w:val="20"/>
                <w:lang w:val="en-US" w:eastAsia="en-US"/>
              </w:rPr>
              <w:t>: 4 months</w:t>
            </w:r>
          </w:p>
        </w:tc>
        <w:tc>
          <w:tcPr>
            <w:tcW w:w="1840" w:type="dxa"/>
            <w:shd w:val="clear" w:color="auto" w:fill="auto"/>
            <w:hideMark/>
          </w:tcPr>
          <w:p w14:paraId="7E40BAC6" w14:textId="1242C626" w:rsidR="00D57C73" w:rsidRPr="00D57C73" w:rsidRDefault="00D57C73" w:rsidP="00D57C73">
            <w:pPr>
              <w:spacing w:line="240" w:lineRule="auto"/>
              <w:rPr>
                <w:rFonts w:eastAsia="Times New Roman" w:cs="Calibri"/>
                <w:b/>
                <w:color w:val="000000"/>
                <w:sz w:val="20"/>
                <w:szCs w:val="20"/>
                <w:lang w:val="en-US" w:eastAsia="en-US"/>
              </w:rPr>
            </w:pPr>
            <w:r w:rsidRPr="00D57C73">
              <w:rPr>
                <w:rFonts w:eastAsia="Times New Roman" w:cs="Calibri"/>
                <w:b/>
                <w:color w:val="000000"/>
                <w:sz w:val="20"/>
                <w:szCs w:val="20"/>
                <w:lang w:val="en-US" w:eastAsia="en-US"/>
              </w:rPr>
              <w:t> start at T+1</w:t>
            </w:r>
            <w:r w:rsidR="00710A17">
              <w:rPr>
                <w:rFonts w:eastAsia="Times New Roman" w:cs="Calibri"/>
                <w:b/>
                <w:color w:val="000000"/>
                <w:sz w:val="20"/>
                <w:szCs w:val="20"/>
                <w:lang w:val="en-US" w:eastAsia="en-US"/>
              </w:rPr>
              <w:t>2</w:t>
            </w:r>
          </w:p>
        </w:tc>
      </w:tr>
      <w:tr w:rsidR="00D57C73" w:rsidRPr="00D57C73" w14:paraId="21962A6D" w14:textId="77777777" w:rsidTr="00A36197">
        <w:trPr>
          <w:trHeight w:val="300"/>
        </w:trPr>
        <w:tc>
          <w:tcPr>
            <w:tcW w:w="6500" w:type="dxa"/>
            <w:shd w:val="clear" w:color="auto" w:fill="auto"/>
            <w:hideMark/>
          </w:tcPr>
          <w:p w14:paraId="605ACC28" w14:textId="54171EC2"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3.1 ESIA framework document</w:t>
            </w:r>
          </w:p>
        </w:tc>
        <w:tc>
          <w:tcPr>
            <w:tcW w:w="1840" w:type="dxa"/>
            <w:shd w:val="clear" w:color="auto" w:fill="auto"/>
            <w:hideMark/>
          </w:tcPr>
          <w:p w14:paraId="1656F8DE" w14:textId="2DD5E603"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T+13</w:t>
            </w:r>
          </w:p>
        </w:tc>
      </w:tr>
      <w:tr w:rsidR="00D57C73" w:rsidRPr="00D57C73" w14:paraId="0AB68366" w14:textId="77777777" w:rsidTr="00A36197">
        <w:trPr>
          <w:trHeight w:val="300"/>
        </w:trPr>
        <w:tc>
          <w:tcPr>
            <w:tcW w:w="6500" w:type="dxa"/>
            <w:shd w:val="clear" w:color="auto" w:fill="auto"/>
            <w:hideMark/>
          </w:tcPr>
          <w:p w14:paraId="18E65FE8" w14:textId="65276684"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3.2 APS Document and Feasibility Study</w:t>
            </w:r>
          </w:p>
        </w:tc>
        <w:tc>
          <w:tcPr>
            <w:tcW w:w="1840" w:type="dxa"/>
            <w:shd w:val="clear" w:color="auto" w:fill="auto"/>
            <w:hideMark/>
          </w:tcPr>
          <w:p w14:paraId="58FA059F" w14:textId="6EE5F0D8"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T+14</w:t>
            </w:r>
          </w:p>
        </w:tc>
      </w:tr>
      <w:tr w:rsidR="00D57C73" w:rsidRPr="00D57C73" w14:paraId="6104EFB7" w14:textId="77777777" w:rsidTr="00A36197">
        <w:trPr>
          <w:trHeight w:val="300"/>
        </w:trPr>
        <w:tc>
          <w:tcPr>
            <w:tcW w:w="6500" w:type="dxa"/>
            <w:shd w:val="clear" w:color="auto" w:fill="auto"/>
          </w:tcPr>
          <w:p w14:paraId="50B500B4" w14:textId="17F974B8"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3.3 Economic and Financial analysis</w:t>
            </w:r>
          </w:p>
        </w:tc>
        <w:tc>
          <w:tcPr>
            <w:tcW w:w="1840" w:type="dxa"/>
            <w:shd w:val="clear" w:color="auto" w:fill="auto"/>
          </w:tcPr>
          <w:p w14:paraId="4AE8D374" w14:textId="26B8536F"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143C11">
              <w:rPr>
                <w:rFonts w:eastAsia="Times New Roman" w:cs="Calibri"/>
                <w:color w:val="000000"/>
                <w:sz w:val="20"/>
                <w:szCs w:val="20"/>
                <w:lang w:val="en-US" w:eastAsia="en-US"/>
              </w:rPr>
              <w:t>5</w:t>
            </w:r>
          </w:p>
        </w:tc>
      </w:tr>
      <w:tr w:rsidR="00D57C73" w:rsidRPr="00D57C73" w14:paraId="3C6155A9" w14:textId="77777777" w:rsidTr="00A36197">
        <w:trPr>
          <w:trHeight w:val="300"/>
        </w:trPr>
        <w:tc>
          <w:tcPr>
            <w:tcW w:w="6500" w:type="dxa"/>
            <w:shd w:val="clear" w:color="auto" w:fill="auto"/>
          </w:tcPr>
          <w:p w14:paraId="39D584AC" w14:textId="42DD69C4"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3.4 Complete ESIA document</w:t>
            </w:r>
          </w:p>
        </w:tc>
        <w:tc>
          <w:tcPr>
            <w:tcW w:w="1840" w:type="dxa"/>
            <w:shd w:val="clear" w:color="auto" w:fill="auto"/>
          </w:tcPr>
          <w:p w14:paraId="4F4F9DB0" w14:textId="08658293"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143C11">
              <w:rPr>
                <w:rFonts w:eastAsia="Times New Roman" w:cs="Calibri"/>
                <w:color w:val="000000"/>
                <w:sz w:val="20"/>
                <w:szCs w:val="20"/>
                <w:lang w:val="en-US" w:eastAsia="en-US"/>
              </w:rPr>
              <w:t>5</w:t>
            </w:r>
          </w:p>
        </w:tc>
      </w:tr>
      <w:tr w:rsidR="00D57C73" w:rsidRPr="00D57C73" w14:paraId="02A81197" w14:textId="77777777" w:rsidTr="00A36197">
        <w:trPr>
          <w:trHeight w:val="300"/>
        </w:trPr>
        <w:tc>
          <w:tcPr>
            <w:tcW w:w="6500" w:type="dxa"/>
            <w:shd w:val="clear" w:color="auto" w:fill="auto"/>
            <w:hideMark/>
          </w:tcPr>
          <w:p w14:paraId="16DBA358" w14:textId="17B8B110"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3.5 complete tender documents for DRIVE</w:t>
            </w:r>
          </w:p>
        </w:tc>
        <w:tc>
          <w:tcPr>
            <w:tcW w:w="1840" w:type="dxa"/>
            <w:shd w:val="clear" w:color="auto" w:fill="auto"/>
            <w:hideMark/>
          </w:tcPr>
          <w:p w14:paraId="03161ECB" w14:textId="394EEC30"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143C11">
              <w:rPr>
                <w:rFonts w:eastAsia="Times New Roman" w:cs="Calibri"/>
                <w:color w:val="000000"/>
                <w:sz w:val="20"/>
                <w:szCs w:val="20"/>
                <w:lang w:val="en-US" w:eastAsia="en-US"/>
              </w:rPr>
              <w:t>5</w:t>
            </w:r>
          </w:p>
        </w:tc>
      </w:tr>
      <w:tr w:rsidR="00D57C73" w:rsidRPr="00D57C73" w14:paraId="5CB98B8D" w14:textId="77777777" w:rsidTr="00A36197">
        <w:trPr>
          <w:trHeight w:val="300"/>
        </w:trPr>
        <w:tc>
          <w:tcPr>
            <w:tcW w:w="6500" w:type="dxa"/>
            <w:shd w:val="clear" w:color="auto" w:fill="auto"/>
          </w:tcPr>
          <w:p w14:paraId="3FCD33F0" w14:textId="77777777" w:rsidR="00D57C73" w:rsidRPr="00C11FB5" w:rsidRDefault="00D57C73" w:rsidP="00D57C73">
            <w:pPr>
              <w:spacing w:line="240" w:lineRule="auto"/>
              <w:rPr>
                <w:rFonts w:eastAsia="Times New Roman" w:cs="Calibri"/>
                <w:color w:val="000000"/>
                <w:sz w:val="20"/>
                <w:szCs w:val="20"/>
                <w:lang w:val="en-US" w:eastAsia="en-US"/>
              </w:rPr>
            </w:pPr>
          </w:p>
        </w:tc>
        <w:tc>
          <w:tcPr>
            <w:tcW w:w="1840" w:type="dxa"/>
            <w:shd w:val="clear" w:color="auto" w:fill="auto"/>
          </w:tcPr>
          <w:p w14:paraId="3E4E4BAA" w14:textId="77777777" w:rsidR="00D57C73" w:rsidRPr="00C11FB5" w:rsidRDefault="00D57C73" w:rsidP="00D57C73">
            <w:pPr>
              <w:spacing w:line="240" w:lineRule="auto"/>
              <w:rPr>
                <w:rFonts w:eastAsia="Times New Roman" w:cs="Calibri"/>
                <w:color w:val="000000"/>
                <w:sz w:val="20"/>
                <w:szCs w:val="20"/>
                <w:lang w:val="en-US" w:eastAsia="en-US"/>
              </w:rPr>
            </w:pPr>
          </w:p>
        </w:tc>
      </w:tr>
      <w:tr w:rsidR="00D57C73" w:rsidRPr="00D57C73" w14:paraId="4526D97A" w14:textId="77777777" w:rsidTr="00A36197">
        <w:trPr>
          <w:trHeight w:val="300"/>
        </w:trPr>
        <w:tc>
          <w:tcPr>
            <w:tcW w:w="6500" w:type="dxa"/>
            <w:shd w:val="clear" w:color="auto" w:fill="auto"/>
            <w:hideMark/>
          </w:tcPr>
          <w:p w14:paraId="04B7780C" w14:textId="540983C3"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Complete CAD file</w:t>
            </w:r>
          </w:p>
        </w:tc>
        <w:tc>
          <w:tcPr>
            <w:tcW w:w="1840" w:type="dxa"/>
            <w:shd w:val="clear" w:color="auto" w:fill="auto"/>
            <w:hideMark/>
          </w:tcPr>
          <w:p w14:paraId="0D851297" w14:textId="23C7BC6A"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AE3C3A">
              <w:rPr>
                <w:rFonts w:eastAsia="Times New Roman" w:cs="Calibri"/>
                <w:color w:val="000000"/>
                <w:sz w:val="20"/>
                <w:szCs w:val="20"/>
                <w:lang w:val="en-US" w:eastAsia="en-US"/>
              </w:rPr>
              <w:t>5</w:t>
            </w:r>
          </w:p>
        </w:tc>
      </w:tr>
      <w:tr w:rsidR="00D57C73" w:rsidRPr="00D57C73" w14:paraId="32D4C3AC" w14:textId="77777777" w:rsidTr="00A36197">
        <w:trPr>
          <w:trHeight w:val="300"/>
        </w:trPr>
        <w:tc>
          <w:tcPr>
            <w:tcW w:w="6500" w:type="dxa"/>
            <w:shd w:val="clear" w:color="auto" w:fill="auto"/>
            <w:hideMark/>
          </w:tcPr>
          <w:p w14:paraId="7E71E6EF" w14:textId="1F1C732C"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Workshop final presentation</w:t>
            </w:r>
          </w:p>
        </w:tc>
        <w:tc>
          <w:tcPr>
            <w:tcW w:w="1840" w:type="dxa"/>
            <w:shd w:val="clear" w:color="auto" w:fill="auto"/>
            <w:hideMark/>
          </w:tcPr>
          <w:p w14:paraId="72B55D9A" w14:textId="4093F338"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AE3C3A">
              <w:rPr>
                <w:rFonts w:eastAsia="Times New Roman" w:cs="Calibri"/>
                <w:color w:val="000000"/>
                <w:sz w:val="20"/>
                <w:szCs w:val="20"/>
                <w:lang w:val="en-US" w:eastAsia="en-US"/>
              </w:rPr>
              <w:t>5</w:t>
            </w:r>
          </w:p>
        </w:tc>
      </w:tr>
      <w:tr w:rsidR="00D57C73" w:rsidRPr="00D57C73" w14:paraId="3C59224B" w14:textId="77777777" w:rsidTr="00A36197">
        <w:trPr>
          <w:trHeight w:val="315"/>
        </w:trPr>
        <w:tc>
          <w:tcPr>
            <w:tcW w:w="6500" w:type="dxa"/>
            <w:shd w:val="clear" w:color="auto" w:fill="auto"/>
            <w:hideMark/>
          </w:tcPr>
          <w:p w14:paraId="27637886" w14:textId="1B28E2B1"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Final meeting (steering committee / RVO / ADELAC)</w:t>
            </w:r>
          </w:p>
        </w:tc>
        <w:tc>
          <w:tcPr>
            <w:tcW w:w="1840" w:type="dxa"/>
            <w:shd w:val="clear" w:color="auto" w:fill="auto"/>
            <w:hideMark/>
          </w:tcPr>
          <w:p w14:paraId="2E137AC2" w14:textId="06E6747A" w:rsidR="00D57C73" w:rsidRPr="00C11FB5" w:rsidRDefault="00D57C73" w:rsidP="00D57C73">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AE3C3A">
              <w:rPr>
                <w:rFonts w:eastAsia="Times New Roman" w:cs="Calibri"/>
                <w:color w:val="000000"/>
                <w:sz w:val="20"/>
                <w:szCs w:val="20"/>
                <w:lang w:val="en-US" w:eastAsia="en-US"/>
              </w:rPr>
              <w:t>5</w:t>
            </w:r>
          </w:p>
        </w:tc>
      </w:tr>
      <w:tr w:rsidR="00D57C73" w:rsidRPr="00C26222" w14:paraId="72BAEB98" w14:textId="77777777" w:rsidTr="00A36197">
        <w:trPr>
          <w:trHeight w:val="315"/>
        </w:trPr>
        <w:tc>
          <w:tcPr>
            <w:tcW w:w="6500" w:type="dxa"/>
            <w:shd w:val="clear" w:color="auto" w:fill="auto"/>
            <w:hideMark/>
          </w:tcPr>
          <w:p w14:paraId="657EA65B" w14:textId="77777777" w:rsidR="00D57C73" w:rsidRPr="00D57C73" w:rsidRDefault="00D57C73" w:rsidP="00C121CA">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Final approval of all deliverables</w:t>
            </w:r>
          </w:p>
        </w:tc>
        <w:tc>
          <w:tcPr>
            <w:tcW w:w="1840" w:type="dxa"/>
            <w:shd w:val="clear" w:color="auto" w:fill="auto"/>
            <w:hideMark/>
          </w:tcPr>
          <w:p w14:paraId="46C0EFC3" w14:textId="520F2A96" w:rsidR="00D57C73" w:rsidRPr="00D57C73" w:rsidRDefault="00D57C73" w:rsidP="00C121CA">
            <w:pPr>
              <w:spacing w:line="240" w:lineRule="auto"/>
              <w:rPr>
                <w:rFonts w:eastAsia="Times New Roman" w:cs="Calibri"/>
                <w:color w:val="000000"/>
                <w:sz w:val="20"/>
                <w:szCs w:val="20"/>
                <w:lang w:val="en-US" w:eastAsia="en-US"/>
              </w:rPr>
            </w:pPr>
            <w:r w:rsidRPr="00D57C73">
              <w:rPr>
                <w:rFonts w:eastAsia="Times New Roman" w:cs="Calibri"/>
                <w:color w:val="000000"/>
                <w:sz w:val="20"/>
                <w:szCs w:val="20"/>
                <w:lang w:val="en-US" w:eastAsia="en-US"/>
              </w:rPr>
              <w:t>T+1</w:t>
            </w:r>
            <w:r w:rsidR="00AE3C3A">
              <w:rPr>
                <w:rFonts w:eastAsia="Times New Roman" w:cs="Calibri"/>
                <w:color w:val="000000"/>
                <w:sz w:val="20"/>
                <w:szCs w:val="20"/>
                <w:lang w:val="en-US" w:eastAsia="en-US"/>
              </w:rPr>
              <w:t>6</w:t>
            </w:r>
          </w:p>
        </w:tc>
      </w:tr>
      <w:bookmarkEnd w:id="40"/>
    </w:tbl>
    <w:p w14:paraId="42856B77" w14:textId="77777777" w:rsidR="00C11FB5" w:rsidRPr="008F0F42" w:rsidRDefault="00C11FB5" w:rsidP="00CB48B4">
      <w:pPr>
        <w:pStyle w:val="Geenafstand"/>
        <w:rPr>
          <w:rFonts w:ascii="Verdana" w:hAnsi="Verdana"/>
          <w:sz w:val="18"/>
          <w:szCs w:val="18"/>
          <w:highlight w:val="yellow"/>
        </w:rPr>
      </w:pPr>
    </w:p>
    <w:p w14:paraId="1378945E" w14:textId="77777777" w:rsidR="00432778" w:rsidRPr="00120C97" w:rsidRDefault="00432778" w:rsidP="00120C97">
      <w:pPr>
        <w:pStyle w:val="Kop2"/>
        <w:keepLines w:val="0"/>
        <w:numPr>
          <w:ilvl w:val="1"/>
          <w:numId w:val="90"/>
        </w:numPr>
        <w:tabs>
          <w:tab w:val="left" w:pos="540"/>
        </w:tabs>
        <w:spacing w:before="240" w:after="60"/>
        <w:rPr>
          <w:sz w:val="18"/>
        </w:rPr>
      </w:pPr>
      <w:bookmarkStart w:id="41" w:name="_Toc511721914"/>
      <w:bookmarkStart w:id="42" w:name="_Toc78358147"/>
      <w:r>
        <w:rPr>
          <w:sz w:val="18"/>
        </w:rPr>
        <w:t>Scope of the assignment</w:t>
      </w:r>
      <w:bookmarkEnd w:id="41"/>
      <w:bookmarkEnd w:id="42"/>
    </w:p>
    <w:p w14:paraId="09CFCE9D" w14:textId="22FDECB5" w:rsidR="00CF6683"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has estimated a total contract value</w:t>
      </w:r>
      <w:r w:rsidR="00EF7249">
        <w:rPr>
          <w:rFonts w:ascii="Verdana" w:hAnsi="Verdana"/>
          <w:sz w:val="18"/>
        </w:rPr>
        <w:t xml:space="preserve"> </w:t>
      </w:r>
      <w:r>
        <w:rPr>
          <w:rFonts w:ascii="Verdana" w:hAnsi="Verdana"/>
          <w:sz w:val="18"/>
        </w:rPr>
        <w:t xml:space="preserve">of </w:t>
      </w:r>
      <w:r w:rsidR="00364DE5">
        <w:rPr>
          <w:rFonts w:ascii="Verdana" w:hAnsi="Verdana"/>
          <w:sz w:val="18"/>
        </w:rPr>
        <w:t xml:space="preserve">maximum </w:t>
      </w:r>
      <w:r w:rsidRPr="0005427B">
        <w:rPr>
          <w:rFonts w:ascii="Verdana" w:hAnsi="Verdana"/>
          <w:sz w:val="18"/>
        </w:rPr>
        <w:t>E</w:t>
      </w:r>
      <w:r w:rsidR="0005427B">
        <w:rPr>
          <w:rFonts w:ascii="Verdana" w:hAnsi="Verdana"/>
          <w:sz w:val="18"/>
        </w:rPr>
        <w:t>uro</w:t>
      </w:r>
      <w:r w:rsidRPr="0005427B">
        <w:rPr>
          <w:rFonts w:ascii="Verdana" w:hAnsi="Verdana"/>
          <w:sz w:val="18"/>
        </w:rPr>
        <w:t xml:space="preserve"> </w:t>
      </w:r>
      <w:r w:rsidR="004271B2">
        <w:rPr>
          <w:rFonts w:ascii="Verdana" w:hAnsi="Verdana"/>
          <w:sz w:val="18"/>
        </w:rPr>
        <w:t>700,000</w:t>
      </w:r>
      <w:r w:rsidR="0005427B">
        <w:rPr>
          <w:rFonts w:ascii="Verdana" w:hAnsi="Verdana"/>
          <w:sz w:val="18"/>
        </w:rPr>
        <w:t>.</w:t>
      </w:r>
      <w:r w:rsidR="00364DE5">
        <w:rPr>
          <w:rFonts w:ascii="Verdana" w:hAnsi="Verdana"/>
          <w:sz w:val="18"/>
        </w:rPr>
        <w:t>-</w:t>
      </w:r>
      <w:r w:rsidR="00406953">
        <w:rPr>
          <w:rFonts w:ascii="Verdana" w:hAnsi="Verdana"/>
          <w:sz w:val="18"/>
        </w:rPr>
        <w:t xml:space="preserve"> </w:t>
      </w:r>
      <w:r>
        <w:rPr>
          <w:rFonts w:ascii="Verdana" w:hAnsi="Verdana"/>
          <w:sz w:val="18"/>
        </w:rPr>
        <w:t xml:space="preserve"> (exclusive of VAT)</w:t>
      </w:r>
      <w:r w:rsidR="00FB515E">
        <w:rPr>
          <w:rFonts w:ascii="Verdana" w:hAnsi="Verdana"/>
          <w:sz w:val="18"/>
        </w:rPr>
        <w:t xml:space="preserve"> for the 1</w:t>
      </w:r>
      <w:r w:rsidR="004271B2">
        <w:rPr>
          <w:rFonts w:ascii="Verdana" w:hAnsi="Verdana"/>
          <w:sz w:val="18"/>
        </w:rPr>
        <w:t>6</w:t>
      </w:r>
      <w:r w:rsidR="00FB515E">
        <w:rPr>
          <w:rFonts w:ascii="Verdana" w:hAnsi="Verdana"/>
          <w:sz w:val="18"/>
        </w:rPr>
        <w:t xml:space="preserve"> months period </w:t>
      </w:r>
      <w:r w:rsidR="004271B2">
        <w:rPr>
          <w:rFonts w:ascii="Verdana" w:hAnsi="Verdana"/>
          <w:sz w:val="18"/>
        </w:rPr>
        <w:t xml:space="preserve">with </w:t>
      </w:r>
      <w:r w:rsidR="00710A17">
        <w:rPr>
          <w:rFonts w:ascii="Verdana" w:hAnsi="Verdana"/>
          <w:sz w:val="18"/>
        </w:rPr>
        <w:t xml:space="preserve">an </w:t>
      </w:r>
      <w:r w:rsidR="00FB515E">
        <w:rPr>
          <w:rFonts w:ascii="Verdana" w:hAnsi="Verdana"/>
          <w:sz w:val="18"/>
        </w:rPr>
        <w:t>optional extension delaying period.</w:t>
      </w:r>
      <w:r w:rsidR="003C19CE">
        <w:rPr>
          <w:rFonts w:ascii="Verdana" w:hAnsi="Verdana"/>
          <w:sz w:val="18"/>
        </w:rPr>
        <w:t xml:space="preserve"> The </w:t>
      </w:r>
      <w:r w:rsidR="00CF6683">
        <w:rPr>
          <w:rFonts w:ascii="Verdana" w:hAnsi="Verdana"/>
          <w:sz w:val="18"/>
        </w:rPr>
        <w:t>assignment</w:t>
      </w:r>
      <w:r w:rsidR="003C19CE">
        <w:rPr>
          <w:rFonts w:ascii="Verdana" w:hAnsi="Verdana"/>
          <w:sz w:val="18"/>
        </w:rPr>
        <w:t xml:space="preserve"> has three phases, with a Go-</w:t>
      </w:r>
      <w:r w:rsidR="0005427B">
        <w:rPr>
          <w:rFonts w:ascii="Verdana" w:hAnsi="Verdana"/>
          <w:sz w:val="18"/>
        </w:rPr>
        <w:t>No-go</w:t>
      </w:r>
      <w:r w:rsidR="00CF6683">
        <w:rPr>
          <w:rFonts w:ascii="Verdana" w:hAnsi="Verdana"/>
          <w:sz w:val="18"/>
        </w:rPr>
        <w:t xml:space="preserve"> decision at the end of phase 2. </w:t>
      </w:r>
    </w:p>
    <w:p w14:paraId="2BAB062A" w14:textId="77777777" w:rsidR="00CF6683" w:rsidRDefault="00CF6683" w:rsidP="00432778">
      <w:pPr>
        <w:pStyle w:val="Geenafstand"/>
        <w:rPr>
          <w:rFonts w:ascii="Verdana" w:hAnsi="Verdana"/>
          <w:sz w:val="18"/>
        </w:rPr>
      </w:pPr>
    </w:p>
    <w:p w14:paraId="471858F2" w14:textId="7D78C319" w:rsidR="00750278" w:rsidRDefault="003C19CE" w:rsidP="00432778">
      <w:pPr>
        <w:pStyle w:val="Geenafstand"/>
        <w:rPr>
          <w:rFonts w:ascii="Verdana" w:hAnsi="Verdana"/>
          <w:sz w:val="18"/>
        </w:rPr>
      </w:pPr>
      <w:r w:rsidRPr="0082629B">
        <w:rPr>
          <w:rFonts w:ascii="Verdana" w:hAnsi="Verdana"/>
          <w:sz w:val="18"/>
        </w:rPr>
        <w:t>The Tenderer will present an estimated detailed budget for phase 1, 2 and 3.</w:t>
      </w:r>
      <w:r>
        <w:rPr>
          <w:rFonts w:ascii="Verdana" w:hAnsi="Verdana"/>
          <w:sz w:val="18"/>
        </w:rPr>
        <w:t xml:space="preserve"> </w:t>
      </w:r>
    </w:p>
    <w:p w14:paraId="1BE2D9A6" w14:textId="77777777" w:rsidR="00710A17" w:rsidRDefault="00710A17" w:rsidP="00432778">
      <w:pPr>
        <w:pStyle w:val="Geenafstand"/>
        <w:rPr>
          <w:rFonts w:ascii="Verdana" w:hAnsi="Verdana"/>
          <w:sz w:val="18"/>
        </w:rPr>
      </w:pPr>
    </w:p>
    <w:p w14:paraId="6C6662FB" w14:textId="77777777" w:rsidR="00432778" w:rsidRPr="00C36AA1" w:rsidRDefault="00432778" w:rsidP="00432778">
      <w:pPr>
        <w:pStyle w:val="Geenafstand"/>
        <w:rPr>
          <w:rFonts w:ascii="Verdana" w:hAnsi="Verdana"/>
          <w:sz w:val="18"/>
        </w:rPr>
      </w:pPr>
      <w:r>
        <w:rPr>
          <w:rFonts w:ascii="Verdana" w:hAnsi="Verdana"/>
          <w:sz w:val="18"/>
        </w:rPr>
        <w:t>The estimated value is an indication from which no rights can be derived.</w:t>
      </w:r>
      <w:r w:rsidR="00FD0D6F">
        <w:rPr>
          <w:rFonts w:ascii="Verdana" w:hAnsi="Verdana"/>
          <w:sz w:val="18"/>
        </w:rPr>
        <w:t xml:space="preserve"> </w:t>
      </w:r>
      <w:r>
        <w:rPr>
          <w:rFonts w:ascii="Verdana" w:hAnsi="Verdana"/>
          <w:sz w:val="18"/>
        </w:rPr>
        <w:t>This Tender Document was created using up-to-date knowledge and insights valid at the time of its formulation.</w:t>
      </w:r>
    </w:p>
    <w:p w14:paraId="55E2D837" w14:textId="77777777" w:rsidR="0005427B" w:rsidRDefault="00D20C72" w:rsidP="00364DE5">
      <w:pPr>
        <w:pStyle w:val="Geenafstand"/>
        <w:rPr>
          <w:rFonts w:ascii="Verdana" w:hAnsi="Verdana"/>
          <w:sz w:val="18"/>
        </w:rPr>
      </w:pPr>
      <w:bookmarkStart w:id="43" w:name="_Hlk57579204"/>
      <w:r w:rsidRPr="00364DE5">
        <w:rPr>
          <w:rFonts w:ascii="Verdana" w:hAnsi="Verdana"/>
          <w:sz w:val="18"/>
        </w:rPr>
        <w:t xml:space="preserve">The </w:t>
      </w:r>
      <w:r w:rsidR="000E0DFB" w:rsidRPr="00364DE5">
        <w:rPr>
          <w:rFonts w:ascii="Verdana" w:hAnsi="Verdana"/>
          <w:sz w:val="18"/>
        </w:rPr>
        <w:t xml:space="preserve">contractor </w:t>
      </w:r>
      <w:r w:rsidRPr="00364DE5">
        <w:rPr>
          <w:rFonts w:ascii="Verdana" w:hAnsi="Verdana"/>
          <w:sz w:val="18"/>
        </w:rPr>
        <w:t>will be invited to carry out all of the studies in the 3 phases</w:t>
      </w:r>
      <w:r w:rsidR="00CF68D5" w:rsidRPr="00364DE5">
        <w:rPr>
          <w:rFonts w:ascii="Verdana" w:hAnsi="Verdana"/>
          <w:sz w:val="18"/>
        </w:rPr>
        <w:t>.</w:t>
      </w:r>
    </w:p>
    <w:p w14:paraId="2EF03464" w14:textId="6A507A73" w:rsidR="00D20C72" w:rsidRPr="00364DE5" w:rsidRDefault="00CF68D5" w:rsidP="00364DE5">
      <w:pPr>
        <w:pStyle w:val="Geenafstand"/>
        <w:rPr>
          <w:rFonts w:ascii="Verdana" w:hAnsi="Verdana"/>
          <w:sz w:val="18"/>
        </w:rPr>
      </w:pPr>
      <w:r w:rsidRPr="00364DE5">
        <w:rPr>
          <w:rFonts w:ascii="Verdana" w:hAnsi="Verdana"/>
          <w:sz w:val="18"/>
        </w:rPr>
        <w:t>The continuation from phase 2 to phase 3 depends on the positive</w:t>
      </w:r>
      <w:r w:rsidR="0005427B">
        <w:rPr>
          <w:rFonts w:ascii="Verdana" w:hAnsi="Verdana"/>
          <w:sz w:val="18"/>
        </w:rPr>
        <w:t xml:space="preserve"> </w:t>
      </w:r>
      <w:r w:rsidR="0005427B" w:rsidRPr="00A3562D">
        <w:rPr>
          <w:rFonts w:ascii="Verdana" w:hAnsi="Verdana"/>
          <w:sz w:val="18"/>
        </w:rPr>
        <w:t>advise</w:t>
      </w:r>
      <w:r w:rsidRPr="00A3562D">
        <w:rPr>
          <w:rFonts w:ascii="Verdana" w:hAnsi="Verdana"/>
          <w:sz w:val="18"/>
        </w:rPr>
        <w:t xml:space="preserve"> by the Steering Committee</w:t>
      </w:r>
      <w:r w:rsidR="00A3562D">
        <w:rPr>
          <w:rFonts w:ascii="Verdana" w:hAnsi="Verdana"/>
          <w:sz w:val="18"/>
        </w:rPr>
        <w:t xml:space="preserve"> </w:t>
      </w:r>
      <w:r w:rsidR="0005427B" w:rsidRPr="00A3562D">
        <w:rPr>
          <w:rFonts w:ascii="Verdana" w:hAnsi="Verdana"/>
          <w:sz w:val="18"/>
        </w:rPr>
        <w:t>to the contracting authority.</w:t>
      </w:r>
    </w:p>
    <w:bookmarkEnd w:id="43"/>
    <w:p w14:paraId="5016A7E2" w14:textId="77777777" w:rsidR="00D20C72" w:rsidRPr="00C36AA1" w:rsidRDefault="00D20C72" w:rsidP="00432778">
      <w:pPr>
        <w:pStyle w:val="Geenafstand"/>
        <w:rPr>
          <w:rFonts w:ascii="Verdana" w:hAnsi="Verdana"/>
          <w:sz w:val="18"/>
        </w:rPr>
      </w:pPr>
    </w:p>
    <w:p w14:paraId="21168A51" w14:textId="38FC7E25" w:rsidR="00432778" w:rsidRDefault="00D20C72" w:rsidP="00432778">
      <w:pPr>
        <w:pStyle w:val="Geenafstand"/>
        <w:rPr>
          <w:rFonts w:ascii="Verdana" w:hAnsi="Verdana"/>
          <w:sz w:val="18"/>
        </w:rPr>
      </w:pPr>
      <w:r w:rsidRPr="00364DE5">
        <w:rPr>
          <w:rFonts w:ascii="Verdana" w:hAnsi="Verdana"/>
          <w:sz w:val="18"/>
        </w:rPr>
        <w:lastRenderedPageBreak/>
        <w:t xml:space="preserve">For eventual contextual evolutions of political, economic, budgetary, administrative nature, or organizational within the national government and of the associated contraction or expansion of the Contracting Authority, or of the changing positions of the Contracting Authority within the national government or of the objectives to be realized, the services requested for this contract may change. If significant changes occur, the Contracting Authority will contact the </w:t>
      </w:r>
      <w:r w:rsidR="00810875">
        <w:rPr>
          <w:rFonts w:ascii="Verdana" w:hAnsi="Verdana"/>
          <w:sz w:val="18"/>
        </w:rPr>
        <w:t>Contractor</w:t>
      </w:r>
      <w:r w:rsidRPr="00364DE5">
        <w:rPr>
          <w:rFonts w:ascii="Verdana" w:hAnsi="Verdana"/>
          <w:sz w:val="18"/>
        </w:rPr>
        <w:t xml:space="preserve">. The </w:t>
      </w:r>
      <w:r w:rsidR="00810875">
        <w:rPr>
          <w:rFonts w:ascii="Verdana" w:hAnsi="Verdana"/>
          <w:sz w:val="18"/>
        </w:rPr>
        <w:t>Contractor</w:t>
      </w:r>
      <w:r w:rsidRPr="00364DE5">
        <w:rPr>
          <w:rFonts w:ascii="Verdana" w:hAnsi="Verdana"/>
          <w:sz w:val="18"/>
        </w:rPr>
        <w:t xml:space="preserve"> must take this </w:t>
      </w:r>
      <w:r w:rsidR="0081372E" w:rsidRPr="00364DE5">
        <w:rPr>
          <w:rFonts w:ascii="Verdana" w:hAnsi="Verdana"/>
          <w:sz w:val="18"/>
        </w:rPr>
        <w:t>eventuality</w:t>
      </w:r>
      <w:r w:rsidRPr="00364DE5">
        <w:rPr>
          <w:rFonts w:ascii="Verdana" w:hAnsi="Verdana"/>
          <w:sz w:val="18"/>
        </w:rPr>
        <w:t xml:space="preserve"> into account when submitting his offer.</w:t>
      </w:r>
    </w:p>
    <w:p w14:paraId="78C504F6" w14:textId="77777777" w:rsidR="00387296" w:rsidRPr="00C36AA1" w:rsidRDefault="00387296" w:rsidP="00432778">
      <w:pPr>
        <w:pStyle w:val="Geenafstand"/>
        <w:rPr>
          <w:rFonts w:ascii="Verdana" w:hAnsi="Verdana"/>
          <w:sz w:val="18"/>
        </w:rPr>
      </w:pPr>
    </w:p>
    <w:p w14:paraId="395C52C5" w14:textId="07CE67D9" w:rsidR="00387296" w:rsidRPr="00364DE5" w:rsidRDefault="00387296" w:rsidP="00364DE5">
      <w:pPr>
        <w:pStyle w:val="Geenafstand"/>
        <w:rPr>
          <w:rFonts w:ascii="Verdana" w:hAnsi="Verdana"/>
          <w:sz w:val="18"/>
        </w:rPr>
      </w:pPr>
      <w:r w:rsidRPr="00364DE5">
        <w:rPr>
          <w:rFonts w:ascii="Verdana" w:hAnsi="Verdana"/>
          <w:sz w:val="18"/>
        </w:rPr>
        <w:t xml:space="preserve">The D2B project provides for the completion of additional studies </w:t>
      </w:r>
      <w:r w:rsidR="004D1FA1" w:rsidRPr="00364DE5">
        <w:rPr>
          <w:rFonts w:ascii="Verdana" w:hAnsi="Verdana"/>
          <w:sz w:val="18"/>
        </w:rPr>
        <w:t xml:space="preserve">as </w:t>
      </w:r>
      <w:r w:rsidRPr="00364DE5">
        <w:rPr>
          <w:rFonts w:ascii="Verdana" w:hAnsi="Verdana"/>
          <w:sz w:val="18"/>
        </w:rPr>
        <w:t>necessary for the development of a complete project plan and at the level required for its marketing of the different construction and works supervision components contracts. The term "D2B Studies" applies to the complete list of tasks and services requested in the context of the D2B project, and the term "Design Office" applies to the company or consortium that will be selected for the realization of these studies.</w:t>
      </w:r>
    </w:p>
    <w:p w14:paraId="25E01DB8" w14:textId="77777777" w:rsidR="00387296" w:rsidRPr="00545E22" w:rsidRDefault="00387296" w:rsidP="00387296">
      <w:pPr>
        <w:pStyle w:val="Lijstalinea"/>
        <w:ind w:left="0" w:firstLine="426"/>
        <w:rPr>
          <w:szCs w:val="18"/>
          <w:lang w:val="en-US"/>
        </w:rPr>
      </w:pPr>
    </w:p>
    <w:p w14:paraId="21E0E0A1" w14:textId="3E647F03" w:rsidR="00387296" w:rsidRPr="00545E22" w:rsidRDefault="00387296" w:rsidP="007A0EBC">
      <w:pPr>
        <w:pStyle w:val="Lijstalinea"/>
        <w:ind w:left="0" w:firstLine="426"/>
        <w:rPr>
          <w:szCs w:val="18"/>
          <w:lang w:val="en-US"/>
        </w:rPr>
      </w:pPr>
      <w:r w:rsidRPr="00545E22">
        <w:rPr>
          <w:szCs w:val="18"/>
          <w:lang w:val="en-US"/>
        </w:rPr>
        <w:t>In recent years, with the development of integrated water resources management policies, numerous research and development studies have been carried out on the Ouémé basin and its delta (Nokoué Lake and Porto-Novo Lagoon). Among the examples, we find the SDAGE Ouémé, research work in favor of the INE delta plan and of DG Water (elaboration of the Ouémé delta plan: inventory</w:t>
      </w:r>
      <w:r w:rsidR="0096128F" w:rsidRPr="00545E22">
        <w:rPr>
          <w:szCs w:val="18"/>
          <w:lang w:val="en-US"/>
        </w:rPr>
        <w:t xml:space="preserve"> results</w:t>
      </w:r>
      <w:r w:rsidRPr="00545E22">
        <w:rPr>
          <w:szCs w:val="18"/>
          <w:lang w:val="en-US"/>
        </w:rPr>
        <w:t>), the development plans of the municipalities (PDC) of the Grand Nokoué region and the work carried out within the framework of the SAP (Early Warning System financed by UNDP) and PUGEMU (World Bank Environmental Management Emergency Project) projects.</w:t>
      </w:r>
    </w:p>
    <w:p w14:paraId="4B165096" w14:textId="77777777" w:rsidR="00387296" w:rsidRPr="00545E22" w:rsidRDefault="00387296" w:rsidP="00387296">
      <w:pPr>
        <w:pStyle w:val="Lijstalinea"/>
        <w:ind w:left="0" w:firstLine="426"/>
        <w:rPr>
          <w:szCs w:val="18"/>
          <w:lang w:val="en-US"/>
        </w:rPr>
      </w:pPr>
    </w:p>
    <w:p w14:paraId="321E6B00" w14:textId="5DF40FEC" w:rsidR="00387296" w:rsidRPr="00545E22" w:rsidRDefault="00387296" w:rsidP="00387296">
      <w:pPr>
        <w:pStyle w:val="Lijstalinea"/>
        <w:ind w:left="0" w:firstLine="426"/>
        <w:rPr>
          <w:szCs w:val="18"/>
          <w:lang w:val="en-US"/>
        </w:rPr>
      </w:pPr>
      <w:r w:rsidRPr="00545E22">
        <w:rPr>
          <w:szCs w:val="18"/>
          <w:lang w:val="en-US"/>
        </w:rPr>
        <w:t xml:space="preserve">The </w:t>
      </w:r>
      <w:proofErr w:type="spellStart"/>
      <w:r w:rsidRPr="00545E22">
        <w:rPr>
          <w:szCs w:val="18"/>
          <w:lang w:val="en-US"/>
        </w:rPr>
        <w:t>OmiDelta</w:t>
      </w:r>
      <w:proofErr w:type="spellEnd"/>
      <w:r w:rsidRPr="00545E22">
        <w:rPr>
          <w:szCs w:val="18"/>
          <w:lang w:val="en-US"/>
        </w:rPr>
        <w:t xml:space="preserve"> program, through its activity of developing a Delta Plan, carried out an inventory of studies available on the management of water resources in the Ouémé delta and </w:t>
      </w:r>
      <w:r w:rsidR="0096128F" w:rsidRPr="00545E22">
        <w:rPr>
          <w:szCs w:val="18"/>
          <w:lang w:val="en-US"/>
        </w:rPr>
        <w:t xml:space="preserve">the results of </w:t>
      </w:r>
      <w:r w:rsidRPr="00545E22">
        <w:rPr>
          <w:szCs w:val="18"/>
          <w:lang w:val="en-US"/>
        </w:rPr>
        <w:t>which are incorporated in th</w:t>
      </w:r>
      <w:r w:rsidR="0096128F" w:rsidRPr="00545E22">
        <w:rPr>
          <w:szCs w:val="18"/>
          <w:lang w:val="en-US"/>
        </w:rPr>
        <w:t>is</w:t>
      </w:r>
      <w:r w:rsidRPr="00545E22">
        <w:rPr>
          <w:szCs w:val="18"/>
          <w:lang w:val="en-US"/>
        </w:rPr>
        <w:t xml:space="preserve"> call. In addition, many studies are being developed in the framework of other projects, such as the AFD project "Reinventing the lake city of </w:t>
      </w:r>
      <w:proofErr w:type="spellStart"/>
      <w:r w:rsidRPr="00545E22">
        <w:rPr>
          <w:szCs w:val="18"/>
          <w:lang w:val="en-US"/>
        </w:rPr>
        <w:t>Ganvié</w:t>
      </w:r>
      <w:proofErr w:type="spellEnd"/>
      <w:r w:rsidRPr="00545E22">
        <w:rPr>
          <w:szCs w:val="18"/>
          <w:lang w:val="en-US"/>
        </w:rPr>
        <w:t xml:space="preserve">" and "Main activities on Lake Nokoué: multidisciplinary monitoring for a better understanding of </w:t>
      </w:r>
      <w:r w:rsidR="0096128F" w:rsidRPr="00545E22">
        <w:rPr>
          <w:szCs w:val="18"/>
          <w:lang w:val="en-US"/>
        </w:rPr>
        <w:t>its</w:t>
      </w:r>
      <w:r w:rsidRPr="00545E22">
        <w:rPr>
          <w:szCs w:val="18"/>
          <w:lang w:val="en-US"/>
        </w:rPr>
        <w:t xml:space="preserve"> dynamics" by IRD together with IRHOB. In order to ensure the facilitation of maximum synergy with other initiatives and to avoid duplication, the results of the studies are made available</w:t>
      </w:r>
      <w:r w:rsidR="005E3502" w:rsidRPr="00545E22">
        <w:rPr>
          <w:szCs w:val="18"/>
          <w:lang w:val="en-US"/>
        </w:rPr>
        <w:t xml:space="preserve">, with the assistance of INE, </w:t>
      </w:r>
      <w:r w:rsidRPr="00545E22">
        <w:rPr>
          <w:szCs w:val="18"/>
          <w:lang w:val="en-US"/>
        </w:rPr>
        <w:t>from the start of the D2B project.</w:t>
      </w:r>
    </w:p>
    <w:p w14:paraId="53FBB70A" w14:textId="77777777" w:rsidR="00387296" w:rsidRPr="00545E22" w:rsidRDefault="00387296" w:rsidP="00387296">
      <w:pPr>
        <w:pStyle w:val="Lijstalinea"/>
        <w:ind w:left="0" w:firstLine="426"/>
        <w:rPr>
          <w:szCs w:val="18"/>
          <w:lang w:val="en-US"/>
        </w:rPr>
      </w:pPr>
    </w:p>
    <w:p w14:paraId="7AA9E4E1" w14:textId="44809824" w:rsidR="00387296" w:rsidRPr="00545E22" w:rsidRDefault="00387296" w:rsidP="00CF6683">
      <w:pPr>
        <w:rPr>
          <w:szCs w:val="18"/>
          <w:lang w:val="en-US"/>
        </w:rPr>
      </w:pPr>
      <w:proofErr w:type="spellStart"/>
      <w:r w:rsidRPr="00CF6683">
        <w:rPr>
          <w:rFonts w:ascii="Verdana" w:eastAsia="Times New Roman" w:hAnsi="Verdana"/>
          <w:sz w:val="18"/>
          <w:szCs w:val="18"/>
          <w:lang w:val="en-US"/>
        </w:rPr>
        <w:t>Synchro</w:t>
      </w:r>
      <w:r w:rsidR="00EE175F">
        <w:rPr>
          <w:rFonts w:ascii="Verdana" w:eastAsia="Times New Roman" w:hAnsi="Verdana"/>
          <w:sz w:val="18"/>
          <w:szCs w:val="18"/>
          <w:lang w:val="en-US"/>
        </w:rPr>
        <w:t>ne</w:t>
      </w:r>
      <w:proofErr w:type="spellEnd"/>
      <w:r w:rsidR="00EE175F">
        <w:rPr>
          <w:rFonts w:ascii="Verdana" w:eastAsia="Times New Roman" w:hAnsi="Verdana"/>
          <w:sz w:val="18"/>
          <w:szCs w:val="18"/>
          <w:lang w:val="en-US"/>
        </w:rPr>
        <w:t xml:space="preserve"> with the development of scenarios, the contractor will conduct a </w:t>
      </w:r>
      <w:r w:rsidR="00CF6683" w:rsidRPr="00CF6683">
        <w:rPr>
          <w:rFonts w:ascii="Verdana" w:eastAsia="Times New Roman" w:hAnsi="Verdana"/>
          <w:sz w:val="18"/>
          <w:szCs w:val="18"/>
          <w:lang w:val="en-US"/>
        </w:rPr>
        <w:t xml:space="preserve">Strategic Environmental Assessment </w:t>
      </w:r>
      <w:r w:rsidR="00CF6683">
        <w:rPr>
          <w:rFonts w:ascii="Verdana" w:eastAsia="Times New Roman" w:hAnsi="Verdana"/>
          <w:sz w:val="18"/>
          <w:szCs w:val="18"/>
          <w:lang w:val="en-US"/>
        </w:rPr>
        <w:t>–</w:t>
      </w:r>
      <w:r w:rsidR="00CF6683" w:rsidRPr="00CF6683">
        <w:rPr>
          <w:rFonts w:ascii="Verdana" w:eastAsia="Times New Roman" w:hAnsi="Verdana"/>
          <w:sz w:val="18"/>
          <w:szCs w:val="18"/>
          <w:lang w:val="en-US"/>
        </w:rPr>
        <w:t xml:space="preserve"> SEA</w:t>
      </w:r>
      <w:r w:rsidR="00CF6683">
        <w:rPr>
          <w:rFonts w:ascii="Verdana" w:eastAsia="Times New Roman" w:hAnsi="Verdana"/>
          <w:sz w:val="18"/>
          <w:szCs w:val="18"/>
          <w:lang w:val="en-US"/>
        </w:rPr>
        <w:t xml:space="preserve"> </w:t>
      </w:r>
      <w:r w:rsidR="00532D02">
        <w:rPr>
          <w:rFonts w:ascii="Verdana" w:eastAsia="Times New Roman" w:hAnsi="Verdana"/>
          <w:sz w:val="18"/>
          <w:szCs w:val="18"/>
          <w:lang w:val="en-US"/>
        </w:rPr>
        <w:t>in accordance with the ABE (</w:t>
      </w:r>
      <w:proofErr w:type="spellStart"/>
      <w:r w:rsidR="00532D02">
        <w:rPr>
          <w:rFonts w:ascii="Verdana" w:eastAsia="Times New Roman" w:hAnsi="Verdana"/>
          <w:sz w:val="18"/>
          <w:szCs w:val="18"/>
          <w:lang w:val="en-US"/>
        </w:rPr>
        <w:t>Agence</w:t>
      </w:r>
      <w:proofErr w:type="spellEnd"/>
      <w:r w:rsidR="00532D02">
        <w:rPr>
          <w:rFonts w:ascii="Verdana" w:eastAsia="Times New Roman" w:hAnsi="Verdana"/>
          <w:sz w:val="18"/>
          <w:szCs w:val="18"/>
          <w:lang w:val="en-US"/>
        </w:rPr>
        <w:t xml:space="preserve"> </w:t>
      </w:r>
      <w:proofErr w:type="spellStart"/>
      <w:r w:rsidR="00532D02">
        <w:rPr>
          <w:rFonts w:ascii="Verdana" w:eastAsia="Times New Roman" w:hAnsi="Verdana"/>
          <w:sz w:val="18"/>
          <w:szCs w:val="18"/>
          <w:lang w:val="en-US"/>
        </w:rPr>
        <w:t>Beninoise</w:t>
      </w:r>
      <w:proofErr w:type="spellEnd"/>
      <w:r w:rsidR="00532D02">
        <w:rPr>
          <w:rFonts w:ascii="Verdana" w:eastAsia="Times New Roman" w:hAnsi="Verdana"/>
          <w:sz w:val="18"/>
          <w:szCs w:val="18"/>
          <w:lang w:val="en-US"/>
        </w:rPr>
        <w:t xml:space="preserve"> de l’Environnement) </w:t>
      </w:r>
      <w:r w:rsidR="00EE175F">
        <w:rPr>
          <w:szCs w:val="18"/>
          <w:lang w:val="en-US"/>
        </w:rPr>
        <w:t>as</w:t>
      </w:r>
      <w:r w:rsidRPr="00545E22">
        <w:rPr>
          <w:szCs w:val="18"/>
          <w:lang w:val="en-US"/>
        </w:rPr>
        <w:t xml:space="preserve"> </w:t>
      </w:r>
      <w:r w:rsidR="00CF6683" w:rsidRPr="00545E22">
        <w:rPr>
          <w:szCs w:val="18"/>
          <w:lang w:val="en-US"/>
        </w:rPr>
        <w:t>p</w:t>
      </w:r>
      <w:r w:rsidR="00CF6683">
        <w:rPr>
          <w:szCs w:val="18"/>
          <w:lang w:val="en-US"/>
        </w:rPr>
        <w:t>art of</w:t>
      </w:r>
      <w:r w:rsidR="00EE175F">
        <w:rPr>
          <w:szCs w:val="18"/>
          <w:lang w:val="en-US"/>
        </w:rPr>
        <w:t xml:space="preserve"> </w:t>
      </w:r>
      <w:r w:rsidRPr="00545E22">
        <w:rPr>
          <w:szCs w:val="18"/>
          <w:lang w:val="en-US"/>
        </w:rPr>
        <w:t xml:space="preserve"> th</w:t>
      </w:r>
      <w:r w:rsidR="00EE175F">
        <w:rPr>
          <w:szCs w:val="18"/>
          <w:lang w:val="en-US"/>
        </w:rPr>
        <w:t>e</w:t>
      </w:r>
      <w:r w:rsidRPr="00545E22">
        <w:rPr>
          <w:szCs w:val="18"/>
          <w:lang w:val="en-US"/>
        </w:rPr>
        <w:t xml:space="preserve"> </w:t>
      </w:r>
      <w:r w:rsidR="00EE175F">
        <w:rPr>
          <w:szCs w:val="18"/>
          <w:lang w:val="en-US"/>
        </w:rPr>
        <w:t>assignment</w:t>
      </w:r>
      <w:r w:rsidRPr="00545E22">
        <w:rPr>
          <w:szCs w:val="18"/>
          <w:lang w:val="en-US"/>
        </w:rPr>
        <w:t xml:space="preserve">. </w:t>
      </w:r>
    </w:p>
    <w:p w14:paraId="38A7645E" w14:textId="08C229FE" w:rsidR="00034378" w:rsidRPr="00545E22" w:rsidRDefault="00034378" w:rsidP="00387296">
      <w:pPr>
        <w:pStyle w:val="Lijstalinea"/>
        <w:ind w:left="0" w:firstLine="426"/>
        <w:rPr>
          <w:szCs w:val="18"/>
          <w:lang w:val="en-US"/>
        </w:rPr>
      </w:pPr>
    </w:p>
    <w:p w14:paraId="4D9849E5" w14:textId="2A65CDEA" w:rsidR="00034378" w:rsidRPr="00545E22" w:rsidRDefault="00034378" w:rsidP="00034378">
      <w:pPr>
        <w:pStyle w:val="Lijstalinea"/>
        <w:ind w:left="0" w:firstLine="426"/>
        <w:rPr>
          <w:szCs w:val="18"/>
          <w:lang w:val="en-US"/>
        </w:rPr>
      </w:pPr>
      <w:r w:rsidRPr="00545E22">
        <w:rPr>
          <w:szCs w:val="18"/>
          <w:lang w:val="en-US"/>
        </w:rPr>
        <w:t>The role of the CNEE, as an independent contributor to the project, is to provide advice and assistance on the development of the SEA to implementing partners (ADELAC</w:t>
      </w:r>
      <w:r w:rsidR="00532D02">
        <w:rPr>
          <w:szCs w:val="18"/>
          <w:lang w:val="en-US"/>
        </w:rPr>
        <w:t>, Steering Committee</w:t>
      </w:r>
      <w:r w:rsidR="00532D02" w:rsidRPr="00545E22">
        <w:rPr>
          <w:szCs w:val="18"/>
          <w:lang w:val="en-US"/>
        </w:rPr>
        <w:t xml:space="preserve"> </w:t>
      </w:r>
      <w:r w:rsidRPr="00545E22">
        <w:rPr>
          <w:szCs w:val="18"/>
          <w:lang w:val="en-US"/>
        </w:rPr>
        <w:t xml:space="preserve">and the </w:t>
      </w:r>
      <w:r w:rsidR="00364DE5">
        <w:rPr>
          <w:szCs w:val="18"/>
          <w:lang w:val="en-US"/>
        </w:rPr>
        <w:t>Contractor</w:t>
      </w:r>
      <w:r w:rsidRPr="00545E22">
        <w:rPr>
          <w:szCs w:val="18"/>
          <w:lang w:val="en-US"/>
        </w:rPr>
        <w:t>) as well as to the ABE through the duration of the project. The character of their contribution therefore serves both as guidance and support for the planning process and SEA as well as for capacity development.</w:t>
      </w:r>
    </w:p>
    <w:p w14:paraId="6657B9C5" w14:textId="77777777" w:rsidR="00034378" w:rsidRPr="00545E22" w:rsidRDefault="00034378" w:rsidP="00034378">
      <w:pPr>
        <w:pStyle w:val="Lijstalinea"/>
        <w:ind w:left="0" w:firstLine="426"/>
        <w:rPr>
          <w:szCs w:val="18"/>
          <w:lang w:val="en-US"/>
        </w:rPr>
      </w:pPr>
    </w:p>
    <w:p w14:paraId="4E7EA3C4" w14:textId="77777777" w:rsidR="00034378" w:rsidRPr="00545E22" w:rsidRDefault="00034378" w:rsidP="00034378">
      <w:pPr>
        <w:pStyle w:val="Lijstalinea"/>
        <w:ind w:left="0" w:firstLine="426"/>
        <w:rPr>
          <w:szCs w:val="18"/>
          <w:lang w:val="en-US"/>
        </w:rPr>
      </w:pPr>
      <w:r w:rsidRPr="00545E22">
        <w:rPr>
          <w:noProof/>
          <w:szCs w:val="18"/>
          <w:lang w:val="en-US"/>
        </w:rPr>
        <mc:AlternateContent>
          <mc:Choice Requires="wps">
            <w:drawing>
              <wp:inline distT="0" distB="0" distL="0" distR="0" wp14:anchorId="6B5D70F0" wp14:editId="7AC2A61D">
                <wp:extent cx="5698067" cy="1404620"/>
                <wp:effectExtent l="0" t="0" r="17145" b="24130"/>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067" cy="1404620"/>
                        </a:xfrm>
                        <a:prstGeom prst="rect">
                          <a:avLst/>
                        </a:prstGeom>
                        <a:solidFill>
                          <a:srgbClr val="FFFFFF"/>
                        </a:solidFill>
                        <a:ln w="9525">
                          <a:solidFill>
                            <a:srgbClr val="000000"/>
                          </a:solidFill>
                          <a:miter lim="800000"/>
                          <a:headEnd/>
                          <a:tailEnd/>
                        </a:ln>
                      </wps:spPr>
                      <wps:txbx>
                        <w:txbxContent>
                          <w:p w14:paraId="53DF2F75" w14:textId="71836B33" w:rsidR="00602EE7" w:rsidRPr="001C7CFC" w:rsidRDefault="00602EE7" w:rsidP="00034378">
                            <w:pPr>
                              <w:rPr>
                                <w:b/>
                                <w:lang w:val="en-US"/>
                              </w:rPr>
                            </w:pPr>
                            <w:r w:rsidRPr="001C7CFC">
                              <w:rPr>
                                <w:b/>
                                <w:lang w:val="en-US"/>
                              </w:rPr>
                              <w:t>Strategic Environmental Assessment</w:t>
                            </w:r>
                            <w:r>
                              <w:rPr>
                                <w:b/>
                                <w:lang w:val="en-US"/>
                              </w:rPr>
                              <w:t xml:space="preserve"> - SEA</w:t>
                            </w:r>
                          </w:p>
                          <w:p w14:paraId="342C812F" w14:textId="77777777" w:rsidR="00602EE7" w:rsidRPr="00937AAC" w:rsidRDefault="00602EE7" w:rsidP="00034378">
                            <w:pPr>
                              <w:rPr>
                                <w:lang w:val="en-US"/>
                              </w:rPr>
                            </w:pPr>
                            <w:r w:rsidRPr="00937AAC">
                              <w:rPr>
                                <w:lang w:val="en-US"/>
                              </w:rPr>
                              <w:t>SEA is a range of analytical and participatory approaches that aim to integrate environmental considerations into </w:t>
                            </w:r>
                            <w:r w:rsidRPr="00937AAC">
                              <w:rPr>
                                <w:i/>
                                <w:iCs/>
                                <w:lang w:val="en-US"/>
                              </w:rPr>
                              <w:t>policies, plans and programmes</w:t>
                            </w:r>
                            <w:r w:rsidRPr="00937AAC">
                              <w:rPr>
                                <w:lang w:val="en-US"/>
                              </w:rPr>
                              <w:t> and evaluate the interlinkages with economic and social considerations. More specifically, SEA is a tool to:</w:t>
                            </w:r>
                          </w:p>
                          <w:p w14:paraId="2A64AE35"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structure public and government debate in the preparation of policies, plans and programmes;</w:t>
                            </w:r>
                          </w:p>
                          <w:p w14:paraId="737C01B1"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feed this debate through a robust assessment of the environmental and, where required, social and economic consequences;</w:t>
                            </w:r>
                          </w:p>
                          <w:p w14:paraId="7759C65A"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ensure that the results of assessment and debate are taken into account during decision making and implementation.</w:t>
                            </w:r>
                          </w:p>
                          <w:p w14:paraId="4A1B6FFE" w14:textId="77777777" w:rsidR="00602EE7" w:rsidRPr="00941CA2" w:rsidRDefault="00602EE7" w:rsidP="00034378">
                            <w:pPr>
                              <w:rPr>
                                <w:lang w:val="en-US"/>
                              </w:rPr>
                            </w:pPr>
                            <w:r>
                              <w:rPr>
                                <w:lang w:val="en-US"/>
                              </w:rPr>
                              <w:t xml:space="preserve">See: </w:t>
                            </w:r>
                            <w:hyperlink r:id="rId10" w:history="1">
                              <w:r>
                                <w:rPr>
                                  <w:rStyle w:val="Hyperlink"/>
                                </w:rPr>
                                <w:t>SEA - Eia.nl</w:t>
                              </w:r>
                            </w:hyperlink>
                          </w:p>
                        </w:txbxContent>
                      </wps:txbx>
                      <wps:bodyPr rot="0" vert="horz" wrap="square" lIns="91440" tIns="45720" rIns="91440" bIns="45720" anchor="t" anchorCtr="0">
                        <a:spAutoFit/>
                      </wps:bodyPr>
                    </wps:wsp>
                  </a:graphicData>
                </a:graphic>
              </wp:inline>
            </w:drawing>
          </mc:Choice>
          <mc:Fallback>
            <w:pict>
              <v:shapetype w14:anchorId="6B5D70F0" id="_x0000_t202" coordsize="21600,21600" o:spt="202" path="m,l,21600r21600,l21600,xe">
                <v:stroke joinstyle="miter"/>
                <v:path gradientshapeok="t" o:connecttype="rect"/>
              </v:shapetype>
              <v:shape id="Tekstvak 2" o:spid="_x0000_s1026" type="#_x0000_t202" style="width:448.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">
                <v:textbox style="mso-fit-shape-to-text:t">
                  <w:txbxContent>
                    <w:p w14:paraId="53DF2F75" w14:textId="71836B33" w:rsidR="00602EE7" w:rsidRPr="001C7CFC" w:rsidRDefault="00602EE7" w:rsidP="00034378">
                      <w:pPr>
                        <w:rPr>
                          <w:b/>
                          <w:lang w:val="en-US"/>
                        </w:rPr>
                      </w:pPr>
                      <w:r w:rsidRPr="001C7CFC">
                        <w:rPr>
                          <w:b/>
                          <w:lang w:val="en-US"/>
                        </w:rPr>
                        <w:t>Strategic Environmental Assessment</w:t>
                      </w:r>
                      <w:r>
                        <w:rPr>
                          <w:b/>
                          <w:lang w:val="en-US"/>
                        </w:rPr>
                        <w:t xml:space="preserve"> - SEA</w:t>
                      </w:r>
                    </w:p>
                    <w:p w14:paraId="342C812F" w14:textId="77777777" w:rsidR="00602EE7" w:rsidRPr="00937AAC" w:rsidRDefault="00602EE7" w:rsidP="00034378">
                      <w:pPr>
                        <w:rPr>
                          <w:lang w:val="en-US"/>
                        </w:rPr>
                      </w:pPr>
                      <w:r w:rsidRPr="00937AAC">
                        <w:rPr>
                          <w:lang w:val="en-US"/>
                        </w:rPr>
                        <w:t>SEA is a range of analytical and participatory approaches that aim to integrate environmental considerations into </w:t>
                      </w:r>
                      <w:r w:rsidRPr="00937AAC">
                        <w:rPr>
                          <w:i/>
                          <w:iCs/>
                          <w:lang w:val="en-US"/>
                        </w:rPr>
                        <w:t>policies, plans and programmes</w:t>
                      </w:r>
                      <w:r w:rsidRPr="00937AAC">
                        <w:rPr>
                          <w:lang w:val="en-US"/>
                        </w:rPr>
                        <w:t> and evaluate the interlinkages with economic and social considerations. More specifically, SEA is a tool to:</w:t>
                      </w:r>
                    </w:p>
                    <w:p w14:paraId="2A64AE35"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structure public and government debate in the preparation of policies, plans and programmes;</w:t>
                      </w:r>
                    </w:p>
                    <w:p w14:paraId="737C01B1"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feed this debate through a robust assessment of the environmental and, where required, social and economic consequences;</w:t>
                      </w:r>
                    </w:p>
                    <w:p w14:paraId="7759C65A" w14:textId="77777777" w:rsidR="00602EE7" w:rsidRPr="00937AAC" w:rsidRDefault="00602EE7" w:rsidP="00034378">
                      <w:pPr>
                        <w:numPr>
                          <w:ilvl w:val="0"/>
                          <w:numId w:val="61"/>
                        </w:numPr>
                        <w:tabs>
                          <w:tab w:val="clear" w:pos="720"/>
                          <w:tab w:val="num" w:pos="360"/>
                        </w:tabs>
                        <w:ind w:left="0" w:firstLine="0"/>
                        <w:rPr>
                          <w:lang w:val="en-US"/>
                        </w:rPr>
                      </w:pPr>
                      <w:r w:rsidRPr="00937AAC">
                        <w:rPr>
                          <w:lang w:val="en-US"/>
                        </w:rPr>
                        <w:t>ensure that the results of assessment and debate are taken into account during decision making and implementation.</w:t>
                      </w:r>
                    </w:p>
                    <w:p w14:paraId="4A1B6FFE" w14:textId="77777777" w:rsidR="00602EE7" w:rsidRPr="00941CA2" w:rsidRDefault="00602EE7" w:rsidP="00034378">
                      <w:pPr>
                        <w:rPr>
                          <w:lang w:val="en-US"/>
                        </w:rPr>
                      </w:pPr>
                      <w:r>
                        <w:rPr>
                          <w:lang w:val="en-US"/>
                        </w:rPr>
                        <w:t xml:space="preserve">See: </w:t>
                      </w:r>
                      <w:hyperlink r:id="rId11" w:history="1">
                        <w:r>
                          <w:rPr>
                            <w:rStyle w:val="Hyperlink"/>
                          </w:rPr>
                          <w:t>SEA - Eia.nl</w:t>
                        </w:r>
                      </w:hyperlink>
                    </w:p>
                  </w:txbxContent>
                </v:textbox>
                <w10:anchorlock/>
              </v:shape>
            </w:pict>
          </mc:Fallback>
        </mc:AlternateContent>
      </w:r>
    </w:p>
    <w:p w14:paraId="1BD19F76" w14:textId="77777777" w:rsidR="00034378" w:rsidRPr="00545E22" w:rsidRDefault="00034378" w:rsidP="00387296">
      <w:pPr>
        <w:pStyle w:val="Lijstalinea"/>
        <w:ind w:left="0" w:firstLine="426"/>
        <w:rPr>
          <w:szCs w:val="18"/>
          <w:lang w:val="en-US"/>
        </w:rPr>
      </w:pPr>
    </w:p>
    <w:p w14:paraId="62BE7B4E" w14:textId="77777777" w:rsidR="00387296" w:rsidRPr="00545E22" w:rsidRDefault="00387296" w:rsidP="00387296">
      <w:pPr>
        <w:pStyle w:val="Lijstalinea"/>
        <w:ind w:left="0" w:firstLine="426"/>
        <w:rPr>
          <w:szCs w:val="18"/>
          <w:lang w:val="en-US"/>
        </w:rPr>
      </w:pPr>
    </w:p>
    <w:p w14:paraId="408D4B02" w14:textId="77777777" w:rsidR="00387296" w:rsidRPr="00545E22" w:rsidRDefault="00387296" w:rsidP="00387296">
      <w:pPr>
        <w:pStyle w:val="Lijstalinea"/>
        <w:ind w:left="0" w:firstLine="426"/>
        <w:rPr>
          <w:szCs w:val="18"/>
          <w:lang w:val="en-US"/>
        </w:rPr>
      </w:pPr>
      <w:r w:rsidRPr="00545E22">
        <w:rPr>
          <w:szCs w:val="18"/>
          <w:lang w:val="en-US"/>
        </w:rPr>
        <w:lastRenderedPageBreak/>
        <w:t>It is in the above context that the scope of the mission's work must be implemented. Therefore, consolidation and due attention must be given to the results and recommendations of previous studies and in relation to current programs and government plans</w:t>
      </w:r>
      <w:r w:rsidR="005E3502" w:rsidRPr="00545E22">
        <w:rPr>
          <w:szCs w:val="18"/>
          <w:lang w:val="en-US"/>
        </w:rPr>
        <w:t xml:space="preserve"> (notably the PAG)</w:t>
      </w:r>
      <w:r w:rsidRPr="00545E22">
        <w:rPr>
          <w:szCs w:val="18"/>
          <w:lang w:val="en-US"/>
        </w:rPr>
        <w:t>.</w:t>
      </w:r>
    </w:p>
    <w:p w14:paraId="0783663E" w14:textId="77777777" w:rsidR="00E13C2B" w:rsidRPr="00545E22" w:rsidRDefault="00E13C2B" w:rsidP="00387296">
      <w:pPr>
        <w:pStyle w:val="Lijstalinea"/>
        <w:ind w:left="0" w:firstLine="426"/>
        <w:rPr>
          <w:szCs w:val="18"/>
          <w:lang w:val="en-US"/>
        </w:rPr>
      </w:pPr>
    </w:p>
    <w:p w14:paraId="3AA411BD" w14:textId="5BE9F112" w:rsidR="00387296" w:rsidRPr="00545E22" w:rsidRDefault="00E13C2B" w:rsidP="00D9748B">
      <w:pPr>
        <w:pStyle w:val="Lijstalinea"/>
        <w:ind w:left="0" w:firstLine="426"/>
        <w:rPr>
          <w:szCs w:val="18"/>
          <w:lang w:val="en-US"/>
        </w:rPr>
      </w:pPr>
      <w:r w:rsidRPr="00545E22">
        <w:rPr>
          <w:szCs w:val="18"/>
          <w:lang w:val="en-US"/>
        </w:rPr>
        <w:t xml:space="preserve">In view of </w:t>
      </w:r>
      <w:r w:rsidR="00B70940" w:rsidRPr="00545E22">
        <w:rPr>
          <w:szCs w:val="18"/>
          <w:lang w:val="en-US"/>
        </w:rPr>
        <w:t xml:space="preserve">the requirement to work under the legal rules, regulations and infrastructure of Bénin it should be noted that for the complete contents and duration of the study the language used for communication and reporting is French. </w:t>
      </w:r>
    </w:p>
    <w:p w14:paraId="38D215EF" w14:textId="31825242" w:rsidR="00F123D2" w:rsidRPr="00545E22" w:rsidRDefault="00F123D2" w:rsidP="00D9748B">
      <w:pPr>
        <w:pStyle w:val="Lijstalinea"/>
        <w:ind w:left="0" w:firstLine="426"/>
        <w:rPr>
          <w:szCs w:val="18"/>
          <w:lang w:val="en-US"/>
        </w:rPr>
      </w:pPr>
    </w:p>
    <w:p w14:paraId="43495142" w14:textId="554B78C6" w:rsidR="00387296" w:rsidRPr="00120C97" w:rsidRDefault="00387296" w:rsidP="00120C97">
      <w:pPr>
        <w:pStyle w:val="Kop2"/>
        <w:keepLines w:val="0"/>
        <w:numPr>
          <w:ilvl w:val="2"/>
          <w:numId w:val="90"/>
        </w:numPr>
        <w:tabs>
          <w:tab w:val="left" w:pos="540"/>
        </w:tabs>
        <w:spacing w:before="240" w:after="60"/>
        <w:rPr>
          <w:sz w:val="18"/>
        </w:rPr>
      </w:pPr>
      <w:bookmarkStart w:id="44" w:name="_Toc45109407"/>
      <w:bookmarkStart w:id="45" w:name="_Toc78358148"/>
      <w:r w:rsidRPr="00120C97">
        <w:rPr>
          <w:sz w:val="18"/>
        </w:rPr>
        <w:t>Progressive and coordinated implementation of the assignment</w:t>
      </w:r>
      <w:bookmarkEnd w:id="44"/>
      <w:bookmarkEnd w:id="45"/>
      <w:r w:rsidRPr="00120C97">
        <w:rPr>
          <w:sz w:val="18"/>
        </w:rPr>
        <w:t xml:space="preserve"> </w:t>
      </w:r>
    </w:p>
    <w:p w14:paraId="6EBF2365" w14:textId="77777777" w:rsidR="00387296" w:rsidRPr="00545E22" w:rsidRDefault="00387296" w:rsidP="00387296">
      <w:pPr>
        <w:pStyle w:val="Lijstalinea"/>
        <w:rPr>
          <w:szCs w:val="18"/>
          <w:lang w:val="en-US"/>
        </w:rPr>
      </w:pPr>
    </w:p>
    <w:p w14:paraId="35BDD267" w14:textId="64ECCE8D" w:rsidR="00387296" w:rsidRPr="00545E22" w:rsidRDefault="000A502D" w:rsidP="00387296">
      <w:pPr>
        <w:pStyle w:val="Lijstalinea"/>
        <w:ind w:left="0"/>
        <w:rPr>
          <w:szCs w:val="18"/>
          <w:lang w:val="en-US"/>
        </w:rPr>
      </w:pPr>
      <w:r w:rsidRPr="00545E22">
        <w:rPr>
          <w:szCs w:val="18"/>
          <w:lang w:val="en-US"/>
        </w:rPr>
        <w:t>As explained in paragraph 2.2., t</w:t>
      </w:r>
      <w:r w:rsidR="00387296" w:rsidRPr="00545E22">
        <w:rPr>
          <w:szCs w:val="18"/>
          <w:lang w:val="en-US"/>
        </w:rPr>
        <w:t xml:space="preserve">he </w:t>
      </w:r>
      <w:r w:rsidR="00966047" w:rsidRPr="00545E22">
        <w:rPr>
          <w:szCs w:val="18"/>
          <w:lang w:val="en-US"/>
        </w:rPr>
        <w:t xml:space="preserve">tasks belonging to this </w:t>
      </w:r>
      <w:r w:rsidR="00387296" w:rsidRPr="00545E22">
        <w:rPr>
          <w:szCs w:val="18"/>
          <w:lang w:val="en-US"/>
        </w:rPr>
        <w:t>assignment will be carried out in 3 phases:</w:t>
      </w:r>
    </w:p>
    <w:p w14:paraId="4E3D84DF" w14:textId="77777777" w:rsidR="00387296" w:rsidRPr="00545E22" w:rsidRDefault="00387296" w:rsidP="00387296">
      <w:pPr>
        <w:pStyle w:val="Lijstalinea"/>
        <w:numPr>
          <w:ilvl w:val="0"/>
          <w:numId w:val="40"/>
        </w:numPr>
        <w:ind w:left="426" w:hanging="426"/>
        <w:rPr>
          <w:szCs w:val="18"/>
          <w:lang w:val="en-US"/>
        </w:rPr>
      </w:pPr>
      <w:r w:rsidRPr="009505A2">
        <w:rPr>
          <w:szCs w:val="18"/>
          <w:u w:val="single"/>
          <w:lang w:val="en-US"/>
        </w:rPr>
        <w:t>Phase 1</w:t>
      </w:r>
      <w:r w:rsidRPr="00545E22">
        <w:rPr>
          <w:szCs w:val="18"/>
          <w:lang w:val="en-US"/>
        </w:rPr>
        <w:t xml:space="preserve"> covers the Launch and Initial Study and will be implemented for a short period of up to three months.</w:t>
      </w:r>
    </w:p>
    <w:p w14:paraId="291F357B" w14:textId="79B14759" w:rsidR="00387296" w:rsidRDefault="00387296" w:rsidP="00387296">
      <w:pPr>
        <w:pStyle w:val="Lijstalinea"/>
        <w:numPr>
          <w:ilvl w:val="0"/>
          <w:numId w:val="40"/>
        </w:numPr>
        <w:ind w:left="426" w:hanging="426"/>
        <w:rPr>
          <w:szCs w:val="18"/>
          <w:lang w:val="en-US"/>
        </w:rPr>
      </w:pPr>
      <w:r w:rsidRPr="009505A2">
        <w:rPr>
          <w:szCs w:val="18"/>
          <w:u w:val="single"/>
          <w:lang w:val="en-US"/>
        </w:rPr>
        <w:t>Phase 2</w:t>
      </w:r>
      <w:r w:rsidRPr="00545E22">
        <w:rPr>
          <w:szCs w:val="18"/>
          <w:lang w:val="en-US"/>
        </w:rPr>
        <w:t xml:space="preserve"> covers the pre-feasibility study and constitutes the main part of the work to be carried out. The pre-feasibility study </w:t>
      </w:r>
      <w:r w:rsidR="00BB51E8" w:rsidRPr="00545E22">
        <w:rPr>
          <w:szCs w:val="18"/>
          <w:lang w:val="en-US"/>
        </w:rPr>
        <w:t xml:space="preserve">will be </w:t>
      </w:r>
      <w:r w:rsidRPr="00545E22">
        <w:rPr>
          <w:szCs w:val="18"/>
          <w:lang w:val="en-US"/>
        </w:rPr>
        <w:t xml:space="preserve">based on development and an analysis of scenarios where socio-economic, political and community considerations are to some extend more important than </w:t>
      </w:r>
      <w:r w:rsidR="00BB51E8" w:rsidRPr="00545E22">
        <w:rPr>
          <w:szCs w:val="18"/>
          <w:lang w:val="en-US"/>
        </w:rPr>
        <w:t xml:space="preserve">following </w:t>
      </w:r>
      <w:r w:rsidRPr="00545E22">
        <w:rPr>
          <w:szCs w:val="18"/>
          <w:lang w:val="en-US"/>
        </w:rPr>
        <w:t xml:space="preserve">the detailed technical feasibility of </w:t>
      </w:r>
      <w:r w:rsidR="00710B21">
        <w:rPr>
          <w:szCs w:val="18"/>
          <w:lang w:val="en-US"/>
        </w:rPr>
        <w:t>development scenarios</w:t>
      </w:r>
      <w:r w:rsidRPr="00545E22">
        <w:rPr>
          <w:szCs w:val="18"/>
          <w:lang w:val="en-US"/>
        </w:rPr>
        <w:t xml:space="preserve"> (although phase 2 should be used to collect and develop the basic data required for the feasibility study</w:t>
      </w:r>
      <w:r w:rsidR="00BB51E8" w:rsidRPr="00545E22">
        <w:rPr>
          <w:szCs w:val="18"/>
          <w:lang w:val="en-US"/>
        </w:rPr>
        <w:t xml:space="preserve"> for the retained scenario</w:t>
      </w:r>
      <w:r w:rsidRPr="00545E22">
        <w:rPr>
          <w:szCs w:val="18"/>
          <w:lang w:val="en-US"/>
        </w:rPr>
        <w:t xml:space="preserve"> in phase 3). In addition, alignment and mobilization of donor funding interests for selected scenarios and the </w:t>
      </w:r>
      <w:r w:rsidR="00710B21">
        <w:rPr>
          <w:szCs w:val="18"/>
          <w:lang w:val="en-US"/>
        </w:rPr>
        <w:t>development scenarios</w:t>
      </w:r>
      <w:r w:rsidRPr="00545E22">
        <w:rPr>
          <w:szCs w:val="18"/>
          <w:lang w:val="en-US"/>
        </w:rPr>
        <w:t xml:space="preserve"> portfolio is a key result of phase 2. In summary, the result of the APS (draft project report) study of Phase 2 is the portfolio containing identified and evaluated </w:t>
      </w:r>
      <w:r w:rsidR="00710B21">
        <w:rPr>
          <w:szCs w:val="18"/>
          <w:lang w:val="en-US"/>
        </w:rPr>
        <w:t>development scenarios</w:t>
      </w:r>
      <w:r w:rsidRPr="00545E22">
        <w:rPr>
          <w:szCs w:val="18"/>
          <w:lang w:val="en-US"/>
        </w:rPr>
        <w:t xml:space="preserve"> (with assessments of their socio-</w:t>
      </w:r>
      <w:r w:rsidR="00BB51E8" w:rsidRPr="00545E22">
        <w:rPr>
          <w:szCs w:val="18"/>
          <w:lang w:val="en-US"/>
        </w:rPr>
        <w:t xml:space="preserve">economic and </w:t>
      </w:r>
      <w:r w:rsidRPr="00545E22">
        <w:rPr>
          <w:szCs w:val="18"/>
          <w:lang w:val="en-US"/>
        </w:rPr>
        <w:t>environmental impacts) and which contribute, collectively and significantly, to restore and rehabilitate Lake Nokoué and the Porto-Novo lagoon.</w:t>
      </w:r>
    </w:p>
    <w:p w14:paraId="210B0D4E" w14:textId="77777777" w:rsidR="00750278" w:rsidRPr="00545E22" w:rsidRDefault="00750278" w:rsidP="009505A2">
      <w:pPr>
        <w:pStyle w:val="Lijstalinea"/>
        <w:ind w:left="426"/>
        <w:rPr>
          <w:szCs w:val="18"/>
          <w:lang w:val="en-US"/>
        </w:rPr>
      </w:pPr>
    </w:p>
    <w:p w14:paraId="2D537AB0" w14:textId="25C16745" w:rsidR="00387296" w:rsidRDefault="00387296" w:rsidP="009505A2">
      <w:pPr>
        <w:pStyle w:val="Lijstalinea"/>
        <w:ind w:left="426"/>
        <w:rPr>
          <w:szCs w:val="18"/>
          <w:lang w:val="en-US"/>
        </w:rPr>
      </w:pPr>
      <w:r w:rsidRPr="00545E22">
        <w:rPr>
          <w:szCs w:val="18"/>
          <w:lang w:val="en-US"/>
        </w:rPr>
        <w:t>At the end of Phase 2</w:t>
      </w:r>
      <w:r w:rsidR="009B133D">
        <w:rPr>
          <w:szCs w:val="18"/>
          <w:lang w:val="en-US"/>
        </w:rPr>
        <w:t xml:space="preserve"> </w:t>
      </w:r>
      <w:r w:rsidR="009B133D">
        <w:rPr>
          <w:rFonts w:cs="Calibri"/>
          <w:color w:val="000000"/>
          <w:sz w:val="20"/>
          <w:szCs w:val="20"/>
          <w:lang w:val="en-US" w:eastAsia="en-US"/>
        </w:rPr>
        <w:t>(GO/NO GO moment)</w:t>
      </w:r>
      <w:r w:rsidRPr="00545E22">
        <w:rPr>
          <w:szCs w:val="18"/>
          <w:lang w:val="en-US"/>
        </w:rPr>
        <w:t xml:space="preserve">, the consultant must, by mutual agreement with RVO and the Government of Benin, agree on one or more </w:t>
      </w:r>
      <w:r w:rsidR="00710B21">
        <w:rPr>
          <w:szCs w:val="18"/>
          <w:lang w:val="en-US"/>
        </w:rPr>
        <w:t>development scenarios</w:t>
      </w:r>
      <w:r w:rsidRPr="00545E22">
        <w:rPr>
          <w:szCs w:val="18"/>
          <w:lang w:val="en-US"/>
        </w:rPr>
        <w:t xml:space="preserve"> (and their scale) which correspond to the highest level priorities and objectives of RVO to potentially mobilize funding within the framework of the DRIVE Commission. In the event that no feasible project, in the selected scenario, has been identified for follow-up at this stage of the project, the contractor (RVO) reserves the right to interrupt the project in an intermediate manner. In this case, a final project document will be produced by </w:t>
      </w:r>
      <w:r w:rsidR="002E01D9">
        <w:rPr>
          <w:szCs w:val="18"/>
          <w:lang w:val="en-US"/>
        </w:rPr>
        <w:t>the Contractor</w:t>
      </w:r>
      <w:r w:rsidRPr="00545E22">
        <w:rPr>
          <w:szCs w:val="18"/>
          <w:lang w:val="en-US"/>
        </w:rPr>
        <w:t xml:space="preserve"> describing the actual activities implemented and the results obtained.</w:t>
      </w:r>
    </w:p>
    <w:p w14:paraId="2F35E03B" w14:textId="77777777" w:rsidR="00750278" w:rsidRPr="00545E22" w:rsidRDefault="00750278" w:rsidP="00750278">
      <w:pPr>
        <w:pStyle w:val="Lijstalinea"/>
        <w:ind w:left="426"/>
        <w:rPr>
          <w:szCs w:val="18"/>
          <w:lang w:val="en-US"/>
        </w:rPr>
      </w:pPr>
    </w:p>
    <w:p w14:paraId="769684F4" w14:textId="400A396F" w:rsidR="00387296" w:rsidRDefault="00387296" w:rsidP="00387296">
      <w:pPr>
        <w:pStyle w:val="Lijstalinea"/>
        <w:numPr>
          <w:ilvl w:val="0"/>
          <w:numId w:val="40"/>
        </w:numPr>
        <w:ind w:left="426" w:hanging="426"/>
        <w:rPr>
          <w:szCs w:val="18"/>
          <w:lang w:val="en-US"/>
        </w:rPr>
      </w:pPr>
      <w:r w:rsidRPr="009505A2">
        <w:rPr>
          <w:szCs w:val="18"/>
          <w:u w:val="single"/>
          <w:lang w:val="en-US"/>
        </w:rPr>
        <w:t>During Phase 3</w:t>
      </w:r>
      <w:r w:rsidRPr="00545E22">
        <w:rPr>
          <w:szCs w:val="18"/>
          <w:lang w:val="en-US"/>
        </w:rPr>
        <w:t>, the selected investment solution(s) will be developed at the level of a Technical and Financial Feasibility Study with a complete Environmental and Social Impact Assessment (ESIA) study. This work will therefore constitute the second batch of work in this mission, this time with greater attention to technical design</w:t>
      </w:r>
      <w:r w:rsidR="00BB51E8" w:rsidRPr="00545E22">
        <w:rPr>
          <w:szCs w:val="18"/>
          <w:lang w:val="en-US"/>
        </w:rPr>
        <w:t xml:space="preserve"> issues</w:t>
      </w:r>
      <w:r w:rsidRPr="00545E22">
        <w:rPr>
          <w:szCs w:val="18"/>
          <w:lang w:val="en-US"/>
        </w:rPr>
        <w:t xml:space="preserve"> in service of details required for the feasibility study.</w:t>
      </w:r>
    </w:p>
    <w:p w14:paraId="634A37D4" w14:textId="77777777" w:rsidR="00750278" w:rsidRPr="00545E22" w:rsidRDefault="00750278" w:rsidP="009505A2">
      <w:pPr>
        <w:pStyle w:val="Lijstalinea"/>
        <w:ind w:left="426"/>
        <w:rPr>
          <w:szCs w:val="18"/>
          <w:lang w:val="en-US"/>
        </w:rPr>
      </w:pPr>
    </w:p>
    <w:p w14:paraId="07778EBD" w14:textId="07A37BD7" w:rsidR="00387296" w:rsidRPr="00545E22" w:rsidRDefault="00387296" w:rsidP="009505A2">
      <w:pPr>
        <w:pStyle w:val="Lijstalinea"/>
        <w:ind w:left="426"/>
        <w:rPr>
          <w:szCs w:val="18"/>
          <w:lang w:val="en-US"/>
        </w:rPr>
      </w:pPr>
      <w:r w:rsidRPr="00545E22">
        <w:rPr>
          <w:szCs w:val="18"/>
          <w:lang w:val="en-US"/>
        </w:rPr>
        <w:t xml:space="preserve">As indicated, the scope and content of work will be implemented by </w:t>
      </w:r>
      <w:r w:rsidR="002E01D9">
        <w:rPr>
          <w:szCs w:val="18"/>
          <w:lang w:val="en-US"/>
        </w:rPr>
        <w:t>Contractor</w:t>
      </w:r>
      <w:r w:rsidRPr="00545E22">
        <w:rPr>
          <w:szCs w:val="18"/>
          <w:lang w:val="en-US"/>
        </w:rPr>
        <w:t xml:space="preserve"> in collaboration with national partners (whose work program is contracted separately under RVO) and within the limits of these organizations specializations and capacities. Consequently, the tasks of the national partners are identified separately under each group of tasks. Key moments in decision-making, for example at meetings of the steering committee, are also identified for clarity.</w:t>
      </w:r>
    </w:p>
    <w:p w14:paraId="10AB9326" w14:textId="77777777" w:rsidR="00387296" w:rsidRPr="00545E22" w:rsidRDefault="00387296" w:rsidP="00387296">
      <w:pPr>
        <w:pStyle w:val="Lijstalinea"/>
        <w:rPr>
          <w:szCs w:val="18"/>
          <w:lang w:val="en-US"/>
        </w:rPr>
      </w:pPr>
    </w:p>
    <w:p w14:paraId="2138CBE8" w14:textId="5875FD25" w:rsidR="00387296" w:rsidRPr="00545E22" w:rsidRDefault="00387296" w:rsidP="00387296">
      <w:pPr>
        <w:pStyle w:val="Lijstalinea"/>
        <w:ind w:left="0"/>
        <w:rPr>
          <w:i/>
          <w:iCs/>
          <w:szCs w:val="18"/>
          <w:lang w:val="en-US"/>
        </w:rPr>
      </w:pPr>
      <w:r w:rsidRPr="00545E22">
        <w:rPr>
          <w:i/>
          <w:iCs/>
          <w:szCs w:val="18"/>
          <w:lang w:val="en-US"/>
        </w:rPr>
        <w:t xml:space="preserve">The </w:t>
      </w:r>
      <w:r w:rsidR="00C96B77">
        <w:rPr>
          <w:i/>
          <w:iCs/>
          <w:szCs w:val="18"/>
          <w:lang w:val="en-US"/>
        </w:rPr>
        <w:t xml:space="preserve">Tenderer </w:t>
      </w:r>
      <w:r w:rsidRPr="00545E22">
        <w:rPr>
          <w:i/>
          <w:iCs/>
          <w:szCs w:val="18"/>
          <w:lang w:val="en-US"/>
        </w:rPr>
        <w:t xml:space="preserve">is </w:t>
      </w:r>
      <w:r w:rsidRPr="007A5A01">
        <w:rPr>
          <w:i/>
          <w:iCs/>
          <w:szCs w:val="18"/>
          <w:lang w:val="en-US"/>
        </w:rPr>
        <w:t>therefore required to</w:t>
      </w:r>
      <w:r w:rsidRPr="00545E22">
        <w:rPr>
          <w:i/>
          <w:iCs/>
          <w:szCs w:val="18"/>
          <w:lang w:val="en-US"/>
        </w:rPr>
        <w:t xml:space="preserve"> present, in the methodology he proposes, how he would cooperate with </w:t>
      </w:r>
      <w:r w:rsidR="00453746">
        <w:rPr>
          <w:i/>
          <w:iCs/>
          <w:szCs w:val="18"/>
          <w:lang w:val="en-US"/>
        </w:rPr>
        <w:t xml:space="preserve">the </w:t>
      </w:r>
      <w:r w:rsidRPr="00545E22">
        <w:rPr>
          <w:i/>
          <w:iCs/>
          <w:szCs w:val="18"/>
          <w:lang w:val="en-US"/>
        </w:rPr>
        <w:t xml:space="preserve">national partners and </w:t>
      </w:r>
      <w:r w:rsidRPr="00C96B77">
        <w:rPr>
          <w:i/>
          <w:iCs/>
          <w:szCs w:val="18"/>
          <w:lang w:val="en-US"/>
        </w:rPr>
        <w:t>is encouraged to consult them before submitting the offer.</w:t>
      </w:r>
    </w:p>
    <w:p w14:paraId="1AF3587A" w14:textId="77777777" w:rsidR="00387296" w:rsidRPr="00545E22" w:rsidRDefault="00387296" w:rsidP="00387296">
      <w:pPr>
        <w:pStyle w:val="Lijstalinea"/>
        <w:ind w:left="0"/>
        <w:rPr>
          <w:i/>
          <w:iCs/>
          <w:szCs w:val="18"/>
          <w:lang w:val="en-US"/>
        </w:rPr>
      </w:pPr>
    </w:p>
    <w:p w14:paraId="049607F5" w14:textId="77777777" w:rsidR="00387296" w:rsidRPr="00120C97" w:rsidRDefault="00387296" w:rsidP="00120C97">
      <w:pPr>
        <w:pStyle w:val="Kop2"/>
        <w:keepLines w:val="0"/>
        <w:numPr>
          <w:ilvl w:val="2"/>
          <w:numId w:val="90"/>
        </w:numPr>
        <w:tabs>
          <w:tab w:val="left" w:pos="540"/>
        </w:tabs>
        <w:spacing w:before="240" w:after="60"/>
        <w:rPr>
          <w:sz w:val="18"/>
        </w:rPr>
      </w:pPr>
      <w:bookmarkStart w:id="46" w:name="_Toc45109408"/>
      <w:bookmarkStart w:id="47" w:name="_Toc78358149"/>
      <w:r w:rsidRPr="00120C97">
        <w:rPr>
          <w:sz w:val="18"/>
        </w:rPr>
        <w:lastRenderedPageBreak/>
        <w:t>Tasks</w:t>
      </w:r>
      <w:bookmarkEnd w:id="46"/>
      <w:bookmarkEnd w:id="47"/>
    </w:p>
    <w:p w14:paraId="0ABBE7FF" w14:textId="2C214DB6" w:rsidR="00387296" w:rsidRPr="00545E22" w:rsidRDefault="00387296" w:rsidP="00387296">
      <w:pPr>
        <w:pStyle w:val="Lijstalinea"/>
        <w:ind w:left="0" w:firstLine="426"/>
        <w:rPr>
          <w:szCs w:val="18"/>
          <w:lang w:val="en-US"/>
        </w:rPr>
      </w:pPr>
      <w:r w:rsidRPr="00545E22">
        <w:rPr>
          <w:szCs w:val="18"/>
          <w:lang w:val="en-US"/>
        </w:rPr>
        <w:t xml:space="preserve">Phase 1 and Phase 2 will respond to the first specific objective. Using an in-depth analysis of the targeted environmental and water quality challenges and in close consultation with stakeholders, Phase 1 and Phase 2 will describe the </w:t>
      </w:r>
      <w:r w:rsidR="00710B21">
        <w:rPr>
          <w:szCs w:val="18"/>
          <w:lang w:val="en-US"/>
        </w:rPr>
        <w:t>development scenarios</w:t>
      </w:r>
      <w:r w:rsidRPr="00545E22">
        <w:rPr>
          <w:szCs w:val="18"/>
          <w:lang w:val="en-US"/>
        </w:rPr>
        <w:t xml:space="preserve"> with the most </w:t>
      </w:r>
      <w:r w:rsidRPr="007A5A01">
        <w:rPr>
          <w:szCs w:val="18"/>
          <w:lang w:val="en-US"/>
        </w:rPr>
        <w:t>significant impacts</w:t>
      </w:r>
      <w:r w:rsidR="00AB26C9" w:rsidRPr="007A5A01">
        <w:rPr>
          <w:szCs w:val="18"/>
          <w:lang w:val="en-US"/>
        </w:rPr>
        <w:t xml:space="preserve"> on rehabilitation of the lake and </w:t>
      </w:r>
      <w:proofErr w:type="spellStart"/>
      <w:r w:rsidR="00AB26C9" w:rsidRPr="007A5A01">
        <w:rPr>
          <w:szCs w:val="18"/>
          <w:lang w:val="en-US"/>
        </w:rPr>
        <w:t>economical</w:t>
      </w:r>
      <w:proofErr w:type="spellEnd"/>
      <w:r w:rsidR="00AB26C9" w:rsidRPr="007A5A01">
        <w:rPr>
          <w:szCs w:val="18"/>
          <w:lang w:val="en-US"/>
        </w:rPr>
        <w:t xml:space="preserve"> development. </w:t>
      </w:r>
    </w:p>
    <w:p w14:paraId="65BFD8A2" w14:textId="5DA2C251" w:rsidR="00387296" w:rsidRDefault="00387296" w:rsidP="00387296">
      <w:pPr>
        <w:pStyle w:val="Lijstalinea"/>
        <w:ind w:left="0" w:firstLine="426"/>
        <w:rPr>
          <w:szCs w:val="18"/>
          <w:lang w:val="en-US"/>
        </w:rPr>
      </w:pPr>
      <w:r w:rsidRPr="00545E22">
        <w:rPr>
          <w:szCs w:val="18"/>
          <w:lang w:val="en-US"/>
        </w:rPr>
        <w:t xml:space="preserve">Phase 3 will provide, on the basis of a priority scenario developed in phase 2, a bankable project where a selected </w:t>
      </w:r>
      <w:r w:rsidR="0086705E" w:rsidRPr="00545E22">
        <w:rPr>
          <w:szCs w:val="18"/>
          <w:lang w:val="en-US"/>
        </w:rPr>
        <w:t xml:space="preserve">(likely blended) </w:t>
      </w:r>
      <w:r w:rsidRPr="00545E22">
        <w:rPr>
          <w:szCs w:val="18"/>
          <w:lang w:val="en-US"/>
        </w:rPr>
        <w:t>investment solution is developed in a feasibility study with a detailed technical design and the complete ESIA.</w:t>
      </w:r>
    </w:p>
    <w:p w14:paraId="48057C49" w14:textId="157DD4B7" w:rsidR="00917ECE" w:rsidRDefault="00917ECE" w:rsidP="00387296">
      <w:pPr>
        <w:pStyle w:val="Lijstalinea"/>
        <w:ind w:left="0" w:firstLine="426"/>
        <w:rPr>
          <w:szCs w:val="18"/>
          <w:lang w:val="en-US"/>
        </w:rPr>
      </w:pPr>
    </w:p>
    <w:p w14:paraId="0BE6A522" w14:textId="31E4ADAC" w:rsidR="00387296" w:rsidRDefault="00387296" w:rsidP="00A66F5F">
      <w:pPr>
        <w:pStyle w:val="Lijstalinea"/>
        <w:spacing w:before="240" w:after="120" w:line="360" w:lineRule="auto"/>
        <w:ind w:left="0"/>
        <w:contextualSpacing w:val="0"/>
        <w:rPr>
          <w:b/>
          <w:bCs/>
          <w:szCs w:val="18"/>
          <w:lang w:val="en-US"/>
        </w:rPr>
      </w:pPr>
      <w:r w:rsidRPr="00545E22">
        <w:rPr>
          <w:b/>
          <w:bCs/>
          <w:szCs w:val="18"/>
          <w:lang w:val="en-US"/>
        </w:rPr>
        <w:t>Phase 1. Launch and initial study</w:t>
      </w:r>
    </w:p>
    <w:p w14:paraId="2CE766E4" w14:textId="04384E5B" w:rsidR="00702203" w:rsidRPr="00917ECE" w:rsidRDefault="00702203" w:rsidP="00917ECE">
      <w:pPr>
        <w:pStyle w:val="Lijstalinea"/>
        <w:spacing w:before="240" w:after="120" w:line="240" w:lineRule="auto"/>
        <w:ind w:left="0"/>
        <w:contextualSpacing w:val="0"/>
        <w:rPr>
          <w:szCs w:val="18"/>
          <w:lang w:val="en-US"/>
        </w:rPr>
      </w:pPr>
      <w:r w:rsidRPr="00917ECE">
        <w:rPr>
          <w:szCs w:val="18"/>
          <w:lang w:val="en-US"/>
        </w:rPr>
        <w:t>A workshop to explain and clarify the objectives and the course of the studies will take place before the start, led by NCE</w:t>
      </w:r>
      <w:r w:rsidRPr="00511C0D">
        <w:rPr>
          <w:szCs w:val="18"/>
          <w:lang w:val="en-US"/>
        </w:rPr>
        <w:t>A</w:t>
      </w:r>
      <w:r w:rsidRPr="00917ECE">
        <w:rPr>
          <w:szCs w:val="18"/>
          <w:lang w:val="en-US"/>
        </w:rPr>
        <w:t>, in order to align everyone with what the studies involve, the process and the different levels of decision-making.</w:t>
      </w:r>
    </w:p>
    <w:p w14:paraId="2A59BA82" w14:textId="56DD28B1" w:rsidR="00387296" w:rsidRPr="00545E22" w:rsidRDefault="00387296" w:rsidP="00387296">
      <w:pPr>
        <w:pStyle w:val="Lijstalinea"/>
        <w:spacing w:before="120" w:after="120" w:line="360" w:lineRule="auto"/>
        <w:ind w:left="0"/>
        <w:rPr>
          <w:b/>
          <w:bCs/>
          <w:szCs w:val="18"/>
          <w:lang w:val="en-US"/>
        </w:rPr>
      </w:pPr>
      <w:r w:rsidRPr="00545E22">
        <w:rPr>
          <w:b/>
          <w:bCs/>
          <w:szCs w:val="18"/>
          <w:lang w:val="en-US"/>
        </w:rPr>
        <w:t xml:space="preserve">Task 1. Initial study </w:t>
      </w:r>
      <w:r w:rsidRPr="007A5A01">
        <w:rPr>
          <w:szCs w:val="18"/>
          <w:lang w:val="en-US"/>
        </w:rPr>
        <w:t>(</w:t>
      </w:r>
      <w:r w:rsidR="007A5A01" w:rsidRPr="007A5A01">
        <w:rPr>
          <w:szCs w:val="18"/>
          <w:lang w:val="en-US"/>
        </w:rPr>
        <w:t>Start T)</w:t>
      </w:r>
      <w:r w:rsidRPr="00545E22">
        <w:rPr>
          <w:szCs w:val="18"/>
          <w:lang w:val="en-US"/>
        </w:rPr>
        <w:t xml:space="preserve"> + 3 months)</w:t>
      </w:r>
    </w:p>
    <w:p w14:paraId="4F54C6B2" w14:textId="54FCD1B0" w:rsidR="00387296" w:rsidRPr="00545E22" w:rsidRDefault="00387296" w:rsidP="00387296">
      <w:pPr>
        <w:pStyle w:val="Lijstalinea"/>
        <w:spacing w:before="120" w:after="120" w:line="360" w:lineRule="auto"/>
        <w:ind w:left="0"/>
        <w:rPr>
          <w:b/>
          <w:bCs/>
          <w:i/>
          <w:iCs/>
          <w:szCs w:val="18"/>
          <w:lang w:val="en-US"/>
        </w:rPr>
      </w:pPr>
      <w:r w:rsidRPr="00545E22">
        <w:rPr>
          <w:b/>
          <w:bCs/>
          <w:i/>
          <w:iCs/>
          <w:szCs w:val="18"/>
          <w:lang w:val="en-US"/>
        </w:rPr>
        <w:t xml:space="preserve">Task 1.1 Initial </w:t>
      </w:r>
      <w:r w:rsidR="004F3D64">
        <w:rPr>
          <w:b/>
          <w:bCs/>
          <w:i/>
          <w:iCs/>
          <w:szCs w:val="18"/>
          <w:lang w:val="en-US"/>
        </w:rPr>
        <w:t xml:space="preserve">SEA scan </w:t>
      </w:r>
      <w:r w:rsidRPr="00545E22">
        <w:rPr>
          <w:b/>
          <w:bCs/>
          <w:i/>
          <w:iCs/>
          <w:szCs w:val="18"/>
          <w:lang w:val="en-US"/>
        </w:rPr>
        <w:t xml:space="preserve">and problem analysis </w:t>
      </w:r>
      <w:r w:rsidRPr="00545E22">
        <w:rPr>
          <w:i/>
          <w:iCs/>
          <w:szCs w:val="18"/>
          <w:lang w:val="en-US"/>
        </w:rPr>
        <w:t>(T + 3 months)</w:t>
      </w:r>
    </w:p>
    <w:p w14:paraId="025780B8" w14:textId="6B11B49A" w:rsidR="00387296" w:rsidRPr="00545E22" w:rsidRDefault="00387296" w:rsidP="00387296">
      <w:pPr>
        <w:pStyle w:val="Lijstalinea"/>
        <w:ind w:left="0"/>
        <w:rPr>
          <w:szCs w:val="18"/>
          <w:lang w:val="en-US"/>
        </w:rPr>
      </w:pPr>
      <w:r w:rsidRPr="00545E22">
        <w:rPr>
          <w:szCs w:val="18"/>
          <w:lang w:val="en-US"/>
        </w:rPr>
        <w:t>In the task, will be included a verification of the status and content of the available studies</w:t>
      </w:r>
      <w:r w:rsidR="000A502D" w:rsidRPr="00545E22">
        <w:rPr>
          <w:szCs w:val="18"/>
          <w:lang w:val="en-US"/>
        </w:rPr>
        <w:t xml:space="preserve"> and plans.</w:t>
      </w:r>
    </w:p>
    <w:p w14:paraId="71F1D574" w14:textId="060CE211" w:rsidR="00387296" w:rsidRPr="00545E22" w:rsidRDefault="002348BF" w:rsidP="00387296">
      <w:pPr>
        <w:pStyle w:val="Lijstalinea"/>
        <w:ind w:left="0"/>
        <w:rPr>
          <w:szCs w:val="18"/>
          <w:lang w:val="en-US"/>
        </w:rPr>
      </w:pPr>
      <w:r w:rsidRPr="00545E22">
        <w:rPr>
          <w:szCs w:val="18"/>
          <w:lang w:val="en-US"/>
        </w:rPr>
        <w:t>Globally the task is to d</w:t>
      </w:r>
      <w:r w:rsidR="00387296" w:rsidRPr="00545E22">
        <w:rPr>
          <w:szCs w:val="18"/>
          <w:lang w:val="en-US"/>
        </w:rPr>
        <w:t xml:space="preserve">escribe and design a tool and develop a methodology to assess the viability and impact of different </w:t>
      </w:r>
      <w:r w:rsidR="00710B21">
        <w:rPr>
          <w:szCs w:val="18"/>
          <w:lang w:val="en-US"/>
        </w:rPr>
        <w:t>development scenarios</w:t>
      </w:r>
      <w:r w:rsidR="00387296" w:rsidRPr="00545E22">
        <w:rPr>
          <w:szCs w:val="18"/>
          <w:lang w:val="en-US"/>
        </w:rPr>
        <w:t xml:space="preserve"> responding to targeted environmental challenges to achieve a positive level of impact on key performance indicators (announced above) such as lake water quality, flood security, strengthening community livelihoods, fishing, transportation, tourism and </w:t>
      </w:r>
      <w:r w:rsidR="000A502D" w:rsidRPr="00545E22">
        <w:rPr>
          <w:szCs w:val="18"/>
          <w:lang w:val="en-US"/>
        </w:rPr>
        <w:t>(mainly small and medium enterprise</w:t>
      </w:r>
      <w:r w:rsidRPr="00545E22">
        <w:rPr>
          <w:szCs w:val="18"/>
          <w:lang w:val="en-US"/>
        </w:rPr>
        <w:t xml:space="preserve"> linked</w:t>
      </w:r>
      <w:r w:rsidR="000A502D" w:rsidRPr="00545E22">
        <w:rPr>
          <w:szCs w:val="18"/>
          <w:lang w:val="en-US"/>
        </w:rPr>
        <w:t xml:space="preserve">) </w:t>
      </w:r>
      <w:r w:rsidR="00387296" w:rsidRPr="00545E22">
        <w:rPr>
          <w:szCs w:val="18"/>
          <w:lang w:val="en-US"/>
        </w:rPr>
        <w:t>job creation, etc. This phase concerns the following components:</w:t>
      </w:r>
    </w:p>
    <w:p w14:paraId="0AB9825B" w14:textId="77777777" w:rsidR="001C4058" w:rsidRPr="001C4058" w:rsidRDefault="001C4058" w:rsidP="00BA4FAF">
      <w:pPr>
        <w:pStyle w:val="Lijstalinea"/>
        <w:numPr>
          <w:ilvl w:val="0"/>
          <w:numId w:val="75"/>
        </w:numPr>
        <w:rPr>
          <w:szCs w:val="18"/>
          <w:lang w:val="en"/>
        </w:rPr>
      </w:pPr>
      <w:r w:rsidRPr="001C4058">
        <w:rPr>
          <w:szCs w:val="18"/>
          <w:lang w:val="en"/>
        </w:rPr>
        <w:t>Analysis of the general framework and the project area</w:t>
      </w:r>
    </w:p>
    <w:p w14:paraId="09CA80F4" w14:textId="1BC334D4" w:rsidR="001C4058" w:rsidRPr="001C4058" w:rsidRDefault="001C4058" w:rsidP="00BA4FAF">
      <w:pPr>
        <w:pStyle w:val="Lijstalinea"/>
        <w:numPr>
          <w:ilvl w:val="0"/>
          <w:numId w:val="75"/>
        </w:numPr>
        <w:rPr>
          <w:szCs w:val="18"/>
          <w:lang w:val="en"/>
        </w:rPr>
      </w:pPr>
      <w:r w:rsidRPr="009505A2">
        <w:rPr>
          <w:szCs w:val="18"/>
          <w:u w:val="single"/>
          <w:lang w:val="en"/>
        </w:rPr>
        <w:t>Workshop 1</w:t>
      </w:r>
      <w:r w:rsidRPr="001C4058">
        <w:rPr>
          <w:szCs w:val="18"/>
          <w:lang w:val="en"/>
        </w:rPr>
        <w:t xml:space="preserve"> Determine the need for the development of scenarios, an SEA and the roles of each stakeholder (Steering Committee, </w:t>
      </w:r>
      <w:r w:rsidR="00364DE5">
        <w:rPr>
          <w:szCs w:val="18"/>
          <w:lang w:val="en"/>
        </w:rPr>
        <w:t>Contractor</w:t>
      </w:r>
      <w:r w:rsidRPr="001C4058">
        <w:rPr>
          <w:szCs w:val="18"/>
          <w:lang w:val="en"/>
        </w:rPr>
        <w:t>, Local, etc.). Decision on priority sustainable development goals, relevant consultation process and planning. Table of contents proposed for the D2B planning study as well as for the SEA. Determination of roadmap including communication / participation plan established and public announcement of SEA preliminary screening.</w:t>
      </w:r>
    </w:p>
    <w:p w14:paraId="38C1C458" w14:textId="39075BF5" w:rsidR="001C4058" w:rsidRPr="001C4058" w:rsidRDefault="001C4058" w:rsidP="00BA4FAF">
      <w:pPr>
        <w:pStyle w:val="Lijstalinea"/>
        <w:numPr>
          <w:ilvl w:val="0"/>
          <w:numId w:val="75"/>
        </w:numPr>
        <w:rPr>
          <w:szCs w:val="18"/>
          <w:lang w:val="en"/>
        </w:rPr>
      </w:pPr>
      <w:r w:rsidRPr="001C4058">
        <w:rPr>
          <w:szCs w:val="18"/>
          <w:lang w:val="en"/>
        </w:rPr>
        <w:t>Institutional, social and economic analysis at the local level, at the level of municipalities and at the national level, that is to say of stakeholders, socio-economic surveys, data collection and analysis, etc.</w:t>
      </w:r>
    </w:p>
    <w:p w14:paraId="7C96242E" w14:textId="57E7B4FF" w:rsidR="001C4058" w:rsidRPr="001C4058" w:rsidRDefault="001C4058" w:rsidP="00BA4FAF">
      <w:pPr>
        <w:pStyle w:val="Lijstalinea"/>
        <w:numPr>
          <w:ilvl w:val="0"/>
          <w:numId w:val="75"/>
        </w:numPr>
        <w:rPr>
          <w:szCs w:val="18"/>
          <w:lang w:val="en"/>
        </w:rPr>
      </w:pPr>
      <w:r w:rsidRPr="001C4058">
        <w:rPr>
          <w:szCs w:val="18"/>
          <w:lang w:val="en"/>
        </w:rPr>
        <w:t>Reconfirm the role of all stakeholders</w:t>
      </w:r>
    </w:p>
    <w:p w14:paraId="26F6EC1A" w14:textId="19AC481D" w:rsidR="001C4058" w:rsidRPr="001C4058" w:rsidRDefault="001C4058" w:rsidP="00BA4FAF">
      <w:pPr>
        <w:pStyle w:val="Lijstalinea"/>
        <w:numPr>
          <w:ilvl w:val="0"/>
          <w:numId w:val="75"/>
        </w:numPr>
        <w:rPr>
          <w:szCs w:val="18"/>
          <w:lang w:val="en"/>
        </w:rPr>
      </w:pPr>
      <w:r w:rsidRPr="001C4058">
        <w:rPr>
          <w:szCs w:val="18"/>
          <w:lang w:val="en"/>
        </w:rPr>
        <w:t>Inventory the risks associated with all stakeholders</w:t>
      </w:r>
    </w:p>
    <w:p w14:paraId="69CC70CB" w14:textId="5561D7D0" w:rsidR="001C4058" w:rsidRPr="001C4058" w:rsidRDefault="001C4058" w:rsidP="00BA4FAF">
      <w:pPr>
        <w:pStyle w:val="Lijstalinea"/>
        <w:numPr>
          <w:ilvl w:val="0"/>
          <w:numId w:val="75"/>
        </w:numPr>
        <w:rPr>
          <w:szCs w:val="18"/>
          <w:lang w:val="en"/>
        </w:rPr>
      </w:pPr>
      <w:r w:rsidRPr="001C4058">
        <w:rPr>
          <w:szCs w:val="18"/>
          <w:lang w:val="en"/>
        </w:rPr>
        <w:t>Recommendations on possible solutions and strategies.</w:t>
      </w:r>
    </w:p>
    <w:p w14:paraId="6310034C" w14:textId="770DCD20" w:rsidR="001C4058" w:rsidRPr="00BA4FAF" w:rsidRDefault="001C4058" w:rsidP="00BA4FAF">
      <w:pPr>
        <w:pStyle w:val="Lijstalinea"/>
        <w:numPr>
          <w:ilvl w:val="0"/>
          <w:numId w:val="75"/>
        </w:numPr>
        <w:rPr>
          <w:szCs w:val="18"/>
          <w:lang w:val="en"/>
        </w:rPr>
      </w:pPr>
      <w:r w:rsidRPr="001C4058">
        <w:rPr>
          <w:szCs w:val="18"/>
          <w:lang w:val="en"/>
        </w:rPr>
        <w:t>Formalize the decision in a document signed and published by the stakeholders.</w:t>
      </w:r>
    </w:p>
    <w:p w14:paraId="6F5FB1C8" w14:textId="77777777" w:rsidR="00387296" w:rsidRPr="00545E22" w:rsidRDefault="00387296" w:rsidP="00387296">
      <w:pPr>
        <w:pStyle w:val="Lijstalinea"/>
        <w:ind w:left="426" w:hanging="426"/>
        <w:rPr>
          <w:szCs w:val="18"/>
          <w:lang w:val="en-US"/>
        </w:rPr>
      </w:pPr>
    </w:p>
    <w:p w14:paraId="453430BB" w14:textId="77777777" w:rsidR="00387296" w:rsidRPr="00545E22" w:rsidRDefault="00387296" w:rsidP="00387296">
      <w:pPr>
        <w:rPr>
          <w:rFonts w:ascii="Verdana" w:hAnsi="Verdana"/>
          <w:sz w:val="18"/>
          <w:szCs w:val="18"/>
          <w:u w:val="single"/>
          <w:lang w:val="en-US"/>
        </w:rPr>
      </w:pPr>
      <w:r w:rsidRPr="00545E22">
        <w:rPr>
          <w:rFonts w:ascii="Verdana" w:hAnsi="Verdana"/>
          <w:sz w:val="18"/>
          <w:szCs w:val="18"/>
          <w:u w:val="single"/>
          <w:lang w:val="en-US"/>
        </w:rPr>
        <w:t>Tasks of National Partners:</w:t>
      </w:r>
    </w:p>
    <w:p w14:paraId="7E3E3F23" w14:textId="2ACE7059" w:rsidR="00387296" w:rsidRPr="00545E22" w:rsidRDefault="00387296" w:rsidP="00387296">
      <w:pPr>
        <w:rPr>
          <w:rFonts w:ascii="Verdana" w:hAnsi="Verdana"/>
          <w:sz w:val="18"/>
          <w:szCs w:val="18"/>
          <w:lang w:val="en-US"/>
        </w:rPr>
      </w:pPr>
      <w:r w:rsidRPr="00545E22">
        <w:rPr>
          <w:rFonts w:ascii="Verdana" w:hAnsi="Verdana"/>
          <w:sz w:val="18"/>
          <w:szCs w:val="18"/>
          <w:lang w:val="en-US"/>
        </w:rPr>
        <w:t xml:space="preserve">The task and role of the national partners (with key partners INE and IRHOB) are, upon request, to support the </w:t>
      </w:r>
      <w:r w:rsidR="00364DE5">
        <w:rPr>
          <w:rFonts w:ascii="Verdana" w:hAnsi="Verdana"/>
          <w:sz w:val="18"/>
          <w:szCs w:val="18"/>
          <w:lang w:val="en-US"/>
        </w:rPr>
        <w:t>Contractor</w:t>
      </w:r>
      <w:r w:rsidRPr="00545E22">
        <w:rPr>
          <w:rFonts w:ascii="Verdana" w:hAnsi="Verdana"/>
          <w:sz w:val="18"/>
          <w:szCs w:val="18"/>
          <w:lang w:val="en-US"/>
        </w:rPr>
        <w:t xml:space="preserve"> with data, analytical capacity and additional field work as needed to contribute to the best description of the possible physical and socio-economic state for the lake and the lagoon system. More specifically, this concerns :</w:t>
      </w:r>
    </w:p>
    <w:p w14:paraId="35090D50" w14:textId="772BCE8D" w:rsidR="00387296" w:rsidRPr="00545E22" w:rsidRDefault="00387296" w:rsidP="00387296">
      <w:pPr>
        <w:pStyle w:val="Lijstalinea"/>
        <w:numPr>
          <w:ilvl w:val="0"/>
          <w:numId w:val="40"/>
        </w:numPr>
        <w:ind w:left="426" w:hanging="426"/>
        <w:rPr>
          <w:szCs w:val="18"/>
          <w:lang w:val="en-US"/>
        </w:rPr>
      </w:pPr>
      <w:r w:rsidRPr="00545E22">
        <w:rPr>
          <w:szCs w:val="18"/>
          <w:lang w:val="en-US"/>
        </w:rPr>
        <w:t>Contribute to updating</w:t>
      </w:r>
      <w:r w:rsidR="00F10D76" w:rsidRPr="00545E22">
        <w:rPr>
          <w:szCs w:val="18"/>
          <w:lang w:val="en-US"/>
        </w:rPr>
        <w:t xml:space="preserve"> </w:t>
      </w:r>
      <w:r w:rsidRPr="00545E22">
        <w:rPr>
          <w:szCs w:val="18"/>
          <w:lang w:val="en-US"/>
        </w:rPr>
        <w:t>and completing of the physical condition inventory (hydrology, hydraulics, ecological, morphology, surface water and groundwater quality in the downstream part of the Ouémé river , Lake Nokoué and the Lagoon of Porto-Novo</w:t>
      </w:r>
      <w:r w:rsidR="00BE7E2B" w:rsidRPr="00545E22">
        <w:rPr>
          <w:szCs w:val="18"/>
          <w:lang w:val="en-US"/>
        </w:rPr>
        <w:t>)</w:t>
      </w:r>
      <w:r w:rsidRPr="00545E22">
        <w:rPr>
          <w:szCs w:val="18"/>
          <w:lang w:val="en-US"/>
        </w:rPr>
        <w:t>. This can be done through a study of existing databases, results of research studies and related documents and the implementation of specific field surveys, if applicable;</w:t>
      </w:r>
    </w:p>
    <w:p w14:paraId="3750899C" w14:textId="7AD1BD7D" w:rsidR="00387296" w:rsidRDefault="00387296" w:rsidP="00387296">
      <w:pPr>
        <w:pStyle w:val="Lijstalinea"/>
        <w:numPr>
          <w:ilvl w:val="0"/>
          <w:numId w:val="40"/>
        </w:numPr>
        <w:ind w:left="426" w:hanging="426"/>
        <w:rPr>
          <w:szCs w:val="18"/>
          <w:lang w:val="en-US"/>
        </w:rPr>
      </w:pPr>
      <w:r w:rsidRPr="00545E22">
        <w:rPr>
          <w:szCs w:val="18"/>
          <w:lang w:val="en-US"/>
        </w:rPr>
        <w:t>Attend to stakeholder engagement facilitation actions (e.g. technical service offices and town planning departments, fishermen, boatsmen and miners (sand collectors), representatives of agencies and ministerial structures, etc.).</w:t>
      </w:r>
    </w:p>
    <w:p w14:paraId="5B5F583F" w14:textId="77777777" w:rsidR="0051298F" w:rsidRPr="00545E22" w:rsidRDefault="0051298F" w:rsidP="0051298F">
      <w:pPr>
        <w:pStyle w:val="Lijstalinea"/>
        <w:ind w:left="426"/>
        <w:rPr>
          <w:szCs w:val="18"/>
          <w:lang w:val="en-US"/>
        </w:rPr>
      </w:pPr>
    </w:p>
    <w:p w14:paraId="27BBED74" w14:textId="77777777"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lastRenderedPageBreak/>
        <w:t xml:space="preserve">Task 1.2 Social and Environmental Analysis (scoping study) </w:t>
      </w:r>
      <w:r w:rsidRPr="00545E22">
        <w:rPr>
          <w:rFonts w:ascii="Verdana" w:hAnsi="Verdana"/>
          <w:i/>
          <w:iCs/>
          <w:sz w:val="18"/>
          <w:szCs w:val="18"/>
          <w:lang w:val="en-US"/>
        </w:rPr>
        <w:t>(T + 3 months)</w:t>
      </w:r>
    </w:p>
    <w:p w14:paraId="2B8ECC8C" w14:textId="5D4C7C0E" w:rsidR="00676136" w:rsidRPr="00676136" w:rsidRDefault="00676136" w:rsidP="00676136">
      <w:pPr>
        <w:spacing w:before="120" w:after="120"/>
        <w:rPr>
          <w:rFonts w:ascii="Verdana" w:hAnsi="Verdana"/>
          <w:sz w:val="18"/>
          <w:szCs w:val="18"/>
          <w:lang w:val="en-US"/>
        </w:rPr>
      </w:pPr>
      <w:r w:rsidRPr="00676136">
        <w:rPr>
          <w:rFonts w:ascii="Verdana" w:hAnsi="Verdana"/>
          <w:sz w:val="18"/>
          <w:szCs w:val="18"/>
          <w:lang w:val="en"/>
        </w:rPr>
        <w:t xml:space="preserve">As a first step in the process of implementing a Strategic Environmental Impact Assessment (SEA) required for this study, the Consultant will identify which impacts need to be studied in phase 2 and also, jointly determine the criteria for the study. assessment of scenarios. This document must also be submitted to the </w:t>
      </w:r>
      <w:r>
        <w:rPr>
          <w:rFonts w:ascii="Verdana" w:hAnsi="Verdana"/>
          <w:sz w:val="18"/>
          <w:szCs w:val="18"/>
          <w:lang w:val="en"/>
        </w:rPr>
        <w:t>ABE</w:t>
      </w:r>
      <w:r w:rsidRPr="00676136">
        <w:rPr>
          <w:rFonts w:ascii="Verdana" w:hAnsi="Verdana"/>
          <w:sz w:val="18"/>
          <w:szCs w:val="18"/>
          <w:lang w:val="en"/>
        </w:rPr>
        <w:t xml:space="preserve"> for the notification of the pre</w:t>
      </w:r>
      <w:r>
        <w:rPr>
          <w:rFonts w:ascii="Verdana" w:hAnsi="Verdana"/>
          <w:sz w:val="18"/>
          <w:szCs w:val="18"/>
          <w:lang w:val="en"/>
        </w:rPr>
        <w:t>liminary screening</w:t>
      </w:r>
      <w:r w:rsidR="0075113F">
        <w:rPr>
          <w:rFonts w:ascii="Verdana" w:hAnsi="Verdana"/>
          <w:sz w:val="18"/>
          <w:szCs w:val="18"/>
          <w:lang w:val="en"/>
        </w:rPr>
        <w:t>,</w:t>
      </w:r>
      <w:r w:rsidRPr="00676136">
        <w:rPr>
          <w:rFonts w:ascii="Verdana" w:hAnsi="Verdana"/>
          <w:sz w:val="18"/>
          <w:szCs w:val="18"/>
          <w:lang w:val="en"/>
        </w:rPr>
        <w:t xml:space="preserve"> which prepares an opinion on the document.</w:t>
      </w:r>
    </w:p>
    <w:p w14:paraId="35873215" w14:textId="77777777" w:rsidR="00387296" w:rsidRPr="00545E22" w:rsidRDefault="00387296" w:rsidP="00387296">
      <w:pPr>
        <w:spacing w:before="120" w:after="120"/>
        <w:rPr>
          <w:rFonts w:ascii="Verdana" w:hAnsi="Verdana"/>
          <w:sz w:val="18"/>
          <w:szCs w:val="18"/>
          <w:u w:val="single"/>
          <w:lang w:val="en-US"/>
        </w:rPr>
      </w:pPr>
      <w:r w:rsidRPr="00545E22">
        <w:rPr>
          <w:rFonts w:ascii="Verdana" w:hAnsi="Verdana"/>
          <w:sz w:val="18"/>
          <w:szCs w:val="18"/>
          <w:u w:val="single"/>
          <w:lang w:val="en-US"/>
        </w:rPr>
        <w:t>Tasks of National Partners:</w:t>
      </w:r>
    </w:p>
    <w:p w14:paraId="1E99104B" w14:textId="4CB8DD2C" w:rsidR="00387296" w:rsidRPr="00545E22" w:rsidRDefault="00387296" w:rsidP="00387296">
      <w:pPr>
        <w:rPr>
          <w:rFonts w:ascii="Verdana" w:hAnsi="Verdana"/>
          <w:sz w:val="18"/>
          <w:szCs w:val="18"/>
          <w:lang w:val="en-US"/>
        </w:rPr>
      </w:pPr>
      <w:r w:rsidRPr="00545E22">
        <w:rPr>
          <w:rFonts w:ascii="Verdana" w:hAnsi="Verdana"/>
          <w:sz w:val="18"/>
          <w:szCs w:val="18"/>
          <w:lang w:val="en-US"/>
        </w:rPr>
        <w:t xml:space="preserve">Using both their experience and their commitment to water infrastructure development projects, the INE and selected national partners will support the </w:t>
      </w:r>
      <w:r w:rsidR="00364DE5">
        <w:rPr>
          <w:rFonts w:ascii="Verdana" w:hAnsi="Verdana"/>
          <w:sz w:val="18"/>
          <w:szCs w:val="18"/>
          <w:lang w:val="en-US"/>
        </w:rPr>
        <w:t>Contractor</w:t>
      </w:r>
      <w:r w:rsidRPr="00545E22">
        <w:rPr>
          <w:rFonts w:ascii="Verdana" w:hAnsi="Verdana"/>
          <w:sz w:val="18"/>
          <w:szCs w:val="18"/>
          <w:lang w:val="en-US"/>
        </w:rPr>
        <w:t>, upon request, in the production and analysis of socio-economic and environmental conditions.  of the project area. More specifically, this concerns, among other things, the following:</w:t>
      </w:r>
    </w:p>
    <w:p w14:paraId="7112DDB7" w14:textId="4A65CBA2" w:rsidR="00387296" w:rsidRPr="00545E22" w:rsidRDefault="00387296" w:rsidP="00387296">
      <w:pPr>
        <w:pStyle w:val="Lijstalinea"/>
        <w:numPr>
          <w:ilvl w:val="0"/>
          <w:numId w:val="40"/>
        </w:numPr>
        <w:ind w:left="426" w:hanging="437"/>
        <w:rPr>
          <w:szCs w:val="18"/>
          <w:lang w:val="en-US"/>
        </w:rPr>
      </w:pPr>
      <w:r w:rsidRPr="00545E22">
        <w:rPr>
          <w:szCs w:val="18"/>
          <w:lang w:val="en-US"/>
        </w:rPr>
        <w:t>Help formulate and implement a stakeholder analysis at different levels (National, Local, Private Government, NGOs, Businesses, Donors, etc.) and their spheres of interest;</w:t>
      </w:r>
    </w:p>
    <w:p w14:paraId="7BD0B8D4" w14:textId="773AAC7F" w:rsidR="00387296" w:rsidRPr="00545E22" w:rsidRDefault="00387296" w:rsidP="00387296">
      <w:pPr>
        <w:pStyle w:val="Lijstalinea"/>
        <w:numPr>
          <w:ilvl w:val="0"/>
          <w:numId w:val="40"/>
        </w:numPr>
        <w:ind w:left="426" w:hanging="437"/>
        <w:rPr>
          <w:szCs w:val="18"/>
          <w:lang w:val="en-US"/>
        </w:rPr>
      </w:pPr>
      <w:r w:rsidRPr="00545E22">
        <w:rPr>
          <w:szCs w:val="18"/>
          <w:lang w:val="en-US"/>
        </w:rPr>
        <w:t>Provide access to data and modeling capacity for the development and analysis of basic environmental conditions (</w:t>
      </w:r>
      <w:r w:rsidR="00DA1DA2" w:rsidRPr="00545E22">
        <w:rPr>
          <w:szCs w:val="18"/>
          <w:lang w:val="en-US"/>
        </w:rPr>
        <w:t xml:space="preserve">land and </w:t>
      </w:r>
      <w:r w:rsidRPr="00545E22">
        <w:rPr>
          <w:szCs w:val="18"/>
          <w:lang w:val="en-US"/>
        </w:rPr>
        <w:t xml:space="preserve">water </w:t>
      </w:r>
      <w:r w:rsidR="00A21A51" w:rsidRPr="00545E22">
        <w:rPr>
          <w:szCs w:val="18"/>
          <w:lang w:val="en-US"/>
        </w:rPr>
        <w:t xml:space="preserve">use and </w:t>
      </w:r>
      <w:r w:rsidRPr="00545E22">
        <w:rPr>
          <w:szCs w:val="18"/>
          <w:lang w:val="en-US"/>
        </w:rPr>
        <w:t>quality, biomass production, biodiversity, etc.) of the lake and lagoon system.</w:t>
      </w:r>
    </w:p>
    <w:p w14:paraId="5573317F" w14:textId="68D7C8C2" w:rsidR="001C4058" w:rsidRPr="001C4058" w:rsidRDefault="001C4058" w:rsidP="00BA4FAF">
      <w:pPr>
        <w:pStyle w:val="Lijstalinea"/>
        <w:numPr>
          <w:ilvl w:val="0"/>
          <w:numId w:val="40"/>
        </w:numPr>
        <w:ind w:left="426" w:hanging="437"/>
        <w:rPr>
          <w:szCs w:val="18"/>
          <w:lang w:val="en-US"/>
        </w:rPr>
      </w:pPr>
      <w:r w:rsidRPr="00BA4FAF">
        <w:rPr>
          <w:szCs w:val="18"/>
          <w:lang w:val="en-US"/>
        </w:rPr>
        <w:t>Facilitate the inventory of the role and mandate of the institutions involved in future project development options and, based on their expertise in training and research, facilitate the inventory of related capacity building needs.</w:t>
      </w:r>
    </w:p>
    <w:p w14:paraId="064F099D" w14:textId="5F2464A3" w:rsidR="00581FD9" w:rsidRPr="00545E22" w:rsidRDefault="00581FD9" w:rsidP="00581FD9">
      <w:pPr>
        <w:rPr>
          <w:sz w:val="18"/>
          <w:szCs w:val="18"/>
          <w:lang w:val="en-US"/>
        </w:rPr>
      </w:pPr>
    </w:p>
    <w:p w14:paraId="114F86E4" w14:textId="77777777"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Task 1.3 Consultation</w:t>
      </w:r>
    </w:p>
    <w:p w14:paraId="729B2AB2" w14:textId="484FDBDD" w:rsidR="0075113F" w:rsidRPr="0075113F" w:rsidRDefault="00387296" w:rsidP="0075113F">
      <w:pPr>
        <w:rPr>
          <w:rFonts w:ascii="Verdana" w:hAnsi="Verdana"/>
          <w:sz w:val="18"/>
          <w:szCs w:val="18"/>
          <w:lang w:val="en-US"/>
        </w:rPr>
      </w:pPr>
      <w:r w:rsidRPr="00545E22">
        <w:rPr>
          <w:rFonts w:ascii="Verdana" w:hAnsi="Verdana"/>
          <w:sz w:val="18"/>
          <w:szCs w:val="18"/>
          <w:lang w:val="en-US"/>
        </w:rPr>
        <w:t>The project is of great interest to the different stakeholder groups and will require a strong buy-in from investors and donors in order to reach a sufficiently strong investment proposal. In this regard, external communication</w:t>
      </w:r>
      <w:r w:rsidR="00264022" w:rsidRPr="00545E22">
        <w:rPr>
          <w:rFonts w:ascii="Verdana" w:hAnsi="Verdana"/>
          <w:sz w:val="18"/>
          <w:szCs w:val="18"/>
          <w:lang w:val="en-US"/>
        </w:rPr>
        <w:t xml:space="preserve"> (brochures, internet, etc.)</w:t>
      </w:r>
      <w:r w:rsidRPr="00545E22">
        <w:rPr>
          <w:rFonts w:ascii="Verdana" w:hAnsi="Verdana"/>
          <w:sz w:val="18"/>
          <w:szCs w:val="18"/>
          <w:lang w:val="en-US"/>
        </w:rPr>
        <w:t xml:space="preserve"> of the characteristics and opportunities of the project is of the utmost importance from the start and should be continued throughout the study.</w:t>
      </w:r>
      <w:r w:rsidR="0075113F">
        <w:rPr>
          <w:rFonts w:ascii="Verdana" w:hAnsi="Verdana"/>
          <w:sz w:val="18"/>
          <w:szCs w:val="18"/>
          <w:lang w:val="en-US"/>
        </w:rPr>
        <w:t xml:space="preserve"> </w:t>
      </w:r>
      <w:r w:rsidR="0075113F" w:rsidRPr="0075113F">
        <w:rPr>
          <w:rFonts w:ascii="Verdana" w:hAnsi="Verdana"/>
          <w:sz w:val="18"/>
          <w:szCs w:val="18"/>
          <w:lang w:val="en"/>
        </w:rPr>
        <w:t xml:space="preserve">It is therefore important, well before the launch of </w:t>
      </w:r>
      <w:r w:rsidR="0075113F" w:rsidRPr="009505A2">
        <w:rPr>
          <w:rFonts w:ascii="Verdana" w:hAnsi="Verdana"/>
          <w:sz w:val="18"/>
          <w:szCs w:val="18"/>
          <w:u w:val="single"/>
          <w:lang w:val="en"/>
        </w:rPr>
        <w:t>Workshop 2</w:t>
      </w:r>
      <w:r w:rsidR="0075113F" w:rsidRPr="0075113F">
        <w:rPr>
          <w:rFonts w:ascii="Verdana" w:hAnsi="Verdana"/>
          <w:sz w:val="18"/>
          <w:szCs w:val="18"/>
          <w:lang w:val="en"/>
        </w:rPr>
        <w:t xml:space="preserve">, to update the participation plan developed in the preliminary </w:t>
      </w:r>
      <w:r w:rsidR="0075113F">
        <w:rPr>
          <w:rFonts w:ascii="Verdana" w:hAnsi="Verdana"/>
          <w:sz w:val="18"/>
          <w:szCs w:val="18"/>
          <w:lang w:val="en"/>
        </w:rPr>
        <w:t>screening</w:t>
      </w:r>
      <w:r w:rsidR="0075113F" w:rsidRPr="0075113F">
        <w:rPr>
          <w:rFonts w:ascii="Verdana" w:hAnsi="Verdana"/>
          <w:sz w:val="18"/>
          <w:szCs w:val="18"/>
          <w:lang w:val="en"/>
        </w:rPr>
        <w:t>.</w:t>
      </w:r>
    </w:p>
    <w:p w14:paraId="3B3CF24C" w14:textId="77777777" w:rsidR="00387296" w:rsidRPr="00545E22" w:rsidRDefault="00387296" w:rsidP="00387296">
      <w:pPr>
        <w:rPr>
          <w:rFonts w:ascii="Verdana" w:hAnsi="Verdana"/>
          <w:sz w:val="18"/>
          <w:szCs w:val="18"/>
          <w:lang w:val="en-US"/>
        </w:rPr>
      </w:pPr>
    </w:p>
    <w:p w14:paraId="2C281B29" w14:textId="77777777" w:rsidR="00387296" w:rsidRPr="00545E22" w:rsidRDefault="00387296" w:rsidP="00387296">
      <w:pPr>
        <w:rPr>
          <w:rFonts w:ascii="Verdana" w:hAnsi="Verdana"/>
          <w:sz w:val="18"/>
          <w:szCs w:val="18"/>
          <w:u w:val="single"/>
          <w:lang w:val="en-US"/>
        </w:rPr>
      </w:pPr>
      <w:r w:rsidRPr="00545E22">
        <w:rPr>
          <w:rFonts w:ascii="Verdana" w:hAnsi="Verdana"/>
          <w:sz w:val="18"/>
          <w:szCs w:val="18"/>
          <w:u w:val="single"/>
          <w:lang w:val="en-US"/>
        </w:rPr>
        <w:t>Tasks of National Partners:</w:t>
      </w:r>
    </w:p>
    <w:p w14:paraId="19A6CDA9" w14:textId="77777777" w:rsidR="00387296" w:rsidRPr="00545E22" w:rsidRDefault="00387296" w:rsidP="00387296">
      <w:pPr>
        <w:pStyle w:val="Lijstalinea"/>
        <w:numPr>
          <w:ilvl w:val="0"/>
          <w:numId w:val="40"/>
        </w:numPr>
        <w:spacing w:after="120"/>
        <w:ind w:left="426" w:hanging="437"/>
        <w:contextualSpacing w:val="0"/>
        <w:rPr>
          <w:szCs w:val="18"/>
          <w:lang w:val="en-US"/>
        </w:rPr>
      </w:pPr>
      <w:r w:rsidRPr="00545E22">
        <w:rPr>
          <w:szCs w:val="18"/>
          <w:lang w:val="en-US"/>
        </w:rPr>
        <w:t>Using their knowledge and experience with key stakeholders such as national and local governments, municipalities and their planning offices, NGOs, PTFs and lake and lagoon communities, local partners can play a key role in communication on the progress of the project as well as engaging in the organization of communication seminars and other means of information.</w:t>
      </w:r>
    </w:p>
    <w:p w14:paraId="2F2C9719" w14:textId="77777777" w:rsidR="00387296" w:rsidRPr="00545E22" w:rsidRDefault="00387296" w:rsidP="00387296">
      <w:pPr>
        <w:pStyle w:val="Lijstalinea"/>
        <w:numPr>
          <w:ilvl w:val="0"/>
          <w:numId w:val="40"/>
        </w:numPr>
        <w:spacing w:after="120"/>
        <w:ind w:left="426" w:hanging="437"/>
        <w:contextualSpacing w:val="0"/>
        <w:rPr>
          <w:szCs w:val="18"/>
          <w:lang w:val="en-US"/>
        </w:rPr>
      </w:pPr>
      <w:r w:rsidRPr="00545E22">
        <w:rPr>
          <w:szCs w:val="18"/>
          <w:lang w:val="en-US"/>
        </w:rPr>
        <w:t>To the extent that local visits, field surveys and campaigns are necessary as part of the communication campaign, local partners can also play their role of facilitator.</w:t>
      </w:r>
    </w:p>
    <w:p w14:paraId="5CAD7797" w14:textId="77777777" w:rsidR="00387296" w:rsidRPr="00545E22" w:rsidRDefault="00387296" w:rsidP="00387296">
      <w:pPr>
        <w:rPr>
          <w:rFonts w:ascii="Verdana" w:hAnsi="Verdana"/>
          <w:sz w:val="18"/>
          <w:szCs w:val="18"/>
          <w:lang w:val="en-US"/>
        </w:rPr>
      </w:pPr>
    </w:p>
    <w:p w14:paraId="05D1D013" w14:textId="7363BD4D" w:rsidR="00387296" w:rsidRPr="00545E22" w:rsidRDefault="00387296" w:rsidP="00387296">
      <w:pPr>
        <w:rPr>
          <w:rFonts w:ascii="Verdana" w:hAnsi="Verdana"/>
          <w:b/>
          <w:bCs/>
          <w:sz w:val="18"/>
          <w:szCs w:val="18"/>
          <w:u w:val="single"/>
          <w:lang w:val="en-US"/>
        </w:rPr>
      </w:pPr>
      <w:r w:rsidRPr="00545E22">
        <w:rPr>
          <w:rFonts w:ascii="Verdana" w:hAnsi="Verdana"/>
          <w:b/>
          <w:bCs/>
          <w:sz w:val="18"/>
          <w:szCs w:val="18"/>
          <w:u w:val="single"/>
          <w:lang w:val="en-US"/>
        </w:rPr>
        <w:t>Results &amp; Deliverables of Task 1:</w:t>
      </w:r>
    </w:p>
    <w:p w14:paraId="5D2811D0" w14:textId="77777777" w:rsidR="00387296" w:rsidRPr="00545E22" w:rsidRDefault="00387296" w:rsidP="00387296">
      <w:pPr>
        <w:rPr>
          <w:rFonts w:ascii="Verdana" w:hAnsi="Verdana"/>
          <w:sz w:val="18"/>
          <w:szCs w:val="18"/>
          <w:lang w:val="en-US"/>
        </w:rPr>
      </w:pPr>
      <w:r w:rsidRPr="00545E22">
        <w:rPr>
          <w:rFonts w:ascii="Verdana" w:hAnsi="Verdana"/>
          <w:sz w:val="18"/>
          <w:szCs w:val="18"/>
          <w:lang w:val="en-US"/>
        </w:rPr>
        <w:t>In accordance with the tasks and responsibilities mentioned above, the results and deliverables of phase 1 can be summarized as follows:</w:t>
      </w:r>
    </w:p>
    <w:p w14:paraId="65403925" w14:textId="1219690A" w:rsidR="00387296" w:rsidRPr="00545E22" w:rsidRDefault="00387296" w:rsidP="00387296">
      <w:pPr>
        <w:pStyle w:val="Lijstalinea"/>
        <w:numPr>
          <w:ilvl w:val="0"/>
          <w:numId w:val="40"/>
        </w:numPr>
        <w:ind w:left="426" w:hanging="437"/>
        <w:rPr>
          <w:szCs w:val="18"/>
          <w:lang w:val="en-US"/>
        </w:rPr>
      </w:pPr>
      <w:r w:rsidRPr="00545E22">
        <w:rPr>
          <w:szCs w:val="18"/>
          <w:lang w:val="en-US"/>
        </w:rPr>
        <w:t>Initial study (including preliminary analy</w:t>
      </w:r>
      <w:r w:rsidR="009366C7" w:rsidRPr="00545E22">
        <w:rPr>
          <w:szCs w:val="18"/>
          <w:lang w:val="en-US"/>
        </w:rPr>
        <w:t>si</w:t>
      </w:r>
      <w:r w:rsidRPr="00545E22">
        <w:rPr>
          <w:szCs w:val="18"/>
          <w:lang w:val="en-US"/>
        </w:rPr>
        <w:t>s of environmental and socio-economic aspects as well as recommendations from consultations);</w:t>
      </w:r>
    </w:p>
    <w:p w14:paraId="6BDD1F73" w14:textId="5CAB202B" w:rsidR="00387296" w:rsidRPr="00545E22" w:rsidRDefault="00387296" w:rsidP="00387296">
      <w:pPr>
        <w:pStyle w:val="Lijstalinea"/>
        <w:numPr>
          <w:ilvl w:val="0"/>
          <w:numId w:val="40"/>
        </w:numPr>
        <w:ind w:left="426" w:hanging="437"/>
        <w:rPr>
          <w:szCs w:val="18"/>
          <w:lang w:val="en-US"/>
        </w:rPr>
      </w:pPr>
      <w:r w:rsidRPr="00545E22">
        <w:rPr>
          <w:szCs w:val="18"/>
          <w:lang w:val="en-US"/>
        </w:rPr>
        <w:t xml:space="preserve">First version of the main </w:t>
      </w:r>
      <w:r w:rsidR="009366C7" w:rsidRPr="00545E22">
        <w:rPr>
          <w:szCs w:val="18"/>
          <w:lang w:val="en-US"/>
        </w:rPr>
        <w:t xml:space="preserve">(key) </w:t>
      </w:r>
      <w:r w:rsidRPr="00545E22">
        <w:rPr>
          <w:szCs w:val="18"/>
          <w:lang w:val="en-US"/>
        </w:rPr>
        <w:t>performance indicators for the lake and lagoon system as well as the first versions of future scenarios allowing a first assessment, mainly qua</w:t>
      </w:r>
      <w:r w:rsidR="009366C7" w:rsidRPr="00545E22">
        <w:rPr>
          <w:szCs w:val="18"/>
          <w:lang w:val="en-US"/>
        </w:rPr>
        <w:t>l</w:t>
      </w:r>
      <w:r w:rsidRPr="00545E22">
        <w:rPr>
          <w:szCs w:val="18"/>
          <w:lang w:val="en-US"/>
        </w:rPr>
        <w:t>itative, of the scenario preference;</w:t>
      </w:r>
    </w:p>
    <w:p w14:paraId="1D0C64E8" w14:textId="7CC93657" w:rsidR="00387296" w:rsidRPr="00545E22" w:rsidRDefault="00387296" w:rsidP="00387296">
      <w:pPr>
        <w:pStyle w:val="Lijstalinea"/>
        <w:numPr>
          <w:ilvl w:val="0"/>
          <w:numId w:val="40"/>
        </w:numPr>
        <w:ind w:left="426" w:hanging="437"/>
        <w:rPr>
          <w:szCs w:val="18"/>
          <w:lang w:val="en-US"/>
        </w:rPr>
      </w:pPr>
      <w:r w:rsidRPr="00545E22">
        <w:rPr>
          <w:szCs w:val="18"/>
          <w:lang w:val="en-US"/>
        </w:rPr>
        <w:t>Scoping document on environmental and social impacts (SEA framework) according to performance standards (</w:t>
      </w:r>
      <w:r w:rsidR="0075113F">
        <w:rPr>
          <w:szCs w:val="18"/>
          <w:lang w:val="en-US"/>
        </w:rPr>
        <w:t>OECD DAC</w:t>
      </w:r>
      <w:r w:rsidRPr="00545E22">
        <w:rPr>
          <w:szCs w:val="18"/>
          <w:lang w:val="en-US"/>
        </w:rPr>
        <w:t>) submitted to the ABE for preliminary evaluation and comment;</w:t>
      </w:r>
    </w:p>
    <w:p w14:paraId="7F87E1EF" w14:textId="309CD4BD" w:rsidR="00387296" w:rsidRDefault="00387296" w:rsidP="00387296">
      <w:pPr>
        <w:pStyle w:val="Lijstalinea"/>
        <w:numPr>
          <w:ilvl w:val="0"/>
          <w:numId w:val="40"/>
        </w:numPr>
        <w:ind w:left="426" w:hanging="437"/>
        <w:rPr>
          <w:szCs w:val="18"/>
          <w:lang w:val="en-US"/>
        </w:rPr>
      </w:pPr>
      <w:r w:rsidRPr="00545E22">
        <w:rPr>
          <w:szCs w:val="18"/>
          <w:lang w:val="en-US"/>
        </w:rPr>
        <w:t xml:space="preserve">Communication workshop (with stakeholders) explaining the first results and </w:t>
      </w:r>
      <w:r w:rsidR="009366C7" w:rsidRPr="00545E22">
        <w:rPr>
          <w:szCs w:val="18"/>
          <w:lang w:val="en-US"/>
        </w:rPr>
        <w:t xml:space="preserve">exploring </w:t>
      </w:r>
      <w:r w:rsidRPr="00545E22">
        <w:rPr>
          <w:szCs w:val="18"/>
          <w:lang w:val="en-US"/>
        </w:rPr>
        <w:t>possible options for the continuation of the study (</w:t>
      </w:r>
      <w:r w:rsidRPr="009505A2">
        <w:rPr>
          <w:szCs w:val="18"/>
          <w:u w:val="single"/>
          <w:lang w:val="en-US"/>
        </w:rPr>
        <w:t>workshop 2</w:t>
      </w:r>
      <w:r w:rsidRPr="00545E22">
        <w:rPr>
          <w:szCs w:val="18"/>
          <w:lang w:val="en-US"/>
        </w:rPr>
        <w:t>);</w:t>
      </w:r>
    </w:p>
    <w:p w14:paraId="0B9A117B" w14:textId="4E3698BF" w:rsidR="0075113F" w:rsidRPr="00545E22" w:rsidRDefault="0075113F" w:rsidP="00387296">
      <w:pPr>
        <w:pStyle w:val="Lijstalinea"/>
        <w:numPr>
          <w:ilvl w:val="0"/>
          <w:numId w:val="40"/>
        </w:numPr>
        <w:ind w:left="426" w:hanging="437"/>
        <w:rPr>
          <w:szCs w:val="18"/>
          <w:lang w:val="en-US"/>
        </w:rPr>
      </w:pPr>
      <w:r w:rsidRPr="0075113F">
        <w:rPr>
          <w:szCs w:val="18"/>
          <w:lang w:val="en-US"/>
        </w:rPr>
        <w:t>Decision making (go / no</w:t>
      </w:r>
      <w:r w:rsidR="00BA4FAF">
        <w:rPr>
          <w:szCs w:val="18"/>
          <w:lang w:val="en-US"/>
        </w:rPr>
        <w:t xml:space="preserve"> </w:t>
      </w:r>
      <w:r>
        <w:rPr>
          <w:szCs w:val="18"/>
          <w:lang w:val="en-US"/>
        </w:rPr>
        <w:t>g</w:t>
      </w:r>
      <w:r w:rsidRPr="0075113F">
        <w:rPr>
          <w:szCs w:val="18"/>
          <w:lang w:val="en-US"/>
        </w:rPr>
        <w:t>o) and public announcement of the scoping results: what scenarios and what impacts will be studied during the next phase.</w:t>
      </w:r>
    </w:p>
    <w:p w14:paraId="1AF37CDF" w14:textId="77777777" w:rsidR="00387296" w:rsidRPr="00545E22" w:rsidRDefault="00387296" w:rsidP="00387296">
      <w:pPr>
        <w:pStyle w:val="Lijstalinea"/>
        <w:numPr>
          <w:ilvl w:val="0"/>
          <w:numId w:val="40"/>
        </w:numPr>
        <w:ind w:left="426" w:hanging="437"/>
        <w:rPr>
          <w:szCs w:val="18"/>
          <w:lang w:val="en-US"/>
        </w:rPr>
      </w:pPr>
      <w:r w:rsidRPr="00545E22">
        <w:rPr>
          <w:szCs w:val="18"/>
          <w:lang w:val="en-US"/>
        </w:rPr>
        <w:lastRenderedPageBreak/>
        <w:t>Steering Committee kick-off meeting (T + 3 months).</w:t>
      </w:r>
    </w:p>
    <w:p w14:paraId="0A0A31FC" w14:textId="77777777" w:rsidR="00387296" w:rsidRPr="00545E22" w:rsidRDefault="00387296" w:rsidP="00387296">
      <w:pPr>
        <w:rPr>
          <w:rFonts w:ascii="Verdana" w:hAnsi="Verdana"/>
          <w:sz w:val="18"/>
          <w:szCs w:val="18"/>
          <w:lang w:val="en-US"/>
        </w:rPr>
      </w:pPr>
    </w:p>
    <w:p w14:paraId="442C4226" w14:textId="7FE41EDF" w:rsidR="00387296"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Phase 2. Pre-feasibility study and SEA</w:t>
      </w:r>
    </w:p>
    <w:p w14:paraId="7E8FC1C3" w14:textId="77777777" w:rsidR="00F65AC0" w:rsidRPr="00F65AC0" w:rsidRDefault="00F65AC0" w:rsidP="00F65AC0">
      <w:pPr>
        <w:spacing w:before="120" w:after="120"/>
        <w:rPr>
          <w:rFonts w:ascii="Verdana" w:hAnsi="Verdana"/>
          <w:bCs/>
          <w:iCs/>
          <w:sz w:val="18"/>
          <w:szCs w:val="18"/>
          <w:lang w:val="en-US"/>
        </w:rPr>
      </w:pPr>
      <w:r w:rsidRPr="00F65AC0">
        <w:rPr>
          <w:rFonts w:ascii="Verdana" w:hAnsi="Verdana"/>
          <w:bCs/>
          <w:iCs/>
          <w:sz w:val="18"/>
          <w:szCs w:val="18"/>
          <w:lang w:val="en-US"/>
        </w:rPr>
        <w:t>This is a two-part process:</w:t>
      </w:r>
    </w:p>
    <w:p w14:paraId="6C095717" w14:textId="57261700" w:rsidR="00F65AC0" w:rsidRPr="00F65AC0" w:rsidRDefault="00F65AC0" w:rsidP="002F1A2B">
      <w:pPr>
        <w:pStyle w:val="Lijstalinea"/>
        <w:numPr>
          <w:ilvl w:val="0"/>
          <w:numId w:val="76"/>
        </w:numPr>
        <w:spacing w:before="120" w:after="120"/>
        <w:rPr>
          <w:bCs/>
          <w:iCs/>
          <w:szCs w:val="18"/>
          <w:lang w:val="en-US"/>
        </w:rPr>
      </w:pPr>
      <w:r w:rsidRPr="00F65AC0">
        <w:rPr>
          <w:bCs/>
          <w:iCs/>
          <w:szCs w:val="18"/>
          <w:lang w:val="en-US"/>
        </w:rPr>
        <w:t>Scenario developments</w:t>
      </w:r>
    </w:p>
    <w:p w14:paraId="3D5EF3EF" w14:textId="18553EB7" w:rsidR="00F65AC0" w:rsidRPr="00F65AC0" w:rsidRDefault="004271B2" w:rsidP="002F1A2B">
      <w:pPr>
        <w:pStyle w:val="Lijstalinea"/>
        <w:numPr>
          <w:ilvl w:val="0"/>
          <w:numId w:val="76"/>
        </w:numPr>
        <w:spacing w:before="120" w:after="120"/>
        <w:rPr>
          <w:bCs/>
          <w:iCs/>
          <w:szCs w:val="18"/>
          <w:lang w:val="en-US"/>
        </w:rPr>
      </w:pPr>
      <w:r>
        <w:rPr>
          <w:bCs/>
          <w:iCs/>
          <w:szCs w:val="18"/>
          <w:lang w:val="en-US"/>
        </w:rPr>
        <w:t>SEA</w:t>
      </w:r>
    </w:p>
    <w:p w14:paraId="6D816092" w14:textId="337CCACC" w:rsidR="00F65AC0" w:rsidRPr="002F1A2B" w:rsidRDefault="00F65AC0" w:rsidP="00F65AC0">
      <w:pPr>
        <w:spacing w:before="120" w:after="120"/>
        <w:rPr>
          <w:rFonts w:ascii="Verdana" w:hAnsi="Verdana"/>
          <w:bCs/>
          <w:iCs/>
          <w:sz w:val="18"/>
          <w:szCs w:val="18"/>
          <w:lang w:val="en-US"/>
        </w:rPr>
      </w:pPr>
      <w:r>
        <w:rPr>
          <w:rFonts w:ascii="Verdana" w:hAnsi="Verdana"/>
          <w:bCs/>
          <w:iCs/>
          <w:sz w:val="18"/>
          <w:szCs w:val="18"/>
          <w:lang w:val="en-US"/>
        </w:rPr>
        <w:t xml:space="preserve">The </w:t>
      </w:r>
      <w:r w:rsidRPr="00F65AC0">
        <w:rPr>
          <w:rFonts w:ascii="Verdana" w:hAnsi="Verdana"/>
          <w:bCs/>
          <w:iCs/>
          <w:sz w:val="18"/>
          <w:szCs w:val="18"/>
          <w:lang w:val="en-US"/>
        </w:rPr>
        <w:t>planning is built around moments of participation and decision-making. In order to ensure optimal integration of the two processes, both processes must be done by the same team.</w:t>
      </w:r>
    </w:p>
    <w:p w14:paraId="70F28F15" w14:textId="77777777" w:rsidR="00387296" w:rsidRPr="00545E22" w:rsidRDefault="00387296" w:rsidP="00387296">
      <w:pPr>
        <w:spacing w:before="120" w:after="120"/>
        <w:rPr>
          <w:rFonts w:ascii="Verdana" w:hAnsi="Verdana"/>
          <w:b/>
          <w:bCs/>
          <w:sz w:val="18"/>
          <w:szCs w:val="18"/>
          <w:lang w:val="en-US"/>
        </w:rPr>
      </w:pPr>
      <w:r w:rsidRPr="00545E22">
        <w:rPr>
          <w:rFonts w:ascii="Verdana" w:hAnsi="Verdana"/>
          <w:b/>
          <w:bCs/>
          <w:sz w:val="18"/>
          <w:szCs w:val="18"/>
          <w:lang w:val="en-US"/>
        </w:rPr>
        <w:t>Task 2. Pre-feasibility study</w:t>
      </w:r>
    </w:p>
    <w:p w14:paraId="24680C52" w14:textId="6B09CED4"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Task 2.1 Preliminary Pre project Summary (PPS</w:t>
      </w:r>
      <w:r w:rsidR="009366C7" w:rsidRPr="00545E22">
        <w:rPr>
          <w:rFonts w:ascii="Verdana" w:hAnsi="Verdana"/>
          <w:b/>
          <w:bCs/>
          <w:i/>
          <w:iCs/>
          <w:sz w:val="18"/>
          <w:szCs w:val="18"/>
          <w:lang w:val="en-US"/>
        </w:rPr>
        <w:t>: French APS</w:t>
      </w:r>
      <w:r w:rsidRPr="00545E22">
        <w:rPr>
          <w:rFonts w:ascii="Verdana" w:hAnsi="Verdana"/>
          <w:b/>
          <w:bCs/>
          <w:i/>
          <w:iCs/>
          <w:sz w:val="18"/>
          <w:szCs w:val="18"/>
          <w:lang w:val="en-US"/>
        </w:rPr>
        <w:t xml:space="preserve">) </w:t>
      </w:r>
      <w:r w:rsidRPr="00545E22">
        <w:rPr>
          <w:rFonts w:ascii="Verdana" w:hAnsi="Verdana"/>
          <w:i/>
          <w:iCs/>
          <w:sz w:val="18"/>
          <w:szCs w:val="18"/>
          <w:lang w:val="en-US"/>
        </w:rPr>
        <w:t>(</w:t>
      </w:r>
      <w:r w:rsidR="007D0F54">
        <w:rPr>
          <w:rFonts w:ascii="Verdana" w:hAnsi="Verdana"/>
          <w:i/>
          <w:iCs/>
          <w:sz w:val="18"/>
          <w:szCs w:val="18"/>
          <w:lang w:val="en-US"/>
        </w:rPr>
        <w:t>5 months from the start of phase 2</w:t>
      </w:r>
      <w:r w:rsidRPr="00545E22">
        <w:rPr>
          <w:rFonts w:ascii="Verdana" w:hAnsi="Verdana"/>
          <w:i/>
          <w:iCs/>
          <w:sz w:val="18"/>
          <w:szCs w:val="18"/>
          <w:lang w:val="en-US"/>
        </w:rPr>
        <w:t>)</w:t>
      </w:r>
    </w:p>
    <w:p w14:paraId="46AD6AA6"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Following the identification and description of alternative solutions (scenarios), based on the results of tasks 1.1, 1.2 and 1.3.</w:t>
      </w:r>
      <w:r w:rsidR="00037083" w:rsidRPr="00545E22">
        <w:rPr>
          <w:rFonts w:ascii="Verdana" w:hAnsi="Verdana"/>
          <w:sz w:val="18"/>
          <w:szCs w:val="18"/>
          <w:lang w:val="en-US"/>
        </w:rPr>
        <w:t>:</w:t>
      </w:r>
    </w:p>
    <w:p w14:paraId="05E13960"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Finalization of the set of key performance indicators (development indicators) for the lake and lagoon system</w:t>
      </w:r>
      <w:r w:rsidR="0033688F" w:rsidRPr="00545E22">
        <w:rPr>
          <w:rFonts w:ascii="Verdana" w:hAnsi="Verdana"/>
          <w:sz w:val="18"/>
          <w:szCs w:val="18"/>
          <w:lang w:val="en-US"/>
        </w:rPr>
        <w:t xml:space="preserve"> (the </w:t>
      </w:r>
      <w:r w:rsidR="00037083" w:rsidRPr="00545E22">
        <w:rPr>
          <w:rFonts w:ascii="Verdana" w:hAnsi="Verdana"/>
          <w:sz w:val="18"/>
          <w:szCs w:val="18"/>
          <w:lang w:val="en-US"/>
        </w:rPr>
        <w:t>G</w:t>
      </w:r>
      <w:r w:rsidR="0033688F" w:rsidRPr="00545E22">
        <w:rPr>
          <w:rFonts w:ascii="Verdana" w:hAnsi="Verdana"/>
          <w:sz w:val="18"/>
          <w:szCs w:val="18"/>
          <w:lang w:val="en-US"/>
        </w:rPr>
        <w:t xml:space="preserve">rand </w:t>
      </w:r>
      <w:r w:rsidR="00037083" w:rsidRPr="00545E22">
        <w:rPr>
          <w:rFonts w:ascii="Verdana" w:hAnsi="Verdana"/>
          <w:sz w:val="18"/>
          <w:szCs w:val="18"/>
          <w:lang w:val="en-US"/>
        </w:rPr>
        <w:t>N</w:t>
      </w:r>
      <w:r w:rsidR="0033688F" w:rsidRPr="00545E22">
        <w:rPr>
          <w:rFonts w:ascii="Verdana" w:hAnsi="Verdana"/>
          <w:sz w:val="18"/>
          <w:szCs w:val="18"/>
          <w:lang w:val="en-US"/>
        </w:rPr>
        <w:t>okoué region)</w:t>
      </w:r>
      <w:r w:rsidRPr="00545E22">
        <w:rPr>
          <w:rFonts w:ascii="Verdana" w:hAnsi="Verdana"/>
          <w:sz w:val="18"/>
          <w:szCs w:val="18"/>
          <w:lang w:val="en-US"/>
        </w:rPr>
        <w:t xml:space="preserve"> and testing their aptitude for the analytical framework used for the evaluation of the selected scenarios.</w:t>
      </w:r>
    </w:p>
    <w:p w14:paraId="2C62CDE6" w14:textId="77777777" w:rsidR="00387296" w:rsidRPr="00545E22" w:rsidRDefault="00387296" w:rsidP="00387296">
      <w:pPr>
        <w:pStyle w:val="Lijstalinea"/>
        <w:numPr>
          <w:ilvl w:val="0"/>
          <w:numId w:val="40"/>
        </w:numPr>
        <w:spacing w:before="60"/>
        <w:ind w:left="567" w:hanging="567"/>
        <w:rPr>
          <w:szCs w:val="18"/>
          <w:lang w:val="en-US"/>
        </w:rPr>
      </w:pPr>
      <w:r w:rsidRPr="00545E22">
        <w:rPr>
          <w:szCs w:val="18"/>
          <w:lang w:val="en-US"/>
        </w:rPr>
        <w:t xml:space="preserve">The task includes to finalize (inventory and evaluation) studies on the quality of the ecosystems of </w:t>
      </w:r>
      <w:r w:rsidR="00806DE2" w:rsidRPr="00545E22">
        <w:rPr>
          <w:szCs w:val="18"/>
          <w:lang w:val="en-US"/>
        </w:rPr>
        <w:t>the “Grand Nokoué region (</w:t>
      </w:r>
      <w:r w:rsidRPr="00545E22">
        <w:rPr>
          <w:szCs w:val="18"/>
          <w:lang w:val="en-US"/>
        </w:rPr>
        <w:t>Lake Nokoué and the Lagoon of Porto-Novo</w:t>
      </w:r>
      <w:r w:rsidR="00806DE2" w:rsidRPr="00545E22">
        <w:rPr>
          <w:szCs w:val="18"/>
          <w:lang w:val="en-US"/>
        </w:rPr>
        <w:t>)</w:t>
      </w:r>
      <w:r w:rsidRPr="00545E22">
        <w:rPr>
          <w:szCs w:val="18"/>
          <w:lang w:val="en-US"/>
        </w:rPr>
        <w:t xml:space="preserve">, their hydrology and bathymetry, make an analysis of the regulation and monitoring regime of </w:t>
      </w:r>
      <w:r w:rsidR="00806DE2" w:rsidRPr="00545E22">
        <w:rPr>
          <w:szCs w:val="18"/>
          <w:lang w:val="en-US"/>
        </w:rPr>
        <w:t xml:space="preserve">land and </w:t>
      </w:r>
      <w:r w:rsidRPr="00545E22">
        <w:rPr>
          <w:szCs w:val="18"/>
          <w:lang w:val="en-US"/>
        </w:rPr>
        <w:t xml:space="preserve">water </w:t>
      </w:r>
      <w:r w:rsidR="00806DE2" w:rsidRPr="00545E22">
        <w:rPr>
          <w:szCs w:val="18"/>
          <w:lang w:val="en-US"/>
        </w:rPr>
        <w:t xml:space="preserve">use and </w:t>
      </w:r>
      <w:r w:rsidRPr="00545E22">
        <w:rPr>
          <w:szCs w:val="18"/>
          <w:lang w:val="en-US"/>
        </w:rPr>
        <w:t>quality and the quality and volume of dredged material.</w:t>
      </w:r>
    </w:p>
    <w:p w14:paraId="6581C8F8" w14:textId="77777777" w:rsidR="00387296" w:rsidRPr="00545E22" w:rsidRDefault="00387296" w:rsidP="00387296">
      <w:pPr>
        <w:pStyle w:val="Lijstalinea"/>
        <w:numPr>
          <w:ilvl w:val="0"/>
          <w:numId w:val="40"/>
        </w:numPr>
        <w:spacing w:before="60"/>
        <w:ind w:left="567" w:hanging="567"/>
        <w:rPr>
          <w:szCs w:val="18"/>
          <w:lang w:val="en-US"/>
        </w:rPr>
      </w:pPr>
      <w:r w:rsidRPr="00545E22">
        <w:rPr>
          <w:szCs w:val="18"/>
          <w:lang w:val="en-US"/>
        </w:rPr>
        <w:t>The task contains an evaluation of the possibilities of future use of materials from dredging and the recovery of silt</w:t>
      </w:r>
      <w:r w:rsidR="00C64478" w:rsidRPr="00545E22">
        <w:rPr>
          <w:szCs w:val="18"/>
          <w:lang w:val="en-US"/>
        </w:rPr>
        <w:t xml:space="preserve"> (e.g. use of </w:t>
      </w:r>
      <w:r w:rsidR="00145DCF" w:rsidRPr="00545E22">
        <w:rPr>
          <w:szCs w:val="18"/>
          <w:lang w:val="en-US"/>
        </w:rPr>
        <w:t xml:space="preserve">a </w:t>
      </w:r>
      <w:r w:rsidR="00C64478" w:rsidRPr="00545E22">
        <w:rPr>
          <w:szCs w:val="18"/>
          <w:lang w:val="en-US"/>
        </w:rPr>
        <w:t>clay-ripening process etc.)</w:t>
      </w:r>
      <w:r w:rsidRPr="00545E22">
        <w:rPr>
          <w:szCs w:val="18"/>
          <w:lang w:val="en-US"/>
        </w:rPr>
        <w:t>.</w:t>
      </w:r>
    </w:p>
    <w:p w14:paraId="3F07B8D2" w14:textId="4D447A13" w:rsidR="00387296" w:rsidRPr="00545E22" w:rsidRDefault="00387296" w:rsidP="00387296">
      <w:pPr>
        <w:pStyle w:val="Lijstalinea"/>
        <w:numPr>
          <w:ilvl w:val="0"/>
          <w:numId w:val="40"/>
        </w:numPr>
        <w:spacing w:before="60"/>
        <w:ind w:left="567" w:hanging="567"/>
        <w:rPr>
          <w:szCs w:val="18"/>
          <w:lang w:val="en-US"/>
        </w:rPr>
      </w:pPr>
      <w:r w:rsidRPr="00545E22">
        <w:rPr>
          <w:szCs w:val="18"/>
          <w:lang w:val="en-US"/>
        </w:rPr>
        <w:t>Based on communication with stakeholders and available documentation, identify and assess the advantages and disadvantages of the proposed scenarios, including, but not limited to, the impact on tourism development, lagoon transport, trading activities, exploitation of various natural resources (e.g. sand, water hyacinth)</w:t>
      </w:r>
      <w:r w:rsidR="00145DCF" w:rsidRPr="00545E22">
        <w:rPr>
          <w:szCs w:val="18"/>
          <w:lang w:val="en-US"/>
        </w:rPr>
        <w:t xml:space="preserve"> and important economic activities such as</w:t>
      </w:r>
      <w:r w:rsidRPr="00545E22">
        <w:rPr>
          <w:szCs w:val="18"/>
          <w:lang w:val="en-US"/>
        </w:rPr>
        <w:t xml:space="preserve"> fishing and aquaculture, etc.</w:t>
      </w:r>
      <w:r w:rsidR="00C64478" w:rsidRPr="00545E22">
        <w:rPr>
          <w:szCs w:val="18"/>
          <w:lang w:val="en-US"/>
        </w:rPr>
        <w:t xml:space="preserve"> Evaluation of the role and influence of traditional rights and structures for exploitation of land and water resources is</w:t>
      </w:r>
      <w:r w:rsidR="008F79FA" w:rsidRPr="00545E22">
        <w:rPr>
          <w:szCs w:val="18"/>
          <w:lang w:val="en-US"/>
        </w:rPr>
        <w:t xml:space="preserve"> also</w:t>
      </w:r>
      <w:r w:rsidR="00C64478" w:rsidRPr="00545E22">
        <w:rPr>
          <w:szCs w:val="18"/>
          <w:lang w:val="en-US"/>
        </w:rPr>
        <w:t xml:space="preserve"> part</w:t>
      </w:r>
      <w:r w:rsidR="008F79FA" w:rsidRPr="00545E22">
        <w:rPr>
          <w:szCs w:val="18"/>
          <w:lang w:val="en-US"/>
        </w:rPr>
        <w:t xml:space="preserve"> of this inventory.</w:t>
      </w:r>
      <w:r w:rsidR="00C64478" w:rsidRPr="00545E22">
        <w:rPr>
          <w:szCs w:val="18"/>
          <w:lang w:val="en-US"/>
        </w:rPr>
        <w:t xml:space="preserve"> </w:t>
      </w:r>
    </w:p>
    <w:p w14:paraId="264A2B41"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In addition, this study contains an analysis of the associated risks and a preliminary operation and maintenance plan.</w:t>
      </w:r>
    </w:p>
    <w:p w14:paraId="066A23B9" w14:textId="570C1706" w:rsidR="00387296" w:rsidRPr="00545E22" w:rsidRDefault="00387296" w:rsidP="00387296">
      <w:pPr>
        <w:spacing w:before="60"/>
        <w:rPr>
          <w:rFonts w:ascii="Verdana" w:hAnsi="Verdana"/>
          <w:i/>
          <w:iCs/>
          <w:sz w:val="18"/>
          <w:szCs w:val="18"/>
          <w:lang w:val="en-US"/>
        </w:rPr>
      </w:pPr>
      <w:r w:rsidRPr="00545E22">
        <w:rPr>
          <w:rFonts w:ascii="Verdana" w:hAnsi="Verdana"/>
          <w:i/>
          <w:iCs/>
          <w:sz w:val="18"/>
          <w:szCs w:val="18"/>
          <w:lang w:val="en-US"/>
        </w:rPr>
        <w:t xml:space="preserve">These tasks, following from </w:t>
      </w:r>
      <w:r w:rsidRPr="009505A2">
        <w:rPr>
          <w:rFonts w:ascii="Verdana" w:hAnsi="Verdana"/>
          <w:i/>
          <w:iCs/>
          <w:sz w:val="18"/>
          <w:szCs w:val="18"/>
          <w:u w:val="single"/>
          <w:lang w:val="en-US"/>
        </w:rPr>
        <w:t>Workshop 2</w:t>
      </w:r>
      <w:r w:rsidRPr="00545E22">
        <w:rPr>
          <w:rFonts w:ascii="Verdana" w:hAnsi="Verdana"/>
          <w:i/>
          <w:iCs/>
          <w:sz w:val="18"/>
          <w:szCs w:val="18"/>
          <w:lang w:val="en-US"/>
        </w:rPr>
        <w:t>, are implemented in the context of continuous discussions with stakeholders on the results obtained, the conclusions to be drawn and the policies defined for the continuation of the process.</w:t>
      </w:r>
    </w:p>
    <w:p w14:paraId="30E93225" w14:textId="72507FCB"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Task 2.2 Preliminary economic and financial evaluation study (</w:t>
      </w:r>
      <w:r w:rsidR="007D0F54">
        <w:rPr>
          <w:rFonts w:ascii="Verdana" w:hAnsi="Verdana"/>
          <w:i/>
          <w:iCs/>
          <w:sz w:val="18"/>
          <w:szCs w:val="18"/>
          <w:lang w:val="en-US"/>
        </w:rPr>
        <w:t>5 months from the start of phase 2</w:t>
      </w:r>
      <w:r w:rsidRPr="00545E22">
        <w:rPr>
          <w:rFonts w:ascii="Verdana" w:hAnsi="Verdana"/>
          <w:b/>
          <w:bCs/>
          <w:i/>
          <w:iCs/>
          <w:sz w:val="18"/>
          <w:szCs w:val="18"/>
          <w:lang w:val="en-US"/>
        </w:rPr>
        <w:t>)</w:t>
      </w:r>
    </w:p>
    <w:p w14:paraId="7D358948"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 xml:space="preserve">For the selected scenarios, the socio-economic and financial cost-benefit analysis of the project with alternative solutions as well as influence on important components of the project must be made, including a preliminary version of the financing plan for the works concerned. An analysis, based on the framework of </w:t>
      </w:r>
      <w:r w:rsidR="006A7663" w:rsidRPr="00545E22">
        <w:rPr>
          <w:rFonts w:ascii="Verdana" w:hAnsi="Verdana"/>
          <w:sz w:val="18"/>
          <w:szCs w:val="18"/>
          <w:lang w:val="en-US"/>
        </w:rPr>
        <w:t xml:space="preserve">the </w:t>
      </w:r>
      <w:r w:rsidRPr="00545E22">
        <w:rPr>
          <w:rFonts w:ascii="Verdana" w:hAnsi="Verdana"/>
          <w:sz w:val="18"/>
          <w:szCs w:val="18"/>
          <w:lang w:val="en-US"/>
        </w:rPr>
        <w:t>selected and agreed key performance indicators, should facilitate the comparison of the financial and economic viability of the alternative solutions.</w:t>
      </w:r>
    </w:p>
    <w:p w14:paraId="09E0992E"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This task also includes a study on the development of the sand market and an analysis of the possibilities and risks of applying the public-private partnership or joint venture model for different commercial options for exploiting the ecosystem services of the water body</w:t>
      </w:r>
      <w:r w:rsidR="00D5547A" w:rsidRPr="00545E22">
        <w:rPr>
          <w:rFonts w:ascii="Verdana" w:hAnsi="Verdana"/>
          <w:sz w:val="18"/>
          <w:szCs w:val="18"/>
          <w:lang w:val="en-US"/>
        </w:rPr>
        <w:t xml:space="preserve"> and of the land area as far as this directly depends on these services</w:t>
      </w:r>
      <w:r w:rsidRPr="00545E22">
        <w:rPr>
          <w:rFonts w:ascii="Verdana" w:hAnsi="Verdana"/>
          <w:sz w:val="18"/>
          <w:szCs w:val="18"/>
          <w:lang w:val="en-US"/>
        </w:rPr>
        <w:t>.</w:t>
      </w:r>
    </w:p>
    <w:p w14:paraId="08611D4E" w14:textId="77777777" w:rsidR="00387296" w:rsidRPr="00545E22" w:rsidRDefault="00387296" w:rsidP="00387296">
      <w:pPr>
        <w:spacing w:before="60"/>
        <w:rPr>
          <w:rFonts w:ascii="Verdana" w:hAnsi="Verdana"/>
          <w:sz w:val="18"/>
          <w:szCs w:val="18"/>
          <w:lang w:val="en-US"/>
        </w:rPr>
      </w:pPr>
    </w:p>
    <w:p w14:paraId="10ADF788" w14:textId="1543746D"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 xml:space="preserve">Task 2.3 Institutional analysis and assessment of capacity building needs </w:t>
      </w:r>
      <w:r w:rsidR="007D0F54">
        <w:rPr>
          <w:rFonts w:ascii="Verdana" w:hAnsi="Verdana"/>
          <w:b/>
          <w:bCs/>
          <w:i/>
          <w:iCs/>
          <w:sz w:val="18"/>
          <w:szCs w:val="18"/>
          <w:lang w:val="en-US"/>
        </w:rPr>
        <w:t>(</w:t>
      </w:r>
      <w:r w:rsidR="007D0F54">
        <w:rPr>
          <w:rFonts w:ascii="Verdana" w:hAnsi="Verdana"/>
          <w:i/>
          <w:iCs/>
          <w:sz w:val="18"/>
          <w:szCs w:val="18"/>
          <w:lang w:val="en-US"/>
        </w:rPr>
        <w:t>5 months from the start of phase 2</w:t>
      </w:r>
      <w:r w:rsidRPr="00545E22">
        <w:rPr>
          <w:rFonts w:ascii="Verdana" w:hAnsi="Verdana"/>
          <w:b/>
          <w:bCs/>
          <w:i/>
          <w:iCs/>
          <w:sz w:val="18"/>
          <w:szCs w:val="18"/>
          <w:lang w:val="en-US"/>
        </w:rPr>
        <w:t>)</w:t>
      </w:r>
    </w:p>
    <w:p w14:paraId="7CFDC6BD" w14:textId="1F19E5DA" w:rsidR="00387296" w:rsidRPr="00545E22" w:rsidRDefault="00387296" w:rsidP="00387296">
      <w:pPr>
        <w:spacing w:before="60"/>
        <w:rPr>
          <w:rFonts w:ascii="Verdana" w:hAnsi="Verdana"/>
          <w:i/>
          <w:iCs/>
          <w:sz w:val="18"/>
          <w:szCs w:val="18"/>
          <w:lang w:val="en-US"/>
        </w:rPr>
      </w:pPr>
      <w:r w:rsidRPr="00545E22">
        <w:rPr>
          <w:rFonts w:ascii="Verdana" w:hAnsi="Verdana"/>
          <w:i/>
          <w:iCs/>
          <w:sz w:val="18"/>
          <w:szCs w:val="18"/>
          <w:lang w:val="en-US"/>
        </w:rPr>
        <w:t xml:space="preserve">Produce an overview of the role and responsibilities of institutions (governmental, non-governmental and private) with regard to an analysis of the institutional feasibility of the proposed </w:t>
      </w:r>
      <w:r w:rsidRPr="00545E22">
        <w:rPr>
          <w:rFonts w:ascii="Verdana" w:hAnsi="Verdana"/>
          <w:i/>
          <w:iCs/>
          <w:sz w:val="18"/>
          <w:szCs w:val="18"/>
          <w:lang w:val="en-US"/>
        </w:rPr>
        <w:lastRenderedPageBreak/>
        <w:t>scenarios. Based on the above (</w:t>
      </w:r>
      <w:r w:rsidR="00E24CA2" w:rsidRPr="00E24CA2">
        <w:rPr>
          <w:rFonts w:ascii="Verdana" w:hAnsi="Verdana"/>
          <w:i/>
          <w:iCs/>
          <w:sz w:val="18"/>
          <w:szCs w:val="18"/>
          <w:lang w:val="en-US"/>
        </w:rPr>
        <w:t>needs analysis and task 1.1</w:t>
      </w:r>
      <w:r w:rsidRPr="00545E22">
        <w:rPr>
          <w:rFonts w:ascii="Verdana" w:hAnsi="Verdana"/>
          <w:i/>
          <w:iCs/>
          <w:sz w:val="18"/>
          <w:szCs w:val="18"/>
          <w:lang w:val="en-US"/>
        </w:rPr>
        <w:t>), make suggestions for training topics based on the capacity building needs already identified (a source of information</w:t>
      </w:r>
      <w:r w:rsidR="008F79FA" w:rsidRPr="00545E22">
        <w:rPr>
          <w:rFonts w:ascii="Verdana" w:hAnsi="Verdana"/>
          <w:i/>
          <w:iCs/>
          <w:sz w:val="18"/>
          <w:szCs w:val="18"/>
          <w:lang w:val="en-US"/>
        </w:rPr>
        <w:t>, although dated,</w:t>
      </w:r>
      <w:r w:rsidRPr="00545E22">
        <w:rPr>
          <w:rFonts w:ascii="Verdana" w:hAnsi="Verdana"/>
          <w:i/>
          <w:iCs/>
          <w:sz w:val="18"/>
          <w:szCs w:val="18"/>
          <w:lang w:val="en-US"/>
        </w:rPr>
        <w:t xml:space="preserve"> in this regard is the 2014 “Integrated Capacity Building Program (PIRC)” study).</w:t>
      </w:r>
    </w:p>
    <w:p w14:paraId="2EBE328D"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Tasks of National Partners (in tasks 2.1, 2.2, 2.3):</w:t>
      </w:r>
    </w:p>
    <w:p w14:paraId="51A628A8" w14:textId="77777777" w:rsidR="00387296" w:rsidRPr="00545E22" w:rsidRDefault="00387296" w:rsidP="00387296">
      <w:pPr>
        <w:pStyle w:val="Lijstalinea"/>
        <w:numPr>
          <w:ilvl w:val="0"/>
          <w:numId w:val="40"/>
        </w:numPr>
        <w:spacing w:before="60"/>
        <w:ind w:left="567" w:hanging="578"/>
        <w:rPr>
          <w:szCs w:val="18"/>
          <w:lang w:val="en-US"/>
        </w:rPr>
      </w:pPr>
      <w:r w:rsidRPr="00545E22">
        <w:rPr>
          <w:szCs w:val="18"/>
          <w:lang w:val="en-US"/>
        </w:rPr>
        <w:t>Facilitate data collection and provide modeling capacities (within the limits available) for continued analysis of hydrological, hydraulic and ecological parameters of the lake and lagoon system.</w:t>
      </w:r>
    </w:p>
    <w:p w14:paraId="6E72A246" w14:textId="77777777" w:rsidR="00387296" w:rsidRPr="00545E22" w:rsidRDefault="00387296" w:rsidP="00387296">
      <w:pPr>
        <w:pStyle w:val="Lijstalinea"/>
        <w:numPr>
          <w:ilvl w:val="0"/>
          <w:numId w:val="40"/>
        </w:numPr>
        <w:spacing w:before="60"/>
        <w:ind w:left="567" w:hanging="578"/>
        <w:rPr>
          <w:szCs w:val="18"/>
          <w:lang w:val="en-US"/>
        </w:rPr>
      </w:pPr>
      <w:r w:rsidRPr="00545E22">
        <w:rPr>
          <w:szCs w:val="18"/>
          <w:lang w:val="en-US"/>
        </w:rPr>
        <w:t>Facilitate the (additional) field survey work required to complete both physical (sediment, ecosystem, etc.) and socio-economic (sand market, river transport and trade, fishing and aquaculture, hyacinth production, etc.) baseline conditions</w:t>
      </w:r>
    </w:p>
    <w:p w14:paraId="3EC85130" w14:textId="77777777" w:rsidR="00387296" w:rsidRPr="00545E22" w:rsidRDefault="00387296" w:rsidP="00387296">
      <w:pPr>
        <w:pStyle w:val="Lijstalinea"/>
        <w:numPr>
          <w:ilvl w:val="0"/>
          <w:numId w:val="40"/>
        </w:numPr>
        <w:spacing w:before="60"/>
        <w:ind w:left="567" w:hanging="578"/>
        <w:rPr>
          <w:szCs w:val="18"/>
          <w:lang w:val="en-US"/>
        </w:rPr>
      </w:pPr>
      <w:r w:rsidRPr="00545E22">
        <w:rPr>
          <w:szCs w:val="18"/>
          <w:lang w:val="en-US"/>
        </w:rPr>
        <w:t>Facilitate an inventory of the role and mandate of the institutions involved in future project development options and, based on their training and research expertise, facilitate the inventory of related capacity building needs.</w:t>
      </w:r>
    </w:p>
    <w:p w14:paraId="25DF7EB9" w14:textId="57D63FCE" w:rsidR="00387296" w:rsidRPr="00545E22"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Task 2.4 Evaluation of alternative solutions (</w:t>
      </w:r>
      <w:r w:rsidR="007D0F54">
        <w:rPr>
          <w:rFonts w:ascii="Verdana" w:hAnsi="Verdana"/>
          <w:i/>
          <w:iCs/>
          <w:sz w:val="18"/>
          <w:szCs w:val="18"/>
          <w:lang w:val="en-US"/>
        </w:rPr>
        <w:t>6 months from the start of phase 2</w:t>
      </w:r>
      <w:r w:rsidRPr="00545E22">
        <w:rPr>
          <w:rFonts w:ascii="Verdana" w:hAnsi="Verdana"/>
          <w:b/>
          <w:bCs/>
          <w:i/>
          <w:iCs/>
          <w:sz w:val="18"/>
          <w:szCs w:val="18"/>
          <w:lang w:val="en-US"/>
        </w:rPr>
        <w:t>)</w:t>
      </w:r>
    </w:p>
    <w:p w14:paraId="0A0D4259"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Produce a summary of the proposed alternative scenarios for submission to a stakeholder workshop, including a proposed methodology and process for the assessment and selection of the preferred alternative.</w:t>
      </w:r>
    </w:p>
    <w:p w14:paraId="39B6FA38" w14:textId="0EAE92D0"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 xml:space="preserve">This selection process should be based on </w:t>
      </w:r>
      <w:r w:rsidR="00794C41" w:rsidRPr="00545E22">
        <w:rPr>
          <w:rFonts w:ascii="Verdana" w:hAnsi="Verdana"/>
          <w:sz w:val="18"/>
          <w:szCs w:val="18"/>
          <w:lang w:val="en-US"/>
        </w:rPr>
        <w:t>the</w:t>
      </w:r>
      <w:r w:rsidRPr="00545E22">
        <w:rPr>
          <w:rFonts w:ascii="Verdana" w:hAnsi="Verdana"/>
          <w:sz w:val="18"/>
          <w:szCs w:val="18"/>
          <w:lang w:val="en-US"/>
        </w:rPr>
        <w:t xml:space="preserve"> wide range of key performance indicators agreed earlier in the process. </w:t>
      </w:r>
      <w:r w:rsidR="008F79FA" w:rsidRPr="00545E22">
        <w:rPr>
          <w:rFonts w:ascii="Verdana" w:hAnsi="Verdana"/>
          <w:sz w:val="18"/>
          <w:szCs w:val="18"/>
          <w:lang w:val="en-US"/>
        </w:rPr>
        <w:t>These</w:t>
      </w:r>
      <w:r w:rsidRPr="00545E22">
        <w:rPr>
          <w:rFonts w:ascii="Verdana" w:hAnsi="Verdana"/>
          <w:sz w:val="18"/>
          <w:szCs w:val="18"/>
          <w:lang w:val="en-US"/>
        </w:rPr>
        <w:t xml:space="preserve"> may contain, but not be limited to, (technical, institutional, socio-economic, financial) indicators to identify </w:t>
      </w:r>
      <w:r w:rsidR="00794C41" w:rsidRPr="00545E22">
        <w:rPr>
          <w:rFonts w:ascii="Verdana" w:hAnsi="Verdana"/>
          <w:sz w:val="18"/>
          <w:szCs w:val="18"/>
          <w:lang w:val="en-US"/>
        </w:rPr>
        <w:t xml:space="preserve">clusters of </w:t>
      </w:r>
      <w:r w:rsidRPr="00545E22">
        <w:rPr>
          <w:rFonts w:ascii="Verdana" w:hAnsi="Verdana"/>
          <w:sz w:val="18"/>
          <w:szCs w:val="18"/>
          <w:lang w:val="en-US"/>
        </w:rPr>
        <w:t xml:space="preserve">key performance indicators such as damage (e.g. caused by floods) avoided, tourism development, lagoon transport and </w:t>
      </w:r>
      <w:r w:rsidR="00794C41" w:rsidRPr="00545E22">
        <w:rPr>
          <w:rFonts w:ascii="Verdana" w:hAnsi="Verdana"/>
          <w:sz w:val="18"/>
          <w:szCs w:val="18"/>
          <w:lang w:val="en-US"/>
        </w:rPr>
        <w:t xml:space="preserve">business and </w:t>
      </w:r>
      <w:r w:rsidRPr="00545E22">
        <w:rPr>
          <w:rFonts w:ascii="Verdana" w:hAnsi="Verdana"/>
          <w:sz w:val="18"/>
          <w:szCs w:val="18"/>
          <w:lang w:val="en-US"/>
        </w:rPr>
        <w:t xml:space="preserve">trade development, the exploitation of various natural resources (e.g. water hyacinth), fishing and aquaculture, sand market, etc. </w:t>
      </w:r>
      <w:r w:rsidR="000B28C5" w:rsidRPr="000B28C5">
        <w:rPr>
          <w:rFonts w:ascii="Verdana" w:hAnsi="Verdana"/>
          <w:sz w:val="18"/>
          <w:szCs w:val="18"/>
          <w:lang w:val="en-US"/>
        </w:rPr>
        <w:t xml:space="preserve">always with reference to the objectives of Sustainable Development approved by the Beninese government </w:t>
      </w:r>
      <w:r w:rsidR="000B28C5">
        <w:rPr>
          <w:rFonts w:ascii="Verdana" w:hAnsi="Verdana"/>
          <w:sz w:val="18"/>
          <w:szCs w:val="18"/>
          <w:lang w:val="en-US"/>
        </w:rPr>
        <w:t xml:space="preserve">. </w:t>
      </w:r>
      <w:r w:rsidRPr="00545E22">
        <w:rPr>
          <w:rFonts w:ascii="Verdana" w:hAnsi="Verdana"/>
          <w:sz w:val="18"/>
          <w:szCs w:val="18"/>
          <w:lang w:val="en-US"/>
        </w:rPr>
        <w:t xml:space="preserve">It can also relate to additional functionalities such as additional measures for improving water quality and on the approach with regard to the regulation </w:t>
      </w:r>
      <w:r w:rsidR="00282AC1">
        <w:rPr>
          <w:rFonts w:ascii="Verdana" w:hAnsi="Verdana"/>
          <w:sz w:val="18"/>
          <w:szCs w:val="18"/>
          <w:lang w:val="en-US"/>
        </w:rPr>
        <w:t>o</w:t>
      </w:r>
      <w:r w:rsidRPr="00545E22">
        <w:rPr>
          <w:rFonts w:ascii="Verdana" w:hAnsi="Verdana"/>
          <w:sz w:val="18"/>
          <w:szCs w:val="18"/>
          <w:lang w:val="en-US"/>
        </w:rPr>
        <w:t>f water exchange, as elaborated at the level of pre-feasibility, or else more global indicators such as technical complexity, economic growth and jobs created, the potential level of funding attracted, etc.</w:t>
      </w:r>
    </w:p>
    <w:p w14:paraId="3BA9FE6D" w14:textId="77777777" w:rsidR="00387296" w:rsidRPr="00545E22" w:rsidRDefault="00387296" w:rsidP="00387296">
      <w:pPr>
        <w:spacing w:before="60"/>
        <w:rPr>
          <w:rFonts w:ascii="Verdana" w:hAnsi="Verdana"/>
          <w:sz w:val="18"/>
          <w:szCs w:val="18"/>
          <w:lang w:val="en-US"/>
        </w:rPr>
      </w:pPr>
    </w:p>
    <w:p w14:paraId="03926B66" w14:textId="515AA33E" w:rsidR="00387296" w:rsidRPr="00F44D8A" w:rsidRDefault="00387296" w:rsidP="00387296">
      <w:pPr>
        <w:spacing w:before="120" w:after="120"/>
        <w:rPr>
          <w:rFonts w:ascii="Verdana" w:hAnsi="Verdana"/>
          <w:b/>
          <w:bCs/>
          <w:i/>
          <w:iCs/>
          <w:sz w:val="18"/>
          <w:szCs w:val="18"/>
          <w:lang w:val="en-US"/>
        </w:rPr>
      </w:pPr>
      <w:r w:rsidRPr="00545E22">
        <w:rPr>
          <w:rFonts w:ascii="Verdana" w:hAnsi="Verdana"/>
          <w:b/>
          <w:bCs/>
          <w:i/>
          <w:iCs/>
          <w:sz w:val="18"/>
          <w:szCs w:val="18"/>
          <w:lang w:val="en-US"/>
        </w:rPr>
        <w:t xml:space="preserve">Task 2.5 SEA updated to the level of pre-feasibility </w:t>
      </w:r>
      <w:r w:rsidRPr="00650FF5">
        <w:rPr>
          <w:rFonts w:ascii="Verdana" w:hAnsi="Verdana"/>
          <w:i/>
          <w:iCs/>
          <w:sz w:val="18"/>
          <w:szCs w:val="18"/>
          <w:lang w:val="en-US"/>
        </w:rPr>
        <w:t>(</w:t>
      </w:r>
      <w:r w:rsidR="007D0F54" w:rsidRPr="00F44D8A">
        <w:rPr>
          <w:rFonts w:ascii="Verdana" w:hAnsi="Verdana"/>
          <w:i/>
          <w:iCs/>
          <w:sz w:val="18"/>
          <w:szCs w:val="18"/>
          <w:lang w:val="en-US"/>
        </w:rPr>
        <w:t>6 months from the start of phase 2</w:t>
      </w:r>
      <w:r w:rsidRPr="00F44D8A">
        <w:rPr>
          <w:rFonts w:ascii="Verdana" w:hAnsi="Verdana"/>
          <w:b/>
          <w:bCs/>
          <w:i/>
          <w:iCs/>
          <w:sz w:val="18"/>
          <w:szCs w:val="18"/>
          <w:lang w:val="en-US"/>
        </w:rPr>
        <w:t>)</w:t>
      </w:r>
    </w:p>
    <w:p w14:paraId="232EECB1" w14:textId="5E6E125F" w:rsidR="00387296" w:rsidRPr="00545E22" w:rsidRDefault="00282AC1" w:rsidP="00387296">
      <w:pPr>
        <w:spacing w:before="60"/>
        <w:rPr>
          <w:rFonts w:ascii="Verdana" w:hAnsi="Verdana"/>
          <w:sz w:val="18"/>
          <w:szCs w:val="18"/>
          <w:lang w:val="en-US"/>
        </w:rPr>
      </w:pPr>
      <w:r w:rsidRPr="00F44D8A">
        <w:rPr>
          <w:rFonts w:ascii="Verdana" w:hAnsi="Verdana"/>
          <w:sz w:val="18"/>
          <w:szCs w:val="18"/>
          <w:lang w:val="en-US"/>
        </w:rPr>
        <w:t xml:space="preserve">As agreed with ABE before, a SEA is implemented as part of the Phase 1 and 2 planning exercise and is done as part of an integrated process. </w:t>
      </w:r>
      <w:r w:rsidR="00387296" w:rsidRPr="00F44D8A">
        <w:rPr>
          <w:rFonts w:ascii="Verdana" w:hAnsi="Verdana"/>
          <w:sz w:val="18"/>
          <w:szCs w:val="18"/>
          <w:lang w:val="en-US"/>
        </w:rPr>
        <w:t xml:space="preserve"> The ToR for these</w:t>
      </w:r>
      <w:r w:rsidR="00387296" w:rsidRPr="00545E22">
        <w:rPr>
          <w:rFonts w:ascii="Verdana" w:hAnsi="Verdana"/>
          <w:sz w:val="18"/>
          <w:szCs w:val="18"/>
          <w:lang w:val="en-US"/>
        </w:rPr>
        <w:t xml:space="preserve"> exercises must be submitted to the ABE for prior approval. The complete description of the activities to be carried out (using the basis of the framework of selected key performance indicators, the results obtained so far and the studies and documents available) and a preliminary analysis of the alternative solutions of the activities to be carried out for the full SEA (French EES) are updated. On the basis of this analysis, and with the results of the mid-term communication workshop, the </w:t>
      </w:r>
      <w:r w:rsidR="002F1A2B">
        <w:rPr>
          <w:rFonts w:ascii="Verdana" w:hAnsi="Verdana"/>
          <w:sz w:val="18"/>
          <w:szCs w:val="18"/>
          <w:lang w:val="en-US"/>
        </w:rPr>
        <w:t>Contractor</w:t>
      </w:r>
      <w:r w:rsidR="00387296" w:rsidRPr="00545E22">
        <w:rPr>
          <w:rFonts w:ascii="Verdana" w:hAnsi="Verdana"/>
          <w:sz w:val="18"/>
          <w:szCs w:val="18"/>
          <w:lang w:val="en-US"/>
        </w:rPr>
        <w:t xml:space="preserve"> (design office) will write the final report, including all the activities to be carried out, conclusions drawn and recommendations made for the full SEA.</w:t>
      </w:r>
    </w:p>
    <w:p w14:paraId="5A3B0476" w14:textId="2C5904E8"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Tasks 2.4 and 2.5 are completed by a communication workshop with all stakeholders and, on the basis of the best process results obtained, the content of the scenarios will be communicated and a process for selecting the preferred scenario will be set up and implemented. The results of this workshop (</w:t>
      </w:r>
      <w:r w:rsidRPr="009505A2">
        <w:rPr>
          <w:rFonts w:ascii="Verdana" w:hAnsi="Verdana"/>
          <w:sz w:val="18"/>
          <w:szCs w:val="18"/>
          <w:u w:val="single"/>
          <w:lang w:val="en-US"/>
        </w:rPr>
        <w:t>workshop 3</w:t>
      </w:r>
      <w:r w:rsidRPr="00545E22">
        <w:rPr>
          <w:rFonts w:ascii="Verdana" w:hAnsi="Verdana"/>
          <w:sz w:val="18"/>
          <w:szCs w:val="18"/>
          <w:lang w:val="en-US"/>
        </w:rPr>
        <w:t>) will be submitted to the steering committee for their assessment and approval.</w:t>
      </w:r>
    </w:p>
    <w:p w14:paraId="25270B9E" w14:textId="77777777" w:rsidR="00387296" w:rsidRPr="00545E22" w:rsidRDefault="00387296" w:rsidP="00387296">
      <w:pPr>
        <w:autoSpaceDE w:val="0"/>
        <w:autoSpaceDN w:val="0"/>
        <w:spacing w:before="120" w:after="120" w:line="240" w:lineRule="auto"/>
        <w:jc w:val="both"/>
        <w:rPr>
          <w:rFonts w:ascii="Verdana" w:hAnsi="Verdana" w:cs="Arial"/>
          <w:b/>
          <w:bCs/>
          <w:sz w:val="18"/>
          <w:szCs w:val="18"/>
          <w:u w:val="single"/>
          <w:lang w:val="en-US"/>
        </w:rPr>
      </w:pPr>
      <w:r w:rsidRPr="00545E22">
        <w:rPr>
          <w:rFonts w:ascii="Verdana" w:hAnsi="Verdana" w:cs="Arial"/>
          <w:b/>
          <w:bCs/>
          <w:sz w:val="18"/>
          <w:szCs w:val="18"/>
          <w:u w:val="single"/>
          <w:lang w:val="en-US"/>
        </w:rPr>
        <w:t>Results &amp; Deliverables of Task 2:</w:t>
      </w:r>
    </w:p>
    <w:p w14:paraId="65F583B0" w14:textId="77777777" w:rsidR="00387296" w:rsidRPr="00545E22" w:rsidRDefault="00387296" w:rsidP="00387296">
      <w:pPr>
        <w:spacing w:before="60"/>
        <w:rPr>
          <w:rFonts w:ascii="Verdana" w:hAnsi="Verdana"/>
          <w:sz w:val="18"/>
          <w:szCs w:val="18"/>
          <w:lang w:val="en-US"/>
        </w:rPr>
      </w:pPr>
      <w:r w:rsidRPr="00545E22">
        <w:rPr>
          <w:rFonts w:ascii="Verdana" w:hAnsi="Verdana"/>
          <w:sz w:val="18"/>
          <w:szCs w:val="18"/>
          <w:lang w:val="en-US"/>
        </w:rPr>
        <w:t>In accordance with the tasks and responsibilities mentioned above, the results and deliverables of phase 2 can be summarized as follows:</w:t>
      </w:r>
    </w:p>
    <w:p w14:paraId="16C9E83B" w14:textId="77777777" w:rsidR="00387296" w:rsidRPr="00545E22" w:rsidRDefault="00387296" w:rsidP="00387296">
      <w:pPr>
        <w:pStyle w:val="Lijstalinea"/>
        <w:numPr>
          <w:ilvl w:val="0"/>
          <w:numId w:val="40"/>
        </w:numPr>
        <w:spacing w:before="60"/>
        <w:ind w:left="426" w:hanging="437"/>
        <w:rPr>
          <w:szCs w:val="18"/>
          <w:lang w:val="en-US"/>
        </w:rPr>
      </w:pPr>
      <w:r w:rsidRPr="00545E22">
        <w:rPr>
          <w:szCs w:val="18"/>
          <w:lang w:val="en-US"/>
        </w:rPr>
        <w:t>Preliminary pre-project Summary (PPS) completed and documented;</w:t>
      </w:r>
    </w:p>
    <w:p w14:paraId="5ADEEB7C" w14:textId="77777777" w:rsidR="00387296" w:rsidRPr="00545E22" w:rsidRDefault="00387296" w:rsidP="00387296">
      <w:pPr>
        <w:pStyle w:val="Lijstalinea"/>
        <w:numPr>
          <w:ilvl w:val="0"/>
          <w:numId w:val="40"/>
        </w:numPr>
        <w:spacing w:before="60"/>
        <w:ind w:left="426" w:hanging="437"/>
        <w:rPr>
          <w:szCs w:val="18"/>
          <w:lang w:val="en-US"/>
        </w:rPr>
      </w:pPr>
      <w:r w:rsidRPr="00545E22">
        <w:rPr>
          <w:szCs w:val="18"/>
          <w:lang w:val="en-US"/>
        </w:rPr>
        <w:t>Communication workshop on the process of development and selection of scenarios organized at the end of task 2.1;</w:t>
      </w:r>
    </w:p>
    <w:p w14:paraId="34FCDBE6" w14:textId="77777777" w:rsidR="00387296" w:rsidRPr="00545E22" w:rsidRDefault="00387296" w:rsidP="00387296">
      <w:pPr>
        <w:pStyle w:val="Lijstalinea"/>
        <w:numPr>
          <w:ilvl w:val="0"/>
          <w:numId w:val="40"/>
        </w:numPr>
        <w:spacing w:before="60"/>
        <w:ind w:left="426" w:hanging="437"/>
        <w:rPr>
          <w:szCs w:val="18"/>
          <w:lang w:val="en-US"/>
        </w:rPr>
      </w:pPr>
      <w:r w:rsidRPr="00545E22">
        <w:rPr>
          <w:szCs w:val="18"/>
          <w:lang w:val="en-US"/>
        </w:rPr>
        <w:t>Preliminary economic and financial study completed and documented;</w:t>
      </w:r>
    </w:p>
    <w:p w14:paraId="638CD6F3" w14:textId="77777777" w:rsidR="00387296" w:rsidRPr="00545E22" w:rsidRDefault="00387296" w:rsidP="00387296">
      <w:pPr>
        <w:pStyle w:val="Lijstalinea"/>
        <w:numPr>
          <w:ilvl w:val="0"/>
          <w:numId w:val="40"/>
        </w:numPr>
        <w:spacing w:before="60"/>
        <w:ind w:left="426" w:hanging="437"/>
        <w:rPr>
          <w:szCs w:val="18"/>
          <w:lang w:val="en-US"/>
        </w:rPr>
      </w:pPr>
      <w:r w:rsidRPr="00545E22">
        <w:rPr>
          <w:szCs w:val="18"/>
          <w:lang w:val="en-US"/>
        </w:rPr>
        <w:lastRenderedPageBreak/>
        <w:t>Institutional analysis completed and documented, as well as the results of the analysis of capacity building needs;</w:t>
      </w:r>
    </w:p>
    <w:p w14:paraId="2D1F24A9" w14:textId="4A6D65BE" w:rsidR="00387296" w:rsidRDefault="00387296" w:rsidP="00387296">
      <w:pPr>
        <w:pStyle w:val="Lijstalinea"/>
        <w:numPr>
          <w:ilvl w:val="0"/>
          <w:numId w:val="40"/>
        </w:numPr>
        <w:spacing w:before="60"/>
        <w:ind w:left="426" w:hanging="437"/>
        <w:rPr>
          <w:szCs w:val="18"/>
          <w:lang w:val="en-US"/>
        </w:rPr>
      </w:pPr>
      <w:r w:rsidRPr="00545E22">
        <w:rPr>
          <w:szCs w:val="18"/>
          <w:lang w:val="en-US"/>
        </w:rPr>
        <w:t xml:space="preserve">Completion of the </w:t>
      </w:r>
      <w:r w:rsidR="00282703" w:rsidRPr="00545E22">
        <w:rPr>
          <w:szCs w:val="18"/>
          <w:lang w:val="en-US"/>
        </w:rPr>
        <w:t xml:space="preserve">selection of the </w:t>
      </w:r>
      <w:r w:rsidRPr="00545E22">
        <w:rPr>
          <w:szCs w:val="18"/>
          <w:lang w:val="en-US"/>
        </w:rPr>
        <w:t>scenarios on the basis of a methodology for their evaluation and comparison. Scenarios workshop held at the end of task 2.4;</w:t>
      </w:r>
    </w:p>
    <w:p w14:paraId="61E50F1A" w14:textId="1B119C02" w:rsidR="00C47B77" w:rsidRPr="00545E22" w:rsidRDefault="00C47B77" w:rsidP="00387296">
      <w:pPr>
        <w:pStyle w:val="Lijstalinea"/>
        <w:numPr>
          <w:ilvl w:val="0"/>
          <w:numId w:val="40"/>
        </w:numPr>
        <w:spacing w:before="60"/>
        <w:ind w:left="426" w:hanging="437"/>
        <w:rPr>
          <w:szCs w:val="18"/>
          <w:lang w:val="en-US"/>
        </w:rPr>
      </w:pPr>
      <w:r w:rsidRPr="00C47B77">
        <w:rPr>
          <w:szCs w:val="18"/>
          <w:lang w:val="en-US"/>
        </w:rPr>
        <w:t>Development and analysis of future development scenarios based on a set of key performance indicators, agreed for the lake and lagoon system.</w:t>
      </w:r>
    </w:p>
    <w:p w14:paraId="1ECE2EF4" w14:textId="48190DFA" w:rsidR="00387296" w:rsidRDefault="00387296" w:rsidP="00387296">
      <w:pPr>
        <w:pStyle w:val="Lijstalinea"/>
        <w:numPr>
          <w:ilvl w:val="0"/>
          <w:numId w:val="40"/>
        </w:numPr>
        <w:spacing w:before="60"/>
        <w:ind w:left="426" w:hanging="437"/>
        <w:rPr>
          <w:szCs w:val="18"/>
          <w:lang w:val="en-US"/>
        </w:rPr>
      </w:pPr>
      <w:r w:rsidRPr="00545E22">
        <w:rPr>
          <w:szCs w:val="18"/>
          <w:lang w:val="en-US"/>
        </w:rPr>
        <w:t>Complete results of tasks 1 and 2 (with the preferred scenario explained) documented and submitted to the steering committee for their evaluation and approval;</w:t>
      </w:r>
    </w:p>
    <w:p w14:paraId="043A016C" w14:textId="322BFAD2" w:rsidR="00C47B77" w:rsidRPr="00545E22" w:rsidRDefault="00C47B77" w:rsidP="00387296">
      <w:pPr>
        <w:pStyle w:val="Lijstalinea"/>
        <w:numPr>
          <w:ilvl w:val="0"/>
          <w:numId w:val="40"/>
        </w:numPr>
        <w:spacing w:before="60"/>
        <w:ind w:left="426" w:hanging="437"/>
        <w:rPr>
          <w:szCs w:val="18"/>
          <w:lang w:val="en-US"/>
        </w:rPr>
      </w:pPr>
      <w:r w:rsidRPr="00C47B77">
        <w:rPr>
          <w:szCs w:val="18"/>
          <w:lang w:val="en-US"/>
        </w:rPr>
        <w:t>Decision making on the selected scenario and the updated SEA. Public announcement of the strategic decision including the justification for the choice.</w:t>
      </w:r>
    </w:p>
    <w:p w14:paraId="02E2F04D" w14:textId="11CC5F26" w:rsidR="00D20C72" w:rsidRPr="00650FF5" w:rsidRDefault="00387296" w:rsidP="00954B96">
      <w:pPr>
        <w:pStyle w:val="Lijstalinea"/>
        <w:numPr>
          <w:ilvl w:val="0"/>
          <w:numId w:val="40"/>
        </w:numPr>
        <w:spacing w:before="60"/>
        <w:ind w:left="426" w:hanging="437"/>
        <w:rPr>
          <w:szCs w:val="18"/>
          <w:lang w:val="en-US"/>
        </w:rPr>
      </w:pPr>
      <w:r w:rsidRPr="00545E22">
        <w:rPr>
          <w:szCs w:val="18"/>
          <w:lang w:val="en-US"/>
        </w:rPr>
        <w:t>The SEA finalized, including the results of the scenario workshop. Results documented and submitted to ABE for evaluation and approval (</w:t>
      </w:r>
      <w:r w:rsidRPr="009505A2">
        <w:rPr>
          <w:szCs w:val="18"/>
          <w:u w:val="single"/>
          <w:lang w:val="en-US"/>
        </w:rPr>
        <w:t>workshop 3</w:t>
      </w:r>
      <w:r w:rsidRPr="00545E22">
        <w:rPr>
          <w:szCs w:val="18"/>
          <w:lang w:val="en-US"/>
        </w:rPr>
        <w:t>).</w:t>
      </w:r>
    </w:p>
    <w:p w14:paraId="6F9085DD" w14:textId="77777777" w:rsidR="007069E7" w:rsidRDefault="007069E7" w:rsidP="00387296">
      <w:pPr>
        <w:spacing w:before="60"/>
        <w:rPr>
          <w:rFonts w:ascii="Verdana" w:hAnsi="Verdana"/>
          <w:sz w:val="18"/>
          <w:szCs w:val="18"/>
          <w:lang w:val="en-US"/>
        </w:rPr>
      </w:pPr>
    </w:p>
    <w:p w14:paraId="397EB263" w14:textId="78FE97F5" w:rsidR="008F79FA" w:rsidRPr="00545E22" w:rsidRDefault="007069E7" w:rsidP="00387296">
      <w:pPr>
        <w:spacing w:before="60"/>
        <w:rPr>
          <w:rFonts w:ascii="Verdana" w:hAnsi="Verdana"/>
          <w:sz w:val="18"/>
          <w:szCs w:val="18"/>
          <w:lang w:val="en-US"/>
        </w:rPr>
      </w:pPr>
      <w:r>
        <w:rPr>
          <w:rFonts w:ascii="Verdana" w:hAnsi="Verdana"/>
          <w:sz w:val="18"/>
          <w:szCs w:val="18"/>
          <w:lang w:val="en-US"/>
        </w:rPr>
        <w:t>After decision GO (Go no Go) moment:</w:t>
      </w:r>
    </w:p>
    <w:p w14:paraId="4C8E60EC" w14:textId="77777777" w:rsidR="00387296" w:rsidRPr="00545E22" w:rsidRDefault="00387296" w:rsidP="00387296">
      <w:pPr>
        <w:pStyle w:val="Lijstalinea"/>
        <w:ind w:left="0"/>
        <w:rPr>
          <w:b/>
          <w:bCs/>
          <w:i/>
          <w:iCs/>
          <w:szCs w:val="18"/>
          <w:lang w:val="en-US"/>
        </w:rPr>
      </w:pPr>
      <w:r w:rsidRPr="00545E22">
        <w:rPr>
          <w:b/>
          <w:bCs/>
          <w:i/>
          <w:iCs/>
          <w:szCs w:val="18"/>
          <w:lang w:val="en-US"/>
        </w:rPr>
        <w:t>Phase 3. Complete study of the feasibility of the preferred solutions and production of</w:t>
      </w:r>
      <w:r w:rsidRPr="00545E22">
        <w:rPr>
          <w:szCs w:val="18"/>
          <w:lang w:val="en-US"/>
        </w:rPr>
        <w:t xml:space="preserve"> </w:t>
      </w:r>
      <w:r w:rsidRPr="00545E22">
        <w:rPr>
          <w:b/>
          <w:bCs/>
          <w:i/>
          <w:iCs/>
          <w:szCs w:val="18"/>
          <w:lang w:val="en-US"/>
        </w:rPr>
        <w:t>Tender Documents / Terms of Reference</w:t>
      </w:r>
    </w:p>
    <w:p w14:paraId="0D29193A" w14:textId="764667C9" w:rsidR="00387296" w:rsidRPr="00545E22" w:rsidRDefault="00387296" w:rsidP="00387296">
      <w:pPr>
        <w:autoSpaceDE w:val="0"/>
        <w:autoSpaceDN w:val="0"/>
        <w:spacing w:before="240" w:after="120"/>
        <w:jc w:val="both"/>
        <w:rPr>
          <w:rFonts w:ascii="Verdana" w:hAnsi="Verdana" w:cs="Arial"/>
          <w:b/>
          <w:bCs/>
          <w:color w:val="000000"/>
          <w:sz w:val="18"/>
          <w:szCs w:val="18"/>
          <w:lang w:val="en-US"/>
        </w:rPr>
      </w:pPr>
      <w:r w:rsidRPr="00545E22">
        <w:rPr>
          <w:rFonts w:ascii="Verdana" w:hAnsi="Verdana" w:cs="Arial"/>
          <w:b/>
          <w:bCs/>
          <w:color w:val="000000"/>
          <w:sz w:val="18"/>
          <w:szCs w:val="18"/>
          <w:lang w:val="en-US"/>
        </w:rPr>
        <w:t xml:space="preserve">Task 3. A complete study of the feasibility of the preferred solutions and production of </w:t>
      </w:r>
      <w:r w:rsidR="006250D4" w:rsidRPr="00545E22">
        <w:rPr>
          <w:rFonts w:ascii="Verdana" w:hAnsi="Verdana" w:cs="Arial"/>
          <w:b/>
          <w:bCs/>
          <w:color w:val="000000"/>
          <w:sz w:val="18"/>
          <w:szCs w:val="18"/>
          <w:lang w:val="en-US"/>
        </w:rPr>
        <w:t>T</w:t>
      </w:r>
      <w:r w:rsidRPr="00545E22">
        <w:rPr>
          <w:rFonts w:ascii="Verdana" w:hAnsi="Verdana" w:cs="Arial"/>
          <w:b/>
          <w:bCs/>
          <w:color w:val="000000"/>
          <w:sz w:val="18"/>
          <w:szCs w:val="18"/>
          <w:lang w:val="en-US"/>
        </w:rPr>
        <w:t xml:space="preserve">ender Documents / ToR </w:t>
      </w:r>
      <w:r w:rsidRPr="00226F07">
        <w:rPr>
          <w:rFonts w:ascii="Verdana" w:hAnsi="Verdana" w:cs="Arial"/>
          <w:color w:val="000000"/>
          <w:sz w:val="18"/>
          <w:szCs w:val="18"/>
          <w:lang w:val="en-US"/>
        </w:rPr>
        <w:t>(</w:t>
      </w:r>
      <w:r w:rsidR="009862C7" w:rsidRPr="00226F07">
        <w:rPr>
          <w:rFonts w:ascii="Verdana" w:hAnsi="Verdana" w:cs="Arial"/>
          <w:color w:val="000000"/>
          <w:sz w:val="18"/>
          <w:szCs w:val="18"/>
          <w:lang w:val="en-US"/>
        </w:rPr>
        <w:t>4</w:t>
      </w:r>
      <w:r w:rsidR="007D0F54">
        <w:rPr>
          <w:rFonts w:ascii="Verdana" w:hAnsi="Verdana"/>
          <w:i/>
          <w:iCs/>
          <w:sz w:val="18"/>
          <w:szCs w:val="18"/>
          <w:lang w:val="en-US"/>
        </w:rPr>
        <w:t xml:space="preserve"> months from the start of phase 3</w:t>
      </w:r>
      <w:r w:rsidRPr="00545E22">
        <w:rPr>
          <w:rFonts w:ascii="Verdana" w:hAnsi="Verdana" w:cs="Arial"/>
          <w:b/>
          <w:bCs/>
          <w:color w:val="000000"/>
          <w:sz w:val="18"/>
          <w:szCs w:val="18"/>
          <w:lang w:val="en-US"/>
        </w:rPr>
        <w:t>)</w:t>
      </w:r>
    </w:p>
    <w:p w14:paraId="7CB9713A" w14:textId="77777777" w:rsidR="00387296" w:rsidRPr="00545E22" w:rsidRDefault="00387296" w:rsidP="00387296">
      <w:pPr>
        <w:autoSpaceDE w:val="0"/>
        <w:autoSpaceDN w:val="0"/>
        <w:spacing w:before="120" w:after="120"/>
        <w:jc w:val="both"/>
        <w:rPr>
          <w:rFonts w:ascii="Verdana" w:hAnsi="Verdana" w:cs="Arial"/>
          <w:color w:val="000000"/>
          <w:sz w:val="18"/>
          <w:szCs w:val="18"/>
          <w:lang w:val="en-US"/>
        </w:rPr>
      </w:pPr>
      <w:r w:rsidRPr="00545E22">
        <w:rPr>
          <w:rFonts w:ascii="Verdana" w:hAnsi="Verdana" w:cs="Arial"/>
          <w:color w:val="000000"/>
          <w:sz w:val="18"/>
          <w:szCs w:val="18"/>
          <w:lang w:val="en-US"/>
        </w:rPr>
        <w:t>Due to the specificity of the conditions for co-financing of DRIVE</w:t>
      </w:r>
      <w:r w:rsidR="008F79FA" w:rsidRPr="00545E22">
        <w:rPr>
          <w:rFonts w:ascii="Verdana" w:hAnsi="Verdana" w:cs="Arial"/>
          <w:color w:val="000000"/>
          <w:sz w:val="18"/>
          <w:szCs w:val="18"/>
          <w:lang w:val="en-US"/>
        </w:rPr>
        <w:t xml:space="preserve"> (infrastructure development)</w:t>
      </w:r>
      <w:r w:rsidRPr="00545E22">
        <w:rPr>
          <w:rFonts w:ascii="Verdana" w:hAnsi="Verdana" w:cs="Arial"/>
          <w:color w:val="000000"/>
          <w:sz w:val="18"/>
          <w:szCs w:val="18"/>
          <w:lang w:val="en-US"/>
        </w:rPr>
        <w:t xml:space="preserve"> projects, it is important that throughout the implementation of phase 3, the communication and verification of the intentions and proposals emanating from this phase are explained and communicated to the community of donors and international funding agencies.</w:t>
      </w:r>
    </w:p>
    <w:p w14:paraId="7139AFE2" w14:textId="0608886D" w:rsidR="00387296" w:rsidRPr="00545E22" w:rsidRDefault="00387296" w:rsidP="00387296">
      <w:pPr>
        <w:autoSpaceDE w:val="0"/>
        <w:autoSpaceDN w:val="0"/>
        <w:spacing w:before="120" w:after="120"/>
        <w:jc w:val="both"/>
        <w:rPr>
          <w:rFonts w:ascii="Verdana" w:hAnsi="Verdana" w:cs="Arial"/>
          <w:b/>
          <w:bCs/>
          <w:i/>
          <w:iCs/>
          <w:color w:val="000000"/>
          <w:sz w:val="18"/>
          <w:szCs w:val="18"/>
          <w:lang w:val="en-US"/>
        </w:rPr>
      </w:pPr>
      <w:r w:rsidRPr="00545E22">
        <w:rPr>
          <w:rFonts w:ascii="Verdana" w:hAnsi="Verdana" w:cs="Arial"/>
          <w:b/>
          <w:bCs/>
          <w:i/>
          <w:iCs/>
          <w:color w:val="000000"/>
          <w:sz w:val="18"/>
          <w:szCs w:val="18"/>
          <w:lang w:val="en-US"/>
        </w:rPr>
        <w:t xml:space="preserve">Task 3.1 ESIA on the level of detailed pre-feasibility </w:t>
      </w:r>
      <w:r w:rsidRPr="00226F07">
        <w:rPr>
          <w:rFonts w:ascii="Verdana" w:hAnsi="Verdana" w:cs="Arial"/>
          <w:i/>
          <w:iCs/>
          <w:color w:val="000000"/>
          <w:sz w:val="18"/>
          <w:szCs w:val="18"/>
          <w:lang w:val="en-US"/>
        </w:rPr>
        <w:t>(</w:t>
      </w:r>
      <w:r w:rsidR="007D0F54" w:rsidRPr="00226F07">
        <w:rPr>
          <w:rFonts w:ascii="Verdana" w:hAnsi="Verdana" w:cs="Arial"/>
          <w:i/>
          <w:iCs/>
          <w:color w:val="000000"/>
          <w:sz w:val="18"/>
          <w:szCs w:val="18"/>
          <w:lang w:val="en-US"/>
        </w:rPr>
        <w:t>1</w:t>
      </w:r>
      <w:r w:rsidR="007D0F54">
        <w:rPr>
          <w:rFonts w:ascii="Verdana" w:hAnsi="Verdana"/>
          <w:i/>
          <w:iCs/>
          <w:sz w:val="18"/>
          <w:szCs w:val="18"/>
          <w:lang w:val="en-US"/>
        </w:rPr>
        <w:t xml:space="preserve"> months from the start of phase 3</w:t>
      </w:r>
      <w:r w:rsidRPr="00545E22">
        <w:rPr>
          <w:rFonts w:ascii="Verdana" w:hAnsi="Verdana" w:cs="Arial"/>
          <w:b/>
          <w:bCs/>
          <w:i/>
          <w:iCs/>
          <w:color w:val="000000"/>
          <w:sz w:val="18"/>
          <w:szCs w:val="18"/>
          <w:lang w:val="en-US"/>
        </w:rPr>
        <w:t>)</w:t>
      </w:r>
    </w:p>
    <w:p w14:paraId="4D1D6E02"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The process of producing a detailed socio-economic and financial analysis on the preferred scenario will be done in parallel with and in accordance with the norms and standards set by the ABE for the performance of an ESIA. This includes collecting and analyzing the required data, information and documentation on the actual integration of the ESIA and the Feasibility Study. The approach proposed for this study will be explained in a special document (including a Gantt chart showing the key activities and their planning) sent to the ABE at the start of the implementation of this task.</w:t>
      </w:r>
    </w:p>
    <w:p w14:paraId="7D1214C5" w14:textId="10668190" w:rsidR="00387296" w:rsidRPr="00545E22" w:rsidRDefault="00387296" w:rsidP="00387296">
      <w:pPr>
        <w:autoSpaceDE w:val="0"/>
        <w:autoSpaceDN w:val="0"/>
        <w:spacing w:before="120" w:after="120"/>
        <w:rPr>
          <w:rFonts w:ascii="Verdana" w:hAnsi="Verdana" w:cs="Arial"/>
          <w:b/>
          <w:bCs/>
          <w:i/>
          <w:iCs/>
          <w:color w:val="000000"/>
          <w:sz w:val="18"/>
          <w:szCs w:val="18"/>
          <w:lang w:val="en-US"/>
        </w:rPr>
      </w:pPr>
      <w:r w:rsidRPr="00545E22">
        <w:rPr>
          <w:rFonts w:ascii="Verdana" w:hAnsi="Verdana" w:cs="Arial"/>
          <w:b/>
          <w:bCs/>
          <w:i/>
          <w:iCs/>
          <w:color w:val="000000"/>
          <w:sz w:val="18"/>
          <w:szCs w:val="18"/>
          <w:lang w:val="en-US"/>
        </w:rPr>
        <w:t>Task 3.2 Draft project summary study (French</w:t>
      </w:r>
      <w:r w:rsidR="00D50D70" w:rsidRPr="00545E22">
        <w:rPr>
          <w:rFonts w:ascii="Verdana" w:hAnsi="Verdana" w:cs="Arial"/>
          <w:b/>
          <w:bCs/>
          <w:i/>
          <w:iCs/>
          <w:color w:val="000000"/>
          <w:sz w:val="18"/>
          <w:szCs w:val="18"/>
          <w:lang w:val="en-US"/>
        </w:rPr>
        <w:t>:</w:t>
      </w:r>
      <w:r w:rsidRPr="00545E22">
        <w:rPr>
          <w:rFonts w:ascii="Verdana" w:hAnsi="Verdana" w:cs="Arial"/>
          <w:b/>
          <w:bCs/>
          <w:i/>
          <w:iCs/>
          <w:color w:val="000000"/>
          <w:sz w:val="18"/>
          <w:szCs w:val="18"/>
          <w:lang w:val="en-US"/>
        </w:rPr>
        <w:t xml:space="preserve"> APS) </w:t>
      </w:r>
      <w:r w:rsidRPr="00226F07">
        <w:rPr>
          <w:rFonts w:ascii="Verdana" w:hAnsi="Verdana" w:cs="Arial"/>
          <w:i/>
          <w:iCs/>
          <w:color w:val="000000"/>
          <w:sz w:val="18"/>
          <w:szCs w:val="18"/>
          <w:lang w:val="en-US"/>
        </w:rPr>
        <w:t>(</w:t>
      </w:r>
      <w:r w:rsidR="007D0F54" w:rsidRPr="00226F07">
        <w:rPr>
          <w:rFonts w:ascii="Verdana" w:hAnsi="Verdana" w:cs="Arial"/>
          <w:i/>
          <w:iCs/>
          <w:color w:val="000000"/>
          <w:sz w:val="18"/>
          <w:szCs w:val="18"/>
          <w:lang w:val="en-US"/>
        </w:rPr>
        <w:t>2</w:t>
      </w:r>
      <w:r w:rsidR="007D0F54">
        <w:rPr>
          <w:rFonts w:ascii="Verdana" w:hAnsi="Verdana"/>
          <w:i/>
          <w:iCs/>
          <w:sz w:val="18"/>
          <w:szCs w:val="18"/>
          <w:lang w:val="en-US"/>
        </w:rPr>
        <w:t xml:space="preserve"> months from the start of phase 3</w:t>
      </w:r>
      <w:r w:rsidRPr="00545E22">
        <w:rPr>
          <w:rFonts w:ascii="Verdana" w:hAnsi="Verdana" w:cs="Arial"/>
          <w:b/>
          <w:bCs/>
          <w:i/>
          <w:iCs/>
          <w:color w:val="000000"/>
          <w:sz w:val="18"/>
          <w:szCs w:val="18"/>
          <w:lang w:val="en-US"/>
        </w:rPr>
        <w:t>)</w:t>
      </w:r>
    </w:p>
    <w:p w14:paraId="39B3C5CC" w14:textId="3B524F2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Technical, environmental and socio-economic data required as a baseline study for the implementation of the preliminary design phase (French: APS) and the following economic and financial study will be collected and analyzed in cooperation with the expertise provided by local knowledge partners. The summary of the approach and planning for the actual socio-economic and finan</w:t>
      </w:r>
      <w:r w:rsidR="003B3949" w:rsidRPr="00545E22">
        <w:rPr>
          <w:rFonts w:ascii="Verdana" w:hAnsi="Verdana" w:cs="Arial"/>
          <w:color w:val="000000"/>
          <w:sz w:val="18"/>
          <w:szCs w:val="18"/>
          <w:lang w:val="en-US"/>
        </w:rPr>
        <w:t>cing</w:t>
      </w:r>
      <w:r w:rsidRPr="00545E22">
        <w:rPr>
          <w:rFonts w:ascii="Verdana" w:hAnsi="Verdana" w:cs="Arial"/>
          <w:color w:val="000000"/>
          <w:sz w:val="18"/>
          <w:szCs w:val="18"/>
          <w:lang w:val="en-US"/>
        </w:rPr>
        <w:t xml:space="preserve"> study will be presented in a document at the end of this phase.</w:t>
      </w:r>
    </w:p>
    <w:p w14:paraId="40B8033E" w14:textId="47851B1F" w:rsidR="00387296" w:rsidRPr="00545E22" w:rsidRDefault="00387296" w:rsidP="00387296">
      <w:pPr>
        <w:autoSpaceDE w:val="0"/>
        <w:autoSpaceDN w:val="0"/>
        <w:spacing w:before="120" w:after="120"/>
        <w:rPr>
          <w:rFonts w:ascii="Verdana" w:hAnsi="Verdana" w:cs="Arial"/>
          <w:b/>
          <w:bCs/>
          <w:i/>
          <w:iCs/>
          <w:color w:val="000000"/>
          <w:sz w:val="18"/>
          <w:szCs w:val="18"/>
          <w:lang w:val="en-US"/>
        </w:rPr>
      </w:pPr>
      <w:r w:rsidRPr="00545E22">
        <w:rPr>
          <w:rFonts w:ascii="Verdana" w:hAnsi="Verdana" w:cs="Arial"/>
          <w:b/>
          <w:bCs/>
          <w:i/>
          <w:iCs/>
          <w:color w:val="000000"/>
          <w:sz w:val="18"/>
          <w:szCs w:val="18"/>
          <w:lang w:val="en-US"/>
        </w:rPr>
        <w:t xml:space="preserve">Task 3.3 Economic and financial analysis study </w:t>
      </w:r>
      <w:r w:rsidRPr="00226F07">
        <w:rPr>
          <w:rFonts w:ascii="Verdana" w:hAnsi="Verdana" w:cs="Arial"/>
          <w:i/>
          <w:iCs/>
          <w:color w:val="000000"/>
          <w:sz w:val="18"/>
          <w:szCs w:val="18"/>
          <w:lang w:val="en-US"/>
        </w:rPr>
        <w:t>(</w:t>
      </w:r>
      <w:r w:rsidR="007D0F54" w:rsidRPr="00226F07">
        <w:rPr>
          <w:rFonts w:ascii="Verdana" w:hAnsi="Verdana" w:cs="Arial"/>
          <w:i/>
          <w:iCs/>
          <w:color w:val="000000"/>
          <w:sz w:val="18"/>
          <w:szCs w:val="18"/>
          <w:lang w:val="en-US"/>
        </w:rPr>
        <w:t>3</w:t>
      </w:r>
      <w:r w:rsidR="007D0F54">
        <w:rPr>
          <w:rFonts w:ascii="Verdana" w:hAnsi="Verdana"/>
          <w:i/>
          <w:iCs/>
          <w:sz w:val="18"/>
          <w:szCs w:val="18"/>
          <w:lang w:val="en-US"/>
        </w:rPr>
        <w:t xml:space="preserve"> months from the start of phase 3</w:t>
      </w:r>
      <w:r w:rsidRPr="00545E22">
        <w:rPr>
          <w:rFonts w:ascii="Verdana" w:hAnsi="Verdana" w:cs="Arial"/>
          <w:b/>
          <w:bCs/>
          <w:i/>
          <w:iCs/>
          <w:color w:val="000000"/>
          <w:sz w:val="18"/>
          <w:szCs w:val="18"/>
          <w:lang w:val="en-US"/>
        </w:rPr>
        <w:t>)</w:t>
      </w:r>
    </w:p>
    <w:p w14:paraId="6E613D15"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Using the results of phase 3.2, implementation of a socio-economic and financial feasibility study (cost-benefit analysis, including a risk analysis), for the scenario chosen and in accordance with the standards applied by the international community of donors and international investment agencies</w:t>
      </w:r>
      <w:r w:rsidR="003B3949" w:rsidRPr="00545E22">
        <w:rPr>
          <w:rFonts w:ascii="Verdana" w:hAnsi="Verdana" w:cs="Arial"/>
          <w:color w:val="000000"/>
          <w:sz w:val="18"/>
          <w:szCs w:val="18"/>
          <w:lang w:val="en-US"/>
        </w:rPr>
        <w:t xml:space="preserve"> will be produced</w:t>
      </w:r>
      <w:r w:rsidRPr="00545E22">
        <w:rPr>
          <w:rFonts w:ascii="Verdana" w:hAnsi="Verdana" w:cs="Arial"/>
          <w:color w:val="000000"/>
          <w:sz w:val="18"/>
          <w:szCs w:val="18"/>
          <w:lang w:val="en-US"/>
        </w:rPr>
        <w:t xml:space="preserve">. This analysis will be the central part of the final document describing the character and justification of the follow-up project (DRIVE) and, as such, will also be the main document for the evaluation of the results of the D2B study during the closing workshop. </w:t>
      </w:r>
    </w:p>
    <w:p w14:paraId="23714D7C" w14:textId="16D6EE5B" w:rsidR="00387296" w:rsidRPr="00545E22" w:rsidRDefault="00387296" w:rsidP="00387296">
      <w:pPr>
        <w:autoSpaceDE w:val="0"/>
        <w:autoSpaceDN w:val="0"/>
        <w:spacing w:before="120" w:after="120"/>
        <w:rPr>
          <w:rFonts w:ascii="Verdana" w:hAnsi="Verdana" w:cs="Arial"/>
          <w:b/>
          <w:bCs/>
          <w:i/>
          <w:iCs/>
          <w:color w:val="000000"/>
          <w:sz w:val="18"/>
          <w:szCs w:val="18"/>
          <w:lang w:val="en-US"/>
        </w:rPr>
      </w:pPr>
      <w:r w:rsidRPr="00545E22">
        <w:rPr>
          <w:rFonts w:ascii="Verdana" w:hAnsi="Verdana" w:cs="Arial"/>
          <w:b/>
          <w:bCs/>
          <w:i/>
          <w:iCs/>
          <w:color w:val="000000"/>
          <w:sz w:val="18"/>
          <w:szCs w:val="18"/>
          <w:lang w:val="en-US"/>
        </w:rPr>
        <w:t>Task 3.4 Complete ESIA and environmental and social management plan (</w:t>
      </w:r>
      <w:r w:rsidR="00F44D8A" w:rsidRPr="00545E22">
        <w:rPr>
          <w:rFonts w:ascii="Verdana" w:hAnsi="Verdana" w:cs="Arial"/>
          <w:b/>
          <w:bCs/>
          <w:i/>
          <w:iCs/>
          <w:color w:val="000000"/>
          <w:sz w:val="18"/>
          <w:szCs w:val="18"/>
          <w:lang w:val="en-US"/>
        </w:rPr>
        <w:t>French</w:t>
      </w:r>
      <w:r w:rsidRPr="00545E22">
        <w:rPr>
          <w:rFonts w:ascii="Verdana" w:hAnsi="Verdana" w:cs="Arial"/>
          <w:b/>
          <w:bCs/>
          <w:i/>
          <w:iCs/>
          <w:color w:val="000000"/>
          <w:sz w:val="18"/>
          <w:szCs w:val="18"/>
          <w:lang w:val="en-US"/>
        </w:rPr>
        <w:t xml:space="preserve"> : PGES) according to the IFC Norms of Performance </w:t>
      </w:r>
      <w:r w:rsidRPr="00226F07">
        <w:rPr>
          <w:rFonts w:ascii="Verdana" w:hAnsi="Verdana" w:cs="Arial"/>
          <w:i/>
          <w:iCs/>
          <w:color w:val="000000"/>
          <w:sz w:val="18"/>
          <w:szCs w:val="18"/>
          <w:lang w:val="en-US"/>
        </w:rPr>
        <w:t>(</w:t>
      </w:r>
      <w:r w:rsidR="007D0F54" w:rsidRPr="00226F07">
        <w:rPr>
          <w:rFonts w:ascii="Verdana" w:hAnsi="Verdana" w:cs="Arial"/>
          <w:i/>
          <w:iCs/>
          <w:color w:val="000000"/>
          <w:sz w:val="18"/>
          <w:szCs w:val="18"/>
          <w:lang w:val="en-US"/>
        </w:rPr>
        <w:t>3</w:t>
      </w:r>
      <w:r w:rsidR="007D0F54">
        <w:rPr>
          <w:rFonts w:ascii="Verdana" w:hAnsi="Verdana"/>
          <w:i/>
          <w:iCs/>
          <w:sz w:val="18"/>
          <w:szCs w:val="18"/>
          <w:lang w:val="en-US"/>
        </w:rPr>
        <w:t xml:space="preserve"> months from the start of phase 3</w:t>
      </w:r>
      <w:r w:rsidRPr="00545E22">
        <w:rPr>
          <w:rFonts w:ascii="Verdana" w:hAnsi="Verdana" w:cs="Arial"/>
          <w:b/>
          <w:bCs/>
          <w:i/>
          <w:iCs/>
          <w:color w:val="000000"/>
          <w:sz w:val="18"/>
          <w:szCs w:val="18"/>
          <w:lang w:val="en-US"/>
        </w:rPr>
        <w:t>)</w:t>
      </w:r>
    </w:p>
    <w:p w14:paraId="4CB65574" w14:textId="2284E9AA"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Completion of the ESIA process on the basis of the results of tasks 3.2 and 3.3 and submission of the ESIA document to</w:t>
      </w:r>
      <w:r w:rsidR="00226F07">
        <w:rPr>
          <w:rFonts w:ascii="Verdana" w:hAnsi="Verdana" w:cs="Arial"/>
          <w:color w:val="000000"/>
          <w:sz w:val="18"/>
          <w:szCs w:val="18"/>
          <w:lang w:val="en-US"/>
        </w:rPr>
        <w:t xml:space="preserve"> Contracting Authority </w:t>
      </w:r>
      <w:r w:rsidRPr="00F44D8A">
        <w:rPr>
          <w:rFonts w:ascii="Verdana" w:hAnsi="Verdana" w:cs="Arial"/>
          <w:color w:val="000000"/>
          <w:sz w:val="18"/>
          <w:szCs w:val="18"/>
          <w:lang w:val="en-US"/>
        </w:rPr>
        <w:t xml:space="preserve"> ABE</w:t>
      </w:r>
      <w:r w:rsidRPr="00545E22">
        <w:rPr>
          <w:rFonts w:ascii="Verdana" w:hAnsi="Verdana" w:cs="Arial"/>
          <w:color w:val="000000"/>
          <w:sz w:val="18"/>
          <w:szCs w:val="18"/>
          <w:lang w:val="en-US"/>
        </w:rPr>
        <w:t xml:space="preserve"> for evaluation and approval. Following the parallel process approach (ESIA and APS), this document will also serve as a contribution to the communication of the results of the study with the community of stakeholders during the final (closing) workshop.</w:t>
      </w:r>
    </w:p>
    <w:p w14:paraId="09F920F4" w14:textId="65CFF24E" w:rsidR="00387296" w:rsidRPr="00545E22" w:rsidRDefault="00387296" w:rsidP="00387296">
      <w:pPr>
        <w:autoSpaceDE w:val="0"/>
        <w:autoSpaceDN w:val="0"/>
        <w:spacing w:before="120" w:after="120"/>
        <w:rPr>
          <w:rFonts w:ascii="Verdana" w:hAnsi="Verdana" w:cs="Arial"/>
          <w:b/>
          <w:bCs/>
          <w:i/>
          <w:iCs/>
          <w:color w:val="000000"/>
          <w:sz w:val="18"/>
          <w:szCs w:val="18"/>
          <w:lang w:val="en-US"/>
        </w:rPr>
      </w:pPr>
      <w:r w:rsidRPr="00545E22">
        <w:rPr>
          <w:rFonts w:ascii="Verdana" w:hAnsi="Verdana" w:cs="Arial"/>
          <w:b/>
          <w:bCs/>
          <w:i/>
          <w:iCs/>
          <w:color w:val="000000"/>
          <w:sz w:val="18"/>
          <w:szCs w:val="18"/>
          <w:lang w:val="en-US"/>
        </w:rPr>
        <w:lastRenderedPageBreak/>
        <w:t>Task 3.5 Complete tender documents (</w:t>
      </w:r>
      <w:r w:rsidR="002847A8" w:rsidRPr="00545E22">
        <w:rPr>
          <w:rFonts w:ascii="Verdana" w:hAnsi="Verdana" w:cs="Arial"/>
          <w:b/>
          <w:bCs/>
          <w:i/>
          <w:iCs/>
          <w:color w:val="000000"/>
          <w:sz w:val="18"/>
          <w:szCs w:val="18"/>
          <w:lang w:val="en-US"/>
        </w:rPr>
        <w:t>French</w:t>
      </w:r>
      <w:r w:rsidRPr="00545E22">
        <w:rPr>
          <w:rFonts w:ascii="Verdana" w:hAnsi="Verdana" w:cs="Arial"/>
          <w:b/>
          <w:bCs/>
          <w:i/>
          <w:iCs/>
          <w:color w:val="000000"/>
          <w:sz w:val="18"/>
          <w:szCs w:val="18"/>
          <w:lang w:val="en-US"/>
        </w:rPr>
        <w:t xml:space="preserve"> : DAO) </w:t>
      </w:r>
      <w:r w:rsidR="007D0F54" w:rsidRPr="00226F07">
        <w:rPr>
          <w:rFonts w:ascii="Verdana" w:hAnsi="Verdana" w:cs="Arial"/>
          <w:i/>
          <w:iCs/>
          <w:color w:val="000000"/>
          <w:sz w:val="18"/>
          <w:szCs w:val="18"/>
          <w:lang w:val="en-US"/>
        </w:rPr>
        <w:t>(3</w:t>
      </w:r>
      <w:r w:rsidR="007D0F54">
        <w:rPr>
          <w:rFonts w:ascii="Verdana" w:hAnsi="Verdana"/>
          <w:i/>
          <w:iCs/>
          <w:sz w:val="18"/>
          <w:szCs w:val="18"/>
          <w:lang w:val="en-US"/>
        </w:rPr>
        <w:t xml:space="preserve"> months from the start of phase 3</w:t>
      </w:r>
      <w:r w:rsidRPr="00545E22">
        <w:rPr>
          <w:rFonts w:ascii="Verdana" w:hAnsi="Verdana" w:cs="Arial"/>
          <w:b/>
          <w:bCs/>
          <w:i/>
          <w:iCs/>
          <w:color w:val="000000"/>
          <w:sz w:val="18"/>
          <w:szCs w:val="18"/>
          <w:lang w:val="en-US"/>
        </w:rPr>
        <w:t>)</w:t>
      </w:r>
    </w:p>
    <w:p w14:paraId="3571F401" w14:textId="010E65B4"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With the results of previous tasks available, but with their planning and implementation started earlier in the process, the complete set of tender documents (French DAO) required for works, supervision and technical assistance will be produced for the project owner</w:t>
      </w:r>
      <w:r w:rsidR="003B3949" w:rsidRPr="00545E22">
        <w:rPr>
          <w:rFonts w:ascii="Verdana" w:hAnsi="Verdana" w:cs="Arial"/>
          <w:color w:val="000000"/>
          <w:sz w:val="18"/>
          <w:szCs w:val="18"/>
          <w:lang w:val="en-US"/>
        </w:rPr>
        <w:t xml:space="preserve"> following the</w:t>
      </w:r>
      <w:r w:rsidRPr="00545E22">
        <w:rPr>
          <w:rFonts w:ascii="Verdana" w:hAnsi="Verdana" w:cs="Arial"/>
          <w:color w:val="000000"/>
          <w:sz w:val="18"/>
          <w:szCs w:val="18"/>
          <w:lang w:val="en-US"/>
        </w:rPr>
        <w:t xml:space="preserve"> D2B, DRIVE</w:t>
      </w:r>
      <w:r w:rsidR="003B3949" w:rsidRPr="00545E22">
        <w:rPr>
          <w:rFonts w:ascii="Verdana" w:hAnsi="Verdana" w:cs="Arial"/>
          <w:color w:val="000000"/>
          <w:sz w:val="18"/>
          <w:szCs w:val="18"/>
          <w:lang w:val="en-US"/>
        </w:rPr>
        <w:t xml:space="preserve"> framework instructions</w:t>
      </w:r>
      <w:r w:rsidRPr="00545E22">
        <w:rPr>
          <w:rFonts w:ascii="Verdana" w:hAnsi="Verdana" w:cs="Arial"/>
          <w:color w:val="000000"/>
          <w:sz w:val="18"/>
          <w:szCs w:val="18"/>
          <w:lang w:val="en-US"/>
        </w:rPr>
        <w:t>.</w:t>
      </w:r>
    </w:p>
    <w:p w14:paraId="6FAA8927" w14:textId="461BD32C"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The tasks of phase 3 are completed by a communication workshop (</w:t>
      </w:r>
      <w:r w:rsidRPr="009505A2">
        <w:rPr>
          <w:rFonts w:ascii="Verdana" w:hAnsi="Verdana" w:cs="Arial"/>
          <w:color w:val="000000"/>
          <w:sz w:val="18"/>
          <w:szCs w:val="18"/>
          <w:u w:val="single"/>
          <w:lang w:val="en-US"/>
        </w:rPr>
        <w:t>workshop 4</w:t>
      </w:r>
      <w:r w:rsidRPr="00545E22">
        <w:rPr>
          <w:rFonts w:ascii="Verdana" w:hAnsi="Verdana" w:cs="Arial"/>
          <w:color w:val="000000"/>
          <w:sz w:val="18"/>
          <w:szCs w:val="18"/>
          <w:lang w:val="en-US"/>
        </w:rPr>
        <w:t xml:space="preserve">) with all the stakeholders where the content of the follow-up activities will be communicated as well as their implementation. The results of this workshop will be submitted </w:t>
      </w:r>
      <w:r w:rsidRPr="00F44D8A">
        <w:rPr>
          <w:rFonts w:ascii="Verdana" w:hAnsi="Verdana" w:cs="Arial"/>
          <w:color w:val="000000"/>
          <w:sz w:val="18"/>
          <w:szCs w:val="18"/>
          <w:lang w:val="en-US"/>
        </w:rPr>
        <w:t xml:space="preserve">to </w:t>
      </w:r>
      <w:r w:rsidR="00226F07" w:rsidRPr="00F44D8A">
        <w:rPr>
          <w:rFonts w:ascii="Verdana" w:hAnsi="Verdana" w:cs="Arial"/>
          <w:color w:val="000000"/>
          <w:sz w:val="18"/>
          <w:szCs w:val="18"/>
          <w:lang w:val="en-US"/>
        </w:rPr>
        <w:t>the Contracting authority</w:t>
      </w:r>
      <w:r w:rsidR="00226F07">
        <w:rPr>
          <w:rFonts w:ascii="Verdana" w:hAnsi="Verdana" w:cs="Arial"/>
          <w:color w:val="000000"/>
          <w:sz w:val="18"/>
          <w:szCs w:val="18"/>
          <w:lang w:val="en-US"/>
        </w:rPr>
        <w:t xml:space="preserve"> and </w:t>
      </w:r>
      <w:r w:rsidRPr="00545E22">
        <w:rPr>
          <w:rFonts w:ascii="Verdana" w:hAnsi="Verdana" w:cs="Arial"/>
          <w:color w:val="000000"/>
          <w:sz w:val="18"/>
          <w:szCs w:val="18"/>
          <w:lang w:val="en-US"/>
        </w:rPr>
        <w:t>the steering committee for appraisal and approval.</w:t>
      </w:r>
    </w:p>
    <w:p w14:paraId="7C5C7F3F" w14:textId="77777777" w:rsidR="00387296" w:rsidRPr="00545E22" w:rsidRDefault="00387296" w:rsidP="00387296">
      <w:pPr>
        <w:spacing w:after="160" w:line="259" w:lineRule="auto"/>
        <w:rPr>
          <w:rFonts w:ascii="Verdana" w:hAnsi="Verdana" w:cs="Arial"/>
          <w:b/>
          <w:bCs/>
          <w:sz w:val="18"/>
          <w:szCs w:val="18"/>
          <w:u w:val="single"/>
          <w:lang w:val="en-US"/>
        </w:rPr>
      </w:pPr>
      <w:r w:rsidRPr="00545E22">
        <w:rPr>
          <w:rFonts w:ascii="Verdana" w:hAnsi="Verdana" w:cs="Arial"/>
          <w:b/>
          <w:bCs/>
          <w:sz w:val="18"/>
          <w:szCs w:val="18"/>
          <w:u w:val="single"/>
          <w:lang w:val="en-US"/>
        </w:rPr>
        <w:t xml:space="preserve">Local Partners </w:t>
      </w:r>
    </w:p>
    <w:p w14:paraId="038A8B40" w14:textId="2D081703" w:rsidR="00387296" w:rsidRPr="00545E22" w:rsidRDefault="00387296" w:rsidP="00387296">
      <w:pPr>
        <w:spacing w:after="160" w:line="259" w:lineRule="auto"/>
        <w:rPr>
          <w:rFonts w:ascii="Verdana" w:hAnsi="Verdana" w:cs="Arial"/>
          <w:sz w:val="18"/>
          <w:szCs w:val="18"/>
        </w:rPr>
      </w:pPr>
      <w:r w:rsidRPr="00545E22">
        <w:rPr>
          <w:rFonts w:ascii="Verdana" w:hAnsi="Verdana" w:cs="Arial"/>
          <w:sz w:val="18"/>
          <w:szCs w:val="18"/>
          <w:lang w:val="en-US"/>
        </w:rPr>
        <w:t xml:space="preserve">Based on their experience and their commitment to water infrastructure development projects, INE, IRHOB and the other selected national partners continue to support </w:t>
      </w:r>
      <w:r w:rsidR="00364DE5">
        <w:rPr>
          <w:rFonts w:ascii="Verdana" w:hAnsi="Verdana" w:cs="Arial"/>
          <w:sz w:val="18"/>
          <w:szCs w:val="18"/>
          <w:lang w:val="en-US"/>
        </w:rPr>
        <w:t>Contractor</w:t>
      </w:r>
      <w:r w:rsidRPr="00545E22">
        <w:rPr>
          <w:rFonts w:ascii="Verdana" w:hAnsi="Verdana" w:cs="Arial"/>
          <w:sz w:val="18"/>
          <w:szCs w:val="18"/>
          <w:lang w:val="en-US"/>
        </w:rPr>
        <w:t xml:space="preserve"> in the production and analysis of socio-economic and environmental </w:t>
      </w:r>
      <w:r w:rsidR="003B3949" w:rsidRPr="00545E22">
        <w:rPr>
          <w:rFonts w:ascii="Verdana" w:hAnsi="Verdana" w:cs="Arial"/>
          <w:sz w:val="18"/>
          <w:szCs w:val="18"/>
          <w:lang w:val="en-US"/>
        </w:rPr>
        <w:t xml:space="preserve">data and </w:t>
      </w:r>
      <w:r w:rsidRPr="00545E22">
        <w:rPr>
          <w:rFonts w:ascii="Verdana" w:hAnsi="Verdana" w:cs="Arial"/>
          <w:sz w:val="18"/>
          <w:szCs w:val="18"/>
          <w:lang w:val="en-US"/>
        </w:rPr>
        <w:t xml:space="preserve">conditions of the project area. </w:t>
      </w:r>
      <w:r w:rsidRPr="00545E22">
        <w:rPr>
          <w:rFonts w:ascii="Verdana" w:hAnsi="Verdana" w:cs="Arial"/>
          <w:sz w:val="18"/>
          <w:szCs w:val="18"/>
        </w:rPr>
        <w:t>For phase 3 this concerns, among others, the following elements:</w:t>
      </w:r>
    </w:p>
    <w:p w14:paraId="750CD75C" w14:textId="77777777" w:rsidR="00387296" w:rsidRPr="00545E22" w:rsidRDefault="00387296" w:rsidP="00387296">
      <w:pPr>
        <w:pStyle w:val="Lijstalinea"/>
        <w:numPr>
          <w:ilvl w:val="1"/>
          <w:numId w:val="41"/>
        </w:numPr>
        <w:spacing w:after="160" w:line="259" w:lineRule="auto"/>
        <w:ind w:left="1276" w:hanging="709"/>
        <w:rPr>
          <w:rFonts w:cs="Arial"/>
          <w:szCs w:val="18"/>
          <w:lang w:val="en-US"/>
        </w:rPr>
      </w:pPr>
      <w:r w:rsidRPr="00545E22">
        <w:rPr>
          <w:rFonts w:cs="Arial"/>
          <w:szCs w:val="18"/>
          <w:lang w:val="en-US"/>
        </w:rPr>
        <w:t xml:space="preserve">continue to facilitate access to data and modeling capacity for the development and analysis of technical and environmental conditions (water quality, biomass production, biodiversity, </w:t>
      </w:r>
      <w:r w:rsidR="00197D00" w:rsidRPr="00545E22">
        <w:rPr>
          <w:rFonts w:cs="Arial"/>
          <w:szCs w:val="18"/>
          <w:lang w:val="en-US"/>
        </w:rPr>
        <w:t>erosion and stability</w:t>
      </w:r>
      <w:r w:rsidR="00721524" w:rsidRPr="00545E22">
        <w:rPr>
          <w:rFonts w:cs="Arial"/>
          <w:szCs w:val="18"/>
          <w:lang w:val="en-US"/>
        </w:rPr>
        <w:t xml:space="preserve"> of shores</w:t>
      </w:r>
      <w:r w:rsidR="00197D00" w:rsidRPr="00545E22">
        <w:rPr>
          <w:rFonts w:cs="Arial"/>
          <w:szCs w:val="18"/>
          <w:lang w:val="en-US"/>
        </w:rPr>
        <w:t xml:space="preserve">, </w:t>
      </w:r>
      <w:r w:rsidRPr="00545E22">
        <w:rPr>
          <w:rFonts w:cs="Arial"/>
          <w:szCs w:val="18"/>
          <w:lang w:val="en-US"/>
        </w:rPr>
        <w:t>etc.) of the lake and lagoon system under the conditions of the selected scenario;</w:t>
      </w:r>
    </w:p>
    <w:p w14:paraId="08AEDEB5" w14:textId="77777777" w:rsidR="00387296" w:rsidRPr="00545E22" w:rsidRDefault="00387296" w:rsidP="00387296">
      <w:pPr>
        <w:pStyle w:val="Lijstalinea"/>
        <w:numPr>
          <w:ilvl w:val="1"/>
          <w:numId w:val="41"/>
        </w:numPr>
        <w:spacing w:after="160" w:line="259" w:lineRule="auto"/>
        <w:ind w:left="1276" w:hanging="709"/>
        <w:rPr>
          <w:rFonts w:cs="Arial"/>
          <w:szCs w:val="18"/>
          <w:lang w:val="en-US"/>
        </w:rPr>
      </w:pPr>
      <w:r w:rsidRPr="00545E22">
        <w:rPr>
          <w:rFonts w:cs="Arial"/>
          <w:szCs w:val="18"/>
          <w:lang w:val="en-US"/>
        </w:rPr>
        <w:t xml:space="preserve">as before and using their knowledge and experience </w:t>
      </w:r>
      <w:r w:rsidRPr="00226F07">
        <w:rPr>
          <w:rFonts w:cs="Arial"/>
          <w:szCs w:val="18"/>
          <w:lang w:val="en-US"/>
        </w:rPr>
        <w:t>with key stakeholders such</w:t>
      </w:r>
      <w:r w:rsidRPr="00545E22">
        <w:rPr>
          <w:rFonts w:cs="Arial"/>
          <w:szCs w:val="18"/>
          <w:lang w:val="en-US"/>
        </w:rPr>
        <w:t xml:space="preserve"> as national and local governments, municipalities and their planning offices, NGOs and International Financiers and the lake and lagoon communities, local partners can play a role in communication on the progress of the project as well as engage in the organization of communication seminars and other means of information;</w:t>
      </w:r>
    </w:p>
    <w:p w14:paraId="37A28A04" w14:textId="77777777" w:rsidR="00387296" w:rsidRPr="00545E22" w:rsidRDefault="00387296" w:rsidP="00387296">
      <w:pPr>
        <w:pStyle w:val="Lijstalinea"/>
        <w:numPr>
          <w:ilvl w:val="1"/>
          <w:numId w:val="41"/>
        </w:numPr>
        <w:spacing w:after="160" w:line="259" w:lineRule="auto"/>
        <w:ind w:left="1276" w:hanging="709"/>
        <w:rPr>
          <w:rFonts w:cs="Arial"/>
          <w:szCs w:val="18"/>
          <w:lang w:val="en-US"/>
        </w:rPr>
      </w:pPr>
      <w:r w:rsidRPr="00545E22">
        <w:rPr>
          <w:rFonts w:cs="Arial"/>
          <w:szCs w:val="18"/>
          <w:lang w:val="en-US"/>
        </w:rPr>
        <w:t>insofar as local visits, surveys and campaigns are still necessary within the framework of the communication campaign, local partners can also play their role as knowledge provider and facilitator.</w:t>
      </w:r>
    </w:p>
    <w:p w14:paraId="71958122" w14:textId="77777777" w:rsidR="00387296" w:rsidRPr="00545E22" w:rsidRDefault="00387296" w:rsidP="00387296">
      <w:pPr>
        <w:spacing w:after="160" w:line="259" w:lineRule="auto"/>
        <w:rPr>
          <w:rFonts w:ascii="Verdana" w:hAnsi="Verdana" w:cs="Arial"/>
          <w:b/>
          <w:bCs/>
          <w:sz w:val="18"/>
          <w:szCs w:val="18"/>
          <w:lang w:val="en-US"/>
        </w:rPr>
      </w:pPr>
      <w:r w:rsidRPr="00545E22">
        <w:rPr>
          <w:rFonts w:ascii="Verdana" w:hAnsi="Verdana" w:cs="Arial"/>
          <w:b/>
          <w:bCs/>
          <w:sz w:val="18"/>
          <w:szCs w:val="18"/>
          <w:u w:val="single"/>
          <w:lang w:val="en-US"/>
        </w:rPr>
        <w:t>Results &amp; Deliverables of Task 3</w:t>
      </w:r>
      <w:r w:rsidRPr="00545E22">
        <w:rPr>
          <w:rFonts w:ascii="Verdana" w:hAnsi="Verdana" w:cs="Arial"/>
          <w:b/>
          <w:bCs/>
          <w:sz w:val="18"/>
          <w:szCs w:val="18"/>
          <w:lang w:val="en-US"/>
        </w:rPr>
        <w:t> :</w:t>
      </w:r>
    </w:p>
    <w:p w14:paraId="0F87F2B6" w14:textId="77777777" w:rsidR="00387296" w:rsidRPr="00545E22" w:rsidRDefault="00387296" w:rsidP="00387296">
      <w:pPr>
        <w:spacing w:after="160" w:line="259" w:lineRule="auto"/>
        <w:ind w:left="360"/>
        <w:rPr>
          <w:rFonts w:ascii="Verdana" w:hAnsi="Verdana" w:cs="Arial"/>
          <w:sz w:val="18"/>
          <w:szCs w:val="18"/>
          <w:lang w:val="en-US"/>
        </w:rPr>
      </w:pPr>
      <w:r w:rsidRPr="00545E22">
        <w:rPr>
          <w:rFonts w:ascii="Verdana" w:hAnsi="Verdana" w:cs="Arial"/>
          <w:sz w:val="18"/>
          <w:szCs w:val="18"/>
          <w:lang w:val="en-US"/>
        </w:rPr>
        <w:t>In accordance with the tasks and responsibilities mentioned above, the results and deliverables of phase 3 can be summarized as follows:</w:t>
      </w:r>
    </w:p>
    <w:p w14:paraId="6D76DF3F" w14:textId="6A6DAE08" w:rsidR="00387296" w:rsidRPr="00545E22" w:rsidRDefault="00387296" w:rsidP="00387296">
      <w:pPr>
        <w:pStyle w:val="Lijstalinea"/>
        <w:numPr>
          <w:ilvl w:val="1"/>
          <w:numId w:val="41"/>
        </w:numPr>
        <w:spacing w:line="240" w:lineRule="auto"/>
        <w:ind w:left="1276" w:hanging="567"/>
        <w:rPr>
          <w:rFonts w:cs="Arial"/>
          <w:szCs w:val="18"/>
          <w:lang w:val="en-US"/>
        </w:rPr>
      </w:pPr>
      <w:r w:rsidRPr="00545E22">
        <w:rPr>
          <w:rFonts w:cs="Arial"/>
          <w:szCs w:val="18"/>
          <w:lang w:val="en-US"/>
        </w:rPr>
        <w:t xml:space="preserve">Communication with the donor community and information about the project throughout this phase and regular communication of results to </w:t>
      </w:r>
      <w:proofErr w:type="spellStart"/>
      <w:r w:rsidRPr="00545E22">
        <w:rPr>
          <w:rFonts w:cs="Arial"/>
          <w:szCs w:val="18"/>
          <w:lang w:val="en-US"/>
        </w:rPr>
        <w:t>GoB</w:t>
      </w:r>
      <w:proofErr w:type="spellEnd"/>
      <w:r w:rsidRPr="00545E22">
        <w:rPr>
          <w:rFonts w:cs="Arial"/>
          <w:szCs w:val="18"/>
          <w:lang w:val="en-US"/>
        </w:rPr>
        <w:t xml:space="preserve"> and </w:t>
      </w:r>
      <w:r w:rsidR="00233BA0">
        <w:rPr>
          <w:rFonts w:cs="Arial"/>
          <w:szCs w:val="18"/>
          <w:lang w:val="en-US"/>
        </w:rPr>
        <w:t>Contracting Authority.</w:t>
      </w:r>
    </w:p>
    <w:p w14:paraId="045F5765" w14:textId="2A67A515" w:rsidR="00387296" w:rsidRPr="00545E22" w:rsidRDefault="00387296" w:rsidP="00387296">
      <w:pPr>
        <w:pStyle w:val="Lijstalinea"/>
        <w:numPr>
          <w:ilvl w:val="1"/>
          <w:numId w:val="41"/>
        </w:numPr>
        <w:spacing w:line="240" w:lineRule="auto"/>
        <w:ind w:left="1276" w:hanging="567"/>
        <w:rPr>
          <w:rFonts w:cs="Arial"/>
          <w:szCs w:val="18"/>
          <w:lang w:val="en-US"/>
        </w:rPr>
      </w:pPr>
      <w:r w:rsidRPr="00545E22">
        <w:rPr>
          <w:rFonts w:cs="Arial"/>
          <w:szCs w:val="18"/>
          <w:lang w:val="en-US"/>
        </w:rPr>
        <w:t>ESIA start-up document submitted to ABE, including process planning</w:t>
      </w:r>
      <w:r w:rsidR="00E22FF0">
        <w:rPr>
          <w:rFonts w:cs="Arial"/>
          <w:szCs w:val="18"/>
          <w:lang w:val="en-US"/>
        </w:rPr>
        <w:t xml:space="preserve"> </w:t>
      </w:r>
    </w:p>
    <w:p w14:paraId="58A8798F" w14:textId="3D2A784C" w:rsidR="00387296" w:rsidRPr="00F44D8A" w:rsidRDefault="00387296" w:rsidP="00387296">
      <w:pPr>
        <w:pStyle w:val="Lijstalinea"/>
        <w:numPr>
          <w:ilvl w:val="1"/>
          <w:numId w:val="41"/>
        </w:numPr>
        <w:spacing w:line="240" w:lineRule="auto"/>
        <w:ind w:left="1276" w:hanging="567"/>
        <w:rPr>
          <w:rFonts w:cs="Arial"/>
          <w:szCs w:val="18"/>
          <w:lang w:val="en-US"/>
        </w:rPr>
      </w:pPr>
      <w:r w:rsidRPr="00545E22">
        <w:rPr>
          <w:rFonts w:cs="Arial"/>
          <w:szCs w:val="18"/>
          <w:lang w:val="en-US"/>
        </w:rPr>
        <w:t>Results of the summary design study (French APS)</w:t>
      </w:r>
      <w:r w:rsidR="00F71A68" w:rsidRPr="00545E22">
        <w:rPr>
          <w:rFonts w:cs="Arial"/>
          <w:szCs w:val="18"/>
          <w:lang w:val="en-US"/>
        </w:rPr>
        <w:t xml:space="preserve"> and </w:t>
      </w:r>
      <w:r w:rsidRPr="00545E22">
        <w:rPr>
          <w:rFonts w:cs="Arial"/>
          <w:szCs w:val="18"/>
          <w:lang w:val="en-US"/>
        </w:rPr>
        <w:t xml:space="preserve">the socio-economic and the financial feasibility study </w:t>
      </w:r>
      <w:r w:rsidR="00F71A68" w:rsidRPr="00545E22">
        <w:rPr>
          <w:rFonts w:cs="Arial"/>
          <w:szCs w:val="18"/>
          <w:lang w:val="en-US"/>
        </w:rPr>
        <w:t xml:space="preserve">and the finance plan </w:t>
      </w:r>
      <w:r w:rsidRPr="00545E22">
        <w:rPr>
          <w:rFonts w:cs="Arial"/>
          <w:szCs w:val="18"/>
          <w:lang w:val="en-US"/>
        </w:rPr>
        <w:t xml:space="preserve">submitted to </w:t>
      </w:r>
      <w:r w:rsidRPr="00F44D8A">
        <w:rPr>
          <w:rFonts w:cs="Arial"/>
          <w:szCs w:val="18"/>
          <w:lang w:val="en-US"/>
        </w:rPr>
        <w:t>the</w:t>
      </w:r>
      <w:r w:rsidR="00233BA0" w:rsidRPr="00F44D8A">
        <w:rPr>
          <w:rFonts w:cs="Arial"/>
          <w:szCs w:val="18"/>
          <w:lang w:val="en-US"/>
        </w:rPr>
        <w:t xml:space="preserve"> Contracting Authority, </w:t>
      </w:r>
      <w:r w:rsidRPr="00F44D8A">
        <w:rPr>
          <w:rFonts w:cs="Arial"/>
          <w:szCs w:val="18"/>
          <w:lang w:val="en-US"/>
        </w:rPr>
        <w:t xml:space="preserve"> Steering Committee and to ADELAC</w:t>
      </w:r>
    </w:p>
    <w:p w14:paraId="524C41CF" w14:textId="77777777" w:rsidR="00387296" w:rsidRPr="00545E22" w:rsidRDefault="00387296" w:rsidP="00387296">
      <w:pPr>
        <w:pStyle w:val="Lijstalinea"/>
        <w:numPr>
          <w:ilvl w:val="1"/>
          <w:numId w:val="41"/>
        </w:numPr>
        <w:spacing w:line="240" w:lineRule="auto"/>
        <w:ind w:left="1276" w:hanging="567"/>
        <w:rPr>
          <w:rFonts w:cs="Arial"/>
          <w:szCs w:val="18"/>
          <w:lang w:val="en-US"/>
        </w:rPr>
      </w:pPr>
      <w:r w:rsidRPr="00545E22">
        <w:rPr>
          <w:rFonts w:cs="Arial"/>
          <w:szCs w:val="18"/>
          <w:lang w:val="en-US"/>
        </w:rPr>
        <w:t>Document containing the results of the ESIA submitted to the ABE</w:t>
      </w:r>
    </w:p>
    <w:p w14:paraId="52857A64" w14:textId="77777777" w:rsidR="00387296" w:rsidRPr="00545E22" w:rsidRDefault="00387296" w:rsidP="00387296">
      <w:pPr>
        <w:pStyle w:val="Lijstalinea"/>
        <w:numPr>
          <w:ilvl w:val="1"/>
          <w:numId w:val="41"/>
        </w:numPr>
        <w:spacing w:line="240" w:lineRule="auto"/>
        <w:ind w:left="1276" w:hanging="567"/>
        <w:rPr>
          <w:rFonts w:cs="Arial"/>
          <w:b/>
          <w:bCs/>
          <w:szCs w:val="18"/>
          <w:u w:val="single"/>
          <w:lang w:val="en-US"/>
        </w:rPr>
      </w:pPr>
      <w:r w:rsidRPr="00545E22">
        <w:rPr>
          <w:rFonts w:cs="Arial"/>
          <w:szCs w:val="18"/>
          <w:lang w:val="en-US"/>
        </w:rPr>
        <w:t>Document</w:t>
      </w:r>
      <w:r w:rsidR="00F71A68" w:rsidRPr="00545E22">
        <w:rPr>
          <w:rFonts w:cs="Arial"/>
          <w:szCs w:val="18"/>
          <w:lang w:val="en-US"/>
        </w:rPr>
        <w:t>s</w:t>
      </w:r>
      <w:r w:rsidRPr="00545E22">
        <w:rPr>
          <w:rFonts w:cs="Arial"/>
          <w:szCs w:val="18"/>
          <w:lang w:val="en-US"/>
        </w:rPr>
        <w:t xml:space="preserve"> containing the tender documents for the proposed DRIVE project submitted to ADELAC and RVO. Communication workshop with the stakeholder community (including donors and funding agencies) presenting and discussing the final results of the D2B study </w:t>
      </w:r>
      <w:r w:rsidRPr="009505A2">
        <w:rPr>
          <w:rFonts w:cs="Arial"/>
          <w:szCs w:val="18"/>
          <w:u w:val="single"/>
          <w:lang w:val="en-US"/>
        </w:rPr>
        <w:t>(workshop 4</w:t>
      </w:r>
      <w:r w:rsidRPr="00545E22">
        <w:rPr>
          <w:rFonts w:cs="Arial"/>
          <w:szCs w:val="18"/>
          <w:lang w:val="en-US"/>
        </w:rPr>
        <w:t>)</w:t>
      </w:r>
    </w:p>
    <w:p w14:paraId="7436A245" w14:textId="6534EC0C" w:rsidR="00303F47" w:rsidRPr="00545E22" w:rsidRDefault="00303F47" w:rsidP="00387296">
      <w:pPr>
        <w:spacing w:line="240" w:lineRule="auto"/>
        <w:rPr>
          <w:rFonts w:ascii="Verdana" w:hAnsi="Verdana" w:cs="Arial"/>
          <w:b/>
          <w:bCs/>
          <w:sz w:val="18"/>
          <w:szCs w:val="18"/>
          <w:u w:val="single"/>
          <w:lang w:val="en-US"/>
        </w:rPr>
      </w:pPr>
    </w:p>
    <w:p w14:paraId="39CED949" w14:textId="77777777" w:rsidR="00387296" w:rsidRPr="00120C97" w:rsidRDefault="00387296" w:rsidP="00120C97">
      <w:pPr>
        <w:pStyle w:val="Kop2"/>
        <w:keepLines w:val="0"/>
        <w:numPr>
          <w:ilvl w:val="2"/>
          <w:numId w:val="90"/>
        </w:numPr>
        <w:tabs>
          <w:tab w:val="left" w:pos="540"/>
        </w:tabs>
        <w:spacing w:before="240" w:after="60"/>
        <w:rPr>
          <w:sz w:val="18"/>
        </w:rPr>
      </w:pPr>
      <w:bookmarkStart w:id="48" w:name="_Toc35528666"/>
      <w:bookmarkStart w:id="49" w:name="_Toc35529742"/>
      <w:bookmarkStart w:id="50" w:name="_Toc35528667"/>
      <w:bookmarkStart w:id="51" w:name="_Toc35529743"/>
      <w:bookmarkStart w:id="52" w:name="_Toc35528668"/>
      <w:bookmarkStart w:id="53" w:name="_Toc35529744"/>
      <w:bookmarkStart w:id="54" w:name="_Toc35528669"/>
      <w:bookmarkStart w:id="55" w:name="_Toc35529745"/>
      <w:bookmarkStart w:id="56" w:name="_Toc35528670"/>
      <w:bookmarkStart w:id="57" w:name="_Toc35529746"/>
      <w:bookmarkStart w:id="58" w:name="_Toc35528671"/>
      <w:bookmarkStart w:id="59" w:name="_Toc35529747"/>
      <w:bookmarkStart w:id="60" w:name="_Toc35528677"/>
      <w:bookmarkStart w:id="61" w:name="_Toc35529753"/>
      <w:bookmarkStart w:id="62" w:name="_Toc35528701"/>
      <w:bookmarkStart w:id="63" w:name="_Toc35529777"/>
      <w:bookmarkStart w:id="64" w:name="_Toc35528740"/>
      <w:bookmarkStart w:id="65" w:name="_Toc35529816"/>
      <w:bookmarkStart w:id="66" w:name="_Toc35528771"/>
      <w:bookmarkStart w:id="67" w:name="_Toc35529847"/>
      <w:bookmarkStart w:id="68" w:name="_Toc35528776"/>
      <w:bookmarkStart w:id="69" w:name="_Toc35529852"/>
      <w:bookmarkStart w:id="70" w:name="_Toc44593358"/>
      <w:bookmarkStart w:id="71" w:name="_Toc45109409"/>
      <w:bookmarkStart w:id="72" w:name="_Toc78358150"/>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120C97">
        <w:rPr>
          <w:sz w:val="18"/>
        </w:rPr>
        <w:t>Conditions for the success of the mission</w:t>
      </w:r>
      <w:bookmarkEnd w:id="70"/>
      <w:bookmarkEnd w:id="71"/>
      <w:bookmarkEnd w:id="72"/>
      <w:r w:rsidRPr="00120C97">
        <w:rPr>
          <w:sz w:val="18"/>
        </w:rPr>
        <w:t xml:space="preserve"> </w:t>
      </w:r>
    </w:p>
    <w:p w14:paraId="4F72A953" w14:textId="737170A8"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 xml:space="preserve">As explained above, the success of the implementation of the above-mentioned activities depends largely on their good planning and the information available from the start of the project, as well as on the quality and specific experience of certain key institutions engaged in work related to the surveillance and enhancement of the environmental quality </w:t>
      </w:r>
      <w:r w:rsidR="00A83DA0" w:rsidRPr="00545E22">
        <w:rPr>
          <w:rFonts w:ascii="Verdana" w:hAnsi="Verdana" w:cs="Arial"/>
          <w:color w:val="000000"/>
          <w:sz w:val="18"/>
          <w:szCs w:val="18"/>
          <w:lang w:val="en-US"/>
        </w:rPr>
        <w:t xml:space="preserve">and productivity </w:t>
      </w:r>
      <w:r w:rsidRPr="00545E22">
        <w:rPr>
          <w:rFonts w:ascii="Verdana" w:hAnsi="Verdana" w:cs="Arial"/>
          <w:color w:val="000000"/>
          <w:sz w:val="18"/>
          <w:szCs w:val="18"/>
          <w:lang w:val="en-US"/>
        </w:rPr>
        <w:t>of Lac Nokoué and the Porto-Novo Lagoon</w:t>
      </w:r>
      <w:r w:rsidR="00A83DA0" w:rsidRPr="00545E22">
        <w:rPr>
          <w:rFonts w:ascii="Verdana" w:hAnsi="Verdana" w:cs="Arial"/>
          <w:color w:val="000000"/>
          <w:sz w:val="18"/>
          <w:szCs w:val="18"/>
          <w:lang w:val="en-US"/>
        </w:rPr>
        <w:t xml:space="preserve">; La Region du Grand </w:t>
      </w:r>
      <w:proofErr w:type="spellStart"/>
      <w:r w:rsidR="00A83DA0" w:rsidRPr="00545E22">
        <w:rPr>
          <w:rFonts w:ascii="Verdana" w:hAnsi="Verdana" w:cs="Arial"/>
          <w:color w:val="000000"/>
          <w:sz w:val="18"/>
          <w:szCs w:val="18"/>
          <w:lang w:val="en-US"/>
        </w:rPr>
        <w:t>Nokouë</w:t>
      </w:r>
      <w:proofErr w:type="spellEnd"/>
      <w:r w:rsidR="00A83DA0" w:rsidRPr="00545E22">
        <w:rPr>
          <w:rFonts w:ascii="Verdana" w:hAnsi="Verdana" w:cs="Arial"/>
          <w:color w:val="000000"/>
          <w:sz w:val="18"/>
          <w:szCs w:val="18"/>
          <w:lang w:val="en-US"/>
        </w:rPr>
        <w:t xml:space="preserve">. </w:t>
      </w:r>
    </w:p>
    <w:p w14:paraId="7CD6ACE4" w14:textId="543D8BCD" w:rsidR="00387296" w:rsidRPr="00545E22" w:rsidRDefault="00387296" w:rsidP="00387296">
      <w:pPr>
        <w:autoSpaceDE w:val="0"/>
        <w:autoSpaceDN w:val="0"/>
        <w:spacing w:before="120" w:after="120"/>
        <w:jc w:val="both"/>
        <w:rPr>
          <w:rFonts w:ascii="Verdana" w:hAnsi="Verdana" w:cs="Arial"/>
          <w:color w:val="000000"/>
          <w:sz w:val="18"/>
          <w:szCs w:val="18"/>
          <w:lang w:val="en-US"/>
        </w:rPr>
      </w:pPr>
      <w:r w:rsidRPr="00545E22">
        <w:rPr>
          <w:rFonts w:ascii="Verdana" w:hAnsi="Verdana" w:cs="Arial"/>
          <w:color w:val="000000"/>
          <w:sz w:val="18"/>
          <w:szCs w:val="18"/>
          <w:lang w:val="en-US"/>
        </w:rPr>
        <w:t xml:space="preserve">For this reason, a specific contribution has been </w:t>
      </w:r>
      <w:r w:rsidR="00495269" w:rsidRPr="00545E22">
        <w:rPr>
          <w:rFonts w:ascii="Verdana" w:hAnsi="Verdana" w:cs="Arial"/>
          <w:color w:val="000000"/>
          <w:sz w:val="18"/>
          <w:szCs w:val="18"/>
          <w:lang w:val="en-US"/>
        </w:rPr>
        <w:t xml:space="preserve">foreseen </w:t>
      </w:r>
      <w:r w:rsidRPr="00545E22">
        <w:rPr>
          <w:rFonts w:ascii="Verdana" w:hAnsi="Verdana" w:cs="Arial"/>
          <w:color w:val="000000"/>
          <w:sz w:val="18"/>
          <w:szCs w:val="18"/>
          <w:lang w:val="en-US"/>
        </w:rPr>
        <w:t xml:space="preserve">for the INE and a group of </w:t>
      </w:r>
      <w:r w:rsidR="00495269" w:rsidRPr="00545E22">
        <w:rPr>
          <w:rFonts w:ascii="Verdana" w:hAnsi="Verdana" w:cs="Arial"/>
          <w:color w:val="000000"/>
          <w:sz w:val="18"/>
          <w:szCs w:val="18"/>
          <w:lang w:val="en-US"/>
        </w:rPr>
        <w:t xml:space="preserve">associated </w:t>
      </w:r>
      <w:r w:rsidRPr="00545E22">
        <w:rPr>
          <w:rFonts w:ascii="Verdana" w:hAnsi="Verdana" w:cs="Arial"/>
          <w:color w:val="000000"/>
          <w:sz w:val="18"/>
          <w:szCs w:val="18"/>
          <w:lang w:val="en-US"/>
        </w:rPr>
        <w:t xml:space="preserve">laboratories and research </w:t>
      </w:r>
      <w:r w:rsidR="00495269" w:rsidRPr="00545E22">
        <w:rPr>
          <w:rFonts w:ascii="Verdana" w:hAnsi="Verdana" w:cs="Arial"/>
          <w:color w:val="000000"/>
          <w:sz w:val="18"/>
          <w:szCs w:val="18"/>
          <w:lang w:val="en-US"/>
        </w:rPr>
        <w:t xml:space="preserve">and design </w:t>
      </w:r>
      <w:r w:rsidRPr="00545E22">
        <w:rPr>
          <w:rFonts w:ascii="Verdana" w:hAnsi="Verdana" w:cs="Arial"/>
          <w:color w:val="000000"/>
          <w:sz w:val="18"/>
          <w:szCs w:val="18"/>
          <w:lang w:val="en-US"/>
        </w:rPr>
        <w:t xml:space="preserve">offices. These partners will make themselves available to contribute substantially to the realization of this study throughout its duration (to be specified, </w:t>
      </w:r>
      <w:r w:rsidRPr="00545E22">
        <w:rPr>
          <w:rFonts w:ascii="Verdana" w:hAnsi="Verdana" w:cs="Arial"/>
          <w:color w:val="000000"/>
          <w:sz w:val="18"/>
          <w:szCs w:val="18"/>
          <w:lang w:val="en-US"/>
        </w:rPr>
        <w:lastRenderedPageBreak/>
        <w:t xml:space="preserve">agreed and subject to a specific work package </w:t>
      </w:r>
      <w:r w:rsidR="00495269" w:rsidRPr="00545E22">
        <w:rPr>
          <w:rFonts w:ascii="Verdana" w:hAnsi="Verdana" w:cs="Arial"/>
          <w:color w:val="000000"/>
          <w:sz w:val="18"/>
          <w:szCs w:val="18"/>
          <w:lang w:val="en-US"/>
        </w:rPr>
        <w:t xml:space="preserve">- </w:t>
      </w:r>
      <w:r w:rsidRPr="00545E22">
        <w:rPr>
          <w:rFonts w:ascii="Verdana" w:hAnsi="Verdana" w:cs="Arial"/>
          <w:color w:val="000000"/>
          <w:sz w:val="18"/>
          <w:szCs w:val="18"/>
          <w:lang w:val="en-US"/>
        </w:rPr>
        <w:t xml:space="preserve">ToR). In this respect it is important to understand that the study is not an academic exercise for a better understanding of the project environment, but that it must, on the basis of the information available, develop a coherent set of measures and investment options to improve the quality </w:t>
      </w:r>
      <w:r w:rsidR="00A83DA0" w:rsidRPr="00545E22">
        <w:rPr>
          <w:rFonts w:ascii="Verdana" w:hAnsi="Verdana" w:cs="Arial"/>
          <w:color w:val="000000"/>
          <w:sz w:val="18"/>
          <w:szCs w:val="18"/>
          <w:lang w:val="en-US"/>
        </w:rPr>
        <w:t xml:space="preserve">and productivity </w:t>
      </w:r>
      <w:r w:rsidRPr="00545E22">
        <w:rPr>
          <w:rFonts w:ascii="Verdana" w:hAnsi="Verdana" w:cs="Arial"/>
          <w:color w:val="000000"/>
          <w:sz w:val="18"/>
          <w:szCs w:val="18"/>
          <w:lang w:val="en-US"/>
        </w:rPr>
        <w:t xml:space="preserve">of the environment and the socio-economic performance of the entire </w:t>
      </w:r>
      <w:r w:rsidR="00495269" w:rsidRPr="00545E22">
        <w:rPr>
          <w:rFonts w:ascii="Verdana" w:hAnsi="Verdana" w:cs="Arial"/>
          <w:color w:val="000000"/>
          <w:sz w:val="18"/>
          <w:szCs w:val="18"/>
          <w:lang w:val="en-US"/>
        </w:rPr>
        <w:t xml:space="preserve">lake and lagoon </w:t>
      </w:r>
      <w:r w:rsidRPr="00545E22">
        <w:rPr>
          <w:rFonts w:ascii="Verdana" w:hAnsi="Verdana" w:cs="Arial"/>
          <w:color w:val="000000"/>
          <w:sz w:val="18"/>
          <w:szCs w:val="18"/>
          <w:lang w:val="en-US"/>
        </w:rPr>
        <w:t>system, based on proven feasibility.</w:t>
      </w:r>
    </w:p>
    <w:p w14:paraId="52B39B91" w14:textId="77777777" w:rsidR="00387296" w:rsidRPr="00120C97" w:rsidRDefault="00387296" w:rsidP="00120C97">
      <w:pPr>
        <w:pStyle w:val="Kop2"/>
        <w:keepLines w:val="0"/>
        <w:numPr>
          <w:ilvl w:val="2"/>
          <w:numId w:val="90"/>
        </w:numPr>
        <w:tabs>
          <w:tab w:val="left" w:pos="540"/>
        </w:tabs>
        <w:spacing w:before="240" w:after="60"/>
        <w:rPr>
          <w:sz w:val="18"/>
        </w:rPr>
      </w:pPr>
      <w:bookmarkStart w:id="73" w:name="_Toc78358151"/>
      <w:r w:rsidRPr="00120C97">
        <w:rPr>
          <w:sz w:val="18"/>
        </w:rPr>
        <w:t>Specific activities and reporting requirements</w:t>
      </w:r>
      <w:bookmarkEnd w:id="73"/>
      <w:r w:rsidRPr="00120C97">
        <w:rPr>
          <w:sz w:val="18"/>
        </w:rPr>
        <w:t xml:space="preserve"> </w:t>
      </w:r>
    </w:p>
    <w:p w14:paraId="4F63E384" w14:textId="3F2428C8"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As</w:t>
      </w:r>
      <w:r w:rsidR="00495269" w:rsidRPr="00545E22">
        <w:rPr>
          <w:rFonts w:ascii="Verdana" w:hAnsi="Verdana" w:cs="Arial"/>
          <w:color w:val="000000"/>
          <w:sz w:val="18"/>
          <w:szCs w:val="18"/>
          <w:lang w:val="en-US"/>
        </w:rPr>
        <w:t xml:space="preserve"> also</w:t>
      </w:r>
      <w:r w:rsidRPr="00545E22">
        <w:rPr>
          <w:rFonts w:ascii="Verdana" w:hAnsi="Verdana" w:cs="Arial"/>
          <w:color w:val="000000"/>
          <w:sz w:val="18"/>
          <w:szCs w:val="18"/>
          <w:lang w:val="en-US"/>
        </w:rPr>
        <w:t xml:space="preserve"> explained above, the study is subdivided into three main phases, each with its specific character and its reporting requirements, both for the D2B study itself and for the SEA and ESIA with the ABE. Each phase is completed with a workshop with the identified stakeholders and a report to the </w:t>
      </w:r>
      <w:r w:rsidR="002847A8">
        <w:rPr>
          <w:rFonts w:ascii="Verdana" w:hAnsi="Verdana" w:cs="Arial"/>
          <w:color w:val="000000"/>
          <w:sz w:val="18"/>
          <w:szCs w:val="18"/>
          <w:lang w:val="en-US"/>
        </w:rPr>
        <w:t xml:space="preserve">Contracting Authority </w:t>
      </w:r>
      <w:r w:rsidR="002847A8" w:rsidRPr="00F44D8A">
        <w:rPr>
          <w:rFonts w:ascii="Verdana" w:hAnsi="Verdana" w:cs="Arial"/>
          <w:color w:val="000000"/>
          <w:sz w:val="18"/>
          <w:szCs w:val="18"/>
          <w:lang w:val="en-US"/>
        </w:rPr>
        <w:t xml:space="preserve">and </w:t>
      </w:r>
      <w:r w:rsidRPr="00F44D8A">
        <w:rPr>
          <w:rFonts w:ascii="Verdana" w:hAnsi="Verdana" w:cs="Arial"/>
          <w:color w:val="000000"/>
          <w:sz w:val="18"/>
          <w:szCs w:val="18"/>
          <w:lang w:val="en-US"/>
        </w:rPr>
        <w:t>steering committee. Throughout the project, close cooperation is planned with the coordination unit (</w:t>
      </w:r>
      <w:r w:rsidR="00495269" w:rsidRPr="00F44D8A">
        <w:rPr>
          <w:rFonts w:ascii="Verdana" w:hAnsi="Verdana" w:cs="Arial"/>
          <w:color w:val="000000"/>
          <w:sz w:val="18"/>
          <w:szCs w:val="18"/>
          <w:lang w:val="en-US"/>
        </w:rPr>
        <w:t xml:space="preserve">operating </w:t>
      </w:r>
      <w:r w:rsidRPr="00F44D8A">
        <w:rPr>
          <w:rFonts w:ascii="Verdana" w:hAnsi="Verdana" w:cs="Arial"/>
          <w:color w:val="000000"/>
          <w:sz w:val="18"/>
          <w:szCs w:val="18"/>
          <w:lang w:val="en-US"/>
        </w:rPr>
        <w:t>under the management of ADELAC</w:t>
      </w:r>
      <w:r w:rsidR="00AB26C9" w:rsidRPr="00F44D8A">
        <w:rPr>
          <w:rFonts w:ascii="Verdana" w:hAnsi="Verdana" w:cs="Arial"/>
          <w:color w:val="000000"/>
          <w:sz w:val="18"/>
          <w:szCs w:val="18"/>
          <w:lang w:val="en-US"/>
        </w:rPr>
        <w:t>) and RVO</w:t>
      </w:r>
      <w:r w:rsidRPr="00F44D8A">
        <w:rPr>
          <w:rFonts w:ascii="Verdana" w:hAnsi="Verdana" w:cs="Arial"/>
          <w:color w:val="000000"/>
          <w:sz w:val="18"/>
          <w:szCs w:val="18"/>
          <w:lang w:val="en-US"/>
        </w:rPr>
        <w:t xml:space="preserve"> </w:t>
      </w:r>
      <w:r w:rsidR="00AB26C9" w:rsidRPr="00F44D8A">
        <w:rPr>
          <w:rFonts w:ascii="Verdana" w:hAnsi="Verdana" w:cs="Arial"/>
          <w:color w:val="000000"/>
          <w:sz w:val="18"/>
          <w:szCs w:val="18"/>
          <w:lang w:val="en-US"/>
        </w:rPr>
        <w:t xml:space="preserve">through </w:t>
      </w:r>
      <w:r w:rsidRPr="00F44D8A">
        <w:rPr>
          <w:rFonts w:ascii="Verdana" w:hAnsi="Verdana" w:cs="Arial"/>
          <w:color w:val="000000"/>
          <w:sz w:val="18"/>
          <w:szCs w:val="18"/>
          <w:lang w:val="en-US"/>
        </w:rPr>
        <w:t xml:space="preserve">the organization of monthly </w:t>
      </w:r>
      <w:r w:rsidR="00AB26C9" w:rsidRPr="00F44D8A">
        <w:rPr>
          <w:rFonts w:ascii="Verdana" w:hAnsi="Verdana" w:cs="Arial"/>
          <w:color w:val="000000"/>
          <w:sz w:val="18"/>
          <w:szCs w:val="18"/>
          <w:lang w:val="en-US"/>
        </w:rPr>
        <w:t>progress</w:t>
      </w:r>
      <w:r w:rsidR="00AB26C9">
        <w:rPr>
          <w:rFonts w:ascii="Verdana" w:hAnsi="Verdana" w:cs="Arial"/>
          <w:color w:val="000000"/>
          <w:sz w:val="18"/>
          <w:szCs w:val="18"/>
          <w:lang w:val="en-US"/>
        </w:rPr>
        <w:t xml:space="preserve"> </w:t>
      </w:r>
      <w:r w:rsidRPr="00545E22">
        <w:rPr>
          <w:rFonts w:ascii="Verdana" w:hAnsi="Verdana" w:cs="Arial"/>
          <w:color w:val="000000"/>
          <w:sz w:val="18"/>
          <w:szCs w:val="18"/>
          <w:lang w:val="en-US"/>
        </w:rPr>
        <w:t>meetings At the start of phase 1, the consultant should check the quality and completeness of the documentation available on the basis of an inventory of what is available with partners and other reference documents.</w:t>
      </w:r>
    </w:p>
    <w:p w14:paraId="461C10A0"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Phase 1 (3 months) is the phase of verification of context and framework of the project program. A key activity is the validation of the problem analysis with the stakeholders (national and local) of the project on the basis of the alternative strategies and scenarios to be implemented during the next phase. For task 1.2, the proposed plans will be evaluated against the IFC performance standards (NP) and the results presented to ABE for screening and advice.</w:t>
      </w:r>
    </w:p>
    <w:p w14:paraId="3DB6A384" w14:textId="2BE9EC35"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 xml:space="preserve">From the start of the project, it is necessary to realize that the project is a multifunctional exercise conducive to a complex planning process. It requires specific attention to the definition and use of descriptive criteria for the operation of the water bodies under research (key performance indicators for the entire system), in particular on fishing, tourism, river transport, lake system performance as a whole (storage capacity, salinity, pollution, safety, etc.) or indicators at a higher level of aggregation such as technical feasibility, contribution to economic growth, the number of jobs created, etc. The methodology must, therefore, specify how these criteria will be developed and how they will be integrated into a multi-criteria planning and decision-making process. The use of </w:t>
      </w:r>
      <w:proofErr w:type="spellStart"/>
      <w:r w:rsidRPr="00545E22">
        <w:rPr>
          <w:rFonts w:ascii="Verdana" w:hAnsi="Verdana" w:cs="Arial"/>
          <w:color w:val="000000"/>
          <w:sz w:val="18"/>
          <w:szCs w:val="18"/>
          <w:lang w:val="en-US"/>
        </w:rPr>
        <w:t>amoebe</w:t>
      </w:r>
      <w:proofErr w:type="spellEnd"/>
      <w:r w:rsidRPr="00545E22">
        <w:rPr>
          <w:rFonts w:ascii="Verdana" w:hAnsi="Verdana" w:cs="Arial"/>
          <w:color w:val="000000"/>
          <w:sz w:val="18"/>
          <w:szCs w:val="18"/>
          <w:lang w:val="en-US"/>
        </w:rPr>
        <w:t xml:space="preserve"> (French: </w:t>
      </w:r>
      <w:proofErr w:type="spellStart"/>
      <w:r w:rsidRPr="00545E22">
        <w:rPr>
          <w:rFonts w:ascii="Verdana" w:hAnsi="Verdana" w:cs="Arial"/>
          <w:color w:val="000000"/>
          <w:sz w:val="18"/>
          <w:szCs w:val="18"/>
          <w:lang w:val="en-US"/>
        </w:rPr>
        <w:t>kiviat</w:t>
      </w:r>
      <w:proofErr w:type="spellEnd"/>
      <w:r w:rsidRPr="00545E22">
        <w:rPr>
          <w:rFonts w:ascii="Verdana" w:hAnsi="Verdana" w:cs="Arial"/>
          <w:color w:val="000000"/>
          <w:sz w:val="18"/>
          <w:szCs w:val="18"/>
          <w:lang w:val="en-US"/>
        </w:rPr>
        <w:t xml:space="preserve"> en radar) diagrams </w:t>
      </w:r>
      <w:r w:rsidR="00495269" w:rsidRPr="00545E22">
        <w:rPr>
          <w:rFonts w:ascii="Verdana" w:hAnsi="Verdana" w:cs="Arial"/>
          <w:color w:val="000000"/>
          <w:sz w:val="18"/>
          <w:szCs w:val="18"/>
          <w:lang w:val="en-US"/>
        </w:rPr>
        <w:t xml:space="preserve">(used before in river-engineering planning) </w:t>
      </w:r>
      <w:r w:rsidRPr="00545E22">
        <w:rPr>
          <w:rFonts w:ascii="Verdana" w:hAnsi="Verdana" w:cs="Arial"/>
          <w:color w:val="000000"/>
          <w:sz w:val="18"/>
          <w:szCs w:val="18"/>
          <w:lang w:val="en-US"/>
        </w:rPr>
        <w:t xml:space="preserve">which can be linked to the costs and benefits for the functioning of a system (according to dimensions applied for example such as socio-political, socio-economic and biophysical) </w:t>
      </w:r>
      <w:r w:rsidR="00356276" w:rsidRPr="00545E22">
        <w:rPr>
          <w:rFonts w:ascii="Verdana" w:hAnsi="Verdana" w:cs="Arial"/>
          <w:color w:val="000000"/>
          <w:sz w:val="18"/>
          <w:szCs w:val="18"/>
          <w:lang w:val="en-US"/>
        </w:rPr>
        <w:t>serves as</w:t>
      </w:r>
      <w:r w:rsidRPr="00545E22">
        <w:rPr>
          <w:rFonts w:ascii="Verdana" w:hAnsi="Verdana" w:cs="Arial"/>
          <w:color w:val="000000"/>
          <w:sz w:val="18"/>
          <w:szCs w:val="18"/>
          <w:lang w:val="en-US"/>
        </w:rPr>
        <w:t xml:space="preserve"> a good example as well as an analysis of the system's production functions directly (fishing, transport, tourism,</w:t>
      </w:r>
      <w:r w:rsidR="00A83DA0" w:rsidRPr="00545E22">
        <w:rPr>
          <w:rFonts w:ascii="Verdana" w:hAnsi="Verdana" w:cs="Arial"/>
          <w:color w:val="000000"/>
          <w:sz w:val="18"/>
          <w:szCs w:val="18"/>
          <w:lang w:val="en-US"/>
        </w:rPr>
        <w:t xml:space="preserve"> agriculture,</w:t>
      </w:r>
      <w:r w:rsidRPr="00545E22">
        <w:rPr>
          <w:rFonts w:ascii="Verdana" w:hAnsi="Verdana" w:cs="Arial"/>
          <w:color w:val="000000"/>
          <w:sz w:val="18"/>
          <w:szCs w:val="18"/>
          <w:lang w:val="en-US"/>
        </w:rPr>
        <w:t xml:space="preserve"> </w:t>
      </w:r>
      <w:r w:rsidR="00356276" w:rsidRPr="00545E22">
        <w:rPr>
          <w:rFonts w:ascii="Verdana" w:hAnsi="Verdana" w:cs="Arial"/>
          <w:color w:val="000000"/>
          <w:sz w:val="18"/>
          <w:szCs w:val="18"/>
          <w:lang w:val="en-US"/>
        </w:rPr>
        <w:t>sand, aquatic plants, etc</w:t>
      </w:r>
      <w:r w:rsidR="002847A8">
        <w:rPr>
          <w:rFonts w:ascii="Verdana" w:hAnsi="Verdana" w:cs="Arial"/>
          <w:color w:val="000000"/>
          <w:sz w:val="18"/>
          <w:szCs w:val="18"/>
          <w:lang w:val="en-US"/>
        </w:rPr>
        <w:t>.</w:t>
      </w:r>
      <w:r w:rsidRPr="00545E22">
        <w:rPr>
          <w:rFonts w:ascii="Verdana" w:hAnsi="Verdana" w:cs="Arial"/>
          <w:color w:val="000000"/>
          <w:sz w:val="18"/>
          <w:szCs w:val="18"/>
          <w:lang w:val="en-US"/>
        </w:rPr>
        <w:t>).</w:t>
      </w:r>
    </w:p>
    <w:p w14:paraId="22ABCD2E"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Another aspect of the proposed methodology is that it should be clear how the theory of change applies to the process (planning, participation and evaluation). The innovative and effective use of the theory of change is to distinguish between desired (long-term) and achieved results and to require stakeholders to model the results before deciding on forms of intervention to achieve these results (which also explains why the multi-criteria analysis tool is an essential part of the methodology applied). A systematic approach developed at the beginning (early stage) of the project is considered to be the best solution to explain, develop and implement a planning process that leads to productive interventions and transformations (changes) after the project.</w:t>
      </w:r>
    </w:p>
    <w:p w14:paraId="33EB2977"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 xml:space="preserve">Phase 2 is devoted to three crucial activities that will identify the potential (and a go-no go decision) of the project. First, there is the (global) design work itself which results in a preliminary version of technical alternatives based on the preferred strategies and scenarios. Second, there is the (economic and financial) pre-feasibility of the proposed alternatives, including associated risks and future operation and exploitation figures. Also at this stage, the SEA will be updated according to the pre-feasibility results. This evaluation will also highlight the future role of the institutions concerned and the need for capacity development, in relation to the alternatives proposed. The phase will end with a summary of the proposed interventions, which will be discussed within the </w:t>
      </w:r>
      <w:r w:rsidRPr="002847A8">
        <w:rPr>
          <w:rFonts w:ascii="Verdana" w:hAnsi="Verdana" w:cs="Arial"/>
          <w:color w:val="000000"/>
          <w:sz w:val="18"/>
          <w:szCs w:val="18"/>
          <w:lang w:val="en-US"/>
        </w:rPr>
        <w:t>steering committee</w:t>
      </w:r>
      <w:r w:rsidRPr="00545E22">
        <w:rPr>
          <w:rFonts w:ascii="Verdana" w:hAnsi="Verdana" w:cs="Arial"/>
          <w:color w:val="000000"/>
          <w:sz w:val="18"/>
          <w:szCs w:val="18"/>
          <w:lang w:val="en-US"/>
        </w:rPr>
        <w:t xml:space="preserve"> and which will be shared with national and local stakeholders. This is also the time (moment) when the final selection of the preferred option takes place.</w:t>
      </w:r>
    </w:p>
    <w:p w14:paraId="5FA28635"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 xml:space="preserve">Phase 3 should be considered as the detailed development of the solution developed in the previous phase and should no longer require a lot of additional data gathering and design and </w:t>
      </w:r>
      <w:r w:rsidRPr="00545E22">
        <w:rPr>
          <w:rFonts w:ascii="Verdana" w:hAnsi="Verdana" w:cs="Arial"/>
          <w:color w:val="000000"/>
          <w:sz w:val="18"/>
          <w:szCs w:val="18"/>
          <w:lang w:val="en-US"/>
        </w:rPr>
        <w:lastRenderedPageBreak/>
        <w:t xml:space="preserve">analysis work. This is the finalization phase of the design and the feasibility study which should bring together all of the work in a preliminary draft document (French: APS) and a final report, including the necessary investments and their confirmed financing options, operating figures and implementation planning order </w:t>
      </w:r>
      <w:r w:rsidR="0026138A" w:rsidRPr="00545E22">
        <w:rPr>
          <w:rFonts w:ascii="Verdana" w:hAnsi="Verdana" w:cs="Arial"/>
          <w:color w:val="000000"/>
          <w:sz w:val="18"/>
          <w:szCs w:val="18"/>
          <w:lang w:val="en-US"/>
        </w:rPr>
        <w:t>(</w:t>
      </w:r>
      <w:r w:rsidRPr="00545E22">
        <w:rPr>
          <w:rFonts w:ascii="Verdana" w:hAnsi="Verdana" w:cs="Arial"/>
          <w:color w:val="000000"/>
          <w:sz w:val="18"/>
          <w:szCs w:val="18"/>
          <w:lang w:val="en-US"/>
        </w:rPr>
        <w:t>including the Gantt chart showing the order of works</w:t>
      </w:r>
      <w:r w:rsidR="0026138A" w:rsidRPr="00545E22">
        <w:rPr>
          <w:rFonts w:ascii="Verdana" w:hAnsi="Verdana" w:cs="Arial"/>
          <w:color w:val="000000"/>
          <w:sz w:val="18"/>
          <w:szCs w:val="18"/>
          <w:lang w:val="en-US"/>
        </w:rPr>
        <w:t>)</w:t>
      </w:r>
      <w:r w:rsidRPr="00545E22">
        <w:rPr>
          <w:rFonts w:ascii="Verdana" w:hAnsi="Verdana" w:cs="Arial"/>
          <w:color w:val="000000"/>
          <w:sz w:val="18"/>
          <w:szCs w:val="18"/>
          <w:lang w:val="en-US"/>
        </w:rPr>
        <w:t>, the interdependence of the proposed activities and the critical path. This also corresponds to the requirements of a final report on the ESIA process to the ABE at this stage.</w:t>
      </w:r>
    </w:p>
    <w:p w14:paraId="79038022" w14:textId="72B700F1"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Another important part of the activities at this stage consists of developing and producing, in final format, a complete set of Tender Documents (French: DAO) and a plan for the works required for the investment portfolio (infrastructure</w:t>
      </w:r>
      <w:r w:rsidR="0026138A" w:rsidRPr="00545E22">
        <w:rPr>
          <w:rFonts w:ascii="Verdana" w:hAnsi="Verdana" w:cs="Arial"/>
          <w:color w:val="000000"/>
          <w:sz w:val="18"/>
          <w:szCs w:val="18"/>
          <w:lang w:val="en-US"/>
        </w:rPr>
        <w:t xml:space="preserve"> development</w:t>
      </w:r>
      <w:r w:rsidRPr="00545E22">
        <w:rPr>
          <w:rFonts w:ascii="Verdana" w:hAnsi="Verdana" w:cs="Arial"/>
          <w:color w:val="000000"/>
          <w:sz w:val="18"/>
          <w:szCs w:val="18"/>
          <w:lang w:val="en-US"/>
        </w:rPr>
        <w:t xml:space="preserve"> and socio-economic </w:t>
      </w:r>
      <w:r w:rsidR="0026138A" w:rsidRPr="00545E22">
        <w:rPr>
          <w:rFonts w:ascii="Verdana" w:hAnsi="Verdana" w:cs="Arial"/>
          <w:color w:val="000000"/>
          <w:sz w:val="18"/>
          <w:szCs w:val="18"/>
          <w:lang w:val="en-US"/>
        </w:rPr>
        <w:t xml:space="preserve">development </w:t>
      </w:r>
      <w:r w:rsidRPr="00545E22">
        <w:rPr>
          <w:rFonts w:ascii="Verdana" w:hAnsi="Verdana" w:cs="Arial"/>
          <w:color w:val="000000"/>
          <w:sz w:val="18"/>
          <w:szCs w:val="18"/>
          <w:lang w:val="en-US"/>
        </w:rPr>
        <w:t>conditions proposed) as well as it</w:t>
      </w:r>
      <w:r w:rsidRPr="002847A8">
        <w:rPr>
          <w:rFonts w:ascii="Verdana" w:hAnsi="Verdana" w:cs="Arial"/>
          <w:color w:val="000000"/>
          <w:sz w:val="18"/>
          <w:szCs w:val="18"/>
          <w:lang w:val="en-US"/>
        </w:rPr>
        <w:t>s supervision requirements</w:t>
      </w:r>
      <w:r w:rsidRPr="00545E22">
        <w:rPr>
          <w:rFonts w:ascii="Verdana" w:hAnsi="Verdana" w:cs="Arial"/>
          <w:color w:val="000000"/>
          <w:sz w:val="18"/>
          <w:szCs w:val="18"/>
          <w:lang w:val="en-US"/>
        </w:rPr>
        <w:t xml:space="preserve"> (ToR) during implementation. </w:t>
      </w:r>
      <w:r w:rsidR="002847A8">
        <w:rPr>
          <w:rFonts w:ascii="Verdana" w:hAnsi="Verdana" w:cs="Arial"/>
          <w:color w:val="000000"/>
          <w:sz w:val="18"/>
          <w:szCs w:val="18"/>
          <w:lang w:val="en-US"/>
        </w:rPr>
        <w:br/>
      </w:r>
      <w:r w:rsidRPr="00545E22">
        <w:rPr>
          <w:rFonts w:ascii="Verdana" w:hAnsi="Verdana" w:cs="Arial"/>
          <w:color w:val="000000"/>
          <w:sz w:val="18"/>
          <w:szCs w:val="18"/>
          <w:lang w:val="en-US"/>
        </w:rPr>
        <w:t>This proposal</w:t>
      </w:r>
      <w:r w:rsidR="00FD5BA1">
        <w:rPr>
          <w:rFonts w:ascii="Verdana" w:hAnsi="Verdana" w:cs="Arial"/>
          <w:color w:val="000000"/>
          <w:sz w:val="18"/>
          <w:szCs w:val="18"/>
          <w:lang w:val="en-US"/>
        </w:rPr>
        <w:t xml:space="preserve"> must</w:t>
      </w:r>
      <w:r w:rsidRPr="00545E22">
        <w:rPr>
          <w:rFonts w:ascii="Verdana" w:hAnsi="Verdana" w:cs="Arial"/>
          <w:color w:val="000000"/>
          <w:sz w:val="18"/>
          <w:szCs w:val="18"/>
          <w:lang w:val="en-US"/>
        </w:rPr>
        <w:t xml:space="preserve"> also contain information on the financing and exploitation of these investments, which implies that the identification of options and sources of financing (public-private partnerships, joint ventures, financial technical parts, etc.) is an integral part of the activities to be carried out throughout the D2B study.</w:t>
      </w:r>
    </w:p>
    <w:p w14:paraId="1657933D" w14:textId="6FE12F9A" w:rsidR="00387296" w:rsidRPr="00545E22" w:rsidRDefault="009807AE" w:rsidP="00387296">
      <w:pPr>
        <w:autoSpaceDE w:val="0"/>
        <w:autoSpaceDN w:val="0"/>
        <w:spacing w:before="120" w:after="120"/>
        <w:rPr>
          <w:rFonts w:ascii="Verdana" w:hAnsi="Verdana" w:cs="Arial"/>
          <w:b/>
          <w:bCs/>
          <w:color w:val="000000"/>
          <w:sz w:val="18"/>
          <w:szCs w:val="18"/>
          <w:lang w:val="en-US"/>
        </w:rPr>
      </w:pPr>
      <w:r w:rsidRPr="00545E22">
        <w:rPr>
          <w:rFonts w:ascii="Verdana" w:hAnsi="Verdana" w:cs="Arial"/>
          <w:b/>
          <w:bCs/>
          <w:color w:val="000000"/>
          <w:sz w:val="18"/>
          <w:szCs w:val="18"/>
          <w:lang w:val="en-US"/>
        </w:rPr>
        <w:t>I</w:t>
      </w:r>
      <w:r w:rsidR="00387296" w:rsidRPr="00545E22">
        <w:rPr>
          <w:rFonts w:ascii="Verdana" w:hAnsi="Verdana" w:cs="Arial"/>
          <w:b/>
          <w:bCs/>
          <w:color w:val="000000"/>
          <w:sz w:val="18"/>
          <w:szCs w:val="18"/>
          <w:lang w:val="en-US"/>
        </w:rPr>
        <w:t>ssues for the</w:t>
      </w:r>
      <w:r w:rsidRPr="00545E22">
        <w:rPr>
          <w:rFonts w:ascii="Verdana" w:hAnsi="Verdana" w:cs="Arial"/>
          <w:b/>
          <w:bCs/>
          <w:color w:val="000000"/>
          <w:sz w:val="18"/>
          <w:szCs w:val="18"/>
          <w:lang w:val="en-US"/>
        </w:rPr>
        <w:t xml:space="preserve"> (DRIVE Format)</w:t>
      </w:r>
      <w:r w:rsidR="00387296" w:rsidRPr="00545E22">
        <w:rPr>
          <w:rFonts w:ascii="Verdana" w:hAnsi="Verdana" w:cs="Arial"/>
          <w:b/>
          <w:bCs/>
          <w:color w:val="000000"/>
          <w:sz w:val="18"/>
          <w:szCs w:val="18"/>
          <w:lang w:val="en-US"/>
        </w:rPr>
        <w:t xml:space="preserve"> </w:t>
      </w:r>
      <w:r w:rsidRPr="00545E22">
        <w:rPr>
          <w:rFonts w:ascii="Verdana" w:hAnsi="Verdana" w:cs="Arial"/>
          <w:b/>
          <w:bCs/>
          <w:color w:val="000000"/>
          <w:sz w:val="18"/>
          <w:szCs w:val="18"/>
          <w:lang w:val="en-US"/>
        </w:rPr>
        <w:t xml:space="preserve">terms of reference and </w:t>
      </w:r>
      <w:r w:rsidR="00387296" w:rsidRPr="00545E22">
        <w:rPr>
          <w:rFonts w:ascii="Verdana" w:hAnsi="Verdana" w:cs="Arial"/>
          <w:b/>
          <w:bCs/>
          <w:color w:val="000000"/>
          <w:sz w:val="18"/>
          <w:szCs w:val="18"/>
          <w:lang w:val="en-US"/>
        </w:rPr>
        <w:t>tendering process</w:t>
      </w:r>
      <w:r w:rsidRPr="00545E22">
        <w:rPr>
          <w:rFonts w:ascii="Verdana" w:hAnsi="Verdana" w:cs="Arial"/>
          <w:b/>
          <w:bCs/>
          <w:color w:val="000000"/>
          <w:sz w:val="18"/>
          <w:szCs w:val="18"/>
          <w:lang w:val="en-US"/>
        </w:rPr>
        <w:t xml:space="preserve"> to be delivered</w:t>
      </w:r>
      <w:r w:rsidR="00387296" w:rsidRPr="00545E22">
        <w:rPr>
          <w:rFonts w:ascii="Verdana" w:hAnsi="Verdana" w:cs="Arial"/>
          <w:b/>
          <w:bCs/>
          <w:color w:val="000000"/>
          <w:sz w:val="18"/>
          <w:szCs w:val="18"/>
          <w:lang w:val="en-US"/>
        </w:rPr>
        <w:t xml:space="preserve"> </w:t>
      </w:r>
    </w:p>
    <w:p w14:paraId="38B83A71" w14:textId="5252E75B" w:rsidR="00387296" w:rsidRPr="00545E22" w:rsidRDefault="00387296" w:rsidP="00387296">
      <w:pPr>
        <w:autoSpaceDE w:val="0"/>
        <w:autoSpaceDN w:val="0"/>
        <w:spacing w:before="120" w:after="120" w:line="240" w:lineRule="auto"/>
        <w:rPr>
          <w:rFonts w:ascii="Verdana" w:hAnsi="Verdana" w:cs="Arial"/>
          <w:color w:val="000000"/>
          <w:sz w:val="18"/>
          <w:szCs w:val="18"/>
          <w:lang w:val="en-US"/>
        </w:rPr>
      </w:pPr>
      <w:r w:rsidRPr="00545E22">
        <w:rPr>
          <w:rFonts w:ascii="Verdana" w:hAnsi="Verdana" w:cs="Arial"/>
          <w:color w:val="000000"/>
          <w:sz w:val="18"/>
          <w:szCs w:val="18"/>
          <w:lang w:val="en-US"/>
        </w:rPr>
        <w:t xml:space="preserve">The objective of the D2B project is to set up an investment plan and a plan of provisions which meet the requirements of the RVO DRIVE financial instrument. The procurement plan, in order to guarantee the profitability of the goods, works and services purchased, is to be transparent and competitive in accordance with international law. The OECD good purchasing practices for official development practices are applicable in this respect. </w:t>
      </w:r>
      <w:r w:rsidRPr="009505A2">
        <w:rPr>
          <w:rFonts w:ascii="Verdana" w:hAnsi="Verdana" w:cs="Arial"/>
          <w:color w:val="000000"/>
          <w:sz w:val="18"/>
          <w:szCs w:val="18"/>
          <w:u w:val="single"/>
          <w:lang w:val="en-US"/>
        </w:rPr>
        <w:t xml:space="preserve">The actual responsibility for the procurement procedure lies with the </w:t>
      </w:r>
      <w:r w:rsidR="002847A8">
        <w:rPr>
          <w:rFonts w:ascii="Verdana" w:hAnsi="Verdana" w:cs="Arial"/>
          <w:color w:val="000000"/>
          <w:sz w:val="18"/>
          <w:szCs w:val="18"/>
          <w:u w:val="single"/>
          <w:lang w:val="en-US"/>
        </w:rPr>
        <w:t xml:space="preserve">Contracting Authority: </w:t>
      </w:r>
      <w:r w:rsidRPr="009505A2">
        <w:rPr>
          <w:rFonts w:ascii="Verdana" w:hAnsi="Verdana" w:cs="Arial"/>
          <w:color w:val="000000"/>
          <w:sz w:val="18"/>
          <w:szCs w:val="18"/>
          <w:u w:val="single"/>
          <w:lang w:val="en-US"/>
        </w:rPr>
        <w:t>RVO</w:t>
      </w:r>
      <w:r w:rsidR="002847A8">
        <w:rPr>
          <w:rFonts w:ascii="Verdana" w:hAnsi="Verdana" w:cs="Arial"/>
          <w:color w:val="000000"/>
          <w:sz w:val="18"/>
          <w:szCs w:val="18"/>
          <w:u w:val="single"/>
          <w:lang w:val="en-US"/>
        </w:rPr>
        <w:t xml:space="preserve"> </w:t>
      </w:r>
      <w:r w:rsidR="00F44D8A">
        <w:rPr>
          <w:rFonts w:ascii="Verdana" w:hAnsi="Verdana" w:cs="Arial"/>
          <w:color w:val="000000"/>
          <w:sz w:val="18"/>
          <w:szCs w:val="18"/>
          <w:lang w:val="en-US"/>
        </w:rPr>
        <w:t>.</w:t>
      </w:r>
      <w:r w:rsidRPr="00545E22">
        <w:rPr>
          <w:rFonts w:ascii="Verdana" w:hAnsi="Verdana" w:cs="Arial"/>
          <w:color w:val="000000"/>
          <w:sz w:val="18"/>
          <w:szCs w:val="18"/>
          <w:lang w:val="en-US"/>
        </w:rPr>
        <w:t xml:space="preserve">The procurement plan </w:t>
      </w:r>
      <w:r w:rsidR="00FD5BA1">
        <w:rPr>
          <w:rFonts w:ascii="Verdana" w:hAnsi="Verdana" w:cs="Arial"/>
          <w:color w:val="000000"/>
          <w:sz w:val="18"/>
          <w:szCs w:val="18"/>
          <w:lang w:val="en-US"/>
        </w:rPr>
        <w:t>must</w:t>
      </w:r>
      <w:r w:rsidR="00FD5BA1" w:rsidRPr="00545E22">
        <w:rPr>
          <w:rFonts w:ascii="Verdana" w:hAnsi="Verdana" w:cs="Arial"/>
          <w:color w:val="000000"/>
          <w:sz w:val="18"/>
          <w:szCs w:val="18"/>
          <w:lang w:val="en-US"/>
        </w:rPr>
        <w:t xml:space="preserve"> </w:t>
      </w:r>
      <w:r w:rsidRPr="00545E22">
        <w:rPr>
          <w:rFonts w:ascii="Verdana" w:hAnsi="Verdana" w:cs="Arial"/>
          <w:color w:val="000000"/>
          <w:sz w:val="18"/>
          <w:szCs w:val="18"/>
          <w:lang w:val="en-US"/>
        </w:rPr>
        <w:t>include / address at least the following topics:</w:t>
      </w:r>
    </w:p>
    <w:p w14:paraId="0EA6CC22"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Project information such as country, project name, project ID, managing authority, etc.</w:t>
      </w:r>
    </w:p>
    <w:p w14:paraId="2FF1E7FA"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Goods and works and services other than consultancy: supply packages with methods and timetable;</w:t>
      </w:r>
    </w:p>
    <w:p w14:paraId="6E5D416D"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Selection of consultants: consultancy missions with selection methods and calendar</w:t>
      </w:r>
    </w:p>
    <w:p w14:paraId="0AA3EA1D"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International publication of the offer by an appropriate medium;</w:t>
      </w:r>
    </w:p>
    <w:p w14:paraId="4D590339"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A period of time for bidding on the contract that is proportional to the size and complexity of the envisaged contract;</w:t>
      </w:r>
    </w:p>
    <w:p w14:paraId="6ADD6D62"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The specifications in the tender documents are not written for a single supplier;</w:t>
      </w:r>
    </w:p>
    <w:p w14:paraId="4BBA33F9"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Tenders will be opened publicly at a given time and place, as indicated in the specifications;</w:t>
      </w:r>
    </w:p>
    <w:p w14:paraId="4168BC89"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The quality in procurement of the local authority and / or the procurement expert involved;</w:t>
      </w:r>
    </w:p>
    <w:p w14:paraId="6A15AEE1"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Identification of the criteria on which the selection of offers will take place.</w:t>
      </w:r>
    </w:p>
    <w:p w14:paraId="5CE2E925" w14:textId="77777777" w:rsidR="00387296" w:rsidRPr="00545E22" w:rsidRDefault="00387296" w:rsidP="00387296">
      <w:pPr>
        <w:autoSpaceDE w:val="0"/>
        <w:autoSpaceDN w:val="0"/>
        <w:spacing w:before="120" w:after="120"/>
        <w:rPr>
          <w:rFonts w:ascii="Verdana" w:hAnsi="Verdana" w:cs="Arial"/>
          <w:b/>
          <w:bCs/>
          <w:color w:val="000000"/>
          <w:sz w:val="18"/>
          <w:szCs w:val="18"/>
          <w:lang w:val="en-US"/>
        </w:rPr>
      </w:pPr>
      <w:r w:rsidRPr="00545E22">
        <w:rPr>
          <w:rFonts w:ascii="Verdana" w:hAnsi="Verdana" w:cs="Arial"/>
          <w:b/>
          <w:bCs/>
          <w:color w:val="000000"/>
          <w:sz w:val="18"/>
          <w:szCs w:val="18"/>
          <w:lang w:val="en-US"/>
        </w:rPr>
        <w:t>Economic and financial evaluation study</w:t>
      </w:r>
    </w:p>
    <w:p w14:paraId="08171081" w14:textId="77777777" w:rsidR="00387296" w:rsidRPr="00545E22" w:rsidRDefault="00387296" w:rsidP="00387296">
      <w:pPr>
        <w:autoSpaceDE w:val="0"/>
        <w:autoSpaceDN w:val="0"/>
        <w:spacing w:before="120" w:after="120" w:line="240" w:lineRule="auto"/>
        <w:rPr>
          <w:rFonts w:ascii="Verdana" w:hAnsi="Verdana" w:cs="Arial"/>
          <w:color w:val="000000"/>
          <w:sz w:val="18"/>
          <w:szCs w:val="18"/>
          <w:lang w:val="en-US"/>
        </w:rPr>
      </w:pPr>
      <w:r w:rsidRPr="00545E22">
        <w:rPr>
          <w:rFonts w:ascii="Verdana" w:hAnsi="Verdana" w:cs="Arial"/>
          <w:color w:val="000000"/>
          <w:sz w:val="18"/>
          <w:szCs w:val="18"/>
          <w:lang w:val="en-US"/>
        </w:rPr>
        <w:t>The economic and financial study must include / address at least the following subjects:</w:t>
      </w:r>
    </w:p>
    <w:p w14:paraId="77E0D317"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A socio-economic feasibility study, analyzing the socio-economic benefits and costs and assessing the economic viability of the project;</w:t>
      </w:r>
    </w:p>
    <w:p w14:paraId="070F1C55"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Assess the capacity of the project executing agency;</w:t>
      </w:r>
    </w:p>
    <w:p w14:paraId="69BEAFD5"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Production / demand projection;</w:t>
      </w:r>
    </w:p>
    <w:p w14:paraId="536C7F1B"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Development of the financing plan;</w:t>
      </w:r>
    </w:p>
    <w:p w14:paraId="04550AE6"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Development of a qualitative and quantitative operation and maintenance plan;</w:t>
      </w:r>
    </w:p>
    <w:p w14:paraId="4D8FD619" w14:textId="77777777" w:rsidR="00387296" w:rsidRPr="00545E22" w:rsidRDefault="00387296" w:rsidP="00387296">
      <w:pPr>
        <w:pStyle w:val="Lijstalinea"/>
        <w:numPr>
          <w:ilvl w:val="1"/>
          <w:numId w:val="41"/>
        </w:numPr>
        <w:autoSpaceDE w:val="0"/>
        <w:autoSpaceDN w:val="0"/>
        <w:spacing w:before="120" w:after="120"/>
        <w:ind w:left="993" w:hanging="567"/>
        <w:rPr>
          <w:rFonts w:cs="Arial"/>
          <w:color w:val="000000"/>
          <w:szCs w:val="18"/>
          <w:lang w:val="en-US"/>
        </w:rPr>
      </w:pPr>
      <w:r w:rsidRPr="00545E22">
        <w:rPr>
          <w:rFonts w:cs="Arial"/>
          <w:color w:val="000000"/>
          <w:szCs w:val="18"/>
          <w:lang w:val="en-US"/>
        </w:rPr>
        <w:t>Analysis of financial cash flow, financial viability (IRR).</w:t>
      </w:r>
    </w:p>
    <w:p w14:paraId="22154DEF" w14:textId="77777777" w:rsidR="00387296" w:rsidRPr="00545E22" w:rsidRDefault="00387296" w:rsidP="00387296">
      <w:pPr>
        <w:autoSpaceDE w:val="0"/>
        <w:autoSpaceDN w:val="0"/>
        <w:spacing w:before="120" w:after="120"/>
        <w:rPr>
          <w:rFonts w:ascii="Verdana" w:hAnsi="Verdana" w:cs="Arial"/>
          <w:b/>
          <w:bCs/>
          <w:color w:val="000000"/>
          <w:sz w:val="18"/>
          <w:szCs w:val="18"/>
          <w:lang w:val="en-US"/>
        </w:rPr>
      </w:pPr>
      <w:r w:rsidRPr="00545E22">
        <w:rPr>
          <w:rFonts w:ascii="Verdana" w:hAnsi="Verdana" w:cs="Arial"/>
          <w:b/>
          <w:bCs/>
          <w:color w:val="000000"/>
          <w:sz w:val="18"/>
          <w:szCs w:val="18"/>
          <w:lang w:val="en-US"/>
        </w:rPr>
        <w:t>Institutional Analysis</w:t>
      </w:r>
    </w:p>
    <w:p w14:paraId="265B7CED" w14:textId="7A80DD2C"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The institutional framework for the assessment of financial institutions and the management of institutions of local and regional (national) authorities in order to guarantee planning, implementation and sustainable operation of adequate measures</w:t>
      </w:r>
      <w:r w:rsidR="004B0F81" w:rsidRPr="00545E22">
        <w:rPr>
          <w:rFonts w:ascii="Verdana" w:hAnsi="Verdana" w:cs="Arial"/>
          <w:color w:val="000000"/>
          <w:sz w:val="18"/>
          <w:szCs w:val="18"/>
          <w:lang w:val="en-US"/>
        </w:rPr>
        <w:t>, should be identified and evaluated in the perspective of the proposed project</w:t>
      </w:r>
      <w:r w:rsidRPr="00545E22">
        <w:rPr>
          <w:rFonts w:ascii="Verdana" w:hAnsi="Verdana" w:cs="Arial"/>
          <w:color w:val="000000"/>
          <w:sz w:val="18"/>
          <w:szCs w:val="18"/>
          <w:lang w:val="en-US"/>
        </w:rPr>
        <w:t>.</w:t>
      </w:r>
    </w:p>
    <w:p w14:paraId="1ED4654B" w14:textId="6287F56D" w:rsidR="00387296" w:rsidRPr="00545E22" w:rsidRDefault="006F2754" w:rsidP="00387296">
      <w:pPr>
        <w:autoSpaceDE w:val="0"/>
        <w:autoSpaceDN w:val="0"/>
        <w:spacing w:before="120" w:after="120"/>
        <w:rPr>
          <w:rFonts w:ascii="Verdana" w:hAnsi="Verdana" w:cs="Arial"/>
          <w:color w:val="000000"/>
          <w:sz w:val="18"/>
          <w:szCs w:val="18"/>
          <w:lang w:val="en-US"/>
        </w:rPr>
      </w:pPr>
      <w:r>
        <w:rPr>
          <w:rFonts w:ascii="Verdana" w:hAnsi="Verdana" w:cs="Arial"/>
          <w:color w:val="000000"/>
          <w:sz w:val="18"/>
          <w:szCs w:val="18"/>
          <w:lang w:val="en-US"/>
        </w:rPr>
        <w:t>The Contractor</w:t>
      </w:r>
      <w:r w:rsidR="00387296" w:rsidRPr="00545E22">
        <w:rPr>
          <w:rFonts w:ascii="Verdana" w:hAnsi="Verdana" w:cs="Arial"/>
          <w:color w:val="000000"/>
          <w:sz w:val="18"/>
          <w:szCs w:val="18"/>
          <w:lang w:val="en-US"/>
        </w:rPr>
        <w:t xml:space="preserve"> will analyze the existing institutional framework (national, regional, local)</w:t>
      </w:r>
      <w:r w:rsidR="004B0F81" w:rsidRPr="00545E22">
        <w:rPr>
          <w:rFonts w:ascii="Verdana" w:hAnsi="Verdana" w:cs="Arial"/>
          <w:color w:val="000000"/>
          <w:sz w:val="18"/>
          <w:szCs w:val="18"/>
          <w:lang w:val="en-US"/>
        </w:rPr>
        <w:t>;</w:t>
      </w:r>
      <w:r w:rsidR="00387296" w:rsidRPr="00545E22">
        <w:rPr>
          <w:rFonts w:ascii="Verdana" w:hAnsi="Verdana" w:cs="Arial"/>
          <w:color w:val="000000"/>
          <w:sz w:val="18"/>
          <w:szCs w:val="18"/>
          <w:lang w:val="en-US"/>
        </w:rPr>
        <w:t xml:space="preserve"> roles and functions, responsibilities and capacities. Possible overlaps in missions, as well as deficiencies, will be resolved. Formal (and informal) interrelationships between institutions need to be assessed.</w:t>
      </w:r>
    </w:p>
    <w:p w14:paraId="553EB5E0" w14:textId="77777777" w:rsidR="00387296" w:rsidRPr="00545E22" w:rsidRDefault="00387296" w:rsidP="00387296">
      <w:pPr>
        <w:autoSpaceDE w:val="0"/>
        <w:autoSpaceDN w:val="0"/>
        <w:spacing w:before="120" w:after="120"/>
        <w:rPr>
          <w:rFonts w:ascii="Verdana" w:hAnsi="Verdana" w:cs="Arial"/>
          <w:b/>
          <w:bCs/>
          <w:color w:val="000000"/>
          <w:sz w:val="18"/>
          <w:szCs w:val="18"/>
          <w:lang w:val="en-US"/>
        </w:rPr>
      </w:pPr>
      <w:r w:rsidRPr="00545E22">
        <w:rPr>
          <w:rFonts w:ascii="Verdana" w:hAnsi="Verdana" w:cs="Arial"/>
          <w:b/>
          <w:bCs/>
          <w:color w:val="000000"/>
          <w:sz w:val="18"/>
          <w:szCs w:val="18"/>
          <w:lang w:val="en-US"/>
        </w:rPr>
        <w:lastRenderedPageBreak/>
        <w:t xml:space="preserve">ESIA and/or other </w:t>
      </w:r>
      <w:r w:rsidR="00F12FBB" w:rsidRPr="00545E22">
        <w:rPr>
          <w:rFonts w:ascii="Verdana" w:hAnsi="Verdana" w:cs="Arial"/>
          <w:b/>
          <w:bCs/>
          <w:color w:val="000000"/>
          <w:sz w:val="18"/>
          <w:szCs w:val="18"/>
          <w:lang w:val="en-US"/>
        </w:rPr>
        <w:t xml:space="preserve">social and </w:t>
      </w:r>
      <w:r w:rsidRPr="00545E22">
        <w:rPr>
          <w:rFonts w:ascii="Verdana" w:hAnsi="Verdana" w:cs="Arial"/>
          <w:b/>
          <w:bCs/>
          <w:color w:val="000000"/>
          <w:sz w:val="18"/>
          <w:szCs w:val="18"/>
          <w:lang w:val="en-US"/>
        </w:rPr>
        <w:t xml:space="preserve">environmental impact studies  </w:t>
      </w:r>
    </w:p>
    <w:p w14:paraId="1A61FFE5" w14:textId="69C26B51" w:rsidR="00387296" w:rsidRPr="00545E22" w:rsidRDefault="00387296" w:rsidP="00145C37">
      <w:pPr>
        <w:autoSpaceDE w:val="0"/>
        <w:autoSpaceDN w:val="0"/>
        <w:spacing w:before="120" w:after="120" w:line="240" w:lineRule="auto"/>
        <w:rPr>
          <w:rFonts w:cs="Arial"/>
          <w:color w:val="000000"/>
          <w:szCs w:val="18"/>
          <w:lang w:val="en-US"/>
        </w:rPr>
      </w:pPr>
      <w:r w:rsidRPr="00545E22">
        <w:rPr>
          <w:rFonts w:ascii="Verdana" w:hAnsi="Verdana" w:cs="Arial"/>
          <w:color w:val="000000"/>
          <w:sz w:val="18"/>
          <w:szCs w:val="18"/>
          <w:lang w:val="en-US"/>
        </w:rPr>
        <w:t>The environmental and social impact assessment (ESIA) must comply with IFC performance standards and a selection must be made among the A / B / C categories concerned by the project. (the classification of the project takes into account the magnitude, probability and severity of any direct and indirect harmful social and ecological effects.). The project must, therefore, be clearly classified as project A, B or C, and the applicant must provide clear arguments to justify this classification.</w:t>
      </w:r>
      <w:r w:rsidR="00FD5BA1">
        <w:rPr>
          <w:rFonts w:ascii="Verdana" w:hAnsi="Verdana" w:cs="Arial"/>
          <w:color w:val="000000"/>
          <w:sz w:val="18"/>
          <w:szCs w:val="18"/>
          <w:lang w:val="en-US"/>
        </w:rPr>
        <w:t xml:space="preserve"> </w:t>
      </w:r>
      <w:r w:rsidR="00FD5BA1" w:rsidRPr="00545E22">
        <w:rPr>
          <w:rFonts w:ascii="Verdana" w:hAnsi="Verdana" w:cs="Arial"/>
          <w:color w:val="000000"/>
          <w:sz w:val="18"/>
          <w:szCs w:val="18"/>
          <w:lang w:val="en-US"/>
        </w:rPr>
        <w:t xml:space="preserve">An IFC-compliant ESIA requires screening, baseline studies, impact prediction and assessment, mitigation proposals, a social and environmental management plan and an environmental impact statement. </w:t>
      </w:r>
      <w:r w:rsidRPr="00545E22">
        <w:rPr>
          <w:rFonts w:ascii="Verdana" w:hAnsi="Verdana" w:cs="Arial"/>
          <w:color w:val="000000"/>
          <w:sz w:val="18"/>
          <w:szCs w:val="18"/>
          <w:lang w:val="en-US"/>
        </w:rPr>
        <w:t xml:space="preserve"> </w:t>
      </w:r>
    </w:p>
    <w:p w14:paraId="3CA2C15E"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Issues / questions for study :</w:t>
      </w:r>
    </w:p>
    <w:p w14:paraId="374051A2" w14:textId="77777777" w:rsidR="00387296" w:rsidRPr="00545E22" w:rsidRDefault="00387296" w:rsidP="00387296">
      <w:pPr>
        <w:autoSpaceDE w:val="0"/>
        <w:autoSpaceDN w:val="0"/>
        <w:spacing w:before="120" w:after="120"/>
        <w:ind w:left="851" w:hanging="425"/>
        <w:rPr>
          <w:rFonts w:ascii="Verdana" w:hAnsi="Verdana" w:cs="Arial"/>
          <w:color w:val="000000"/>
          <w:sz w:val="18"/>
          <w:szCs w:val="18"/>
          <w:lang w:val="en-US"/>
        </w:rPr>
      </w:pPr>
      <w:r w:rsidRPr="00545E22">
        <w:rPr>
          <w:rFonts w:ascii="Verdana" w:hAnsi="Verdana" w:cs="Arial"/>
          <w:color w:val="000000"/>
          <w:sz w:val="18"/>
          <w:szCs w:val="18"/>
          <w:lang w:val="en-US"/>
        </w:rPr>
        <w:t xml:space="preserve">• </w:t>
      </w:r>
      <w:r w:rsidRPr="00545E22">
        <w:rPr>
          <w:rFonts w:ascii="Verdana" w:hAnsi="Verdana" w:cs="Arial"/>
          <w:color w:val="000000"/>
          <w:sz w:val="18"/>
          <w:szCs w:val="18"/>
          <w:lang w:val="en-US"/>
        </w:rPr>
        <w:tab/>
        <w:t>The ESIA will include an assessment of the impact of the project on the income generated by the extraction of sand and sediment by the local population (traditional sand mining).</w:t>
      </w:r>
    </w:p>
    <w:p w14:paraId="46F58DDE" w14:textId="77777777" w:rsidR="00387296" w:rsidRPr="00545E22" w:rsidRDefault="00387296" w:rsidP="00387296">
      <w:pPr>
        <w:autoSpaceDE w:val="0"/>
        <w:autoSpaceDN w:val="0"/>
        <w:spacing w:before="120" w:after="120"/>
        <w:rPr>
          <w:rFonts w:ascii="Verdana" w:hAnsi="Verdana" w:cs="Arial"/>
          <w:b/>
          <w:bCs/>
          <w:color w:val="000000"/>
          <w:sz w:val="18"/>
          <w:szCs w:val="18"/>
          <w:lang w:val="en-US"/>
        </w:rPr>
      </w:pPr>
      <w:r w:rsidRPr="00545E22">
        <w:rPr>
          <w:rFonts w:ascii="Verdana" w:hAnsi="Verdana" w:cs="Arial"/>
          <w:b/>
          <w:bCs/>
          <w:color w:val="000000"/>
          <w:sz w:val="18"/>
          <w:szCs w:val="18"/>
          <w:lang w:val="en-US"/>
        </w:rPr>
        <w:t>Financing Plan</w:t>
      </w:r>
    </w:p>
    <w:p w14:paraId="55506739"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The financial plan should be solid. For a project to be sustainable, it is crucial that it generates sufficient revenue to at least cover operating and maintenance costs and, ideally, to allow full cost recovery. This can be demonstrated by an analysis of financing cash flows covering the economic life of the project. In particular, the following underlying assumptions should be clearly developed as part of the analysis:</w:t>
      </w:r>
    </w:p>
    <w:p w14:paraId="0894CCED"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investment costs and any reinvestment costs necessary at certain levels during the lifetime of the project;</w:t>
      </w:r>
    </w:p>
    <w:p w14:paraId="4F86640F"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compensation and mitigation costs, including but not limited to resettlement, claims, reforestation, etc. They should be a logical consequence of the due diligence of the stakeholders and the ESIA;</w:t>
      </w:r>
    </w:p>
    <w:p w14:paraId="71B9639F"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The subdivision of fixed and variable operating and maintenance costs;</w:t>
      </w:r>
    </w:p>
    <w:p w14:paraId="702FB23C" w14:textId="77777777" w:rsidR="00387296" w:rsidRPr="00545E22" w:rsidRDefault="00C324CE"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 xml:space="preserve">Product market combinations with an </w:t>
      </w:r>
      <w:r w:rsidR="00387296" w:rsidRPr="00545E22">
        <w:rPr>
          <w:rFonts w:cs="Arial"/>
          <w:color w:val="000000"/>
          <w:szCs w:val="18"/>
          <w:lang w:val="en-US"/>
        </w:rPr>
        <w:t>analysis of demand and use of capacity;</w:t>
      </w:r>
    </w:p>
    <w:p w14:paraId="70D5A227"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tariffs and the establishment of tariffs, where applicable, by groups of users;</w:t>
      </w:r>
    </w:p>
    <w:p w14:paraId="4EBAA3D5"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rPr>
      </w:pPr>
      <w:r w:rsidRPr="00545E22">
        <w:rPr>
          <w:rFonts w:cs="Arial"/>
          <w:color w:val="000000"/>
          <w:szCs w:val="18"/>
        </w:rPr>
        <w:t>revenues ;</w:t>
      </w:r>
    </w:p>
    <w:p w14:paraId="692C1158" w14:textId="77777777" w:rsidR="00387296" w:rsidRPr="00545E22" w:rsidRDefault="00387296" w:rsidP="00387296">
      <w:pPr>
        <w:autoSpaceDE w:val="0"/>
        <w:autoSpaceDN w:val="0"/>
        <w:spacing w:before="120" w:after="120"/>
        <w:rPr>
          <w:rFonts w:ascii="Verdana" w:hAnsi="Verdana" w:cs="Arial"/>
          <w:color w:val="000000"/>
          <w:sz w:val="18"/>
          <w:szCs w:val="18"/>
          <w:lang w:val="en-US"/>
        </w:rPr>
      </w:pPr>
      <w:r w:rsidRPr="00545E22">
        <w:rPr>
          <w:rFonts w:ascii="Verdana" w:hAnsi="Verdana" w:cs="Arial"/>
          <w:color w:val="000000"/>
          <w:sz w:val="18"/>
          <w:szCs w:val="18"/>
          <w:lang w:val="en-US"/>
        </w:rPr>
        <w:t>For example, in the case where a project does not generate income, the applicant must clearly explain how the financial viability will be guaranteed, in addition to providing letters of guarantee from the competent ministry or agency (Ministry of Finance, MCVDD, etc.). The agreements between the legal entities involved in the project, as well as the responsibilities and relationships between them, are also important. The financial plan should therefore include / address at least the following subjects:</w:t>
      </w:r>
    </w:p>
    <w:p w14:paraId="5AA25D8B"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The provisions relating to the ownership and operation of the project;</w:t>
      </w:r>
    </w:p>
    <w:p w14:paraId="21EB9203" w14:textId="171A6AD4"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The entities involved in the financing of this project, with a distinction between (at least) the borrower (Government of Benin), the owner of the assets (for example, municipalities, companies, agencies) and the operator of the assets (for example companies or agencies);</w:t>
      </w:r>
    </w:p>
    <w:p w14:paraId="654D41DF"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Agreements between these entities (service level agreements, payment of salaries, debt service, maintenance, reinvestments, tax exemptions, grant agreements, etc.), in particular with regard to the operator's method of financing (employer);</w:t>
      </w:r>
    </w:p>
    <w:p w14:paraId="5FE4FE79" w14:textId="77777777" w:rsidR="00387296" w:rsidRPr="00545E22" w:rsidRDefault="00387296" w:rsidP="00387296">
      <w:pPr>
        <w:pStyle w:val="Lijstalinea"/>
        <w:numPr>
          <w:ilvl w:val="1"/>
          <w:numId w:val="41"/>
        </w:numPr>
        <w:autoSpaceDE w:val="0"/>
        <w:autoSpaceDN w:val="0"/>
        <w:spacing w:before="120" w:after="120"/>
        <w:ind w:left="851" w:hanging="567"/>
        <w:rPr>
          <w:rFonts w:cs="Arial"/>
          <w:color w:val="000000"/>
          <w:szCs w:val="18"/>
          <w:lang w:val="en-US"/>
        </w:rPr>
      </w:pPr>
      <w:r w:rsidRPr="00545E22">
        <w:rPr>
          <w:rFonts w:cs="Arial"/>
          <w:color w:val="000000"/>
          <w:szCs w:val="18"/>
          <w:lang w:val="en-US"/>
        </w:rPr>
        <w:t>Historical trends based on annual reports and the track record of the employer and owner of the assets, providing an overview of their ability to cover operating and maintenance costs and reinvestment costs.</w:t>
      </w:r>
    </w:p>
    <w:p w14:paraId="6F034876" w14:textId="77777777" w:rsidR="00387296" w:rsidRPr="00545E22" w:rsidRDefault="00387296" w:rsidP="00387296">
      <w:pPr>
        <w:autoSpaceDE w:val="0"/>
        <w:autoSpaceDN w:val="0"/>
        <w:spacing w:line="240" w:lineRule="auto"/>
        <w:rPr>
          <w:rFonts w:ascii="Verdana" w:hAnsi="Verdana" w:cs="Arial"/>
          <w:color w:val="000000"/>
          <w:sz w:val="18"/>
          <w:szCs w:val="18"/>
          <w:lang w:val="en-US"/>
        </w:rPr>
      </w:pPr>
      <w:r w:rsidRPr="00545E22">
        <w:rPr>
          <w:rFonts w:ascii="Verdana" w:hAnsi="Verdana" w:cs="Arial"/>
          <w:color w:val="000000"/>
          <w:sz w:val="18"/>
          <w:szCs w:val="18"/>
          <w:lang w:val="en-US"/>
        </w:rPr>
        <w:t>Particular attention should also be paid to the role played by the regulator or oversight authority (if any) in future rate adjustment plans and its possible impact on the project.</w:t>
      </w:r>
    </w:p>
    <w:p w14:paraId="6BFFD545" w14:textId="0FB6ABB1" w:rsidR="00387296" w:rsidRDefault="00387296" w:rsidP="00387296">
      <w:pPr>
        <w:autoSpaceDE w:val="0"/>
        <w:autoSpaceDN w:val="0"/>
        <w:spacing w:line="240" w:lineRule="auto"/>
        <w:rPr>
          <w:rFonts w:ascii="Verdana" w:hAnsi="Verdana" w:cs="Arial"/>
          <w:color w:val="000000"/>
          <w:sz w:val="18"/>
          <w:szCs w:val="18"/>
          <w:lang w:val="en-US"/>
        </w:rPr>
      </w:pPr>
    </w:p>
    <w:p w14:paraId="6DE55C12" w14:textId="130A1647" w:rsidR="00E85FD8" w:rsidRDefault="00E85FD8" w:rsidP="00387296">
      <w:pPr>
        <w:autoSpaceDE w:val="0"/>
        <w:autoSpaceDN w:val="0"/>
        <w:spacing w:line="240" w:lineRule="auto"/>
        <w:rPr>
          <w:rFonts w:ascii="Verdana" w:hAnsi="Verdana" w:cs="Arial"/>
          <w:color w:val="000000"/>
          <w:sz w:val="18"/>
          <w:szCs w:val="18"/>
          <w:lang w:val="en-US"/>
        </w:rPr>
      </w:pPr>
    </w:p>
    <w:p w14:paraId="05055F76" w14:textId="77777777" w:rsidR="00E85FD8" w:rsidRDefault="00E85FD8" w:rsidP="00387296">
      <w:pPr>
        <w:autoSpaceDE w:val="0"/>
        <w:autoSpaceDN w:val="0"/>
        <w:spacing w:line="240" w:lineRule="auto"/>
        <w:rPr>
          <w:rFonts w:ascii="Verdana" w:hAnsi="Verdana" w:cs="Arial"/>
          <w:color w:val="000000"/>
          <w:sz w:val="18"/>
          <w:szCs w:val="18"/>
          <w:lang w:val="en-US"/>
        </w:rPr>
      </w:pPr>
    </w:p>
    <w:p w14:paraId="50A5A264" w14:textId="77777777" w:rsidR="00462D56" w:rsidRPr="00120C97" w:rsidRDefault="00462D56" w:rsidP="00120C97">
      <w:pPr>
        <w:pStyle w:val="Kop2"/>
        <w:keepLines w:val="0"/>
        <w:numPr>
          <w:ilvl w:val="2"/>
          <w:numId w:val="90"/>
        </w:numPr>
        <w:tabs>
          <w:tab w:val="left" w:pos="540"/>
        </w:tabs>
        <w:spacing w:before="240" w:after="60"/>
        <w:rPr>
          <w:sz w:val="18"/>
        </w:rPr>
      </w:pPr>
      <w:bookmarkStart w:id="74" w:name="_Toc35525582"/>
      <w:bookmarkStart w:id="75" w:name="_Toc35527119"/>
      <w:bookmarkStart w:id="76" w:name="_Toc35527872"/>
      <w:bookmarkStart w:id="77" w:name="_Toc35528176"/>
      <w:bookmarkStart w:id="78" w:name="_Toc35528481"/>
      <w:bookmarkStart w:id="79" w:name="_Toc35528901"/>
      <w:bookmarkStart w:id="80" w:name="_Toc35529866"/>
      <w:bookmarkStart w:id="81" w:name="_Toc35525583"/>
      <w:bookmarkStart w:id="82" w:name="_Toc35527120"/>
      <w:bookmarkStart w:id="83" w:name="_Toc35527873"/>
      <w:bookmarkStart w:id="84" w:name="_Toc35528177"/>
      <w:bookmarkStart w:id="85" w:name="_Toc35528482"/>
      <w:bookmarkStart w:id="86" w:name="_Toc35528902"/>
      <w:bookmarkStart w:id="87" w:name="_Toc35529867"/>
      <w:bookmarkStart w:id="88" w:name="_Toc35525584"/>
      <w:bookmarkStart w:id="89" w:name="_Toc35527121"/>
      <w:bookmarkStart w:id="90" w:name="_Toc35527874"/>
      <w:bookmarkStart w:id="91" w:name="_Toc35528178"/>
      <w:bookmarkStart w:id="92" w:name="_Toc35528483"/>
      <w:bookmarkStart w:id="93" w:name="_Toc35528903"/>
      <w:bookmarkStart w:id="94" w:name="_Toc35529868"/>
      <w:bookmarkStart w:id="95" w:name="_Toc36462211"/>
      <w:bookmarkStart w:id="96" w:name="_Toc36469142"/>
      <w:bookmarkStart w:id="97" w:name="_Toc35504385"/>
      <w:bookmarkStart w:id="98" w:name="_Toc35504532"/>
      <w:bookmarkStart w:id="99" w:name="_Toc35504782"/>
      <w:bookmarkStart w:id="100" w:name="_Toc45109404"/>
      <w:bookmarkStart w:id="101" w:name="_Toc7835815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120C97">
        <w:rPr>
          <w:sz w:val="18"/>
        </w:rPr>
        <w:lastRenderedPageBreak/>
        <w:t>Project management</w:t>
      </w:r>
      <w:bookmarkEnd w:id="100"/>
      <w:bookmarkEnd w:id="101"/>
    </w:p>
    <w:p w14:paraId="7D53A693" w14:textId="77777777" w:rsidR="00462D56" w:rsidRPr="00545E22" w:rsidRDefault="00462D56" w:rsidP="00462D56">
      <w:pPr>
        <w:pStyle w:val="Lijstalinea"/>
        <w:ind w:left="0"/>
        <w:rPr>
          <w:szCs w:val="18"/>
          <w:lang w:val="en-US"/>
        </w:rPr>
      </w:pPr>
    </w:p>
    <w:p w14:paraId="0D2A43DA" w14:textId="19539E51" w:rsidR="00462D56" w:rsidRDefault="00462D56" w:rsidP="00462D56">
      <w:pPr>
        <w:pStyle w:val="Lijstalinea"/>
        <w:ind w:left="0"/>
        <w:rPr>
          <w:szCs w:val="18"/>
          <w:lang w:val="en-US"/>
        </w:rPr>
      </w:pPr>
      <w:r w:rsidRPr="00545E22">
        <w:rPr>
          <w:szCs w:val="18"/>
          <w:lang w:val="en-US"/>
        </w:rPr>
        <w:t>The project is implemented on the basis of a grant agreement between the government of the Netherlands (represented by RVO) and the government of Benin (represented by the Ministry of Finance</w:t>
      </w:r>
      <w:r w:rsidR="00710AB9">
        <w:rPr>
          <w:szCs w:val="18"/>
          <w:lang w:val="en-US"/>
        </w:rPr>
        <w:t xml:space="preserve"> MEF</w:t>
      </w:r>
      <w:r w:rsidRPr="00545E22">
        <w:rPr>
          <w:szCs w:val="18"/>
          <w:lang w:val="en-US"/>
        </w:rPr>
        <w:t>). The effective implementation of the project takes place under the responsibility of the</w:t>
      </w:r>
      <w:r w:rsidR="00710AB9">
        <w:rPr>
          <w:szCs w:val="18"/>
          <w:lang w:val="en-US"/>
        </w:rPr>
        <w:t xml:space="preserve"> </w:t>
      </w:r>
      <w:r w:rsidRPr="00545E22">
        <w:rPr>
          <w:szCs w:val="18"/>
          <w:lang w:val="en-US"/>
        </w:rPr>
        <w:t xml:space="preserve"> MCVDD. The effective implementation of the project on the Benin side has been entrusted to ADELAC, which has set up a Coordination Unit for this purpose. For the purposes of the implementation of the project, ADELAC is therefore the direct interlocutor, towards the Government of Benin, of </w:t>
      </w:r>
      <w:r w:rsidR="000370CC">
        <w:rPr>
          <w:szCs w:val="18"/>
          <w:lang w:val="en-US"/>
        </w:rPr>
        <w:t xml:space="preserve">RVO. RVO is the </w:t>
      </w:r>
      <w:r w:rsidR="000370CC">
        <w:t>Contracting authority</w:t>
      </w:r>
      <w:r w:rsidR="000370CC">
        <w:rPr>
          <w:szCs w:val="18"/>
          <w:lang w:val="en-US"/>
        </w:rPr>
        <w:t xml:space="preserve"> and direct interlocutor of</w:t>
      </w:r>
      <w:r w:rsidRPr="00545E22">
        <w:rPr>
          <w:szCs w:val="18"/>
          <w:lang w:val="en-US"/>
        </w:rPr>
        <w:t xml:space="preserve"> the </w:t>
      </w:r>
      <w:r w:rsidR="00E67B57">
        <w:rPr>
          <w:szCs w:val="18"/>
          <w:lang w:val="en-US"/>
        </w:rPr>
        <w:t>C</w:t>
      </w:r>
      <w:r w:rsidRPr="00545E22">
        <w:rPr>
          <w:szCs w:val="18"/>
          <w:lang w:val="en-US"/>
        </w:rPr>
        <w:t xml:space="preserve">ontractor </w:t>
      </w:r>
      <w:r w:rsidR="000370CC">
        <w:rPr>
          <w:szCs w:val="18"/>
          <w:lang w:val="en-US"/>
        </w:rPr>
        <w:t xml:space="preserve">during the whole project. </w:t>
      </w:r>
    </w:p>
    <w:p w14:paraId="586F5C10" w14:textId="0B2CAEA1" w:rsidR="0024102A" w:rsidRPr="00C26222" w:rsidRDefault="0024102A" w:rsidP="0024102A">
      <w:pPr>
        <w:pStyle w:val="Lijstalinea"/>
        <w:ind w:left="0"/>
        <w:rPr>
          <w:szCs w:val="18"/>
          <w:lang w:val="en-US"/>
        </w:rPr>
      </w:pPr>
      <w:r w:rsidRPr="00B168B3">
        <w:rPr>
          <w:szCs w:val="18"/>
          <w:lang w:val="en-US"/>
        </w:rPr>
        <w:t>In addition,  t</w:t>
      </w:r>
      <w:r>
        <w:rPr>
          <w:szCs w:val="18"/>
          <w:lang w:val="en-US"/>
        </w:rPr>
        <w:t xml:space="preserve">he following </w:t>
      </w:r>
      <w:r w:rsidRPr="00B168B3">
        <w:rPr>
          <w:szCs w:val="18"/>
          <w:lang w:val="en-US"/>
        </w:rPr>
        <w:t xml:space="preserve">organizations </w:t>
      </w:r>
      <w:r w:rsidR="00AB2792">
        <w:rPr>
          <w:szCs w:val="18"/>
          <w:lang w:val="en-US"/>
        </w:rPr>
        <w:t xml:space="preserve">are </w:t>
      </w:r>
      <w:r w:rsidRPr="00B168B3">
        <w:rPr>
          <w:szCs w:val="18"/>
          <w:lang w:val="en-US"/>
        </w:rPr>
        <w:t xml:space="preserve">assigned </w:t>
      </w:r>
      <w:r>
        <w:rPr>
          <w:szCs w:val="18"/>
          <w:lang w:val="en-US"/>
        </w:rPr>
        <w:t xml:space="preserve">different roles in </w:t>
      </w:r>
      <w:r w:rsidRPr="00B168B3">
        <w:rPr>
          <w:szCs w:val="18"/>
          <w:lang w:val="en-US"/>
        </w:rPr>
        <w:t>direct</w:t>
      </w:r>
      <w:r>
        <w:rPr>
          <w:szCs w:val="18"/>
          <w:lang w:val="en-US"/>
        </w:rPr>
        <w:t>ing</w:t>
      </w:r>
      <w:r w:rsidRPr="00545E22">
        <w:rPr>
          <w:szCs w:val="18"/>
          <w:lang w:val="en-US"/>
        </w:rPr>
        <w:t xml:space="preserve"> and supervi</w:t>
      </w:r>
      <w:r>
        <w:rPr>
          <w:szCs w:val="18"/>
          <w:lang w:val="en-US"/>
        </w:rPr>
        <w:t xml:space="preserve">sing </w:t>
      </w:r>
      <w:r w:rsidRPr="00545E22">
        <w:rPr>
          <w:szCs w:val="18"/>
          <w:lang w:val="en-US"/>
        </w:rPr>
        <w:t xml:space="preserve"> the implementation of the project which are </w:t>
      </w:r>
      <w:r w:rsidRPr="008D7441">
        <w:rPr>
          <w:szCs w:val="18"/>
          <w:lang w:val="en-US"/>
        </w:rPr>
        <w:t>the Steering Committee</w:t>
      </w:r>
      <w:r w:rsidRPr="00545E22">
        <w:rPr>
          <w:szCs w:val="18"/>
          <w:lang w:val="en-US"/>
        </w:rPr>
        <w:t xml:space="preserve"> (CP) the Beninese Environment Agency (ABE) and the Dutch Commission for Environmental Assessment (</w:t>
      </w:r>
      <w:r w:rsidR="002D1922">
        <w:rPr>
          <w:szCs w:val="18"/>
          <w:lang w:val="en-US"/>
        </w:rPr>
        <w:t>NCEA</w:t>
      </w:r>
      <w:r w:rsidRPr="00545E22">
        <w:rPr>
          <w:szCs w:val="18"/>
          <w:lang w:val="en-US"/>
        </w:rPr>
        <w:t>). The CP is responsible for the overall direction and approval of the progress of the project</w:t>
      </w:r>
      <w:r w:rsidR="00AB2792">
        <w:rPr>
          <w:szCs w:val="18"/>
          <w:lang w:val="en-US"/>
        </w:rPr>
        <w:t>:</w:t>
      </w:r>
      <w:r w:rsidRPr="00545E22">
        <w:rPr>
          <w:szCs w:val="18"/>
          <w:lang w:val="en-US"/>
        </w:rPr>
        <w:t xml:space="preserve"> it receives joint progress reports and other products from ADELAC and the </w:t>
      </w:r>
      <w:r>
        <w:rPr>
          <w:szCs w:val="18"/>
          <w:lang w:val="en-US"/>
        </w:rPr>
        <w:t>Contractor</w:t>
      </w:r>
      <w:r w:rsidRPr="00545E22">
        <w:rPr>
          <w:szCs w:val="18"/>
          <w:lang w:val="en-US"/>
        </w:rPr>
        <w:t xml:space="preserve"> as planned. The </w:t>
      </w:r>
      <w:r w:rsidR="00AB2792">
        <w:rPr>
          <w:szCs w:val="18"/>
          <w:lang w:val="en-US"/>
        </w:rPr>
        <w:t>role</w:t>
      </w:r>
      <w:r w:rsidRPr="00545E22">
        <w:rPr>
          <w:szCs w:val="18"/>
          <w:lang w:val="en-US"/>
        </w:rPr>
        <w:t xml:space="preserve"> of the ABE is to guide and supervise the production and delivery processes of the strategic environmental assessment (SEA) which must be implemented in parallel with the feasibility study and the plan of investment (phases 1 and 2 of the project) and the environmental impact assessment for the project (s) selected in phase 3. The role of ABE in the project is guided by national legislation on environmental impact assessment in Benin. The role of the CNEE, as an independent contributor to the project, is to provide advice and assistance </w:t>
      </w:r>
      <w:r w:rsidR="00AB2792">
        <w:rPr>
          <w:szCs w:val="18"/>
          <w:lang w:val="en-US"/>
        </w:rPr>
        <w:t xml:space="preserve">regarding the SEA process </w:t>
      </w:r>
      <w:r w:rsidRPr="00545E22">
        <w:rPr>
          <w:szCs w:val="18"/>
          <w:lang w:val="en-US"/>
        </w:rPr>
        <w:t xml:space="preserve">to implementing partners (ADELAC and CP and </w:t>
      </w:r>
      <w:r>
        <w:rPr>
          <w:szCs w:val="18"/>
          <w:lang w:val="en-US"/>
        </w:rPr>
        <w:t xml:space="preserve">RVO (with </w:t>
      </w:r>
      <w:r w:rsidRPr="00545E22">
        <w:rPr>
          <w:szCs w:val="18"/>
          <w:lang w:val="en-US"/>
        </w:rPr>
        <w:t xml:space="preserve">the </w:t>
      </w:r>
      <w:r>
        <w:rPr>
          <w:szCs w:val="18"/>
          <w:lang w:val="en-US"/>
        </w:rPr>
        <w:t>Contractor)</w:t>
      </w:r>
      <w:r w:rsidRPr="00545E22">
        <w:rPr>
          <w:szCs w:val="18"/>
          <w:lang w:val="en-US"/>
        </w:rPr>
        <w:t xml:space="preserve">) </w:t>
      </w:r>
      <w:r w:rsidR="00AB2792">
        <w:rPr>
          <w:szCs w:val="18"/>
          <w:lang w:val="en-US"/>
        </w:rPr>
        <w:t xml:space="preserve">- </w:t>
      </w:r>
      <w:r w:rsidRPr="00545E22">
        <w:rPr>
          <w:szCs w:val="18"/>
          <w:lang w:val="en-US"/>
        </w:rPr>
        <w:t>as well as to the ABE</w:t>
      </w:r>
      <w:r w:rsidR="00AB2792">
        <w:rPr>
          <w:szCs w:val="18"/>
          <w:lang w:val="en-US"/>
        </w:rPr>
        <w:t xml:space="preserve"> -</w:t>
      </w:r>
      <w:r w:rsidRPr="00545E22">
        <w:rPr>
          <w:szCs w:val="18"/>
          <w:lang w:val="en-US"/>
        </w:rPr>
        <w:t xml:space="preserve"> through the duration of the project. The character of th</w:t>
      </w:r>
      <w:r w:rsidR="00AB2792">
        <w:rPr>
          <w:szCs w:val="18"/>
          <w:lang w:val="en-US"/>
        </w:rPr>
        <w:t xml:space="preserve">is </w:t>
      </w:r>
      <w:r w:rsidRPr="00545E22">
        <w:rPr>
          <w:szCs w:val="18"/>
          <w:lang w:val="en-US"/>
        </w:rPr>
        <w:t xml:space="preserve">contribution therefore serves both as real guidance and support for the planning process and SEA as well as for capacity development. </w:t>
      </w:r>
    </w:p>
    <w:p w14:paraId="7811A838" w14:textId="77777777" w:rsidR="0024102A" w:rsidRPr="00545E22" w:rsidRDefault="0024102A" w:rsidP="00462D56">
      <w:pPr>
        <w:pStyle w:val="Lijstalinea"/>
        <w:ind w:left="0"/>
        <w:rPr>
          <w:szCs w:val="18"/>
          <w:lang w:val="en-US"/>
        </w:rPr>
      </w:pPr>
    </w:p>
    <w:p w14:paraId="2979ABC8" w14:textId="77777777" w:rsidR="00462D56" w:rsidRPr="00545E22" w:rsidRDefault="00462D56" w:rsidP="00462D56">
      <w:pPr>
        <w:pStyle w:val="Lijstalinea"/>
        <w:ind w:left="0"/>
        <w:rPr>
          <w:szCs w:val="18"/>
          <w:lang w:val="en-US"/>
        </w:rPr>
      </w:pPr>
    </w:p>
    <w:p w14:paraId="3BBFEA3A" w14:textId="596A0AAC" w:rsidR="00462D56" w:rsidRPr="00B168B3" w:rsidRDefault="00462D56" w:rsidP="00462D56">
      <w:pPr>
        <w:pStyle w:val="Lijstalinea"/>
        <w:ind w:left="0"/>
        <w:rPr>
          <w:szCs w:val="18"/>
          <w:lang w:val="en-US"/>
        </w:rPr>
      </w:pPr>
      <w:r w:rsidRPr="00545E22">
        <w:rPr>
          <w:szCs w:val="18"/>
          <w:lang w:val="en-US"/>
        </w:rPr>
        <w:t xml:space="preserve">The </w:t>
      </w:r>
      <w:r w:rsidR="000370CC" w:rsidRPr="008D7441">
        <w:rPr>
          <w:szCs w:val="18"/>
          <w:lang w:val="en-US"/>
        </w:rPr>
        <w:t>Contractor</w:t>
      </w:r>
      <w:r w:rsidRPr="008D7441">
        <w:rPr>
          <w:szCs w:val="18"/>
          <w:lang w:val="en-US"/>
        </w:rPr>
        <w:t xml:space="preserve"> </w:t>
      </w:r>
      <w:r w:rsidRPr="00545E22">
        <w:rPr>
          <w:szCs w:val="18"/>
          <w:lang w:val="en-US"/>
        </w:rPr>
        <w:t>will operate with the support of the National Water Institute (INE) and their</w:t>
      </w:r>
      <w:r w:rsidR="008D7441">
        <w:rPr>
          <w:szCs w:val="18"/>
          <w:lang w:val="en-US"/>
        </w:rPr>
        <w:t xml:space="preserve"> </w:t>
      </w:r>
      <w:r w:rsidRPr="00545E22">
        <w:rPr>
          <w:szCs w:val="18"/>
          <w:lang w:val="en-US"/>
        </w:rPr>
        <w:t xml:space="preserve">partners who will conclude a framework agreement describing their contributions (activities, products, etc.) to the project. The framework agreement will be based on the tasks and activities as identified in this </w:t>
      </w:r>
      <w:r w:rsidR="00B168B3">
        <w:rPr>
          <w:szCs w:val="18"/>
          <w:lang w:val="en-US"/>
        </w:rPr>
        <w:t>Tender document</w:t>
      </w:r>
      <w:r w:rsidR="00742967" w:rsidRPr="00545E22">
        <w:rPr>
          <w:szCs w:val="18"/>
          <w:lang w:val="en-US"/>
        </w:rPr>
        <w:t xml:space="preserve"> </w:t>
      </w:r>
      <w:r w:rsidRPr="00545E22">
        <w:rPr>
          <w:szCs w:val="18"/>
          <w:lang w:val="en-US"/>
        </w:rPr>
        <w:t xml:space="preserve">for </w:t>
      </w:r>
      <w:r w:rsidR="00710AB9">
        <w:rPr>
          <w:szCs w:val="18"/>
          <w:lang w:val="en-US"/>
        </w:rPr>
        <w:t>“</w:t>
      </w:r>
      <w:r w:rsidRPr="00545E22">
        <w:rPr>
          <w:szCs w:val="18"/>
          <w:lang w:val="en-US"/>
        </w:rPr>
        <w:t xml:space="preserve">local </w:t>
      </w:r>
      <w:r w:rsidR="00710AB9" w:rsidRPr="00B168B3">
        <w:rPr>
          <w:szCs w:val="18"/>
          <w:lang w:val="en-US"/>
        </w:rPr>
        <w:t xml:space="preserve">partners” </w:t>
      </w:r>
      <w:r w:rsidRPr="00B168B3">
        <w:rPr>
          <w:szCs w:val="18"/>
          <w:lang w:val="en-US"/>
        </w:rPr>
        <w:t xml:space="preserve">and will be negotiated between the INE and the </w:t>
      </w:r>
      <w:r w:rsidR="00490DC3" w:rsidRPr="00B168B3">
        <w:rPr>
          <w:szCs w:val="18"/>
          <w:lang w:val="en-US"/>
        </w:rPr>
        <w:t>Contractor</w:t>
      </w:r>
      <w:r w:rsidRPr="00B168B3">
        <w:rPr>
          <w:szCs w:val="18"/>
          <w:lang w:val="en-US"/>
        </w:rPr>
        <w:t xml:space="preserve"> as soon as possible after their signature of the contract with RVO.</w:t>
      </w:r>
    </w:p>
    <w:p w14:paraId="4C89935A" w14:textId="77777777" w:rsidR="00462D56" w:rsidRPr="00B168B3" w:rsidRDefault="00462D56" w:rsidP="00462D56">
      <w:pPr>
        <w:pStyle w:val="Lijstalinea"/>
        <w:ind w:left="0"/>
        <w:rPr>
          <w:szCs w:val="18"/>
          <w:lang w:val="en-US"/>
        </w:rPr>
      </w:pPr>
    </w:p>
    <w:p w14:paraId="355AC76A" w14:textId="77777777" w:rsidR="00462D56" w:rsidRPr="00C26222" w:rsidRDefault="00462D56" w:rsidP="00462D56">
      <w:pPr>
        <w:pStyle w:val="Lijstalinea"/>
        <w:ind w:left="0"/>
        <w:rPr>
          <w:szCs w:val="18"/>
          <w:lang w:val="en-US"/>
        </w:rPr>
      </w:pPr>
    </w:p>
    <w:p w14:paraId="03A869F4" w14:textId="77777777" w:rsidR="00044A41" w:rsidRPr="00B168B3" w:rsidRDefault="00462D56" w:rsidP="00462D56">
      <w:pPr>
        <w:pStyle w:val="Lijstalinea"/>
        <w:ind w:left="0"/>
        <w:rPr>
          <w:szCs w:val="18"/>
          <w:lang w:val="en-US"/>
        </w:rPr>
      </w:pPr>
      <w:r w:rsidRPr="00B168B3">
        <w:rPr>
          <w:szCs w:val="18"/>
          <w:lang w:val="en-US"/>
        </w:rPr>
        <w:t>The</w:t>
      </w:r>
      <w:r w:rsidR="00490DC3" w:rsidRPr="00B168B3">
        <w:rPr>
          <w:szCs w:val="18"/>
          <w:lang w:val="en-US"/>
        </w:rPr>
        <w:t xml:space="preserve"> Contractor</w:t>
      </w:r>
      <w:r w:rsidRPr="00B168B3">
        <w:rPr>
          <w:szCs w:val="18"/>
          <w:lang w:val="en-US"/>
        </w:rPr>
        <w:t xml:space="preserve"> concludes a contract with RVO and will invoice </w:t>
      </w:r>
      <w:r w:rsidR="000370CC" w:rsidRPr="00B168B3">
        <w:rPr>
          <w:szCs w:val="18"/>
          <w:lang w:val="en-US"/>
        </w:rPr>
        <w:t xml:space="preserve">RVO </w:t>
      </w:r>
      <w:r w:rsidRPr="00B168B3">
        <w:rPr>
          <w:szCs w:val="18"/>
          <w:lang w:val="en-US"/>
        </w:rPr>
        <w:t xml:space="preserve">on the basis of approved reports (by CP and RVO) and other products. </w:t>
      </w:r>
    </w:p>
    <w:p w14:paraId="62CB57FF" w14:textId="2D9C955F" w:rsidR="00FE6F3B" w:rsidRDefault="00FE6F3B" w:rsidP="00462D56">
      <w:pPr>
        <w:pStyle w:val="Lijstalinea"/>
        <w:ind w:left="0"/>
        <w:rPr>
          <w:sz w:val="20"/>
          <w:szCs w:val="20"/>
          <w:lang w:val="en-US"/>
        </w:rPr>
      </w:pPr>
    </w:p>
    <w:p w14:paraId="40E3301D" w14:textId="216EA472" w:rsidR="00E119B5" w:rsidRPr="00120C97" w:rsidRDefault="00E119B5" w:rsidP="00E119B5">
      <w:pPr>
        <w:pStyle w:val="Kop2"/>
        <w:keepLines w:val="0"/>
        <w:numPr>
          <w:ilvl w:val="2"/>
          <w:numId w:val="102"/>
        </w:numPr>
        <w:tabs>
          <w:tab w:val="left" w:pos="540"/>
        </w:tabs>
        <w:spacing w:before="240" w:after="60"/>
        <w:rPr>
          <w:sz w:val="18"/>
        </w:rPr>
      </w:pPr>
      <w:bookmarkStart w:id="102" w:name="_Toc78358153"/>
      <w:r>
        <w:rPr>
          <w:sz w:val="18"/>
        </w:rPr>
        <w:t>COVID</w:t>
      </w:r>
      <w:r w:rsidR="00147032">
        <w:rPr>
          <w:sz w:val="18"/>
        </w:rPr>
        <w:t xml:space="preserve">-19 or other </w:t>
      </w:r>
      <w:r w:rsidR="00051457">
        <w:rPr>
          <w:sz w:val="18"/>
        </w:rPr>
        <w:t xml:space="preserve">risks to execution of the </w:t>
      </w:r>
      <w:r w:rsidR="00B168B3">
        <w:rPr>
          <w:sz w:val="18"/>
        </w:rPr>
        <w:t>assignment</w:t>
      </w:r>
      <w:bookmarkEnd w:id="102"/>
    </w:p>
    <w:p w14:paraId="6210DB5B" w14:textId="301575DA" w:rsidR="00E119B5" w:rsidRDefault="00E119B5" w:rsidP="000F1B3D">
      <w:pPr>
        <w:pStyle w:val="Lijstalinea"/>
        <w:ind w:left="0"/>
        <w:rPr>
          <w:szCs w:val="18"/>
          <w:lang w:val="en-US"/>
        </w:rPr>
      </w:pPr>
    </w:p>
    <w:p w14:paraId="74BAF37A" w14:textId="4CAFEC25" w:rsidR="00E119B5" w:rsidRPr="00CF014A" w:rsidRDefault="00E119B5" w:rsidP="00E119B5">
      <w:pPr>
        <w:rPr>
          <w:rFonts w:ascii="Verdana" w:hAnsi="Verdana"/>
          <w:sz w:val="18"/>
          <w:szCs w:val="18"/>
          <w:lang w:val="en"/>
        </w:rPr>
      </w:pPr>
      <w:r w:rsidRPr="00CF014A">
        <w:rPr>
          <w:rFonts w:ascii="Verdana" w:hAnsi="Verdana"/>
          <w:sz w:val="18"/>
          <w:szCs w:val="18"/>
          <w:lang w:val="en"/>
        </w:rPr>
        <w:t>If the Contractor foresees obstacles in the execution of the assignments within the framework agreement as a result of the Covid-19 crisis, or any other circumstance</w:t>
      </w:r>
      <w:r>
        <w:rPr>
          <w:rFonts w:ascii="Verdana" w:hAnsi="Verdana"/>
          <w:sz w:val="18"/>
          <w:szCs w:val="18"/>
          <w:lang w:val="en"/>
        </w:rPr>
        <w:t>,</w:t>
      </w:r>
      <w:r w:rsidRPr="00CF014A">
        <w:rPr>
          <w:rFonts w:ascii="Verdana" w:hAnsi="Verdana"/>
          <w:sz w:val="18"/>
          <w:szCs w:val="18"/>
          <w:lang w:val="en"/>
        </w:rPr>
        <w:t xml:space="preserve"> he must inform the C</w:t>
      </w:r>
      <w:r w:rsidRPr="00CF014A">
        <w:rPr>
          <w:rFonts w:ascii="Verdana" w:hAnsi="Verdana"/>
          <w:sz w:val="18"/>
          <w:szCs w:val="18"/>
        </w:rPr>
        <w:t xml:space="preserve">ontracting </w:t>
      </w:r>
      <w:r w:rsidR="00B168B3" w:rsidRPr="00CF014A">
        <w:rPr>
          <w:rFonts w:ascii="Verdana" w:hAnsi="Verdana"/>
          <w:sz w:val="18"/>
          <w:szCs w:val="18"/>
        </w:rPr>
        <w:t>authority</w:t>
      </w:r>
      <w:r w:rsidRPr="00CF014A">
        <w:rPr>
          <w:rFonts w:ascii="Verdana" w:hAnsi="Verdana"/>
          <w:sz w:val="18"/>
          <w:szCs w:val="18"/>
          <w:lang w:val="en"/>
        </w:rPr>
        <w:t xml:space="preserve"> as soon as possible. If, in its opinion, the work cannot or cannot be performed to a sufficient extent, the C</w:t>
      </w:r>
      <w:r w:rsidRPr="00CF014A">
        <w:rPr>
          <w:rFonts w:ascii="Verdana" w:hAnsi="Verdana"/>
          <w:sz w:val="18"/>
          <w:szCs w:val="18"/>
        </w:rPr>
        <w:t>ontracting</w:t>
      </w:r>
      <w:r w:rsidR="002B68AA">
        <w:rPr>
          <w:rFonts w:ascii="Verdana" w:hAnsi="Verdana"/>
          <w:sz w:val="18"/>
          <w:szCs w:val="18"/>
        </w:rPr>
        <w:t xml:space="preserve"> a</w:t>
      </w:r>
      <w:r w:rsidRPr="00CF014A">
        <w:rPr>
          <w:rFonts w:ascii="Verdana" w:hAnsi="Verdana"/>
          <w:sz w:val="18"/>
          <w:szCs w:val="18"/>
        </w:rPr>
        <w:t>uthority</w:t>
      </w:r>
      <w:r w:rsidRPr="00CF014A">
        <w:rPr>
          <w:rFonts w:ascii="Verdana" w:hAnsi="Verdana"/>
          <w:sz w:val="18"/>
          <w:szCs w:val="18"/>
          <w:lang w:val="en"/>
        </w:rPr>
        <w:t xml:space="preserve"> may proceed to immediate termination by means of termination of the Agreement. The Contractor will then receive reimbursement of the costs in the event of cancellation by the C</w:t>
      </w:r>
      <w:r w:rsidRPr="00CF014A">
        <w:rPr>
          <w:rFonts w:ascii="Verdana" w:hAnsi="Verdana"/>
          <w:sz w:val="18"/>
          <w:szCs w:val="18"/>
        </w:rPr>
        <w:t>ontracting authority</w:t>
      </w:r>
      <w:r w:rsidRPr="00CF014A">
        <w:rPr>
          <w:rFonts w:ascii="Verdana" w:hAnsi="Verdana"/>
          <w:sz w:val="18"/>
          <w:szCs w:val="18"/>
          <w:lang w:val="en"/>
        </w:rPr>
        <w:t xml:space="preserve"> in accordance with Article 22.6 of ARVODI 2018.</w:t>
      </w:r>
    </w:p>
    <w:p w14:paraId="431B7573" w14:textId="0C231E6F" w:rsidR="00E119B5" w:rsidRPr="00F115F8" w:rsidRDefault="00147032" w:rsidP="00E119B5">
      <w:pPr>
        <w:rPr>
          <w:rFonts w:ascii="Verdana" w:hAnsi="Verdana"/>
          <w:sz w:val="18"/>
          <w:szCs w:val="18"/>
          <w:lang w:val="en"/>
        </w:rPr>
      </w:pPr>
      <w:r>
        <w:rPr>
          <w:rFonts w:ascii="Verdana" w:hAnsi="Verdana"/>
          <w:sz w:val="18"/>
          <w:szCs w:val="18"/>
          <w:lang w:val="en"/>
        </w:rPr>
        <w:t>RVO</w:t>
      </w:r>
      <w:r w:rsidR="00E119B5" w:rsidRPr="00F115F8">
        <w:rPr>
          <w:rFonts w:ascii="Verdana" w:hAnsi="Verdana"/>
          <w:sz w:val="18"/>
          <w:szCs w:val="18"/>
          <w:lang w:val="en"/>
        </w:rPr>
        <w:t xml:space="preserve"> is concerned about the safety of its staff and of its contracted consultants. This means that </w:t>
      </w:r>
      <w:r>
        <w:rPr>
          <w:rFonts w:ascii="Verdana" w:hAnsi="Verdana"/>
          <w:sz w:val="18"/>
          <w:szCs w:val="18"/>
          <w:lang w:val="en"/>
        </w:rPr>
        <w:t xml:space="preserve">RVO </w:t>
      </w:r>
      <w:r w:rsidR="00E119B5" w:rsidRPr="00F115F8">
        <w:rPr>
          <w:rFonts w:ascii="Verdana" w:hAnsi="Verdana"/>
          <w:sz w:val="18"/>
          <w:szCs w:val="18"/>
          <w:lang w:val="en"/>
        </w:rPr>
        <w:t xml:space="preserve">will not allow its staff and consultants to travel on behalf of </w:t>
      </w:r>
      <w:r>
        <w:rPr>
          <w:rFonts w:ascii="Verdana" w:hAnsi="Verdana"/>
          <w:sz w:val="18"/>
          <w:szCs w:val="18"/>
          <w:lang w:val="en"/>
        </w:rPr>
        <w:t>RVO</w:t>
      </w:r>
      <w:r w:rsidR="00E119B5" w:rsidRPr="00F115F8">
        <w:rPr>
          <w:rFonts w:ascii="Verdana" w:hAnsi="Verdana"/>
          <w:sz w:val="18"/>
          <w:szCs w:val="18"/>
          <w:lang w:val="en"/>
        </w:rPr>
        <w:t xml:space="preserve"> to regions earmarked as orange (or red) by the Netherlands' travel advice. The </w:t>
      </w:r>
      <w:r>
        <w:rPr>
          <w:rFonts w:ascii="Verdana" w:hAnsi="Verdana"/>
          <w:sz w:val="18"/>
          <w:szCs w:val="18"/>
          <w:lang w:val="en"/>
        </w:rPr>
        <w:t>C</w:t>
      </w:r>
      <w:r w:rsidR="00E119B5" w:rsidRPr="00F115F8">
        <w:rPr>
          <w:rFonts w:ascii="Verdana" w:hAnsi="Verdana"/>
          <w:sz w:val="18"/>
          <w:szCs w:val="18"/>
          <w:lang w:val="en"/>
        </w:rPr>
        <w:t xml:space="preserve">ontractor, including his/her personnel is expected to </w:t>
      </w:r>
      <w:r w:rsidR="00E119B5">
        <w:rPr>
          <w:rFonts w:ascii="Verdana" w:hAnsi="Verdana"/>
          <w:sz w:val="18"/>
          <w:szCs w:val="18"/>
          <w:lang w:val="en"/>
        </w:rPr>
        <w:t>adhere to</w:t>
      </w:r>
      <w:r w:rsidR="00E119B5" w:rsidRPr="00F115F8">
        <w:rPr>
          <w:rFonts w:ascii="Verdana" w:hAnsi="Verdana"/>
          <w:sz w:val="18"/>
          <w:szCs w:val="18"/>
          <w:lang w:val="en"/>
        </w:rPr>
        <w:t xml:space="preserve"> the basic rules that apply in the Netherlands or in the countries) concerned (such as use of facemasks, the required distance between people, etcetera) in the execution of the assignment.</w:t>
      </w:r>
    </w:p>
    <w:p w14:paraId="00BD2ED9" w14:textId="77777777" w:rsidR="00E119B5" w:rsidRPr="009505A2" w:rsidRDefault="00E119B5" w:rsidP="000F1B3D">
      <w:pPr>
        <w:pStyle w:val="Lijstalinea"/>
        <w:ind w:left="0"/>
        <w:rPr>
          <w:szCs w:val="18"/>
          <w:lang w:val="en"/>
        </w:rPr>
      </w:pPr>
    </w:p>
    <w:p w14:paraId="4028E1BD" w14:textId="61BEA788" w:rsidR="002B68AA" w:rsidRDefault="002B68AA">
      <w:pPr>
        <w:spacing w:line="240" w:lineRule="auto"/>
        <w:rPr>
          <w:rFonts w:ascii="Verdana" w:eastAsia="Times New Roman" w:hAnsi="Verdana"/>
          <w:sz w:val="20"/>
          <w:szCs w:val="20"/>
          <w:lang w:val="en-US"/>
        </w:rPr>
      </w:pPr>
      <w:r>
        <w:rPr>
          <w:sz w:val="20"/>
          <w:szCs w:val="20"/>
          <w:lang w:val="en-US"/>
        </w:rPr>
        <w:br w:type="page"/>
      </w:r>
    </w:p>
    <w:p w14:paraId="448309C4" w14:textId="41203627" w:rsidR="006061DA" w:rsidRPr="002608D0" w:rsidRDefault="006061DA" w:rsidP="00FA19E0">
      <w:pPr>
        <w:pStyle w:val="Kop1"/>
        <w:numPr>
          <w:ilvl w:val="0"/>
          <w:numId w:val="74"/>
        </w:numPr>
      </w:pPr>
      <w:bookmarkStart w:id="103" w:name="_Toc511721915"/>
      <w:bookmarkStart w:id="104" w:name="_Toc55986233"/>
      <w:bookmarkStart w:id="105" w:name="_Toc78358154"/>
      <w:r w:rsidRPr="002608D0">
        <w:lastRenderedPageBreak/>
        <w:t>Requirements to this assignment</w:t>
      </w:r>
      <w:bookmarkEnd w:id="103"/>
      <w:bookmarkEnd w:id="104"/>
      <w:bookmarkEnd w:id="105"/>
    </w:p>
    <w:p w14:paraId="0BCA3E07" w14:textId="77777777" w:rsidR="005B0371" w:rsidRPr="005B0371" w:rsidRDefault="005B0371" w:rsidP="005B0371"/>
    <w:p w14:paraId="14C6F6A6" w14:textId="77777777" w:rsidR="006061DA" w:rsidRPr="009505A2" w:rsidRDefault="006061DA" w:rsidP="005B0371">
      <w:pPr>
        <w:rPr>
          <w:b/>
          <w:u w:val="single"/>
        </w:rPr>
      </w:pPr>
      <w:r w:rsidRPr="005B0371">
        <w:rPr>
          <w:rFonts w:ascii="Verdana" w:hAnsi="Verdana"/>
          <w:b/>
          <w:sz w:val="18"/>
        </w:rPr>
        <w:t xml:space="preserve">By submitting a Tender, you as Tenderer, explicitly consent to all requirements and conditions specified in this Tender document and declare that you will continue to comply with these throughout the entirety of the contract period. Furthermore, you confirm that you will comply with all of the specified prices and rates, including any agreed indexation. </w:t>
      </w:r>
      <w:r w:rsidRPr="009505A2">
        <w:rPr>
          <w:rFonts w:ascii="Verdana" w:hAnsi="Verdana"/>
          <w:b/>
          <w:sz w:val="18"/>
          <w:u w:val="single"/>
        </w:rPr>
        <w:t>Failure to comply with one or more requirements will result in your Tender being disqualified from the assessment process and therefore excluded from the tendering process.</w:t>
      </w:r>
    </w:p>
    <w:p w14:paraId="0D3798AE" w14:textId="77777777" w:rsidR="005B0371" w:rsidRPr="00120C97" w:rsidRDefault="005B0371" w:rsidP="00120C97">
      <w:pPr>
        <w:pStyle w:val="Kop2"/>
        <w:keepLines w:val="0"/>
        <w:numPr>
          <w:ilvl w:val="1"/>
          <w:numId w:val="92"/>
        </w:numPr>
        <w:tabs>
          <w:tab w:val="left" w:pos="540"/>
        </w:tabs>
        <w:spacing w:before="240" w:after="60"/>
        <w:rPr>
          <w:sz w:val="18"/>
        </w:rPr>
      </w:pPr>
      <w:bookmarkStart w:id="106" w:name="_Toc78358155"/>
      <w:bookmarkStart w:id="107" w:name="_Toc511721916"/>
      <w:bookmarkStart w:id="108" w:name="_Toc55986234"/>
      <w:r w:rsidRPr="00120C97">
        <w:rPr>
          <w:sz w:val="18"/>
        </w:rPr>
        <w:t>Requirements relating to the profile of the tenderer</w:t>
      </w:r>
      <w:bookmarkEnd w:id="106"/>
      <w:r w:rsidRPr="00120C97">
        <w:rPr>
          <w:sz w:val="18"/>
        </w:rPr>
        <w:t xml:space="preserve"> </w:t>
      </w:r>
      <w:bookmarkEnd w:id="107"/>
      <w:bookmarkEnd w:id="108"/>
    </w:p>
    <w:p w14:paraId="539B9F41" w14:textId="77777777" w:rsidR="005B6C52" w:rsidRPr="00602CB1" w:rsidRDefault="005B6C52" w:rsidP="00602CB1">
      <w:pPr>
        <w:pStyle w:val="Kop2"/>
        <w:rPr>
          <w:sz w:val="18"/>
        </w:rPr>
      </w:pPr>
      <w:bookmarkStart w:id="109" w:name="_Toc78358156"/>
      <w:r w:rsidRPr="00602CB1">
        <w:rPr>
          <w:sz w:val="18"/>
        </w:rPr>
        <w:t>3.1.1. Documentation and Planning</w:t>
      </w:r>
      <w:bookmarkEnd w:id="109"/>
    </w:p>
    <w:p w14:paraId="14395AE8" w14:textId="77777777" w:rsidR="005B6C52" w:rsidRPr="00602CB1" w:rsidRDefault="005B6C52" w:rsidP="008F477C">
      <w:pPr>
        <w:rPr>
          <w:rFonts w:ascii="Verdana" w:hAnsi="Verdana"/>
          <w:sz w:val="18"/>
        </w:rPr>
      </w:pPr>
    </w:p>
    <w:p w14:paraId="77612509" w14:textId="77777777" w:rsidR="008F477C" w:rsidRDefault="008F477C" w:rsidP="008F477C">
      <w:pPr>
        <w:rPr>
          <w:rFonts w:ascii="Verdana" w:hAnsi="Verdana"/>
          <w:sz w:val="18"/>
        </w:rPr>
      </w:pPr>
      <w:r w:rsidRPr="00602CB1">
        <w:rPr>
          <w:rFonts w:ascii="Verdana" w:hAnsi="Verdana"/>
          <w:sz w:val="18"/>
        </w:rPr>
        <w:t>With regard to</w:t>
      </w:r>
      <w:r>
        <w:rPr>
          <w:rFonts w:ascii="Verdana" w:hAnsi="Verdana"/>
          <w:sz w:val="18"/>
        </w:rPr>
        <w:t xml:space="preserve"> t</w:t>
      </w:r>
      <w:r w:rsidRPr="00602CB1">
        <w:rPr>
          <w:rFonts w:ascii="Verdana" w:hAnsi="Verdana"/>
          <w:sz w:val="18"/>
        </w:rPr>
        <w:t>he implementation of the project the following requirements apply</w:t>
      </w:r>
      <w:r w:rsidRPr="00FC1574">
        <w:rPr>
          <w:rFonts w:ascii="Verdana" w:hAnsi="Verdana"/>
          <w:sz w:val="18"/>
        </w:rPr>
        <w:t>:</w:t>
      </w:r>
    </w:p>
    <w:p w14:paraId="64D6B14B" w14:textId="77777777" w:rsidR="008F477C" w:rsidRPr="00FC1574" w:rsidRDefault="008F477C" w:rsidP="008F477C">
      <w:pPr>
        <w:rPr>
          <w:rFonts w:ascii="Verdana" w:hAnsi="Verdana"/>
          <w:sz w:val="18"/>
        </w:rPr>
      </w:pPr>
    </w:p>
    <w:p w14:paraId="1B5C8129" w14:textId="522F9E56" w:rsidR="008F477C" w:rsidRPr="00CB48B4" w:rsidRDefault="00AB098A" w:rsidP="00602CB1">
      <w:pPr>
        <w:numPr>
          <w:ilvl w:val="1"/>
          <w:numId w:val="41"/>
        </w:numPr>
        <w:ind w:left="284" w:hanging="284"/>
        <w:rPr>
          <w:rFonts w:ascii="Verdana" w:hAnsi="Verdana"/>
          <w:sz w:val="18"/>
        </w:rPr>
      </w:pPr>
      <w:r w:rsidRPr="00602CB1">
        <w:rPr>
          <w:rFonts w:ascii="Verdana" w:hAnsi="Verdana"/>
          <w:sz w:val="18"/>
        </w:rPr>
        <w:t xml:space="preserve">Your tender </w:t>
      </w:r>
      <w:r w:rsidR="002B68AA">
        <w:rPr>
          <w:rFonts w:ascii="Verdana" w:hAnsi="Verdana"/>
          <w:sz w:val="18"/>
        </w:rPr>
        <w:t>must</w:t>
      </w:r>
      <w:r w:rsidRPr="00602CB1">
        <w:rPr>
          <w:rFonts w:ascii="Verdana" w:hAnsi="Verdana"/>
          <w:sz w:val="18"/>
        </w:rPr>
        <w:t xml:space="preserve"> include a description of your planning and approach to</w:t>
      </w:r>
      <w:r>
        <w:rPr>
          <w:rFonts w:ascii="Verdana" w:hAnsi="Verdana"/>
          <w:sz w:val="18"/>
        </w:rPr>
        <w:t xml:space="preserve"> </w:t>
      </w:r>
      <w:r w:rsidRPr="00602CB1">
        <w:rPr>
          <w:rFonts w:ascii="Verdana" w:hAnsi="Verdana"/>
          <w:sz w:val="18"/>
        </w:rPr>
        <w:t>the project aimed at realisation of the assignment as formulated in this tender document (whereas you also indicate the number of days per person assigned</w:t>
      </w:r>
      <w:r>
        <w:rPr>
          <w:rFonts w:ascii="Verdana" w:hAnsi="Verdana"/>
          <w:sz w:val="18"/>
        </w:rPr>
        <w:t xml:space="preserve"> to specific tasks</w:t>
      </w:r>
      <w:r w:rsidRPr="00602CB1">
        <w:rPr>
          <w:rFonts w:ascii="Verdana" w:hAnsi="Verdana"/>
          <w:sz w:val="18"/>
        </w:rPr>
        <w:t>), the aims of the project</w:t>
      </w:r>
      <w:r>
        <w:rPr>
          <w:rFonts w:ascii="Verdana" w:hAnsi="Verdana"/>
          <w:sz w:val="18"/>
        </w:rPr>
        <w:t xml:space="preserve"> and</w:t>
      </w:r>
      <w:r w:rsidRPr="00602CB1">
        <w:rPr>
          <w:rFonts w:ascii="Verdana" w:hAnsi="Verdana"/>
          <w:sz w:val="18"/>
        </w:rPr>
        <w:t xml:space="preserve"> the results</w:t>
      </w:r>
      <w:r>
        <w:rPr>
          <w:rFonts w:ascii="Verdana" w:hAnsi="Verdana"/>
          <w:sz w:val="18"/>
        </w:rPr>
        <w:t xml:space="preserve"> achieved</w:t>
      </w:r>
      <w:r w:rsidRPr="00602CB1">
        <w:rPr>
          <w:rFonts w:ascii="Verdana" w:hAnsi="Verdana"/>
          <w:sz w:val="18"/>
        </w:rPr>
        <w:t xml:space="preserve">, specification of the deliverables (products), </w:t>
      </w:r>
      <w:r>
        <w:rPr>
          <w:rFonts w:ascii="Verdana" w:hAnsi="Verdana"/>
          <w:sz w:val="18"/>
        </w:rPr>
        <w:t xml:space="preserve">demands and </w:t>
      </w:r>
      <w:r w:rsidRPr="00602CB1">
        <w:rPr>
          <w:rFonts w:ascii="Verdana" w:hAnsi="Verdana"/>
          <w:sz w:val="18"/>
        </w:rPr>
        <w:t>re</w:t>
      </w:r>
      <w:r>
        <w:rPr>
          <w:rFonts w:ascii="Verdana" w:hAnsi="Verdana"/>
          <w:sz w:val="18"/>
        </w:rPr>
        <w:t>quirements and overall planning (including the launching meeting in Bénin at the start of the project)</w:t>
      </w:r>
      <w:r w:rsidR="00C82152">
        <w:rPr>
          <w:rFonts w:ascii="Verdana" w:hAnsi="Verdana"/>
          <w:sz w:val="18"/>
        </w:rPr>
        <w:t>.</w:t>
      </w:r>
      <w:r>
        <w:rPr>
          <w:rFonts w:ascii="Verdana" w:hAnsi="Verdana"/>
          <w:sz w:val="18"/>
        </w:rPr>
        <w:t xml:space="preserve"> </w:t>
      </w:r>
    </w:p>
    <w:p w14:paraId="46D3BF7C" w14:textId="183FAB57" w:rsidR="002F79F2" w:rsidRPr="00602CB1" w:rsidRDefault="002F79F2" w:rsidP="00745019">
      <w:pPr>
        <w:numPr>
          <w:ilvl w:val="1"/>
          <w:numId w:val="41"/>
        </w:numPr>
        <w:ind w:left="284" w:hanging="284"/>
        <w:rPr>
          <w:rFonts w:ascii="Verdana" w:hAnsi="Verdana"/>
          <w:sz w:val="18"/>
        </w:rPr>
      </w:pPr>
      <w:r w:rsidRPr="00602CB1">
        <w:rPr>
          <w:rFonts w:ascii="Verdana" w:hAnsi="Verdana"/>
          <w:sz w:val="18"/>
        </w:rPr>
        <w:t xml:space="preserve">Prior to delivery of a final version of a report the </w:t>
      </w:r>
      <w:r w:rsidR="00C82152">
        <w:rPr>
          <w:rFonts w:ascii="Verdana" w:hAnsi="Verdana"/>
          <w:sz w:val="18"/>
        </w:rPr>
        <w:t>C</w:t>
      </w:r>
      <w:r w:rsidRPr="00602CB1">
        <w:rPr>
          <w:rFonts w:ascii="Verdana" w:hAnsi="Verdana"/>
          <w:sz w:val="18"/>
        </w:rPr>
        <w:t>ontractor s</w:t>
      </w:r>
      <w:r>
        <w:rPr>
          <w:rFonts w:ascii="Verdana" w:hAnsi="Verdana"/>
          <w:sz w:val="18"/>
        </w:rPr>
        <w:t xml:space="preserve">ubmits a draft final report to the </w:t>
      </w:r>
      <w:r w:rsidR="00C82152">
        <w:rPr>
          <w:rFonts w:ascii="Verdana" w:hAnsi="Verdana"/>
          <w:sz w:val="18"/>
        </w:rPr>
        <w:t>C</w:t>
      </w:r>
      <w:r>
        <w:rPr>
          <w:rFonts w:ascii="Verdana" w:hAnsi="Verdana"/>
          <w:sz w:val="18"/>
        </w:rPr>
        <w:t>ontracting a</w:t>
      </w:r>
      <w:r w:rsidR="00C82152">
        <w:rPr>
          <w:rFonts w:ascii="Verdana" w:hAnsi="Verdana"/>
          <w:sz w:val="18"/>
        </w:rPr>
        <w:t>uthority</w:t>
      </w:r>
      <w:r>
        <w:rPr>
          <w:rFonts w:ascii="Verdana" w:hAnsi="Verdana"/>
          <w:sz w:val="18"/>
        </w:rPr>
        <w:t xml:space="preserve">, that will allow the </w:t>
      </w:r>
      <w:r w:rsidR="002B68AA">
        <w:rPr>
          <w:rFonts w:ascii="Verdana" w:hAnsi="Verdana"/>
          <w:sz w:val="18"/>
        </w:rPr>
        <w:t>C</w:t>
      </w:r>
      <w:r>
        <w:rPr>
          <w:rFonts w:ascii="Verdana" w:hAnsi="Verdana"/>
          <w:sz w:val="18"/>
        </w:rPr>
        <w:t xml:space="preserve">ontracting </w:t>
      </w:r>
      <w:r w:rsidR="002B68AA">
        <w:rPr>
          <w:rFonts w:ascii="Verdana" w:hAnsi="Verdana"/>
          <w:sz w:val="18"/>
        </w:rPr>
        <w:t>authority</w:t>
      </w:r>
      <w:r>
        <w:rPr>
          <w:rFonts w:ascii="Verdana" w:hAnsi="Verdana"/>
          <w:sz w:val="18"/>
        </w:rPr>
        <w:t xml:space="preserve"> to comment this draft final report. In your planning the </w:t>
      </w:r>
      <w:r w:rsidR="00C82152">
        <w:rPr>
          <w:rFonts w:ascii="Verdana" w:hAnsi="Verdana"/>
          <w:sz w:val="18"/>
        </w:rPr>
        <w:t>C</w:t>
      </w:r>
      <w:r>
        <w:rPr>
          <w:rFonts w:ascii="Verdana" w:hAnsi="Verdana"/>
          <w:sz w:val="18"/>
        </w:rPr>
        <w:t xml:space="preserve">ontractor reserves a two week period to allow for comments to be provided by the contractor and processing of these comments into the report (4 weeks total). All products, supplied by the contractor have to be submitted to the </w:t>
      </w:r>
      <w:r w:rsidR="00C82152">
        <w:rPr>
          <w:rFonts w:ascii="Verdana" w:hAnsi="Verdana"/>
          <w:sz w:val="18"/>
        </w:rPr>
        <w:t>C</w:t>
      </w:r>
      <w:r>
        <w:rPr>
          <w:rFonts w:ascii="Verdana" w:hAnsi="Verdana"/>
          <w:sz w:val="18"/>
        </w:rPr>
        <w:t>ontracting a</w:t>
      </w:r>
      <w:r w:rsidR="00C82152">
        <w:rPr>
          <w:rFonts w:ascii="Verdana" w:hAnsi="Verdana"/>
          <w:sz w:val="18"/>
        </w:rPr>
        <w:t>uthority</w:t>
      </w:r>
      <w:r w:rsidR="00C73314">
        <w:rPr>
          <w:rFonts w:ascii="Verdana" w:hAnsi="Verdana"/>
          <w:sz w:val="18"/>
        </w:rPr>
        <w:t xml:space="preserve"> </w:t>
      </w:r>
      <w:r>
        <w:rPr>
          <w:rFonts w:ascii="Verdana" w:hAnsi="Verdana"/>
          <w:sz w:val="18"/>
        </w:rPr>
        <w:t xml:space="preserve">for approval. As long as the </w:t>
      </w:r>
      <w:r w:rsidR="00C82152">
        <w:rPr>
          <w:rFonts w:ascii="Verdana" w:hAnsi="Verdana"/>
          <w:sz w:val="18"/>
        </w:rPr>
        <w:t>C</w:t>
      </w:r>
      <w:r>
        <w:rPr>
          <w:rFonts w:ascii="Verdana" w:hAnsi="Verdana"/>
          <w:sz w:val="18"/>
        </w:rPr>
        <w:t xml:space="preserve">ontracting </w:t>
      </w:r>
      <w:r w:rsidR="00C82152">
        <w:rPr>
          <w:rFonts w:ascii="Verdana" w:hAnsi="Verdana"/>
          <w:sz w:val="18"/>
        </w:rPr>
        <w:t>authority</w:t>
      </w:r>
      <w:r>
        <w:rPr>
          <w:rFonts w:ascii="Verdana" w:hAnsi="Verdana"/>
          <w:sz w:val="18"/>
        </w:rPr>
        <w:t xml:space="preserve">, for good reasons, does not accept the project there will be no (partial or final)payment for services effectuated. </w:t>
      </w:r>
    </w:p>
    <w:p w14:paraId="4465DDBA" w14:textId="30AAD11B" w:rsidR="008F477C" w:rsidRPr="00CB48B4" w:rsidRDefault="00FE36F6" w:rsidP="00602CB1">
      <w:pPr>
        <w:numPr>
          <w:ilvl w:val="1"/>
          <w:numId w:val="41"/>
        </w:numPr>
        <w:ind w:left="284" w:hanging="284"/>
        <w:rPr>
          <w:rFonts w:ascii="Verdana" w:hAnsi="Verdana"/>
          <w:sz w:val="18"/>
        </w:rPr>
      </w:pPr>
      <w:r w:rsidRPr="00602CB1">
        <w:rPr>
          <w:rFonts w:ascii="Verdana" w:hAnsi="Verdana"/>
          <w:sz w:val="18"/>
        </w:rPr>
        <w:t>The rep</w:t>
      </w:r>
      <w:r w:rsidR="002B79B8">
        <w:rPr>
          <w:rFonts w:ascii="Verdana" w:hAnsi="Verdana"/>
          <w:sz w:val="18"/>
        </w:rPr>
        <w:t>o</w:t>
      </w:r>
      <w:r w:rsidRPr="00602CB1">
        <w:rPr>
          <w:rFonts w:ascii="Verdana" w:hAnsi="Verdana"/>
          <w:sz w:val="18"/>
        </w:rPr>
        <w:t>rts and all other by you either processed or generated information and models will be submitted to th</w:t>
      </w:r>
      <w:r>
        <w:rPr>
          <w:rFonts w:ascii="Verdana" w:hAnsi="Verdana"/>
          <w:sz w:val="18"/>
        </w:rPr>
        <w:t xml:space="preserve">e </w:t>
      </w:r>
      <w:r w:rsidR="002B68AA" w:rsidRPr="002B68AA">
        <w:rPr>
          <w:rFonts w:ascii="Verdana" w:hAnsi="Verdana"/>
          <w:sz w:val="18"/>
        </w:rPr>
        <w:t>C</w:t>
      </w:r>
      <w:r w:rsidRPr="002B68AA">
        <w:rPr>
          <w:rFonts w:ascii="Verdana" w:hAnsi="Verdana"/>
          <w:sz w:val="18"/>
        </w:rPr>
        <w:t xml:space="preserve">ontracting </w:t>
      </w:r>
      <w:r w:rsidR="009F141E" w:rsidRPr="002B68AA">
        <w:rPr>
          <w:rFonts w:ascii="Verdana" w:hAnsi="Verdana"/>
          <w:sz w:val="18"/>
        </w:rPr>
        <w:t>authority</w:t>
      </w:r>
      <w:r>
        <w:rPr>
          <w:rFonts w:ascii="Verdana" w:hAnsi="Verdana"/>
          <w:sz w:val="18"/>
        </w:rPr>
        <w:t xml:space="preserve"> in digital format. </w:t>
      </w:r>
    </w:p>
    <w:p w14:paraId="12F7EEB5" w14:textId="05C3304B" w:rsidR="008F477C" w:rsidRPr="00602CB1" w:rsidRDefault="00FE36F6" w:rsidP="00602CB1">
      <w:pPr>
        <w:numPr>
          <w:ilvl w:val="1"/>
          <w:numId w:val="41"/>
        </w:numPr>
        <w:ind w:left="284" w:hanging="284"/>
        <w:rPr>
          <w:rFonts w:ascii="Verdana" w:hAnsi="Verdana"/>
          <w:sz w:val="18"/>
          <w:lang w:val="en-US"/>
        </w:rPr>
      </w:pPr>
      <w:r w:rsidRPr="00602CB1">
        <w:rPr>
          <w:rFonts w:ascii="Verdana" w:hAnsi="Verdana"/>
          <w:sz w:val="18"/>
        </w:rPr>
        <w:t xml:space="preserve">The (draft and final) reports will be submitted in the </w:t>
      </w:r>
      <w:r w:rsidRPr="009505A2">
        <w:rPr>
          <w:rFonts w:ascii="Verdana" w:hAnsi="Verdana"/>
          <w:sz w:val="18"/>
          <w:u w:val="single"/>
        </w:rPr>
        <w:t xml:space="preserve">French </w:t>
      </w:r>
      <w:r w:rsidR="00CF690E">
        <w:rPr>
          <w:rFonts w:ascii="Verdana" w:hAnsi="Verdana"/>
          <w:sz w:val="18"/>
          <w:u w:val="single"/>
        </w:rPr>
        <w:t xml:space="preserve">and English </w:t>
      </w:r>
      <w:r w:rsidRPr="009505A2">
        <w:rPr>
          <w:rFonts w:ascii="Verdana" w:hAnsi="Verdana"/>
          <w:sz w:val="18"/>
          <w:u w:val="single"/>
        </w:rPr>
        <w:t>language</w:t>
      </w:r>
      <w:r w:rsidRPr="00602CB1">
        <w:rPr>
          <w:rFonts w:ascii="Verdana" w:hAnsi="Verdana"/>
          <w:sz w:val="18"/>
        </w:rPr>
        <w:t xml:space="preserve">. </w:t>
      </w:r>
      <w:r w:rsidRPr="00CB48B4">
        <w:rPr>
          <w:rFonts w:ascii="Verdana" w:hAnsi="Verdana"/>
          <w:sz w:val="18"/>
        </w:rPr>
        <w:t>C</w:t>
      </w:r>
      <w:r w:rsidRPr="00602CB1">
        <w:rPr>
          <w:rFonts w:ascii="Verdana" w:hAnsi="Verdana"/>
          <w:sz w:val="18"/>
        </w:rPr>
        <w:t xml:space="preserve">osts made for translation </w:t>
      </w:r>
      <w:r w:rsidR="00A0566B">
        <w:rPr>
          <w:rFonts w:ascii="Verdana" w:hAnsi="Verdana"/>
          <w:sz w:val="18"/>
        </w:rPr>
        <w:t xml:space="preserve">always </w:t>
      </w:r>
      <w:r w:rsidR="00A0566B" w:rsidRPr="00602CB1">
        <w:rPr>
          <w:rFonts w:ascii="Verdana" w:hAnsi="Verdana"/>
          <w:sz w:val="18"/>
        </w:rPr>
        <w:t>are for the expense of th</w:t>
      </w:r>
      <w:r w:rsidR="00A0566B">
        <w:rPr>
          <w:rFonts w:ascii="Verdana" w:hAnsi="Verdana"/>
          <w:sz w:val="18"/>
        </w:rPr>
        <w:t xml:space="preserve">e </w:t>
      </w:r>
      <w:r w:rsidR="00C73314">
        <w:rPr>
          <w:rFonts w:ascii="Verdana" w:hAnsi="Verdana"/>
          <w:sz w:val="18"/>
        </w:rPr>
        <w:t>C</w:t>
      </w:r>
      <w:r w:rsidR="00A0566B">
        <w:rPr>
          <w:rFonts w:ascii="Verdana" w:hAnsi="Verdana"/>
          <w:sz w:val="18"/>
        </w:rPr>
        <w:t xml:space="preserve">ontractor. </w:t>
      </w:r>
    </w:p>
    <w:p w14:paraId="4C8D49D4" w14:textId="0CEB9CBA" w:rsidR="008F477C" w:rsidRPr="00602CB1" w:rsidRDefault="00A0566B" w:rsidP="00602CB1">
      <w:pPr>
        <w:numPr>
          <w:ilvl w:val="1"/>
          <w:numId w:val="41"/>
        </w:numPr>
        <w:ind w:left="284" w:hanging="284"/>
        <w:rPr>
          <w:rFonts w:ascii="Verdana" w:hAnsi="Verdana"/>
          <w:sz w:val="18"/>
          <w:lang w:val="en-US"/>
        </w:rPr>
      </w:pPr>
      <w:r w:rsidRPr="00602CB1">
        <w:rPr>
          <w:rFonts w:ascii="Verdana" w:hAnsi="Verdana"/>
          <w:sz w:val="18"/>
        </w:rPr>
        <w:t xml:space="preserve">The planning and approach document for this assignment must be formulated in the </w:t>
      </w:r>
      <w:r w:rsidRPr="009505A2">
        <w:rPr>
          <w:rFonts w:ascii="Verdana" w:hAnsi="Verdana"/>
          <w:sz w:val="18"/>
          <w:u w:val="single"/>
        </w:rPr>
        <w:t xml:space="preserve">French </w:t>
      </w:r>
      <w:r w:rsidR="00CF690E">
        <w:rPr>
          <w:rFonts w:ascii="Verdana" w:hAnsi="Verdana"/>
          <w:sz w:val="18"/>
          <w:u w:val="single"/>
        </w:rPr>
        <w:t xml:space="preserve">and English </w:t>
      </w:r>
      <w:r w:rsidRPr="009505A2">
        <w:rPr>
          <w:rFonts w:ascii="Verdana" w:hAnsi="Verdana"/>
          <w:sz w:val="18"/>
          <w:u w:val="single"/>
        </w:rPr>
        <w:t>language</w:t>
      </w:r>
      <w:r w:rsidRPr="00602CB1">
        <w:rPr>
          <w:rFonts w:ascii="Verdana" w:hAnsi="Verdana"/>
          <w:sz w:val="18"/>
        </w:rPr>
        <w:t>.</w:t>
      </w:r>
    </w:p>
    <w:p w14:paraId="63562D12" w14:textId="77777777" w:rsidR="008F477C" w:rsidRPr="00CB48B4" w:rsidRDefault="00CD64EB" w:rsidP="00602CB1">
      <w:pPr>
        <w:numPr>
          <w:ilvl w:val="1"/>
          <w:numId w:val="41"/>
        </w:numPr>
        <w:ind w:left="284" w:hanging="284"/>
        <w:rPr>
          <w:rFonts w:ascii="Verdana" w:hAnsi="Verdana"/>
          <w:sz w:val="18"/>
        </w:rPr>
      </w:pPr>
      <w:r w:rsidRPr="00602CB1">
        <w:rPr>
          <w:rFonts w:ascii="Verdana" w:hAnsi="Verdana"/>
          <w:sz w:val="18"/>
        </w:rPr>
        <w:t>Implementation of the project must take into account the specific context of the project and be in line with the objectives, results and activities as mentioned in this document and the annexes</w:t>
      </w:r>
      <w:r w:rsidR="008F477C" w:rsidRPr="00CB48B4">
        <w:rPr>
          <w:rFonts w:ascii="Verdana" w:hAnsi="Verdana"/>
          <w:sz w:val="18"/>
        </w:rPr>
        <w:t xml:space="preserve">. </w:t>
      </w:r>
    </w:p>
    <w:p w14:paraId="7C0BEA52" w14:textId="1DF61377" w:rsidR="008F477C" w:rsidRPr="00B168B3" w:rsidRDefault="00FB465B" w:rsidP="00602CB1">
      <w:pPr>
        <w:numPr>
          <w:ilvl w:val="1"/>
          <w:numId w:val="41"/>
        </w:numPr>
        <w:ind w:left="284" w:hanging="284"/>
        <w:rPr>
          <w:rFonts w:ascii="Verdana" w:hAnsi="Verdana"/>
          <w:sz w:val="18"/>
        </w:rPr>
      </w:pPr>
      <w:r w:rsidRPr="00602CB1">
        <w:rPr>
          <w:rFonts w:ascii="Verdana" w:hAnsi="Verdana"/>
          <w:sz w:val="18"/>
        </w:rPr>
        <w:t xml:space="preserve">At the end of phase 1 and phase 2 the </w:t>
      </w:r>
      <w:r w:rsidR="00C73314">
        <w:rPr>
          <w:rFonts w:ascii="Verdana" w:hAnsi="Verdana"/>
          <w:sz w:val="18"/>
        </w:rPr>
        <w:t>C</w:t>
      </w:r>
      <w:r w:rsidRPr="00602CB1">
        <w:rPr>
          <w:rFonts w:ascii="Verdana" w:hAnsi="Verdana"/>
          <w:sz w:val="18"/>
        </w:rPr>
        <w:t>ontractor will su</w:t>
      </w:r>
      <w:r>
        <w:rPr>
          <w:rFonts w:ascii="Verdana" w:hAnsi="Verdana"/>
          <w:sz w:val="18"/>
        </w:rPr>
        <w:t xml:space="preserve">bmit interim progress reports indicating results achieved, problems identified and proposed measures and planning for continuation of </w:t>
      </w:r>
      <w:r w:rsidRPr="00B168B3">
        <w:rPr>
          <w:rFonts w:ascii="Verdana" w:hAnsi="Verdana"/>
          <w:sz w:val="18"/>
        </w:rPr>
        <w:t>the project</w:t>
      </w:r>
      <w:r w:rsidR="008F477C" w:rsidRPr="00B168B3">
        <w:rPr>
          <w:rFonts w:ascii="Verdana" w:hAnsi="Verdana"/>
          <w:sz w:val="18"/>
        </w:rPr>
        <w:t xml:space="preserve">. </w:t>
      </w:r>
    </w:p>
    <w:p w14:paraId="0B384A1C" w14:textId="045584FD" w:rsidR="009F141E" w:rsidRPr="00B168B3" w:rsidRDefault="00FB465B" w:rsidP="009F141E">
      <w:pPr>
        <w:numPr>
          <w:ilvl w:val="1"/>
          <w:numId w:val="41"/>
        </w:numPr>
        <w:ind w:left="284" w:hanging="284"/>
        <w:rPr>
          <w:rFonts w:ascii="Verdana" w:hAnsi="Verdana"/>
          <w:sz w:val="18"/>
          <w:lang w:val="en"/>
        </w:rPr>
      </w:pPr>
      <w:r w:rsidRPr="00B168B3">
        <w:rPr>
          <w:rFonts w:ascii="Verdana" w:hAnsi="Verdana"/>
          <w:sz w:val="18"/>
        </w:rPr>
        <w:t xml:space="preserve">The </w:t>
      </w:r>
      <w:r w:rsidR="00C73314" w:rsidRPr="00B168B3">
        <w:rPr>
          <w:rFonts w:ascii="Verdana" w:hAnsi="Verdana"/>
          <w:sz w:val="18"/>
        </w:rPr>
        <w:t>C</w:t>
      </w:r>
      <w:r w:rsidRPr="00B168B3">
        <w:rPr>
          <w:rFonts w:ascii="Verdana" w:hAnsi="Verdana"/>
          <w:sz w:val="18"/>
        </w:rPr>
        <w:t xml:space="preserve">ontractor will submit a draft final report within 4 weeks after the agreed completion date of the project. This draft and the final report concern the complete project period (phases 1, 2, 3) and will include an evaluation of the implementation of the project and the effects realized.  </w:t>
      </w:r>
    </w:p>
    <w:p w14:paraId="5CCD67D7" w14:textId="77777777" w:rsidR="009F141E" w:rsidRPr="00B168B3" w:rsidRDefault="009F141E" w:rsidP="009F141E">
      <w:pPr>
        <w:numPr>
          <w:ilvl w:val="1"/>
          <w:numId w:val="41"/>
        </w:numPr>
        <w:ind w:left="284" w:hanging="284"/>
        <w:rPr>
          <w:rFonts w:ascii="Verdana" w:hAnsi="Verdana"/>
          <w:sz w:val="18"/>
          <w:lang w:val="en-US"/>
        </w:rPr>
      </w:pPr>
      <w:r w:rsidRPr="00B168B3">
        <w:rPr>
          <w:rFonts w:ascii="Verdana" w:hAnsi="Verdana"/>
          <w:sz w:val="18"/>
          <w:lang w:val="en"/>
        </w:rPr>
        <w:t>A draft final report is delivered within 6 weeks after the end date of the project. The concept and final report cover the entire project period and will also evaluate the implementation and impact of the project</w:t>
      </w:r>
    </w:p>
    <w:p w14:paraId="7029435F" w14:textId="597F6C92" w:rsidR="008F477C" w:rsidRPr="00CB48B4" w:rsidRDefault="00FB465B" w:rsidP="00602CB1">
      <w:pPr>
        <w:numPr>
          <w:ilvl w:val="1"/>
          <w:numId w:val="41"/>
        </w:numPr>
        <w:ind w:left="284" w:hanging="284"/>
        <w:rPr>
          <w:rFonts w:ascii="Verdana" w:hAnsi="Verdana"/>
          <w:sz w:val="18"/>
        </w:rPr>
      </w:pPr>
      <w:r w:rsidRPr="00602CB1">
        <w:rPr>
          <w:rFonts w:ascii="Verdana" w:hAnsi="Verdana"/>
          <w:sz w:val="18"/>
        </w:rPr>
        <w:t xml:space="preserve">Two weeks after receiving the comments to the draft final report, the final report will be submitted together with a final </w:t>
      </w:r>
      <w:r w:rsidRPr="00CB48B4">
        <w:rPr>
          <w:rFonts w:ascii="Verdana" w:hAnsi="Verdana"/>
          <w:sz w:val="18"/>
        </w:rPr>
        <w:t>inv</w:t>
      </w:r>
      <w:r w:rsidRPr="00602CB1">
        <w:rPr>
          <w:rFonts w:ascii="Verdana" w:hAnsi="Verdana"/>
          <w:sz w:val="18"/>
        </w:rPr>
        <w:t>oice</w:t>
      </w:r>
      <w:r>
        <w:rPr>
          <w:rFonts w:ascii="Verdana" w:hAnsi="Verdana"/>
          <w:sz w:val="18"/>
        </w:rPr>
        <w:t xml:space="preserve"> and specification of items of the declaration</w:t>
      </w:r>
      <w:r w:rsidR="008F477C" w:rsidRPr="00CB48B4">
        <w:rPr>
          <w:rFonts w:ascii="Verdana" w:hAnsi="Verdana"/>
          <w:sz w:val="18"/>
        </w:rPr>
        <w:t>.</w:t>
      </w:r>
    </w:p>
    <w:p w14:paraId="7A0A8FD1" w14:textId="77777777" w:rsidR="008F477C" w:rsidRPr="00CB48B4" w:rsidRDefault="008F477C" w:rsidP="008F477C">
      <w:pPr>
        <w:rPr>
          <w:rFonts w:ascii="Verdana" w:hAnsi="Verdana"/>
          <w:sz w:val="18"/>
        </w:rPr>
      </w:pPr>
    </w:p>
    <w:p w14:paraId="023C2BF5" w14:textId="77777777" w:rsidR="008F477C" w:rsidRPr="00FC1574" w:rsidRDefault="00907814" w:rsidP="00602CB1">
      <w:pPr>
        <w:pStyle w:val="Kop2"/>
        <w:rPr>
          <w:sz w:val="18"/>
          <w:highlight w:val="green"/>
        </w:rPr>
      </w:pPr>
      <w:bookmarkStart w:id="110" w:name="_Toc78358157"/>
      <w:r w:rsidRPr="00602CB1">
        <w:rPr>
          <w:sz w:val="18"/>
        </w:rPr>
        <w:t>3.1.2. Qualification and contracting of staff</w:t>
      </w:r>
      <w:bookmarkEnd w:id="110"/>
      <w:r w:rsidRPr="00602CB1">
        <w:rPr>
          <w:sz w:val="18"/>
        </w:rPr>
        <w:t xml:space="preserve"> </w:t>
      </w:r>
    </w:p>
    <w:p w14:paraId="596F0030" w14:textId="77777777" w:rsidR="008F477C" w:rsidRPr="007A0EBC" w:rsidRDefault="008F477C" w:rsidP="00432778">
      <w:pPr>
        <w:rPr>
          <w:rFonts w:ascii="Verdana" w:hAnsi="Verdana"/>
          <w:sz w:val="18"/>
          <w:highlight w:val="green"/>
        </w:rPr>
      </w:pPr>
    </w:p>
    <w:p w14:paraId="12671566" w14:textId="11A52211" w:rsidR="00432778" w:rsidRDefault="00C73314" w:rsidP="00432778">
      <w:pPr>
        <w:rPr>
          <w:rFonts w:ascii="Verdana" w:hAnsi="Verdana"/>
          <w:sz w:val="18"/>
        </w:rPr>
      </w:pPr>
      <w:r>
        <w:rPr>
          <w:rFonts w:ascii="Verdana" w:hAnsi="Verdana"/>
          <w:sz w:val="18"/>
        </w:rPr>
        <w:t>The</w:t>
      </w:r>
      <w:r w:rsidR="008239BC" w:rsidRPr="00CB48B4">
        <w:rPr>
          <w:rFonts w:ascii="Verdana" w:hAnsi="Verdana"/>
          <w:sz w:val="18"/>
        </w:rPr>
        <w:t xml:space="preserve"> </w:t>
      </w:r>
      <w:r>
        <w:rPr>
          <w:rFonts w:ascii="Verdana" w:hAnsi="Verdana"/>
          <w:sz w:val="18"/>
        </w:rPr>
        <w:t>C</w:t>
      </w:r>
      <w:r w:rsidR="003E5392">
        <w:rPr>
          <w:rFonts w:ascii="Verdana" w:hAnsi="Verdana"/>
          <w:sz w:val="18"/>
        </w:rPr>
        <w:t>ontractor</w:t>
      </w:r>
      <w:r w:rsidR="008239BC" w:rsidRPr="004C337A">
        <w:rPr>
          <w:rFonts w:ascii="Verdana" w:hAnsi="Verdana"/>
          <w:sz w:val="18"/>
        </w:rPr>
        <w:t xml:space="preserve"> </w:t>
      </w:r>
      <w:r w:rsidR="00483865">
        <w:rPr>
          <w:rFonts w:ascii="Verdana" w:hAnsi="Verdana"/>
          <w:sz w:val="18"/>
        </w:rPr>
        <w:t>must</w:t>
      </w:r>
      <w:r w:rsidR="00B168B3">
        <w:rPr>
          <w:rFonts w:ascii="Verdana" w:hAnsi="Verdana"/>
          <w:sz w:val="18"/>
        </w:rPr>
        <w:t xml:space="preserve"> </w:t>
      </w:r>
      <w:r w:rsidR="003E68FE">
        <w:rPr>
          <w:rFonts w:ascii="Verdana" w:hAnsi="Verdana"/>
          <w:sz w:val="18"/>
        </w:rPr>
        <w:t xml:space="preserve">supply, </w:t>
      </w:r>
      <w:r w:rsidR="008239BC" w:rsidRPr="00CB48B4">
        <w:rPr>
          <w:rFonts w:ascii="Verdana" w:hAnsi="Verdana"/>
          <w:sz w:val="18"/>
        </w:rPr>
        <w:t>coordinate and manage the resources put in place to achieve the objec</w:t>
      </w:r>
      <w:r w:rsidR="008239BC" w:rsidRPr="004C337A">
        <w:rPr>
          <w:rFonts w:ascii="Verdana" w:hAnsi="Verdana"/>
          <w:sz w:val="18"/>
        </w:rPr>
        <w:t>t</w:t>
      </w:r>
      <w:r w:rsidR="008239BC" w:rsidRPr="00904A2F">
        <w:rPr>
          <w:rFonts w:ascii="Verdana" w:hAnsi="Verdana"/>
          <w:sz w:val="18"/>
        </w:rPr>
        <w:t xml:space="preserve">ives. The </w:t>
      </w:r>
      <w:r>
        <w:rPr>
          <w:rFonts w:ascii="Verdana" w:hAnsi="Verdana"/>
          <w:sz w:val="18"/>
        </w:rPr>
        <w:t>C</w:t>
      </w:r>
      <w:r w:rsidR="003E5392">
        <w:rPr>
          <w:rFonts w:ascii="Verdana" w:hAnsi="Verdana"/>
          <w:sz w:val="18"/>
        </w:rPr>
        <w:t>ontractor</w:t>
      </w:r>
      <w:r w:rsidR="008239BC" w:rsidRPr="003C3B7E">
        <w:rPr>
          <w:rFonts w:ascii="Verdana" w:hAnsi="Verdana"/>
          <w:sz w:val="18"/>
        </w:rPr>
        <w:t xml:space="preserve"> </w:t>
      </w:r>
      <w:r w:rsidR="00F47407">
        <w:rPr>
          <w:rFonts w:ascii="Verdana" w:hAnsi="Verdana"/>
          <w:sz w:val="18"/>
        </w:rPr>
        <w:t xml:space="preserve">works </w:t>
      </w:r>
      <w:r w:rsidR="008239BC" w:rsidRPr="003C3B7E">
        <w:rPr>
          <w:rFonts w:ascii="Verdana" w:hAnsi="Verdana"/>
          <w:sz w:val="18"/>
        </w:rPr>
        <w:t xml:space="preserve">in close </w:t>
      </w:r>
      <w:r>
        <w:rPr>
          <w:rFonts w:ascii="Verdana" w:hAnsi="Verdana"/>
          <w:sz w:val="18"/>
        </w:rPr>
        <w:t>cooperation</w:t>
      </w:r>
      <w:r w:rsidRPr="003C3B7E">
        <w:rPr>
          <w:rFonts w:ascii="Verdana" w:hAnsi="Verdana"/>
          <w:sz w:val="18"/>
        </w:rPr>
        <w:t xml:space="preserve"> </w:t>
      </w:r>
      <w:r w:rsidR="008239BC" w:rsidRPr="003C3B7E">
        <w:rPr>
          <w:rFonts w:ascii="Verdana" w:hAnsi="Verdana"/>
          <w:sz w:val="18"/>
        </w:rPr>
        <w:t xml:space="preserve">with the </w:t>
      </w:r>
      <w:r w:rsidR="00483865">
        <w:rPr>
          <w:rFonts w:ascii="Verdana" w:hAnsi="Verdana"/>
          <w:sz w:val="18"/>
        </w:rPr>
        <w:t xml:space="preserve">other </w:t>
      </w:r>
      <w:r w:rsidR="008239BC" w:rsidRPr="003C3B7E">
        <w:rPr>
          <w:rFonts w:ascii="Verdana" w:hAnsi="Verdana"/>
          <w:sz w:val="18"/>
        </w:rPr>
        <w:t>parties responsible for implementing the project</w:t>
      </w:r>
      <w:r>
        <w:rPr>
          <w:rFonts w:ascii="Verdana" w:hAnsi="Verdana"/>
          <w:sz w:val="18"/>
        </w:rPr>
        <w:t xml:space="preserve">. </w:t>
      </w:r>
      <w:r w:rsidR="002E260F">
        <w:rPr>
          <w:rFonts w:ascii="Verdana" w:hAnsi="Verdana"/>
          <w:sz w:val="18"/>
        </w:rPr>
        <w:t xml:space="preserve">See also </w:t>
      </w:r>
      <w:r w:rsidR="00961C2F">
        <w:rPr>
          <w:rFonts w:ascii="Verdana" w:hAnsi="Verdana"/>
          <w:sz w:val="18"/>
        </w:rPr>
        <w:t>2.</w:t>
      </w:r>
      <w:r w:rsidR="00F47407">
        <w:rPr>
          <w:rFonts w:ascii="Verdana" w:hAnsi="Verdana"/>
          <w:sz w:val="18"/>
        </w:rPr>
        <w:t>4</w:t>
      </w:r>
      <w:r w:rsidR="00961C2F">
        <w:rPr>
          <w:rFonts w:ascii="Verdana" w:hAnsi="Verdana"/>
          <w:sz w:val="18"/>
        </w:rPr>
        <w:t>.</w:t>
      </w:r>
      <w:r w:rsidR="00F47407">
        <w:rPr>
          <w:rFonts w:ascii="Verdana" w:hAnsi="Verdana"/>
          <w:sz w:val="18"/>
        </w:rPr>
        <w:t>5</w:t>
      </w:r>
      <w:r w:rsidR="00961C2F">
        <w:rPr>
          <w:rFonts w:ascii="Verdana" w:hAnsi="Verdana"/>
          <w:sz w:val="18"/>
        </w:rPr>
        <w:t xml:space="preserve"> </w:t>
      </w:r>
      <w:r w:rsidR="002E260F">
        <w:rPr>
          <w:rFonts w:ascii="Verdana" w:hAnsi="Verdana"/>
          <w:sz w:val="18"/>
        </w:rPr>
        <w:t>Project</w:t>
      </w:r>
      <w:r w:rsidR="00961C2F">
        <w:rPr>
          <w:rFonts w:ascii="Verdana" w:hAnsi="Verdana"/>
          <w:sz w:val="18"/>
        </w:rPr>
        <w:t xml:space="preserve"> </w:t>
      </w:r>
      <w:r w:rsidR="002E260F">
        <w:rPr>
          <w:rFonts w:ascii="Verdana" w:hAnsi="Verdana"/>
          <w:sz w:val="18"/>
        </w:rPr>
        <w:t>management.</w:t>
      </w:r>
      <w:r w:rsidR="00961C2F">
        <w:rPr>
          <w:rFonts w:ascii="Verdana" w:hAnsi="Verdana"/>
          <w:sz w:val="18"/>
        </w:rPr>
        <w:t xml:space="preserve"> </w:t>
      </w:r>
      <w:r w:rsidR="008239BC" w:rsidRPr="00CB48B4">
        <w:rPr>
          <w:rFonts w:ascii="Verdana" w:hAnsi="Verdana"/>
          <w:sz w:val="18"/>
        </w:rPr>
        <w:t>The activities to be</w:t>
      </w:r>
      <w:r w:rsidR="008239BC" w:rsidRPr="004C337A">
        <w:rPr>
          <w:rFonts w:ascii="Verdana" w:hAnsi="Verdana"/>
          <w:sz w:val="18"/>
        </w:rPr>
        <w:t xml:space="preserve"> programmed will be both develope</w:t>
      </w:r>
      <w:r w:rsidR="008239BC" w:rsidRPr="00904A2F">
        <w:rPr>
          <w:rFonts w:ascii="Verdana" w:hAnsi="Verdana"/>
          <w:sz w:val="18"/>
        </w:rPr>
        <w:t>d on a programmatic basis i</w:t>
      </w:r>
      <w:r w:rsidR="008239BC" w:rsidRPr="0023403D">
        <w:rPr>
          <w:rFonts w:ascii="Verdana" w:hAnsi="Verdana"/>
          <w:sz w:val="18"/>
        </w:rPr>
        <w:t>n acco</w:t>
      </w:r>
      <w:r w:rsidR="008239BC" w:rsidRPr="003C3B7E">
        <w:rPr>
          <w:rFonts w:ascii="Verdana" w:hAnsi="Verdana"/>
          <w:sz w:val="18"/>
        </w:rPr>
        <w:t xml:space="preserve">rdance with these terms of reference as </w:t>
      </w:r>
      <w:r w:rsidR="008239BC" w:rsidRPr="003C3B7E">
        <w:rPr>
          <w:rFonts w:ascii="Verdana" w:hAnsi="Verdana"/>
          <w:sz w:val="18"/>
        </w:rPr>
        <w:lastRenderedPageBreak/>
        <w:t xml:space="preserve">well as at the request and advice of the steering committee resulting from the modification of important government policies concerning the project. For the achievement of specific results, the </w:t>
      </w:r>
      <w:r w:rsidR="00E119B5">
        <w:rPr>
          <w:rFonts w:ascii="Verdana" w:hAnsi="Verdana"/>
          <w:sz w:val="18"/>
        </w:rPr>
        <w:t>C</w:t>
      </w:r>
      <w:r w:rsidR="003E5392">
        <w:rPr>
          <w:rFonts w:ascii="Verdana" w:hAnsi="Verdana"/>
          <w:sz w:val="18"/>
        </w:rPr>
        <w:t>ontractor</w:t>
      </w:r>
      <w:r w:rsidR="008239BC" w:rsidRPr="003C3B7E">
        <w:rPr>
          <w:rFonts w:ascii="Verdana" w:hAnsi="Verdana"/>
          <w:sz w:val="18"/>
        </w:rPr>
        <w:t xml:space="preserve"> will establish a team of international and national experts</w:t>
      </w:r>
      <w:r w:rsidR="009B1137">
        <w:rPr>
          <w:rFonts w:ascii="Verdana" w:hAnsi="Verdana"/>
          <w:sz w:val="18"/>
        </w:rPr>
        <w:t xml:space="preserve">. </w:t>
      </w:r>
      <w:r w:rsidR="008239BC" w:rsidRPr="003C3B7E">
        <w:rPr>
          <w:rFonts w:ascii="Verdana" w:hAnsi="Verdana"/>
          <w:sz w:val="18"/>
        </w:rPr>
        <w:t xml:space="preserve">He will also be responsible for the administration and mobilization of ad hoc expertise that is </w:t>
      </w:r>
      <w:r w:rsidR="003E68FE">
        <w:rPr>
          <w:rFonts w:ascii="Verdana" w:hAnsi="Verdana"/>
          <w:sz w:val="18"/>
        </w:rPr>
        <w:t xml:space="preserve">to be </w:t>
      </w:r>
      <w:r w:rsidR="008239BC" w:rsidRPr="00CB48B4">
        <w:rPr>
          <w:rFonts w:ascii="Verdana" w:hAnsi="Verdana"/>
          <w:sz w:val="18"/>
        </w:rPr>
        <w:t>identified by mutual agreement with the managers (ADELAC a</w:t>
      </w:r>
      <w:r w:rsidR="008239BC" w:rsidRPr="004C337A">
        <w:rPr>
          <w:rFonts w:ascii="Verdana" w:hAnsi="Verdana"/>
          <w:sz w:val="18"/>
        </w:rPr>
        <w:t>nd RVO) of the pro</w:t>
      </w:r>
      <w:r w:rsidR="008239BC" w:rsidRPr="00904A2F">
        <w:rPr>
          <w:rFonts w:ascii="Verdana" w:hAnsi="Verdana"/>
          <w:sz w:val="18"/>
        </w:rPr>
        <w:t>je</w:t>
      </w:r>
      <w:r w:rsidR="008239BC" w:rsidRPr="0023403D">
        <w:rPr>
          <w:rFonts w:ascii="Verdana" w:hAnsi="Verdana"/>
          <w:sz w:val="18"/>
        </w:rPr>
        <w:t>ct.</w:t>
      </w:r>
    </w:p>
    <w:p w14:paraId="4FB60DE9" w14:textId="5AD83CC0" w:rsidR="00DC47B2" w:rsidRDefault="00DC47B2" w:rsidP="00432778">
      <w:pPr>
        <w:rPr>
          <w:rFonts w:ascii="Verdana" w:hAnsi="Verdana"/>
          <w:sz w:val="18"/>
        </w:rPr>
      </w:pPr>
    </w:p>
    <w:p w14:paraId="349F727C" w14:textId="1A53D87D" w:rsidR="00DC47B2" w:rsidRDefault="00DC47B2" w:rsidP="00432778">
      <w:pPr>
        <w:rPr>
          <w:rFonts w:ascii="Verdana" w:hAnsi="Verdana"/>
          <w:sz w:val="18"/>
        </w:rPr>
      </w:pPr>
      <w:r>
        <w:rPr>
          <w:rFonts w:ascii="Verdana" w:hAnsi="Verdana"/>
          <w:sz w:val="18"/>
        </w:rPr>
        <w:t>Mission teamleader requirements:</w:t>
      </w:r>
    </w:p>
    <w:p w14:paraId="31CD9B5E" w14:textId="3914D066" w:rsidR="009B1137" w:rsidRDefault="00DC47B2" w:rsidP="00145C37">
      <w:pPr>
        <w:numPr>
          <w:ilvl w:val="0"/>
          <w:numId w:val="55"/>
        </w:numPr>
        <w:spacing w:after="120"/>
        <w:ind w:left="570" w:hanging="425"/>
        <w:rPr>
          <w:rFonts w:ascii="Verdana" w:eastAsia="Times New Roman" w:hAnsi="Verdana"/>
          <w:sz w:val="18"/>
          <w:szCs w:val="18"/>
        </w:rPr>
      </w:pPr>
      <w:proofErr w:type="spellStart"/>
      <w:r w:rsidRPr="00483865">
        <w:rPr>
          <w:rFonts w:ascii="Verdana" w:eastAsia="Times New Roman" w:hAnsi="Verdana"/>
          <w:sz w:val="18"/>
          <w:szCs w:val="18"/>
        </w:rPr>
        <w:t>He/She</w:t>
      </w:r>
      <w:proofErr w:type="spellEnd"/>
      <w:r w:rsidRPr="00483865">
        <w:rPr>
          <w:rFonts w:ascii="Verdana" w:eastAsia="Times New Roman" w:hAnsi="Verdana"/>
          <w:sz w:val="18"/>
          <w:szCs w:val="18"/>
        </w:rPr>
        <w:t xml:space="preserve"> must h</w:t>
      </w:r>
      <w:r w:rsidR="009B1137">
        <w:rPr>
          <w:rFonts w:ascii="Verdana" w:eastAsia="Times New Roman" w:hAnsi="Verdana"/>
          <w:sz w:val="18"/>
          <w:szCs w:val="18"/>
        </w:rPr>
        <w:t xml:space="preserve">old </w:t>
      </w:r>
      <w:r w:rsidRPr="00483865">
        <w:rPr>
          <w:rFonts w:ascii="Verdana" w:eastAsia="Times New Roman" w:hAnsi="Verdana"/>
          <w:sz w:val="18"/>
          <w:szCs w:val="18"/>
        </w:rPr>
        <w:t>a relevant scientific</w:t>
      </w:r>
      <w:r w:rsidR="009B1137">
        <w:rPr>
          <w:rFonts w:ascii="Verdana" w:eastAsia="Times New Roman" w:hAnsi="Verdana"/>
          <w:sz w:val="18"/>
          <w:szCs w:val="18"/>
        </w:rPr>
        <w:t xml:space="preserve"> master’s degree</w:t>
      </w:r>
      <w:r w:rsidRPr="00483865">
        <w:rPr>
          <w:rFonts w:ascii="Verdana" w:eastAsia="Times New Roman" w:hAnsi="Verdana"/>
          <w:sz w:val="18"/>
          <w:szCs w:val="18"/>
        </w:rPr>
        <w:t xml:space="preserve"> </w:t>
      </w:r>
    </w:p>
    <w:p w14:paraId="7A5EE530" w14:textId="45E84544" w:rsidR="00DC47B2" w:rsidRDefault="00DC47B2" w:rsidP="00145C37">
      <w:pPr>
        <w:numPr>
          <w:ilvl w:val="0"/>
          <w:numId w:val="55"/>
        </w:numPr>
        <w:spacing w:after="120"/>
        <w:ind w:left="570" w:hanging="425"/>
        <w:rPr>
          <w:rFonts w:ascii="Verdana" w:eastAsia="Times New Roman" w:hAnsi="Verdana"/>
          <w:sz w:val="18"/>
          <w:szCs w:val="18"/>
        </w:rPr>
      </w:pPr>
      <w:proofErr w:type="spellStart"/>
      <w:r w:rsidRPr="00483865">
        <w:rPr>
          <w:rFonts w:ascii="Verdana" w:eastAsia="Times New Roman" w:hAnsi="Verdana"/>
          <w:sz w:val="18"/>
          <w:szCs w:val="18"/>
        </w:rPr>
        <w:t>He/She</w:t>
      </w:r>
      <w:proofErr w:type="spellEnd"/>
      <w:r w:rsidRPr="00483865">
        <w:rPr>
          <w:rFonts w:ascii="Verdana" w:eastAsia="Times New Roman" w:hAnsi="Verdana"/>
          <w:sz w:val="18"/>
          <w:szCs w:val="18"/>
        </w:rPr>
        <w:t xml:space="preserve"> should have a minimum of</w:t>
      </w:r>
      <w:r w:rsidR="00483865">
        <w:rPr>
          <w:rFonts w:ascii="Verdana" w:eastAsia="Times New Roman" w:hAnsi="Verdana"/>
          <w:sz w:val="18"/>
          <w:szCs w:val="18"/>
        </w:rPr>
        <w:t xml:space="preserve"> 8 </w:t>
      </w:r>
      <w:r w:rsidRPr="00483865">
        <w:rPr>
          <w:rFonts w:ascii="Verdana" w:eastAsia="Times New Roman" w:hAnsi="Verdana"/>
          <w:sz w:val="18"/>
          <w:szCs w:val="18"/>
        </w:rPr>
        <w:t xml:space="preserve">years of experience in similar </w:t>
      </w:r>
      <w:r w:rsidR="00137018">
        <w:rPr>
          <w:rFonts w:ascii="Verdana" w:eastAsia="Times New Roman" w:hAnsi="Verdana"/>
          <w:sz w:val="18"/>
          <w:szCs w:val="18"/>
        </w:rPr>
        <w:t>strategic</w:t>
      </w:r>
      <w:r w:rsidR="00CF690E">
        <w:rPr>
          <w:rFonts w:ascii="Verdana" w:eastAsia="Times New Roman" w:hAnsi="Verdana"/>
          <w:sz w:val="18"/>
          <w:szCs w:val="18"/>
        </w:rPr>
        <w:t xml:space="preserve"> </w:t>
      </w:r>
      <w:r w:rsidRPr="00483865">
        <w:rPr>
          <w:rFonts w:ascii="Verdana" w:eastAsia="Times New Roman" w:hAnsi="Verdana"/>
          <w:sz w:val="18"/>
          <w:szCs w:val="18"/>
        </w:rPr>
        <w:t xml:space="preserve">planning projects with solid experience in the contribution and management of pre-feasibility studies of development </w:t>
      </w:r>
      <w:proofErr w:type="spellStart"/>
      <w:r w:rsidRPr="00483865">
        <w:rPr>
          <w:rFonts w:ascii="Verdana" w:eastAsia="Times New Roman" w:hAnsi="Verdana"/>
          <w:sz w:val="18"/>
          <w:szCs w:val="18"/>
        </w:rPr>
        <w:t>scenarios</w:t>
      </w:r>
      <w:r w:rsidR="009B1137">
        <w:rPr>
          <w:rFonts w:ascii="Verdana" w:eastAsia="Times New Roman" w:hAnsi="Verdana"/>
          <w:sz w:val="18"/>
          <w:szCs w:val="18"/>
        </w:rPr>
        <w:t>,</w:t>
      </w:r>
      <w:r w:rsidRPr="00483865">
        <w:rPr>
          <w:rFonts w:ascii="Verdana" w:eastAsia="Times New Roman" w:hAnsi="Verdana"/>
          <w:sz w:val="18"/>
          <w:szCs w:val="18"/>
        </w:rPr>
        <w:t>and</w:t>
      </w:r>
      <w:proofErr w:type="spellEnd"/>
      <w:r w:rsidRPr="00483865">
        <w:rPr>
          <w:rFonts w:ascii="Verdana" w:eastAsia="Times New Roman" w:hAnsi="Verdana"/>
          <w:sz w:val="18"/>
          <w:szCs w:val="18"/>
        </w:rPr>
        <w:t xml:space="preserve"> in the development of solutions at the feasibility level</w:t>
      </w:r>
      <w:r w:rsidRPr="00483865">
        <w:rPr>
          <w:rFonts w:ascii="Verdana" w:hAnsi="Verdana"/>
          <w:sz w:val="18"/>
          <w:szCs w:val="18"/>
        </w:rPr>
        <w:t xml:space="preserve"> including leading SEA projects and ESIA processes</w:t>
      </w:r>
      <w:r w:rsidRPr="00FF1372">
        <w:rPr>
          <w:rFonts w:ascii="Verdana" w:eastAsia="Times New Roman" w:hAnsi="Verdana"/>
          <w:sz w:val="18"/>
          <w:szCs w:val="18"/>
        </w:rPr>
        <w:t>.</w:t>
      </w:r>
    </w:p>
    <w:p w14:paraId="13DC0E86" w14:textId="433BA6ED" w:rsidR="003B600D" w:rsidRPr="00A75889" w:rsidRDefault="003B600D" w:rsidP="00A75889">
      <w:pPr>
        <w:numPr>
          <w:ilvl w:val="0"/>
          <w:numId w:val="55"/>
        </w:numPr>
        <w:spacing w:after="120"/>
        <w:ind w:left="570" w:hanging="425"/>
        <w:rPr>
          <w:rFonts w:ascii="Verdana" w:eastAsia="Times New Roman" w:hAnsi="Verdana"/>
          <w:sz w:val="18"/>
          <w:szCs w:val="18"/>
        </w:rPr>
      </w:pPr>
      <w:r w:rsidRPr="00A75889">
        <w:rPr>
          <w:rFonts w:ascii="Verdana" w:eastAsia="Times New Roman" w:hAnsi="Verdana"/>
          <w:sz w:val="18"/>
          <w:szCs w:val="18"/>
        </w:rPr>
        <w:t xml:space="preserve">Mastering the French and English language (written, reading and spoken) at minimum c1 level (proof required) </w:t>
      </w:r>
    </w:p>
    <w:p w14:paraId="5A5722D8" w14:textId="5BE08F02" w:rsidR="00DC47B2" w:rsidRDefault="00DC47B2" w:rsidP="00DC47B2">
      <w:pPr>
        <w:rPr>
          <w:rFonts w:ascii="Verdana" w:eastAsia="Times New Roman" w:hAnsi="Verdana"/>
          <w:sz w:val="18"/>
          <w:szCs w:val="18"/>
        </w:rPr>
      </w:pPr>
    </w:p>
    <w:p w14:paraId="50DB3810" w14:textId="6E335C8E" w:rsidR="00DC47B2" w:rsidRDefault="00DC47B2" w:rsidP="00DC47B2">
      <w:pPr>
        <w:rPr>
          <w:rFonts w:ascii="Verdana" w:eastAsia="Times New Roman" w:hAnsi="Verdana"/>
          <w:sz w:val="18"/>
          <w:szCs w:val="18"/>
        </w:rPr>
      </w:pPr>
      <w:r>
        <w:rPr>
          <w:rFonts w:ascii="Verdana" w:eastAsia="Times New Roman" w:hAnsi="Verdana"/>
          <w:sz w:val="18"/>
          <w:szCs w:val="18"/>
        </w:rPr>
        <w:t>Mission deputy teamleader requirements:</w:t>
      </w:r>
    </w:p>
    <w:p w14:paraId="1F548191" w14:textId="3C2E4F7B" w:rsidR="00DC47B2" w:rsidRPr="003B600D" w:rsidRDefault="00DC47B2" w:rsidP="003B600D">
      <w:pPr>
        <w:numPr>
          <w:ilvl w:val="0"/>
          <w:numId w:val="55"/>
        </w:numPr>
        <w:spacing w:after="120"/>
        <w:ind w:left="570" w:hanging="425"/>
        <w:rPr>
          <w:rFonts w:ascii="Verdana" w:eastAsia="Times New Roman" w:hAnsi="Verdana"/>
          <w:sz w:val="18"/>
          <w:szCs w:val="18"/>
        </w:rPr>
      </w:pPr>
      <w:r w:rsidRPr="003B600D">
        <w:rPr>
          <w:rFonts w:ascii="Verdana" w:eastAsia="Times New Roman" w:hAnsi="Verdana"/>
          <w:sz w:val="18"/>
          <w:szCs w:val="18"/>
        </w:rPr>
        <w:t>Hold a master's degree in one of the key fields of science (water resources and environmental planning and evaluation, etc.) related to the mission and the specifics of the tasks assigned.</w:t>
      </w:r>
    </w:p>
    <w:p w14:paraId="07FB624F" w14:textId="0832A976" w:rsidR="00DC47B2" w:rsidRPr="003B600D" w:rsidRDefault="00DC47B2" w:rsidP="003B600D">
      <w:pPr>
        <w:numPr>
          <w:ilvl w:val="0"/>
          <w:numId w:val="55"/>
        </w:numPr>
        <w:spacing w:after="120"/>
        <w:ind w:left="570" w:hanging="425"/>
        <w:rPr>
          <w:rFonts w:ascii="Verdana" w:eastAsia="Times New Roman" w:hAnsi="Verdana"/>
          <w:sz w:val="18"/>
          <w:szCs w:val="18"/>
        </w:rPr>
      </w:pPr>
      <w:r w:rsidRPr="003B600D">
        <w:rPr>
          <w:rFonts w:ascii="Verdana" w:eastAsia="Times New Roman" w:hAnsi="Verdana"/>
          <w:sz w:val="18"/>
          <w:szCs w:val="18"/>
        </w:rPr>
        <w:t xml:space="preserve">Have a minimum of </w:t>
      </w:r>
      <w:r w:rsidR="00E85FD8" w:rsidRPr="003B600D">
        <w:rPr>
          <w:rFonts w:ascii="Verdana" w:eastAsia="Times New Roman" w:hAnsi="Verdana"/>
          <w:sz w:val="18"/>
          <w:szCs w:val="18"/>
        </w:rPr>
        <w:t>5</w:t>
      </w:r>
      <w:r w:rsidRPr="003B600D">
        <w:rPr>
          <w:rFonts w:ascii="Verdana" w:eastAsia="Times New Roman" w:hAnsi="Verdana"/>
          <w:sz w:val="18"/>
          <w:szCs w:val="18"/>
        </w:rPr>
        <w:t xml:space="preserve"> years of experience in identifying and developing large-scale infrastructure solutions including SEA and ESIA processes and requirements as well as policies related to large international financial institutions (</w:t>
      </w:r>
      <w:proofErr w:type="spellStart"/>
      <w:r w:rsidRPr="003B600D">
        <w:rPr>
          <w:rFonts w:ascii="Verdana" w:eastAsia="Times New Roman" w:hAnsi="Verdana"/>
          <w:sz w:val="18"/>
          <w:szCs w:val="18"/>
        </w:rPr>
        <w:t>e</w:t>
      </w:r>
      <w:r w:rsidR="007B589F" w:rsidRPr="003B600D">
        <w:rPr>
          <w:rFonts w:ascii="Verdana" w:eastAsia="Times New Roman" w:hAnsi="Verdana"/>
          <w:sz w:val="18"/>
          <w:szCs w:val="18"/>
        </w:rPr>
        <w:t>.</w:t>
      </w:r>
      <w:r w:rsidRPr="003B600D">
        <w:rPr>
          <w:rFonts w:ascii="Verdana" w:eastAsia="Times New Roman" w:hAnsi="Verdana"/>
          <w:sz w:val="18"/>
          <w:szCs w:val="18"/>
        </w:rPr>
        <w:t>g</w:t>
      </w:r>
      <w:proofErr w:type="spellEnd"/>
      <w:r w:rsidRPr="003B600D">
        <w:rPr>
          <w:rFonts w:ascii="Verdana" w:eastAsia="Times New Roman" w:hAnsi="Verdana"/>
          <w:sz w:val="18"/>
          <w:szCs w:val="18"/>
        </w:rPr>
        <w:t>, World Bank / IFC) .</w:t>
      </w:r>
    </w:p>
    <w:p w14:paraId="3548EF6A" w14:textId="77777777" w:rsidR="003B600D" w:rsidRPr="00A75889" w:rsidRDefault="003B600D" w:rsidP="00A75889">
      <w:pPr>
        <w:numPr>
          <w:ilvl w:val="0"/>
          <w:numId w:val="55"/>
        </w:numPr>
        <w:spacing w:after="120"/>
        <w:ind w:left="570" w:hanging="425"/>
        <w:rPr>
          <w:rFonts w:ascii="Verdana" w:eastAsia="Times New Roman" w:hAnsi="Verdana"/>
          <w:sz w:val="18"/>
          <w:szCs w:val="18"/>
        </w:rPr>
      </w:pPr>
      <w:r w:rsidRPr="00A75889">
        <w:rPr>
          <w:rFonts w:ascii="Verdana" w:eastAsia="Times New Roman" w:hAnsi="Verdana"/>
          <w:sz w:val="18"/>
          <w:szCs w:val="18"/>
        </w:rPr>
        <w:t xml:space="preserve">Mastering the French and English language (written, reading and spoken) at minimum c1 level (proof required) </w:t>
      </w:r>
    </w:p>
    <w:p w14:paraId="433FD00C" w14:textId="021D3754" w:rsidR="003C2B21" w:rsidRDefault="003C2B21" w:rsidP="00DC47B2">
      <w:pPr>
        <w:rPr>
          <w:rFonts w:ascii="Verdana" w:eastAsia="Times New Roman" w:hAnsi="Verdana"/>
          <w:sz w:val="18"/>
          <w:szCs w:val="18"/>
        </w:rPr>
      </w:pPr>
    </w:p>
    <w:p w14:paraId="35E03243" w14:textId="0382B70D" w:rsidR="003C2B21" w:rsidRDefault="00370EFC" w:rsidP="00DC47B2">
      <w:pPr>
        <w:rPr>
          <w:rFonts w:ascii="Verdana" w:eastAsia="Times New Roman" w:hAnsi="Verdana"/>
          <w:sz w:val="18"/>
          <w:szCs w:val="18"/>
        </w:rPr>
      </w:pPr>
      <w:r>
        <w:rPr>
          <w:rFonts w:ascii="Verdana" w:eastAsia="Times New Roman" w:hAnsi="Verdana"/>
          <w:sz w:val="18"/>
          <w:szCs w:val="18"/>
        </w:rPr>
        <w:t>Both Team leader and Deputy team leader must demonstrate</w:t>
      </w:r>
      <w:r w:rsidR="00FF1372">
        <w:rPr>
          <w:rFonts w:ascii="Verdana" w:eastAsia="Times New Roman" w:hAnsi="Verdana"/>
          <w:sz w:val="18"/>
          <w:szCs w:val="18"/>
        </w:rPr>
        <w:t>:</w:t>
      </w:r>
    </w:p>
    <w:p w14:paraId="4DDD0639" w14:textId="77777777" w:rsidR="00DC47B2" w:rsidRDefault="00DC47B2" w:rsidP="00DC47B2">
      <w:pPr>
        <w:rPr>
          <w:rFonts w:ascii="Verdana" w:hAnsi="Verdana"/>
          <w:sz w:val="18"/>
        </w:rPr>
      </w:pPr>
    </w:p>
    <w:p w14:paraId="2CF2FEB4" w14:textId="3B33CAA4" w:rsidR="00810875" w:rsidRPr="00CF014A" w:rsidRDefault="00810875" w:rsidP="00810875">
      <w:pPr>
        <w:pStyle w:val="Lijstalinea"/>
        <w:numPr>
          <w:ilvl w:val="0"/>
          <w:numId w:val="103"/>
        </w:numPr>
      </w:pPr>
      <w:r w:rsidRPr="00CF014A">
        <w:t xml:space="preserve">good communication skills </w:t>
      </w:r>
    </w:p>
    <w:p w14:paraId="012206BA" w14:textId="77777777" w:rsidR="00810875" w:rsidRPr="00CF014A" w:rsidRDefault="00810875" w:rsidP="00810875">
      <w:pPr>
        <w:pStyle w:val="Lijstalinea"/>
      </w:pPr>
    </w:p>
    <w:p w14:paraId="1168BE0D" w14:textId="77777777" w:rsidR="00810875" w:rsidRPr="00CF014A" w:rsidRDefault="00810875" w:rsidP="00810875">
      <w:pPr>
        <w:pStyle w:val="Lijstalinea"/>
        <w:numPr>
          <w:ilvl w:val="0"/>
          <w:numId w:val="103"/>
        </w:numPr>
      </w:pPr>
      <w:r w:rsidRPr="00CF014A">
        <w:t>Proven well-developed intercultural sensitivity skills.</w:t>
      </w:r>
    </w:p>
    <w:p w14:paraId="7A4FC034" w14:textId="77777777" w:rsidR="00810875" w:rsidRPr="00CF014A" w:rsidRDefault="00810875" w:rsidP="00810875"/>
    <w:p w14:paraId="608D7B2B" w14:textId="77777777" w:rsidR="00810875" w:rsidRPr="00CF014A" w:rsidRDefault="00810875" w:rsidP="00810875">
      <w:pPr>
        <w:pStyle w:val="Geenafstand"/>
        <w:numPr>
          <w:ilvl w:val="0"/>
          <w:numId w:val="104"/>
        </w:numPr>
        <w:rPr>
          <w:rFonts w:ascii="Verdana" w:hAnsi="Verdana"/>
          <w:sz w:val="18"/>
        </w:rPr>
      </w:pPr>
      <w:r w:rsidRPr="00CF014A">
        <w:rPr>
          <w:rFonts w:ascii="Verdana" w:hAnsi="Verdana"/>
          <w:sz w:val="18"/>
        </w:rPr>
        <w:t>Strongly developed political awareness and sensitivity.</w:t>
      </w:r>
    </w:p>
    <w:p w14:paraId="2EBB14FC" w14:textId="77777777" w:rsidR="00810875" w:rsidRPr="00CF014A" w:rsidRDefault="00810875" w:rsidP="00810875"/>
    <w:p w14:paraId="5A20E4C2" w14:textId="77777777" w:rsidR="00810875" w:rsidRPr="00CF014A" w:rsidRDefault="00810875" w:rsidP="00810875">
      <w:pPr>
        <w:pStyle w:val="Lijstalinea"/>
        <w:numPr>
          <w:ilvl w:val="0"/>
          <w:numId w:val="103"/>
        </w:numPr>
      </w:pPr>
      <w:r>
        <w:t>Being a t</w:t>
      </w:r>
      <w:r w:rsidRPr="00CF014A">
        <w:t>eam player who can cooperate in diverse team structures (information sharing, conflict solving).</w:t>
      </w:r>
    </w:p>
    <w:p w14:paraId="3AF4BED1" w14:textId="77777777" w:rsidR="00810875" w:rsidRPr="00CF014A" w:rsidRDefault="00810875" w:rsidP="00810875">
      <w:pPr>
        <w:pStyle w:val="Lijstalinea"/>
      </w:pPr>
    </w:p>
    <w:p w14:paraId="5A4937AF" w14:textId="77777777" w:rsidR="00810875" w:rsidRPr="00CF014A" w:rsidRDefault="00810875" w:rsidP="00810875">
      <w:pPr>
        <w:pStyle w:val="Lijstalinea"/>
        <w:numPr>
          <w:ilvl w:val="0"/>
          <w:numId w:val="103"/>
        </w:numPr>
      </w:pPr>
      <w:r w:rsidRPr="00CF014A">
        <w:t>Reporting skills to communicate on mission results and project progress.</w:t>
      </w:r>
    </w:p>
    <w:p w14:paraId="561466B6" w14:textId="77777777" w:rsidR="00810875" w:rsidRPr="003C2B21" w:rsidRDefault="00810875" w:rsidP="00432778">
      <w:pPr>
        <w:rPr>
          <w:rFonts w:ascii="Verdana" w:hAnsi="Verdana"/>
          <w:sz w:val="18"/>
          <w:szCs w:val="18"/>
        </w:rPr>
      </w:pPr>
    </w:p>
    <w:p w14:paraId="17AC9A03" w14:textId="3DA528CE" w:rsidR="00432778" w:rsidRDefault="00370484" w:rsidP="00120C97">
      <w:pPr>
        <w:pStyle w:val="Kop2"/>
        <w:keepLines w:val="0"/>
        <w:numPr>
          <w:ilvl w:val="1"/>
          <w:numId w:val="91"/>
        </w:numPr>
        <w:tabs>
          <w:tab w:val="left" w:pos="540"/>
        </w:tabs>
        <w:spacing w:before="240" w:after="60"/>
        <w:rPr>
          <w:sz w:val="18"/>
        </w:rPr>
      </w:pPr>
      <w:bookmarkStart w:id="111" w:name="_Toc511721917"/>
      <w:bookmarkStart w:id="112" w:name="_Toc78358158"/>
      <w:r w:rsidRPr="003C3B7E">
        <w:rPr>
          <w:sz w:val="18"/>
        </w:rPr>
        <w:t>Requirements relating to</w:t>
      </w:r>
      <w:r w:rsidR="008239BC" w:rsidRPr="003C3B7E">
        <w:rPr>
          <w:sz w:val="18"/>
        </w:rPr>
        <w:t xml:space="preserve"> the team of experts</w:t>
      </w:r>
      <w:bookmarkEnd w:id="111"/>
      <w:bookmarkEnd w:id="112"/>
    </w:p>
    <w:p w14:paraId="041B3E35" w14:textId="07810B9C" w:rsidR="00D31B8E" w:rsidRDefault="00D31B8E" w:rsidP="00D31B8E"/>
    <w:p w14:paraId="2F39C13F" w14:textId="25E3B180" w:rsidR="00D46BF9" w:rsidRDefault="00D31B8E" w:rsidP="00D31B8E">
      <w:pPr>
        <w:rPr>
          <w:rFonts w:ascii="Verdana" w:hAnsi="Verdana"/>
          <w:sz w:val="18"/>
          <w:szCs w:val="18"/>
        </w:rPr>
      </w:pPr>
      <w:r w:rsidRPr="00153660">
        <w:rPr>
          <w:rFonts w:ascii="Verdana" w:hAnsi="Verdana"/>
          <w:sz w:val="18"/>
          <w:szCs w:val="18"/>
        </w:rPr>
        <w:t xml:space="preserve">To assess and identify </w:t>
      </w:r>
      <w:r>
        <w:rPr>
          <w:rFonts w:ascii="Verdana" w:hAnsi="Verdana"/>
          <w:sz w:val="18"/>
          <w:szCs w:val="18"/>
        </w:rPr>
        <w:t>development scenarios</w:t>
      </w:r>
      <w:r w:rsidRPr="00153660">
        <w:rPr>
          <w:rFonts w:ascii="Verdana" w:hAnsi="Verdana"/>
          <w:sz w:val="18"/>
          <w:szCs w:val="18"/>
        </w:rPr>
        <w:t xml:space="preserve"> taking into account targeted project design problems and environmental problems, the team leader and the deputy team leader will rely on </w:t>
      </w:r>
      <w:r w:rsidR="00373780">
        <w:rPr>
          <w:rFonts w:ascii="Verdana" w:hAnsi="Verdana"/>
          <w:sz w:val="18"/>
          <w:szCs w:val="18"/>
        </w:rPr>
        <w:t>a</w:t>
      </w:r>
      <w:r w:rsidRPr="00153660">
        <w:rPr>
          <w:rFonts w:ascii="Verdana" w:hAnsi="Verdana"/>
          <w:sz w:val="18"/>
          <w:szCs w:val="18"/>
        </w:rPr>
        <w:t xml:space="preserve"> multidisciplinary team of key experts and an additional pool of experts. </w:t>
      </w:r>
      <w:r w:rsidR="00D46BF9">
        <w:rPr>
          <w:rFonts w:ascii="Verdana" w:hAnsi="Verdana"/>
          <w:sz w:val="18"/>
          <w:szCs w:val="18"/>
        </w:rPr>
        <w:br/>
      </w:r>
    </w:p>
    <w:p w14:paraId="338F3E4F" w14:textId="3C9B5C89" w:rsidR="00D31B8E" w:rsidRPr="00153660" w:rsidRDefault="00D31B8E" w:rsidP="00D31B8E">
      <w:pPr>
        <w:rPr>
          <w:rFonts w:ascii="Verdana" w:hAnsi="Verdana"/>
          <w:sz w:val="18"/>
          <w:szCs w:val="18"/>
        </w:rPr>
      </w:pPr>
      <w:r w:rsidRPr="00D46BF9">
        <w:rPr>
          <w:rFonts w:ascii="Verdana" w:hAnsi="Verdana"/>
          <w:b/>
          <w:bCs/>
          <w:sz w:val="18"/>
          <w:szCs w:val="18"/>
        </w:rPr>
        <w:t>The key expert team</w:t>
      </w:r>
      <w:r w:rsidRPr="00153660">
        <w:rPr>
          <w:rFonts w:ascii="Verdana" w:hAnsi="Verdana"/>
          <w:sz w:val="18"/>
          <w:szCs w:val="18"/>
        </w:rPr>
        <w:t xml:space="preserve"> will cover the following fields of expertise in principle: </w:t>
      </w:r>
    </w:p>
    <w:p w14:paraId="195626A8"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Expert in integrated water resources management (including water governance)</w:t>
      </w:r>
    </w:p>
    <w:p w14:paraId="1915B939"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Socio-economic development specialist (including community development)</w:t>
      </w:r>
    </w:p>
    <w:p w14:paraId="716F9067"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Environmental (including EIA/SEA) management specialist</w:t>
      </w:r>
    </w:p>
    <w:p w14:paraId="6003B14F"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Infrastructure financing and exploitation specialist</w:t>
      </w:r>
    </w:p>
    <w:p w14:paraId="08B60123" w14:textId="77777777" w:rsidR="00D31B8E" w:rsidRPr="00153660" w:rsidRDefault="00D31B8E" w:rsidP="00D31B8E">
      <w:pPr>
        <w:rPr>
          <w:rFonts w:ascii="Verdana" w:hAnsi="Verdana"/>
          <w:sz w:val="18"/>
          <w:szCs w:val="18"/>
        </w:rPr>
      </w:pPr>
    </w:p>
    <w:p w14:paraId="49566299" w14:textId="7EAA4A86" w:rsidR="00D31B8E" w:rsidRPr="00153660" w:rsidRDefault="00D31B8E" w:rsidP="00D31B8E">
      <w:pPr>
        <w:rPr>
          <w:rFonts w:ascii="Verdana" w:hAnsi="Verdana"/>
          <w:sz w:val="18"/>
          <w:szCs w:val="18"/>
        </w:rPr>
      </w:pPr>
      <w:r w:rsidRPr="00153660">
        <w:rPr>
          <w:rFonts w:ascii="Verdana" w:hAnsi="Verdana"/>
          <w:sz w:val="18"/>
          <w:szCs w:val="18"/>
        </w:rPr>
        <w:t xml:space="preserve">whose (individual) </w:t>
      </w:r>
      <w:r>
        <w:rPr>
          <w:rFonts w:ascii="Verdana" w:hAnsi="Verdana"/>
          <w:sz w:val="18"/>
          <w:szCs w:val="18"/>
        </w:rPr>
        <w:t>minimum</w:t>
      </w:r>
      <w:r w:rsidRPr="00153660">
        <w:rPr>
          <w:rFonts w:ascii="Verdana" w:hAnsi="Verdana"/>
          <w:sz w:val="18"/>
          <w:szCs w:val="18"/>
        </w:rPr>
        <w:t xml:space="preserve"> qualifications are as follows:</w:t>
      </w:r>
    </w:p>
    <w:p w14:paraId="12115AFB"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University level diploma in a related field.</w:t>
      </w:r>
    </w:p>
    <w:p w14:paraId="3EDC0907" w14:textId="0A638629" w:rsidR="00D31B8E" w:rsidRPr="00153660" w:rsidRDefault="00D31B8E" w:rsidP="00D31B8E">
      <w:pPr>
        <w:pStyle w:val="Lijstalinea"/>
        <w:numPr>
          <w:ilvl w:val="0"/>
          <w:numId w:val="62"/>
        </w:numPr>
        <w:tabs>
          <w:tab w:val="left" w:pos="426"/>
        </w:tabs>
        <w:spacing w:line="259" w:lineRule="auto"/>
        <w:rPr>
          <w:szCs w:val="18"/>
        </w:rPr>
      </w:pPr>
      <w:r w:rsidRPr="00153660">
        <w:rPr>
          <w:szCs w:val="18"/>
        </w:rPr>
        <w:lastRenderedPageBreak/>
        <w:t xml:space="preserve">Proven professional experience in the intervention or technical field of a minimum of </w:t>
      </w:r>
      <w:r w:rsidR="005F094D">
        <w:rPr>
          <w:szCs w:val="18"/>
        </w:rPr>
        <w:t>5</w:t>
      </w:r>
      <w:r w:rsidRPr="00153660">
        <w:rPr>
          <w:szCs w:val="18"/>
        </w:rPr>
        <w:t xml:space="preserve"> years, including experience in international projects.</w:t>
      </w:r>
    </w:p>
    <w:p w14:paraId="1A533414" w14:textId="77777777" w:rsidR="00D31B8E" w:rsidRPr="00153660" w:rsidRDefault="00D31B8E" w:rsidP="00D31B8E">
      <w:pPr>
        <w:pStyle w:val="Lijstalinea"/>
        <w:numPr>
          <w:ilvl w:val="0"/>
          <w:numId w:val="62"/>
        </w:numPr>
        <w:tabs>
          <w:tab w:val="left" w:pos="426"/>
        </w:tabs>
        <w:spacing w:line="259" w:lineRule="auto"/>
        <w:rPr>
          <w:szCs w:val="18"/>
        </w:rPr>
      </w:pPr>
      <w:r w:rsidRPr="00153660">
        <w:rPr>
          <w:szCs w:val="18"/>
        </w:rPr>
        <w:t>Proven experience for the specific task of the expert concerned, such as procurement, conduct of an SEA and ESIA, cost analysis of infrastructure, supply plan, etc.</w:t>
      </w:r>
    </w:p>
    <w:p w14:paraId="05019147" w14:textId="440E90B4" w:rsidR="00D31B8E" w:rsidRDefault="00D31B8E" w:rsidP="00D31B8E">
      <w:pPr>
        <w:pStyle w:val="Lijstalinea"/>
        <w:numPr>
          <w:ilvl w:val="0"/>
          <w:numId w:val="62"/>
        </w:numPr>
        <w:tabs>
          <w:tab w:val="left" w:pos="426"/>
        </w:tabs>
        <w:spacing w:line="259" w:lineRule="auto"/>
        <w:rPr>
          <w:szCs w:val="18"/>
        </w:rPr>
      </w:pPr>
      <w:r w:rsidRPr="00153660">
        <w:rPr>
          <w:szCs w:val="18"/>
        </w:rPr>
        <w:t>Experience in capacity building.</w:t>
      </w:r>
    </w:p>
    <w:p w14:paraId="7DD232D0" w14:textId="77722BBF" w:rsidR="003B600D" w:rsidRPr="00153660" w:rsidRDefault="003B600D" w:rsidP="00D31B8E">
      <w:pPr>
        <w:pStyle w:val="Lijstalinea"/>
        <w:numPr>
          <w:ilvl w:val="0"/>
          <w:numId w:val="62"/>
        </w:numPr>
        <w:tabs>
          <w:tab w:val="left" w:pos="426"/>
        </w:tabs>
        <w:spacing w:line="259" w:lineRule="auto"/>
        <w:rPr>
          <w:szCs w:val="18"/>
        </w:rPr>
      </w:pPr>
      <w:r>
        <w:rPr>
          <w:szCs w:val="18"/>
        </w:rPr>
        <w:t>Good communication skills in French and English</w:t>
      </w:r>
    </w:p>
    <w:p w14:paraId="7CA72521" w14:textId="77777777" w:rsidR="00D31B8E" w:rsidRPr="009505A2" w:rsidRDefault="00D31B8E" w:rsidP="009505A2"/>
    <w:p w14:paraId="1EF91648" w14:textId="4AB83AD0" w:rsidR="00120C97" w:rsidRPr="00D46BF9" w:rsidRDefault="003935B1" w:rsidP="00120C97">
      <w:pPr>
        <w:pStyle w:val="Lijstalinea"/>
        <w:numPr>
          <w:ilvl w:val="2"/>
          <w:numId w:val="91"/>
        </w:numPr>
        <w:ind w:left="0" w:firstLine="284"/>
      </w:pPr>
      <w:r w:rsidRPr="00E82AE5">
        <w:t xml:space="preserve">The Tenderer must propose a project </w:t>
      </w:r>
      <w:r w:rsidRPr="00D46BF9">
        <w:t xml:space="preserve">team suited to the assignment. </w:t>
      </w:r>
    </w:p>
    <w:p w14:paraId="16222600" w14:textId="46D5F06A" w:rsidR="00120C97" w:rsidRDefault="003935B1" w:rsidP="00120C97">
      <w:pPr>
        <w:pStyle w:val="Lijstalinea"/>
        <w:numPr>
          <w:ilvl w:val="2"/>
          <w:numId w:val="91"/>
        </w:numPr>
        <w:ind w:left="0" w:firstLine="284"/>
      </w:pPr>
      <w:r w:rsidRPr="00C74B6A">
        <w:t xml:space="preserve">The offer must specify the names, functions, responsibilities and CVs of the </w:t>
      </w:r>
      <w:r w:rsidR="00D46BF9">
        <w:tab/>
      </w:r>
      <w:r w:rsidR="00D46BF9">
        <w:tab/>
      </w:r>
      <w:r w:rsidR="00D46BF9">
        <w:tab/>
      </w:r>
      <w:r w:rsidRPr="00C74B6A">
        <w:t xml:space="preserve">proposed team of key experts </w:t>
      </w:r>
    </w:p>
    <w:p w14:paraId="0E05B266" w14:textId="461D9BA9" w:rsidR="00120C97" w:rsidRDefault="003935B1" w:rsidP="00120C97">
      <w:pPr>
        <w:pStyle w:val="Lijstalinea"/>
        <w:numPr>
          <w:ilvl w:val="2"/>
          <w:numId w:val="91"/>
        </w:numPr>
        <w:ind w:left="0" w:firstLine="284"/>
      </w:pPr>
      <w:r w:rsidRPr="00C74B6A">
        <w:t xml:space="preserve">The Tenderer must guarantee that the proposed team leader will be effectively </w:t>
      </w:r>
      <w:r w:rsidR="00D46BF9">
        <w:tab/>
      </w:r>
      <w:r w:rsidR="00D46BF9">
        <w:tab/>
      </w:r>
      <w:r w:rsidRPr="00C74B6A">
        <w:t xml:space="preserve">available for the performance of the tasks and responsibilities assigned to him, </w:t>
      </w:r>
      <w:r w:rsidR="00D46BF9">
        <w:tab/>
      </w:r>
      <w:r w:rsidR="00D46BF9">
        <w:tab/>
      </w:r>
      <w:r w:rsidRPr="00C74B6A">
        <w:t>except in cases of force majeure.</w:t>
      </w:r>
    </w:p>
    <w:p w14:paraId="12888492" w14:textId="4F3E68C3" w:rsidR="00120C97" w:rsidRDefault="003935B1" w:rsidP="00120C97">
      <w:pPr>
        <w:pStyle w:val="Lijstalinea"/>
        <w:numPr>
          <w:ilvl w:val="2"/>
          <w:numId w:val="91"/>
        </w:numPr>
        <w:ind w:left="0" w:firstLine="284"/>
      </w:pPr>
      <w:r w:rsidRPr="00C74B6A">
        <w:t xml:space="preserve">Each change within the team must be subject to the prior approval of the </w:t>
      </w:r>
      <w:r w:rsidR="00D46BF9">
        <w:tab/>
      </w:r>
      <w:r w:rsidR="00D46BF9">
        <w:tab/>
      </w:r>
      <w:r w:rsidR="00D46BF9">
        <w:tab/>
      </w:r>
      <w:r w:rsidRPr="00C74B6A">
        <w:t>Contracting Authority.</w:t>
      </w:r>
    </w:p>
    <w:p w14:paraId="5B83634F" w14:textId="1B98A825" w:rsidR="003935B1" w:rsidRPr="00C74B6A" w:rsidRDefault="003935B1" w:rsidP="00120C97">
      <w:pPr>
        <w:pStyle w:val="Lijstalinea"/>
        <w:numPr>
          <w:ilvl w:val="2"/>
          <w:numId w:val="91"/>
        </w:numPr>
        <w:ind w:left="0" w:firstLine="284"/>
      </w:pPr>
      <w:r w:rsidRPr="00C74B6A">
        <w:t xml:space="preserve">The Tenderer has internal policies and procedures for managing the COVID </w:t>
      </w:r>
      <w:r w:rsidR="00D46BF9">
        <w:tab/>
      </w:r>
      <w:r w:rsidR="00D46BF9">
        <w:tab/>
      </w:r>
      <w:r w:rsidR="00D46BF9">
        <w:tab/>
      </w:r>
      <w:r w:rsidRPr="00C74B6A">
        <w:t xml:space="preserve">situation. </w:t>
      </w:r>
      <w:r w:rsidR="00961C2F" w:rsidRPr="00C74B6A">
        <w:t xml:space="preserve">He </w:t>
      </w:r>
      <w:r w:rsidRPr="00C74B6A">
        <w:t xml:space="preserve">will provide a description of its monitoring and crisis management </w:t>
      </w:r>
      <w:r w:rsidR="00D46BF9">
        <w:tab/>
      </w:r>
      <w:r w:rsidR="00D46BF9">
        <w:tab/>
      </w:r>
      <w:r w:rsidRPr="00C74B6A">
        <w:t>system.</w:t>
      </w:r>
    </w:p>
    <w:p w14:paraId="5A85A344" w14:textId="77777777" w:rsidR="003935B1" w:rsidRDefault="003935B1" w:rsidP="00854A47">
      <w:pPr>
        <w:pStyle w:val="Geenafstand"/>
        <w:rPr>
          <w:rFonts w:ascii="Verdana" w:hAnsi="Verdana"/>
          <w:sz w:val="18"/>
        </w:rPr>
      </w:pPr>
    </w:p>
    <w:p w14:paraId="6349F9E3" w14:textId="5BEBD6AD" w:rsidR="00432778" w:rsidRPr="00120C97" w:rsidRDefault="00370484" w:rsidP="00120C97">
      <w:pPr>
        <w:pStyle w:val="Kop2"/>
        <w:keepLines w:val="0"/>
        <w:numPr>
          <w:ilvl w:val="1"/>
          <w:numId w:val="91"/>
        </w:numPr>
        <w:tabs>
          <w:tab w:val="left" w:pos="540"/>
        </w:tabs>
        <w:spacing w:before="240" w:after="60"/>
        <w:rPr>
          <w:sz w:val="18"/>
        </w:rPr>
      </w:pPr>
      <w:bookmarkStart w:id="113" w:name="_Toc511721918"/>
      <w:bookmarkStart w:id="114" w:name="_Toc78358159"/>
      <w:r>
        <w:rPr>
          <w:sz w:val="18"/>
        </w:rPr>
        <w:t>Requirements relating to</w:t>
      </w:r>
      <w:r w:rsidR="00432778">
        <w:rPr>
          <w:sz w:val="18"/>
        </w:rPr>
        <w:t xml:space="preserve"> </w:t>
      </w:r>
      <w:bookmarkEnd w:id="113"/>
      <w:r w:rsidR="004967D9">
        <w:rPr>
          <w:sz w:val="18"/>
        </w:rPr>
        <w:t>RVO specific procedures</w:t>
      </w:r>
      <w:r w:rsidR="00C941C8">
        <w:rPr>
          <w:sz w:val="18"/>
        </w:rPr>
        <w:t xml:space="preserve"> and requirements</w:t>
      </w:r>
      <w:bookmarkEnd w:id="114"/>
    </w:p>
    <w:p w14:paraId="280469EF" w14:textId="209008A9" w:rsidR="00432778" w:rsidRPr="00ED77D5" w:rsidRDefault="00CF690E" w:rsidP="00432778">
      <w:pPr>
        <w:pStyle w:val="Geenafstand"/>
        <w:rPr>
          <w:rFonts w:ascii="Verdana" w:hAnsi="Verdana"/>
          <w:sz w:val="18"/>
          <w:szCs w:val="18"/>
        </w:rPr>
      </w:pPr>
      <w:r>
        <w:rPr>
          <w:rFonts w:ascii="Verdana" w:hAnsi="Verdana"/>
          <w:sz w:val="18"/>
        </w:rPr>
        <w:tab/>
      </w:r>
      <w:r>
        <w:rPr>
          <w:rFonts w:ascii="Verdana" w:hAnsi="Verdana"/>
          <w:sz w:val="18"/>
        </w:rPr>
        <w:tab/>
      </w:r>
      <w:r w:rsidR="00C941C8">
        <w:rPr>
          <w:rFonts w:ascii="Verdana" w:hAnsi="Verdana"/>
          <w:sz w:val="18"/>
        </w:rPr>
        <w:t xml:space="preserve">The </w:t>
      </w:r>
      <w:r w:rsidR="000F6E3E">
        <w:rPr>
          <w:rFonts w:ascii="Verdana" w:hAnsi="Verdana"/>
          <w:sz w:val="18"/>
        </w:rPr>
        <w:t xml:space="preserve">objective of the </w:t>
      </w:r>
      <w:r w:rsidR="00C941C8">
        <w:rPr>
          <w:rFonts w:ascii="Verdana" w:hAnsi="Verdana"/>
          <w:sz w:val="18"/>
        </w:rPr>
        <w:t>project</w:t>
      </w:r>
      <w:r w:rsidR="000F6E3E">
        <w:rPr>
          <w:rFonts w:ascii="Verdana" w:hAnsi="Verdana"/>
          <w:sz w:val="18"/>
        </w:rPr>
        <w:t xml:space="preserve"> is to arrive, in a limited period of time, at a proposal </w:t>
      </w:r>
      <w:r>
        <w:rPr>
          <w:rFonts w:ascii="Verdana" w:hAnsi="Verdana"/>
          <w:sz w:val="18"/>
        </w:rPr>
        <w:tab/>
      </w:r>
      <w:r>
        <w:rPr>
          <w:rFonts w:ascii="Verdana" w:hAnsi="Verdana"/>
          <w:sz w:val="18"/>
        </w:rPr>
        <w:tab/>
      </w:r>
      <w:r w:rsidR="000F6E3E">
        <w:rPr>
          <w:rFonts w:ascii="Verdana" w:hAnsi="Verdana"/>
          <w:sz w:val="18"/>
        </w:rPr>
        <w:t xml:space="preserve">that meets both the requirements of the RVO D2B and DRIVE instruments as well </w:t>
      </w:r>
      <w:r>
        <w:rPr>
          <w:rFonts w:ascii="Verdana" w:hAnsi="Verdana"/>
          <w:sz w:val="18"/>
        </w:rPr>
        <w:tab/>
      </w:r>
      <w:r>
        <w:rPr>
          <w:rFonts w:ascii="Verdana" w:hAnsi="Verdana"/>
          <w:sz w:val="18"/>
        </w:rPr>
        <w:tab/>
      </w:r>
      <w:r w:rsidR="000F6E3E">
        <w:rPr>
          <w:rFonts w:ascii="Verdana" w:hAnsi="Verdana"/>
          <w:sz w:val="18"/>
        </w:rPr>
        <w:t xml:space="preserve">as to demonstrate how the proposed follow up project does fit the national </w:t>
      </w:r>
      <w:r>
        <w:rPr>
          <w:rFonts w:ascii="Verdana" w:hAnsi="Verdana"/>
          <w:sz w:val="18"/>
        </w:rPr>
        <w:tab/>
      </w:r>
      <w:r>
        <w:rPr>
          <w:rFonts w:ascii="Verdana" w:hAnsi="Verdana"/>
          <w:sz w:val="18"/>
        </w:rPr>
        <w:tab/>
      </w:r>
      <w:r>
        <w:rPr>
          <w:rFonts w:ascii="Verdana" w:hAnsi="Verdana"/>
          <w:sz w:val="18"/>
        </w:rPr>
        <w:tab/>
      </w:r>
      <w:r w:rsidR="000F6E3E">
        <w:rPr>
          <w:rFonts w:ascii="Verdana" w:hAnsi="Verdana"/>
          <w:sz w:val="18"/>
        </w:rPr>
        <w:t xml:space="preserve">priorities and planning and finance structure of the Government of Bénin. The </w:t>
      </w:r>
      <w:r>
        <w:rPr>
          <w:rFonts w:ascii="Verdana" w:hAnsi="Verdana"/>
          <w:sz w:val="18"/>
        </w:rPr>
        <w:tab/>
      </w:r>
      <w:r>
        <w:rPr>
          <w:rFonts w:ascii="Verdana" w:hAnsi="Verdana"/>
          <w:sz w:val="18"/>
        </w:rPr>
        <w:tab/>
      </w:r>
      <w:r>
        <w:rPr>
          <w:rFonts w:ascii="Verdana" w:hAnsi="Verdana"/>
          <w:sz w:val="18"/>
        </w:rPr>
        <w:tab/>
      </w:r>
      <w:r w:rsidR="008A69F0">
        <w:rPr>
          <w:rFonts w:ascii="Verdana" w:hAnsi="Verdana"/>
          <w:sz w:val="18"/>
        </w:rPr>
        <w:t>T</w:t>
      </w:r>
      <w:r w:rsidR="000F6E3E">
        <w:rPr>
          <w:rFonts w:ascii="Verdana" w:hAnsi="Verdana"/>
          <w:sz w:val="18"/>
        </w:rPr>
        <w:t xml:space="preserve">enderer, in its explanation of the planning and methodology proposed, will have </w:t>
      </w:r>
      <w:r>
        <w:rPr>
          <w:rFonts w:ascii="Verdana" w:hAnsi="Verdana"/>
          <w:sz w:val="18"/>
        </w:rPr>
        <w:tab/>
      </w:r>
      <w:r>
        <w:rPr>
          <w:rFonts w:ascii="Verdana" w:hAnsi="Verdana"/>
          <w:sz w:val="18"/>
        </w:rPr>
        <w:tab/>
      </w:r>
      <w:r w:rsidR="000F6E3E">
        <w:rPr>
          <w:rFonts w:ascii="Verdana" w:hAnsi="Verdana"/>
          <w:sz w:val="18"/>
        </w:rPr>
        <w:t xml:space="preserve">to make it clear that he/she is familiar with these specific requirements either </w:t>
      </w:r>
      <w:r>
        <w:rPr>
          <w:rFonts w:ascii="Verdana" w:hAnsi="Verdana"/>
          <w:sz w:val="18"/>
        </w:rPr>
        <w:tab/>
      </w:r>
      <w:r>
        <w:rPr>
          <w:rFonts w:ascii="Verdana" w:hAnsi="Verdana"/>
          <w:sz w:val="18"/>
        </w:rPr>
        <w:tab/>
      </w:r>
      <w:r>
        <w:rPr>
          <w:rFonts w:ascii="Verdana" w:hAnsi="Verdana"/>
          <w:sz w:val="18"/>
        </w:rPr>
        <w:tab/>
      </w:r>
      <w:r w:rsidR="000F6E3E">
        <w:rPr>
          <w:rFonts w:ascii="Verdana" w:hAnsi="Verdana"/>
          <w:sz w:val="18"/>
        </w:rPr>
        <w:t xml:space="preserve">through reference to earlier projects or specific assignments that were done in the </w:t>
      </w:r>
      <w:r>
        <w:rPr>
          <w:rFonts w:ascii="Verdana" w:hAnsi="Verdana"/>
          <w:sz w:val="18"/>
        </w:rPr>
        <w:tab/>
      </w:r>
      <w:r>
        <w:rPr>
          <w:rFonts w:ascii="Verdana" w:hAnsi="Verdana"/>
          <w:sz w:val="18"/>
        </w:rPr>
        <w:tab/>
      </w:r>
      <w:r w:rsidR="000F6E3E">
        <w:rPr>
          <w:rFonts w:ascii="Verdana" w:hAnsi="Verdana"/>
          <w:sz w:val="18"/>
        </w:rPr>
        <w:t xml:space="preserve">recent past. </w:t>
      </w:r>
      <w:r>
        <w:rPr>
          <w:rFonts w:ascii="Verdana" w:hAnsi="Verdana"/>
          <w:sz w:val="18"/>
        </w:rPr>
        <w:tab/>
      </w:r>
    </w:p>
    <w:p w14:paraId="36FD7619" w14:textId="77777777" w:rsidR="00432778" w:rsidRPr="00120C97" w:rsidRDefault="00432778" w:rsidP="00120C97">
      <w:pPr>
        <w:pStyle w:val="Kop2"/>
        <w:keepLines w:val="0"/>
        <w:numPr>
          <w:ilvl w:val="1"/>
          <w:numId w:val="91"/>
        </w:numPr>
        <w:tabs>
          <w:tab w:val="left" w:pos="540"/>
        </w:tabs>
        <w:spacing w:before="240" w:after="60"/>
        <w:rPr>
          <w:sz w:val="18"/>
        </w:rPr>
      </w:pPr>
      <w:bookmarkStart w:id="115" w:name="_Toc57645450"/>
      <w:bookmarkStart w:id="116" w:name="_Toc57732397"/>
      <w:bookmarkStart w:id="117" w:name="_Toc511721919"/>
      <w:bookmarkStart w:id="118" w:name="_Toc78358160"/>
      <w:bookmarkEnd w:id="115"/>
      <w:bookmarkEnd w:id="116"/>
      <w:r>
        <w:rPr>
          <w:sz w:val="18"/>
        </w:rPr>
        <w:t>Requirements relating to the prices/rates</w:t>
      </w:r>
      <w:bookmarkEnd w:id="117"/>
      <w:bookmarkEnd w:id="118"/>
    </w:p>
    <w:p w14:paraId="34A8695C" w14:textId="60C53D6B" w:rsidR="00432778" w:rsidRPr="00120C97" w:rsidRDefault="00432778" w:rsidP="00120C97">
      <w:pPr>
        <w:pStyle w:val="Lijstalinea"/>
        <w:numPr>
          <w:ilvl w:val="2"/>
          <w:numId w:val="91"/>
        </w:numPr>
        <w:ind w:left="0" w:firstLine="284"/>
        <w:rPr>
          <w:rFonts w:ascii="Calibri" w:eastAsia="Calibri" w:hAnsi="Calibri"/>
          <w:sz w:val="22"/>
          <w:szCs w:val="22"/>
        </w:rPr>
      </w:pPr>
      <w:r w:rsidRPr="00120C97">
        <w:rPr>
          <w:rFonts w:ascii="Calibri" w:eastAsia="Calibri" w:hAnsi="Calibri"/>
          <w:sz w:val="22"/>
          <w:szCs w:val="22"/>
        </w:rPr>
        <w:t xml:space="preserve">The Tenderer will provide an overview of the prices and rates applicable to this </w:t>
      </w:r>
      <w:r w:rsidR="00EA7B70">
        <w:rPr>
          <w:rFonts w:ascii="Calibri" w:eastAsia="Calibri" w:hAnsi="Calibri"/>
          <w:sz w:val="22"/>
          <w:szCs w:val="22"/>
        </w:rPr>
        <w:tab/>
      </w:r>
      <w:r w:rsidR="00EA7B70">
        <w:rPr>
          <w:rFonts w:ascii="Calibri" w:eastAsia="Calibri" w:hAnsi="Calibri"/>
          <w:sz w:val="22"/>
          <w:szCs w:val="22"/>
        </w:rPr>
        <w:tab/>
      </w:r>
      <w:r w:rsidR="00EA7B70">
        <w:rPr>
          <w:rFonts w:ascii="Calibri" w:eastAsia="Calibri" w:hAnsi="Calibri"/>
          <w:sz w:val="22"/>
          <w:szCs w:val="22"/>
        </w:rPr>
        <w:tab/>
      </w:r>
      <w:r w:rsidRPr="00120C97">
        <w:rPr>
          <w:rFonts w:ascii="Calibri" w:eastAsia="Calibri" w:hAnsi="Calibri"/>
          <w:sz w:val="22"/>
          <w:szCs w:val="22"/>
        </w:rPr>
        <w:t>assignment by filling in the appendix entitled ‘Prices/Rates’.</w:t>
      </w:r>
    </w:p>
    <w:p w14:paraId="2A6DD460" w14:textId="4FB90E6A" w:rsidR="008A69F0" w:rsidRDefault="00432778" w:rsidP="00EA7B70">
      <w:pPr>
        <w:pStyle w:val="Lijstalinea"/>
        <w:numPr>
          <w:ilvl w:val="2"/>
          <w:numId w:val="91"/>
        </w:numPr>
        <w:ind w:left="709" w:hanging="425"/>
      </w:pPr>
      <w:r w:rsidRPr="008A69F0">
        <w:rPr>
          <w:rFonts w:ascii="Calibri" w:eastAsia="Calibri" w:hAnsi="Calibri"/>
          <w:sz w:val="22"/>
          <w:szCs w:val="22"/>
        </w:rPr>
        <w:t xml:space="preserve">The price/rates must be all inclusive. In any event, they must include all of the </w:t>
      </w:r>
      <w:r w:rsidR="00EA7B70">
        <w:rPr>
          <w:rFonts w:ascii="Calibri" w:eastAsia="Calibri" w:hAnsi="Calibri"/>
          <w:sz w:val="22"/>
          <w:szCs w:val="22"/>
        </w:rPr>
        <w:tab/>
      </w:r>
      <w:r w:rsidR="00EA7B70">
        <w:rPr>
          <w:rFonts w:ascii="Calibri" w:eastAsia="Calibri" w:hAnsi="Calibri"/>
          <w:sz w:val="22"/>
          <w:szCs w:val="22"/>
        </w:rPr>
        <w:tab/>
      </w:r>
      <w:r w:rsidR="00EA7B70">
        <w:rPr>
          <w:rFonts w:ascii="Calibri" w:eastAsia="Calibri" w:hAnsi="Calibri"/>
          <w:sz w:val="22"/>
          <w:szCs w:val="22"/>
        </w:rPr>
        <w:tab/>
      </w:r>
      <w:r w:rsidRPr="008A69F0">
        <w:rPr>
          <w:rFonts w:ascii="Calibri" w:eastAsia="Calibri" w:hAnsi="Calibri"/>
          <w:sz w:val="22"/>
          <w:szCs w:val="22"/>
        </w:rPr>
        <w:t xml:space="preserve">following: wage costs, overheads (e.g. accommodation and wage costs for support </w:t>
      </w:r>
      <w:r w:rsidR="00EA7B70">
        <w:rPr>
          <w:rFonts w:ascii="Calibri" w:eastAsia="Calibri" w:hAnsi="Calibri"/>
          <w:sz w:val="22"/>
          <w:szCs w:val="22"/>
        </w:rPr>
        <w:tab/>
      </w:r>
      <w:r w:rsidR="00EA7B70">
        <w:rPr>
          <w:rFonts w:ascii="Calibri" w:eastAsia="Calibri" w:hAnsi="Calibri"/>
          <w:sz w:val="22"/>
          <w:szCs w:val="22"/>
        </w:rPr>
        <w:tab/>
      </w:r>
      <w:r w:rsidRPr="008A69F0">
        <w:rPr>
          <w:rFonts w:ascii="Calibri" w:eastAsia="Calibri" w:hAnsi="Calibri"/>
          <w:sz w:val="22"/>
          <w:szCs w:val="22"/>
        </w:rPr>
        <w:t>staff), costs relating to the</w:t>
      </w:r>
      <w:r w:rsidR="00A40CDD" w:rsidRPr="00FF2356">
        <w:rPr>
          <w:rFonts w:ascii="Calibri" w:eastAsia="Calibri" w:hAnsi="Calibri"/>
          <w:sz w:val="22"/>
          <w:szCs w:val="22"/>
        </w:rPr>
        <w:t xml:space="preserve"> us</w:t>
      </w:r>
      <w:r w:rsidRPr="00FF2356">
        <w:rPr>
          <w:rFonts w:ascii="Calibri" w:eastAsia="Calibri" w:hAnsi="Calibri"/>
          <w:sz w:val="22"/>
          <w:szCs w:val="22"/>
        </w:rPr>
        <w:t xml:space="preserve">e of equipment and machinery during the assignment, </w:t>
      </w:r>
      <w:r w:rsidR="00EA7B70">
        <w:rPr>
          <w:rFonts w:ascii="Calibri" w:eastAsia="Calibri" w:hAnsi="Calibri"/>
          <w:sz w:val="22"/>
          <w:szCs w:val="22"/>
        </w:rPr>
        <w:tab/>
      </w:r>
      <w:r w:rsidR="00EA7B70">
        <w:rPr>
          <w:rFonts w:ascii="Calibri" w:eastAsia="Calibri" w:hAnsi="Calibri"/>
          <w:sz w:val="22"/>
          <w:szCs w:val="22"/>
        </w:rPr>
        <w:tab/>
      </w:r>
      <w:r w:rsidRPr="00FF2356">
        <w:rPr>
          <w:rFonts w:ascii="Calibri" w:eastAsia="Calibri" w:hAnsi="Calibri"/>
          <w:sz w:val="22"/>
          <w:szCs w:val="22"/>
        </w:rPr>
        <w:t>insurance costs, any</w:t>
      </w:r>
      <w:r w:rsidRPr="008A69F0">
        <w:t xml:space="preserve"> applicable costs for e-invoicing, and local travel and </w:t>
      </w:r>
      <w:r w:rsidR="00EA7B70">
        <w:tab/>
      </w:r>
      <w:r w:rsidR="00EA7B70">
        <w:tab/>
      </w:r>
      <w:r w:rsidR="00EA7B70">
        <w:tab/>
      </w:r>
      <w:r w:rsidRPr="008A69F0">
        <w:t>accommodation expenses.</w:t>
      </w:r>
    </w:p>
    <w:p w14:paraId="4698554C" w14:textId="53ED0F88" w:rsidR="00EA7B70" w:rsidRPr="00EA7B70" w:rsidRDefault="008E1742" w:rsidP="00EA7B70">
      <w:pPr>
        <w:pStyle w:val="Lijstalinea"/>
        <w:numPr>
          <w:ilvl w:val="2"/>
          <w:numId w:val="91"/>
        </w:numPr>
        <w:ind w:left="709" w:hanging="425"/>
      </w:pPr>
      <w:r w:rsidRPr="00EA7B70">
        <w:t xml:space="preserve">the Tenderer </w:t>
      </w:r>
      <w:r w:rsidR="00EA7B70" w:rsidRPr="00EA7B70">
        <w:t>must</w:t>
      </w:r>
      <w:r w:rsidRPr="00EA7B70">
        <w:t xml:space="preserve"> provide a budget with fixed hourly/daily rates, specified </w:t>
      </w:r>
      <w:r w:rsidR="00EA7B70" w:rsidRPr="00EA7B70">
        <w:tab/>
      </w:r>
      <w:r w:rsidR="00EA7B70" w:rsidRPr="00EA7B70">
        <w:tab/>
      </w:r>
      <w:r w:rsidR="00EA7B70" w:rsidRPr="00EA7B70">
        <w:tab/>
      </w:r>
      <w:r w:rsidRPr="00EA7B70">
        <w:t>according to the various duties</w:t>
      </w:r>
      <w:r w:rsidR="008A69F0" w:rsidRPr="00EA7B70">
        <w:t xml:space="preserve"> and milestones per phase</w:t>
      </w:r>
      <w:r w:rsidR="003472BB" w:rsidRPr="00EA7B70">
        <w:t>.</w:t>
      </w:r>
    </w:p>
    <w:p w14:paraId="1BF9EFA8" w14:textId="4879A3E8" w:rsidR="008A69F0" w:rsidRPr="00EA7B70" w:rsidRDefault="008A69F0" w:rsidP="00EA7B70">
      <w:pPr>
        <w:pStyle w:val="Lijstalinea"/>
        <w:numPr>
          <w:ilvl w:val="2"/>
          <w:numId w:val="91"/>
        </w:numPr>
        <w:ind w:left="709" w:hanging="425"/>
      </w:pPr>
      <w:r w:rsidRPr="00EA7B70">
        <w:t>The Ten</w:t>
      </w:r>
      <w:r w:rsidR="00EA7B70" w:rsidRPr="00EA7B70">
        <w:t>derer must</w:t>
      </w:r>
      <w:r w:rsidR="003472BB" w:rsidRPr="00EA7B70">
        <w:t xml:space="preserve"> also give the</w:t>
      </w:r>
      <w:r w:rsidR="003472BB" w:rsidRPr="00EA7B70">
        <w:rPr>
          <w:b/>
          <w:bCs/>
        </w:rPr>
        <w:t xml:space="preserve"> total </w:t>
      </w:r>
      <w:r w:rsidR="00EA7B70" w:rsidRPr="00EA7B70">
        <w:rPr>
          <w:b/>
          <w:bCs/>
        </w:rPr>
        <w:t xml:space="preserve">maximum </w:t>
      </w:r>
      <w:r w:rsidR="003472BB" w:rsidRPr="00EA7B70">
        <w:rPr>
          <w:b/>
          <w:bCs/>
        </w:rPr>
        <w:t>price</w:t>
      </w:r>
      <w:r w:rsidR="003472BB" w:rsidRPr="00EA7B70">
        <w:t xml:space="preserve">. </w:t>
      </w:r>
    </w:p>
    <w:p w14:paraId="1BB18D76" w14:textId="453CB6AB" w:rsidR="00432778" w:rsidRPr="00EA7B70" w:rsidRDefault="00432778" w:rsidP="00EA7B70">
      <w:pPr>
        <w:pStyle w:val="Lijstalinea"/>
        <w:numPr>
          <w:ilvl w:val="2"/>
          <w:numId w:val="91"/>
        </w:numPr>
        <w:ind w:left="709" w:hanging="425"/>
      </w:pPr>
      <w:r w:rsidRPr="00EA7B70">
        <w:t xml:space="preserve">The </w:t>
      </w:r>
      <w:r w:rsidR="008A69F0" w:rsidRPr="00EA7B70">
        <w:t>Contractor</w:t>
      </w:r>
      <w:r w:rsidRPr="00EA7B70">
        <w:t xml:space="preserve"> will charge </w:t>
      </w:r>
      <w:r w:rsidR="008E1742" w:rsidRPr="00EA7B70">
        <w:t xml:space="preserve">on the basis of </w:t>
      </w:r>
      <w:r w:rsidRPr="00640BEA">
        <w:t xml:space="preserve">actual </w:t>
      </w:r>
      <w:r w:rsidR="008E1742" w:rsidRPr="00640BEA">
        <w:t xml:space="preserve">realised </w:t>
      </w:r>
      <w:r w:rsidRPr="00640BEA">
        <w:t>costs</w:t>
      </w:r>
      <w:r w:rsidR="008E1742" w:rsidRPr="00640BEA">
        <w:t xml:space="preserve"> up to the maximum</w:t>
      </w:r>
      <w:r w:rsidR="008E1742" w:rsidRPr="00EA7B70">
        <w:rPr>
          <w:u w:val="single"/>
        </w:rPr>
        <w:t xml:space="preserve"> </w:t>
      </w:r>
      <w:r w:rsidR="00EA7B70" w:rsidRPr="00EA7B70">
        <w:rPr>
          <w:u w:val="single"/>
        </w:rPr>
        <w:tab/>
      </w:r>
      <w:r w:rsidR="00EA7B70" w:rsidRPr="00EA7B70">
        <w:tab/>
      </w:r>
      <w:r w:rsidR="008E1742" w:rsidRPr="00EA7B70">
        <w:rPr>
          <w:u w:val="single"/>
        </w:rPr>
        <w:t>total price</w:t>
      </w:r>
      <w:r w:rsidR="008E1742" w:rsidRPr="00EA7B70">
        <w:t>.</w:t>
      </w:r>
    </w:p>
    <w:p w14:paraId="058CAA8F" w14:textId="48824B00" w:rsidR="00432778" w:rsidRPr="00120C97" w:rsidRDefault="00432778" w:rsidP="00120C97">
      <w:pPr>
        <w:pStyle w:val="Kop2"/>
        <w:keepLines w:val="0"/>
        <w:numPr>
          <w:ilvl w:val="1"/>
          <w:numId w:val="91"/>
        </w:numPr>
        <w:tabs>
          <w:tab w:val="left" w:pos="540"/>
        </w:tabs>
        <w:spacing w:before="240" w:after="60"/>
        <w:rPr>
          <w:sz w:val="18"/>
        </w:rPr>
      </w:pPr>
      <w:bookmarkStart w:id="119" w:name="_Toc511721920"/>
      <w:bookmarkStart w:id="120" w:name="_Toc78358161"/>
      <w:r w:rsidRPr="00120C97">
        <w:rPr>
          <w:sz w:val="18"/>
        </w:rPr>
        <w:t>Tax-related requirements</w:t>
      </w:r>
      <w:bookmarkEnd w:id="119"/>
      <w:bookmarkEnd w:id="120"/>
      <w:r w:rsidR="00FA46CD" w:rsidRPr="00120C97">
        <w:rPr>
          <w:sz w:val="18"/>
        </w:rPr>
        <w:t xml:space="preserve"> </w:t>
      </w:r>
    </w:p>
    <w:p w14:paraId="0077D664" w14:textId="51F36F1F" w:rsidR="00432778" w:rsidRDefault="00432778" w:rsidP="00640BEA">
      <w:pPr>
        <w:pStyle w:val="Lijstalinea"/>
        <w:numPr>
          <w:ilvl w:val="2"/>
          <w:numId w:val="91"/>
        </w:numPr>
        <w:ind w:left="709" w:hanging="425"/>
      </w:pPr>
      <w:r>
        <w:t xml:space="preserve">The Tenderer indemnifies the Contracting Authority against any claims from the </w:t>
      </w:r>
      <w:r w:rsidR="00CF690E">
        <w:tab/>
      </w:r>
      <w:r w:rsidR="00CF690E">
        <w:tab/>
      </w:r>
      <w:r>
        <w:t xml:space="preserve">Dutch Tax and Customs Administration </w:t>
      </w:r>
      <w:r w:rsidRPr="00A75889">
        <w:t>(Belastingdienst)</w:t>
      </w:r>
      <w:r>
        <w:t xml:space="preserve"> or other tax authorities.</w:t>
      </w:r>
    </w:p>
    <w:p w14:paraId="106874C7" w14:textId="09871E04" w:rsidR="00432778" w:rsidRPr="00640BEA" w:rsidRDefault="00CF690E" w:rsidP="00640BEA">
      <w:pPr>
        <w:pStyle w:val="Lijstalinea"/>
        <w:numPr>
          <w:ilvl w:val="2"/>
          <w:numId w:val="91"/>
        </w:numPr>
      </w:pPr>
      <w:r>
        <w:tab/>
      </w:r>
      <w:r w:rsidR="00432778">
        <w:t>The Tenderer will quote the prices according to the following structure:</w:t>
      </w:r>
      <w:r w:rsidR="00432778">
        <w:br/>
      </w:r>
      <w:r>
        <w:rPr>
          <w:cs/>
        </w:rPr>
        <w:tab/>
      </w:r>
      <w:r w:rsidR="00432778" w:rsidRPr="00640BEA">
        <w:rPr>
          <w:cs/>
        </w:rPr>
        <w:t xml:space="preserve">• </w:t>
      </w:r>
      <w:r w:rsidR="00432778">
        <w:t>the amount excluding Dutch VAT and any VAT due outside the EU;</w:t>
      </w:r>
      <w:r w:rsidR="00432778">
        <w:br/>
      </w:r>
      <w:r>
        <w:rPr>
          <w:cs/>
        </w:rPr>
        <w:tab/>
      </w:r>
      <w:r w:rsidR="00432778" w:rsidRPr="00640BEA">
        <w:rPr>
          <w:cs/>
        </w:rPr>
        <w:t xml:space="preserve">• </w:t>
      </w:r>
      <w:r w:rsidR="00432778" w:rsidRPr="00D46BF9">
        <w:t xml:space="preserve">the amount of Dutch VAT due </w:t>
      </w:r>
      <w:r w:rsidR="004A03BD" w:rsidRPr="00D46BF9">
        <w:t>(</w:t>
      </w:r>
      <w:r w:rsidR="004A03BD" w:rsidRPr="00640BEA">
        <w:t>if applicable</w:t>
      </w:r>
      <w:r w:rsidR="004A03BD" w:rsidRPr="00D46BF9">
        <w:t xml:space="preserve">) </w:t>
      </w:r>
      <w:r w:rsidR="00432778" w:rsidRPr="00D46BF9">
        <w:t>and the amount of any VAT due outside the EU</w:t>
      </w:r>
      <w:r w:rsidR="00D46BF9" w:rsidRPr="00D46BF9">
        <w:t>.</w:t>
      </w:r>
    </w:p>
    <w:p w14:paraId="532A5CF3" w14:textId="585E6CA5" w:rsidR="00432778" w:rsidRDefault="00432778" w:rsidP="00640BEA">
      <w:pPr>
        <w:ind w:left="1436" w:hanging="1152"/>
        <w:rPr>
          <w:rFonts w:ascii="Verdana" w:hAnsi="Verdana"/>
          <w:sz w:val="18"/>
          <w:szCs w:val="18"/>
        </w:rPr>
      </w:pPr>
      <w:r w:rsidRPr="00A75889">
        <w:rPr>
          <w:rFonts w:ascii="Verdana" w:eastAsia="Times New Roman" w:hAnsi="Verdana"/>
          <w:sz w:val="18"/>
          <w:szCs w:val="24"/>
        </w:rPr>
        <w:t>3.5.3</w:t>
      </w:r>
      <w:r w:rsidRPr="00A75889">
        <w:rPr>
          <w:rFonts w:ascii="Verdana" w:eastAsia="Times New Roman" w:hAnsi="Verdana"/>
          <w:sz w:val="18"/>
          <w:szCs w:val="24"/>
        </w:rPr>
        <w:tab/>
      </w:r>
      <w:r w:rsidR="00640BEA">
        <w:rPr>
          <w:rFonts w:ascii="Verdana" w:eastAsia="Times New Roman" w:hAnsi="Verdana"/>
          <w:sz w:val="18"/>
          <w:szCs w:val="24"/>
        </w:rPr>
        <w:tab/>
      </w:r>
      <w:r w:rsidRPr="00A75889">
        <w:rPr>
          <w:rFonts w:ascii="Verdana" w:eastAsia="Times New Roman" w:hAnsi="Verdana"/>
          <w:sz w:val="18"/>
          <w:szCs w:val="24"/>
        </w:rPr>
        <w:t xml:space="preserve">You are liable for any extra costs for Dutch and/or foreign VAT due </w:t>
      </w:r>
      <w:r w:rsidR="004A03BD" w:rsidRPr="00A75889">
        <w:rPr>
          <w:rFonts w:ascii="Verdana" w:eastAsia="Times New Roman" w:hAnsi="Verdana"/>
          <w:sz w:val="18"/>
          <w:szCs w:val="24"/>
        </w:rPr>
        <w:t>if</w:t>
      </w:r>
      <w:r w:rsidRPr="00A75889">
        <w:rPr>
          <w:rFonts w:ascii="Verdana" w:eastAsia="Times New Roman" w:hAnsi="Verdana"/>
          <w:sz w:val="18"/>
          <w:szCs w:val="24"/>
        </w:rPr>
        <w:t xml:space="preserve"> you incorrectly charge no VAT or an incorrect amount of VAT to the Contracting Authority. </w:t>
      </w:r>
      <w:r w:rsidR="004A03BD" w:rsidRPr="00A75889">
        <w:rPr>
          <w:rFonts w:ascii="Verdana" w:eastAsia="Times New Roman" w:hAnsi="Verdana"/>
          <w:sz w:val="18"/>
          <w:szCs w:val="24"/>
        </w:rPr>
        <w:t>If applicable</w:t>
      </w:r>
      <w:r w:rsidRPr="00A75889">
        <w:rPr>
          <w:rFonts w:ascii="Verdana" w:eastAsia="Times New Roman" w:hAnsi="Verdana"/>
          <w:sz w:val="18"/>
          <w:szCs w:val="24"/>
        </w:rPr>
        <w:t xml:space="preserve">, you are liable for accurate payment of VAT in the Netherlands and outside the EU, with the exception of the case stipulated in the </w:t>
      </w:r>
      <w:r w:rsidRPr="00A75889">
        <w:rPr>
          <w:rFonts w:ascii="Verdana" w:eastAsia="Times New Roman" w:hAnsi="Verdana"/>
          <w:sz w:val="18"/>
          <w:szCs w:val="24"/>
        </w:rPr>
        <w:lastRenderedPageBreak/>
        <w:t>following sentence. If the Contracting Authority procures a</w:t>
      </w:r>
      <w:r w:rsidRPr="00A75889">
        <w:t xml:space="preserve"> service from a foreign business and Dutch tax law considers the work to </w:t>
      </w:r>
      <w:r w:rsidRPr="00640BEA">
        <w:t xml:space="preserve">have been performed in the </w:t>
      </w:r>
      <w:r w:rsidRPr="0082629B">
        <w:t xml:space="preserve">Netherlands, then the Contracting Authority </w:t>
      </w:r>
      <w:r w:rsidR="004A03BD" w:rsidRPr="0082629B">
        <w:t>is</w:t>
      </w:r>
      <w:r w:rsidRPr="0082629B">
        <w:t xml:space="preserve"> liable for the</w:t>
      </w:r>
      <w:r>
        <w:rPr>
          <w:rFonts w:ascii="Verdana" w:hAnsi="Verdana"/>
          <w:sz w:val="18"/>
        </w:rPr>
        <w:t xml:space="preserve"> payment of VAT to the Dutch Tax and Customs Administration for this/these service(s) performed in the Netherlands.</w:t>
      </w:r>
    </w:p>
    <w:p w14:paraId="1B3CAFA2" w14:textId="3C9064E8" w:rsidR="00432778" w:rsidRDefault="00432778" w:rsidP="00432778">
      <w:pPr>
        <w:ind w:left="709" w:hanging="709"/>
        <w:rPr>
          <w:rFonts w:ascii="Verdana" w:hAnsi="Verdana"/>
          <w:sz w:val="18"/>
          <w:szCs w:val="18"/>
        </w:rPr>
      </w:pPr>
      <w:r>
        <w:rPr>
          <w:rFonts w:ascii="Verdana" w:hAnsi="Verdana"/>
          <w:sz w:val="18"/>
        </w:rPr>
        <w:t>3.5.</w:t>
      </w:r>
      <w:r w:rsidR="00E42CA0">
        <w:rPr>
          <w:rFonts w:ascii="Verdana" w:hAnsi="Verdana"/>
          <w:sz w:val="18"/>
        </w:rPr>
        <w:t>4</w:t>
      </w:r>
      <w:r>
        <w:rPr>
          <w:rFonts w:ascii="Verdana" w:hAnsi="Verdana"/>
          <w:sz w:val="18"/>
        </w:rPr>
        <w:tab/>
        <w:t>You guarantee that the amounts specified in the quotation are inclusive of all taxes and levies (including amounts considered equivalent to taxes or levies), regardless of their description and wherever in the world they may have been levied.</w:t>
      </w:r>
    </w:p>
    <w:p w14:paraId="022A9174" w14:textId="512F537C" w:rsidR="00432778" w:rsidRDefault="00432778" w:rsidP="00432778">
      <w:pPr>
        <w:ind w:left="709" w:hanging="709"/>
        <w:rPr>
          <w:rFonts w:ascii="Verdana" w:hAnsi="Verdana"/>
          <w:sz w:val="18"/>
          <w:szCs w:val="18"/>
        </w:rPr>
      </w:pPr>
      <w:r>
        <w:rPr>
          <w:rFonts w:ascii="Verdana" w:hAnsi="Verdana"/>
          <w:sz w:val="18"/>
        </w:rPr>
        <w:t>3.5.</w:t>
      </w:r>
      <w:r w:rsidR="00E42CA0">
        <w:rPr>
          <w:rFonts w:ascii="Verdana" w:hAnsi="Verdana"/>
          <w:sz w:val="18"/>
        </w:rPr>
        <w:t>5</w:t>
      </w:r>
      <w:r>
        <w:rPr>
          <w:rFonts w:ascii="Verdana" w:hAnsi="Verdana"/>
          <w:sz w:val="18"/>
        </w:rPr>
        <w:tab/>
        <w:t>You inde</w:t>
      </w:r>
      <w:r w:rsidR="004A03BD">
        <w:rPr>
          <w:rFonts w:ascii="Verdana" w:hAnsi="Verdana"/>
          <w:sz w:val="18"/>
        </w:rPr>
        <w:t>mnify the Contracting Authority</w:t>
      </w:r>
      <w:r>
        <w:rPr>
          <w:rFonts w:ascii="Verdana" w:hAnsi="Verdana"/>
          <w:sz w:val="18"/>
        </w:rPr>
        <w:t xml:space="preserve"> against any claims from any tax authority for any taxes, levies or contributions considered equivalent to taxes or levies, originating from either the Netherlands or outside the Netherlands.</w:t>
      </w:r>
    </w:p>
    <w:p w14:paraId="361ABA13" w14:textId="3A4EC34B" w:rsidR="00432778" w:rsidRDefault="00432778" w:rsidP="00432778">
      <w:pPr>
        <w:ind w:left="709" w:hanging="709"/>
        <w:rPr>
          <w:rFonts w:ascii="Verdana" w:hAnsi="Verdana"/>
          <w:sz w:val="18"/>
          <w:szCs w:val="18"/>
        </w:rPr>
      </w:pPr>
      <w:r>
        <w:rPr>
          <w:rFonts w:ascii="Verdana" w:hAnsi="Verdana"/>
          <w:sz w:val="18"/>
        </w:rPr>
        <w:t>3.5.</w:t>
      </w:r>
      <w:r w:rsidR="00E42CA0">
        <w:rPr>
          <w:rFonts w:ascii="Verdana" w:hAnsi="Verdana"/>
          <w:sz w:val="18"/>
        </w:rPr>
        <w:t>6</w:t>
      </w:r>
      <w:r>
        <w:rPr>
          <w:rFonts w:ascii="Verdana" w:hAnsi="Verdana"/>
          <w:sz w:val="18"/>
        </w:rPr>
        <w:tab/>
      </w:r>
      <w:r w:rsidRPr="00D62547">
        <w:rPr>
          <w:rFonts w:ascii="Verdana" w:hAnsi="Verdana"/>
          <w:sz w:val="18"/>
        </w:rPr>
        <w:t xml:space="preserve">Given the nature of this assignment, which includes development cooperation that exclusively benefits a developing country, a VAT rate of 0% applies to the amount specified on the quotation provided the Contractor is established in the Netherlands and </w:t>
      </w:r>
      <w:r w:rsidR="00FE0C2D" w:rsidRPr="00D62547">
        <w:rPr>
          <w:rFonts w:ascii="Verdana" w:hAnsi="Verdana"/>
          <w:sz w:val="18"/>
        </w:rPr>
        <w:t>his</w:t>
      </w:r>
      <w:r w:rsidRPr="00D62547">
        <w:rPr>
          <w:rFonts w:ascii="Verdana" w:hAnsi="Verdana"/>
          <w:sz w:val="18"/>
        </w:rPr>
        <w:t xml:space="preserve"> organisation is registered as an entrepreneur for VAT purposes.</w:t>
      </w:r>
      <w:r w:rsidR="00D62547">
        <w:rPr>
          <w:rFonts w:ascii="Verdana" w:hAnsi="Verdana"/>
          <w:sz w:val="18"/>
        </w:rPr>
        <w:br/>
      </w:r>
      <w:r w:rsidR="00D62547" w:rsidRPr="00CF690E">
        <w:rPr>
          <w:rFonts w:ascii="Verdana" w:hAnsi="Verdana"/>
          <w:sz w:val="16"/>
          <w:szCs w:val="16"/>
        </w:rPr>
        <w:t>(</w:t>
      </w:r>
      <w:r w:rsidRPr="00602EE7">
        <w:rPr>
          <w:rFonts w:ascii="Verdana" w:hAnsi="Verdana"/>
          <w:sz w:val="16"/>
          <w:szCs w:val="16"/>
        </w:rPr>
        <w:t>For extra certainty in this matter</w:t>
      </w:r>
      <w:r w:rsidRPr="00602EE7">
        <w:rPr>
          <w:rFonts w:ascii="Verdana" w:hAnsi="Verdana"/>
          <w:b/>
          <w:bCs/>
          <w:sz w:val="16"/>
          <w:szCs w:val="16"/>
        </w:rPr>
        <w:t>,</w:t>
      </w:r>
      <w:r w:rsidRPr="00602EE7">
        <w:rPr>
          <w:rFonts w:ascii="Verdana" w:hAnsi="Verdana"/>
          <w:sz w:val="16"/>
          <w:szCs w:val="16"/>
        </w:rPr>
        <w:t xml:space="preserve"> you can request a declaration of exemption from VAT from the tax inspector. More information on this matter can be found within the decree issued by the Ministry of Finance on 21 September 2015 (no. BLKB/2015/76M). </w:t>
      </w:r>
      <w:r w:rsidRPr="0082629B">
        <w:rPr>
          <w:sz w:val="16"/>
          <w:szCs w:val="16"/>
        </w:rPr>
        <w:br/>
      </w:r>
      <w:r w:rsidRPr="0082629B">
        <w:rPr>
          <w:rFonts w:ascii="Verdana" w:hAnsi="Verdana"/>
          <w:b/>
          <w:bCs/>
          <w:sz w:val="16"/>
          <w:szCs w:val="16"/>
        </w:rPr>
        <w:t>If</w:t>
      </w:r>
      <w:r w:rsidRPr="0082629B">
        <w:rPr>
          <w:rFonts w:ascii="Verdana" w:hAnsi="Verdana"/>
          <w:sz w:val="16"/>
          <w:szCs w:val="16"/>
        </w:rPr>
        <w:t xml:space="preserve"> you submit a statement from the tax inspector within </w:t>
      </w:r>
      <w:r w:rsidR="00D62547" w:rsidRPr="0082629B">
        <w:rPr>
          <w:rFonts w:ascii="Verdana" w:hAnsi="Verdana"/>
          <w:sz w:val="16"/>
          <w:szCs w:val="16"/>
        </w:rPr>
        <w:t>6</w:t>
      </w:r>
      <w:r w:rsidRPr="0082629B">
        <w:rPr>
          <w:rFonts w:ascii="Verdana" w:hAnsi="Verdana"/>
          <w:sz w:val="16"/>
          <w:szCs w:val="16"/>
        </w:rPr>
        <w:t xml:space="preserve">0 days of the award of the Contract that specifies that a </w:t>
      </w:r>
      <w:r w:rsidRPr="0082629B">
        <w:rPr>
          <w:rFonts w:ascii="Verdana" w:hAnsi="Verdana"/>
          <w:b/>
          <w:sz w:val="16"/>
          <w:szCs w:val="16"/>
        </w:rPr>
        <w:t>different</w:t>
      </w:r>
      <w:r w:rsidRPr="0082629B">
        <w:rPr>
          <w:rFonts w:ascii="Verdana" w:hAnsi="Verdana"/>
          <w:sz w:val="16"/>
          <w:szCs w:val="16"/>
        </w:rPr>
        <w:t xml:space="preserve"> VAT rate applies, then the contract price will be increased to include the applicable VAT rate.</w:t>
      </w:r>
      <w:r w:rsidRPr="0082629B">
        <w:rPr>
          <w:sz w:val="18"/>
          <w:szCs w:val="18"/>
        </w:rPr>
        <w:br/>
      </w:r>
      <w:r w:rsidRPr="009505A2">
        <w:rPr>
          <w:rFonts w:ascii="Verdana" w:hAnsi="Verdana"/>
          <w:sz w:val="18"/>
        </w:rPr>
        <w:t xml:space="preserve">You are liable for any costs (extra or otherwise) in the event that you incorrectly charge no VAT or an incorrect amount of </w:t>
      </w:r>
      <w:r w:rsidR="004A03BD" w:rsidRPr="009505A2">
        <w:rPr>
          <w:rFonts w:ascii="Verdana" w:hAnsi="Verdana"/>
          <w:sz w:val="18"/>
        </w:rPr>
        <w:t>VAT to the Contracting Authority</w:t>
      </w:r>
      <w:r w:rsidRPr="009505A2">
        <w:rPr>
          <w:rFonts w:ascii="Verdana" w:hAnsi="Verdana"/>
          <w:sz w:val="18"/>
        </w:rPr>
        <w:t>.</w:t>
      </w:r>
    </w:p>
    <w:p w14:paraId="3A6147D1" w14:textId="71870DF9" w:rsidR="00432778" w:rsidRDefault="00432778" w:rsidP="00432778">
      <w:pPr>
        <w:ind w:left="709" w:hanging="709"/>
        <w:rPr>
          <w:rFonts w:ascii="Verdana" w:hAnsi="Verdana"/>
          <w:sz w:val="18"/>
        </w:rPr>
      </w:pPr>
      <w:r>
        <w:rPr>
          <w:rFonts w:ascii="Verdana" w:hAnsi="Verdana"/>
          <w:sz w:val="18"/>
        </w:rPr>
        <w:t>3.5.</w:t>
      </w:r>
      <w:r w:rsidR="00E42CA0">
        <w:rPr>
          <w:rFonts w:ascii="Verdana" w:hAnsi="Verdana"/>
          <w:sz w:val="18"/>
        </w:rPr>
        <w:t>7</w:t>
      </w:r>
      <w:r>
        <w:rPr>
          <w:rFonts w:ascii="Verdana" w:hAnsi="Verdana"/>
          <w:sz w:val="18"/>
        </w:rPr>
        <w:tab/>
      </w:r>
      <w:r w:rsidRPr="00E42CA0">
        <w:rPr>
          <w:rFonts w:ascii="Verdana" w:hAnsi="Verdana"/>
          <w:sz w:val="18"/>
        </w:rPr>
        <w:t>If you believe that your work is being taxed simultaneously (in part or in full) in both the Netherlands and a foreign country (outside the EU), then you agree to provide evidence from the foreign tax authorities in question that prove VAT has been levied on one of the services/amounts substantiated by you in the quotation. You will provide this statement in English. If the statement from the foreign tax authorities is not in English, then you agree to provide a sworn translation of this statement, the costs of which will be borne by you.</w:t>
      </w:r>
    </w:p>
    <w:p w14:paraId="6562313C" w14:textId="740B0CCA" w:rsidR="00FF2356" w:rsidRPr="00CF014A" w:rsidRDefault="00FF2356" w:rsidP="00FF2356">
      <w:pPr>
        <w:numPr>
          <w:ilvl w:val="0"/>
          <w:numId w:val="105"/>
        </w:numPr>
        <w:contextualSpacing/>
        <w:jc w:val="both"/>
        <w:rPr>
          <w:rFonts w:ascii="Verdana" w:eastAsia="Times New Roman" w:hAnsi="Verdana"/>
          <w:sz w:val="18"/>
          <w:szCs w:val="18"/>
        </w:rPr>
      </w:pPr>
      <w:r w:rsidRPr="00CF014A">
        <w:rPr>
          <w:rFonts w:ascii="Verdana" w:eastAsia="Times New Roman" w:hAnsi="Verdana" w:cs="Arial"/>
          <w:sz w:val="18"/>
          <w:szCs w:val="18"/>
          <w:lang w:eastAsia="nl-NL"/>
        </w:rPr>
        <w:t xml:space="preserve">It is not allowed to charge Netherlands VAT over this amount if the registered office off the </w:t>
      </w:r>
      <w:r>
        <w:rPr>
          <w:rFonts w:ascii="Verdana" w:eastAsia="Times New Roman" w:hAnsi="Verdana" w:cs="Arial"/>
          <w:sz w:val="18"/>
          <w:szCs w:val="18"/>
          <w:lang w:eastAsia="nl-NL"/>
        </w:rPr>
        <w:t>C</w:t>
      </w:r>
      <w:r w:rsidRPr="00CF014A">
        <w:rPr>
          <w:rFonts w:ascii="Verdana" w:eastAsia="Times New Roman" w:hAnsi="Verdana" w:cs="Arial"/>
          <w:sz w:val="18"/>
          <w:szCs w:val="18"/>
          <w:lang w:eastAsia="nl-NL"/>
        </w:rPr>
        <w:t>ontractor is outside The Netherlands. RVO pays the Netherlands VAT to the Netherlands tax authority.</w:t>
      </w:r>
    </w:p>
    <w:p w14:paraId="506C4A10" w14:textId="77777777" w:rsidR="00FF2356" w:rsidRPr="00D15A3A" w:rsidRDefault="00FF2356" w:rsidP="00432778">
      <w:pPr>
        <w:ind w:left="709" w:hanging="709"/>
        <w:rPr>
          <w:rFonts w:ascii="Verdana" w:hAnsi="Verdana"/>
          <w:sz w:val="18"/>
          <w:szCs w:val="18"/>
        </w:rPr>
      </w:pPr>
    </w:p>
    <w:p w14:paraId="410CF065" w14:textId="4563413D" w:rsidR="00432778" w:rsidRPr="0082629B" w:rsidRDefault="00432778" w:rsidP="00120C97">
      <w:pPr>
        <w:pStyle w:val="Kop2"/>
        <w:keepLines w:val="0"/>
        <w:numPr>
          <w:ilvl w:val="1"/>
          <w:numId w:val="91"/>
        </w:numPr>
        <w:tabs>
          <w:tab w:val="left" w:pos="540"/>
        </w:tabs>
        <w:spacing w:before="240" w:after="60"/>
        <w:rPr>
          <w:sz w:val="18"/>
        </w:rPr>
      </w:pPr>
      <w:bookmarkStart w:id="121" w:name="_Toc511721921"/>
      <w:bookmarkStart w:id="122" w:name="_Toc78358162"/>
      <w:r w:rsidRPr="00640BEA">
        <w:rPr>
          <w:sz w:val="18"/>
        </w:rPr>
        <w:t>Invoicing requirements</w:t>
      </w:r>
      <w:bookmarkEnd w:id="121"/>
      <w:bookmarkEnd w:id="122"/>
    </w:p>
    <w:p w14:paraId="74253DA3" w14:textId="77777777" w:rsidR="008D6D62" w:rsidRDefault="008D6D62" w:rsidP="008D6D62">
      <w:pPr>
        <w:pStyle w:val="Lijstalinea"/>
        <w:ind w:left="1004"/>
      </w:pPr>
    </w:p>
    <w:p w14:paraId="376C8C32" w14:textId="44DB71B7" w:rsidR="00432778" w:rsidRPr="008D6D62" w:rsidRDefault="00E42CA0" w:rsidP="008D6D62">
      <w:pPr>
        <w:pStyle w:val="Lijstalinea"/>
        <w:numPr>
          <w:ilvl w:val="2"/>
          <w:numId w:val="109"/>
        </w:numPr>
        <w:rPr>
          <w:b/>
          <w:bCs/>
        </w:rPr>
      </w:pPr>
      <w:r w:rsidRPr="008D6D62">
        <w:t>Y</w:t>
      </w:r>
      <w:r w:rsidR="00432778" w:rsidRPr="008D6D62">
        <w:t xml:space="preserve">ou must include a summary of the actual hours/days worked in accordance with the </w:t>
      </w:r>
      <w:r w:rsidR="00432778" w:rsidRPr="00E42CA0">
        <w:t>applicable rates.</w:t>
      </w:r>
    </w:p>
    <w:p w14:paraId="5A4B1E59" w14:textId="77777777" w:rsidR="00D43162" w:rsidRDefault="00D43162" w:rsidP="00D43162">
      <w:pPr>
        <w:pStyle w:val="Lijstalinea"/>
        <w:ind w:left="0"/>
        <w:rPr>
          <w:szCs w:val="18"/>
        </w:rPr>
      </w:pPr>
    </w:p>
    <w:p w14:paraId="0ED8216A" w14:textId="58E6C18F" w:rsidR="00780022" w:rsidRPr="001A477B" w:rsidRDefault="00432778" w:rsidP="00780022">
      <w:pPr>
        <w:pStyle w:val="AdresACMinKoptekst"/>
        <w:spacing w:after="0" w:line="276" w:lineRule="auto"/>
        <w:rPr>
          <w:rFonts w:ascii="Verdana" w:hAnsi="Verdana"/>
          <w:b/>
          <w:sz w:val="18"/>
          <w:szCs w:val="18"/>
          <w:lang w:val="en-GB"/>
        </w:rPr>
      </w:pPr>
      <w:r w:rsidRPr="00FE0C2D">
        <w:rPr>
          <w:rFonts w:ascii="Verdana" w:hAnsi="Verdana"/>
          <w:sz w:val="18"/>
          <w:lang w:val="en-GB"/>
        </w:rPr>
        <w:t>3.6.</w:t>
      </w:r>
      <w:r w:rsidR="008D6D62">
        <w:rPr>
          <w:rFonts w:ascii="Verdana" w:hAnsi="Verdana"/>
          <w:sz w:val="18"/>
          <w:lang w:val="en-GB"/>
        </w:rPr>
        <w:t>2</w:t>
      </w:r>
      <w:r w:rsidRPr="00FE0C2D">
        <w:rPr>
          <w:rFonts w:ascii="Verdana" w:hAnsi="Verdana"/>
          <w:sz w:val="18"/>
          <w:lang w:val="en-GB"/>
        </w:rPr>
        <w:tab/>
      </w:r>
      <w:r w:rsidR="00780022" w:rsidRPr="001A477B">
        <w:rPr>
          <w:rFonts w:ascii="Verdana" w:hAnsi="Verdana"/>
          <w:b/>
          <w:sz w:val="18"/>
          <w:szCs w:val="18"/>
          <w:lang w:val="en-GB"/>
        </w:rPr>
        <w:t>For companies esta</w:t>
      </w:r>
      <w:r w:rsidR="00780022">
        <w:rPr>
          <w:rFonts w:ascii="Verdana" w:hAnsi="Verdana"/>
          <w:b/>
          <w:sz w:val="18"/>
          <w:szCs w:val="18"/>
          <w:lang w:val="en-GB"/>
        </w:rPr>
        <w:t>blished in the Netherlands only</w:t>
      </w:r>
    </w:p>
    <w:p w14:paraId="14869443" w14:textId="77777777" w:rsidR="00780022" w:rsidRPr="000C6D43" w:rsidRDefault="00780022" w:rsidP="00780022">
      <w:pPr>
        <w:pStyle w:val="Geenafstand"/>
        <w:ind w:left="709"/>
        <w:rPr>
          <w:rFonts w:ascii="Verdana" w:hAnsi="Verdana"/>
          <w:i/>
          <w:sz w:val="18"/>
          <w:u w:val="single"/>
        </w:rPr>
      </w:pPr>
      <w:r w:rsidRPr="000C6D43">
        <w:rPr>
          <w:rFonts w:ascii="Verdana" w:hAnsi="Verdana"/>
          <w:i/>
          <w:sz w:val="18"/>
          <w:u w:val="single"/>
        </w:rPr>
        <w:t>E-invoicing</w:t>
      </w:r>
    </w:p>
    <w:p w14:paraId="09F27D06" w14:textId="77777777" w:rsidR="00780022" w:rsidRPr="001A477B" w:rsidRDefault="00780022" w:rsidP="00780022">
      <w:pPr>
        <w:pStyle w:val="Geenafstand"/>
        <w:ind w:left="709"/>
        <w:rPr>
          <w:rFonts w:ascii="Verdana" w:hAnsi="Verdana"/>
          <w:sz w:val="18"/>
        </w:rPr>
      </w:pPr>
      <w:r w:rsidRPr="001A477B">
        <w:rPr>
          <w:rFonts w:ascii="Verdana" w:hAnsi="Verdana"/>
          <w:sz w:val="18"/>
        </w:rPr>
        <w:t>The general terms and conditions that a</w:t>
      </w:r>
      <w:r w:rsidR="00D43162">
        <w:rPr>
          <w:rFonts w:ascii="Verdana" w:hAnsi="Verdana"/>
          <w:sz w:val="18"/>
        </w:rPr>
        <w:t xml:space="preserve">pply to this contract </w:t>
      </w:r>
      <w:r w:rsidRPr="001A477B">
        <w:rPr>
          <w:rFonts w:ascii="Verdana" w:hAnsi="Verdana"/>
          <w:sz w:val="18"/>
        </w:rPr>
        <w:t>contain a provision  that invoices must be sent electronically (not in pdf). This can be done in 4 different ways:</w:t>
      </w:r>
    </w:p>
    <w:p w14:paraId="36B308E0" w14:textId="77777777" w:rsidR="00780022" w:rsidRPr="001A477B" w:rsidRDefault="00780022" w:rsidP="00780022">
      <w:pPr>
        <w:pStyle w:val="Geenafstand"/>
        <w:numPr>
          <w:ilvl w:val="0"/>
          <w:numId w:val="38"/>
        </w:numPr>
        <w:rPr>
          <w:rFonts w:ascii="Verdana" w:hAnsi="Verdana"/>
          <w:sz w:val="18"/>
        </w:rPr>
      </w:pPr>
      <w:r w:rsidRPr="001A477B">
        <w:rPr>
          <w:rFonts w:ascii="Verdana" w:hAnsi="Verdana"/>
          <w:sz w:val="18"/>
        </w:rPr>
        <w:t>The invoicing portal of the Dutch government</w:t>
      </w:r>
    </w:p>
    <w:p w14:paraId="7583FFB4" w14:textId="77EEA4F0" w:rsidR="00780022" w:rsidRPr="001A477B" w:rsidRDefault="00780022" w:rsidP="00780022">
      <w:pPr>
        <w:pStyle w:val="Geenafstand"/>
        <w:numPr>
          <w:ilvl w:val="0"/>
          <w:numId w:val="38"/>
        </w:numPr>
        <w:rPr>
          <w:rFonts w:ascii="Verdana" w:hAnsi="Verdana"/>
          <w:sz w:val="18"/>
        </w:rPr>
      </w:pPr>
      <w:r w:rsidRPr="001A477B">
        <w:rPr>
          <w:rFonts w:ascii="Verdana" w:hAnsi="Verdana"/>
          <w:sz w:val="18"/>
        </w:rPr>
        <w:t xml:space="preserve">E-invoicing with your own (accounting) software package </w:t>
      </w:r>
      <w:r w:rsidRPr="00E42CA0">
        <w:rPr>
          <w:rFonts w:ascii="Verdana" w:hAnsi="Verdana"/>
          <w:sz w:val="18"/>
        </w:rPr>
        <w:t xml:space="preserve">through </w:t>
      </w:r>
      <w:proofErr w:type="spellStart"/>
      <w:r w:rsidR="00D62547" w:rsidRPr="00E42CA0">
        <w:rPr>
          <w:rFonts w:ascii="Verdana" w:hAnsi="Verdana"/>
          <w:sz w:val="18"/>
        </w:rPr>
        <w:t>Peppol</w:t>
      </w:r>
      <w:proofErr w:type="spellEnd"/>
    </w:p>
    <w:p w14:paraId="63F589B6" w14:textId="77777777" w:rsidR="00780022" w:rsidRDefault="00780022" w:rsidP="00780022">
      <w:pPr>
        <w:pStyle w:val="Geenafstand"/>
        <w:numPr>
          <w:ilvl w:val="0"/>
          <w:numId w:val="38"/>
        </w:numPr>
        <w:rPr>
          <w:rFonts w:ascii="Verdana" w:hAnsi="Verdana"/>
          <w:sz w:val="18"/>
        </w:rPr>
      </w:pPr>
      <w:r w:rsidRPr="001A477B">
        <w:rPr>
          <w:rFonts w:ascii="Verdana" w:hAnsi="Verdana"/>
          <w:sz w:val="18"/>
        </w:rPr>
        <w:t>E-invoicing through a service provider</w:t>
      </w:r>
      <w:r>
        <w:rPr>
          <w:rFonts w:ascii="Verdana" w:hAnsi="Verdana"/>
          <w:sz w:val="18"/>
        </w:rPr>
        <w:t>.</w:t>
      </w:r>
    </w:p>
    <w:p w14:paraId="5DB0E58E" w14:textId="1F71DC63" w:rsidR="00780022" w:rsidRPr="009505A2" w:rsidRDefault="00780022" w:rsidP="00780022">
      <w:pPr>
        <w:pStyle w:val="Geenafstand"/>
        <w:ind w:firstLine="709"/>
        <w:rPr>
          <w:rFonts w:ascii="Verdana" w:hAnsi="Verdana"/>
          <w:strike/>
          <w:sz w:val="18"/>
        </w:rPr>
      </w:pPr>
    </w:p>
    <w:p w14:paraId="66635BA4" w14:textId="77777777" w:rsidR="00780022" w:rsidRPr="001A477B" w:rsidRDefault="00780022" w:rsidP="00780022">
      <w:pPr>
        <w:pStyle w:val="AdresACMinKoptekst"/>
        <w:spacing w:after="0" w:line="276" w:lineRule="auto"/>
        <w:ind w:firstLine="709"/>
        <w:rPr>
          <w:rFonts w:ascii="Verdana" w:hAnsi="Verdana"/>
          <w:b/>
          <w:sz w:val="18"/>
          <w:szCs w:val="18"/>
          <w:lang w:val="en-GB"/>
        </w:rPr>
      </w:pPr>
      <w:r w:rsidRPr="001A477B">
        <w:rPr>
          <w:rFonts w:ascii="Verdana" w:hAnsi="Verdana"/>
          <w:b/>
          <w:sz w:val="18"/>
          <w:szCs w:val="18"/>
          <w:lang w:val="en-GB"/>
        </w:rPr>
        <w:t>For companies not established in the Netherlands</w:t>
      </w:r>
    </w:p>
    <w:p w14:paraId="495B9007" w14:textId="56387319" w:rsidR="00FF2356" w:rsidRPr="00CF014A" w:rsidRDefault="00780022" w:rsidP="00FF2356">
      <w:pPr>
        <w:spacing w:line="276" w:lineRule="auto"/>
        <w:ind w:left="709"/>
        <w:rPr>
          <w:rFonts w:ascii="Verdana" w:eastAsia="Times New Roman" w:hAnsi="Verdana"/>
          <w:sz w:val="18"/>
          <w:szCs w:val="18"/>
          <w:lang w:eastAsia="nl-NL"/>
        </w:rPr>
      </w:pPr>
      <w:r w:rsidRPr="001A477B">
        <w:rPr>
          <w:rFonts w:ascii="Verdana" w:hAnsi="Verdana"/>
          <w:sz w:val="18"/>
          <w:szCs w:val="18"/>
        </w:rPr>
        <w:t>The paragraph concerning e invoicing does not apply to companies located outside of the Netherlands.</w:t>
      </w:r>
      <w:r w:rsidR="00FF2356">
        <w:rPr>
          <w:rFonts w:ascii="Verdana" w:hAnsi="Verdana"/>
          <w:sz w:val="18"/>
          <w:szCs w:val="18"/>
        </w:rPr>
        <w:t xml:space="preserve"> </w:t>
      </w:r>
      <w:r w:rsidR="00FF2356" w:rsidRPr="00CF014A">
        <w:rPr>
          <w:rFonts w:ascii="Verdana" w:eastAsia="Times New Roman" w:hAnsi="Verdana"/>
          <w:sz w:val="18"/>
          <w:szCs w:val="18"/>
          <w:lang w:eastAsia="nl-NL"/>
        </w:rPr>
        <w:t xml:space="preserve">Non-Dutch companies can send their invoices in PDF format by email </w:t>
      </w:r>
      <w:r w:rsidR="00503642">
        <w:rPr>
          <w:rFonts w:ascii="Verdana" w:hAnsi="Verdana"/>
          <w:sz w:val="18"/>
          <w:szCs w:val="18"/>
        </w:rPr>
        <w:t xml:space="preserve">to </w:t>
      </w:r>
      <w:hyperlink r:id="rId12" w:history="1">
        <w:r w:rsidR="00503642">
          <w:rPr>
            <w:rStyle w:val="Hyperlink"/>
            <w:rFonts w:ascii="Verdana" w:hAnsi="Verdana"/>
            <w:sz w:val="18"/>
            <w:szCs w:val="18"/>
          </w:rPr>
          <w:t>pdffacturen@minezk.nl</w:t>
        </w:r>
      </w:hyperlink>
      <w:r w:rsidR="00503642">
        <w:t xml:space="preserve"> stating</w:t>
      </w:r>
      <w:r w:rsidR="006E4083">
        <w:rPr>
          <w:rFonts w:ascii="Verdana" w:hAnsi="Verdana"/>
          <w:sz w:val="18"/>
          <w:szCs w:val="18"/>
        </w:rPr>
        <w:t xml:space="preserve"> the order number on </w:t>
      </w:r>
      <w:r w:rsidR="00503642">
        <w:rPr>
          <w:rFonts w:ascii="Verdana" w:hAnsi="Verdana"/>
          <w:sz w:val="18"/>
          <w:szCs w:val="18"/>
        </w:rPr>
        <w:t>the</w:t>
      </w:r>
      <w:r w:rsidR="006E4083">
        <w:rPr>
          <w:rFonts w:ascii="Verdana" w:hAnsi="Verdana"/>
          <w:sz w:val="18"/>
          <w:szCs w:val="18"/>
        </w:rPr>
        <w:t xml:space="preserve"> invoice. </w:t>
      </w:r>
    </w:p>
    <w:p w14:paraId="0CBF815E" w14:textId="58B145D1" w:rsidR="00432778" w:rsidRPr="00FE0C2D" w:rsidRDefault="00432778" w:rsidP="00780022">
      <w:pPr>
        <w:pStyle w:val="AdresACMinKoptekst"/>
        <w:spacing w:after="0" w:line="276" w:lineRule="auto"/>
        <w:ind w:left="709"/>
        <w:rPr>
          <w:szCs w:val="18"/>
          <w:lang w:val="en-GB"/>
        </w:rPr>
      </w:pPr>
    </w:p>
    <w:p w14:paraId="29D29E02" w14:textId="77777777" w:rsidR="00432778" w:rsidRPr="00120C97" w:rsidRDefault="00432778" w:rsidP="00120C97">
      <w:pPr>
        <w:pStyle w:val="Kop2"/>
        <w:keepLines w:val="0"/>
        <w:numPr>
          <w:ilvl w:val="1"/>
          <w:numId w:val="91"/>
        </w:numPr>
        <w:tabs>
          <w:tab w:val="left" w:pos="540"/>
        </w:tabs>
        <w:spacing w:before="240" w:after="60"/>
        <w:rPr>
          <w:sz w:val="18"/>
        </w:rPr>
      </w:pPr>
      <w:bookmarkStart w:id="123" w:name="_Toc511721922"/>
      <w:bookmarkStart w:id="124" w:name="_Toc78358163"/>
      <w:r>
        <w:rPr>
          <w:sz w:val="18"/>
        </w:rPr>
        <w:lastRenderedPageBreak/>
        <w:t>Environmental requirements</w:t>
      </w:r>
      <w:bookmarkEnd w:id="123"/>
      <w:bookmarkEnd w:id="124"/>
    </w:p>
    <w:p w14:paraId="100488AC" w14:textId="339890FA" w:rsidR="00432778" w:rsidRPr="00B67802" w:rsidRDefault="00432778" w:rsidP="00432778">
      <w:pPr>
        <w:pStyle w:val="Geenafstand"/>
        <w:ind w:left="709" w:hanging="709"/>
        <w:rPr>
          <w:rFonts w:ascii="Verdana" w:hAnsi="Verdana"/>
          <w:sz w:val="18"/>
          <w:szCs w:val="18"/>
        </w:rPr>
      </w:pPr>
      <w:r>
        <w:rPr>
          <w:rFonts w:ascii="Verdana" w:hAnsi="Verdana"/>
          <w:sz w:val="18"/>
        </w:rPr>
        <w:t xml:space="preserve">3.7.1 </w:t>
      </w:r>
      <w:r>
        <w:rPr>
          <w:rFonts w:ascii="Verdana" w:hAnsi="Verdana"/>
          <w:sz w:val="18"/>
        </w:rPr>
        <w:tab/>
      </w:r>
      <w:r w:rsidRPr="00E42CA0">
        <w:rPr>
          <w:rFonts w:ascii="Verdana" w:hAnsi="Verdana"/>
          <w:sz w:val="18"/>
        </w:rPr>
        <w:t>The Tenderer must possess all environmental permits required in order to fulfil this assignment.</w:t>
      </w:r>
    </w:p>
    <w:p w14:paraId="2F94FC1C" w14:textId="77777777" w:rsidR="00432778" w:rsidRDefault="00432778">
      <w:pPr>
        <w:rPr>
          <w:szCs w:val="18"/>
        </w:rPr>
      </w:pPr>
      <w:r>
        <w:br w:type="page"/>
      </w:r>
    </w:p>
    <w:p w14:paraId="01988A61" w14:textId="77777777" w:rsidR="00432778" w:rsidRPr="002608D0" w:rsidRDefault="00432778" w:rsidP="002608D0">
      <w:pPr>
        <w:pStyle w:val="Kop1"/>
      </w:pPr>
      <w:r w:rsidRPr="002608D0">
        <w:lastRenderedPageBreak/>
        <w:t xml:space="preserve"> </w:t>
      </w:r>
      <w:bookmarkStart w:id="125" w:name="_Toc511721924"/>
      <w:bookmarkStart w:id="126" w:name="_Toc78358164"/>
      <w:r w:rsidRPr="002608D0">
        <w:t>Requirements concerning the Tenderer</w:t>
      </w:r>
      <w:bookmarkEnd w:id="125"/>
      <w:bookmarkEnd w:id="126"/>
    </w:p>
    <w:p w14:paraId="5401544C" w14:textId="77777777" w:rsidR="00432778" w:rsidRDefault="00432778" w:rsidP="00120C97">
      <w:pPr>
        <w:pStyle w:val="Kop2"/>
        <w:keepLines w:val="0"/>
        <w:numPr>
          <w:ilvl w:val="1"/>
          <w:numId w:val="96"/>
        </w:numPr>
        <w:tabs>
          <w:tab w:val="left" w:pos="540"/>
        </w:tabs>
        <w:spacing w:before="240" w:after="60"/>
        <w:rPr>
          <w:rFonts w:cs="Arial"/>
          <w:iCs/>
          <w:sz w:val="18"/>
          <w:szCs w:val="18"/>
        </w:rPr>
      </w:pPr>
      <w:bookmarkStart w:id="127" w:name="_Toc511721925"/>
      <w:bookmarkStart w:id="128" w:name="_Toc78358165"/>
      <w:r>
        <w:rPr>
          <w:sz w:val="18"/>
        </w:rPr>
        <w:t>Introduction</w:t>
      </w:r>
      <w:bookmarkEnd w:id="127"/>
      <w:bookmarkEnd w:id="128"/>
    </w:p>
    <w:p w14:paraId="520BD621" w14:textId="77777777" w:rsidR="00432778" w:rsidRPr="008F0F42" w:rsidRDefault="00432778" w:rsidP="00432778">
      <w:pPr>
        <w:pStyle w:val="Geenafstand"/>
        <w:rPr>
          <w:rFonts w:ascii="Verdana" w:hAnsi="Verdana"/>
          <w:sz w:val="18"/>
          <w:szCs w:val="18"/>
        </w:rPr>
      </w:pPr>
      <w:r>
        <w:rPr>
          <w:rFonts w:ascii="Verdana" w:hAnsi="Verdana"/>
          <w:sz w:val="18"/>
        </w:rPr>
        <w:t xml:space="preserve">In this section, you can find the requirements </w:t>
      </w:r>
      <w:r w:rsidR="00780022">
        <w:rPr>
          <w:rFonts w:ascii="Verdana" w:hAnsi="Verdana"/>
          <w:sz w:val="18"/>
        </w:rPr>
        <w:t>set</w:t>
      </w:r>
      <w:r>
        <w:rPr>
          <w:rFonts w:ascii="Verdana" w:hAnsi="Verdana"/>
          <w:sz w:val="18"/>
        </w:rPr>
        <w:t xml:space="preserve"> by the </w:t>
      </w:r>
      <w:r w:rsidR="00DA201E">
        <w:rPr>
          <w:rFonts w:ascii="Verdana" w:hAnsi="Verdana"/>
          <w:sz w:val="18"/>
        </w:rPr>
        <w:t>Tendering</w:t>
      </w:r>
      <w:r>
        <w:rPr>
          <w:rFonts w:ascii="Verdana" w:hAnsi="Verdana"/>
          <w:sz w:val="18"/>
        </w:rPr>
        <w:t xml:space="preserve"> Authority to determine whether particular Tenderers are suitable to be awarded the Contract. For this purpose, Exclusion </w:t>
      </w:r>
      <w:r w:rsidR="008359D5">
        <w:rPr>
          <w:rFonts w:ascii="Verdana" w:hAnsi="Verdana"/>
          <w:sz w:val="18"/>
        </w:rPr>
        <w:t>Grounds</w:t>
      </w:r>
      <w:r>
        <w:rPr>
          <w:rFonts w:ascii="Verdana" w:hAnsi="Verdana"/>
          <w:sz w:val="18"/>
        </w:rPr>
        <w:t xml:space="preserve"> and </w:t>
      </w:r>
      <w:r w:rsidR="00780022">
        <w:rPr>
          <w:rFonts w:ascii="Verdana" w:hAnsi="Verdana"/>
          <w:sz w:val="18"/>
        </w:rPr>
        <w:t>Suitability</w:t>
      </w:r>
      <w:r>
        <w:rPr>
          <w:rFonts w:ascii="Verdana" w:hAnsi="Verdana"/>
          <w:sz w:val="18"/>
        </w:rPr>
        <w:t xml:space="preserve"> Requirements have been </w:t>
      </w:r>
      <w:r w:rsidR="00D43162">
        <w:rPr>
          <w:rFonts w:ascii="Verdana" w:hAnsi="Verdana"/>
          <w:sz w:val="18"/>
        </w:rPr>
        <w:t>set</w:t>
      </w:r>
      <w:r>
        <w:rPr>
          <w:rFonts w:ascii="Verdana" w:hAnsi="Verdana"/>
          <w:sz w:val="18"/>
        </w:rPr>
        <w:t>.</w:t>
      </w:r>
    </w:p>
    <w:p w14:paraId="2B229239" w14:textId="77777777" w:rsidR="00432778" w:rsidRPr="008F0F42" w:rsidRDefault="00432778" w:rsidP="00432778">
      <w:pPr>
        <w:pStyle w:val="Geenafstand"/>
        <w:rPr>
          <w:rFonts w:ascii="Verdana" w:hAnsi="Verdana"/>
          <w:sz w:val="18"/>
          <w:szCs w:val="18"/>
        </w:rPr>
      </w:pPr>
    </w:p>
    <w:p w14:paraId="68504D33" w14:textId="77777777" w:rsidR="00432778" w:rsidRPr="008F0F42" w:rsidRDefault="00432778" w:rsidP="00432778">
      <w:pPr>
        <w:pStyle w:val="Geenafstand"/>
        <w:rPr>
          <w:rFonts w:ascii="Verdana" w:hAnsi="Verdana"/>
          <w:sz w:val="18"/>
          <w:szCs w:val="18"/>
        </w:rPr>
      </w:pPr>
      <w:r>
        <w:rPr>
          <w:rFonts w:ascii="Verdana" w:hAnsi="Verdana"/>
          <w:sz w:val="18"/>
        </w:rPr>
        <w:t xml:space="preserve">You can indicate whether or not the Exclusion </w:t>
      </w:r>
      <w:r w:rsidR="00780022">
        <w:rPr>
          <w:rFonts w:ascii="Verdana" w:hAnsi="Verdana"/>
          <w:sz w:val="18"/>
        </w:rPr>
        <w:t>Grounds</w:t>
      </w:r>
      <w:r>
        <w:rPr>
          <w:rFonts w:ascii="Verdana" w:hAnsi="Verdana"/>
          <w:sz w:val="18"/>
        </w:rPr>
        <w:t xml:space="preserve"> apply to you and whether or not you are in compliance with the </w:t>
      </w:r>
      <w:r w:rsidR="00780022">
        <w:rPr>
          <w:rFonts w:ascii="Verdana" w:hAnsi="Verdana"/>
          <w:sz w:val="18"/>
        </w:rPr>
        <w:t>Suitability</w:t>
      </w:r>
      <w:r>
        <w:rPr>
          <w:rFonts w:ascii="Verdana" w:hAnsi="Verdana"/>
          <w:sz w:val="18"/>
        </w:rPr>
        <w:t xml:space="preserve"> Requirements by completing the ‘European </w:t>
      </w:r>
      <w:r w:rsidR="00754F51">
        <w:rPr>
          <w:rFonts w:ascii="Verdana" w:hAnsi="Verdana"/>
          <w:sz w:val="18"/>
        </w:rPr>
        <w:t>Single Procurement Docu</w:t>
      </w:r>
      <w:r>
        <w:rPr>
          <w:rFonts w:ascii="Verdana" w:hAnsi="Verdana"/>
          <w:sz w:val="18"/>
        </w:rPr>
        <w:t>ment</w:t>
      </w:r>
      <w:r w:rsidR="00077F35">
        <w:rPr>
          <w:rFonts w:ascii="Verdana" w:hAnsi="Verdana"/>
          <w:sz w:val="18"/>
        </w:rPr>
        <w:t xml:space="preserve"> (ESPD)</w:t>
      </w:r>
      <w:r>
        <w:rPr>
          <w:rFonts w:ascii="Verdana" w:hAnsi="Verdana"/>
          <w:sz w:val="18"/>
        </w:rPr>
        <w:t>’.</w:t>
      </w:r>
    </w:p>
    <w:p w14:paraId="6BAE9C14" w14:textId="77777777" w:rsidR="00432778" w:rsidRPr="008F0F42" w:rsidRDefault="00432778" w:rsidP="00432778">
      <w:pPr>
        <w:pStyle w:val="Geenafstand"/>
        <w:rPr>
          <w:rFonts w:ascii="Verdana" w:hAnsi="Verdana"/>
          <w:b/>
          <w:sz w:val="18"/>
          <w:szCs w:val="18"/>
        </w:rPr>
      </w:pPr>
    </w:p>
    <w:p w14:paraId="24A6A374" w14:textId="1CEA4B2E" w:rsidR="00432778" w:rsidRDefault="00432778" w:rsidP="00432778">
      <w:pPr>
        <w:pStyle w:val="Geenafstand"/>
        <w:rPr>
          <w:rFonts w:ascii="Verdana" w:hAnsi="Verdana"/>
          <w:sz w:val="18"/>
        </w:rPr>
      </w:pPr>
      <w:r>
        <w:rPr>
          <w:rFonts w:ascii="Verdana" w:hAnsi="Verdana"/>
          <w:sz w:val="18"/>
        </w:rPr>
        <w:t>The ‘</w:t>
      </w:r>
      <w:r w:rsidR="00754F51">
        <w:rPr>
          <w:rFonts w:ascii="Verdana" w:hAnsi="Verdana"/>
          <w:sz w:val="18"/>
        </w:rPr>
        <w:t>European Single Procurement Document</w:t>
      </w:r>
      <w:r>
        <w:rPr>
          <w:rFonts w:ascii="Verdana" w:hAnsi="Verdana"/>
          <w:sz w:val="18"/>
        </w:rPr>
        <w:t>’</w:t>
      </w:r>
      <w:r w:rsidR="00602EE7">
        <w:rPr>
          <w:rFonts w:ascii="Verdana" w:hAnsi="Verdana"/>
          <w:sz w:val="18"/>
        </w:rPr>
        <w:t xml:space="preserve"> (annex 1)</w:t>
      </w:r>
      <w:r>
        <w:rPr>
          <w:rFonts w:ascii="Verdana" w:hAnsi="Verdana"/>
          <w:sz w:val="18"/>
        </w:rPr>
        <w:t xml:space="preserve"> is a PDF file that has been partially filled in for you. You mu</w:t>
      </w:r>
      <w:r w:rsidR="009B0AA0">
        <w:rPr>
          <w:rFonts w:ascii="Verdana" w:hAnsi="Verdana"/>
          <w:sz w:val="18"/>
        </w:rPr>
        <w:t>st fill in the rest of the form</w:t>
      </w:r>
      <w:r>
        <w:rPr>
          <w:rFonts w:ascii="Verdana" w:hAnsi="Verdana"/>
          <w:sz w:val="18"/>
        </w:rPr>
        <w:t xml:space="preserve">, </w:t>
      </w:r>
      <w:r w:rsidR="009B0AA0">
        <w:rPr>
          <w:rFonts w:ascii="Verdana" w:hAnsi="Verdana"/>
          <w:sz w:val="18"/>
        </w:rPr>
        <w:t xml:space="preserve">print it, legally </w:t>
      </w:r>
      <w:r>
        <w:rPr>
          <w:rFonts w:ascii="Verdana" w:hAnsi="Verdana"/>
          <w:sz w:val="18"/>
        </w:rPr>
        <w:t xml:space="preserve">sign it </w:t>
      </w:r>
      <w:r w:rsidR="009B0AA0">
        <w:rPr>
          <w:rFonts w:ascii="Verdana" w:hAnsi="Verdana"/>
          <w:sz w:val="18"/>
        </w:rPr>
        <w:t xml:space="preserve">with a handwritten signature, scan it </w:t>
      </w:r>
      <w:r>
        <w:rPr>
          <w:rFonts w:ascii="Verdana" w:hAnsi="Verdana"/>
          <w:sz w:val="18"/>
        </w:rPr>
        <w:t xml:space="preserve">and submit it together with your Tender via TenderNed. </w:t>
      </w:r>
    </w:p>
    <w:p w14:paraId="54C29468" w14:textId="77777777" w:rsidR="003F727E" w:rsidRDefault="003F727E" w:rsidP="00432778">
      <w:pPr>
        <w:pStyle w:val="Geenafstand"/>
        <w:rPr>
          <w:rFonts w:ascii="Verdana" w:hAnsi="Verdana"/>
          <w:sz w:val="18"/>
        </w:rPr>
      </w:pPr>
    </w:p>
    <w:p w14:paraId="0161EC5C" w14:textId="7B001318" w:rsidR="003F727E" w:rsidRPr="004C7545" w:rsidRDefault="003F727E" w:rsidP="003F727E">
      <w:pPr>
        <w:pStyle w:val="Geenafstand"/>
        <w:rPr>
          <w:rFonts w:ascii="Verdana" w:hAnsi="Verdana"/>
          <w:sz w:val="18"/>
        </w:rPr>
      </w:pPr>
      <w:r w:rsidRPr="004C7545">
        <w:rPr>
          <w:rFonts w:ascii="Verdana" w:hAnsi="Verdana"/>
          <w:sz w:val="18"/>
        </w:rPr>
        <w:t>Where a legally valid signature is required, the Contracting Authority accepts, in addition to an original handwritten signature, also the qualified electronic signature within the meaning of art. 3: 15a of the Civil Code.</w:t>
      </w:r>
      <w:r>
        <w:rPr>
          <w:rFonts w:ascii="Verdana" w:hAnsi="Verdana"/>
          <w:sz w:val="18"/>
        </w:rPr>
        <w:t xml:space="preserve"> </w:t>
      </w:r>
    </w:p>
    <w:p w14:paraId="0E703304" w14:textId="77777777" w:rsidR="003F727E" w:rsidRPr="008F0F42" w:rsidRDefault="003F727E" w:rsidP="00432778">
      <w:pPr>
        <w:pStyle w:val="Geenafstand"/>
        <w:rPr>
          <w:rFonts w:ascii="Verdana" w:hAnsi="Verdana"/>
          <w:sz w:val="18"/>
          <w:szCs w:val="18"/>
        </w:rPr>
      </w:pPr>
    </w:p>
    <w:p w14:paraId="27D95A1B" w14:textId="77777777" w:rsidR="00432778" w:rsidRDefault="00432778" w:rsidP="00120C97">
      <w:pPr>
        <w:pStyle w:val="Kop2"/>
        <w:keepLines w:val="0"/>
        <w:numPr>
          <w:ilvl w:val="1"/>
          <w:numId w:val="95"/>
        </w:numPr>
        <w:tabs>
          <w:tab w:val="left" w:pos="540"/>
        </w:tabs>
        <w:spacing w:before="240" w:after="60"/>
        <w:rPr>
          <w:rFonts w:cs="Arial"/>
          <w:iCs/>
          <w:sz w:val="18"/>
          <w:szCs w:val="18"/>
        </w:rPr>
      </w:pPr>
      <w:bookmarkStart w:id="129" w:name="_Toc511721926"/>
      <w:bookmarkStart w:id="130" w:name="_Toc78358166"/>
      <w:r>
        <w:rPr>
          <w:sz w:val="18"/>
        </w:rPr>
        <w:t xml:space="preserve">Exclusion </w:t>
      </w:r>
      <w:bookmarkEnd w:id="129"/>
      <w:r w:rsidR="009B0AA0">
        <w:rPr>
          <w:sz w:val="18"/>
        </w:rPr>
        <w:t>Grounds</w:t>
      </w:r>
      <w:bookmarkEnd w:id="130"/>
    </w:p>
    <w:p w14:paraId="586283CA" w14:textId="15BBFA25" w:rsidR="00432778" w:rsidRPr="00F12E24" w:rsidRDefault="00432778" w:rsidP="00432778">
      <w:pPr>
        <w:rPr>
          <w:rFonts w:ascii="Verdana" w:hAnsi="Verdana"/>
          <w:sz w:val="18"/>
          <w:szCs w:val="18"/>
        </w:rPr>
      </w:pPr>
      <w:r w:rsidRPr="00F12E24">
        <w:rPr>
          <w:rFonts w:ascii="Verdana" w:hAnsi="Verdana"/>
          <w:sz w:val="18"/>
        </w:rPr>
        <w:t xml:space="preserve">The following Exclusion </w:t>
      </w:r>
      <w:r w:rsidR="009B0AA0" w:rsidRPr="00F12E24">
        <w:rPr>
          <w:rFonts w:ascii="Verdana" w:hAnsi="Verdana"/>
          <w:sz w:val="18"/>
        </w:rPr>
        <w:t>Grounds</w:t>
      </w:r>
      <w:r w:rsidRPr="00F12E24">
        <w:rPr>
          <w:rFonts w:ascii="Verdana" w:hAnsi="Verdana"/>
          <w:sz w:val="18"/>
        </w:rPr>
        <w:t xml:space="preserve"> are specified in the annex </w:t>
      </w:r>
      <w:r w:rsidR="00602EE7">
        <w:rPr>
          <w:rFonts w:ascii="Verdana" w:hAnsi="Verdana"/>
          <w:sz w:val="18"/>
        </w:rPr>
        <w:t xml:space="preserve">1 </w:t>
      </w:r>
      <w:r w:rsidRPr="00F12E24">
        <w:rPr>
          <w:rFonts w:ascii="Verdana" w:hAnsi="Verdana"/>
          <w:sz w:val="18"/>
        </w:rPr>
        <w:t>‘</w:t>
      </w:r>
      <w:r w:rsidR="00754F51" w:rsidRPr="00F12E24">
        <w:rPr>
          <w:rFonts w:ascii="Verdana" w:hAnsi="Verdana"/>
          <w:sz w:val="18"/>
        </w:rPr>
        <w:t>European Single Procurement Document</w:t>
      </w:r>
      <w:r w:rsidRPr="00F12E24">
        <w:rPr>
          <w:rFonts w:ascii="Verdana" w:hAnsi="Verdana"/>
          <w:sz w:val="18"/>
        </w:rPr>
        <w:t>’:</w:t>
      </w:r>
    </w:p>
    <w:p w14:paraId="5666CF3F" w14:textId="013C2CE4" w:rsidR="00432778" w:rsidRPr="00F12E24" w:rsidRDefault="00432778" w:rsidP="00432778">
      <w:pPr>
        <w:pStyle w:val="Lijstalinea"/>
        <w:numPr>
          <w:ilvl w:val="0"/>
          <w:numId w:val="6"/>
        </w:numPr>
        <w:ind w:left="426" w:hanging="426"/>
        <w:rPr>
          <w:szCs w:val="18"/>
        </w:rPr>
      </w:pPr>
      <w:r w:rsidRPr="00F12E24">
        <w:t xml:space="preserve">all Exclusion </w:t>
      </w:r>
      <w:r w:rsidR="009B0AA0" w:rsidRPr="00F12E24">
        <w:t>Grounds</w:t>
      </w:r>
      <w:r w:rsidRPr="00F12E24">
        <w:t xml:space="preserve"> specified in Part </w:t>
      </w:r>
      <w:r w:rsidR="003F727E" w:rsidRPr="00F12E24">
        <w:t>2</w:t>
      </w:r>
      <w:r w:rsidRPr="00F12E24">
        <w:t>;</w:t>
      </w:r>
    </w:p>
    <w:p w14:paraId="41298F2F" w14:textId="7C92DDE6" w:rsidR="00432778" w:rsidRPr="00F12E24" w:rsidRDefault="00432778" w:rsidP="00432778">
      <w:pPr>
        <w:pStyle w:val="Lijstalinea"/>
        <w:numPr>
          <w:ilvl w:val="0"/>
          <w:numId w:val="6"/>
        </w:numPr>
        <w:ind w:left="426" w:hanging="426"/>
        <w:rPr>
          <w:szCs w:val="18"/>
        </w:rPr>
      </w:pPr>
      <w:r w:rsidRPr="00F12E24">
        <w:t xml:space="preserve">the Exclusion </w:t>
      </w:r>
      <w:r w:rsidR="009B0AA0" w:rsidRPr="00F12E24">
        <w:t>Grounds</w:t>
      </w:r>
      <w:r w:rsidRPr="00F12E24">
        <w:t xml:space="preserve"> in Part </w:t>
      </w:r>
      <w:r w:rsidR="003F727E" w:rsidRPr="00F12E24">
        <w:t>3</w:t>
      </w:r>
      <w:r w:rsidRPr="00F12E24">
        <w:t xml:space="preserve"> of the ‘</w:t>
      </w:r>
      <w:r w:rsidR="00754F51" w:rsidRPr="00F12E24">
        <w:t>European Single Procurement Document</w:t>
      </w:r>
      <w:r w:rsidRPr="00F12E24">
        <w:t xml:space="preserve">’ that have been selected by the </w:t>
      </w:r>
      <w:r w:rsidR="00DA201E" w:rsidRPr="00F12E24">
        <w:t>Tendering</w:t>
      </w:r>
      <w:r w:rsidRPr="00F12E24">
        <w:t xml:space="preserve"> Authority by means of the tick boxes. </w:t>
      </w:r>
      <w:r w:rsidRPr="00F12E24">
        <w:br/>
      </w:r>
    </w:p>
    <w:p w14:paraId="2022067C" w14:textId="77777777" w:rsidR="00432778" w:rsidRPr="00A67DCD" w:rsidRDefault="00432778" w:rsidP="00432778">
      <w:pPr>
        <w:rPr>
          <w:rFonts w:ascii="Verdana" w:hAnsi="Verdana"/>
          <w:sz w:val="18"/>
          <w:szCs w:val="18"/>
          <w:highlight w:val="yellow"/>
        </w:rPr>
      </w:pPr>
    </w:p>
    <w:p w14:paraId="545F86B5" w14:textId="77777777" w:rsidR="00432778" w:rsidRPr="00A67DCD" w:rsidRDefault="00432778" w:rsidP="00432778">
      <w:pPr>
        <w:rPr>
          <w:rFonts w:ascii="Verdana" w:hAnsi="Verdana"/>
          <w:sz w:val="18"/>
          <w:szCs w:val="18"/>
        </w:rPr>
      </w:pPr>
      <w:r>
        <w:rPr>
          <w:rFonts w:ascii="Verdana" w:hAnsi="Verdana"/>
          <w:sz w:val="18"/>
        </w:rPr>
        <w:t>See Section 7 for information on how to submit a Tender in collaboration with other organisations</w:t>
      </w:r>
      <w:r w:rsidR="00D43162">
        <w:rPr>
          <w:rFonts w:ascii="Verdana" w:hAnsi="Verdana"/>
          <w:sz w:val="18"/>
        </w:rPr>
        <w:t>.</w:t>
      </w:r>
      <w:r>
        <w:rPr>
          <w:rFonts w:ascii="Verdana" w:hAnsi="Verdana"/>
          <w:sz w:val="18"/>
        </w:rPr>
        <w:t xml:space="preserve"> </w:t>
      </w:r>
      <w:r w:rsidR="00D43162">
        <w:rPr>
          <w:rFonts w:ascii="Verdana" w:hAnsi="Verdana"/>
          <w:sz w:val="18"/>
        </w:rPr>
        <w:t>This section</w:t>
      </w:r>
      <w:r>
        <w:rPr>
          <w:rFonts w:ascii="Verdana" w:hAnsi="Verdana"/>
          <w:sz w:val="18"/>
        </w:rPr>
        <w:t xml:space="preserve"> specifies who must provide a completed and signed </w:t>
      </w:r>
      <w:r w:rsidR="009B0AA0">
        <w:rPr>
          <w:rFonts w:ascii="Verdana" w:hAnsi="Verdana"/>
          <w:sz w:val="18"/>
        </w:rPr>
        <w:t>European Single Procurement Document</w:t>
      </w:r>
      <w:r>
        <w:rPr>
          <w:rFonts w:ascii="Verdana" w:hAnsi="Verdana"/>
          <w:sz w:val="18"/>
        </w:rPr>
        <w:t xml:space="preserve"> during the process of submitting a Tender.</w:t>
      </w:r>
    </w:p>
    <w:p w14:paraId="6FBFA86A" w14:textId="77777777" w:rsidR="00432778" w:rsidRPr="00A67DCD" w:rsidRDefault="00432778" w:rsidP="00432778">
      <w:pPr>
        <w:rPr>
          <w:rFonts w:ascii="Verdana" w:hAnsi="Verdana"/>
          <w:sz w:val="18"/>
          <w:szCs w:val="18"/>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2"/>
      </w:tblGrid>
      <w:tr w:rsidR="00432778" w:rsidRPr="0006661C" w14:paraId="25F514AB" w14:textId="77777777" w:rsidTr="00FD0D6F">
        <w:trPr>
          <w:trHeight w:val="2028"/>
        </w:trPr>
        <w:tc>
          <w:tcPr>
            <w:tcW w:w="8412" w:type="dxa"/>
            <w:shd w:val="clear" w:color="auto" w:fill="F3F3F3"/>
          </w:tcPr>
          <w:p w14:paraId="26ACE278" w14:textId="77777777" w:rsidR="0061022A" w:rsidRDefault="0061022A" w:rsidP="0061022A">
            <w:pPr>
              <w:rPr>
                <w:rFonts w:ascii="Verdana" w:hAnsi="Verdana"/>
                <w:sz w:val="18"/>
              </w:rPr>
            </w:pPr>
            <w:r>
              <w:rPr>
                <w:rFonts w:ascii="Verdana" w:hAnsi="Verdana"/>
                <w:sz w:val="18"/>
              </w:rPr>
              <w:t>The evidence relating</w:t>
            </w:r>
            <w:r w:rsidR="00065A6B">
              <w:rPr>
                <w:rFonts w:ascii="Verdana" w:hAnsi="Verdana"/>
                <w:sz w:val="18"/>
              </w:rPr>
              <w:t xml:space="preserve"> to the Exclusion Grounds does </w:t>
            </w:r>
            <w:r w:rsidRPr="009505A2">
              <w:rPr>
                <w:rFonts w:ascii="Verdana" w:hAnsi="Verdana"/>
                <w:b/>
                <w:bCs/>
                <w:sz w:val="18"/>
              </w:rPr>
              <w:t>not</w:t>
            </w:r>
            <w:r>
              <w:rPr>
                <w:rFonts w:ascii="Verdana" w:hAnsi="Verdana"/>
                <w:sz w:val="18"/>
              </w:rPr>
              <w:t xml:space="preserve"> have to be submitted together with the Tender: it is </w:t>
            </w:r>
            <w:r w:rsidRPr="009505A2">
              <w:rPr>
                <w:rFonts w:ascii="Verdana" w:hAnsi="Verdana"/>
                <w:b/>
                <w:bCs/>
                <w:sz w:val="18"/>
              </w:rPr>
              <w:t>only</w:t>
            </w:r>
            <w:r>
              <w:rPr>
                <w:rFonts w:ascii="Verdana" w:hAnsi="Verdana"/>
                <w:sz w:val="18"/>
              </w:rPr>
              <w:t xml:space="preserve"> required once the </w:t>
            </w:r>
            <w:r w:rsidR="00DA201E">
              <w:rPr>
                <w:rFonts w:ascii="Verdana" w:hAnsi="Verdana"/>
                <w:sz w:val="18"/>
              </w:rPr>
              <w:t>Tendering</w:t>
            </w:r>
            <w:r>
              <w:rPr>
                <w:rFonts w:ascii="Verdana" w:hAnsi="Verdana"/>
                <w:sz w:val="18"/>
              </w:rPr>
              <w:t xml:space="preserve"> Authority requests it. </w:t>
            </w:r>
          </w:p>
          <w:p w14:paraId="5178E817" w14:textId="77777777" w:rsidR="0061022A" w:rsidRDefault="0061022A" w:rsidP="0061022A">
            <w:pPr>
              <w:rPr>
                <w:rFonts w:ascii="Verdana" w:hAnsi="Verdana"/>
                <w:sz w:val="18"/>
              </w:rPr>
            </w:pPr>
          </w:p>
          <w:p w14:paraId="266C93AC" w14:textId="77777777" w:rsidR="0061022A" w:rsidRPr="0006661C" w:rsidRDefault="0061022A" w:rsidP="0061022A">
            <w:pPr>
              <w:rPr>
                <w:rFonts w:ascii="Verdana" w:hAnsi="Verdana"/>
                <w:sz w:val="18"/>
                <w:szCs w:val="18"/>
              </w:rPr>
            </w:pPr>
            <w:r>
              <w:rPr>
                <w:rFonts w:ascii="Verdana" w:hAnsi="Verdana"/>
                <w:b/>
                <w:sz w:val="18"/>
              </w:rPr>
              <w:t>Please note:</w:t>
            </w:r>
            <w:r>
              <w:rPr>
                <w:rFonts w:ascii="Verdana" w:hAnsi="Verdana"/>
                <w:sz w:val="18"/>
              </w:rPr>
              <w:t xml:space="preserve"> The process of applying for a GVA (certificate of conduct) can take several weeks.</w:t>
            </w:r>
          </w:p>
          <w:p w14:paraId="2E69F4BE" w14:textId="77777777" w:rsidR="0061022A" w:rsidRPr="0006661C" w:rsidRDefault="0061022A" w:rsidP="0061022A">
            <w:pPr>
              <w:rPr>
                <w:rFonts w:ascii="Verdana" w:hAnsi="Verdana"/>
                <w:sz w:val="18"/>
                <w:szCs w:val="18"/>
              </w:rPr>
            </w:pPr>
          </w:p>
          <w:p w14:paraId="31DEECE6" w14:textId="77777777" w:rsidR="0061022A" w:rsidRPr="0006661C" w:rsidRDefault="0061022A" w:rsidP="0061022A">
            <w:pPr>
              <w:rPr>
                <w:rFonts w:ascii="Verdana" w:hAnsi="Verdana"/>
                <w:sz w:val="18"/>
                <w:szCs w:val="18"/>
              </w:rPr>
            </w:pPr>
            <w:r>
              <w:rPr>
                <w:rFonts w:ascii="Verdana" w:hAnsi="Verdana"/>
                <w:sz w:val="18"/>
              </w:rPr>
              <w:t>For information on types of evidence, see Section 2.89 of the Public Procurement Act.</w:t>
            </w:r>
          </w:p>
          <w:p w14:paraId="5032FF28" w14:textId="77777777" w:rsidR="0061022A" w:rsidRDefault="009A2B1D" w:rsidP="0061022A">
            <w:pPr>
              <w:rPr>
                <w:rStyle w:val="Hyperlink"/>
                <w:rFonts w:ascii="Verdana" w:hAnsi="Verdana"/>
                <w:sz w:val="18"/>
              </w:rPr>
            </w:pPr>
            <w:hyperlink r:id="rId13" w:history="1">
              <w:r w:rsidR="0061022A">
                <w:rPr>
                  <w:rStyle w:val="Hyperlink"/>
                  <w:rFonts w:ascii="Verdana" w:hAnsi="Verdana"/>
                  <w:sz w:val="18"/>
                </w:rPr>
                <w:t>http://wetten.overheid.nl/BWBR0032203/2016-07-01</w:t>
              </w:r>
            </w:hyperlink>
          </w:p>
          <w:p w14:paraId="4F7385EF" w14:textId="77777777" w:rsidR="0061022A" w:rsidRDefault="0061022A" w:rsidP="0061022A">
            <w:pPr>
              <w:rPr>
                <w:rStyle w:val="Hyperlink"/>
                <w:rFonts w:ascii="Verdana" w:hAnsi="Verdana"/>
                <w:sz w:val="18"/>
              </w:rPr>
            </w:pPr>
          </w:p>
          <w:p w14:paraId="1DE60AF3" w14:textId="77777777" w:rsidR="0061022A" w:rsidRPr="0013757E" w:rsidRDefault="0061022A" w:rsidP="0061022A">
            <w:pPr>
              <w:rPr>
                <w:rFonts w:ascii="Verdana" w:hAnsi="Verdana"/>
                <w:sz w:val="18"/>
                <w:szCs w:val="18"/>
              </w:rPr>
            </w:pPr>
            <w:r w:rsidRPr="0013757E">
              <w:rPr>
                <w:rFonts w:ascii="Verdana" w:hAnsi="Verdana"/>
                <w:sz w:val="18"/>
                <w:szCs w:val="18"/>
              </w:rPr>
              <w:t xml:space="preserve">The evidence consists of: </w:t>
            </w:r>
            <w:r w:rsidRPr="0013757E">
              <w:rPr>
                <w:rFonts w:ascii="Verdana" w:hAnsi="Verdana"/>
                <w:sz w:val="18"/>
                <w:szCs w:val="18"/>
              </w:rPr>
              <w:br/>
              <w:t>1. Extract of Trade Register (no older than 6 months see §4.3)</w:t>
            </w:r>
          </w:p>
          <w:p w14:paraId="1D3EE00D" w14:textId="77777777" w:rsidR="0061022A" w:rsidRPr="0013757E" w:rsidRDefault="0061022A" w:rsidP="0061022A">
            <w:pPr>
              <w:rPr>
                <w:rFonts w:ascii="Verdana" w:hAnsi="Verdana"/>
                <w:sz w:val="18"/>
                <w:szCs w:val="18"/>
              </w:rPr>
            </w:pPr>
            <w:r w:rsidRPr="0013757E">
              <w:rPr>
                <w:rFonts w:ascii="Verdana" w:hAnsi="Verdana"/>
                <w:sz w:val="18"/>
                <w:szCs w:val="18"/>
              </w:rPr>
              <w:t>2. ‘Certificate of Conduct for procurement’ (‘</w:t>
            </w:r>
            <w:proofErr w:type="spellStart"/>
            <w:r w:rsidRPr="0013757E">
              <w:rPr>
                <w:rFonts w:ascii="Verdana" w:hAnsi="Verdana"/>
                <w:sz w:val="18"/>
                <w:szCs w:val="18"/>
              </w:rPr>
              <w:t>Gedragsverklaring</w:t>
            </w:r>
            <w:proofErr w:type="spellEnd"/>
            <w:r w:rsidRPr="0013757E">
              <w:rPr>
                <w:rFonts w:ascii="Verdana" w:hAnsi="Verdana"/>
                <w:sz w:val="18"/>
                <w:szCs w:val="18"/>
              </w:rPr>
              <w:t xml:space="preserve"> Aanbesteden’ -no older than 2 years)</w:t>
            </w:r>
          </w:p>
          <w:p w14:paraId="1026090D" w14:textId="77777777" w:rsidR="0061022A" w:rsidRPr="0013757E" w:rsidRDefault="0061022A" w:rsidP="0061022A">
            <w:pPr>
              <w:rPr>
                <w:rFonts w:ascii="Verdana" w:hAnsi="Verdana"/>
                <w:sz w:val="18"/>
                <w:szCs w:val="18"/>
              </w:rPr>
            </w:pPr>
            <w:r w:rsidRPr="0013757E">
              <w:rPr>
                <w:rFonts w:ascii="Verdana" w:hAnsi="Verdana"/>
                <w:sz w:val="18"/>
                <w:szCs w:val="18"/>
              </w:rPr>
              <w:t>3. Tax statement (no older than 6 months)</w:t>
            </w:r>
          </w:p>
          <w:p w14:paraId="1E35DF4A" w14:textId="77777777" w:rsidR="0061022A" w:rsidRPr="0013757E" w:rsidRDefault="0061022A" w:rsidP="0061022A">
            <w:pPr>
              <w:rPr>
                <w:rFonts w:ascii="Verdana" w:hAnsi="Verdana" w:cs="Arial"/>
                <w:sz w:val="18"/>
                <w:szCs w:val="18"/>
                <w:lang w:val="en"/>
              </w:rPr>
            </w:pPr>
            <w:r w:rsidRPr="0013757E">
              <w:rPr>
                <w:rFonts w:ascii="Verdana" w:hAnsi="Verdana" w:cs="Arial"/>
                <w:sz w:val="18"/>
                <w:szCs w:val="18"/>
                <w:lang w:val="en"/>
              </w:rPr>
              <w:t xml:space="preserve">The </w:t>
            </w:r>
            <w:r w:rsidR="00DA201E">
              <w:rPr>
                <w:rFonts w:ascii="Verdana" w:hAnsi="Verdana" w:cs="Arial"/>
                <w:sz w:val="18"/>
                <w:szCs w:val="18"/>
                <w:lang w:val="en"/>
              </w:rPr>
              <w:t>Tendering</w:t>
            </w:r>
            <w:r w:rsidRPr="0013757E">
              <w:rPr>
                <w:rFonts w:ascii="Verdana" w:hAnsi="Verdana" w:cs="Arial"/>
                <w:sz w:val="18"/>
                <w:szCs w:val="18"/>
                <w:lang w:val="en"/>
              </w:rPr>
              <w:t xml:space="preserve"> Authority, to which a Tenderer submits data in order to prove that the exclusion grounds referred to in Article 2.86 or Article 2.87 do not apply to the Tenderer, also accepts data and documents from another Member State, from the country of origin of the Tenderer or from the country where the Tenderer is established, that serve an equivalent purpose or that show that the exclusion ground does not apply to Tenderer.</w:t>
            </w:r>
          </w:p>
          <w:p w14:paraId="13C3C9C4" w14:textId="77777777" w:rsidR="0061022A" w:rsidRPr="0013757E" w:rsidRDefault="0061022A" w:rsidP="0061022A">
            <w:pPr>
              <w:rPr>
                <w:rFonts w:ascii="Verdana" w:hAnsi="Verdana" w:cs="Arial"/>
                <w:sz w:val="18"/>
                <w:szCs w:val="18"/>
                <w:lang w:val="en"/>
              </w:rPr>
            </w:pPr>
          </w:p>
          <w:p w14:paraId="59201A4D" w14:textId="77777777" w:rsidR="0061022A" w:rsidRPr="0013757E" w:rsidRDefault="0061022A" w:rsidP="0061022A">
            <w:pPr>
              <w:rPr>
                <w:rFonts w:ascii="Verdana" w:hAnsi="Verdana" w:cs="Arial"/>
                <w:b/>
                <w:sz w:val="18"/>
                <w:szCs w:val="18"/>
                <w:lang w:val="en"/>
              </w:rPr>
            </w:pPr>
            <w:r w:rsidRPr="0013757E">
              <w:rPr>
                <w:rFonts w:ascii="Verdana" w:hAnsi="Verdana" w:cs="Arial"/>
                <w:b/>
                <w:sz w:val="18"/>
                <w:szCs w:val="18"/>
                <w:lang w:val="en"/>
              </w:rPr>
              <w:t xml:space="preserve">Please refer to </w:t>
            </w:r>
            <w:hyperlink r:id="rId14" w:history="1">
              <w:r w:rsidRPr="0013757E">
                <w:rPr>
                  <w:rStyle w:val="Hyperlink"/>
                  <w:rFonts w:ascii="Verdana" w:hAnsi="Verdana" w:cs="Arial"/>
                  <w:b/>
                  <w:sz w:val="18"/>
                  <w:szCs w:val="18"/>
                  <w:lang w:val="en"/>
                </w:rPr>
                <w:t>https://ec.europa.eu/tools/ecertis/search</w:t>
              </w:r>
            </w:hyperlink>
          </w:p>
          <w:p w14:paraId="3F9DDB5B" w14:textId="77777777" w:rsidR="00432778" w:rsidRPr="00E43956" w:rsidRDefault="0061022A" w:rsidP="0061022A">
            <w:pPr>
              <w:rPr>
                <w:rFonts w:ascii="Verdana" w:hAnsi="Verdana"/>
                <w:bCs/>
                <w:sz w:val="18"/>
                <w:szCs w:val="18"/>
              </w:rPr>
            </w:pPr>
            <w:proofErr w:type="spellStart"/>
            <w:r w:rsidRPr="00E43956">
              <w:rPr>
                <w:rFonts w:ascii="Verdana" w:hAnsi="Verdana"/>
                <w:bCs/>
                <w:color w:val="333333"/>
                <w:sz w:val="18"/>
                <w:szCs w:val="18"/>
              </w:rPr>
              <w:t>eCertis</w:t>
            </w:r>
            <w:proofErr w:type="spellEnd"/>
            <w:r w:rsidRPr="00E43956">
              <w:rPr>
                <w:rFonts w:ascii="Verdana" w:hAnsi="Verdana"/>
                <w:bCs/>
                <w:color w:val="333333"/>
                <w:sz w:val="18"/>
                <w:szCs w:val="18"/>
              </w:rPr>
              <w:t xml:space="preserve"> is the information system that helps you identify different certificates requested in procurement procedures across the EU.</w:t>
            </w:r>
          </w:p>
        </w:tc>
      </w:tr>
    </w:tbl>
    <w:p w14:paraId="46269918" w14:textId="77777777" w:rsidR="00432778" w:rsidRPr="00F63E6A" w:rsidRDefault="009B0AA0" w:rsidP="00F63E6A">
      <w:pPr>
        <w:pStyle w:val="Kop2"/>
        <w:keepLines w:val="0"/>
        <w:numPr>
          <w:ilvl w:val="1"/>
          <w:numId w:val="95"/>
        </w:numPr>
        <w:tabs>
          <w:tab w:val="left" w:pos="540"/>
        </w:tabs>
        <w:spacing w:before="240" w:after="60"/>
        <w:rPr>
          <w:sz w:val="18"/>
        </w:rPr>
      </w:pPr>
      <w:bookmarkStart w:id="131" w:name="_Toc511721927"/>
      <w:bookmarkStart w:id="132" w:name="_Toc78358167"/>
      <w:r>
        <w:rPr>
          <w:sz w:val="18"/>
        </w:rPr>
        <w:lastRenderedPageBreak/>
        <w:t>Suitabil</w:t>
      </w:r>
      <w:r w:rsidR="00583F2C">
        <w:rPr>
          <w:sz w:val="18"/>
        </w:rPr>
        <w:t>i</w:t>
      </w:r>
      <w:r>
        <w:rPr>
          <w:sz w:val="18"/>
        </w:rPr>
        <w:t>ty</w:t>
      </w:r>
      <w:r w:rsidR="00432778">
        <w:rPr>
          <w:sz w:val="18"/>
        </w:rPr>
        <w:t xml:space="preserve"> Requirements</w:t>
      </w:r>
      <w:bookmarkEnd w:id="131"/>
      <w:bookmarkEnd w:id="132"/>
    </w:p>
    <w:p w14:paraId="51CC17AB" w14:textId="77777777" w:rsidR="00432778" w:rsidRPr="008F0F42" w:rsidRDefault="00583F2C" w:rsidP="00432778">
      <w:pPr>
        <w:pStyle w:val="Geenafstand"/>
        <w:rPr>
          <w:rFonts w:ascii="Verdana" w:hAnsi="Verdana"/>
          <w:sz w:val="18"/>
          <w:szCs w:val="18"/>
        </w:rPr>
      </w:pPr>
      <w:r>
        <w:rPr>
          <w:rFonts w:ascii="Verdana" w:hAnsi="Verdana"/>
          <w:sz w:val="18"/>
        </w:rPr>
        <w:t>The purpose of the Suitability</w:t>
      </w:r>
      <w:r w:rsidR="00432778">
        <w:rPr>
          <w:rFonts w:ascii="Verdana" w:hAnsi="Verdana"/>
          <w:sz w:val="18"/>
        </w:rPr>
        <w:t xml:space="preserve"> Requirements is to assess whether the Tenderer is suitable to fulfil the Contract in the opinion of the </w:t>
      </w:r>
      <w:r w:rsidR="00DA201E">
        <w:rPr>
          <w:rFonts w:ascii="Verdana" w:hAnsi="Verdana"/>
          <w:sz w:val="18"/>
        </w:rPr>
        <w:t>Tendering</w:t>
      </w:r>
      <w:r w:rsidR="00432778">
        <w:rPr>
          <w:rFonts w:ascii="Verdana" w:hAnsi="Verdana"/>
          <w:sz w:val="18"/>
        </w:rPr>
        <w:t xml:space="preserve"> Authority. </w:t>
      </w:r>
    </w:p>
    <w:p w14:paraId="1DB4CED2" w14:textId="77777777" w:rsidR="00432778" w:rsidRPr="008F0F42" w:rsidRDefault="00432778" w:rsidP="00432778">
      <w:pPr>
        <w:pStyle w:val="Geenafstand"/>
        <w:rPr>
          <w:rFonts w:ascii="Verdana" w:hAnsi="Verdana"/>
          <w:sz w:val="18"/>
          <w:szCs w:val="18"/>
        </w:rPr>
      </w:pPr>
    </w:p>
    <w:p w14:paraId="3C6EFDA5" w14:textId="77777777" w:rsidR="00432778" w:rsidRPr="008F0F42" w:rsidRDefault="00432778" w:rsidP="00432778">
      <w:pPr>
        <w:pStyle w:val="Geenafstand"/>
        <w:rPr>
          <w:rFonts w:ascii="Verdana" w:hAnsi="Verdana"/>
          <w:sz w:val="18"/>
          <w:szCs w:val="18"/>
        </w:rPr>
      </w:pPr>
      <w:r>
        <w:rPr>
          <w:rFonts w:ascii="Verdana" w:hAnsi="Verdana"/>
          <w:sz w:val="18"/>
        </w:rPr>
        <w:t>By signing the annex ‘</w:t>
      </w:r>
      <w:r w:rsidR="00754F51">
        <w:rPr>
          <w:rFonts w:ascii="Verdana" w:hAnsi="Verdana"/>
          <w:sz w:val="18"/>
        </w:rPr>
        <w:t>European Single Procurement Document</w:t>
      </w:r>
      <w:r>
        <w:rPr>
          <w:rFonts w:ascii="Verdana" w:hAnsi="Verdana"/>
          <w:sz w:val="18"/>
        </w:rPr>
        <w:t xml:space="preserve">’ (which uses the term ‘Selection Criteria’ to refer to the </w:t>
      </w:r>
      <w:r w:rsidR="008359D5">
        <w:rPr>
          <w:rFonts w:ascii="Verdana" w:hAnsi="Verdana"/>
          <w:sz w:val="18"/>
        </w:rPr>
        <w:t>Suitability</w:t>
      </w:r>
      <w:r>
        <w:rPr>
          <w:rFonts w:ascii="Verdana" w:hAnsi="Verdana"/>
          <w:sz w:val="18"/>
        </w:rPr>
        <w:t xml:space="preserve"> Requirements), the Tenderer declares that </w:t>
      </w:r>
      <w:r w:rsidR="00370484">
        <w:rPr>
          <w:rFonts w:ascii="Verdana" w:hAnsi="Verdana"/>
          <w:sz w:val="18"/>
        </w:rPr>
        <w:t xml:space="preserve">he </w:t>
      </w:r>
      <w:r>
        <w:rPr>
          <w:rFonts w:ascii="Verdana" w:hAnsi="Verdana"/>
          <w:sz w:val="18"/>
        </w:rPr>
        <w:t>compl</w:t>
      </w:r>
      <w:r w:rsidR="00370484">
        <w:rPr>
          <w:rFonts w:ascii="Verdana" w:hAnsi="Verdana"/>
          <w:sz w:val="18"/>
        </w:rPr>
        <w:t>ies</w:t>
      </w:r>
      <w:r>
        <w:rPr>
          <w:rFonts w:ascii="Verdana" w:hAnsi="Verdana"/>
          <w:sz w:val="18"/>
        </w:rPr>
        <w:t xml:space="preserve"> with the </w:t>
      </w:r>
      <w:r w:rsidR="008359D5">
        <w:rPr>
          <w:rFonts w:ascii="Verdana" w:hAnsi="Verdana"/>
          <w:sz w:val="18"/>
        </w:rPr>
        <w:t>Suitability</w:t>
      </w:r>
      <w:r>
        <w:rPr>
          <w:rFonts w:ascii="Verdana" w:hAnsi="Verdana"/>
          <w:sz w:val="18"/>
        </w:rPr>
        <w:t xml:space="preserve"> Requirements as specified in this subsection of the </w:t>
      </w:r>
      <w:r w:rsidR="008359D5">
        <w:rPr>
          <w:rFonts w:ascii="Verdana" w:hAnsi="Verdana"/>
          <w:sz w:val="18"/>
        </w:rPr>
        <w:t>Tender document</w:t>
      </w:r>
      <w:r>
        <w:rPr>
          <w:rFonts w:ascii="Verdana" w:hAnsi="Verdana"/>
          <w:sz w:val="18"/>
        </w:rPr>
        <w:t xml:space="preserve">. These </w:t>
      </w:r>
      <w:r w:rsidR="008359D5">
        <w:rPr>
          <w:rFonts w:ascii="Verdana" w:hAnsi="Verdana"/>
          <w:sz w:val="18"/>
        </w:rPr>
        <w:t>Suitability</w:t>
      </w:r>
      <w:r>
        <w:rPr>
          <w:rFonts w:ascii="Verdana" w:hAnsi="Verdana"/>
          <w:sz w:val="18"/>
        </w:rPr>
        <w:t xml:space="preserve"> Requirements are further specified in the subsequent paragraphs in this section. </w:t>
      </w:r>
    </w:p>
    <w:p w14:paraId="7FE6EDCC" w14:textId="77777777" w:rsidR="00F32860" w:rsidRPr="00F63E6A" w:rsidRDefault="00F32860" w:rsidP="00F63E6A">
      <w:pPr>
        <w:pStyle w:val="Kop2"/>
        <w:keepLines w:val="0"/>
        <w:numPr>
          <w:ilvl w:val="2"/>
          <w:numId w:val="95"/>
        </w:numPr>
        <w:tabs>
          <w:tab w:val="left" w:pos="540"/>
        </w:tabs>
        <w:spacing w:before="240" w:after="60"/>
        <w:rPr>
          <w:sz w:val="18"/>
        </w:rPr>
      </w:pPr>
      <w:bookmarkStart w:id="133" w:name="_Toc511721928"/>
      <w:bookmarkStart w:id="134" w:name="_Toc78358168"/>
      <w:r w:rsidRPr="00F63E6A">
        <w:rPr>
          <w:sz w:val="18"/>
        </w:rPr>
        <w:t>Financial and economic standing</w:t>
      </w:r>
      <w:bookmarkEnd w:id="133"/>
      <w:bookmarkEnd w:id="134"/>
    </w:p>
    <w:p w14:paraId="44748C0B" w14:textId="77777777" w:rsidR="00641294" w:rsidRDefault="00641294" w:rsidP="00432778">
      <w:pPr>
        <w:rPr>
          <w:rFonts w:ascii="Verdana" w:hAnsi="Verdana"/>
          <w:sz w:val="18"/>
        </w:rPr>
      </w:pPr>
    </w:p>
    <w:p w14:paraId="5DB6F9A6" w14:textId="77777777" w:rsidR="00641294" w:rsidRPr="00CF014A" w:rsidRDefault="00641294" w:rsidP="00641294">
      <w:pPr>
        <w:rPr>
          <w:rFonts w:ascii="Verdana" w:hAnsi="Verdana"/>
          <w:sz w:val="18"/>
          <w:szCs w:val="18"/>
        </w:rPr>
      </w:pPr>
      <w:r w:rsidRPr="00CF014A">
        <w:rPr>
          <w:rFonts w:ascii="Verdana" w:hAnsi="Verdana"/>
          <w:sz w:val="18"/>
        </w:rPr>
        <w:t>By signing the ‘European Single Procurement Document’, the Tenderer declares:</w:t>
      </w:r>
    </w:p>
    <w:p w14:paraId="4F944D7D" w14:textId="77777777" w:rsidR="00641294" w:rsidRPr="00CF014A" w:rsidRDefault="00641294" w:rsidP="00641294">
      <w:pPr>
        <w:numPr>
          <w:ilvl w:val="0"/>
          <w:numId w:val="8"/>
        </w:numPr>
        <w:rPr>
          <w:rFonts w:ascii="Verdana" w:hAnsi="Verdana"/>
          <w:sz w:val="18"/>
          <w:szCs w:val="18"/>
        </w:rPr>
      </w:pPr>
      <w:r w:rsidRPr="00CF014A">
        <w:rPr>
          <w:rFonts w:ascii="Verdana" w:hAnsi="Verdana"/>
          <w:sz w:val="18"/>
        </w:rPr>
        <w:t>That he possesses sufficient financial and economic capacity to fulfil the contractual obligations.</w:t>
      </w:r>
    </w:p>
    <w:p w14:paraId="076D9BBD" w14:textId="77777777" w:rsidR="00641294" w:rsidRPr="00CF014A" w:rsidRDefault="00641294" w:rsidP="00641294">
      <w:pPr>
        <w:numPr>
          <w:ilvl w:val="0"/>
          <w:numId w:val="8"/>
        </w:numPr>
        <w:rPr>
          <w:rFonts w:ascii="Verdana" w:hAnsi="Verdana"/>
          <w:sz w:val="18"/>
          <w:szCs w:val="18"/>
        </w:rPr>
      </w:pPr>
      <w:r w:rsidRPr="00CF014A">
        <w:rPr>
          <w:rFonts w:ascii="Verdana" w:hAnsi="Verdana"/>
          <w:sz w:val="18"/>
        </w:rPr>
        <w:t>That the Tenderer is unaware of any possible claims against him that may compromise his organisation’s financial-economic capacity or continuity, and that no investment is required during the Contract period that may have a similar compromising effect.</w:t>
      </w:r>
    </w:p>
    <w:p w14:paraId="12FC67A5" w14:textId="77777777" w:rsidR="00641294" w:rsidRPr="00CF014A" w:rsidRDefault="00641294" w:rsidP="00641294">
      <w:pPr>
        <w:numPr>
          <w:ilvl w:val="0"/>
          <w:numId w:val="8"/>
        </w:numPr>
        <w:rPr>
          <w:rFonts w:ascii="Verdana" w:hAnsi="Verdana"/>
          <w:sz w:val="18"/>
          <w:szCs w:val="18"/>
        </w:rPr>
      </w:pPr>
      <w:r w:rsidRPr="00CF014A">
        <w:rPr>
          <w:rFonts w:ascii="Verdana" w:hAnsi="Verdana"/>
          <w:sz w:val="18"/>
        </w:rPr>
        <w:t>That the Tenderer has a sufficient level of professional and/or statutory liability insurance for the fulfilment of the assignment and that in the event of the Contract being awarded to him, will remain sufficiently insured throughout the duration of the assignment(s).</w:t>
      </w:r>
    </w:p>
    <w:p w14:paraId="566AE3EE" w14:textId="77777777" w:rsidR="00641294" w:rsidRDefault="00641294" w:rsidP="00432778">
      <w:pPr>
        <w:rPr>
          <w:rFonts w:ascii="Verdana" w:hAnsi="Verdana"/>
          <w:sz w:val="18"/>
        </w:rPr>
      </w:pPr>
    </w:p>
    <w:p w14:paraId="6F948319"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777B2920" w14:textId="77777777" w:rsidTr="00432778">
        <w:tc>
          <w:tcPr>
            <w:tcW w:w="8388" w:type="dxa"/>
            <w:shd w:val="clear" w:color="auto" w:fill="F3F3F3"/>
          </w:tcPr>
          <w:p w14:paraId="17BB8234" w14:textId="31C43A3D" w:rsidR="008B632B" w:rsidRPr="00CF014A" w:rsidRDefault="008B632B" w:rsidP="008B632B">
            <w:pPr>
              <w:rPr>
                <w:rFonts w:ascii="Verdana" w:hAnsi="Verdana"/>
                <w:sz w:val="18"/>
                <w:szCs w:val="18"/>
              </w:rPr>
            </w:pPr>
            <w:r w:rsidRPr="00CF014A">
              <w:rPr>
                <w:rFonts w:ascii="Verdana" w:hAnsi="Verdana"/>
                <w:sz w:val="18"/>
              </w:rPr>
              <w:t xml:space="preserve">Evidence (do </w:t>
            </w:r>
            <w:r w:rsidRPr="00BF46E3">
              <w:rPr>
                <w:rFonts w:ascii="Verdana" w:hAnsi="Verdana"/>
                <w:b/>
                <w:bCs/>
                <w:sz w:val="18"/>
              </w:rPr>
              <w:t>not</w:t>
            </w:r>
            <w:r w:rsidRPr="00CF014A">
              <w:rPr>
                <w:rFonts w:ascii="Verdana" w:hAnsi="Verdana"/>
                <w:sz w:val="18"/>
              </w:rPr>
              <w:t xml:space="preserve"> submit together with the Tender</w:t>
            </w:r>
            <w:r w:rsidRPr="00CF014A">
              <w:rPr>
                <w:rFonts w:ascii="Verdana" w:hAnsi="Verdana"/>
                <w:sz w:val="18"/>
                <w:szCs w:val="18"/>
              </w:rPr>
              <w:t xml:space="preserve"> </w:t>
            </w:r>
            <w:r w:rsidRPr="00CF014A">
              <w:rPr>
                <w:rFonts w:ascii="Verdana" w:hAnsi="Verdana" w:cs="Verdana"/>
                <w:sz w:val="18"/>
                <w:szCs w:val="18"/>
                <w:cs/>
              </w:rPr>
              <w:t xml:space="preserve">– </w:t>
            </w:r>
            <w:r w:rsidRPr="00BF46E3">
              <w:rPr>
                <w:rFonts w:ascii="Verdana" w:hAnsi="Verdana"/>
                <w:b/>
                <w:bCs/>
                <w:i/>
                <w:sz w:val="18"/>
              </w:rPr>
              <w:t>only</w:t>
            </w:r>
            <w:r w:rsidRPr="00CF014A">
              <w:rPr>
                <w:rFonts w:ascii="Verdana" w:hAnsi="Verdana"/>
                <w:i/>
                <w:sz w:val="18"/>
              </w:rPr>
              <w:t xml:space="preserve"> submit it when requested</w:t>
            </w:r>
            <w:r w:rsidRPr="00CF014A">
              <w:rPr>
                <w:rFonts w:ascii="Verdana" w:hAnsi="Verdana"/>
                <w:sz w:val="18"/>
              </w:rPr>
              <w:t xml:space="preserve"> to do so if provisional award is given):</w:t>
            </w:r>
          </w:p>
          <w:p w14:paraId="0F7ECABA" w14:textId="77777777" w:rsidR="008B632B" w:rsidRPr="00CF014A" w:rsidRDefault="008B632B" w:rsidP="008B632B">
            <w:pPr>
              <w:rPr>
                <w:rFonts w:ascii="Verdana" w:hAnsi="Verdana"/>
                <w:sz w:val="18"/>
                <w:szCs w:val="18"/>
              </w:rPr>
            </w:pPr>
          </w:p>
          <w:p w14:paraId="0E340024" w14:textId="77777777" w:rsidR="008B632B" w:rsidRPr="00CF014A" w:rsidRDefault="008B632B" w:rsidP="008B632B">
            <w:pPr>
              <w:numPr>
                <w:ilvl w:val="0"/>
                <w:numId w:val="9"/>
              </w:numPr>
              <w:rPr>
                <w:rFonts w:ascii="Verdana" w:hAnsi="Verdana"/>
                <w:sz w:val="18"/>
                <w:szCs w:val="18"/>
              </w:rPr>
            </w:pPr>
            <w:r w:rsidRPr="00CF014A">
              <w:rPr>
                <w:rFonts w:ascii="Verdana" w:hAnsi="Verdana"/>
                <w:sz w:val="18"/>
              </w:rPr>
              <w:t>Proof of insurance against business risks and/or</w:t>
            </w:r>
          </w:p>
          <w:p w14:paraId="7BF60BE3" w14:textId="77777777" w:rsidR="008B632B" w:rsidRPr="00CF014A" w:rsidRDefault="008B632B" w:rsidP="008B632B">
            <w:pPr>
              <w:numPr>
                <w:ilvl w:val="0"/>
                <w:numId w:val="9"/>
              </w:numPr>
              <w:rPr>
                <w:rFonts w:ascii="Verdana" w:hAnsi="Verdana"/>
                <w:sz w:val="18"/>
                <w:szCs w:val="18"/>
              </w:rPr>
            </w:pPr>
            <w:r w:rsidRPr="00CF014A">
              <w:rPr>
                <w:rFonts w:ascii="Verdana" w:hAnsi="Verdana"/>
                <w:sz w:val="18"/>
              </w:rPr>
              <w:t>Annual accounts or extracts from the annual accounts if the law in the country in which the Tenderer is established requires publication of annual accounts and/or</w:t>
            </w:r>
          </w:p>
          <w:p w14:paraId="2933071E" w14:textId="77777777" w:rsidR="008B632B" w:rsidRPr="00CF014A" w:rsidRDefault="008B632B" w:rsidP="008B632B">
            <w:pPr>
              <w:numPr>
                <w:ilvl w:val="0"/>
                <w:numId w:val="9"/>
              </w:numPr>
              <w:rPr>
                <w:rFonts w:ascii="Verdana" w:hAnsi="Verdana"/>
                <w:sz w:val="18"/>
                <w:szCs w:val="18"/>
              </w:rPr>
            </w:pPr>
            <w:r w:rsidRPr="00CF014A">
              <w:rPr>
                <w:rFonts w:ascii="Verdana" w:hAnsi="Verdana"/>
                <w:sz w:val="18"/>
              </w:rPr>
              <w:t>A statement concerning the total turnover and the turnover for the business activity that is the subject of the contract, applicable to at most the last three available book years, depending on the formation date or the date on which the Tenderer commenced his professional activities, to the extent that such turnover figures are available.</w:t>
            </w:r>
          </w:p>
          <w:p w14:paraId="25A4C2EC" w14:textId="77777777" w:rsidR="008B632B" w:rsidRPr="00CF014A" w:rsidRDefault="008B632B" w:rsidP="008B632B">
            <w:pPr>
              <w:rPr>
                <w:rFonts w:ascii="Verdana" w:hAnsi="Verdana"/>
                <w:sz w:val="18"/>
                <w:szCs w:val="18"/>
              </w:rPr>
            </w:pPr>
          </w:p>
          <w:p w14:paraId="2B870FF0" w14:textId="3CD693FA" w:rsidR="008B632B" w:rsidRPr="0006661C" w:rsidRDefault="008B632B" w:rsidP="008B632B">
            <w:pPr>
              <w:rPr>
                <w:rFonts w:ascii="Verdana" w:hAnsi="Verdana"/>
                <w:sz w:val="18"/>
                <w:szCs w:val="18"/>
              </w:rPr>
            </w:pPr>
            <w:r w:rsidRPr="00CF014A">
              <w:rPr>
                <w:rFonts w:ascii="Verdana" w:hAnsi="Verdana"/>
                <w:sz w:val="18"/>
              </w:rPr>
              <w:t>If the data of the Tenderer’s parent/holding company is used in relation to the aspect of financial-economic capacity, then the Tenderer must provide a statement from the parent/holding company that specifies that the parent/holding company unconditionally acts as a guarantor for the obligations to be undertaken by the subsidiary company and any debts arising from the Contract incurred by the subsidiary company. The statement by the parent/holding company must be signed by a legally authorised representative.</w:t>
            </w:r>
          </w:p>
        </w:tc>
      </w:tr>
    </w:tbl>
    <w:p w14:paraId="4AE5A0A4" w14:textId="77777777" w:rsidR="00432778" w:rsidRPr="00F63E6A" w:rsidRDefault="00432778" w:rsidP="00F63E6A">
      <w:pPr>
        <w:pStyle w:val="Kop2"/>
        <w:keepLines w:val="0"/>
        <w:numPr>
          <w:ilvl w:val="2"/>
          <w:numId w:val="95"/>
        </w:numPr>
        <w:tabs>
          <w:tab w:val="left" w:pos="540"/>
        </w:tabs>
        <w:spacing w:before="240" w:after="60"/>
        <w:rPr>
          <w:sz w:val="18"/>
        </w:rPr>
      </w:pPr>
      <w:bookmarkStart w:id="135" w:name="_Toc511721929"/>
      <w:bookmarkStart w:id="136" w:name="_Toc78358169"/>
      <w:r w:rsidRPr="00F63E6A">
        <w:rPr>
          <w:sz w:val="18"/>
        </w:rPr>
        <w:t xml:space="preserve">Reference </w:t>
      </w:r>
      <w:r w:rsidR="00C91B53" w:rsidRPr="00F63E6A">
        <w:rPr>
          <w:sz w:val="18"/>
        </w:rPr>
        <w:t>data</w:t>
      </w:r>
      <w:r w:rsidRPr="00F63E6A">
        <w:rPr>
          <w:sz w:val="18"/>
        </w:rPr>
        <w:t xml:space="preserve"> (technical </w:t>
      </w:r>
      <w:r w:rsidR="00FD0D6F" w:rsidRPr="00F63E6A">
        <w:rPr>
          <w:sz w:val="18"/>
        </w:rPr>
        <w:t>qualifications</w:t>
      </w:r>
      <w:r w:rsidRPr="00F63E6A">
        <w:rPr>
          <w:sz w:val="18"/>
        </w:rPr>
        <w:t>)</w:t>
      </w:r>
      <w:bookmarkEnd w:id="135"/>
      <w:bookmarkEnd w:id="136"/>
    </w:p>
    <w:p w14:paraId="6650A2B2" w14:textId="77607434" w:rsidR="00432778" w:rsidRPr="0087411A" w:rsidRDefault="00432778" w:rsidP="00DA3F4F">
      <w:pPr>
        <w:pStyle w:val="Bullet"/>
        <w:numPr>
          <w:ilvl w:val="0"/>
          <w:numId w:val="0"/>
        </w:numPr>
        <w:rPr>
          <w:szCs w:val="18"/>
        </w:rPr>
      </w:pPr>
      <w:r>
        <w:t xml:space="preserve">The </w:t>
      </w:r>
      <w:r w:rsidR="00DA201E">
        <w:t>Tendering</w:t>
      </w:r>
      <w:r>
        <w:t xml:space="preserve"> Authority has </w:t>
      </w:r>
      <w:r w:rsidR="00C91B53">
        <w:t>set</w:t>
      </w:r>
      <w:r>
        <w:t xml:space="preserve"> the following </w:t>
      </w:r>
      <w:r w:rsidRPr="00BF46E3">
        <w:rPr>
          <w:b/>
          <w:bCs/>
        </w:rPr>
        <w:t>core competences</w:t>
      </w:r>
      <w:r>
        <w:t xml:space="preserve">, which demonstrate experience </w:t>
      </w:r>
      <w:r w:rsidR="006A1289">
        <w:t xml:space="preserve">in projects of at least equal size in the last 5 years </w:t>
      </w:r>
      <w:r>
        <w:t>with essential aspects of the assignment:</w:t>
      </w:r>
    </w:p>
    <w:p w14:paraId="564CBCD9" w14:textId="128EAAFD" w:rsidR="002C00D0" w:rsidRPr="00CB48B4" w:rsidRDefault="002C00D0" w:rsidP="00432778">
      <w:pPr>
        <w:numPr>
          <w:ilvl w:val="0"/>
          <w:numId w:val="11"/>
        </w:numPr>
        <w:rPr>
          <w:rFonts w:ascii="Verdana" w:hAnsi="Verdana"/>
          <w:sz w:val="18"/>
          <w:szCs w:val="18"/>
        </w:rPr>
      </w:pPr>
      <w:r>
        <w:rPr>
          <w:rFonts w:ascii="Verdana" w:hAnsi="Verdana"/>
          <w:sz w:val="18"/>
        </w:rPr>
        <w:t xml:space="preserve">Organisation and management of </w:t>
      </w:r>
      <w:r w:rsidR="002D4897">
        <w:rPr>
          <w:rFonts w:ascii="Verdana" w:hAnsi="Verdana"/>
          <w:sz w:val="18"/>
        </w:rPr>
        <w:t xml:space="preserve">three </w:t>
      </w:r>
      <w:r>
        <w:rPr>
          <w:rFonts w:ascii="Verdana" w:hAnsi="Verdana"/>
          <w:sz w:val="18"/>
        </w:rPr>
        <w:t xml:space="preserve">participatory </w:t>
      </w:r>
      <w:r w:rsidR="002D4897">
        <w:rPr>
          <w:rFonts w:ascii="Verdana" w:hAnsi="Verdana"/>
          <w:sz w:val="18"/>
        </w:rPr>
        <w:t xml:space="preserve">SEA and </w:t>
      </w:r>
      <w:r w:rsidR="00F11144">
        <w:rPr>
          <w:rFonts w:ascii="Verdana" w:hAnsi="Verdana"/>
          <w:sz w:val="18"/>
        </w:rPr>
        <w:t xml:space="preserve">(IFC compliant) </w:t>
      </w:r>
      <w:r>
        <w:rPr>
          <w:rFonts w:ascii="Verdana" w:hAnsi="Verdana"/>
          <w:sz w:val="18"/>
        </w:rPr>
        <w:t>E</w:t>
      </w:r>
      <w:r w:rsidR="00F11144">
        <w:rPr>
          <w:rFonts w:ascii="Verdana" w:hAnsi="Verdana"/>
          <w:sz w:val="18"/>
        </w:rPr>
        <w:t>S</w:t>
      </w:r>
      <w:r>
        <w:rPr>
          <w:rFonts w:ascii="Verdana" w:hAnsi="Verdana"/>
          <w:sz w:val="18"/>
        </w:rPr>
        <w:t>IA processes</w:t>
      </w:r>
      <w:r w:rsidR="00F11144">
        <w:rPr>
          <w:rFonts w:ascii="Verdana" w:hAnsi="Verdana"/>
          <w:sz w:val="18"/>
        </w:rPr>
        <w:t xml:space="preserve"> </w:t>
      </w:r>
      <w:r>
        <w:rPr>
          <w:rFonts w:ascii="Verdana" w:hAnsi="Verdana"/>
          <w:sz w:val="18"/>
        </w:rPr>
        <w:t xml:space="preserve"> in international infrastructure development projects</w:t>
      </w:r>
      <w:r w:rsidR="006B5C71">
        <w:rPr>
          <w:rFonts w:ascii="Verdana" w:hAnsi="Verdana"/>
          <w:sz w:val="18"/>
        </w:rPr>
        <w:t xml:space="preserve"> </w:t>
      </w:r>
    </w:p>
    <w:p w14:paraId="48E55D2E" w14:textId="139FE6BC" w:rsidR="00A66BBA" w:rsidRPr="00E77440" w:rsidRDefault="003D4CA6" w:rsidP="00E77440">
      <w:pPr>
        <w:numPr>
          <w:ilvl w:val="0"/>
          <w:numId w:val="11"/>
        </w:numPr>
        <w:rPr>
          <w:rFonts w:ascii="Verdana" w:hAnsi="Verdana"/>
          <w:sz w:val="18"/>
          <w:szCs w:val="18"/>
        </w:rPr>
      </w:pPr>
      <w:r>
        <w:rPr>
          <w:rFonts w:ascii="Verdana" w:hAnsi="Verdana"/>
          <w:sz w:val="18"/>
        </w:rPr>
        <w:t>Implementation of</w:t>
      </w:r>
      <w:r w:rsidR="00901557">
        <w:rPr>
          <w:rFonts w:ascii="Verdana" w:hAnsi="Verdana"/>
          <w:sz w:val="18"/>
        </w:rPr>
        <w:t xml:space="preserve"> integrated water resources management,  ecosystems restauration or nature based solutions projects </w:t>
      </w:r>
      <w:r>
        <w:rPr>
          <w:rFonts w:ascii="Verdana" w:hAnsi="Verdana"/>
          <w:sz w:val="18"/>
        </w:rPr>
        <w:t xml:space="preserve">for socioeconomic development </w:t>
      </w:r>
      <w:r w:rsidR="002C00D0">
        <w:rPr>
          <w:rFonts w:ascii="Verdana" w:hAnsi="Verdana"/>
          <w:sz w:val="18"/>
        </w:rPr>
        <w:t>in an international environment</w:t>
      </w:r>
      <w:r>
        <w:rPr>
          <w:rFonts w:ascii="Verdana" w:hAnsi="Verdana"/>
          <w:sz w:val="18"/>
        </w:rPr>
        <w:t xml:space="preserve"> in cooperation with government</w:t>
      </w:r>
    </w:p>
    <w:p w14:paraId="0F7432E9" w14:textId="2EE5B6B1" w:rsidR="00A66BBA" w:rsidRPr="00E77440" w:rsidRDefault="00BF5B30" w:rsidP="00E77440">
      <w:pPr>
        <w:numPr>
          <w:ilvl w:val="0"/>
          <w:numId w:val="11"/>
        </w:numPr>
        <w:rPr>
          <w:rFonts w:ascii="Verdana" w:hAnsi="Verdana"/>
          <w:sz w:val="18"/>
          <w:szCs w:val="18"/>
        </w:rPr>
      </w:pPr>
      <w:r>
        <w:rPr>
          <w:rFonts w:cs="Arial"/>
          <w:szCs w:val="18"/>
          <w:lang w:val="en-US"/>
        </w:rPr>
        <w:t>Elaboration of</w:t>
      </w:r>
      <w:r w:rsidR="00BB4B5E">
        <w:rPr>
          <w:rFonts w:cs="Arial"/>
          <w:szCs w:val="18"/>
          <w:lang w:val="en-US"/>
        </w:rPr>
        <w:t xml:space="preserve"> complete tender documents including</w:t>
      </w:r>
      <w:r>
        <w:rPr>
          <w:rFonts w:cs="Arial"/>
          <w:szCs w:val="18"/>
          <w:lang w:val="en-US"/>
        </w:rPr>
        <w:t xml:space="preserve"> </w:t>
      </w:r>
      <w:r w:rsidRPr="00545E22">
        <w:rPr>
          <w:rFonts w:cs="Arial"/>
          <w:szCs w:val="18"/>
          <w:lang w:val="en-US"/>
        </w:rPr>
        <w:t>summary design study (French APS)</w:t>
      </w:r>
      <w:r>
        <w:rPr>
          <w:rFonts w:cs="Arial"/>
          <w:szCs w:val="18"/>
          <w:lang w:val="en-US"/>
        </w:rPr>
        <w:t xml:space="preserve">; </w:t>
      </w:r>
      <w:r w:rsidRPr="00545E22">
        <w:rPr>
          <w:rFonts w:cs="Arial"/>
          <w:szCs w:val="18"/>
          <w:lang w:val="en-US"/>
        </w:rPr>
        <w:t xml:space="preserve">socio-economic and financial feasibility study </w:t>
      </w:r>
      <w:r>
        <w:rPr>
          <w:rFonts w:ascii="Verdana" w:hAnsi="Verdana"/>
          <w:sz w:val="18"/>
        </w:rPr>
        <w:t>for</w:t>
      </w:r>
      <w:r w:rsidR="002C00D0">
        <w:rPr>
          <w:rFonts w:ascii="Verdana" w:hAnsi="Verdana"/>
          <w:sz w:val="18"/>
        </w:rPr>
        <w:t xml:space="preserve"> public infrastructure projects </w:t>
      </w:r>
      <w:r w:rsidR="00E77440">
        <w:rPr>
          <w:rFonts w:ascii="Verdana" w:hAnsi="Verdana"/>
          <w:sz w:val="18"/>
        </w:rPr>
        <w:t xml:space="preserve">(feasibility study) </w:t>
      </w:r>
      <w:r w:rsidR="002C00D0">
        <w:rPr>
          <w:rFonts w:ascii="Verdana" w:hAnsi="Verdana"/>
          <w:sz w:val="18"/>
        </w:rPr>
        <w:t xml:space="preserve">in an international context. </w:t>
      </w:r>
    </w:p>
    <w:p w14:paraId="3A1ECACF" w14:textId="604E0F56" w:rsidR="002C00D0" w:rsidRPr="00A66BBA" w:rsidRDefault="002C00D0" w:rsidP="00A66BBA">
      <w:pPr>
        <w:numPr>
          <w:ilvl w:val="0"/>
          <w:numId w:val="11"/>
        </w:numPr>
        <w:rPr>
          <w:rFonts w:ascii="Verdana" w:hAnsi="Verdana"/>
          <w:sz w:val="18"/>
          <w:szCs w:val="18"/>
        </w:rPr>
      </w:pPr>
      <w:r>
        <w:rPr>
          <w:rFonts w:ascii="Verdana" w:hAnsi="Verdana"/>
          <w:sz w:val="18"/>
        </w:rPr>
        <w:t>Capacity development</w:t>
      </w:r>
      <w:r w:rsidR="006B5C71">
        <w:rPr>
          <w:rFonts w:ascii="Verdana" w:hAnsi="Verdana"/>
          <w:sz w:val="18"/>
        </w:rPr>
        <w:t>,</w:t>
      </w:r>
      <w:r w:rsidR="006A1289">
        <w:rPr>
          <w:rFonts w:ascii="Verdana" w:hAnsi="Verdana"/>
          <w:sz w:val="18"/>
        </w:rPr>
        <w:t xml:space="preserve"> </w:t>
      </w:r>
      <w:r w:rsidR="006B5C71">
        <w:rPr>
          <w:rFonts w:ascii="Verdana" w:hAnsi="Verdana"/>
          <w:sz w:val="18"/>
        </w:rPr>
        <w:t xml:space="preserve">technical and policy development assistance </w:t>
      </w:r>
      <w:r w:rsidR="006B5C71" w:rsidRPr="00A66BBA">
        <w:rPr>
          <w:rFonts w:ascii="Verdana" w:hAnsi="Verdana"/>
          <w:sz w:val="18"/>
        </w:rPr>
        <w:t>for</w:t>
      </w:r>
      <w:r w:rsidRPr="00A66BBA">
        <w:rPr>
          <w:rFonts w:ascii="Verdana" w:hAnsi="Verdana"/>
          <w:sz w:val="18"/>
        </w:rPr>
        <w:t xml:space="preserve"> public </w:t>
      </w:r>
      <w:r w:rsidR="002C790B" w:rsidRPr="00A66BBA">
        <w:rPr>
          <w:rFonts w:ascii="Verdana" w:hAnsi="Verdana"/>
          <w:sz w:val="18"/>
        </w:rPr>
        <w:t xml:space="preserve">institutions </w:t>
      </w:r>
      <w:r w:rsidR="006B5C71" w:rsidRPr="00A66BBA">
        <w:rPr>
          <w:rFonts w:ascii="Verdana" w:hAnsi="Verdana"/>
          <w:sz w:val="18"/>
        </w:rPr>
        <w:t xml:space="preserve">at central government level </w:t>
      </w:r>
      <w:r w:rsidR="002C790B" w:rsidRPr="00A66BBA">
        <w:rPr>
          <w:rFonts w:ascii="Verdana" w:hAnsi="Verdana"/>
          <w:sz w:val="18"/>
        </w:rPr>
        <w:t xml:space="preserve">in relation to regional (infrastructure and socio-economic) development projects </w:t>
      </w:r>
    </w:p>
    <w:p w14:paraId="4A573367" w14:textId="77777777" w:rsidR="00432778" w:rsidRPr="0087411A" w:rsidRDefault="00432778" w:rsidP="00432778">
      <w:pPr>
        <w:rPr>
          <w:rFonts w:ascii="Verdana" w:hAnsi="Verdana"/>
          <w:sz w:val="18"/>
          <w:szCs w:val="18"/>
        </w:rPr>
      </w:pPr>
    </w:p>
    <w:p w14:paraId="0E5BC5D8" w14:textId="4D60701A" w:rsidR="00432778" w:rsidRPr="0087411A" w:rsidRDefault="00432778" w:rsidP="00432778">
      <w:pPr>
        <w:rPr>
          <w:rFonts w:ascii="Verdana" w:hAnsi="Verdana"/>
          <w:sz w:val="18"/>
          <w:szCs w:val="18"/>
        </w:rPr>
      </w:pPr>
      <w:r>
        <w:rPr>
          <w:rFonts w:ascii="Verdana" w:hAnsi="Verdana"/>
          <w:sz w:val="18"/>
        </w:rPr>
        <w:lastRenderedPageBreak/>
        <w:t>By signing the ‘</w:t>
      </w:r>
      <w:r w:rsidR="00754F51">
        <w:rPr>
          <w:rFonts w:ascii="Verdana" w:hAnsi="Verdana"/>
          <w:sz w:val="18"/>
        </w:rPr>
        <w:t>European Single Procurement Document</w:t>
      </w:r>
      <w:r>
        <w:rPr>
          <w:rFonts w:ascii="Verdana" w:hAnsi="Verdana"/>
          <w:sz w:val="18"/>
        </w:rPr>
        <w:t xml:space="preserve">’, </w:t>
      </w:r>
      <w:r w:rsidRPr="009505A2">
        <w:rPr>
          <w:rFonts w:ascii="Verdana" w:hAnsi="Verdana"/>
          <w:sz w:val="18"/>
          <w:u w:val="single"/>
        </w:rPr>
        <w:t xml:space="preserve">the Tenderer declares that </w:t>
      </w:r>
      <w:r w:rsidR="00C91B53" w:rsidRPr="009505A2">
        <w:rPr>
          <w:rFonts w:ascii="Verdana" w:hAnsi="Verdana"/>
          <w:sz w:val="18"/>
          <w:u w:val="single"/>
        </w:rPr>
        <w:t>he</w:t>
      </w:r>
      <w:r w:rsidRPr="009505A2">
        <w:rPr>
          <w:rFonts w:ascii="Verdana" w:hAnsi="Verdana"/>
          <w:sz w:val="18"/>
          <w:u w:val="single"/>
        </w:rPr>
        <w:t xml:space="preserve"> ha</w:t>
      </w:r>
      <w:r w:rsidR="00C91B53" w:rsidRPr="009505A2">
        <w:rPr>
          <w:rFonts w:ascii="Verdana" w:hAnsi="Verdana"/>
          <w:sz w:val="18"/>
          <w:u w:val="single"/>
        </w:rPr>
        <w:t>s</w:t>
      </w:r>
      <w:r w:rsidRPr="009505A2">
        <w:rPr>
          <w:rFonts w:ascii="Verdana" w:hAnsi="Verdana"/>
          <w:sz w:val="18"/>
          <w:u w:val="single"/>
        </w:rPr>
        <w:t xml:space="preserve"> carried out at le</w:t>
      </w:r>
      <w:r w:rsidR="004D1A5A" w:rsidRPr="009505A2">
        <w:rPr>
          <w:rFonts w:ascii="Verdana" w:hAnsi="Verdana"/>
          <w:sz w:val="18"/>
          <w:u w:val="single"/>
        </w:rPr>
        <w:t xml:space="preserve">ast </w:t>
      </w:r>
      <w:r w:rsidR="00916AF5" w:rsidRPr="009505A2">
        <w:rPr>
          <w:rFonts w:ascii="Verdana" w:hAnsi="Verdana"/>
          <w:b/>
          <w:bCs/>
          <w:sz w:val="18"/>
          <w:u w:val="single"/>
        </w:rPr>
        <w:t>one</w:t>
      </w:r>
      <w:r w:rsidR="00916AF5" w:rsidRPr="009505A2">
        <w:rPr>
          <w:rFonts w:ascii="Verdana" w:hAnsi="Verdana"/>
          <w:sz w:val="18"/>
          <w:u w:val="single"/>
        </w:rPr>
        <w:t xml:space="preserve"> </w:t>
      </w:r>
      <w:r w:rsidRPr="009505A2">
        <w:rPr>
          <w:rFonts w:ascii="Verdana" w:hAnsi="Verdana"/>
          <w:sz w:val="18"/>
          <w:u w:val="single"/>
        </w:rPr>
        <w:t>reference assignment</w:t>
      </w:r>
      <w:r w:rsidR="00D457BD">
        <w:rPr>
          <w:rFonts w:ascii="Verdana" w:hAnsi="Verdana"/>
          <w:sz w:val="18"/>
        </w:rPr>
        <w:t xml:space="preserve"> </w:t>
      </w:r>
      <w:r w:rsidR="00D457BD">
        <w:rPr>
          <w:rFonts w:ascii="Verdana" w:hAnsi="Verdana"/>
          <w:sz w:val="18"/>
          <w:u w:val="single"/>
        </w:rPr>
        <w:t xml:space="preserve">covering </w:t>
      </w:r>
      <w:r w:rsidR="00B9755B">
        <w:rPr>
          <w:rFonts w:ascii="Verdana" w:hAnsi="Verdana"/>
          <w:sz w:val="18"/>
          <w:u w:val="single"/>
        </w:rPr>
        <w:t xml:space="preserve">each of </w:t>
      </w:r>
      <w:r>
        <w:rPr>
          <w:rFonts w:ascii="Verdana" w:hAnsi="Verdana"/>
          <w:sz w:val="18"/>
          <w:u w:val="single"/>
        </w:rPr>
        <w:t xml:space="preserve">the </w:t>
      </w:r>
      <w:r w:rsidRPr="00BF46E3">
        <w:rPr>
          <w:rFonts w:ascii="Verdana" w:hAnsi="Verdana"/>
          <w:sz w:val="18"/>
          <w:u w:val="single"/>
        </w:rPr>
        <w:t>core competences</w:t>
      </w:r>
      <w:r>
        <w:rPr>
          <w:rFonts w:ascii="Verdana" w:hAnsi="Verdana"/>
          <w:sz w:val="18"/>
          <w:u w:val="single"/>
        </w:rPr>
        <w:t xml:space="preserve"> listed above</w:t>
      </w:r>
      <w:r>
        <w:rPr>
          <w:rFonts w:ascii="Verdana" w:hAnsi="Verdana"/>
          <w:sz w:val="18"/>
        </w:rPr>
        <w:t xml:space="preserve"> that meet</w:t>
      </w:r>
      <w:r w:rsidR="006A1289">
        <w:rPr>
          <w:rFonts w:ascii="Verdana" w:hAnsi="Verdana"/>
          <w:sz w:val="18"/>
        </w:rPr>
        <w:t xml:space="preserve"> </w:t>
      </w:r>
      <w:r>
        <w:rPr>
          <w:rFonts w:ascii="Verdana" w:hAnsi="Verdana"/>
          <w:sz w:val="18"/>
        </w:rPr>
        <w:t>the following minimum requirements:</w:t>
      </w:r>
    </w:p>
    <w:p w14:paraId="71C1B79F" w14:textId="65D626FE" w:rsidR="00432778" w:rsidRPr="00855A42" w:rsidRDefault="00432778" w:rsidP="00602EE7">
      <w:pPr>
        <w:pStyle w:val="Bullet"/>
        <w:ind w:hanging="294"/>
      </w:pPr>
      <w:r w:rsidRPr="00855A42">
        <w:t xml:space="preserve">The subject of the reference assignment must be comparable to the core competence in </w:t>
      </w:r>
      <w:r w:rsidR="00DA3F4F" w:rsidRPr="00855A42">
        <w:tab/>
      </w:r>
      <w:r w:rsidRPr="00855A42">
        <w:t>question.</w:t>
      </w:r>
      <w:r w:rsidR="00257B4F" w:rsidRPr="00855A42">
        <w:t xml:space="preserve"> </w:t>
      </w:r>
    </w:p>
    <w:p w14:paraId="2FAE4BE5" w14:textId="1F1969DD" w:rsidR="00432778" w:rsidRPr="001639D8" w:rsidRDefault="00432778" w:rsidP="00DA3F4F">
      <w:pPr>
        <w:pStyle w:val="Bullet"/>
        <w:rPr>
          <w:szCs w:val="18"/>
        </w:rPr>
      </w:pPr>
      <w:r>
        <w:t xml:space="preserve">The reference assignment must have been executed or completed within </w:t>
      </w:r>
      <w:r w:rsidRPr="00DA3F4F">
        <w:t xml:space="preserve">the </w:t>
      </w:r>
      <w:r w:rsidR="00B5278D" w:rsidRPr="00DA3F4F">
        <w:t>five</w:t>
      </w:r>
      <w:r w:rsidRPr="00DA3F4F">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4C2E4662" w14:textId="7351083A" w:rsidR="001639D8" w:rsidRPr="0087411A" w:rsidRDefault="001639D8" w:rsidP="00DA3F4F">
      <w:pPr>
        <w:pStyle w:val="Bullet"/>
        <w:numPr>
          <w:ilvl w:val="0"/>
          <w:numId w:val="0"/>
        </w:numPr>
        <w:ind w:left="720"/>
      </w:pPr>
    </w:p>
    <w:p w14:paraId="712EB9E4" w14:textId="6B25DF7C" w:rsidR="00432778" w:rsidRPr="007C3AB1" w:rsidRDefault="00432778" w:rsidP="00DA3F4F">
      <w:pPr>
        <w:pStyle w:val="Bullet"/>
        <w:numPr>
          <w:ilvl w:val="0"/>
          <w:numId w:val="0"/>
        </w:numPr>
      </w:pPr>
      <w:r>
        <w:t>The tota</w:t>
      </w:r>
      <w:r w:rsidR="005B2DB6">
        <w:t xml:space="preserve">l </w:t>
      </w:r>
      <w:r>
        <w:t xml:space="preserve">value of </w:t>
      </w:r>
      <w:r w:rsidR="005B2DB6">
        <w:t xml:space="preserve">each of </w:t>
      </w:r>
      <w:r>
        <w:t>the reference assignment</w:t>
      </w:r>
      <w:r w:rsidRPr="006A6051">
        <w:t>(s) mus</w:t>
      </w:r>
      <w:r w:rsidR="00727777" w:rsidRPr="006A6051">
        <w:t>t</w:t>
      </w:r>
      <w:r>
        <w:t xml:space="preserve"> be at least</w:t>
      </w:r>
      <w:r w:rsidR="00727777">
        <w:t xml:space="preserve"> </w:t>
      </w:r>
      <w:r w:rsidR="00D17CF1">
        <w:t>10</w:t>
      </w:r>
      <w:r w:rsidR="00472BB5">
        <w:t>0</w:t>
      </w:r>
      <w:r w:rsidR="00727777">
        <w:t>.000 €</w:t>
      </w:r>
      <w:r w:rsidR="006A6051">
        <w:t xml:space="preserve"> (exclusive of VAT)</w:t>
      </w:r>
      <w:r>
        <w:t xml:space="preserve">. This reference-assignment value must </w:t>
      </w:r>
      <w:r w:rsidR="00C91B53">
        <w:t>exclusively consist</w:t>
      </w:r>
      <w:r>
        <w:t xml:space="preserve"> of the value of the aspects of the assignment that are equivalent to the </w:t>
      </w:r>
      <w:r w:rsidRPr="006A6051">
        <w:t>product</w:t>
      </w:r>
      <w:r w:rsidR="00727777" w:rsidRPr="006A6051">
        <w:t>s</w:t>
      </w:r>
      <w:r w:rsidRPr="006A6051">
        <w:t xml:space="preserve"> a</w:t>
      </w:r>
      <w:r w:rsidR="00C91B53" w:rsidRPr="006A6051">
        <w:t>n</w:t>
      </w:r>
      <w:r w:rsidR="00727777" w:rsidRPr="006A6051">
        <w:t>d</w:t>
      </w:r>
      <w:r w:rsidR="00C91B53" w:rsidRPr="006A6051">
        <w:t xml:space="preserve"> service</w:t>
      </w:r>
      <w:r w:rsidR="00727777" w:rsidRPr="006A6051">
        <w:t>s</w:t>
      </w:r>
      <w:r w:rsidR="00C91B53" w:rsidRPr="006A6051">
        <w:t xml:space="preserve"> </w:t>
      </w:r>
      <w:r w:rsidR="00C91B53" w:rsidRPr="00C91B53">
        <w:t>specified in this document</w:t>
      </w:r>
      <w:r w:rsidRPr="00C91B53">
        <w:t>.</w:t>
      </w:r>
      <w:r>
        <w:t xml:space="preserve"> In </w:t>
      </w:r>
      <w:r w:rsidR="00C91B53">
        <w:t>case</w:t>
      </w:r>
      <w:r>
        <w:t xml:space="preserve"> a series of separate yet significantly comparable assignments </w:t>
      </w:r>
      <w:r w:rsidR="00C91B53">
        <w:t>was</w:t>
      </w:r>
      <w:r>
        <w:t xml:space="preserve"> carried out for the same client during the reference period, then the turnover of these separate assignments can be combined into a cumulative total.</w:t>
      </w:r>
    </w:p>
    <w:p w14:paraId="289E49A1" w14:textId="77777777" w:rsidR="00432778" w:rsidRPr="0087411A" w:rsidRDefault="00432778" w:rsidP="00432778">
      <w:pPr>
        <w:rPr>
          <w:rFonts w:ascii="Verdana" w:hAnsi="Verdana"/>
          <w:sz w:val="18"/>
          <w:szCs w:val="18"/>
        </w:rPr>
      </w:pPr>
    </w:p>
    <w:p w14:paraId="5B7B6B3F" w14:textId="77777777" w:rsidR="00432778" w:rsidRPr="0087411A" w:rsidRDefault="00432778" w:rsidP="00432778">
      <w:pPr>
        <w:rPr>
          <w:rFonts w:ascii="Verdana" w:hAnsi="Verdana"/>
          <w:sz w:val="18"/>
          <w:szCs w:val="18"/>
        </w:rPr>
      </w:pPr>
      <w:r>
        <w:rPr>
          <w:rFonts w:ascii="Verdana" w:hAnsi="Verdana"/>
          <w:sz w:val="18"/>
        </w:rPr>
        <w:t xml:space="preserve">Assignments including one or more subcontractors can only be used </w:t>
      </w:r>
      <w:r w:rsidR="00C91B53">
        <w:rPr>
          <w:rFonts w:ascii="Verdana" w:hAnsi="Verdana"/>
          <w:sz w:val="18"/>
        </w:rPr>
        <w:t xml:space="preserve">as reference assignments if </w:t>
      </w:r>
      <w:r>
        <w:rPr>
          <w:rFonts w:ascii="Verdana" w:hAnsi="Verdana"/>
          <w:sz w:val="18"/>
        </w:rPr>
        <w:t xml:space="preserve"> the subcontractor(s) in question will be involved in the fulfilment of the Contract and </w:t>
      </w:r>
      <w:r w:rsidR="00C91B53">
        <w:rPr>
          <w:rFonts w:ascii="Verdana" w:hAnsi="Verdana"/>
          <w:sz w:val="18"/>
        </w:rPr>
        <w:t>if</w:t>
      </w:r>
      <w:r>
        <w:rPr>
          <w:rFonts w:ascii="Verdana" w:hAnsi="Verdana"/>
          <w:sz w:val="18"/>
        </w:rPr>
        <w:t xml:space="preserve"> the Tenderer can and will make use of the knowledge and experience of the subcontractor(s) in question during the fulfilment of the assignment.</w:t>
      </w:r>
    </w:p>
    <w:p w14:paraId="28CE2DD9"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432778" w:rsidRPr="0006661C" w14:paraId="74FF51A5" w14:textId="77777777" w:rsidTr="00432778">
        <w:tc>
          <w:tcPr>
            <w:tcW w:w="9018" w:type="dxa"/>
            <w:shd w:val="clear" w:color="auto" w:fill="F3F3F3"/>
          </w:tcPr>
          <w:p w14:paraId="08C1AF22" w14:textId="77777777" w:rsidR="00432778" w:rsidRPr="0006661C" w:rsidRDefault="00432778" w:rsidP="00432778">
            <w:pPr>
              <w:rPr>
                <w:rFonts w:ascii="Verdana" w:hAnsi="Verdana"/>
                <w:sz w:val="18"/>
                <w:szCs w:val="18"/>
              </w:rPr>
            </w:pPr>
            <w:r>
              <w:rPr>
                <w:rFonts w:ascii="Verdana" w:hAnsi="Verdana"/>
                <w:sz w:val="18"/>
              </w:rPr>
              <w:t xml:space="preserve">Evidence (do </w:t>
            </w:r>
            <w:r w:rsidRPr="0082629B">
              <w:rPr>
                <w:rFonts w:ascii="Verdana" w:hAnsi="Verdana"/>
                <w:b/>
                <w:bCs/>
                <w:sz w:val="18"/>
              </w:rPr>
              <w:t>not</w:t>
            </w:r>
            <w:r>
              <w:rPr>
                <w:rFonts w:ascii="Verdana" w:hAnsi="Verdana"/>
                <w:sz w:val="18"/>
              </w:rPr>
              <w:t xml:space="preserve">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394989">
              <w:rPr>
                <w:rFonts w:ascii="Verdana" w:hAnsi="Verdana"/>
                <w:sz w:val="18"/>
              </w:rPr>
              <w:t xml:space="preserve">by the </w:t>
            </w:r>
            <w:r w:rsidR="00DA201E">
              <w:rPr>
                <w:rFonts w:ascii="Verdana" w:hAnsi="Verdana"/>
                <w:sz w:val="18"/>
              </w:rPr>
              <w:t>Tendering</w:t>
            </w:r>
            <w:r w:rsidR="00394989">
              <w:rPr>
                <w:rFonts w:ascii="Verdana" w:hAnsi="Verdana"/>
                <w:sz w:val="18"/>
              </w:rPr>
              <w:t xml:space="preserve"> Authority</w:t>
            </w:r>
            <w:r>
              <w:rPr>
                <w:rFonts w:ascii="Verdana" w:hAnsi="Verdana"/>
                <w:sz w:val="18"/>
              </w:rPr>
              <w:t>):</w:t>
            </w:r>
          </w:p>
          <w:p w14:paraId="096861E7" w14:textId="77777777" w:rsidR="00432778" w:rsidRPr="0006661C" w:rsidRDefault="00432778" w:rsidP="00432778">
            <w:pPr>
              <w:rPr>
                <w:rFonts w:ascii="Verdana" w:hAnsi="Verdana"/>
                <w:sz w:val="18"/>
                <w:szCs w:val="18"/>
              </w:rPr>
            </w:pPr>
          </w:p>
          <w:p w14:paraId="5C379EA2" w14:textId="77777777" w:rsidR="00EE6A98" w:rsidRPr="00CF014A" w:rsidRDefault="00EE6A98" w:rsidP="00EE6A98">
            <w:pPr>
              <w:rPr>
                <w:rFonts w:ascii="Verdana" w:hAnsi="Verdana"/>
                <w:sz w:val="18"/>
                <w:szCs w:val="18"/>
              </w:rPr>
            </w:pPr>
            <w:r w:rsidRPr="00CF014A">
              <w:rPr>
                <w:rFonts w:ascii="Verdana" w:hAnsi="Verdana"/>
                <w:sz w:val="18"/>
              </w:rPr>
              <w:t>Provide one reference assignment for the core competences mentioned above. The reference(s) must be signed by the referee (the Contracting authority in question)</w:t>
            </w:r>
            <w:r>
              <w:rPr>
                <w:rFonts w:ascii="Verdana" w:hAnsi="Verdana"/>
                <w:sz w:val="18"/>
              </w:rPr>
              <w:t>.</w:t>
            </w:r>
            <w:r w:rsidRPr="00CF014A">
              <w:rPr>
                <w:rFonts w:ascii="Verdana" w:hAnsi="Verdana"/>
                <w:sz w:val="18"/>
              </w:rPr>
              <w:t xml:space="preserve"> </w:t>
            </w:r>
          </w:p>
          <w:p w14:paraId="04809764" w14:textId="0DE318B5" w:rsidR="008F44B5" w:rsidRDefault="00432778" w:rsidP="00432778">
            <w:pPr>
              <w:rPr>
                <w:rFonts w:ascii="Verdana" w:hAnsi="Verdana"/>
                <w:sz w:val="18"/>
              </w:rPr>
            </w:pPr>
            <w:r>
              <w:rPr>
                <w:rFonts w:ascii="Verdana" w:hAnsi="Verdana"/>
                <w:sz w:val="18"/>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4E875148" w14:textId="09DDA3EC" w:rsidR="00432778" w:rsidRPr="0006661C" w:rsidRDefault="00432778" w:rsidP="00432778">
            <w:pPr>
              <w:rPr>
                <w:rFonts w:ascii="Verdana" w:hAnsi="Verdana"/>
                <w:sz w:val="18"/>
                <w:szCs w:val="18"/>
              </w:rPr>
            </w:pPr>
            <w:r w:rsidRPr="00DA3F4F">
              <w:rPr>
                <w:rFonts w:ascii="Verdana" w:hAnsi="Verdana"/>
                <w:sz w:val="18"/>
              </w:rPr>
              <w:t xml:space="preserve">The references </w:t>
            </w:r>
            <w:r w:rsidR="009E0E2D" w:rsidRPr="00DA3F4F">
              <w:rPr>
                <w:rFonts w:ascii="Verdana" w:hAnsi="Verdana"/>
                <w:sz w:val="18"/>
              </w:rPr>
              <w:t xml:space="preserve">combined </w:t>
            </w:r>
            <w:r w:rsidRPr="00DA3F4F">
              <w:rPr>
                <w:rFonts w:ascii="Verdana" w:hAnsi="Verdana"/>
                <w:sz w:val="18"/>
              </w:rPr>
              <w:t>must also demonstrate that they have a value of at least</w:t>
            </w:r>
            <w:r w:rsidR="00DA3F4F">
              <w:rPr>
                <w:rFonts w:ascii="Verdana" w:hAnsi="Verdana"/>
                <w:sz w:val="18"/>
              </w:rPr>
              <w:t xml:space="preserve"> </w:t>
            </w:r>
            <w:r w:rsidR="00DA3F4F" w:rsidRPr="00BF46E3">
              <w:rPr>
                <w:rFonts w:ascii="Verdana" w:hAnsi="Verdana"/>
                <w:sz w:val="18"/>
              </w:rPr>
              <w:t>€</w:t>
            </w:r>
            <w:r w:rsidR="009E0E2D" w:rsidRPr="00BF46E3">
              <w:rPr>
                <w:rFonts w:ascii="Verdana" w:hAnsi="Verdana"/>
                <w:sz w:val="18"/>
              </w:rPr>
              <w:t xml:space="preserve"> </w:t>
            </w:r>
            <w:r w:rsidR="00D17CF1" w:rsidRPr="00BF46E3">
              <w:rPr>
                <w:rFonts w:ascii="Verdana" w:hAnsi="Verdana"/>
                <w:sz w:val="18"/>
              </w:rPr>
              <w:t>10</w:t>
            </w:r>
            <w:r w:rsidR="00EE6A98" w:rsidRPr="00BF46E3">
              <w:rPr>
                <w:rFonts w:ascii="Verdana" w:hAnsi="Verdana"/>
                <w:sz w:val="18"/>
              </w:rPr>
              <w:t>0</w:t>
            </w:r>
            <w:r w:rsidR="00DA3F4F" w:rsidRPr="00BF46E3">
              <w:rPr>
                <w:rFonts w:ascii="Verdana" w:hAnsi="Verdana"/>
                <w:sz w:val="18"/>
              </w:rPr>
              <w:t>,</w:t>
            </w:r>
            <w:r w:rsidR="009E0E2D" w:rsidRPr="00BF46E3">
              <w:rPr>
                <w:rFonts w:ascii="Verdana" w:hAnsi="Verdana"/>
                <w:sz w:val="18"/>
              </w:rPr>
              <w:t>000</w:t>
            </w:r>
            <w:r w:rsidR="00DA3F4F" w:rsidRPr="00BF46E3">
              <w:rPr>
                <w:rFonts w:ascii="Verdana" w:hAnsi="Verdana"/>
                <w:sz w:val="18"/>
              </w:rPr>
              <w:t>.-</w:t>
            </w:r>
            <w:r w:rsidRPr="00BF46E3">
              <w:rPr>
                <w:rFonts w:ascii="Verdana" w:hAnsi="Verdana"/>
                <w:sz w:val="18"/>
              </w:rPr>
              <w:t>.</w:t>
            </w:r>
          </w:p>
          <w:p w14:paraId="084D808C" w14:textId="28078362" w:rsidR="00EE6A98" w:rsidRPr="00CF014A" w:rsidRDefault="00432778" w:rsidP="00EE6A98">
            <w:pPr>
              <w:rPr>
                <w:rFonts w:ascii="Verdana" w:hAnsi="Verdana"/>
                <w:sz w:val="18"/>
                <w:szCs w:val="18"/>
              </w:rPr>
            </w:pPr>
            <w:r>
              <w:br/>
            </w:r>
            <w:r w:rsidR="00EE6A98" w:rsidRPr="00CF014A">
              <w:rPr>
                <w:rFonts w:ascii="Verdana" w:hAnsi="Verdana"/>
                <w:sz w:val="18"/>
                <w:szCs w:val="18"/>
              </w:rPr>
              <w:t>The reference(s) must be signed by the referee (the client in question).</w:t>
            </w:r>
          </w:p>
          <w:p w14:paraId="20491D1B" w14:textId="77777777" w:rsidR="00EE6A98" w:rsidRPr="00CF014A" w:rsidRDefault="00EE6A98" w:rsidP="00EE6A98">
            <w:pPr>
              <w:rPr>
                <w:rFonts w:ascii="Verdana" w:hAnsi="Verdana"/>
                <w:sz w:val="18"/>
                <w:szCs w:val="18"/>
              </w:rPr>
            </w:pPr>
            <w:r w:rsidRPr="00CF014A">
              <w:rPr>
                <w:rFonts w:ascii="Verdana" w:hAnsi="Verdana"/>
                <w:sz w:val="18"/>
              </w:rPr>
              <w:t xml:space="preserve">If required, the Contracting Authority reserves the right to check the accuracy and completeness of the references and to contact one or more of the reference parties without the Tenderer’s involvement or permission. </w:t>
            </w:r>
          </w:p>
          <w:p w14:paraId="38461E25" w14:textId="2DE8960D" w:rsidR="00EE6A98" w:rsidRPr="0006661C" w:rsidRDefault="00EE6A98" w:rsidP="00DA201E">
            <w:pPr>
              <w:rPr>
                <w:rFonts w:ascii="Verdana" w:hAnsi="Verdana"/>
                <w:sz w:val="18"/>
                <w:szCs w:val="18"/>
              </w:rPr>
            </w:pPr>
          </w:p>
        </w:tc>
      </w:tr>
    </w:tbl>
    <w:p w14:paraId="6C743DDB" w14:textId="77777777" w:rsidR="00432778" w:rsidRPr="00F63E6A" w:rsidRDefault="00432778" w:rsidP="00F63E6A">
      <w:pPr>
        <w:pStyle w:val="Kop2"/>
        <w:keepLines w:val="0"/>
        <w:numPr>
          <w:ilvl w:val="2"/>
          <w:numId w:val="95"/>
        </w:numPr>
        <w:tabs>
          <w:tab w:val="left" w:pos="540"/>
        </w:tabs>
        <w:spacing w:before="240" w:after="60"/>
        <w:rPr>
          <w:sz w:val="18"/>
        </w:rPr>
      </w:pPr>
      <w:bookmarkStart w:id="137" w:name="_Toc57645464"/>
      <w:bookmarkStart w:id="138" w:name="_Toc57732411"/>
      <w:bookmarkStart w:id="139" w:name="_Toc57760529"/>
      <w:bookmarkStart w:id="140" w:name="_Toc57761472"/>
      <w:bookmarkStart w:id="141" w:name="_Toc57645465"/>
      <w:bookmarkStart w:id="142" w:name="_Toc57732412"/>
      <w:bookmarkStart w:id="143" w:name="_Toc57760530"/>
      <w:bookmarkStart w:id="144" w:name="_Toc57761473"/>
      <w:bookmarkStart w:id="145" w:name="_Toc57645466"/>
      <w:bookmarkStart w:id="146" w:name="_Toc57732413"/>
      <w:bookmarkStart w:id="147" w:name="_Toc57760531"/>
      <w:bookmarkStart w:id="148" w:name="_Toc57761474"/>
      <w:bookmarkStart w:id="149" w:name="_Toc57645467"/>
      <w:bookmarkStart w:id="150" w:name="_Toc57732414"/>
      <w:bookmarkStart w:id="151" w:name="_Toc57760532"/>
      <w:bookmarkStart w:id="152" w:name="_Toc57761475"/>
      <w:bookmarkStart w:id="153" w:name="_Toc57645468"/>
      <w:bookmarkStart w:id="154" w:name="_Toc57732415"/>
      <w:bookmarkStart w:id="155" w:name="_Toc57760533"/>
      <w:bookmarkStart w:id="156" w:name="_Toc57761476"/>
      <w:bookmarkStart w:id="157" w:name="_Toc57645469"/>
      <w:bookmarkStart w:id="158" w:name="_Toc57732416"/>
      <w:bookmarkStart w:id="159" w:name="_Toc57760534"/>
      <w:bookmarkStart w:id="160" w:name="_Toc57761477"/>
      <w:bookmarkStart w:id="161" w:name="_Toc57645470"/>
      <w:bookmarkStart w:id="162" w:name="_Toc57732417"/>
      <w:bookmarkStart w:id="163" w:name="_Toc57760535"/>
      <w:bookmarkStart w:id="164" w:name="_Toc57761478"/>
      <w:bookmarkStart w:id="165" w:name="_Toc57645471"/>
      <w:bookmarkStart w:id="166" w:name="_Toc57732418"/>
      <w:bookmarkStart w:id="167" w:name="_Toc57760536"/>
      <w:bookmarkStart w:id="168" w:name="_Toc57761479"/>
      <w:bookmarkStart w:id="169" w:name="_Toc57645472"/>
      <w:bookmarkStart w:id="170" w:name="_Toc57732419"/>
      <w:bookmarkStart w:id="171" w:name="_Toc57760537"/>
      <w:bookmarkStart w:id="172" w:name="_Toc57761480"/>
      <w:bookmarkStart w:id="173" w:name="_Toc57645473"/>
      <w:bookmarkStart w:id="174" w:name="_Toc57732420"/>
      <w:bookmarkStart w:id="175" w:name="_Toc57760538"/>
      <w:bookmarkStart w:id="176" w:name="_Toc57761481"/>
      <w:bookmarkStart w:id="177" w:name="_Toc57645474"/>
      <w:bookmarkStart w:id="178" w:name="_Toc57732421"/>
      <w:bookmarkStart w:id="179" w:name="_Toc57760539"/>
      <w:bookmarkStart w:id="180" w:name="_Toc57761482"/>
      <w:bookmarkStart w:id="181" w:name="_Toc57645475"/>
      <w:bookmarkStart w:id="182" w:name="_Toc57732422"/>
      <w:bookmarkStart w:id="183" w:name="_Toc57760540"/>
      <w:bookmarkStart w:id="184" w:name="_Toc57761483"/>
      <w:bookmarkStart w:id="185" w:name="_Toc57645476"/>
      <w:bookmarkStart w:id="186" w:name="_Toc57732423"/>
      <w:bookmarkStart w:id="187" w:name="_Toc57760541"/>
      <w:bookmarkStart w:id="188" w:name="_Toc57761484"/>
      <w:bookmarkStart w:id="189" w:name="_Toc57645477"/>
      <w:bookmarkStart w:id="190" w:name="_Toc57732424"/>
      <w:bookmarkStart w:id="191" w:name="_Toc57760542"/>
      <w:bookmarkStart w:id="192" w:name="_Toc57761485"/>
      <w:bookmarkStart w:id="193" w:name="_Toc57645478"/>
      <w:bookmarkStart w:id="194" w:name="_Toc57732425"/>
      <w:bookmarkStart w:id="195" w:name="_Toc57760543"/>
      <w:bookmarkStart w:id="196" w:name="_Toc57761486"/>
      <w:bookmarkStart w:id="197" w:name="_Toc57645489"/>
      <w:bookmarkStart w:id="198" w:name="_Toc57732436"/>
      <w:bookmarkStart w:id="199" w:name="_Toc57760554"/>
      <w:bookmarkStart w:id="200" w:name="_Toc57761497"/>
      <w:bookmarkStart w:id="201" w:name="_Toc57645490"/>
      <w:bookmarkStart w:id="202" w:name="_Toc57732437"/>
      <w:bookmarkStart w:id="203" w:name="_Toc57760555"/>
      <w:bookmarkStart w:id="204" w:name="_Toc57761498"/>
      <w:bookmarkStart w:id="205" w:name="_Toc57645491"/>
      <w:bookmarkStart w:id="206" w:name="_Toc57732438"/>
      <w:bookmarkStart w:id="207" w:name="_Toc57760556"/>
      <w:bookmarkStart w:id="208" w:name="_Toc57761499"/>
      <w:bookmarkStart w:id="209" w:name="_Toc57645493"/>
      <w:bookmarkStart w:id="210" w:name="_Toc57732440"/>
      <w:bookmarkStart w:id="211" w:name="_Toc57760558"/>
      <w:bookmarkStart w:id="212" w:name="_Toc57761501"/>
      <w:bookmarkStart w:id="213" w:name="_Toc57645494"/>
      <w:bookmarkStart w:id="214" w:name="_Toc57732441"/>
      <w:bookmarkStart w:id="215" w:name="_Toc57760559"/>
      <w:bookmarkStart w:id="216" w:name="_Toc57761502"/>
      <w:bookmarkStart w:id="217" w:name="_Toc57645495"/>
      <w:bookmarkStart w:id="218" w:name="_Toc57732442"/>
      <w:bookmarkStart w:id="219" w:name="_Toc57760560"/>
      <w:bookmarkStart w:id="220" w:name="_Toc57761503"/>
      <w:bookmarkStart w:id="221" w:name="_Toc57645496"/>
      <w:bookmarkStart w:id="222" w:name="_Toc57732443"/>
      <w:bookmarkStart w:id="223" w:name="_Toc57760561"/>
      <w:bookmarkStart w:id="224" w:name="_Toc57761504"/>
      <w:bookmarkStart w:id="225" w:name="_Toc57645503"/>
      <w:bookmarkStart w:id="226" w:name="_Toc57732450"/>
      <w:bookmarkStart w:id="227" w:name="_Toc57760568"/>
      <w:bookmarkStart w:id="228" w:name="_Toc57761511"/>
      <w:bookmarkStart w:id="229" w:name="_Toc57645504"/>
      <w:bookmarkStart w:id="230" w:name="_Toc57732451"/>
      <w:bookmarkStart w:id="231" w:name="_Toc57760569"/>
      <w:bookmarkStart w:id="232" w:name="_Toc57761512"/>
      <w:bookmarkStart w:id="233" w:name="_Toc57645505"/>
      <w:bookmarkStart w:id="234" w:name="_Toc57732452"/>
      <w:bookmarkStart w:id="235" w:name="_Toc57760570"/>
      <w:bookmarkStart w:id="236" w:name="_Toc57761513"/>
      <w:bookmarkStart w:id="237" w:name="_Toc57645510"/>
      <w:bookmarkStart w:id="238" w:name="_Toc57732457"/>
      <w:bookmarkStart w:id="239" w:name="_Toc57760575"/>
      <w:bookmarkStart w:id="240" w:name="_Toc57761518"/>
      <w:bookmarkStart w:id="241" w:name="_Toc57645511"/>
      <w:bookmarkStart w:id="242" w:name="_Toc57732458"/>
      <w:bookmarkStart w:id="243" w:name="_Toc57760576"/>
      <w:bookmarkStart w:id="244" w:name="_Toc57761519"/>
      <w:bookmarkStart w:id="245" w:name="_Toc57645512"/>
      <w:bookmarkStart w:id="246" w:name="_Toc57732459"/>
      <w:bookmarkStart w:id="247" w:name="_Toc57760577"/>
      <w:bookmarkStart w:id="248" w:name="_Toc57761520"/>
      <w:bookmarkStart w:id="249" w:name="_Toc511721937"/>
      <w:bookmarkStart w:id="250" w:name="_Toc7835817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sz w:val="18"/>
        </w:rPr>
        <w:t xml:space="preserve">Professional/trade register </w:t>
      </w:r>
      <w:bookmarkEnd w:id="249"/>
      <w:r w:rsidR="0039412C">
        <w:rPr>
          <w:sz w:val="18"/>
        </w:rPr>
        <w:t>extract</w:t>
      </w:r>
      <w:bookmarkEnd w:id="250"/>
    </w:p>
    <w:p w14:paraId="4275F272" w14:textId="77777777" w:rsidR="0039412C"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expects the Tenderer to be authorised to practise </w:t>
      </w:r>
      <w:r w:rsidR="0039412C">
        <w:rPr>
          <w:rFonts w:ascii="Verdana" w:hAnsi="Verdana"/>
          <w:sz w:val="18"/>
        </w:rPr>
        <w:t>his</w:t>
      </w:r>
      <w:r>
        <w:rPr>
          <w:rFonts w:ascii="Verdana" w:hAnsi="Verdana"/>
          <w:sz w:val="18"/>
        </w:rPr>
        <w:t xml:space="preserve"> trade. For this reason, the </w:t>
      </w:r>
      <w:r w:rsidR="00DA201E">
        <w:rPr>
          <w:rFonts w:ascii="Verdana" w:hAnsi="Verdana"/>
          <w:sz w:val="18"/>
        </w:rPr>
        <w:t>Tendering</w:t>
      </w:r>
      <w:r>
        <w:rPr>
          <w:rFonts w:ascii="Verdana" w:hAnsi="Verdana"/>
          <w:sz w:val="18"/>
        </w:rPr>
        <w:t xml:space="preserve"> Authority reserves the right to ask the Tenderer to demonstrate that </w:t>
      </w:r>
      <w:r w:rsidR="0039412C">
        <w:rPr>
          <w:rFonts w:ascii="Verdana" w:hAnsi="Verdana"/>
          <w:sz w:val="18"/>
        </w:rPr>
        <w:t>he</w:t>
      </w:r>
      <w:r>
        <w:rPr>
          <w:rFonts w:ascii="Verdana" w:hAnsi="Verdana"/>
          <w:sz w:val="18"/>
        </w:rPr>
        <w:t xml:space="preserve"> </w:t>
      </w:r>
      <w:r w:rsidR="0039412C">
        <w:rPr>
          <w:rFonts w:ascii="Verdana" w:hAnsi="Verdana"/>
          <w:sz w:val="18"/>
        </w:rPr>
        <w:t>is</w:t>
      </w:r>
      <w:r>
        <w:rPr>
          <w:rFonts w:ascii="Verdana" w:hAnsi="Verdana"/>
          <w:sz w:val="18"/>
        </w:rPr>
        <w:t xml:space="preserve"> registered in the professional register or in the trade register referred to in Annex XI of EU Directive 2014/24/EU in accordance with the regulations applicable in the country in which </w:t>
      </w:r>
      <w:r w:rsidR="0039412C">
        <w:rPr>
          <w:rFonts w:ascii="Verdana" w:hAnsi="Verdana"/>
          <w:sz w:val="18"/>
        </w:rPr>
        <w:t>he is established.</w:t>
      </w:r>
    </w:p>
    <w:p w14:paraId="41E2CADE" w14:textId="77777777" w:rsidR="00432778" w:rsidRPr="008F0F42" w:rsidRDefault="00432778" w:rsidP="00432778">
      <w:pPr>
        <w:pStyle w:val="Geenafstand"/>
        <w:rPr>
          <w:rFonts w:ascii="Verdana" w:hAnsi="Verdana"/>
          <w:sz w:val="18"/>
          <w:szCs w:val="18"/>
        </w:rPr>
      </w:pPr>
      <w:r>
        <w:rPr>
          <w:rFonts w:ascii="Verdana" w:hAnsi="Verdana"/>
          <w:sz w:val="18"/>
        </w:rPr>
        <w:t xml:space="preserve">It is also vital that the signed documents included in the Tender have been signed by a legally authorised representative of the Tenderer. For this reason, the </w:t>
      </w:r>
      <w:r w:rsidR="00DA201E">
        <w:rPr>
          <w:rFonts w:ascii="Verdana" w:hAnsi="Verdana"/>
          <w:sz w:val="18"/>
        </w:rPr>
        <w:t>Tendering</w:t>
      </w:r>
      <w:r>
        <w:rPr>
          <w:rFonts w:ascii="Verdana" w:hAnsi="Verdana"/>
          <w:sz w:val="18"/>
        </w:rPr>
        <w:t xml:space="preserve"> Authority can also ask the Tenderer </w:t>
      </w:r>
      <w:r w:rsidR="0009100A">
        <w:rPr>
          <w:rFonts w:ascii="Verdana" w:hAnsi="Verdana"/>
          <w:sz w:val="18"/>
        </w:rPr>
        <w:t>who</w:t>
      </w:r>
      <w:r>
        <w:rPr>
          <w:rFonts w:ascii="Verdana" w:hAnsi="Verdana"/>
          <w:sz w:val="18"/>
        </w:rPr>
        <w:t xml:space="preserve"> is awarded the contract to demonstrate the legal validity of the signature.</w:t>
      </w:r>
    </w:p>
    <w:p w14:paraId="348D7D1E" w14:textId="77777777" w:rsidR="00432778" w:rsidRPr="008F0F42" w:rsidRDefault="00432778" w:rsidP="00432778">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tblGrid>
      <w:tr w:rsidR="00432778" w:rsidRPr="0006661C" w14:paraId="6C337D80" w14:textId="77777777" w:rsidTr="00C308F9">
        <w:trPr>
          <w:trHeight w:val="3843"/>
        </w:trPr>
        <w:tc>
          <w:tcPr>
            <w:tcW w:w="8425" w:type="dxa"/>
            <w:shd w:val="clear" w:color="auto" w:fill="F3F3F3"/>
          </w:tcPr>
          <w:p w14:paraId="3305B2E7" w14:textId="77777777" w:rsidR="00432778" w:rsidRPr="0006661C" w:rsidRDefault="00432778" w:rsidP="00432778">
            <w:pPr>
              <w:pStyle w:val="Geenafstand"/>
              <w:rPr>
                <w:rFonts w:ascii="Verdana" w:hAnsi="Verdana"/>
                <w:sz w:val="18"/>
                <w:szCs w:val="18"/>
              </w:rPr>
            </w:pPr>
            <w:r>
              <w:rPr>
                <w:rFonts w:ascii="Verdana" w:hAnsi="Verdana"/>
                <w:sz w:val="18"/>
              </w:rPr>
              <w:lastRenderedPageBreak/>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25598E">
              <w:rPr>
                <w:rFonts w:ascii="Verdana" w:hAnsi="Verdana"/>
                <w:sz w:val="18"/>
              </w:rPr>
              <w:t xml:space="preserve">by the </w:t>
            </w:r>
            <w:r w:rsidR="00DA201E">
              <w:rPr>
                <w:rFonts w:ascii="Verdana" w:hAnsi="Verdana"/>
                <w:sz w:val="18"/>
              </w:rPr>
              <w:t>Tendering</w:t>
            </w:r>
            <w:r w:rsidR="0025598E">
              <w:rPr>
                <w:rFonts w:ascii="Verdana" w:hAnsi="Verdana"/>
                <w:sz w:val="18"/>
              </w:rPr>
              <w:t xml:space="preserve"> Authority).</w:t>
            </w:r>
          </w:p>
          <w:p w14:paraId="7CAD1AEF" w14:textId="77777777" w:rsidR="00432778" w:rsidRPr="0006661C" w:rsidRDefault="00432778" w:rsidP="00432778">
            <w:pPr>
              <w:pStyle w:val="Geenafstand"/>
              <w:rPr>
                <w:rFonts w:ascii="Verdana" w:hAnsi="Verdana"/>
                <w:b/>
                <w:sz w:val="18"/>
                <w:szCs w:val="18"/>
              </w:rPr>
            </w:pPr>
          </w:p>
          <w:p w14:paraId="17EF4CEB" w14:textId="77777777" w:rsidR="00432778" w:rsidRPr="0006661C" w:rsidRDefault="00432778" w:rsidP="00432778">
            <w:pPr>
              <w:pStyle w:val="Geenafstand"/>
              <w:rPr>
                <w:rFonts w:ascii="Verdana" w:hAnsi="Verdana"/>
                <w:sz w:val="18"/>
                <w:szCs w:val="18"/>
              </w:rPr>
            </w:pPr>
            <w:r>
              <w:rPr>
                <w:rFonts w:ascii="Verdana" w:hAnsi="Verdana"/>
                <w:sz w:val="18"/>
              </w:rPr>
              <w:t>In order to establish the legal validity of the signed statements, declarations and other evidence, it is vital that a recent and up-to-date (</w:t>
            </w:r>
            <w:r>
              <w:rPr>
                <w:rFonts w:ascii="Verdana" w:hAnsi="Verdana"/>
                <w:b/>
                <w:sz w:val="18"/>
              </w:rPr>
              <w:t>max. six months old</w:t>
            </w:r>
            <w:r>
              <w:rPr>
                <w:rFonts w:ascii="Verdana" w:hAnsi="Verdana"/>
                <w:sz w:val="18"/>
              </w:rPr>
              <w:t xml:space="preserve">, counted from the time of submission of the Tender) </w:t>
            </w:r>
            <w:r w:rsidR="00CA0317">
              <w:rPr>
                <w:rFonts w:ascii="Verdana" w:hAnsi="Verdana"/>
                <w:sz w:val="18"/>
              </w:rPr>
              <w:t>extract</w:t>
            </w:r>
            <w:r>
              <w:rPr>
                <w:rFonts w:ascii="Verdana" w:hAnsi="Verdana"/>
                <w:sz w:val="18"/>
              </w:rPr>
              <w:t xml:space="preserve"> from the professional r</w:t>
            </w:r>
            <w:r w:rsidR="00CA0317">
              <w:rPr>
                <w:rFonts w:ascii="Verdana" w:hAnsi="Verdana"/>
                <w:sz w:val="18"/>
              </w:rPr>
              <w:t>egister or trade register is</w:t>
            </w:r>
            <w:r>
              <w:rPr>
                <w:rFonts w:ascii="Verdana" w:hAnsi="Verdana"/>
                <w:sz w:val="18"/>
              </w:rPr>
              <w:t xml:space="preserve"> provided in compliance with the provisions stipulated in Section 2.98 of the Public Procurement Act. The </w:t>
            </w:r>
            <w:r w:rsidR="00CA0317">
              <w:rPr>
                <w:rFonts w:ascii="Verdana" w:hAnsi="Verdana"/>
                <w:sz w:val="18"/>
              </w:rPr>
              <w:t>extract</w:t>
            </w:r>
            <w:r>
              <w:rPr>
                <w:rFonts w:ascii="Verdana" w:hAnsi="Verdana"/>
                <w:sz w:val="18"/>
              </w:rPr>
              <w:t xml:space="preserve"> must demonstrate the legal authorisation of the signatory.</w:t>
            </w:r>
          </w:p>
          <w:p w14:paraId="5266A438" w14:textId="77777777" w:rsidR="00432778" w:rsidRPr="0006661C" w:rsidRDefault="00432778" w:rsidP="00432778">
            <w:pPr>
              <w:pStyle w:val="Geenafstand"/>
              <w:rPr>
                <w:rFonts w:ascii="Verdana" w:hAnsi="Verdana"/>
                <w:sz w:val="18"/>
                <w:szCs w:val="18"/>
              </w:rPr>
            </w:pPr>
          </w:p>
          <w:p w14:paraId="46B6D1CF" w14:textId="77777777" w:rsidR="00432778" w:rsidRPr="0006661C" w:rsidRDefault="00432778" w:rsidP="00432778">
            <w:pPr>
              <w:pStyle w:val="Geenafstand"/>
              <w:rPr>
                <w:rFonts w:ascii="Verdana" w:hAnsi="Verdana"/>
                <w:sz w:val="18"/>
                <w:szCs w:val="18"/>
              </w:rPr>
            </w:pPr>
            <w:r>
              <w:rPr>
                <w:rFonts w:ascii="Verdana" w:hAnsi="Verdana"/>
                <w:sz w:val="18"/>
              </w:rPr>
              <w:t xml:space="preserve">If the signatory of the statements, declarations and other evidence is not featured on the </w:t>
            </w:r>
            <w:r w:rsidR="00CA0317">
              <w:rPr>
                <w:rFonts w:ascii="Verdana" w:hAnsi="Verdana"/>
                <w:sz w:val="18"/>
              </w:rPr>
              <w:t>extract</w:t>
            </w:r>
            <w:r>
              <w:rPr>
                <w:rFonts w:ascii="Verdana" w:hAnsi="Verdana"/>
                <w:sz w:val="18"/>
              </w:rPr>
              <w:t xml:space="preserve">, then authorisation of the signatory must be provided by one of the parties featured on the </w:t>
            </w:r>
            <w:r w:rsidR="00CA0317">
              <w:rPr>
                <w:rFonts w:ascii="Verdana" w:hAnsi="Verdana"/>
                <w:sz w:val="18"/>
              </w:rPr>
              <w:t>extract</w:t>
            </w:r>
            <w:r>
              <w:rPr>
                <w:rFonts w:ascii="Verdana" w:hAnsi="Verdana"/>
                <w:sz w:val="18"/>
              </w:rPr>
              <w:t xml:space="preserve">, in the form of a statement declaring that the signatory was authorised to legally bind the Tenderer at the time that </w:t>
            </w:r>
            <w:r w:rsidR="00CA0317">
              <w:rPr>
                <w:rFonts w:ascii="Verdana" w:hAnsi="Verdana"/>
                <w:sz w:val="18"/>
              </w:rPr>
              <w:t>he</w:t>
            </w:r>
            <w:r>
              <w:rPr>
                <w:rFonts w:ascii="Verdana" w:hAnsi="Verdana"/>
                <w:sz w:val="18"/>
              </w:rPr>
              <w:t xml:space="preserve"> signed the documents.</w:t>
            </w:r>
          </w:p>
          <w:p w14:paraId="6E9BC764" w14:textId="77777777" w:rsidR="00432778" w:rsidRPr="0006661C" w:rsidRDefault="00432778" w:rsidP="00432778">
            <w:pPr>
              <w:pStyle w:val="Geenafstand"/>
              <w:rPr>
                <w:rFonts w:ascii="Verdana" w:hAnsi="Verdana"/>
                <w:sz w:val="18"/>
                <w:szCs w:val="18"/>
              </w:rPr>
            </w:pPr>
          </w:p>
          <w:p w14:paraId="693D3552" w14:textId="77777777" w:rsidR="00432778" w:rsidRPr="0006661C" w:rsidRDefault="00432778" w:rsidP="00432778">
            <w:pPr>
              <w:pStyle w:val="Geenafstand"/>
              <w:rPr>
                <w:rFonts w:ascii="Verdana" w:hAnsi="Verdana"/>
                <w:b/>
                <w:sz w:val="18"/>
                <w:szCs w:val="18"/>
              </w:rPr>
            </w:pPr>
            <w:r>
              <w:rPr>
                <w:rFonts w:ascii="Verdana" w:hAnsi="Verdana"/>
                <w:sz w:val="18"/>
              </w:rPr>
              <w:t>In the event that the Tender involves a collaboration (consortium), then every member of this collaboration must provide the aforementioned evidence separately.</w:t>
            </w:r>
          </w:p>
        </w:tc>
      </w:tr>
    </w:tbl>
    <w:p w14:paraId="0E629B3A" w14:textId="77777777" w:rsidR="00432778" w:rsidRDefault="00432778" w:rsidP="00432778">
      <w:pPr>
        <w:pStyle w:val="Kop2"/>
        <w:keepLines w:val="0"/>
        <w:tabs>
          <w:tab w:val="left" w:pos="540"/>
        </w:tabs>
        <w:spacing w:before="240" w:after="60"/>
        <w:rPr>
          <w:rFonts w:cs="Arial"/>
          <w:iCs/>
          <w:sz w:val="18"/>
          <w:szCs w:val="18"/>
        </w:rPr>
      </w:pPr>
    </w:p>
    <w:p w14:paraId="77E9C022" w14:textId="77777777" w:rsidR="00432778" w:rsidRDefault="00432778">
      <w:pPr>
        <w:rPr>
          <w:szCs w:val="18"/>
        </w:rPr>
      </w:pPr>
      <w:r>
        <w:br w:type="page"/>
      </w:r>
    </w:p>
    <w:p w14:paraId="5783AA06" w14:textId="2857E261" w:rsidR="00392A09" w:rsidRDefault="00392A09" w:rsidP="0007233D">
      <w:pPr>
        <w:pStyle w:val="Kop1"/>
      </w:pPr>
      <w:bookmarkStart w:id="251" w:name="_Toc57645518"/>
      <w:bookmarkStart w:id="252" w:name="_Toc57732465"/>
      <w:bookmarkStart w:id="253" w:name="_Toc57645519"/>
      <w:bookmarkStart w:id="254" w:name="_Toc57732466"/>
      <w:bookmarkStart w:id="255" w:name="_Toc57645520"/>
      <w:bookmarkStart w:id="256" w:name="_Toc57732467"/>
      <w:bookmarkStart w:id="257" w:name="_Toc57645521"/>
      <w:bookmarkStart w:id="258" w:name="_Toc57732468"/>
      <w:bookmarkStart w:id="259" w:name="_Toc57645522"/>
      <w:bookmarkStart w:id="260" w:name="_Toc57732469"/>
      <w:bookmarkStart w:id="261" w:name="_Toc57645523"/>
      <w:bookmarkStart w:id="262" w:name="_Toc57732470"/>
      <w:bookmarkStart w:id="263" w:name="_Toc57645524"/>
      <w:bookmarkStart w:id="264" w:name="_Toc57732471"/>
      <w:bookmarkStart w:id="265" w:name="_Toc57645526"/>
      <w:bookmarkStart w:id="266" w:name="_Toc57732473"/>
      <w:bookmarkStart w:id="267" w:name="_Toc57645527"/>
      <w:bookmarkStart w:id="268" w:name="_Toc57732474"/>
      <w:bookmarkStart w:id="269" w:name="_Toc57645528"/>
      <w:bookmarkStart w:id="270" w:name="_Toc57732475"/>
      <w:bookmarkStart w:id="271" w:name="_Toc57645529"/>
      <w:bookmarkStart w:id="272" w:name="_Toc57732476"/>
      <w:bookmarkStart w:id="273" w:name="_Toc57645554"/>
      <w:bookmarkStart w:id="274" w:name="_Toc57732501"/>
      <w:bookmarkStart w:id="275" w:name="_Toc57645555"/>
      <w:bookmarkStart w:id="276" w:name="_Toc57732502"/>
      <w:bookmarkStart w:id="277" w:name="_Toc57645556"/>
      <w:bookmarkStart w:id="278" w:name="_Toc57732503"/>
      <w:bookmarkStart w:id="279" w:name="_Toc57645557"/>
      <w:bookmarkStart w:id="280" w:name="_Toc57732504"/>
      <w:bookmarkStart w:id="281" w:name="_Toc57645570"/>
      <w:bookmarkStart w:id="282" w:name="_Toc57732517"/>
      <w:bookmarkStart w:id="283" w:name="_Toc57645600"/>
      <w:bookmarkStart w:id="284" w:name="_Toc57732547"/>
      <w:bookmarkStart w:id="285" w:name="_Toc57645606"/>
      <w:bookmarkStart w:id="286" w:name="_Toc57732553"/>
      <w:bookmarkStart w:id="287" w:name="_Toc57645607"/>
      <w:bookmarkStart w:id="288" w:name="_Toc57732554"/>
      <w:bookmarkStart w:id="289" w:name="_Toc57645608"/>
      <w:bookmarkStart w:id="290" w:name="_Toc57732555"/>
      <w:bookmarkStart w:id="291" w:name="_Toc57645619"/>
      <w:bookmarkStart w:id="292" w:name="_Toc57732566"/>
      <w:bookmarkStart w:id="293" w:name="_Toc57645620"/>
      <w:bookmarkStart w:id="294" w:name="_Toc57732567"/>
      <w:bookmarkStart w:id="295" w:name="_Toc57645621"/>
      <w:bookmarkStart w:id="296" w:name="_Toc57732568"/>
      <w:bookmarkStart w:id="297" w:name="_Toc57645628"/>
      <w:bookmarkStart w:id="298" w:name="_Toc57732575"/>
      <w:bookmarkStart w:id="299" w:name="_Toc57645635"/>
      <w:bookmarkStart w:id="300" w:name="_Toc57732582"/>
      <w:bookmarkStart w:id="301" w:name="_Toc57645636"/>
      <w:bookmarkStart w:id="302" w:name="_Toc57732583"/>
      <w:bookmarkStart w:id="303" w:name="_Toc57645637"/>
      <w:bookmarkStart w:id="304" w:name="_Toc57732584"/>
      <w:bookmarkStart w:id="305" w:name="_Toc57645644"/>
      <w:bookmarkStart w:id="306" w:name="_Toc57732591"/>
      <w:bookmarkStart w:id="307" w:name="_Toc57645645"/>
      <w:bookmarkStart w:id="308" w:name="_Toc57732592"/>
      <w:bookmarkStart w:id="309" w:name="_Toc57645646"/>
      <w:bookmarkStart w:id="310" w:name="_Toc57732593"/>
      <w:bookmarkStart w:id="311" w:name="_Toc57645656"/>
      <w:bookmarkStart w:id="312" w:name="_Toc57732603"/>
      <w:bookmarkStart w:id="313" w:name="_Toc57645663"/>
      <w:bookmarkStart w:id="314" w:name="_Toc57732610"/>
      <w:bookmarkStart w:id="315" w:name="_Toc57645664"/>
      <w:bookmarkStart w:id="316" w:name="_Toc57732611"/>
      <w:bookmarkStart w:id="317" w:name="_Toc57645665"/>
      <w:bookmarkStart w:id="318" w:name="_Toc57732612"/>
      <w:bookmarkStart w:id="319" w:name="_Toc57645666"/>
      <w:bookmarkStart w:id="320" w:name="_Toc57732613"/>
      <w:bookmarkStart w:id="321" w:name="_Toc57645667"/>
      <w:bookmarkStart w:id="322" w:name="_Toc57732614"/>
      <w:bookmarkStart w:id="323" w:name="_Toc57645668"/>
      <w:bookmarkStart w:id="324" w:name="_Toc57732615"/>
      <w:bookmarkStart w:id="325" w:name="_Toc57645669"/>
      <w:bookmarkStart w:id="326" w:name="_Toc57732616"/>
      <w:bookmarkStart w:id="327" w:name="_Toc57645691"/>
      <w:bookmarkStart w:id="328" w:name="_Toc57732638"/>
      <w:bookmarkStart w:id="329" w:name="_Toc57645692"/>
      <w:bookmarkStart w:id="330" w:name="_Toc57732639"/>
      <w:bookmarkStart w:id="331" w:name="_Toc57645693"/>
      <w:bookmarkStart w:id="332" w:name="_Toc57732640"/>
      <w:bookmarkStart w:id="333" w:name="_Toc57645730"/>
      <w:bookmarkStart w:id="334" w:name="_Toc57732677"/>
      <w:bookmarkStart w:id="335" w:name="_Toc57645731"/>
      <w:bookmarkStart w:id="336" w:name="_Toc57732678"/>
      <w:bookmarkStart w:id="337" w:name="_Toc57645732"/>
      <w:bookmarkStart w:id="338" w:name="_Toc57732679"/>
      <w:bookmarkStart w:id="339" w:name="_Toc57645733"/>
      <w:bookmarkStart w:id="340" w:name="_Toc57732680"/>
      <w:bookmarkStart w:id="341" w:name="_Toc57645734"/>
      <w:bookmarkStart w:id="342" w:name="_Toc57732681"/>
      <w:bookmarkStart w:id="343" w:name="_Toc78358171"/>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07233D">
        <w:lastRenderedPageBreak/>
        <w:t>Award criteria and assessment</w:t>
      </w:r>
      <w:bookmarkEnd w:id="343"/>
    </w:p>
    <w:p w14:paraId="711E91D3" w14:textId="469F6573" w:rsidR="00392A09" w:rsidRPr="00E25256" w:rsidRDefault="00392A09" w:rsidP="00F63E6A">
      <w:pPr>
        <w:pStyle w:val="Kop2"/>
        <w:keepLines w:val="0"/>
        <w:numPr>
          <w:ilvl w:val="1"/>
          <w:numId w:val="98"/>
        </w:numPr>
        <w:tabs>
          <w:tab w:val="left" w:pos="540"/>
        </w:tabs>
        <w:spacing w:before="240" w:after="60"/>
        <w:rPr>
          <w:sz w:val="18"/>
        </w:rPr>
      </w:pPr>
      <w:bookmarkStart w:id="344" w:name="_Toc78358172"/>
      <w:r w:rsidRPr="00E25256">
        <w:rPr>
          <w:sz w:val="18"/>
        </w:rPr>
        <w:t>Introduction</w:t>
      </w:r>
      <w:bookmarkEnd w:id="344"/>
    </w:p>
    <w:p w14:paraId="3CCD5033" w14:textId="6BD492E4" w:rsidR="00392A09" w:rsidRPr="00153660" w:rsidRDefault="00392A09" w:rsidP="00392A09">
      <w:pPr>
        <w:rPr>
          <w:rFonts w:ascii="Verdana" w:hAnsi="Verdana"/>
          <w:sz w:val="18"/>
          <w:szCs w:val="18"/>
        </w:rPr>
      </w:pPr>
      <w:r w:rsidRPr="00153660">
        <w:rPr>
          <w:rFonts w:ascii="Verdana" w:hAnsi="Verdana"/>
          <w:sz w:val="18"/>
          <w:szCs w:val="18"/>
        </w:rPr>
        <w:t>This Section concerns the award criteria. The Tenders are assessed based on the award criteria. Your response to the award criteria must be included in your Tender. In your response, you must take into account the requirements set in Sections 3 and 4.</w:t>
      </w:r>
    </w:p>
    <w:p w14:paraId="3F11479A" w14:textId="01159EBF" w:rsidR="00314DCE" w:rsidRPr="00CF014A" w:rsidRDefault="00314DCE" w:rsidP="00314DCE">
      <w:pPr>
        <w:pStyle w:val="Geenafstand"/>
        <w:rPr>
          <w:rFonts w:ascii="Verdana" w:hAnsi="Verdana"/>
          <w:sz w:val="18"/>
          <w:szCs w:val="18"/>
        </w:rPr>
      </w:pPr>
    </w:p>
    <w:p w14:paraId="14F4C6BA" w14:textId="4487D032" w:rsidR="00314DCE" w:rsidRPr="00CF014A" w:rsidRDefault="00314DCE" w:rsidP="00314DCE">
      <w:pPr>
        <w:pStyle w:val="Geenafstand"/>
        <w:numPr>
          <w:ilvl w:val="1"/>
          <w:numId w:val="9"/>
        </w:numPr>
        <w:tabs>
          <w:tab w:val="clear" w:pos="1080"/>
        </w:tabs>
        <w:rPr>
          <w:rFonts w:ascii="Verdana" w:eastAsia="Times New Roman" w:hAnsi="Verdana" w:cs="Courier New"/>
          <w:color w:val="222222"/>
          <w:sz w:val="18"/>
          <w:szCs w:val="18"/>
          <w:lang w:val="en" w:eastAsia="nl-NL"/>
        </w:rPr>
      </w:pPr>
      <w:r>
        <w:rPr>
          <w:rFonts w:ascii="Verdana" w:hAnsi="Verdana"/>
          <w:sz w:val="18"/>
          <w:szCs w:val="18"/>
        </w:rPr>
        <w:t xml:space="preserve">Quality: </w:t>
      </w:r>
      <w:r w:rsidRPr="00CF014A">
        <w:rPr>
          <w:rFonts w:ascii="Verdana" w:hAnsi="Verdana"/>
          <w:sz w:val="18"/>
          <w:szCs w:val="18"/>
        </w:rPr>
        <w:t xml:space="preserve">A maximum of </w:t>
      </w:r>
      <w:r w:rsidRPr="00CF014A">
        <w:rPr>
          <w:rFonts w:ascii="Verdana" w:hAnsi="Verdana"/>
          <w:b/>
          <w:sz w:val="18"/>
          <w:szCs w:val="18"/>
        </w:rPr>
        <w:t>90 points</w:t>
      </w:r>
      <w:r w:rsidRPr="00CF014A">
        <w:rPr>
          <w:rFonts w:ascii="Verdana" w:hAnsi="Verdana"/>
          <w:sz w:val="18"/>
          <w:szCs w:val="18"/>
        </w:rPr>
        <w:t xml:space="preserve"> can be obtained for your response to the “written” award criteria </w:t>
      </w:r>
      <w:r w:rsidRPr="00CF014A">
        <w:rPr>
          <w:rFonts w:ascii="Verdana" w:hAnsi="Verdana"/>
          <w:sz w:val="18"/>
        </w:rPr>
        <w:t>as described in 5.2.1 up to and including 5.2.</w:t>
      </w:r>
      <w:r>
        <w:rPr>
          <w:rFonts w:ascii="Verdana" w:hAnsi="Verdana"/>
          <w:sz w:val="18"/>
        </w:rPr>
        <w:t>3</w:t>
      </w:r>
      <w:r w:rsidRPr="00CF014A">
        <w:rPr>
          <w:rFonts w:ascii="Verdana" w:hAnsi="Verdana"/>
          <w:sz w:val="18"/>
        </w:rPr>
        <w:t xml:space="preserve">. The Tenderer must score a minimum of 50 out of the 90 points that can be obtained on these award criteria. </w:t>
      </w:r>
      <w:r w:rsidRPr="00CF014A">
        <w:rPr>
          <w:rFonts w:ascii="Verdana" w:eastAsia="Times New Roman" w:hAnsi="Verdana" w:cs="Courier New"/>
          <w:color w:val="222222"/>
          <w:sz w:val="18"/>
          <w:szCs w:val="18"/>
          <w:lang w:val="en" w:eastAsia="nl-NL"/>
        </w:rPr>
        <w:t xml:space="preserve">If the </w:t>
      </w:r>
      <w:r w:rsidRPr="00CF014A">
        <w:rPr>
          <w:rFonts w:ascii="Verdana" w:hAnsi="Verdana"/>
          <w:sz w:val="18"/>
        </w:rPr>
        <w:t>award criteria</w:t>
      </w:r>
      <w:r w:rsidRPr="00CF014A">
        <w:rPr>
          <w:rFonts w:ascii="Verdana" w:eastAsia="Times New Roman" w:hAnsi="Verdana" w:cs="Courier New"/>
          <w:color w:val="222222"/>
          <w:sz w:val="18"/>
          <w:szCs w:val="18"/>
          <w:lang w:val="en" w:eastAsia="nl-NL"/>
        </w:rPr>
        <w:t xml:space="preserve"> are valued with a lower score than 50 points out of the 90 points, the Tender is set aside and excluded from further participation in </w:t>
      </w:r>
      <w:r w:rsidRPr="00CF014A">
        <w:rPr>
          <w:rFonts w:ascii="Verdana" w:hAnsi="Verdana"/>
          <w:sz w:val="18"/>
          <w:szCs w:val="18"/>
        </w:rPr>
        <w:t>the tendering process and</w:t>
      </w:r>
      <w:r w:rsidRPr="00CF014A">
        <w:rPr>
          <w:rFonts w:ascii="Verdana" w:hAnsi="Verdana"/>
          <w:sz w:val="18"/>
          <w:szCs w:val="18"/>
          <w:lang w:eastAsia="nl-NL"/>
        </w:rPr>
        <w:t xml:space="preserve"> </w:t>
      </w:r>
      <w:r w:rsidRPr="00CF014A">
        <w:rPr>
          <w:rFonts w:ascii="Verdana" w:hAnsi="Verdana"/>
          <w:sz w:val="18"/>
          <w:szCs w:val="18"/>
          <w:lang w:val="en"/>
        </w:rPr>
        <w:t>will not be further assessed on the prices/rates</w:t>
      </w:r>
      <w:r w:rsidRPr="00CF014A">
        <w:rPr>
          <w:rFonts w:ascii="Verdana" w:hAnsi="Verdana"/>
          <w:sz w:val="18"/>
          <w:szCs w:val="18"/>
        </w:rPr>
        <w:t>.</w:t>
      </w:r>
    </w:p>
    <w:p w14:paraId="0D7887A5" w14:textId="4CE983F7" w:rsidR="00314DCE" w:rsidRPr="00CF014A" w:rsidRDefault="00314DCE" w:rsidP="00314DCE">
      <w:pPr>
        <w:pStyle w:val="Geenafstand"/>
        <w:numPr>
          <w:ilvl w:val="1"/>
          <w:numId w:val="9"/>
        </w:numPr>
        <w:tabs>
          <w:tab w:val="clear" w:pos="1080"/>
        </w:tabs>
        <w:rPr>
          <w:rFonts w:ascii="Verdana" w:eastAsia="Times New Roman" w:hAnsi="Verdana" w:cs="Courier New"/>
          <w:sz w:val="18"/>
          <w:szCs w:val="18"/>
          <w:lang w:val="en" w:eastAsia="nl-NL"/>
        </w:rPr>
      </w:pPr>
      <w:r>
        <w:rPr>
          <w:rFonts w:ascii="Verdana" w:hAnsi="Verdana"/>
          <w:sz w:val="18"/>
          <w:szCs w:val="18"/>
          <w:lang w:val="en-US"/>
        </w:rPr>
        <w:t xml:space="preserve">Price: </w:t>
      </w:r>
      <w:r w:rsidRPr="00CF014A">
        <w:rPr>
          <w:rFonts w:ascii="Verdana" w:hAnsi="Verdana"/>
          <w:sz w:val="18"/>
          <w:szCs w:val="18"/>
          <w:lang w:val="en-US"/>
        </w:rPr>
        <w:t xml:space="preserve">Assessment of the prices with a maximum of </w:t>
      </w:r>
      <w:r w:rsidRPr="00CF014A">
        <w:rPr>
          <w:rFonts w:ascii="Verdana" w:hAnsi="Verdana"/>
          <w:b/>
          <w:sz w:val="18"/>
          <w:szCs w:val="18"/>
          <w:lang w:val="en-US"/>
        </w:rPr>
        <w:t>10 points</w:t>
      </w:r>
      <w:r w:rsidRPr="00CF014A">
        <w:rPr>
          <w:rFonts w:ascii="Verdana" w:hAnsi="Verdana"/>
          <w:sz w:val="18"/>
          <w:szCs w:val="18"/>
          <w:lang w:val="en-US"/>
        </w:rPr>
        <w:t>.</w:t>
      </w:r>
      <w:r w:rsidRPr="00CF014A">
        <w:rPr>
          <w:rFonts w:ascii="Verdana" w:eastAsia="Times New Roman" w:hAnsi="Verdana" w:cs="Courier New"/>
          <w:color w:val="222222"/>
          <w:sz w:val="18"/>
          <w:szCs w:val="18"/>
          <w:lang w:val="en" w:eastAsia="nl-NL"/>
        </w:rPr>
        <w:t xml:space="preserve"> </w:t>
      </w:r>
    </w:p>
    <w:p w14:paraId="63F86FA6" w14:textId="77777777" w:rsidR="00314DCE" w:rsidRPr="00CF014A" w:rsidRDefault="00314DCE" w:rsidP="00314DCE">
      <w:pPr>
        <w:pStyle w:val="Geenafstand"/>
        <w:numPr>
          <w:ilvl w:val="1"/>
          <w:numId w:val="9"/>
        </w:numPr>
        <w:tabs>
          <w:tab w:val="clear" w:pos="1080"/>
        </w:tabs>
        <w:rPr>
          <w:rFonts w:ascii="Verdana" w:eastAsia="Times New Roman" w:hAnsi="Verdana" w:cs="Courier New"/>
          <w:sz w:val="18"/>
          <w:szCs w:val="18"/>
          <w:lang w:val="en" w:eastAsia="nl-NL"/>
        </w:rPr>
      </w:pPr>
      <w:r w:rsidRPr="00CF014A">
        <w:rPr>
          <w:rFonts w:ascii="Verdana" w:eastAsia="Times New Roman" w:hAnsi="Verdana" w:cs="Courier New"/>
          <w:sz w:val="18"/>
          <w:szCs w:val="18"/>
          <w:lang w:val="en" w:eastAsia="nl-NL"/>
        </w:rPr>
        <w:t xml:space="preserve">The maximum total points that can be obtained is </w:t>
      </w:r>
      <w:r w:rsidRPr="00CF014A">
        <w:rPr>
          <w:rFonts w:ascii="Verdana" w:eastAsia="Times New Roman" w:hAnsi="Verdana" w:cs="Courier New"/>
          <w:b/>
          <w:sz w:val="18"/>
          <w:szCs w:val="18"/>
          <w:lang w:val="en" w:eastAsia="nl-NL"/>
        </w:rPr>
        <w:t>100 points.</w:t>
      </w:r>
    </w:p>
    <w:p w14:paraId="01B60603" w14:textId="77777777" w:rsidR="00314DCE" w:rsidRPr="009505A2" w:rsidRDefault="00314DCE" w:rsidP="00392A09">
      <w:pPr>
        <w:rPr>
          <w:rFonts w:ascii="Verdana" w:hAnsi="Verdana"/>
          <w:sz w:val="18"/>
          <w:szCs w:val="18"/>
          <w:lang w:val="en"/>
        </w:rPr>
      </w:pPr>
    </w:p>
    <w:p w14:paraId="60846487" w14:textId="0F97358D" w:rsidR="00392A09" w:rsidRDefault="00392A09" w:rsidP="00F63E6A">
      <w:pPr>
        <w:pStyle w:val="Kop2"/>
        <w:keepLines w:val="0"/>
        <w:numPr>
          <w:ilvl w:val="1"/>
          <w:numId w:val="97"/>
        </w:numPr>
        <w:tabs>
          <w:tab w:val="left" w:pos="540"/>
        </w:tabs>
        <w:spacing w:before="240" w:after="60"/>
        <w:rPr>
          <w:sz w:val="18"/>
          <w:szCs w:val="18"/>
        </w:rPr>
      </w:pPr>
      <w:bookmarkStart w:id="345" w:name="_Toc78358173"/>
      <w:r w:rsidRPr="00153660">
        <w:rPr>
          <w:sz w:val="18"/>
          <w:szCs w:val="18"/>
        </w:rPr>
        <w:t>Quality criteria</w:t>
      </w:r>
      <w:bookmarkEnd w:id="345"/>
    </w:p>
    <w:p w14:paraId="5211752B" w14:textId="4C038EE1" w:rsidR="00392A09" w:rsidRPr="00F63E6A" w:rsidRDefault="00392A09" w:rsidP="00F63E6A">
      <w:pPr>
        <w:pStyle w:val="Kop2"/>
        <w:keepLines w:val="0"/>
        <w:numPr>
          <w:ilvl w:val="2"/>
          <w:numId w:val="97"/>
        </w:numPr>
        <w:tabs>
          <w:tab w:val="left" w:pos="540"/>
        </w:tabs>
        <w:spacing w:before="240" w:after="60"/>
        <w:ind w:left="709"/>
        <w:rPr>
          <w:sz w:val="18"/>
          <w:szCs w:val="18"/>
        </w:rPr>
      </w:pPr>
      <w:bookmarkStart w:id="346" w:name="_Toc78358174"/>
      <w:r w:rsidRPr="00F63E6A">
        <w:rPr>
          <w:sz w:val="18"/>
          <w:szCs w:val="18"/>
        </w:rPr>
        <w:t>Award criteria relating to the proposed approach</w:t>
      </w:r>
      <w:bookmarkEnd w:id="346"/>
      <w:r w:rsidR="00BF7AC9">
        <w:rPr>
          <w:sz w:val="18"/>
          <w:szCs w:val="18"/>
        </w:rPr>
        <w:t xml:space="preserve"> </w:t>
      </w:r>
    </w:p>
    <w:p w14:paraId="09F37375" w14:textId="77777777" w:rsidR="00314DCE" w:rsidRPr="00153660" w:rsidRDefault="00314DCE" w:rsidP="00392A09">
      <w:pPr>
        <w:rPr>
          <w:rFonts w:ascii="Verdana" w:hAnsi="Verdana"/>
          <w:sz w:val="18"/>
          <w:szCs w:val="18"/>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392A09" w:rsidRPr="00153660" w14:paraId="1E07ECCD" w14:textId="77777777" w:rsidTr="00567DA2">
        <w:tc>
          <w:tcPr>
            <w:tcW w:w="1728" w:type="dxa"/>
            <w:tcBorders>
              <w:top w:val="single" w:sz="4" w:space="0" w:color="auto"/>
              <w:left w:val="single" w:sz="4" w:space="0" w:color="auto"/>
              <w:bottom w:val="single" w:sz="4" w:space="0" w:color="auto"/>
              <w:right w:val="single" w:sz="4" w:space="0" w:color="auto"/>
            </w:tcBorders>
            <w:shd w:val="clear" w:color="auto" w:fill="E0E0E0"/>
          </w:tcPr>
          <w:p w14:paraId="6FA89663" w14:textId="6DB91D43"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Maximum number of points</w:t>
            </w:r>
            <w:r w:rsidR="00314DCE">
              <w:rPr>
                <w:rFonts w:ascii="Verdana" w:eastAsia="Times New Roman" w:hAnsi="Verdana"/>
                <w:sz w:val="18"/>
                <w:szCs w:val="18"/>
              </w:rPr>
              <w:t xml:space="preserve"> available</w:t>
            </w:r>
            <w:r w:rsidR="00CD2EAE">
              <w:rPr>
                <w:rFonts w:ascii="Verdana" w:eastAsia="Times New Roman" w:hAnsi="Verdana"/>
                <w:sz w:val="18"/>
                <w:szCs w:val="18"/>
              </w:rPr>
              <w:t xml:space="preserve">: </w:t>
            </w:r>
            <w:r w:rsidR="00CD2EAE" w:rsidRPr="00A92D19">
              <w:rPr>
                <w:rFonts w:ascii="Verdana" w:eastAsia="Times New Roman" w:hAnsi="Verdana"/>
                <w:b/>
                <w:bCs/>
                <w:sz w:val="18"/>
                <w:szCs w:val="18"/>
              </w:rPr>
              <w:t>55</w:t>
            </w:r>
          </w:p>
        </w:tc>
        <w:tc>
          <w:tcPr>
            <w:tcW w:w="6660" w:type="dxa"/>
            <w:tcBorders>
              <w:top w:val="single" w:sz="4" w:space="0" w:color="auto"/>
              <w:left w:val="single" w:sz="4" w:space="0" w:color="auto"/>
              <w:bottom w:val="single" w:sz="4" w:space="0" w:color="auto"/>
              <w:right w:val="single" w:sz="4" w:space="0" w:color="auto"/>
            </w:tcBorders>
            <w:shd w:val="clear" w:color="auto" w:fill="E0E0E0"/>
          </w:tcPr>
          <w:p w14:paraId="4A7D5F32" w14:textId="77777777" w:rsidR="00392A09" w:rsidRDefault="00392A09" w:rsidP="00567DA2">
            <w:pPr>
              <w:spacing w:after="120"/>
              <w:rPr>
                <w:rFonts w:ascii="Verdana" w:eastAsia="Times New Roman" w:hAnsi="Verdana"/>
                <w:sz w:val="18"/>
                <w:szCs w:val="18"/>
              </w:rPr>
            </w:pPr>
            <w:r w:rsidRPr="00153660">
              <w:rPr>
                <w:rFonts w:ascii="Verdana" w:eastAsia="Times New Roman" w:hAnsi="Verdana"/>
                <w:sz w:val="18"/>
                <w:szCs w:val="18"/>
              </w:rPr>
              <w:t>Evaluation criteria relating to adequacy, quality of proposed methodology corresponding to the current terms of reference (ToR)</w:t>
            </w:r>
          </w:p>
          <w:p w14:paraId="319E3945" w14:textId="7387F2F5" w:rsidR="00314DCE" w:rsidRPr="00153660" w:rsidRDefault="00314DCE" w:rsidP="00567DA2">
            <w:pPr>
              <w:spacing w:after="120"/>
              <w:rPr>
                <w:rFonts w:ascii="Verdana" w:eastAsia="Times New Roman" w:hAnsi="Verdana"/>
                <w:sz w:val="18"/>
                <w:szCs w:val="18"/>
              </w:rPr>
            </w:pPr>
          </w:p>
        </w:tc>
      </w:tr>
      <w:tr w:rsidR="00392A09" w:rsidRPr="00153660" w14:paraId="2596CBCA" w14:textId="77777777" w:rsidTr="00567DA2">
        <w:tc>
          <w:tcPr>
            <w:tcW w:w="1728" w:type="dxa"/>
            <w:tcBorders>
              <w:top w:val="single" w:sz="4" w:space="0" w:color="auto"/>
              <w:left w:val="single" w:sz="4" w:space="0" w:color="auto"/>
              <w:bottom w:val="single" w:sz="4" w:space="0" w:color="auto"/>
              <w:right w:val="single" w:sz="4" w:space="0" w:color="auto"/>
            </w:tcBorders>
            <w:shd w:val="clear" w:color="auto" w:fill="E0E0E0"/>
          </w:tcPr>
          <w:p w14:paraId="31143B0E" w14:textId="0718AC2A" w:rsidR="00392A09" w:rsidRPr="00153660" w:rsidRDefault="0082629B" w:rsidP="00567DA2">
            <w:pPr>
              <w:spacing w:after="120"/>
              <w:rPr>
                <w:rFonts w:ascii="Verdana" w:eastAsia="Times New Roman" w:hAnsi="Verdana"/>
                <w:sz w:val="18"/>
                <w:szCs w:val="18"/>
              </w:rPr>
            </w:pPr>
            <w:r>
              <w:rPr>
                <w:rFonts w:ascii="Verdana" w:eastAsia="Times New Roman" w:hAnsi="Verdana"/>
                <w:sz w:val="18"/>
                <w:szCs w:val="18"/>
              </w:rPr>
              <w:t>20</w:t>
            </w:r>
          </w:p>
        </w:tc>
        <w:tc>
          <w:tcPr>
            <w:tcW w:w="6660" w:type="dxa"/>
            <w:tcBorders>
              <w:top w:val="single" w:sz="4" w:space="0" w:color="auto"/>
              <w:left w:val="single" w:sz="4" w:space="0" w:color="auto"/>
              <w:bottom w:val="single" w:sz="4" w:space="0" w:color="auto"/>
              <w:right w:val="single" w:sz="4" w:space="0" w:color="auto"/>
            </w:tcBorders>
            <w:shd w:val="clear" w:color="auto" w:fill="E0E0E0"/>
          </w:tcPr>
          <w:p w14:paraId="702A65F8" w14:textId="1816EB11" w:rsidR="00392A09" w:rsidRPr="00153660" w:rsidRDefault="00392A09" w:rsidP="00567DA2">
            <w:pPr>
              <w:spacing w:after="120"/>
              <w:rPr>
                <w:rFonts w:ascii="Verdana" w:eastAsia="Times New Roman" w:hAnsi="Verdana"/>
                <w:sz w:val="18"/>
                <w:szCs w:val="18"/>
              </w:rPr>
            </w:pPr>
            <w:r w:rsidRPr="00A92D19">
              <w:rPr>
                <w:rFonts w:ascii="Verdana" w:eastAsia="Times New Roman" w:hAnsi="Verdana"/>
                <w:sz w:val="18"/>
                <w:szCs w:val="18"/>
              </w:rPr>
              <w:t xml:space="preserve">Quality of the </w:t>
            </w:r>
            <w:r w:rsidR="00BB4B5E">
              <w:rPr>
                <w:rFonts w:ascii="Verdana" w:eastAsia="Times New Roman" w:hAnsi="Verdana"/>
                <w:sz w:val="18"/>
                <w:szCs w:val="18"/>
              </w:rPr>
              <w:t xml:space="preserve">proposed </w:t>
            </w:r>
            <w:r w:rsidR="00E432FE" w:rsidRPr="00A92D19">
              <w:rPr>
                <w:rFonts w:ascii="Verdana" w:eastAsia="Times New Roman" w:hAnsi="Verdana"/>
                <w:sz w:val="18"/>
                <w:szCs w:val="18"/>
              </w:rPr>
              <w:t>approac</w:t>
            </w:r>
            <w:r w:rsidR="00BB4B5E">
              <w:rPr>
                <w:rFonts w:ascii="Verdana" w:eastAsia="Times New Roman" w:hAnsi="Verdana"/>
                <w:sz w:val="18"/>
                <w:szCs w:val="18"/>
              </w:rPr>
              <w:t>h</w:t>
            </w:r>
            <w:r w:rsidR="00DA128D">
              <w:rPr>
                <w:rFonts w:ascii="Verdana" w:eastAsia="Times New Roman" w:hAnsi="Verdana"/>
                <w:sz w:val="18"/>
                <w:szCs w:val="18"/>
              </w:rPr>
              <w:t xml:space="preserve"> and overall understanding of the assignment</w:t>
            </w:r>
          </w:p>
        </w:tc>
      </w:tr>
      <w:tr w:rsidR="00392A09" w:rsidRPr="00153660" w14:paraId="12620A1D" w14:textId="77777777" w:rsidTr="00567DA2">
        <w:tc>
          <w:tcPr>
            <w:tcW w:w="1728" w:type="dxa"/>
            <w:tcBorders>
              <w:top w:val="single" w:sz="4" w:space="0" w:color="auto"/>
              <w:left w:val="single" w:sz="4" w:space="0" w:color="auto"/>
              <w:bottom w:val="single" w:sz="4" w:space="0" w:color="auto"/>
              <w:right w:val="single" w:sz="4" w:space="0" w:color="auto"/>
            </w:tcBorders>
            <w:shd w:val="clear" w:color="auto" w:fill="E0E0E0"/>
          </w:tcPr>
          <w:p w14:paraId="2514BF0E" w14:textId="77777777"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15</w:t>
            </w:r>
          </w:p>
        </w:tc>
        <w:tc>
          <w:tcPr>
            <w:tcW w:w="6660" w:type="dxa"/>
            <w:tcBorders>
              <w:top w:val="single" w:sz="4" w:space="0" w:color="auto"/>
              <w:left w:val="single" w:sz="4" w:space="0" w:color="auto"/>
              <w:bottom w:val="single" w:sz="4" w:space="0" w:color="auto"/>
              <w:right w:val="single" w:sz="4" w:space="0" w:color="auto"/>
            </w:tcBorders>
            <w:shd w:val="clear" w:color="auto" w:fill="E0E0E0"/>
          </w:tcPr>
          <w:p w14:paraId="27F2382E" w14:textId="77777777"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Quality of the Project planning and management, including a risk study and mitigation measures, and quality control of the services delivered.</w:t>
            </w:r>
          </w:p>
        </w:tc>
      </w:tr>
      <w:tr w:rsidR="00392A09" w:rsidRPr="00153660" w14:paraId="6270D2B1" w14:textId="77777777" w:rsidTr="00567DA2">
        <w:tc>
          <w:tcPr>
            <w:tcW w:w="1728" w:type="dxa"/>
            <w:tcBorders>
              <w:top w:val="single" w:sz="4" w:space="0" w:color="auto"/>
              <w:left w:val="single" w:sz="4" w:space="0" w:color="auto"/>
              <w:bottom w:val="single" w:sz="4" w:space="0" w:color="auto"/>
              <w:right w:val="single" w:sz="4" w:space="0" w:color="auto"/>
            </w:tcBorders>
            <w:shd w:val="clear" w:color="auto" w:fill="E0E0E0"/>
          </w:tcPr>
          <w:p w14:paraId="562AC65D" w14:textId="77777777"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10</w:t>
            </w:r>
          </w:p>
        </w:tc>
        <w:tc>
          <w:tcPr>
            <w:tcW w:w="6660" w:type="dxa"/>
            <w:tcBorders>
              <w:top w:val="single" w:sz="4" w:space="0" w:color="auto"/>
              <w:left w:val="single" w:sz="4" w:space="0" w:color="auto"/>
              <w:bottom w:val="single" w:sz="4" w:space="0" w:color="auto"/>
              <w:right w:val="single" w:sz="4" w:space="0" w:color="auto"/>
            </w:tcBorders>
            <w:shd w:val="clear" w:color="auto" w:fill="E0E0E0"/>
          </w:tcPr>
          <w:p w14:paraId="4208B0BB" w14:textId="13ADB951"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 xml:space="preserve">Quality of Vision on the participation </w:t>
            </w:r>
            <w:r w:rsidR="00105FDA">
              <w:rPr>
                <w:rFonts w:ascii="Verdana" w:eastAsia="Times New Roman" w:hAnsi="Verdana"/>
                <w:sz w:val="18"/>
                <w:szCs w:val="18"/>
              </w:rPr>
              <w:t xml:space="preserve">with INE and partners, the </w:t>
            </w:r>
            <w:r w:rsidRPr="00153660">
              <w:rPr>
                <w:rFonts w:ascii="Verdana" w:eastAsia="Times New Roman" w:hAnsi="Verdana"/>
                <w:sz w:val="18"/>
                <w:szCs w:val="18"/>
              </w:rPr>
              <w:t>cooperation with the Coordination Unit</w:t>
            </w:r>
            <w:r w:rsidR="00105FDA">
              <w:rPr>
                <w:rFonts w:ascii="Verdana" w:eastAsia="Times New Roman" w:hAnsi="Verdana"/>
                <w:sz w:val="18"/>
                <w:szCs w:val="18"/>
              </w:rPr>
              <w:t xml:space="preserve">; </w:t>
            </w:r>
            <w:r w:rsidR="00105FDA" w:rsidRPr="00153660">
              <w:rPr>
                <w:rFonts w:ascii="Verdana" w:eastAsia="Times New Roman" w:hAnsi="Verdana"/>
                <w:sz w:val="18"/>
                <w:szCs w:val="18"/>
              </w:rPr>
              <w:t>the set-up of support for the Coordination Unit</w:t>
            </w:r>
            <w:r w:rsidR="00105FDA">
              <w:rPr>
                <w:rFonts w:ascii="Verdana" w:eastAsia="Times New Roman" w:hAnsi="Verdana"/>
                <w:sz w:val="18"/>
                <w:szCs w:val="18"/>
              </w:rPr>
              <w:t xml:space="preserve"> and the collaboration with major stakeholders.</w:t>
            </w:r>
          </w:p>
        </w:tc>
      </w:tr>
      <w:tr w:rsidR="00370EFC" w:rsidRPr="00153660" w14:paraId="0D28F939" w14:textId="77777777" w:rsidTr="00925343">
        <w:tc>
          <w:tcPr>
            <w:tcW w:w="1728" w:type="dxa"/>
            <w:tcBorders>
              <w:top w:val="single" w:sz="4" w:space="0" w:color="auto"/>
              <w:left w:val="single" w:sz="4" w:space="0" w:color="auto"/>
              <w:bottom w:val="single" w:sz="4" w:space="0" w:color="auto"/>
              <w:right w:val="single" w:sz="4" w:space="0" w:color="auto"/>
            </w:tcBorders>
            <w:shd w:val="clear" w:color="auto" w:fill="E0E0E0"/>
          </w:tcPr>
          <w:p w14:paraId="727E7A28" w14:textId="5E1EA6FD" w:rsidR="00370EFC" w:rsidRPr="00153660" w:rsidRDefault="0082629B" w:rsidP="00925343">
            <w:pPr>
              <w:spacing w:after="120"/>
              <w:rPr>
                <w:rFonts w:ascii="Verdana" w:eastAsia="Times New Roman" w:hAnsi="Verdana"/>
                <w:sz w:val="18"/>
                <w:szCs w:val="18"/>
              </w:rPr>
            </w:pPr>
            <w:r>
              <w:rPr>
                <w:rFonts w:ascii="Verdana" w:eastAsia="Times New Roman" w:hAnsi="Verdana"/>
                <w:sz w:val="18"/>
                <w:szCs w:val="18"/>
              </w:rPr>
              <w:t>5</w:t>
            </w:r>
          </w:p>
        </w:tc>
        <w:tc>
          <w:tcPr>
            <w:tcW w:w="6660" w:type="dxa"/>
            <w:tcBorders>
              <w:top w:val="single" w:sz="4" w:space="0" w:color="auto"/>
              <w:left w:val="single" w:sz="4" w:space="0" w:color="auto"/>
              <w:bottom w:val="single" w:sz="4" w:space="0" w:color="auto"/>
              <w:right w:val="single" w:sz="4" w:space="0" w:color="auto"/>
            </w:tcBorders>
            <w:shd w:val="clear" w:color="auto" w:fill="E0E0E0"/>
          </w:tcPr>
          <w:p w14:paraId="79214A36" w14:textId="77777777" w:rsidR="00370EFC" w:rsidRPr="00153660" w:rsidRDefault="00370EFC" w:rsidP="00925343">
            <w:pPr>
              <w:spacing w:after="120"/>
              <w:rPr>
                <w:rFonts w:ascii="Verdana" w:eastAsia="Times New Roman" w:hAnsi="Verdana"/>
                <w:sz w:val="18"/>
                <w:szCs w:val="18"/>
              </w:rPr>
            </w:pPr>
            <w:r w:rsidRPr="00153660">
              <w:rPr>
                <w:rFonts w:ascii="Verdana" w:eastAsia="Times New Roman" w:hAnsi="Verdana"/>
                <w:sz w:val="18"/>
                <w:szCs w:val="18"/>
              </w:rPr>
              <w:t>Quality of proposed SEA and ESIA approach</w:t>
            </w:r>
          </w:p>
        </w:tc>
      </w:tr>
      <w:tr w:rsidR="00370EFC" w:rsidRPr="00153660" w14:paraId="1DBDFCE3" w14:textId="77777777" w:rsidTr="009505A2">
        <w:tc>
          <w:tcPr>
            <w:tcW w:w="1728" w:type="dxa"/>
            <w:tcBorders>
              <w:top w:val="single" w:sz="4" w:space="0" w:color="auto"/>
              <w:left w:val="single" w:sz="4" w:space="0" w:color="auto"/>
              <w:bottom w:val="single" w:sz="4" w:space="0" w:color="auto"/>
              <w:right w:val="single" w:sz="4" w:space="0" w:color="auto"/>
            </w:tcBorders>
            <w:shd w:val="clear" w:color="auto" w:fill="F3F3F3"/>
            <w:hideMark/>
          </w:tcPr>
          <w:p w14:paraId="13AEEFC3" w14:textId="77777777" w:rsidR="00370EFC" w:rsidRPr="00153660" w:rsidRDefault="00370EFC" w:rsidP="00925343">
            <w:pPr>
              <w:spacing w:after="120"/>
              <w:rPr>
                <w:rFonts w:ascii="Verdana" w:eastAsia="Times New Roman" w:hAnsi="Verdana"/>
                <w:sz w:val="18"/>
                <w:szCs w:val="18"/>
              </w:rPr>
            </w:pPr>
            <w:r w:rsidRPr="00153660">
              <w:rPr>
                <w:rFonts w:ascii="Verdana" w:eastAsia="Times New Roman" w:hAnsi="Verdana"/>
                <w:sz w:val="18"/>
                <w:szCs w:val="18"/>
              </w:rPr>
              <w:t>5</w:t>
            </w:r>
          </w:p>
        </w:tc>
        <w:tc>
          <w:tcPr>
            <w:tcW w:w="6660" w:type="dxa"/>
            <w:tcBorders>
              <w:top w:val="single" w:sz="4" w:space="0" w:color="auto"/>
              <w:left w:val="single" w:sz="4" w:space="0" w:color="auto"/>
              <w:bottom w:val="single" w:sz="4" w:space="0" w:color="auto"/>
              <w:right w:val="single" w:sz="4" w:space="0" w:color="auto"/>
            </w:tcBorders>
            <w:shd w:val="clear" w:color="auto" w:fill="F3F3F3"/>
            <w:hideMark/>
          </w:tcPr>
          <w:p w14:paraId="3930BC8B" w14:textId="77777777" w:rsidR="00370EFC" w:rsidRPr="00153660" w:rsidRDefault="00370EFC" w:rsidP="00925343">
            <w:pPr>
              <w:spacing w:after="120"/>
              <w:rPr>
                <w:rFonts w:ascii="Verdana" w:eastAsia="Times New Roman" w:hAnsi="Verdana"/>
                <w:sz w:val="18"/>
                <w:szCs w:val="18"/>
              </w:rPr>
            </w:pPr>
            <w:r w:rsidRPr="00153660">
              <w:rPr>
                <w:rFonts w:ascii="Verdana" w:eastAsia="Times New Roman" w:hAnsi="Verdana"/>
                <w:sz w:val="18"/>
                <w:szCs w:val="18"/>
              </w:rPr>
              <w:t>Quality of the budget specification, which must be complete, detailed, transparent, and realistic.</w:t>
            </w:r>
          </w:p>
        </w:tc>
      </w:tr>
    </w:tbl>
    <w:p w14:paraId="5E89E8CF" w14:textId="77777777" w:rsidR="00392A09" w:rsidRPr="00153660" w:rsidRDefault="00392A09" w:rsidP="00392A09">
      <w:pPr>
        <w:rPr>
          <w:rFonts w:ascii="Verdana" w:hAnsi="Verdana"/>
          <w:sz w:val="18"/>
          <w:szCs w:val="18"/>
        </w:rPr>
      </w:pPr>
    </w:p>
    <w:p w14:paraId="643456AF" w14:textId="3E8E12F1" w:rsidR="00DC47B2" w:rsidRDefault="00392A09" w:rsidP="00392A09">
      <w:pPr>
        <w:rPr>
          <w:rFonts w:ascii="Verdana" w:hAnsi="Verdana"/>
          <w:sz w:val="18"/>
          <w:szCs w:val="18"/>
        </w:rPr>
      </w:pPr>
      <w:r w:rsidRPr="00153660">
        <w:rPr>
          <w:rFonts w:ascii="Verdana" w:eastAsia="Times New Roman" w:hAnsi="Verdana"/>
          <w:b/>
          <w:bCs/>
          <w:i/>
          <w:sz w:val="18"/>
          <w:szCs w:val="18"/>
        </w:rPr>
        <w:t>5.2.2</w:t>
      </w:r>
      <w:r w:rsidRPr="00153660">
        <w:rPr>
          <w:rFonts w:ascii="Verdana" w:eastAsia="Times New Roman" w:hAnsi="Verdana"/>
          <w:b/>
          <w:bCs/>
          <w:i/>
          <w:sz w:val="18"/>
          <w:szCs w:val="18"/>
        </w:rPr>
        <w:tab/>
        <w:t>Award criteria relating to the quality of the Mission team leader and Deputy</w:t>
      </w:r>
      <w:r w:rsidRPr="00153660">
        <w:rPr>
          <w:rFonts w:ascii="Verdana" w:hAnsi="Verdana"/>
          <w:sz w:val="18"/>
          <w:szCs w:val="18"/>
        </w:rPr>
        <w:t xml:space="preserve"> </w:t>
      </w:r>
    </w:p>
    <w:p w14:paraId="43EC10AF" w14:textId="77777777" w:rsidR="00DC47B2" w:rsidRDefault="00DC47B2" w:rsidP="00392A09">
      <w:pPr>
        <w:rPr>
          <w:rFonts w:ascii="Verdana" w:hAnsi="Verdana"/>
          <w:sz w:val="18"/>
          <w:szCs w:val="18"/>
        </w:rPr>
      </w:pPr>
    </w:p>
    <w:p w14:paraId="7381E79C" w14:textId="78C13EF0" w:rsidR="00DC47B2" w:rsidRPr="00CF014A" w:rsidRDefault="00DC47B2" w:rsidP="00DC47B2">
      <w:pPr>
        <w:rPr>
          <w:rFonts w:ascii="Verdana" w:hAnsi="Verdana"/>
          <w:sz w:val="18"/>
          <w:szCs w:val="18"/>
        </w:rPr>
      </w:pPr>
      <w:r w:rsidRPr="00CF014A">
        <w:rPr>
          <w:rFonts w:ascii="Verdana" w:hAnsi="Verdana"/>
          <w:sz w:val="18"/>
          <w:szCs w:val="18"/>
        </w:rPr>
        <w:t>In providing your response</w:t>
      </w:r>
      <w:r>
        <w:rPr>
          <w:rFonts w:ascii="Verdana" w:hAnsi="Verdana"/>
          <w:sz w:val="18"/>
          <w:szCs w:val="18"/>
        </w:rPr>
        <w:t xml:space="preserve"> for both team leader as deputy team leader</w:t>
      </w:r>
      <w:r w:rsidRPr="00CF014A">
        <w:rPr>
          <w:rFonts w:ascii="Verdana" w:hAnsi="Verdana"/>
          <w:sz w:val="18"/>
          <w:szCs w:val="18"/>
        </w:rPr>
        <w:t>:</w:t>
      </w:r>
    </w:p>
    <w:p w14:paraId="599F2E0D" w14:textId="77777777" w:rsidR="00DC47B2" w:rsidRPr="00CF014A" w:rsidRDefault="00DC47B2" w:rsidP="00DC47B2">
      <w:pPr>
        <w:pStyle w:val="Lijstalinea"/>
        <w:numPr>
          <w:ilvl w:val="0"/>
          <w:numId w:val="18"/>
        </w:numPr>
        <w:ind w:left="426" w:hanging="284"/>
        <w:jc w:val="both"/>
      </w:pPr>
      <w:r w:rsidRPr="00CF014A">
        <w:t>Describe the situation, your role, your actions, your advice, and results achieved. Mention in which country the intervention took place.</w:t>
      </w:r>
    </w:p>
    <w:p w14:paraId="4F971EB5" w14:textId="6712EC89" w:rsidR="00DC47B2" w:rsidRPr="00A92D19" w:rsidRDefault="00DC47B2" w:rsidP="00A92D19">
      <w:pPr>
        <w:pStyle w:val="Lijstalinea"/>
        <w:numPr>
          <w:ilvl w:val="0"/>
          <w:numId w:val="18"/>
        </w:numPr>
        <w:ind w:left="426" w:hanging="284"/>
        <w:jc w:val="both"/>
        <w:rPr>
          <w:szCs w:val="18"/>
        </w:rPr>
      </w:pPr>
      <w:r w:rsidRPr="00CF014A">
        <w:t xml:space="preserve">Relate your answer as much as possible to a position mentioned in your CV. </w:t>
      </w:r>
    </w:p>
    <w:p w14:paraId="6E8F69B0" w14:textId="77777777" w:rsidR="00105FDA" w:rsidRDefault="00105FDA" w:rsidP="00392A09">
      <w:pPr>
        <w:rPr>
          <w:rFonts w:ascii="Verdana" w:hAnsi="Verdana"/>
          <w:b/>
          <w:bCs/>
          <w:sz w:val="18"/>
          <w:szCs w:val="18"/>
        </w:rPr>
      </w:pPr>
    </w:p>
    <w:p w14:paraId="6BB53858" w14:textId="07C6BEB9" w:rsidR="00392A09" w:rsidRPr="0082629B" w:rsidRDefault="00392A09" w:rsidP="00392A09">
      <w:pPr>
        <w:rPr>
          <w:rFonts w:ascii="Verdana" w:hAnsi="Verdana"/>
          <w:b/>
          <w:bCs/>
          <w:sz w:val="18"/>
          <w:szCs w:val="18"/>
        </w:rPr>
      </w:pPr>
      <w:r w:rsidRPr="0082629B">
        <w:rPr>
          <w:rFonts w:ascii="Verdana" w:hAnsi="Verdana"/>
          <w:b/>
          <w:bCs/>
          <w:sz w:val="18"/>
          <w:szCs w:val="18"/>
        </w:rPr>
        <w:t>Mission team leader</w:t>
      </w:r>
    </w:p>
    <w:p w14:paraId="77C30AB1" w14:textId="58F915F2" w:rsidR="00DC47B2" w:rsidRDefault="00392A09" w:rsidP="00392A09">
      <w:pPr>
        <w:rPr>
          <w:rFonts w:ascii="Verdana" w:hAnsi="Verdana"/>
          <w:sz w:val="18"/>
          <w:szCs w:val="18"/>
        </w:rPr>
      </w:pPr>
      <w:r w:rsidRPr="00153660">
        <w:rPr>
          <w:rFonts w:ascii="Verdana" w:hAnsi="Verdana"/>
          <w:sz w:val="18"/>
          <w:szCs w:val="18"/>
        </w:rPr>
        <w:t xml:space="preserve">The mission team leader plays a central role in the execution of the project and must be an excellent communicator with proven outstanding experience in coordinating multidisciplinary teams in complex planning and public financing processes and be capable of effective collaboration with national partners, government and </w:t>
      </w:r>
      <w:r w:rsidR="008B11F7">
        <w:rPr>
          <w:rFonts w:ascii="Verdana" w:hAnsi="Verdana"/>
          <w:sz w:val="18"/>
          <w:szCs w:val="18"/>
        </w:rPr>
        <w:t xml:space="preserve">international </w:t>
      </w:r>
      <w:r w:rsidRPr="00153660">
        <w:rPr>
          <w:rFonts w:ascii="Verdana" w:hAnsi="Verdana"/>
          <w:sz w:val="18"/>
          <w:szCs w:val="18"/>
        </w:rPr>
        <w:t xml:space="preserve">donors. The team leader will manage the project overall and is specifically responsible for managing the socio-economic analysis and cost benefit analysis process that will be implemented in parallel to the strategic environmental assessment process. </w:t>
      </w:r>
    </w:p>
    <w:p w14:paraId="51FBD929" w14:textId="77777777" w:rsidR="00DC47B2" w:rsidRDefault="00DC47B2" w:rsidP="00392A09">
      <w:pPr>
        <w:rPr>
          <w:rFonts w:ascii="Verdana" w:hAnsi="Verdana"/>
          <w:sz w:val="18"/>
          <w:szCs w:val="18"/>
        </w:rPr>
      </w:pPr>
    </w:p>
    <w:p w14:paraId="223F7E6F" w14:textId="676AFCB1" w:rsidR="00392A09" w:rsidRPr="00153660" w:rsidRDefault="00392A09" w:rsidP="00392A09">
      <w:pPr>
        <w:rPr>
          <w:rFonts w:ascii="Verdana" w:hAnsi="Verdana"/>
          <w:sz w:val="18"/>
          <w:szCs w:val="18"/>
        </w:rPr>
      </w:pPr>
    </w:p>
    <w:p w14:paraId="78E2228A" w14:textId="77777777" w:rsidR="00392A09" w:rsidRPr="00153660" w:rsidRDefault="00392A09" w:rsidP="00392A09">
      <w:pPr>
        <w:rPr>
          <w:rFonts w:ascii="Verdana" w:hAnsi="Verdana"/>
          <w:sz w:val="18"/>
          <w:szCs w:val="18"/>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392A09" w:rsidRPr="00153660" w14:paraId="071B20DB" w14:textId="77777777" w:rsidTr="00567DA2">
        <w:tc>
          <w:tcPr>
            <w:tcW w:w="1728" w:type="dxa"/>
            <w:shd w:val="clear" w:color="auto" w:fill="E0E0E0"/>
          </w:tcPr>
          <w:p w14:paraId="16540D82" w14:textId="0750E611"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 xml:space="preserve">Max. </w:t>
            </w:r>
            <w:r w:rsidR="00DC47B2" w:rsidRPr="00A92D19">
              <w:rPr>
                <w:rFonts w:ascii="Verdana" w:eastAsia="Times New Roman" w:hAnsi="Verdana"/>
                <w:b/>
                <w:bCs/>
                <w:sz w:val="18"/>
                <w:szCs w:val="18"/>
              </w:rPr>
              <w:t>15</w:t>
            </w:r>
            <w:r w:rsidRPr="00153660">
              <w:rPr>
                <w:rFonts w:ascii="Verdana" w:eastAsia="Times New Roman" w:hAnsi="Verdana"/>
                <w:sz w:val="18"/>
                <w:szCs w:val="18"/>
              </w:rPr>
              <w:t xml:space="preserve"> points available</w:t>
            </w:r>
          </w:p>
        </w:tc>
        <w:tc>
          <w:tcPr>
            <w:tcW w:w="6660" w:type="dxa"/>
            <w:shd w:val="clear" w:color="auto" w:fill="E0E0E0"/>
          </w:tcPr>
          <w:p w14:paraId="3196F3FE" w14:textId="4AC72D3E"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Assessment aspects</w:t>
            </w:r>
            <w:r w:rsidR="00834417">
              <w:rPr>
                <w:rFonts w:ascii="Verdana" w:eastAsia="Times New Roman" w:hAnsi="Verdana"/>
                <w:sz w:val="18"/>
                <w:szCs w:val="18"/>
              </w:rPr>
              <w:t xml:space="preserve">  </w:t>
            </w:r>
            <w:r w:rsidR="00834417" w:rsidRPr="00834417">
              <w:rPr>
                <w:rFonts w:ascii="Verdana" w:eastAsia="Times New Roman" w:hAnsi="Verdana"/>
                <w:sz w:val="18"/>
                <w:szCs w:val="18"/>
              </w:rPr>
              <w:t>Team leader</w:t>
            </w:r>
          </w:p>
        </w:tc>
      </w:tr>
      <w:tr w:rsidR="00392A09" w:rsidRPr="00153660" w14:paraId="46EB5589" w14:textId="77777777" w:rsidTr="00567DA2">
        <w:tc>
          <w:tcPr>
            <w:tcW w:w="1728" w:type="dxa"/>
            <w:shd w:val="clear" w:color="auto" w:fill="F3F3F3"/>
          </w:tcPr>
          <w:p w14:paraId="3CB87FD1" w14:textId="77777777" w:rsidR="00392A09" w:rsidRDefault="00834417" w:rsidP="00834417">
            <w:pPr>
              <w:spacing w:after="120"/>
              <w:rPr>
                <w:rFonts w:ascii="Verdana" w:eastAsia="Times New Roman" w:hAnsi="Verdana"/>
                <w:sz w:val="18"/>
                <w:szCs w:val="18"/>
              </w:rPr>
            </w:pPr>
            <w:r>
              <w:rPr>
                <w:rFonts w:ascii="Verdana" w:eastAsia="Times New Roman" w:hAnsi="Verdana"/>
                <w:sz w:val="18"/>
                <w:szCs w:val="18"/>
              </w:rPr>
              <w:t>6</w:t>
            </w:r>
          </w:p>
          <w:p w14:paraId="2B8A0EA3" w14:textId="77777777" w:rsidR="00834417" w:rsidRDefault="00834417" w:rsidP="00834417">
            <w:pPr>
              <w:spacing w:after="120"/>
              <w:rPr>
                <w:rFonts w:ascii="Verdana" w:eastAsia="Times New Roman" w:hAnsi="Verdana"/>
                <w:sz w:val="18"/>
                <w:szCs w:val="18"/>
              </w:rPr>
            </w:pPr>
          </w:p>
          <w:p w14:paraId="0A9D1944" w14:textId="77777777" w:rsidR="00834417" w:rsidRDefault="00834417" w:rsidP="00834417">
            <w:pPr>
              <w:spacing w:after="120"/>
              <w:rPr>
                <w:rFonts w:ascii="Verdana" w:eastAsia="Times New Roman" w:hAnsi="Verdana"/>
                <w:sz w:val="18"/>
                <w:szCs w:val="18"/>
              </w:rPr>
            </w:pPr>
          </w:p>
          <w:p w14:paraId="34FCF01F" w14:textId="77777777" w:rsidR="00834417" w:rsidRDefault="00834417" w:rsidP="00834417">
            <w:pPr>
              <w:spacing w:after="120"/>
              <w:rPr>
                <w:rFonts w:ascii="Verdana" w:eastAsia="Times New Roman" w:hAnsi="Verdana"/>
                <w:sz w:val="18"/>
                <w:szCs w:val="18"/>
              </w:rPr>
            </w:pPr>
            <w:r>
              <w:rPr>
                <w:rFonts w:ascii="Verdana" w:eastAsia="Times New Roman" w:hAnsi="Verdana"/>
                <w:sz w:val="18"/>
                <w:szCs w:val="18"/>
              </w:rPr>
              <w:t>6</w:t>
            </w:r>
          </w:p>
          <w:p w14:paraId="6D9BD1D1" w14:textId="77777777" w:rsidR="00834417" w:rsidRDefault="00834417" w:rsidP="00834417">
            <w:pPr>
              <w:spacing w:after="120"/>
              <w:rPr>
                <w:rFonts w:ascii="Verdana" w:eastAsia="Times New Roman" w:hAnsi="Verdana"/>
                <w:sz w:val="18"/>
                <w:szCs w:val="18"/>
              </w:rPr>
            </w:pPr>
          </w:p>
          <w:p w14:paraId="15CAC903" w14:textId="77777777" w:rsidR="00834417" w:rsidRDefault="00834417" w:rsidP="00834417">
            <w:pPr>
              <w:spacing w:after="120"/>
              <w:rPr>
                <w:rFonts w:ascii="Verdana" w:eastAsia="Times New Roman" w:hAnsi="Verdana"/>
                <w:sz w:val="18"/>
                <w:szCs w:val="18"/>
              </w:rPr>
            </w:pPr>
          </w:p>
          <w:p w14:paraId="3963C35F" w14:textId="1F8E3263" w:rsidR="00834417" w:rsidRPr="00153660" w:rsidRDefault="00834417" w:rsidP="00834417">
            <w:pPr>
              <w:spacing w:after="120"/>
              <w:rPr>
                <w:rFonts w:ascii="Verdana" w:eastAsia="Times New Roman" w:hAnsi="Verdana"/>
                <w:sz w:val="18"/>
                <w:szCs w:val="18"/>
              </w:rPr>
            </w:pPr>
            <w:r>
              <w:rPr>
                <w:rFonts w:ascii="Verdana" w:eastAsia="Times New Roman" w:hAnsi="Verdana"/>
                <w:sz w:val="18"/>
                <w:szCs w:val="18"/>
              </w:rPr>
              <w:t>3</w:t>
            </w:r>
          </w:p>
        </w:tc>
        <w:tc>
          <w:tcPr>
            <w:tcW w:w="6660" w:type="dxa"/>
            <w:shd w:val="clear" w:color="auto" w:fill="F3F3F3"/>
          </w:tcPr>
          <w:p w14:paraId="2A13834E" w14:textId="66CBBD2D" w:rsidR="00392A09" w:rsidRPr="00153660" w:rsidRDefault="00DC47B2" w:rsidP="00392A09">
            <w:pPr>
              <w:numPr>
                <w:ilvl w:val="0"/>
                <w:numId w:val="55"/>
              </w:numPr>
              <w:spacing w:after="120"/>
              <w:ind w:left="570" w:hanging="425"/>
              <w:rPr>
                <w:rFonts w:ascii="Verdana" w:eastAsia="Times New Roman" w:hAnsi="Verdana"/>
                <w:sz w:val="18"/>
                <w:szCs w:val="18"/>
              </w:rPr>
            </w:pPr>
            <w:r>
              <w:rPr>
                <w:rFonts w:ascii="Verdana" w:eastAsia="Times New Roman" w:hAnsi="Verdana"/>
                <w:sz w:val="18"/>
                <w:szCs w:val="18"/>
              </w:rPr>
              <w:t>Level of</w:t>
            </w:r>
            <w:r w:rsidRPr="00153660">
              <w:rPr>
                <w:rFonts w:ascii="Verdana" w:eastAsia="Times New Roman" w:hAnsi="Verdana"/>
                <w:sz w:val="18"/>
                <w:szCs w:val="18"/>
              </w:rPr>
              <w:t xml:space="preserve"> </w:t>
            </w:r>
            <w:r w:rsidR="00392A09" w:rsidRPr="00153660">
              <w:rPr>
                <w:rFonts w:ascii="Verdana" w:eastAsia="Times New Roman" w:hAnsi="Verdana"/>
                <w:sz w:val="18"/>
                <w:szCs w:val="18"/>
              </w:rPr>
              <w:t>experience in the area of integrated water and environmental resources management and restoration and nature based solutions to create economic development and employment.</w:t>
            </w:r>
            <w:r w:rsidR="005C14F4">
              <w:rPr>
                <w:rFonts w:ascii="Verdana" w:eastAsia="Times New Roman" w:hAnsi="Verdana"/>
                <w:sz w:val="18"/>
                <w:szCs w:val="18"/>
              </w:rPr>
              <w:t xml:space="preserve"> </w:t>
            </w:r>
          </w:p>
          <w:p w14:paraId="49A10228" w14:textId="78F5EF5B" w:rsidR="00392A09" w:rsidRPr="00153660" w:rsidRDefault="00DC47B2" w:rsidP="00392A09">
            <w:pPr>
              <w:numPr>
                <w:ilvl w:val="0"/>
                <w:numId w:val="55"/>
              </w:numPr>
              <w:spacing w:after="120"/>
              <w:ind w:left="570" w:hanging="425"/>
              <w:rPr>
                <w:rFonts w:ascii="Verdana" w:eastAsia="Times New Roman" w:hAnsi="Verdana"/>
                <w:sz w:val="18"/>
                <w:szCs w:val="18"/>
              </w:rPr>
            </w:pPr>
            <w:r>
              <w:rPr>
                <w:rFonts w:ascii="Verdana" w:eastAsia="Times New Roman" w:hAnsi="Verdana"/>
                <w:sz w:val="18"/>
                <w:szCs w:val="18"/>
              </w:rPr>
              <w:t>Level of</w:t>
            </w:r>
            <w:r w:rsidR="00392A09" w:rsidRPr="00153660">
              <w:rPr>
                <w:rFonts w:ascii="Verdana" w:eastAsia="Times New Roman" w:hAnsi="Verdana"/>
                <w:sz w:val="18"/>
                <w:szCs w:val="18"/>
              </w:rPr>
              <w:t xml:space="preserve"> experience in leading complex (spatial and natural resource) planning projects, including coordination, management and administration of multidisciplinary teams in developing countries, preferably in West Africa.</w:t>
            </w:r>
            <w:r w:rsidR="005C14F4">
              <w:rPr>
                <w:rFonts w:ascii="Verdana" w:eastAsia="Times New Roman" w:hAnsi="Verdana"/>
                <w:sz w:val="18"/>
                <w:szCs w:val="18"/>
              </w:rPr>
              <w:t xml:space="preserve"> </w:t>
            </w:r>
          </w:p>
          <w:p w14:paraId="66899378" w14:textId="7EBDC3A5" w:rsidR="00392A09" w:rsidRPr="00153660" w:rsidRDefault="005C14F4" w:rsidP="00392A09">
            <w:pPr>
              <w:numPr>
                <w:ilvl w:val="0"/>
                <w:numId w:val="55"/>
              </w:numPr>
              <w:spacing w:after="120"/>
              <w:ind w:left="570" w:hanging="425"/>
              <w:rPr>
                <w:rFonts w:ascii="Verdana" w:eastAsia="Times New Roman" w:hAnsi="Verdana"/>
                <w:sz w:val="18"/>
                <w:szCs w:val="18"/>
              </w:rPr>
            </w:pPr>
            <w:r>
              <w:rPr>
                <w:rFonts w:ascii="Verdana" w:eastAsia="Times New Roman" w:hAnsi="Verdana"/>
                <w:sz w:val="18"/>
                <w:szCs w:val="18"/>
              </w:rPr>
              <w:t>Level of</w:t>
            </w:r>
            <w:r w:rsidRPr="00153660">
              <w:rPr>
                <w:rFonts w:ascii="Verdana" w:eastAsia="Times New Roman" w:hAnsi="Verdana"/>
                <w:sz w:val="18"/>
                <w:szCs w:val="18"/>
              </w:rPr>
              <w:t xml:space="preserve"> experience </w:t>
            </w:r>
            <w:r w:rsidR="00DA128D">
              <w:rPr>
                <w:rFonts w:ascii="Verdana" w:eastAsia="Times New Roman" w:hAnsi="Verdana"/>
                <w:sz w:val="18"/>
                <w:szCs w:val="18"/>
              </w:rPr>
              <w:t xml:space="preserve">dealing with government and </w:t>
            </w:r>
            <w:r w:rsidRPr="00153660">
              <w:rPr>
                <w:rFonts w:ascii="Verdana" w:eastAsia="Times New Roman" w:hAnsi="Verdana"/>
                <w:sz w:val="18"/>
                <w:szCs w:val="18"/>
              </w:rPr>
              <w:t xml:space="preserve"> international bilateral and multilateral funding structures and requirements.</w:t>
            </w:r>
            <w:r>
              <w:rPr>
                <w:rFonts w:ascii="Verdana" w:eastAsia="Times New Roman" w:hAnsi="Verdana"/>
                <w:sz w:val="18"/>
                <w:szCs w:val="18"/>
              </w:rPr>
              <w:t xml:space="preserve"> </w:t>
            </w:r>
          </w:p>
        </w:tc>
      </w:tr>
    </w:tbl>
    <w:p w14:paraId="4D3D34AC" w14:textId="77777777" w:rsidR="00392A09" w:rsidRPr="00153660" w:rsidRDefault="00392A09" w:rsidP="00392A09">
      <w:pPr>
        <w:spacing w:line="240" w:lineRule="auto"/>
        <w:rPr>
          <w:rFonts w:ascii="Verdana" w:hAnsi="Verdana"/>
          <w:sz w:val="18"/>
          <w:szCs w:val="18"/>
        </w:rPr>
      </w:pPr>
    </w:p>
    <w:p w14:paraId="401A8466" w14:textId="77777777" w:rsidR="00392A09" w:rsidRPr="00153660" w:rsidRDefault="00392A09" w:rsidP="00392A09">
      <w:pPr>
        <w:spacing w:line="240" w:lineRule="auto"/>
        <w:rPr>
          <w:rFonts w:ascii="Verdana" w:hAnsi="Verdana"/>
          <w:sz w:val="18"/>
          <w:szCs w:val="18"/>
        </w:rPr>
      </w:pPr>
      <w:r w:rsidRPr="00153660">
        <w:rPr>
          <w:rFonts w:ascii="Verdana" w:hAnsi="Verdana"/>
          <w:sz w:val="18"/>
          <w:szCs w:val="18"/>
        </w:rPr>
        <w:t xml:space="preserve">The mission deputy team leader </w:t>
      </w:r>
      <w:r w:rsidRPr="00834417">
        <w:rPr>
          <w:rFonts w:ascii="Verdana" w:hAnsi="Verdana"/>
          <w:sz w:val="18"/>
          <w:szCs w:val="18"/>
        </w:rPr>
        <w:t>is primarily responsible for the technical aspects of the assignment. The Deputy Team Leader must assume the role of mission leadership assistant. The specific requirements for this position are as follows</w:t>
      </w:r>
    </w:p>
    <w:p w14:paraId="545615B2" w14:textId="77777777" w:rsidR="00392A09" w:rsidRPr="00153660" w:rsidRDefault="00392A09" w:rsidP="00392A09">
      <w:pPr>
        <w:rPr>
          <w:rFonts w:ascii="Verdana" w:hAnsi="Verdana"/>
          <w:sz w:val="18"/>
          <w:szCs w:val="18"/>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392A09" w:rsidRPr="00153660" w14:paraId="23B892D5" w14:textId="77777777" w:rsidTr="00567DA2">
        <w:tc>
          <w:tcPr>
            <w:tcW w:w="1728" w:type="dxa"/>
            <w:shd w:val="clear" w:color="auto" w:fill="E0E0E0"/>
          </w:tcPr>
          <w:p w14:paraId="058B22F0" w14:textId="64381D79"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 xml:space="preserve">Max. </w:t>
            </w:r>
            <w:r w:rsidR="00DC47B2">
              <w:rPr>
                <w:rFonts w:ascii="Verdana" w:eastAsia="Times New Roman" w:hAnsi="Verdana"/>
                <w:sz w:val="18"/>
                <w:szCs w:val="18"/>
              </w:rPr>
              <w:t>10</w:t>
            </w:r>
            <w:r w:rsidRPr="00153660">
              <w:rPr>
                <w:rFonts w:ascii="Verdana" w:eastAsia="Times New Roman" w:hAnsi="Verdana"/>
                <w:sz w:val="18"/>
                <w:szCs w:val="18"/>
              </w:rPr>
              <w:t xml:space="preserve"> points available</w:t>
            </w:r>
          </w:p>
        </w:tc>
        <w:tc>
          <w:tcPr>
            <w:tcW w:w="6660" w:type="dxa"/>
            <w:shd w:val="clear" w:color="auto" w:fill="E0E0E0"/>
          </w:tcPr>
          <w:p w14:paraId="45C7F96D" w14:textId="0FEDD9F0"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Assessment aspects</w:t>
            </w:r>
            <w:r w:rsidR="00834417">
              <w:rPr>
                <w:rFonts w:ascii="Verdana" w:eastAsia="Times New Roman" w:hAnsi="Verdana"/>
                <w:sz w:val="18"/>
                <w:szCs w:val="18"/>
              </w:rPr>
              <w:t xml:space="preserve"> </w:t>
            </w:r>
            <w:r w:rsidR="00834417" w:rsidRPr="00834417">
              <w:rPr>
                <w:rFonts w:ascii="Verdana" w:eastAsia="Times New Roman" w:hAnsi="Verdana"/>
                <w:sz w:val="18"/>
                <w:szCs w:val="18"/>
              </w:rPr>
              <w:t>Mission deputy team leader</w:t>
            </w:r>
          </w:p>
        </w:tc>
      </w:tr>
      <w:tr w:rsidR="00392A09" w:rsidRPr="00153660" w14:paraId="1E5E4230" w14:textId="77777777" w:rsidTr="00567DA2">
        <w:tc>
          <w:tcPr>
            <w:tcW w:w="1728" w:type="dxa"/>
            <w:shd w:val="clear" w:color="auto" w:fill="F3F3F3"/>
          </w:tcPr>
          <w:p w14:paraId="00A36611" w14:textId="77777777" w:rsidR="00392A09" w:rsidRDefault="00834417" w:rsidP="00567DA2">
            <w:pPr>
              <w:spacing w:after="120"/>
              <w:rPr>
                <w:rFonts w:ascii="Verdana" w:eastAsia="Times New Roman" w:hAnsi="Verdana"/>
                <w:sz w:val="18"/>
                <w:szCs w:val="18"/>
              </w:rPr>
            </w:pPr>
            <w:r>
              <w:rPr>
                <w:rFonts w:ascii="Verdana" w:eastAsia="Times New Roman" w:hAnsi="Verdana"/>
                <w:sz w:val="18"/>
                <w:szCs w:val="18"/>
              </w:rPr>
              <w:t>8</w:t>
            </w:r>
          </w:p>
          <w:p w14:paraId="6E5B2015" w14:textId="77777777" w:rsidR="00834417" w:rsidRDefault="00834417" w:rsidP="00567DA2">
            <w:pPr>
              <w:spacing w:after="120"/>
              <w:rPr>
                <w:rFonts w:ascii="Verdana" w:eastAsia="Times New Roman" w:hAnsi="Verdana"/>
                <w:sz w:val="18"/>
                <w:szCs w:val="18"/>
              </w:rPr>
            </w:pPr>
          </w:p>
          <w:p w14:paraId="1A6F7511" w14:textId="5537B31A" w:rsidR="00834417" w:rsidRDefault="00834417" w:rsidP="00567DA2">
            <w:pPr>
              <w:spacing w:after="120"/>
              <w:rPr>
                <w:rFonts w:ascii="Verdana" w:eastAsia="Times New Roman" w:hAnsi="Verdana"/>
                <w:sz w:val="18"/>
                <w:szCs w:val="18"/>
              </w:rPr>
            </w:pPr>
          </w:p>
          <w:p w14:paraId="54DEBC9E" w14:textId="77777777" w:rsidR="0082629B" w:rsidRDefault="0082629B" w:rsidP="00567DA2">
            <w:pPr>
              <w:spacing w:after="120"/>
              <w:rPr>
                <w:rFonts w:ascii="Verdana" w:eastAsia="Times New Roman" w:hAnsi="Verdana"/>
                <w:sz w:val="18"/>
                <w:szCs w:val="18"/>
              </w:rPr>
            </w:pPr>
          </w:p>
          <w:p w14:paraId="7AE5ACBF" w14:textId="223525B4" w:rsidR="00834417" w:rsidRPr="00153660" w:rsidRDefault="00834417" w:rsidP="00934606">
            <w:pPr>
              <w:spacing w:after="120"/>
              <w:rPr>
                <w:rFonts w:ascii="Verdana" w:eastAsia="Times New Roman" w:hAnsi="Verdana"/>
                <w:sz w:val="18"/>
                <w:szCs w:val="18"/>
              </w:rPr>
            </w:pPr>
            <w:r>
              <w:rPr>
                <w:rFonts w:ascii="Verdana" w:eastAsia="Times New Roman" w:hAnsi="Verdana"/>
                <w:sz w:val="18"/>
                <w:szCs w:val="18"/>
              </w:rPr>
              <w:t>2</w:t>
            </w:r>
          </w:p>
        </w:tc>
        <w:tc>
          <w:tcPr>
            <w:tcW w:w="6660" w:type="dxa"/>
            <w:shd w:val="clear" w:color="auto" w:fill="F3F3F3"/>
          </w:tcPr>
          <w:p w14:paraId="5D89AC6A" w14:textId="77777777" w:rsidR="00BC2C53" w:rsidRPr="00BC2C53" w:rsidRDefault="003C2B21" w:rsidP="0082629B">
            <w:pPr>
              <w:numPr>
                <w:ilvl w:val="0"/>
                <w:numId w:val="55"/>
              </w:numPr>
              <w:spacing w:after="120"/>
            </w:pPr>
            <w:r w:rsidRPr="00930103">
              <w:rPr>
                <w:rFonts w:ascii="Verdana" w:hAnsi="Verdana"/>
                <w:sz w:val="18"/>
                <w:szCs w:val="18"/>
              </w:rPr>
              <w:t xml:space="preserve">Level of </w:t>
            </w:r>
            <w:r w:rsidR="00392A09" w:rsidRPr="00930103">
              <w:rPr>
                <w:rFonts w:ascii="Verdana" w:hAnsi="Verdana"/>
                <w:sz w:val="18"/>
                <w:szCs w:val="18"/>
              </w:rPr>
              <w:t xml:space="preserve">experience in supporting the </w:t>
            </w:r>
            <w:r w:rsidR="00930103" w:rsidRPr="00C4690B">
              <w:rPr>
                <w:rFonts w:ascii="Verdana" w:hAnsi="Verdana"/>
                <w:sz w:val="18"/>
                <w:szCs w:val="18"/>
              </w:rPr>
              <w:t xml:space="preserve">technical aspects, </w:t>
            </w:r>
            <w:r w:rsidR="00392A09" w:rsidRPr="00930103">
              <w:rPr>
                <w:rFonts w:ascii="Verdana" w:hAnsi="Verdana"/>
                <w:sz w:val="18"/>
                <w:szCs w:val="18"/>
              </w:rPr>
              <w:t xml:space="preserve">and implementation of complex, multidisciplinary projects including administrative processes and production of required documents for tendering, procurement, contracting, </w:t>
            </w:r>
            <w:r w:rsidR="008B11F7" w:rsidRPr="00930103">
              <w:rPr>
                <w:rFonts w:ascii="Verdana" w:hAnsi="Verdana"/>
                <w:sz w:val="18"/>
                <w:szCs w:val="18"/>
              </w:rPr>
              <w:t xml:space="preserve">including </w:t>
            </w:r>
            <w:r w:rsidR="008B11F7" w:rsidRPr="0082629B">
              <w:rPr>
                <w:rFonts w:ascii="Verdana" w:hAnsi="Verdana"/>
                <w:sz w:val="18"/>
                <w:szCs w:val="18"/>
              </w:rPr>
              <w:t xml:space="preserve"> in developing countries, preferably in West Africa.</w:t>
            </w:r>
          </w:p>
          <w:p w14:paraId="22DBD976" w14:textId="13F5F376" w:rsidR="00392A09" w:rsidRPr="00930103" w:rsidRDefault="008B11F7" w:rsidP="0082629B">
            <w:pPr>
              <w:numPr>
                <w:ilvl w:val="0"/>
                <w:numId w:val="55"/>
              </w:numPr>
              <w:spacing w:after="120"/>
            </w:pPr>
            <w:r w:rsidRPr="0082629B">
              <w:rPr>
                <w:rFonts w:ascii="Verdana" w:hAnsi="Verdana"/>
                <w:sz w:val="18"/>
                <w:szCs w:val="18"/>
              </w:rPr>
              <w:t xml:space="preserve"> </w:t>
            </w:r>
            <w:r w:rsidR="003C2B21" w:rsidRPr="0082629B">
              <w:t xml:space="preserve">Level of </w:t>
            </w:r>
            <w:r w:rsidR="00392A09" w:rsidRPr="00930103">
              <w:t>Experience in Capacity Building.</w:t>
            </w:r>
            <w:r w:rsidR="001050CD" w:rsidRPr="00930103">
              <w:t xml:space="preserve"> </w:t>
            </w:r>
          </w:p>
          <w:p w14:paraId="10B22C68" w14:textId="77777777" w:rsidR="00392A09" w:rsidRPr="0082629B" w:rsidRDefault="00392A09" w:rsidP="00567DA2">
            <w:pPr>
              <w:spacing w:after="120"/>
              <w:rPr>
                <w:rFonts w:ascii="Verdana" w:hAnsi="Verdana"/>
                <w:sz w:val="18"/>
                <w:szCs w:val="18"/>
              </w:rPr>
            </w:pPr>
          </w:p>
        </w:tc>
      </w:tr>
    </w:tbl>
    <w:p w14:paraId="211DEBF4" w14:textId="77777777" w:rsidR="00392A09" w:rsidRPr="00153660" w:rsidRDefault="00392A09" w:rsidP="00392A09">
      <w:pPr>
        <w:rPr>
          <w:rFonts w:ascii="Verdana" w:hAnsi="Verdana"/>
          <w:sz w:val="18"/>
          <w:szCs w:val="18"/>
          <w:lang w:val="en-US"/>
        </w:rPr>
      </w:pPr>
    </w:p>
    <w:p w14:paraId="13F1B22E" w14:textId="0E29B9E7" w:rsidR="00392A09" w:rsidRDefault="00392A09" w:rsidP="00392A09">
      <w:pPr>
        <w:rPr>
          <w:rFonts w:ascii="Verdana" w:eastAsia="Times New Roman" w:hAnsi="Verdana"/>
          <w:b/>
          <w:bCs/>
          <w:i/>
          <w:sz w:val="18"/>
          <w:szCs w:val="18"/>
        </w:rPr>
      </w:pPr>
      <w:r w:rsidRPr="00153660">
        <w:rPr>
          <w:rFonts w:ascii="Verdana" w:eastAsia="Times New Roman" w:hAnsi="Verdana"/>
          <w:b/>
          <w:bCs/>
          <w:i/>
          <w:sz w:val="18"/>
          <w:szCs w:val="18"/>
        </w:rPr>
        <w:t>5.2.3</w:t>
      </w:r>
      <w:r w:rsidRPr="00153660">
        <w:rPr>
          <w:rFonts w:ascii="Verdana" w:eastAsia="Times New Roman" w:hAnsi="Verdana"/>
          <w:b/>
          <w:bCs/>
          <w:i/>
          <w:sz w:val="18"/>
          <w:szCs w:val="18"/>
        </w:rPr>
        <w:tab/>
        <w:t>Award criteria relating to the project team of key experts</w:t>
      </w:r>
    </w:p>
    <w:p w14:paraId="71CD85B7" w14:textId="748FC386" w:rsidR="003774D5" w:rsidRDefault="003774D5" w:rsidP="00392A09">
      <w:pPr>
        <w:rPr>
          <w:rFonts w:ascii="Verdana" w:eastAsia="Times New Roman" w:hAnsi="Verdana"/>
          <w:b/>
          <w:bCs/>
          <w:i/>
          <w:sz w:val="18"/>
          <w:szCs w:val="18"/>
        </w:rPr>
      </w:pPr>
    </w:p>
    <w:p w14:paraId="03C2D1B3" w14:textId="2217BAEE" w:rsidR="003774D5" w:rsidRPr="00CF014A" w:rsidRDefault="003774D5" w:rsidP="003774D5">
      <w:pPr>
        <w:rPr>
          <w:rFonts w:ascii="Verdana" w:hAnsi="Verdana"/>
          <w:sz w:val="18"/>
          <w:szCs w:val="18"/>
        </w:rPr>
      </w:pPr>
      <w:r w:rsidRPr="00CF014A">
        <w:rPr>
          <w:rFonts w:ascii="Verdana" w:hAnsi="Verdana"/>
          <w:sz w:val="18"/>
          <w:szCs w:val="18"/>
        </w:rPr>
        <w:t>In providing your response:</w:t>
      </w:r>
    </w:p>
    <w:p w14:paraId="0AF3EC73" w14:textId="77777777" w:rsidR="003774D5" w:rsidRPr="00CF014A" w:rsidRDefault="003774D5" w:rsidP="003774D5">
      <w:pPr>
        <w:pStyle w:val="Lijstalinea"/>
        <w:numPr>
          <w:ilvl w:val="0"/>
          <w:numId w:val="108"/>
        </w:numPr>
        <w:ind w:left="426" w:hanging="284"/>
        <w:jc w:val="both"/>
      </w:pPr>
      <w:r w:rsidRPr="00CF014A">
        <w:t>Relate your answer as much as possible to a position mentioned in your CV. Please hand in a CV.</w:t>
      </w:r>
    </w:p>
    <w:p w14:paraId="5E15CDEA" w14:textId="77777777" w:rsidR="003D1129" w:rsidRPr="00153660" w:rsidRDefault="003D1129" w:rsidP="003D1129">
      <w:pPr>
        <w:rPr>
          <w:rFonts w:ascii="Verdana" w:hAnsi="Verdana"/>
          <w:sz w:val="18"/>
          <w:szCs w:val="18"/>
          <w:lang w:val="en-US" w:eastAsia="en-US"/>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3D1129" w:rsidRPr="00153660" w14:paraId="5141FFB6" w14:textId="77777777" w:rsidTr="003D1129">
        <w:tc>
          <w:tcPr>
            <w:tcW w:w="1728" w:type="dxa"/>
            <w:tcBorders>
              <w:top w:val="single" w:sz="4" w:space="0" w:color="auto"/>
              <w:left w:val="single" w:sz="4" w:space="0" w:color="auto"/>
              <w:bottom w:val="single" w:sz="4" w:space="0" w:color="auto"/>
              <w:right w:val="single" w:sz="4" w:space="0" w:color="auto"/>
            </w:tcBorders>
            <w:shd w:val="clear" w:color="auto" w:fill="E0E0E0"/>
            <w:hideMark/>
          </w:tcPr>
          <w:p w14:paraId="6F0D2E79" w14:textId="77777777" w:rsidR="003D1129" w:rsidRPr="00153660" w:rsidRDefault="003D1129">
            <w:pPr>
              <w:spacing w:after="120"/>
              <w:rPr>
                <w:rFonts w:ascii="Verdana" w:eastAsia="Times New Roman" w:hAnsi="Verdana"/>
                <w:sz w:val="18"/>
                <w:szCs w:val="18"/>
              </w:rPr>
            </w:pPr>
            <w:r w:rsidRPr="00153660">
              <w:rPr>
                <w:rFonts w:ascii="Verdana" w:eastAsia="Times New Roman" w:hAnsi="Verdana"/>
                <w:sz w:val="18"/>
                <w:szCs w:val="18"/>
              </w:rPr>
              <w:t>Max. no. of points available</w:t>
            </w:r>
          </w:p>
        </w:tc>
        <w:tc>
          <w:tcPr>
            <w:tcW w:w="6660" w:type="dxa"/>
            <w:tcBorders>
              <w:top w:val="single" w:sz="4" w:space="0" w:color="auto"/>
              <w:left w:val="single" w:sz="4" w:space="0" w:color="auto"/>
              <w:bottom w:val="single" w:sz="4" w:space="0" w:color="auto"/>
              <w:right w:val="single" w:sz="4" w:space="0" w:color="auto"/>
            </w:tcBorders>
            <w:shd w:val="clear" w:color="auto" w:fill="E0E0E0"/>
            <w:hideMark/>
          </w:tcPr>
          <w:p w14:paraId="67BCCE44" w14:textId="77777777" w:rsidR="003D1129" w:rsidRPr="00153660" w:rsidRDefault="003D1129">
            <w:pPr>
              <w:spacing w:after="120"/>
              <w:rPr>
                <w:rFonts w:ascii="Verdana" w:eastAsia="Times New Roman" w:hAnsi="Verdana"/>
                <w:sz w:val="18"/>
                <w:szCs w:val="18"/>
              </w:rPr>
            </w:pPr>
            <w:r w:rsidRPr="00153660">
              <w:rPr>
                <w:rFonts w:ascii="Verdana" w:eastAsia="Times New Roman" w:hAnsi="Verdana"/>
                <w:sz w:val="18"/>
                <w:szCs w:val="18"/>
              </w:rPr>
              <w:t>Assessment aspects</w:t>
            </w:r>
          </w:p>
        </w:tc>
      </w:tr>
      <w:tr w:rsidR="003D1129" w:rsidRPr="00153660" w14:paraId="62A2B263" w14:textId="77777777" w:rsidTr="003D1129">
        <w:tc>
          <w:tcPr>
            <w:tcW w:w="1728" w:type="dxa"/>
            <w:tcBorders>
              <w:top w:val="single" w:sz="4" w:space="0" w:color="auto"/>
              <w:left w:val="single" w:sz="4" w:space="0" w:color="auto"/>
              <w:bottom w:val="single" w:sz="4" w:space="0" w:color="auto"/>
              <w:right w:val="single" w:sz="4" w:space="0" w:color="auto"/>
            </w:tcBorders>
            <w:shd w:val="clear" w:color="auto" w:fill="F3F3F3"/>
            <w:hideMark/>
          </w:tcPr>
          <w:p w14:paraId="573D1616" w14:textId="77777777" w:rsidR="003D1129" w:rsidRDefault="00934606">
            <w:pPr>
              <w:spacing w:after="120"/>
              <w:rPr>
                <w:rFonts w:ascii="Verdana" w:eastAsia="Times New Roman" w:hAnsi="Verdana"/>
                <w:sz w:val="18"/>
                <w:szCs w:val="18"/>
              </w:rPr>
            </w:pPr>
            <w:r>
              <w:rPr>
                <w:rFonts w:ascii="Verdana" w:eastAsia="Times New Roman" w:hAnsi="Verdana"/>
                <w:sz w:val="18"/>
                <w:szCs w:val="18"/>
              </w:rPr>
              <w:t>5</w:t>
            </w:r>
          </w:p>
          <w:p w14:paraId="59829F9E" w14:textId="77777777" w:rsidR="00934606" w:rsidRDefault="00934606">
            <w:pPr>
              <w:spacing w:after="120"/>
              <w:rPr>
                <w:rFonts w:ascii="Verdana" w:eastAsia="Times New Roman" w:hAnsi="Verdana"/>
                <w:sz w:val="18"/>
                <w:szCs w:val="18"/>
              </w:rPr>
            </w:pPr>
          </w:p>
          <w:p w14:paraId="4EDAA8D2" w14:textId="77777777" w:rsidR="00934606" w:rsidRDefault="00934606">
            <w:pPr>
              <w:spacing w:after="120"/>
              <w:rPr>
                <w:rFonts w:ascii="Verdana" w:eastAsia="Times New Roman" w:hAnsi="Verdana"/>
                <w:sz w:val="18"/>
                <w:szCs w:val="18"/>
              </w:rPr>
            </w:pPr>
          </w:p>
          <w:p w14:paraId="6BFBD05E" w14:textId="56D1EF6A" w:rsidR="00934606" w:rsidRPr="00153660" w:rsidRDefault="00934606">
            <w:pPr>
              <w:spacing w:after="120"/>
              <w:rPr>
                <w:rFonts w:ascii="Verdana" w:eastAsia="Times New Roman" w:hAnsi="Verdana"/>
                <w:sz w:val="18"/>
                <w:szCs w:val="18"/>
              </w:rPr>
            </w:pPr>
            <w:r>
              <w:rPr>
                <w:rFonts w:ascii="Verdana" w:eastAsia="Times New Roman" w:hAnsi="Verdana"/>
                <w:sz w:val="18"/>
                <w:szCs w:val="18"/>
              </w:rPr>
              <w:t>5</w:t>
            </w:r>
          </w:p>
        </w:tc>
        <w:tc>
          <w:tcPr>
            <w:tcW w:w="6660" w:type="dxa"/>
            <w:tcBorders>
              <w:top w:val="single" w:sz="4" w:space="0" w:color="auto"/>
              <w:left w:val="single" w:sz="4" w:space="0" w:color="auto"/>
              <w:bottom w:val="single" w:sz="4" w:space="0" w:color="auto"/>
              <w:right w:val="single" w:sz="4" w:space="0" w:color="auto"/>
            </w:tcBorders>
            <w:shd w:val="clear" w:color="auto" w:fill="F3F3F3"/>
          </w:tcPr>
          <w:p w14:paraId="56768ABD" w14:textId="4BD90684" w:rsidR="003D1129" w:rsidRPr="00153660" w:rsidRDefault="00BF7AC9" w:rsidP="003D1129">
            <w:pPr>
              <w:pStyle w:val="Lijstalinea"/>
              <w:numPr>
                <w:ilvl w:val="0"/>
                <w:numId w:val="66"/>
              </w:numPr>
              <w:spacing w:after="160" w:line="256" w:lineRule="auto"/>
              <w:ind w:left="428" w:hanging="425"/>
              <w:rPr>
                <w:szCs w:val="18"/>
                <w:lang w:val="en-US"/>
              </w:rPr>
            </w:pPr>
            <w:r>
              <w:rPr>
                <w:szCs w:val="18"/>
              </w:rPr>
              <w:t>Level of</w:t>
            </w:r>
            <w:r w:rsidRPr="00153660">
              <w:rPr>
                <w:szCs w:val="18"/>
              </w:rPr>
              <w:t xml:space="preserve"> </w:t>
            </w:r>
            <w:r w:rsidR="003D1129" w:rsidRPr="00153660">
              <w:rPr>
                <w:szCs w:val="18"/>
              </w:rPr>
              <w:t>professional experience in one or more of the proposed interventions of the project or a related technical field, including experience in international projects.</w:t>
            </w:r>
          </w:p>
          <w:p w14:paraId="613C5556" w14:textId="358B6F09" w:rsidR="003D1129" w:rsidRPr="00153660" w:rsidRDefault="00BF7AC9" w:rsidP="00934606">
            <w:pPr>
              <w:pStyle w:val="Lijstalinea"/>
              <w:numPr>
                <w:ilvl w:val="0"/>
                <w:numId w:val="66"/>
              </w:numPr>
              <w:spacing w:after="160" w:line="256" w:lineRule="auto"/>
              <w:ind w:left="428" w:hanging="425"/>
              <w:rPr>
                <w:szCs w:val="18"/>
              </w:rPr>
            </w:pPr>
            <w:r>
              <w:rPr>
                <w:szCs w:val="18"/>
              </w:rPr>
              <w:t>Level of</w:t>
            </w:r>
            <w:r w:rsidRPr="00153660">
              <w:rPr>
                <w:szCs w:val="18"/>
              </w:rPr>
              <w:t xml:space="preserve"> </w:t>
            </w:r>
            <w:r w:rsidR="003D1129" w:rsidRPr="00153660">
              <w:rPr>
                <w:szCs w:val="18"/>
              </w:rPr>
              <w:t>experience for the proposed specific task of the expert concerned, such as IWRM, hydraulic engineering, procurement, conduct of an SEA and ESIA, cost analysis of infrastructure, supply plan, etc.</w:t>
            </w:r>
          </w:p>
        </w:tc>
      </w:tr>
    </w:tbl>
    <w:p w14:paraId="6D6D44BB" w14:textId="412F7194" w:rsidR="003D1129" w:rsidRDefault="003D1129" w:rsidP="00392A09">
      <w:pPr>
        <w:rPr>
          <w:rFonts w:ascii="Verdana" w:hAnsi="Verdana"/>
          <w:b/>
          <w:bCs/>
          <w:i/>
          <w:iCs/>
          <w:sz w:val="18"/>
          <w:szCs w:val="18"/>
        </w:rPr>
      </w:pPr>
    </w:p>
    <w:p w14:paraId="54251547" w14:textId="2DAE2ED1" w:rsidR="00934606" w:rsidRDefault="00934606" w:rsidP="00392A09">
      <w:pPr>
        <w:rPr>
          <w:rFonts w:ascii="Verdana" w:hAnsi="Verdana"/>
          <w:b/>
          <w:bCs/>
          <w:i/>
          <w:iCs/>
          <w:sz w:val="18"/>
          <w:szCs w:val="18"/>
        </w:rPr>
      </w:pPr>
    </w:p>
    <w:p w14:paraId="0E46E298" w14:textId="506F8C74" w:rsidR="00934606" w:rsidRDefault="00934606" w:rsidP="00392A09">
      <w:pPr>
        <w:rPr>
          <w:rFonts w:ascii="Verdana" w:hAnsi="Verdana"/>
          <w:b/>
          <w:bCs/>
          <w:i/>
          <w:iCs/>
          <w:sz w:val="18"/>
          <w:szCs w:val="18"/>
        </w:rPr>
      </w:pPr>
    </w:p>
    <w:p w14:paraId="626C108F" w14:textId="66C436A8" w:rsidR="00934606" w:rsidRDefault="00934606" w:rsidP="00392A09">
      <w:pPr>
        <w:rPr>
          <w:rFonts w:ascii="Verdana" w:hAnsi="Verdana"/>
          <w:b/>
          <w:bCs/>
          <w:i/>
          <w:iCs/>
          <w:sz w:val="18"/>
          <w:szCs w:val="18"/>
        </w:rPr>
      </w:pPr>
    </w:p>
    <w:p w14:paraId="1071BCC7" w14:textId="7663C76D" w:rsidR="00934606" w:rsidRDefault="00934606" w:rsidP="00392A09">
      <w:pPr>
        <w:rPr>
          <w:rFonts w:ascii="Verdana" w:hAnsi="Verdana"/>
          <w:b/>
          <w:bCs/>
          <w:i/>
          <w:iCs/>
          <w:sz w:val="18"/>
          <w:szCs w:val="18"/>
        </w:rPr>
      </w:pPr>
    </w:p>
    <w:p w14:paraId="6CE69615" w14:textId="65189CA3" w:rsidR="00934606" w:rsidRDefault="00934606" w:rsidP="00392A09">
      <w:pPr>
        <w:rPr>
          <w:rFonts w:ascii="Verdana" w:hAnsi="Verdana"/>
          <w:b/>
          <w:bCs/>
          <w:i/>
          <w:iCs/>
          <w:sz w:val="18"/>
          <w:szCs w:val="18"/>
        </w:rPr>
      </w:pPr>
    </w:p>
    <w:p w14:paraId="7C3E008A" w14:textId="71A79A7A" w:rsidR="00934606" w:rsidRDefault="00934606" w:rsidP="00392A09">
      <w:pPr>
        <w:rPr>
          <w:rFonts w:ascii="Verdana" w:hAnsi="Verdana"/>
          <w:b/>
          <w:bCs/>
          <w:i/>
          <w:iCs/>
          <w:sz w:val="18"/>
          <w:szCs w:val="18"/>
        </w:rPr>
      </w:pPr>
    </w:p>
    <w:p w14:paraId="45DE2D56" w14:textId="777E0F2F" w:rsidR="00934606" w:rsidRDefault="00934606" w:rsidP="00392A09">
      <w:pPr>
        <w:rPr>
          <w:rFonts w:ascii="Verdana" w:hAnsi="Verdana"/>
          <w:b/>
          <w:bCs/>
          <w:i/>
          <w:iCs/>
          <w:sz w:val="18"/>
          <w:szCs w:val="18"/>
        </w:rPr>
      </w:pPr>
    </w:p>
    <w:p w14:paraId="3A198133" w14:textId="7F7E5691" w:rsidR="00934606" w:rsidRDefault="00934606" w:rsidP="00392A09">
      <w:pPr>
        <w:rPr>
          <w:rFonts w:ascii="Verdana" w:hAnsi="Verdana"/>
          <w:b/>
          <w:bCs/>
          <w:i/>
          <w:iCs/>
          <w:sz w:val="18"/>
          <w:szCs w:val="18"/>
        </w:rPr>
      </w:pPr>
    </w:p>
    <w:p w14:paraId="2CCBFF19" w14:textId="77777777" w:rsidR="00934606" w:rsidRPr="00153660" w:rsidRDefault="00934606" w:rsidP="00392A09">
      <w:pPr>
        <w:rPr>
          <w:rFonts w:ascii="Verdana" w:hAnsi="Verdana"/>
          <w:b/>
          <w:bCs/>
          <w:i/>
          <w:iCs/>
          <w:sz w:val="18"/>
          <w:szCs w:val="18"/>
        </w:rPr>
      </w:pPr>
    </w:p>
    <w:p w14:paraId="7C3445DF" w14:textId="22126883" w:rsidR="00392A09" w:rsidRPr="00153660" w:rsidRDefault="00392A09" w:rsidP="00392A09">
      <w:pPr>
        <w:rPr>
          <w:rFonts w:ascii="Verdana" w:hAnsi="Verdana"/>
          <w:b/>
          <w:bCs/>
          <w:i/>
          <w:iCs/>
          <w:sz w:val="18"/>
          <w:szCs w:val="18"/>
        </w:rPr>
      </w:pPr>
      <w:r w:rsidRPr="00153660">
        <w:rPr>
          <w:rFonts w:ascii="Verdana" w:hAnsi="Verdana"/>
          <w:b/>
          <w:bCs/>
          <w:i/>
          <w:iCs/>
          <w:sz w:val="18"/>
          <w:szCs w:val="18"/>
        </w:rPr>
        <w:t>5.3</w:t>
      </w:r>
      <w:r w:rsidRPr="00153660">
        <w:rPr>
          <w:rFonts w:ascii="Verdana" w:hAnsi="Verdana"/>
          <w:b/>
          <w:bCs/>
          <w:i/>
          <w:iCs/>
          <w:sz w:val="18"/>
          <w:szCs w:val="18"/>
        </w:rPr>
        <w:tab/>
        <w:t>Award criteria relating to prices/rates (exclusive of VAT)</w:t>
      </w:r>
    </w:p>
    <w:p w14:paraId="7C696D86" w14:textId="3F81A95F" w:rsidR="00392A09" w:rsidRPr="00153660" w:rsidRDefault="00392A09" w:rsidP="00392A09">
      <w:pPr>
        <w:rPr>
          <w:rFonts w:ascii="Verdana" w:hAnsi="Verdana"/>
          <w:sz w:val="18"/>
          <w:szCs w:val="18"/>
        </w:rPr>
      </w:pPr>
      <w:r w:rsidRPr="00153660">
        <w:rPr>
          <w:rFonts w:ascii="Verdana" w:hAnsi="Verdana"/>
          <w:sz w:val="18"/>
          <w:szCs w:val="18"/>
        </w:rPr>
        <w:t>Points will be awarded for the quality of the cost specification, the effectiveness of the use of the project resources and the total price offered in the offer according to the following table, up to a maximum of 10 points</w:t>
      </w:r>
      <w:r w:rsidR="003774D5">
        <w:rPr>
          <w:rFonts w:ascii="Verdana" w:hAnsi="Verdana"/>
          <w:sz w:val="18"/>
          <w:szCs w:val="18"/>
        </w:rPr>
        <w:t>.</w:t>
      </w:r>
    </w:p>
    <w:p w14:paraId="739BB513" w14:textId="77777777" w:rsidR="00392A09" w:rsidRPr="00153660" w:rsidRDefault="00392A09" w:rsidP="00392A09">
      <w:pPr>
        <w:rPr>
          <w:rFonts w:ascii="Verdana" w:hAnsi="Verdana"/>
          <w:sz w:val="18"/>
          <w:szCs w:val="18"/>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95"/>
        <w:gridCol w:w="6593"/>
      </w:tblGrid>
      <w:tr w:rsidR="00392A09" w:rsidRPr="00153660" w14:paraId="4C3D8E3E" w14:textId="77777777" w:rsidTr="00567DA2">
        <w:tc>
          <w:tcPr>
            <w:tcW w:w="1795" w:type="dxa"/>
            <w:tcBorders>
              <w:top w:val="single" w:sz="4" w:space="0" w:color="auto"/>
              <w:left w:val="single" w:sz="4" w:space="0" w:color="auto"/>
              <w:bottom w:val="single" w:sz="4" w:space="0" w:color="auto"/>
              <w:right w:val="single" w:sz="4" w:space="0" w:color="auto"/>
            </w:tcBorders>
            <w:shd w:val="clear" w:color="auto" w:fill="E0E0E0"/>
            <w:hideMark/>
          </w:tcPr>
          <w:p w14:paraId="377E7C6F" w14:textId="2945F124"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Maximum number of points</w:t>
            </w:r>
          </w:p>
        </w:tc>
        <w:tc>
          <w:tcPr>
            <w:tcW w:w="6593" w:type="dxa"/>
            <w:tcBorders>
              <w:top w:val="single" w:sz="4" w:space="0" w:color="auto"/>
              <w:left w:val="single" w:sz="4" w:space="0" w:color="auto"/>
              <w:bottom w:val="single" w:sz="4" w:space="0" w:color="auto"/>
              <w:right w:val="single" w:sz="4" w:space="0" w:color="auto"/>
            </w:tcBorders>
            <w:shd w:val="clear" w:color="auto" w:fill="E0E0E0"/>
            <w:hideMark/>
          </w:tcPr>
          <w:p w14:paraId="0A7882C6" w14:textId="77777777"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Evaluation criteria</w:t>
            </w:r>
          </w:p>
        </w:tc>
      </w:tr>
      <w:tr w:rsidR="00392A09" w:rsidRPr="00153660" w14:paraId="08B6166F" w14:textId="77777777" w:rsidTr="00567DA2">
        <w:tc>
          <w:tcPr>
            <w:tcW w:w="1795" w:type="dxa"/>
            <w:tcBorders>
              <w:top w:val="single" w:sz="4" w:space="0" w:color="auto"/>
              <w:left w:val="single" w:sz="4" w:space="0" w:color="auto"/>
              <w:bottom w:val="single" w:sz="4" w:space="0" w:color="auto"/>
              <w:right w:val="single" w:sz="4" w:space="0" w:color="auto"/>
            </w:tcBorders>
            <w:shd w:val="clear" w:color="auto" w:fill="F3F3F3"/>
            <w:hideMark/>
          </w:tcPr>
          <w:p w14:paraId="6CBA0AB2" w14:textId="5DCB1E76" w:rsidR="00392A09" w:rsidRPr="00153660" w:rsidRDefault="00BF7AC9" w:rsidP="00567DA2">
            <w:pPr>
              <w:spacing w:after="120"/>
              <w:rPr>
                <w:rFonts w:ascii="Verdana" w:eastAsia="Times New Roman" w:hAnsi="Verdana"/>
                <w:sz w:val="18"/>
                <w:szCs w:val="18"/>
              </w:rPr>
            </w:pPr>
            <w:r>
              <w:rPr>
                <w:rFonts w:ascii="Verdana" w:eastAsia="Times New Roman" w:hAnsi="Verdana"/>
                <w:sz w:val="18"/>
                <w:szCs w:val="18"/>
              </w:rPr>
              <w:t>10</w:t>
            </w:r>
          </w:p>
        </w:tc>
        <w:tc>
          <w:tcPr>
            <w:tcW w:w="6593" w:type="dxa"/>
            <w:tcBorders>
              <w:top w:val="single" w:sz="4" w:space="0" w:color="auto"/>
              <w:left w:val="single" w:sz="4" w:space="0" w:color="auto"/>
              <w:bottom w:val="single" w:sz="4" w:space="0" w:color="auto"/>
              <w:right w:val="single" w:sz="4" w:space="0" w:color="auto"/>
            </w:tcBorders>
            <w:shd w:val="clear" w:color="auto" w:fill="F3F3F3"/>
            <w:hideMark/>
          </w:tcPr>
          <w:p w14:paraId="38394919" w14:textId="6FA8ADFF" w:rsidR="00392A09" w:rsidRPr="00153660" w:rsidRDefault="00392A09" w:rsidP="00567DA2">
            <w:pPr>
              <w:spacing w:after="120"/>
              <w:rPr>
                <w:rFonts w:ascii="Verdana" w:eastAsia="Times New Roman" w:hAnsi="Verdana"/>
                <w:sz w:val="18"/>
                <w:szCs w:val="18"/>
              </w:rPr>
            </w:pPr>
            <w:r w:rsidRPr="00153660">
              <w:rPr>
                <w:rFonts w:ascii="Verdana" w:eastAsia="Times New Roman" w:hAnsi="Verdana"/>
                <w:sz w:val="18"/>
                <w:szCs w:val="18"/>
              </w:rPr>
              <w:t xml:space="preserve">The total price offered in the offer (excluding taxes) will be evaluated according to the </w:t>
            </w:r>
            <w:r w:rsidR="009A2B1D">
              <w:rPr>
                <w:rFonts w:ascii="Verdana" w:eastAsia="Times New Roman" w:hAnsi="Verdana"/>
                <w:sz w:val="18"/>
                <w:szCs w:val="18"/>
              </w:rPr>
              <w:t>formula</w:t>
            </w:r>
            <w:r w:rsidRPr="00153660">
              <w:rPr>
                <w:rFonts w:ascii="Verdana" w:eastAsia="Times New Roman" w:hAnsi="Verdana"/>
                <w:sz w:val="18"/>
                <w:szCs w:val="18"/>
              </w:rPr>
              <w:t xml:space="preserve"> for price evaluation indicated below.</w:t>
            </w:r>
          </w:p>
        </w:tc>
      </w:tr>
    </w:tbl>
    <w:p w14:paraId="4C874557" w14:textId="77777777" w:rsidR="00392A09" w:rsidRPr="00153660" w:rsidRDefault="00392A09" w:rsidP="00392A09">
      <w:pPr>
        <w:rPr>
          <w:rFonts w:ascii="Verdana" w:hAnsi="Verdana"/>
          <w:sz w:val="18"/>
          <w:szCs w:val="18"/>
        </w:rPr>
      </w:pPr>
    </w:p>
    <w:p w14:paraId="7C7BEA1A" w14:textId="77777777" w:rsidR="00392A09" w:rsidRPr="00153660" w:rsidRDefault="00392A09" w:rsidP="00392A09">
      <w:pPr>
        <w:rPr>
          <w:rFonts w:ascii="Verdana" w:hAnsi="Verdana"/>
          <w:b/>
          <w:bCs/>
          <w:i/>
          <w:iCs/>
          <w:sz w:val="18"/>
          <w:szCs w:val="18"/>
        </w:rPr>
      </w:pPr>
      <w:r w:rsidRPr="00153660">
        <w:rPr>
          <w:rFonts w:ascii="Verdana" w:hAnsi="Verdana"/>
          <w:b/>
          <w:bCs/>
          <w:i/>
          <w:iCs/>
          <w:sz w:val="18"/>
          <w:szCs w:val="18"/>
        </w:rPr>
        <w:t>5.4</w:t>
      </w:r>
      <w:r w:rsidRPr="00153660">
        <w:rPr>
          <w:rFonts w:ascii="Verdana" w:hAnsi="Verdana"/>
          <w:b/>
          <w:bCs/>
          <w:i/>
          <w:iCs/>
          <w:sz w:val="18"/>
          <w:szCs w:val="18"/>
        </w:rPr>
        <w:tab/>
        <w:t>Assessment method for qualitative award criteria</w:t>
      </w:r>
    </w:p>
    <w:p w14:paraId="38D0DCEF" w14:textId="019513BF" w:rsidR="00392A09" w:rsidRPr="00153660" w:rsidRDefault="00392A09" w:rsidP="00392A09">
      <w:pPr>
        <w:rPr>
          <w:rFonts w:ascii="Verdana" w:hAnsi="Verdana"/>
          <w:sz w:val="18"/>
          <w:szCs w:val="18"/>
        </w:rPr>
      </w:pPr>
      <w:r w:rsidRPr="00153660">
        <w:rPr>
          <w:rFonts w:ascii="Verdana" w:hAnsi="Verdana"/>
          <w:sz w:val="18"/>
          <w:szCs w:val="18"/>
        </w:rPr>
        <w:t xml:space="preserve">As a general policy the assessment will follow a methodology of relative comparison where prices will be </w:t>
      </w:r>
      <w:r w:rsidR="00E44AB8" w:rsidRPr="00153660">
        <w:rPr>
          <w:rFonts w:ascii="Verdana" w:hAnsi="Verdana"/>
          <w:sz w:val="18"/>
          <w:szCs w:val="18"/>
        </w:rPr>
        <w:t>weighed</w:t>
      </w:r>
      <w:r w:rsidRPr="00153660">
        <w:rPr>
          <w:rFonts w:ascii="Verdana" w:hAnsi="Verdana"/>
          <w:sz w:val="18"/>
          <w:szCs w:val="18"/>
        </w:rPr>
        <w:t xml:space="preserve"> against prices of other tenderers. During the assessment, the assessment team will work in accordance with the following scale for the weighting of the quality criteria.</w:t>
      </w:r>
    </w:p>
    <w:p w14:paraId="087D676D" w14:textId="77777777" w:rsidR="003774D5" w:rsidRPr="00CF014A" w:rsidRDefault="003774D5" w:rsidP="003774D5">
      <w:pPr>
        <w:pStyle w:val="Geenafstand"/>
        <w:jc w:val="both"/>
        <w:rPr>
          <w:rFonts w:ascii="Verdana" w:hAnsi="Verdana"/>
          <w:sz w:val="18"/>
        </w:rPr>
      </w:pPr>
    </w:p>
    <w:p w14:paraId="4DF58468" w14:textId="77777777" w:rsidR="003774D5" w:rsidRPr="00CF014A" w:rsidRDefault="003774D5" w:rsidP="003774D5">
      <w:pPr>
        <w:pStyle w:val="Geenafstand"/>
        <w:jc w:val="both"/>
        <w:rPr>
          <w:rFonts w:ascii="Verdana" w:hAnsi="Verdana"/>
          <w:sz w:val="18"/>
          <w:szCs w:val="18"/>
        </w:rPr>
      </w:pPr>
    </w:p>
    <w:tbl>
      <w:tblPr>
        <w:tblW w:w="0" w:type="auto"/>
        <w:tblInd w:w="70" w:type="dxa"/>
        <w:tblCellMar>
          <w:left w:w="0" w:type="dxa"/>
          <w:right w:w="0" w:type="dxa"/>
        </w:tblCellMar>
        <w:tblLook w:val="04A0" w:firstRow="1" w:lastRow="0" w:firstColumn="1" w:lastColumn="0" w:noHBand="0" w:noVBand="1"/>
      </w:tblPr>
      <w:tblGrid>
        <w:gridCol w:w="4820"/>
        <w:gridCol w:w="3402"/>
      </w:tblGrid>
      <w:tr w:rsidR="003774D5" w:rsidRPr="00CF014A" w14:paraId="7D4CA42C" w14:textId="77777777" w:rsidTr="0044295F">
        <w:tc>
          <w:tcPr>
            <w:tcW w:w="482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E57261" w14:textId="77777777" w:rsidR="003774D5" w:rsidRPr="00CF014A" w:rsidRDefault="003774D5" w:rsidP="0044295F">
            <w:pPr>
              <w:pStyle w:val="Eis11"/>
              <w:rPr>
                <w:lang w:eastAsia="en-US"/>
              </w:rPr>
            </w:pPr>
            <w:r w:rsidRPr="00CF014A">
              <w:rPr>
                <w:lang w:eastAsia="en-US"/>
              </w:rPr>
              <w:t>Quality offered</w:t>
            </w:r>
          </w:p>
        </w:tc>
        <w:tc>
          <w:tcPr>
            <w:tcW w:w="340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hideMark/>
          </w:tcPr>
          <w:p w14:paraId="2361E2F5" w14:textId="77777777" w:rsidR="003774D5" w:rsidRPr="00CF014A" w:rsidRDefault="003774D5" w:rsidP="0044295F">
            <w:pPr>
              <w:pStyle w:val="Eis11"/>
              <w:rPr>
                <w:lang w:eastAsia="en-US"/>
              </w:rPr>
            </w:pPr>
            <w:r w:rsidRPr="00CF014A">
              <w:rPr>
                <w:lang w:eastAsia="en-US"/>
              </w:rPr>
              <w:t>Percentage of maximum number of points for each preference</w:t>
            </w:r>
          </w:p>
        </w:tc>
      </w:tr>
      <w:tr w:rsidR="003774D5" w:rsidRPr="00CF014A" w14:paraId="78A84FA4"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431DA8" w14:textId="77777777" w:rsidR="003774D5" w:rsidRPr="00CF014A" w:rsidRDefault="003774D5" w:rsidP="0044295F">
            <w:pPr>
              <w:rPr>
                <w:rFonts w:ascii="Verdana" w:hAnsi="Verdana"/>
                <w:sz w:val="18"/>
                <w:szCs w:val="18"/>
              </w:rPr>
            </w:pPr>
            <w:r w:rsidRPr="00CF014A">
              <w:rPr>
                <w:rFonts w:ascii="Verdana" w:hAnsi="Verdana"/>
                <w:sz w:val="18"/>
                <w:szCs w:val="18"/>
              </w:rPr>
              <w:t>Excellent, with added value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29D55846" w14:textId="77777777" w:rsidR="003774D5" w:rsidRPr="00CF014A" w:rsidRDefault="003774D5" w:rsidP="0044295F">
            <w:pPr>
              <w:jc w:val="center"/>
              <w:rPr>
                <w:rFonts w:ascii="Verdana" w:hAnsi="Verdana"/>
                <w:sz w:val="18"/>
                <w:szCs w:val="18"/>
              </w:rPr>
            </w:pPr>
            <w:r w:rsidRPr="00CF014A">
              <w:rPr>
                <w:rFonts w:ascii="Verdana" w:hAnsi="Verdana"/>
                <w:sz w:val="18"/>
                <w:szCs w:val="18"/>
              </w:rPr>
              <w:t>100%</w:t>
            </w:r>
          </w:p>
        </w:tc>
      </w:tr>
      <w:tr w:rsidR="003774D5" w:rsidRPr="00CF014A" w14:paraId="06938BEB"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04497A" w14:textId="77777777" w:rsidR="003774D5" w:rsidRPr="00CF014A" w:rsidRDefault="003774D5" w:rsidP="0044295F">
            <w:pPr>
              <w:rPr>
                <w:rFonts w:ascii="Verdana" w:hAnsi="Verdana"/>
                <w:sz w:val="18"/>
                <w:szCs w:val="18"/>
              </w:rPr>
            </w:pPr>
            <w:r w:rsidRPr="00CF014A">
              <w:rPr>
                <w:rFonts w:ascii="Verdana" w:hAnsi="Verdana"/>
                <w:sz w:val="18"/>
                <w:szCs w:val="18"/>
              </w:rPr>
              <w:t>Very good, with some added value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7B83B3BE" w14:textId="77777777" w:rsidR="003774D5" w:rsidRPr="00CF014A" w:rsidRDefault="003774D5" w:rsidP="0044295F">
            <w:pPr>
              <w:jc w:val="center"/>
              <w:rPr>
                <w:rFonts w:ascii="Verdana" w:hAnsi="Verdana"/>
                <w:sz w:val="18"/>
                <w:szCs w:val="18"/>
              </w:rPr>
            </w:pPr>
            <w:r w:rsidRPr="00CF014A">
              <w:rPr>
                <w:rFonts w:ascii="Verdana" w:hAnsi="Verdana"/>
                <w:sz w:val="18"/>
                <w:szCs w:val="18"/>
              </w:rPr>
              <w:t>90%</w:t>
            </w:r>
          </w:p>
        </w:tc>
      </w:tr>
      <w:tr w:rsidR="003774D5" w:rsidRPr="00CF014A" w14:paraId="0BD15642"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B6EA4" w14:textId="77777777" w:rsidR="003774D5" w:rsidRPr="00CF014A" w:rsidRDefault="003774D5" w:rsidP="0044295F">
            <w:pPr>
              <w:rPr>
                <w:rFonts w:ascii="Verdana" w:hAnsi="Verdana"/>
                <w:sz w:val="18"/>
                <w:szCs w:val="18"/>
              </w:rPr>
            </w:pPr>
            <w:r w:rsidRPr="00CF014A">
              <w:rPr>
                <w:rFonts w:ascii="Verdana" w:hAnsi="Verdana"/>
                <w:sz w:val="18"/>
                <w:szCs w:val="18"/>
              </w:rPr>
              <w:t>Good</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6580733A" w14:textId="77777777" w:rsidR="003774D5" w:rsidRPr="00CF014A" w:rsidRDefault="003774D5" w:rsidP="0044295F">
            <w:pPr>
              <w:jc w:val="center"/>
              <w:rPr>
                <w:rFonts w:ascii="Verdana" w:hAnsi="Verdana"/>
                <w:sz w:val="18"/>
                <w:szCs w:val="18"/>
              </w:rPr>
            </w:pPr>
            <w:r w:rsidRPr="00CF014A">
              <w:rPr>
                <w:rFonts w:ascii="Verdana" w:hAnsi="Verdana"/>
                <w:sz w:val="18"/>
                <w:szCs w:val="18"/>
              </w:rPr>
              <w:t>80%</w:t>
            </w:r>
          </w:p>
        </w:tc>
      </w:tr>
      <w:tr w:rsidR="003774D5" w:rsidRPr="00CF014A" w14:paraId="479708FC"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E6E1D0" w14:textId="77777777" w:rsidR="003774D5" w:rsidRPr="00CF014A" w:rsidRDefault="003774D5" w:rsidP="0044295F">
            <w:pPr>
              <w:rPr>
                <w:rFonts w:ascii="Verdana" w:hAnsi="Verdana"/>
                <w:sz w:val="18"/>
                <w:szCs w:val="18"/>
              </w:rPr>
            </w:pPr>
            <w:r w:rsidRPr="00CF014A">
              <w:rPr>
                <w:rFonts w:ascii="Verdana" w:hAnsi="Verdana"/>
                <w:sz w:val="18"/>
                <w:szCs w:val="18"/>
              </w:rPr>
              <w:t>Very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4C71DF79" w14:textId="77777777" w:rsidR="003774D5" w:rsidRPr="00CF014A" w:rsidRDefault="003774D5" w:rsidP="0044295F">
            <w:pPr>
              <w:jc w:val="center"/>
              <w:rPr>
                <w:rFonts w:ascii="Verdana" w:hAnsi="Verdana"/>
                <w:sz w:val="18"/>
                <w:szCs w:val="18"/>
              </w:rPr>
            </w:pPr>
            <w:r w:rsidRPr="00CF014A">
              <w:rPr>
                <w:rFonts w:ascii="Verdana" w:hAnsi="Verdana"/>
                <w:sz w:val="18"/>
                <w:szCs w:val="18"/>
              </w:rPr>
              <w:t>70%</w:t>
            </w:r>
          </w:p>
        </w:tc>
      </w:tr>
      <w:tr w:rsidR="003774D5" w:rsidRPr="00CF014A" w14:paraId="05DE312A"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8409832" w14:textId="77777777" w:rsidR="003774D5" w:rsidRPr="00CF014A" w:rsidRDefault="003774D5" w:rsidP="0044295F">
            <w:pPr>
              <w:rPr>
                <w:rFonts w:ascii="Verdana" w:hAnsi="Verdana"/>
                <w:sz w:val="18"/>
                <w:szCs w:val="18"/>
              </w:rPr>
            </w:pPr>
            <w:r w:rsidRPr="00CF014A">
              <w:rPr>
                <w:rFonts w:ascii="Verdana" w:hAnsi="Verdana"/>
                <w:sz w:val="18"/>
                <w:szCs w:val="18"/>
              </w:rPr>
              <w:t>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311B782D" w14:textId="77777777" w:rsidR="003774D5" w:rsidRPr="00CF014A" w:rsidRDefault="003774D5" w:rsidP="0044295F">
            <w:pPr>
              <w:jc w:val="center"/>
              <w:rPr>
                <w:rFonts w:ascii="Verdana" w:hAnsi="Verdana"/>
                <w:sz w:val="18"/>
                <w:szCs w:val="18"/>
              </w:rPr>
            </w:pPr>
            <w:r w:rsidRPr="00CF014A">
              <w:rPr>
                <w:rFonts w:ascii="Verdana" w:hAnsi="Verdana"/>
                <w:sz w:val="18"/>
                <w:szCs w:val="18"/>
              </w:rPr>
              <w:t>60%</w:t>
            </w:r>
          </w:p>
        </w:tc>
      </w:tr>
      <w:tr w:rsidR="003774D5" w:rsidRPr="00CF014A" w14:paraId="2B99BF2D"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0D16E" w14:textId="77777777" w:rsidR="003774D5" w:rsidRPr="00CF014A" w:rsidRDefault="003774D5" w:rsidP="0044295F">
            <w:pPr>
              <w:rPr>
                <w:rFonts w:ascii="Verdana" w:hAnsi="Verdana"/>
                <w:sz w:val="18"/>
                <w:szCs w:val="18"/>
              </w:rPr>
            </w:pPr>
            <w:r w:rsidRPr="00CF014A">
              <w:rPr>
                <w:rFonts w:ascii="Verdana" w:hAnsi="Verdana"/>
                <w:sz w:val="18"/>
                <w:szCs w:val="18"/>
              </w:rPr>
              <w:t>Reasonably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783F3323" w14:textId="77777777" w:rsidR="003774D5" w:rsidRPr="00CF014A" w:rsidRDefault="003774D5" w:rsidP="0044295F">
            <w:pPr>
              <w:jc w:val="center"/>
              <w:rPr>
                <w:rFonts w:ascii="Verdana" w:hAnsi="Verdana"/>
                <w:sz w:val="18"/>
                <w:szCs w:val="18"/>
              </w:rPr>
            </w:pPr>
            <w:r w:rsidRPr="00CF014A">
              <w:rPr>
                <w:rFonts w:ascii="Verdana" w:hAnsi="Verdana"/>
                <w:sz w:val="18"/>
                <w:szCs w:val="18"/>
              </w:rPr>
              <w:t>50%</w:t>
            </w:r>
          </w:p>
        </w:tc>
      </w:tr>
      <w:tr w:rsidR="003774D5" w:rsidRPr="00CF014A" w14:paraId="3CF0E8D5"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47E5C2" w14:textId="77777777" w:rsidR="003774D5" w:rsidRPr="00CF014A" w:rsidRDefault="003774D5" w:rsidP="0044295F">
            <w:pPr>
              <w:rPr>
                <w:rFonts w:ascii="Verdana" w:hAnsi="Verdana"/>
                <w:sz w:val="18"/>
                <w:szCs w:val="18"/>
              </w:rPr>
            </w:pPr>
            <w:r w:rsidRPr="00CF014A">
              <w:rPr>
                <w:rFonts w:ascii="Verdana" w:hAnsi="Verdana"/>
                <w:sz w:val="18"/>
                <w:szCs w:val="18"/>
              </w:rPr>
              <w:t>Mediocre, not entirely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15461719" w14:textId="77777777" w:rsidR="003774D5" w:rsidRPr="00CF014A" w:rsidRDefault="003774D5" w:rsidP="0044295F">
            <w:pPr>
              <w:pStyle w:val="Koptekst"/>
              <w:jc w:val="center"/>
              <w:rPr>
                <w:rFonts w:ascii="Verdana" w:hAnsi="Verdana"/>
                <w:sz w:val="18"/>
                <w:szCs w:val="18"/>
                <w:lang w:eastAsia="en-US"/>
              </w:rPr>
            </w:pPr>
            <w:r w:rsidRPr="00CF014A">
              <w:rPr>
                <w:rFonts w:ascii="Verdana" w:hAnsi="Verdana"/>
                <w:sz w:val="18"/>
                <w:szCs w:val="18"/>
                <w:lang w:eastAsia="en-US"/>
              </w:rPr>
              <w:t>40%</w:t>
            </w:r>
          </w:p>
        </w:tc>
      </w:tr>
      <w:tr w:rsidR="003774D5" w:rsidRPr="00CF014A" w14:paraId="78D80133"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21098D" w14:textId="77777777" w:rsidR="003774D5" w:rsidRPr="00CF014A" w:rsidRDefault="003774D5" w:rsidP="0044295F">
            <w:pPr>
              <w:rPr>
                <w:rFonts w:ascii="Verdana" w:hAnsi="Verdana"/>
                <w:sz w:val="18"/>
                <w:szCs w:val="18"/>
              </w:rPr>
            </w:pPr>
            <w:r w:rsidRPr="00CF014A">
              <w:rPr>
                <w:rFonts w:ascii="Verdana" w:hAnsi="Verdana"/>
                <w:sz w:val="18"/>
                <w:szCs w:val="18"/>
              </w:rPr>
              <w:t>Very mediocre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6B78155A" w14:textId="77777777" w:rsidR="003774D5" w:rsidRPr="00CF014A" w:rsidRDefault="003774D5" w:rsidP="0044295F">
            <w:pPr>
              <w:jc w:val="center"/>
              <w:rPr>
                <w:rFonts w:ascii="Verdana" w:hAnsi="Verdana"/>
                <w:sz w:val="18"/>
                <w:szCs w:val="18"/>
              </w:rPr>
            </w:pPr>
            <w:r w:rsidRPr="00CF014A">
              <w:rPr>
                <w:rFonts w:ascii="Verdana" w:hAnsi="Verdana"/>
                <w:sz w:val="18"/>
                <w:szCs w:val="18"/>
              </w:rPr>
              <w:t>30%</w:t>
            </w:r>
          </w:p>
        </w:tc>
      </w:tr>
      <w:tr w:rsidR="003774D5" w:rsidRPr="00CF014A" w14:paraId="5D861677"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B2EF4D" w14:textId="77777777" w:rsidR="003774D5" w:rsidRPr="00CF014A" w:rsidRDefault="003774D5" w:rsidP="0044295F">
            <w:pPr>
              <w:rPr>
                <w:rFonts w:ascii="Verdana" w:hAnsi="Verdana"/>
                <w:sz w:val="18"/>
                <w:szCs w:val="18"/>
              </w:rPr>
            </w:pPr>
            <w:r w:rsidRPr="00CF014A">
              <w:rPr>
                <w:rFonts w:ascii="Verdana" w:hAnsi="Verdana"/>
                <w:sz w:val="18"/>
                <w:szCs w:val="18"/>
              </w:rPr>
              <w:t>Poor, unsatisfactory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1893147F" w14:textId="77777777" w:rsidR="003774D5" w:rsidRPr="00CF014A" w:rsidRDefault="003774D5" w:rsidP="0044295F">
            <w:pPr>
              <w:jc w:val="center"/>
              <w:rPr>
                <w:rFonts w:ascii="Verdana" w:hAnsi="Verdana"/>
                <w:sz w:val="18"/>
                <w:szCs w:val="18"/>
              </w:rPr>
            </w:pPr>
            <w:r w:rsidRPr="00CF014A">
              <w:rPr>
                <w:rFonts w:ascii="Verdana" w:hAnsi="Verdana"/>
                <w:sz w:val="18"/>
                <w:szCs w:val="18"/>
              </w:rPr>
              <w:t>20%</w:t>
            </w:r>
          </w:p>
        </w:tc>
      </w:tr>
      <w:tr w:rsidR="003774D5" w:rsidRPr="00CF014A" w14:paraId="51D06FA9"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18B442" w14:textId="77777777" w:rsidR="003774D5" w:rsidRPr="00CF014A" w:rsidRDefault="003774D5" w:rsidP="0044295F">
            <w:pPr>
              <w:rPr>
                <w:rFonts w:ascii="Verdana" w:hAnsi="Verdana"/>
                <w:sz w:val="18"/>
                <w:szCs w:val="18"/>
              </w:rPr>
            </w:pPr>
            <w:r w:rsidRPr="00CF014A">
              <w:rPr>
                <w:rFonts w:ascii="Verdana" w:hAnsi="Verdana"/>
                <w:sz w:val="18"/>
                <w:szCs w:val="18"/>
              </w:rPr>
              <w:t>Very poor, unsatisfactory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5AC850CB" w14:textId="77777777" w:rsidR="003774D5" w:rsidRPr="00CF014A" w:rsidRDefault="003774D5" w:rsidP="0044295F">
            <w:pPr>
              <w:jc w:val="center"/>
              <w:rPr>
                <w:rFonts w:ascii="Verdana" w:hAnsi="Verdana"/>
                <w:sz w:val="18"/>
                <w:szCs w:val="18"/>
              </w:rPr>
            </w:pPr>
            <w:r w:rsidRPr="00CF014A">
              <w:rPr>
                <w:rFonts w:ascii="Verdana" w:hAnsi="Verdana"/>
                <w:sz w:val="18"/>
                <w:szCs w:val="18"/>
              </w:rPr>
              <w:t>10%</w:t>
            </w:r>
          </w:p>
        </w:tc>
      </w:tr>
      <w:tr w:rsidR="003774D5" w:rsidRPr="00CF014A" w14:paraId="407B1E18" w14:textId="77777777" w:rsidTr="0044295F">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588029" w14:textId="77777777" w:rsidR="003774D5" w:rsidRPr="00CF014A" w:rsidRDefault="003774D5" w:rsidP="0044295F">
            <w:pPr>
              <w:rPr>
                <w:rFonts w:ascii="Verdana" w:hAnsi="Verdana"/>
                <w:sz w:val="18"/>
                <w:szCs w:val="18"/>
              </w:rPr>
            </w:pPr>
            <w:r w:rsidRPr="00CF014A">
              <w:rPr>
                <w:rFonts w:ascii="Verdana" w:hAnsi="Verdana"/>
                <w:sz w:val="18"/>
                <w:szCs w:val="18"/>
              </w:rPr>
              <w:t>No result</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12396F9A" w14:textId="77777777" w:rsidR="003774D5" w:rsidRPr="00CF014A" w:rsidRDefault="003774D5" w:rsidP="0044295F">
            <w:pPr>
              <w:jc w:val="center"/>
              <w:rPr>
                <w:rFonts w:ascii="Verdana" w:hAnsi="Verdana"/>
                <w:sz w:val="18"/>
                <w:szCs w:val="18"/>
              </w:rPr>
            </w:pPr>
            <w:r w:rsidRPr="00CF014A">
              <w:rPr>
                <w:rFonts w:ascii="Verdana" w:hAnsi="Verdana"/>
                <w:sz w:val="18"/>
                <w:szCs w:val="18"/>
              </w:rPr>
              <w:t>0%</w:t>
            </w:r>
          </w:p>
        </w:tc>
      </w:tr>
    </w:tbl>
    <w:p w14:paraId="4E3E4C92" w14:textId="77777777" w:rsidR="003774D5" w:rsidRPr="00CF014A" w:rsidRDefault="003774D5" w:rsidP="003774D5">
      <w:pPr>
        <w:rPr>
          <w:rFonts w:ascii="Verdana" w:hAnsi="Verdana"/>
          <w:sz w:val="18"/>
          <w:szCs w:val="18"/>
        </w:rPr>
      </w:pPr>
    </w:p>
    <w:p w14:paraId="1A561F72" w14:textId="30378DDB" w:rsidR="00392A09" w:rsidRPr="00993686" w:rsidRDefault="00392A09" w:rsidP="00392A09">
      <w:pPr>
        <w:rPr>
          <w:rFonts w:ascii="Verdana" w:hAnsi="Verdana"/>
          <w:sz w:val="18"/>
          <w:szCs w:val="18"/>
        </w:rPr>
      </w:pPr>
    </w:p>
    <w:p w14:paraId="01C69902" w14:textId="7B40ADDE" w:rsidR="00D91028" w:rsidRPr="00D91028" w:rsidRDefault="00D91028" w:rsidP="00D91028">
      <w:pPr>
        <w:rPr>
          <w:rFonts w:ascii="Verdana" w:hAnsi="Verdana"/>
          <w:b/>
          <w:bCs/>
          <w:sz w:val="18"/>
          <w:szCs w:val="18"/>
        </w:rPr>
      </w:pPr>
      <w:r w:rsidRPr="00D91028">
        <w:rPr>
          <w:rFonts w:ascii="Verdana" w:hAnsi="Verdana"/>
          <w:b/>
          <w:bCs/>
          <w:sz w:val="18"/>
          <w:szCs w:val="18"/>
        </w:rPr>
        <w:t>Assessment fo</w:t>
      </w:r>
      <w:r w:rsidR="00934606">
        <w:rPr>
          <w:rFonts w:ascii="Verdana" w:hAnsi="Verdana"/>
          <w:b/>
          <w:bCs/>
          <w:sz w:val="18"/>
          <w:szCs w:val="18"/>
        </w:rPr>
        <w:t>r</w:t>
      </w:r>
      <w:r w:rsidRPr="00D91028">
        <w:rPr>
          <w:rFonts w:ascii="Verdana" w:hAnsi="Verdana"/>
          <w:b/>
          <w:bCs/>
          <w:sz w:val="18"/>
          <w:szCs w:val="18"/>
        </w:rPr>
        <w:t xml:space="preserve"> the price.</w:t>
      </w:r>
    </w:p>
    <w:p w14:paraId="4E41F3FF" w14:textId="7C7D1CC3" w:rsidR="00D91028" w:rsidRPr="00993686" w:rsidRDefault="00D91028" w:rsidP="00D91028">
      <w:pPr>
        <w:rPr>
          <w:rFonts w:ascii="Verdana" w:hAnsi="Verdana"/>
          <w:sz w:val="18"/>
          <w:szCs w:val="18"/>
        </w:rPr>
      </w:pPr>
      <w:r w:rsidRPr="00D91028">
        <w:rPr>
          <w:rFonts w:ascii="Verdana" w:hAnsi="Verdana"/>
          <w:sz w:val="18"/>
          <w:szCs w:val="18"/>
        </w:rPr>
        <w:t xml:space="preserve">(Lowest price offered divided by own tender price) times maximum </w:t>
      </w:r>
      <w:r>
        <w:rPr>
          <w:rFonts w:ascii="Verdana" w:hAnsi="Verdana"/>
          <w:sz w:val="18"/>
          <w:szCs w:val="18"/>
        </w:rPr>
        <w:t xml:space="preserve">(10) </w:t>
      </w:r>
      <w:r w:rsidRPr="00D91028">
        <w:rPr>
          <w:rFonts w:ascii="Verdana" w:hAnsi="Verdana"/>
          <w:sz w:val="18"/>
          <w:szCs w:val="18"/>
        </w:rPr>
        <w:t>points to be obtained = number of points obtained.</w:t>
      </w:r>
    </w:p>
    <w:p w14:paraId="40D5A2E5" w14:textId="2612B9AE" w:rsidR="00CA5B78" w:rsidRPr="00993686" w:rsidRDefault="00CA5B78" w:rsidP="00392A09">
      <w:pPr>
        <w:rPr>
          <w:rFonts w:ascii="Verdana" w:hAnsi="Verdana"/>
          <w:sz w:val="18"/>
          <w:szCs w:val="18"/>
        </w:rPr>
      </w:pPr>
    </w:p>
    <w:p w14:paraId="3769FE16" w14:textId="537AAC9A" w:rsidR="00CA5B78" w:rsidRPr="00993686" w:rsidRDefault="00CA5B78" w:rsidP="00392A09">
      <w:pPr>
        <w:rPr>
          <w:rFonts w:ascii="Verdana" w:hAnsi="Verdana"/>
          <w:sz w:val="18"/>
          <w:szCs w:val="18"/>
        </w:rPr>
      </w:pPr>
    </w:p>
    <w:p w14:paraId="243C6511" w14:textId="0AE397C1" w:rsidR="00CA5B78" w:rsidRPr="00993686" w:rsidRDefault="00CA5B78" w:rsidP="00392A09">
      <w:pPr>
        <w:rPr>
          <w:rFonts w:ascii="Verdana" w:hAnsi="Verdana"/>
          <w:sz w:val="18"/>
          <w:szCs w:val="18"/>
        </w:rPr>
      </w:pPr>
    </w:p>
    <w:p w14:paraId="58418A8C" w14:textId="142E53BE" w:rsidR="00CA5B78" w:rsidRPr="00993686" w:rsidRDefault="00CA5B78" w:rsidP="00392A09">
      <w:pPr>
        <w:rPr>
          <w:rFonts w:ascii="Verdana" w:hAnsi="Verdana"/>
          <w:sz w:val="18"/>
          <w:szCs w:val="18"/>
        </w:rPr>
      </w:pPr>
    </w:p>
    <w:p w14:paraId="504F5692" w14:textId="3AAEB56A" w:rsidR="00CA5B78" w:rsidRPr="00993686" w:rsidRDefault="00CA5B78" w:rsidP="00392A09">
      <w:pPr>
        <w:rPr>
          <w:rFonts w:ascii="Verdana" w:hAnsi="Verdana"/>
          <w:sz w:val="18"/>
          <w:szCs w:val="18"/>
        </w:rPr>
      </w:pPr>
    </w:p>
    <w:p w14:paraId="5B727853" w14:textId="30B938C1" w:rsidR="00CA5B78" w:rsidRPr="00993686" w:rsidRDefault="00CA5B78" w:rsidP="00392A09">
      <w:pPr>
        <w:rPr>
          <w:rFonts w:ascii="Verdana" w:hAnsi="Verdana"/>
          <w:sz w:val="18"/>
          <w:szCs w:val="18"/>
        </w:rPr>
      </w:pPr>
    </w:p>
    <w:p w14:paraId="4CC315A3" w14:textId="7768AB01" w:rsidR="00CA5B78" w:rsidRPr="00993686" w:rsidRDefault="00CA5B78" w:rsidP="00392A09">
      <w:pPr>
        <w:rPr>
          <w:rFonts w:ascii="Verdana" w:hAnsi="Verdana"/>
          <w:sz w:val="18"/>
          <w:szCs w:val="18"/>
        </w:rPr>
      </w:pPr>
    </w:p>
    <w:p w14:paraId="05754CC3" w14:textId="5D385CCA" w:rsidR="00CA5B78" w:rsidRPr="00993686" w:rsidRDefault="00CA5B78" w:rsidP="00392A09">
      <w:pPr>
        <w:rPr>
          <w:rFonts w:ascii="Verdana" w:hAnsi="Verdana"/>
          <w:sz w:val="18"/>
          <w:szCs w:val="18"/>
        </w:rPr>
      </w:pPr>
    </w:p>
    <w:p w14:paraId="1FFA244D" w14:textId="6E467688" w:rsidR="00993686" w:rsidRDefault="00993686">
      <w:pPr>
        <w:spacing w:line="240" w:lineRule="auto"/>
        <w:rPr>
          <w:rFonts w:ascii="Verdana" w:hAnsi="Verdana"/>
        </w:rPr>
      </w:pPr>
      <w:r>
        <w:rPr>
          <w:rFonts w:ascii="Verdana" w:hAnsi="Verdana"/>
        </w:rPr>
        <w:br w:type="page"/>
      </w:r>
    </w:p>
    <w:p w14:paraId="203E393E" w14:textId="77777777" w:rsidR="00CA5B78" w:rsidRDefault="00CA5B78" w:rsidP="00392A09">
      <w:pPr>
        <w:rPr>
          <w:rFonts w:ascii="Verdana" w:hAnsi="Verdana"/>
        </w:rPr>
      </w:pPr>
    </w:p>
    <w:p w14:paraId="00990E3D" w14:textId="293D0366" w:rsidR="00A44634" w:rsidRPr="00ED712B" w:rsidRDefault="00A44634">
      <w:pPr>
        <w:pStyle w:val="Kop1"/>
      </w:pPr>
      <w:bookmarkStart w:id="347" w:name="_Toc78358175"/>
      <w:r w:rsidRPr="00ED712B">
        <w:t>Assessment of the Tender</w:t>
      </w:r>
      <w:bookmarkEnd w:id="347"/>
    </w:p>
    <w:p w14:paraId="761BF54F" w14:textId="3B9D660E" w:rsidR="00CA5B78" w:rsidRDefault="00CA5B78" w:rsidP="00A44634">
      <w:pPr>
        <w:spacing w:line="240" w:lineRule="auto"/>
        <w:rPr>
          <w:rFonts w:ascii="Verdana" w:hAnsi="Verdana"/>
          <w:sz w:val="18"/>
        </w:rPr>
      </w:pPr>
    </w:p>
    <w:p w14:paraId="0317FE7D" w14:textId="5FDBE3A3" w:rsidR="00CA5B78" w:rsidRPr="0082629B" w:rsidRDefault="00CA5B78" w:rsidP="00CA5B78">
      <w:pPr>
        <w:keepNext/>
        <w:tabs>
          <w:tab w:val="left" w:pos="540"/>
        </w:tabs>
        <w:spacing w:before="240" w:after="60"/>
        <w:ind w:left="710"/>
        <w:outlineLvl w:val="1"/>
        <w:rPr>
          <w:rFonts w:ascii="Verdana" w:hAnsi="Verdana"/>
          <w:b/>
          <w:bCs/>
          <w:sz w:val="18"/>
          <w:szCs w:val="18"/>
        </w:rPr>
      </w:pPr>
      <w:bookmarkStart w:id="348" w:name="_Toc78358176"/>
      <w:r w:rsidRPr="0082629B">
        <w:rPr>
          <w:rFonts w:ascii="Verdana" w:hAnsi="Verdana"/>
          <w:b/>
          <w:bCs/>
          <w:sz w:val="18"/>
          <w:szCs w:val="18"/>
        </w:rPr>
        <w:t>6.1Assessment of the Tender’s completeness and legal validity</w:t>
      </w:r>
      <w:bookmarkEnd w:id="348"/>
    </w:p>
    <w:p w14:paraId="4A8AB2F0" w14:textId="77777777" w:rsidR="00CA5B78" w:rsidRPr="00A44634" w:rsidRDefault="00CA5B78" w:rsidP="00CA5B78">
      <w:pPr>
        <w:rPr>
          <w:rFonts w:ascii="Verdana" w:hAnsi="Verdana"/>
          <w:sz w:val="18"/>
          <w:szCs w:val="18"/>
        </w:rPr>
      </w:pPr>
      <w:r w:rsidRPr="00A44634">
        <w:rPr>
          <w:rFonts w:ascii="Verdana" w:hAnsi="Verdana"/>
          <w:sz w:val="18"/>
        </w:rPr>
        <w:t>The Tender will be assessed according to the following procedure. The Tendering Authority will check whether:</w:t>
      </w:r>
    </w:p>
    <w:p w14:paraId="45FF7D80" w14:textId="77777777" w:rsidR="00CA5B78" w:rsidRPr="00930103" w:rsidRDefault="00CA5B78" w:rsidP="0082629B">
      <w:pPr>
        <w:numPr>
          <w:ilvl w:val="0"/>
          <w:numId w:val="106"/>
        </w:numPr>
        <w:ind w:left="426" w:hanging="284"/>
        <w:contextualSpacing/>
        <w:rPr>
          <w:rFonts w:ascii="Verdana" w:eastAsia="Times New Roman" w:hAnsi="Verdana"/>
          <w:sz w:val="18"/>
          <w:szCs w:val="24"/>
        </w:rPr>
      </w:pPr>
      <w:r w:rsidRPr="00A44634">
        <w:rPr>
          <w:rFonts w:ascii="Verdana" w:eastAsia="Times New Roman" w:hAnsi="Verdana"/>
          <w:sz w:val="18"/>
          <w:szCs w:val="24"/>
        </w:rPr>
        <w:t>all required documents have been provided (see the checklist in the subsection ‘Structure and content of the Tender’ in Section 7);</w:t>
      </w:r>
    </w:p>
    <w:p w14:paraId="757E7FF2" w14:textId="77777777" w:rsidR="00CA5B78" w:rsidRPr="00A44634" w:rsidRDefault="00CA5B78" w:rsidP="00CA5B78">
      <w:pPr>
        <w:numPr>
          <w:ilvl w:val="0"/>
          <w:numId w:val="106"/>
        </w:numPr>
        <w:ind w:left="426" w:hanging="284"/>
        <w:contextualSpacing/>
        <w:rPr>
          <w:rFonts w:ascii="Verdana" w:eastAsia="Times New Roman" w:hAnsi="Verdana"/>
          <w:sz w:val="18"/>
          <w:szCs w:val="18"/>
        </w:rPr>
      </w:pPr>
      <w:r w:rsidRPr="00A44634">
        <w:rPr>
          <w:rFonts w:ascii="Verdana" w:eastAsia="Times New Roman" w:hAnsi="Verdana"/>
          <w:sz w:val="18"/>
          <w:szCs w:val="24"/>
        </w:rPr>
        <w:t>the information is correct and complete, and no adjustments have been made to the documents provided by the Tendering Authority;</w:t>
      </w:r>
    </w:p>
    <w:p w14:paraId="10FF6F10" w14:textId="77777777" w:rsidR="00CA5B78" w:rsidRPr="00A44634" w:rsidRDefault="00CA5B78" w:rsidP="00CA5B78">
      <w:pPr>
        <w:numPr>
          <w:ilvl w:val="0"/>
          <w:numId w:val="106"/>
        </w:numPr>
        <w:ind w:left="426" w:hanging="284"/>
        <w:contextualSpacing/>
        <w:rPr>
          <w:rFonts w:ascii="Verdana" w:eastAsia="Times New Roman" w:hAnsi="Verdana"/>
          <w:sz w:val="18"/>
          <w:szCs w:val="18"/>
        </w:rPr>
      </w:pPr>
      <w:r w:rsidRPr="00A44634">
        <w:rPr>
          <w:rFonts w:ascii="Verdana" w:eastAsia="Times New Roman" w:hAnsi="Verdana"/>
          <w:sz w:val="18"/>
          <w:szCs w:val="24"/>
        </w:rPr>
        <w:t>no provisos have been made by the Tenderer (e.g. specifying that the Tenderer’s own terms and conditions apply);</w:t>
      </w:r>
    </w:p>
    <w:p w14:paraId="32546DF0" w14:textId="77777777" w:rsidR="00CA5B78" w:rsidRPr="00A44634" w:rsidRDefault="00CA5B78" w:rsidP="00CA5B78">
      <w:pPr>
        <w:numPr>
          <w:ilvl w:val="0"/>
          <w:numId w:val="106"/>
        </w:numPr>
        <w:ind w:left="426" w:hanging="284"/>
        <w:contextualSpacing/>
        <w:rPr>
          <w:rFonts w:ascii="Verdana" w:eastAsia="Times New Roman" w:hAnsi="Verdana"/>
          <w:sz w:val="18"/>
          <w:szCs w:val="18"/>
        </w:rPr>
      </w:pPr>
      <w:r w:rsidRPr="00A44634">
        <w:rPr>
          <w:rFonts w:ascii="Verdana" w:eastAsia="Times New Roman" w:hAnsi="Verdana"/>
          <w:sz w:val="18"/>
          <w:szCs w:val="24"/>
        </w:rPr>
        <w:t xml:space="preserve">the ‘European Single Procurement Document’ has been completed in full and has been legally signed. </w:t>
      </w:r>
      <w:r w:rsidRPr="00A44634">
        <w:rPr>
          <w:rFonts w:ascii="Verdana" w:eastAsia="Times New Roman" w:hAnsi="Verdana"/>
          <w:sz w:val="18"/>
          <w:szCs w:val="24"/>
        </w:rPr>
        <w:br/>
      </w:r>
    </w:p>
    <w:p w14:paraId="6C0A61B5" w14:textId="77777777" w:rsidR="00CA5B78" w:rsidRPr="00A44634" w:rsidRDefault="00CA5B78" w:rsidP="00CA5B78">
      <w:pPr>
        <w:rPr>
          <w:rFonts w:ascii="Verdana" w:hAnsi="Verdana"/>
          <w:sz w:val="18"/>
          <w:szCs w:val="18"/>
        </w:rPr>
      </w:pPr>
      <w:r w:rsidRPr="00A44634">
        <w:rPr>
          <w:rFonts w:ascii="Verdana" w:hAnsi="Verdana"/>
          <w:sz w:val="18"/>
        </w:rPr>
        <w:t>In the event that the aforementioned requirements have not been complied with, the Tender will be excluded from assessment and further participation in the tendering process, unless rectification is permitted within the boundaries of public procurement legislation.</w:t>
      </w:r>
    </w:p>
    <w:p w14:paraId="65534E91" w14:textId="77777777" w:rsidR="00CA5B78" w:rsidRPr="00511C0D" w:rsidRDefault="00CA5B78" w:rsidP="00CA5B78">
      <w:pPr>
        <w:pStyle w:val="Lijstalinea"/>
        <w:keepNext/>
        <w:numPr>
          <w:ilvl w:val="1"/>
          <w:numId w:val="74"/>
        </w:numPr>
        <w:tabs>
          <w:tab w:val="left" w:pos="540"/>
        </w:tabs>
        <w:spacing w:before="240" w:after="60"/>
        <w:outlineLvl w:val="1"/>
      </w:pPr>
      <w:bookmarkStart w:id="349" w:name="_Toc78358177"/>
      <w:r w:rsidRPr="00D802CC">
        <w:rPr>
          <w:b/>
          <w:bCs/>
          <w:szCs w:val="26"/>
        </w:rPr>
        <w:t>Assessment of requirements relating to the assignment</w:t>
      </w:r>
      <w:bookmarkEnd w:id="349"/>
    </w:p>
    <w:p w14:paraId="47FA0D95" w14:textId="77777777" w:rsidR="00CA5B78" w:rsidRPr="00A44634" w:rsidRDefault="00CA5B78" w:rsidP="00CA5B78">
      <w:pPr>
        <w:spacing w:line="240" w:lineRule="auto"/>
        <w:rPr>
          <w:rFonts w:ascii="Verdana" w:hAnsi="Verdana"/>
          <w:sz w:val="18"/>
          <w:szCs w:val="18"/>
        </w:rPr>
      </w:pPr>
      <w:r w:rsidRPr="00A44634">
        <w:rPr>
          <w:rFonts w:ascii="Verdana" w:hAnsi="Verdana"/>
          <w:sz w:val="18"/>
        </w:rPr>
        <w:t>Subsequently, the Tender’s compliance with the requirements to the assignment (see Section 3) will be assessed. Any Tenders that do not comply, will be excluded from further participation in the tendering process.</w:t>
      </w:r>
    </w:p>
    <w:p w14:paraId="5EE7DF19" w14:textId="77777777" w:rsidR="00CA5B78" w:rsidRPr="00511C0D" w:rsidRDefault="00CA5B78" w:rsidP="00CA5B78">
      <w:pPr>
        <w:pStyle w:val="Lijstalinea"/>
        <w:keepNext/>
        <w:numPr>
          <w:ilvl w:val="1"/>
          <w:numId w:val="74"/>
        </w:numPr>
        <w:tabs>
          <w:tab w:val="left" w:pos="540"/>
        </w:tabs>
        <w:spacing w:before="240" w:after="60"/>
        <w:outlineLvl w:val="1"/>
        <w:rPr>
          <w:b/>
          <w:bCs/>
          <w:szCs w:val="26"/>
        </w:rPr>
      </w:pPr>
      <w:bookmarkStart w:id="350" w:name="_Toc78358178"/>
      <w:r w:rsidRPr="00A44634">
        <w:rPr>
          <w:b/>
          <w:bCs/>
          <w:szCs w:val="26"/>
        </w:rPr>
        <w:t>Assessment of award criteria relating to the assignment</w:t>
      </w:r>
      <w:bookmarkEnd w:id="350"/>
    </w:p>
    <w:p w14:paraId="0066B759" w14:textId="77777777" w:rsidR="00CA5B78" w:rsidRDefault="00CA5B78" w:rsidP="00CA5B78">
      <w:pPr>
        <w:pStyle w:val="HTML-voorafopgemaakt"/>
        <w:rPr>
          <w:rFonts w:ascii="Verdana" w:hAnsi="Verdana"/>
          <w:sz w:val="18"/>
        </w:rPr>
      </w:pPr>
      <w:r w:rsidRPr="00A44634">
        <w:rPr>
          <w:rFonts w:ascii="Verdana" w:hAnsi="Verdana"/>
          <w:sz w:val="18"/>
        </w:rPr>
        <w:t>Subsequently, all Tenders not excluded from the tendering process, will be assessed according to the award criteria stipulated in Section 5.</w:t>
      </w:r>
      <w:r>
        <w:rPr>
          <w:rFonts w:ascii="Verdana" w:hAnsi="Verdana"/>
          <w:sz w:val="18"/>
        </w:rPr>
        <w:t xml:space="preserve"> </w:t>
      </w:r>
    </w:p>
    <w:p w14:paraId="7F948F12" w14:textId="77777777" w:rsidR="00CA5B78" w:rsidRPr="00CF014A" w:rsidRDefault="00CA5B78" w:rsidP="00CA5B78">
      <w:pPr>
        <w:pStyle w:val="HTML-voorafopgemaakt"/>
        <w:rPr>
          <w:rFonts w:ascii="Verdana" w:hAnsi="Verdana"/>
          <w:sz w:val="18"/>
          <w:szCs w:val="18"/>
          <w:lang w:val="en-US"/>
        </w:rPr>
      </w:pPr>
      <w:r w:rsidRPr="00CF014A">
        <w:rPr>
          <w:rFonts w:ascii="Verdana" w:hAnsi="Verdana"/>
          <w:sz w:val="18"/>
          <w:szCs w:val="18"/>
          <w:lang w:val="en-US"/>
        </w:rPr>
        <w:t xml:space="preserve">The assessment of the award criteria consists of </w:t>
      </w:r>
      <w:r>
        <w:rPr>
          <w:rFonts w:ascii="Verdana" w:hAnsi="Verdana"/>
          <w:sz w:val="18"/>
          <w:szCs w:val="18"/>
          <w:lang w:val="en-US"/>
        </w:rPr>
        <w:t>3</w:t>
      </w:r>
      <w:r w:rsidRPr="00CF014A">
        <w:rPr>
          <w:rFonts w:ascii="Verdana" w:hAnsi="Verdana"/>
          <w:sz w:val="18"/>
          <w:szCs w:val="18"/>
          <w:lang w:val="en-US"/>
        </w:rPr>
        <w:t xml:space="preserve"> steps. </w:t>
      </w:r>
    </w:p>
    <w:p w14:paraId="01419929" w14:textId="77777777" w:rsidR="00CA5B78" w:rsidRPr="00CF014A" w:rsidRDefault="00CA5B78" w:rsidP="00CA5B78">
      <w:pPr>
        <w:pStyle w:val="Geenafstand"/>
        <w:numPr>
          <w:ilvl w:val="0"/>
          <w:numId w:val="107"/>
        </w:numPr>
        <w:jc w:val="both"/>
        <w:rPr>
          <w:rFonts w:ascii="Verdana" w:hAnsi="Verdana"/>
          <w:sz w:val="18"/>
          <w:szCs w:val="18"/>
        </w:rPr>
      </w:pPr>
      <w:r w:rsidRPr="00CF014A">
        <w:rPr>
          <w:rFonts w:ascii="Verdana" w:hAnsi="Verdana"/>
          <w:sz w:val="18"/>
          <w:szCs w:val="18"/>
        </w:rPr>
        <w:t>Your written responses on the qualitative award criteria are assessed.</w:t>
      </w:r>
    </w:p>
    <w:p w14:paraId="4C9D5FE2" w14:textId="77777777" w:rsidR="00CA5B78" w:rsidRPr="00CF014A" w:rsidRDefault="00CA5B78" w:rsidP="00CA5B78">
      <w:pPr>
        <w:pStyle w:val="Geenafstand"/>
        <w:ind w:left="720"/>
        <w:jc w:val="both"/>
        <w:rPr>
          <w:rFonts w:ascii="Verdana" w:hAnsi="Verdana"/>
          <w:sz w:val="18"/>
          <w:szCs w:val="18"/>
        </w:rPr>
      </w:pPr>
      <w:r w:rsidRPr="00CF014A">
        <w:rPr>
          <w:rFonts w:ascii="Verdana" w:hAnsi="Verdana"/>
          <w:sz w:val="18"/>
          <w:szCs w:val="18"/>
        </w:rPr>
        <w:t xml:space="preserve">A maximum of 90 points can be obtained for your responses to these award criteria. </w:t>
      </w:r>
    </w:p>
    <w:p w14:paraId="4C743E77" w14:textId="77777777" w:rsidR="00CA5B78" w:rsidRPr="00CF014A" w:rsidRDefault="00CA5B78" w:rsidP="00CA5B78">
      <w:pPr>
        <w:pStyle w:val="Geenafstand"/>
        <w:ind w:left="720"/>
        <w:rPr>
          <w:rFonts w:ascii="Verdana" w:hAnsi="Verdana"/>
          <w:color w:val="222222"/>
          <w:sz w:val="18"/>
          <w:szCs w:val="18"/>
          <w:lang w:val="en"/>
        </w:rPr>
      </w:pPr>
      <w:r w:rsidRPr="00CF014A">
        <w:rPr>
          <w:rFonts w:ascii="Verdana" w:hAnsi="Verdana"/>
          <w:color w:val="222222"/>
          <w:sz w:val="18"/>
          <w:szCs w:val="18"/>
          <w:lang w:val="en"/>
        </w:rPr>
        <w:t>Tenderers who do not meet the minimum number of points of 50 on these criteria are</w:t>
      </w:r>
      <w:r w:rsidRPr="00CF014A">
        <w:rPr>
          <w:rFonts w:ascii="Verdana" w:hAnsi="Verdana"/>
          <w:color w:val="222222"/>
          <w:sz w:val="18"/>
          <w:szCs w:val="18"/>
          <w:lang w:val="en" w:eastAsia="nl-NL"/>
        </w:rPr>
        <w:t xml:space="preserve"> set aside and are excluded from further participation in </w:t>
      </w:r>
      <w:r w:rsidRPr="00CF014A">
        <w:rPr>
          <w:rFonts w:ascii="Verdana" w:hAnsi="Verdana"/>
          <w:sz w:val="18"/>
          <w:szCs w:val="18"/>
        </w:rPr>
        <w:t>the tendering process and</w:t>
      </w:r>
      <w:r w:rsidRPr="00CF014A">
        <w:rPr>
          <w:rFonts w:ascii="Verdana" w:hAnsi="Verdana"/>
          <w:color w:val="222222"/>
          <w:sz w:val="18"/>
          <w:szCs w:val="18"/>
          <w:lang w:eastAsia="nl-NL"/>
        </w:rPr>
        <w:t xml:space="preserve"> </w:t>
      </w:r>
      <w:r w:rsidRPr="00CF014A">
        <w:rPr>
          <w:rFonts w:ascii="Verdana" w:hAnsi="Verdana"/>
          <w:color w:val="222222"/>
          <w:sz w:val="18"/>
          <w:szCs w:val="18"/>
          <w:lang w:val="en"/>
        </w:rPr>
        <w:t>will not be further assessed on the prices/rates.</w:t>
      </w:r>
    </w:p>
    <w:p w14:paraId="228D269C" w14:textId="77777777" w:rsidR="00CA5B78" w:rsidRPr="00CF014A" w:rsidRDefault="00CA5B78" w:rsidP="00CA5B78">
      <w:pPr>
        <w:pStyle w:val="Geenafstand"/>
        <w:numPr>
          <w:ilvl w:val="0"/>
          <w:numId w:val="107"/>
        </w:numPr>
        <w:jc w:val="both"/>
        <w:rPr>
          <w:rFonts w:ascii="Verdana" w:hAnsi="Verdana"/>
          <w:sz w:val="18"/>
          <w:szCs w:val="18"/>
        </w:rPr>
      </w:pPr>
      <w:r w:rsidRPr="00CF014A">
        <w:rPr>
          <w:rFonts w:ascii="Verdana" w:hAnsi="Verdana"/>
          <w:sz w:val="18"/>
          <w:szCs w:val="18"/>
        </w:rPr>
        <w:t>Assessment of the prices/rates with a maximum of 10 points.</w:t>
      </w:r>
    </w:p>
    <w:p w14:paraId="1C0EFE2C" w14:textId="77777777" w:rsidR="00CA5B78" w:rsidRPr="00CF014A" w:rsidRDefault="00CA5B78" w:rsidP="00CA5B78">
      <w:pPr>
        <w:pStyle w:val="Geenafstand"/>
        <w:numPr>
          <w:ilvl w:val="0"/>
          <w:numId w:val="107"/>
        </w:numPr>
        <w:jc w:val="both"/>
        <w:rPr>
          <w:rFonts w:ascii="Verdana" w:hAnsi="Verdana"/>
          <w:sz w:val="18"/>
          <w:szCs w:val="18"/>
        </w:rPr>
      </w:pPr>
      <w:r w:rsidRPr="00CF014A">
        <w:rPr>
          <w:rFonts w:ascii="Verdana" w:hAnsi="Verdana"/>
          <w:sz w:val="18"/>
          <w:szCs w:val="18"/>
        </w:rPr>
        <w:t>The total score (written responses + price) will be determined.</w:t>
      </w:r>
    </w:p>
    <w:p w14:paraId="0639AD1D" w14:textId="77777777" w:rsidR="00CA5B78" w:rsidRPr="00A44634" w:rsidRDefault="00CA5B78" w:rsidP="00CA5B78">
      <w:pPr>
        <w:spacing w:line="240" w:lineRule="auto"/>
        <w:rPr>
          <w:rFonts w:ascii="Verdana" w:hAnsi="Verdana"/>
          <w:sz w:val="18"/>
          <w:szCs w:val="18"/>
        </w:rPr>
      </w:pPr>
    </w:p>
    <w:p w14:paraId="6DB2DDD1" w14:textId="77777777" w:rsidR="00CA5B78" w:rsidRPr="00511C0D" w:rsidRDefault="00CA5B78" w:rsidP="00CA5B78">
      <w:pPr>
        <w:pStyle w:val="Lijstalinea"/>
        <w:keepNext/>
        <w:numPr>
          <w:ilvl w:val="1"/>
          <w:numId w:val="74"/>
        </w:numPr>
        <w:tabs>
          <w:tab w:val="left" w:pos="540"/>
        </w:tabs>
        <w:spacing w:before="240" w:after="60"/>
        <w:outlineLvl w:val="1"/>
        <w:rPr>
          <w:b/>
          <w:bCs/>
          <w:szCs w:val="26"/>
        </w:rPr>
      </w:pPr>
      <w:bookmarkStart w:id="351" w:name="_Toc78358179"/>
      <w:r w:rsidRPr="00A44634">
        <w:rPr>
          <w:b/>
          <w:bCs/>
          <w:szCs w:val="26"/>
        </w:rPr>
        <w:t>Determination of definitive total score</w:t>
      </w:r>
      <w:bookmarkEnd w:id="351"/>
    </w:p>
    <w:p w14:paraId="01F4822E" w14:textId="77777777" w:rsidR="00CA5B78" w:rsidRPr="00CF014A" w:rsidRDefault="00CA5B78" w:rsidP="00CA5B78">
      <w:pPr>
        <w:pStyle w:val="Geenafstand"/>
        <w:jc w:val="both"/>
        <w:rPr>
          <w:rFonts w:ascii="Verdana" w:hAnsi="Verdana"/>
          <w:sz w:val="18"/>
          <w:szCs w:val="18"/>
        </w:rPr>
      </w:pPr>
      <w:r w:rsidRPr="00CF014A">
        <w:rPr>
          <w:rFonts w:ascii="Verdana" w:hAnsi="Verdana"/>
          <w:sz w:val="18"/>
        </w:rPr>
        <w:t xml:space="preserve">The Contract will be awarded based on the Most Economically Advantageous Tender principle. The Most Economically Advantageous Tender is the Tender that obtains the highest definitive total score. </w:t>
      </w:r>
    </w:p>
    <w:p w14:paraId="1C32DDE1" w14:textId="16167263" w:rsidR="00CA5B78" w:rsidRDefault="00CA5B78" w:rsidP="00CA5B78">
      <w:pPr>
        <w:spacing w:line="240" w:lineRule="auto"/>
        <w:rPr>
          <w:rFonts w:ascii="Verdana" w:hAnsi="Verdana"/>
          <w:sz w:val="18"/>
        </w:rPr>
      </w:pPr>
      <w:r w:rsidRPr="00A44634">
        <w:br/>
      </w:r>
      <w:r w:rsidRPr="00A44634">
        <w:rPr>
          <w:rFonts w:ascii="Verdana" w:hAnsi="Verdana"/>
          <w:sz w:val="18"/>
        </w:rPr>
        <w:t xml:space="preserve">The Tenderer’s definitive total score will be rounded to one decimal place. No scores will be rounded off until the moment that this definitive total score is determined. If two or more Tenderers have an equal definitive total score that would result in the Tendering Authority having to award the Contract to more parties than is desired, then the Tendering Authority will award the Contract to the Tenderer with </w:t>
      </w:r>
      <w:r w:rsidRPr="00CA5B78">
        <w:rPr>
          <w:rFonts w:ascii="Verdana" w:hAnsi="Verdana"/>
          <w:sz w:val="18"/>
        </w:rPr>
        <w:t>the highest final</w:t>
      </w:r>
      <w:r w:rsidRPr="00A44634">
        <w:rPr>
          <w:rFonts w:ascii="Verdana" w:hAnsi="Verdana"/>
          <w:sz w:val="18"/>
        </w:rPr>
        <w:t xml:space="preserve"> score for the subcriterion</w:t>
      </w:r>
      <w:r>
        <w:rPr>
          <w:rFonts w:ascii="Verdana" w:hAnsi="Verdana"/>
          <w:sz w:val="18"/>
        </w:rPr>
        <w:t>:</w:t>
      </w:r>
    </w:p>
    <w:p w14:paraId="6676B8EF" w14:textId="77777777" w:rsidR="00CA5B78" w:rsidRPr="00F63E6A" w:rsidRDefault="00CA5B78" w:rsidP="00CA5B78">
      <w:pPr>
        <w:spacing w:line="240" w:lineRule="auto"/>
        <w:rPr>
          <w:sz w:val="18"/>
          <w:szCs w:val="18"/>
        </w:rPr>
      </w:pPr>
      <w:r>
        <w:rPr>
          <w:rFonts w:ascii="Verdana" w:hAnsi="Verdana"/>
          <w:sz w:val="18"/>
        </w:rPr>
        <w:t>5.2.1 Award criteria relating to the proposed approach.</w:t>
      </w:r>
    </w:p>
    <w:p w14:paraId="73A1A281" w14:textId="77777777" w:rsidR="00CA5B78" w:rsidRDefault="00CA5B78" w:rsidP="00CA5B78">
      <w:pPr>
        <w:spacing w:line="240" w:lineRule="auto"/>
        <w:rPr>
          <w:rFonts w:ascii="Verdana" w:hAnsi="Verdana"/>
          <w:sz w:val="18"/>
        </w:rPr>
      </w:pPr>
    </w:p>
    <w:p w14:paraId="1AE42E78" w14:textId="77777777" w:rsidR="00CA5B78" w:rsidRPr="00CF014A" w:rsidRDefault="00CA5B78" w:rsidP="00CA5B78">
      <w:pPr>
        <w:pStyle w:val="Geenafstand"/>
        <w:rPr>
          <w:rFonts w:ascii="Verdana" w:hAnsi="Verdana"/>
          <w:sz w:val="18"/>
        </w:rPr>
      </w:pPr>
      <w:r w:rsidRPr="00CF014A">
        <w:rPr>
          <w:rFonts w:ascii="Verdana" w:hAnsi="Verdana"/>
          <w:sz w:val="18"/>
        </w:rPr>
        <w:t xml:space="preserve">In the event that the highest scoring Tenderers also achieve an equal score for this sub criterion, then determination of the Tenderer to which the Contract will be awarded will be made by drawing lots. </w:t>
      </w:r>
    </w:p>
    <w:p w14:paraId="3ED771F5" w14:textId="77777777" w:rsidR="00CA5B78" w:rsidRPr="00A44634" w:rsidRDefault="00CA5B78" w:rsidP="00CA5B78">
      <w:pPr>
        <w:spacing w:line="240" w:lineRule="auto"/>
        <w:rPr>
          <w:rFonts w:ascii="Verdana" w:hAnsi="Verdana"/>
          <w:sz w:val="18"/>
          <w:szCs w:val="18"/>
        </w:rPr>
      </w:pPr>
    </w:p>
    <w:p w14:paraId="6A3B9EF7" w14:textId="77777777" w:rsidR="00CA5B78" w:rsidRPr="00511C0D" w:rsidRDefault="00CA5B78" w:rsidP="00CA5B78">
      <w:pPr>
        <w:pStyle w:val="Lijstalinea"/>
        <w:keepNext/>
        <w:numPr>
          <w:ilvl w:val="1"/>
          <w:numId w:val="74"/>
        </w:numPr>
        <w:tabs>
          <w:tab w:val="left" w:pos="540"/>
        </w:tabs>
        <w:spacing w:before="240" w:after="60"/>
        <w:outlineLvl w:val="1"/>
        <w:rPr>
          <w:b/>
          <w:bCs/>
          <w:szCs w:val="26"/>
        </w:rPr>
      </w:pPr>
      <w:bookmarkStart w:id="352" w:name="_Toc78358180"/>
      <w:r w:rsidRPr="00A44634">
        <w:rPr>
          <w:b/>
          <w:bCs/>
          <w:szCs w:val="26"/>
        </w:rPr>
        <w:lastRenderedPageBreak/>
        <w:t>Assessment of evidence</w:t>
      </w:r>
      <w:bookmarkEnd w:id="352"/>
    </w:p>
    <w:p w14:paraId="0C4E5734" w14:textId="77777777" w:rsidR="00CA5B78" w:rsidRPr="00A44634" w:rsidRDefault="00CA5B78" w:rsidP="00CA5B78">
      <w:pPr>
        <w:spacing w:line="240" w:lineRule="auto"/>
        <w:rPr>
          <w:rFonts w:ascii="Verdana" w:hAnsi="Verdana"/>
          <w:sz w:val="18"/>
          <w:szCs w:val="18"/>
        </w:rPr>
      </w:pPr>
      <w:r w:rsidRPr="00A44634">
        <w:rPr>
          <w:rFonts w:ascii="Verdana" w:hAnsi="Verdana"/>
          <w:sz w:val="18"/>
        </w:rPr>
        <w:t xml:space="preserve">At the moment that the Tenderer legally signs the ‘European Single Procurement Document’ and submits the Tender, the Tenderer is not (yet) required to provide any evidence, unless expressly asked to do so in this Tender document. </w:t>
      </w:r>
    </w:p>
    <w:p w14:paraId="347427D4" w14:textId="77777777" w:rsidR="00CA5B78" w:rsidRPr="00A44634" w:rsidRDefault="00CA5B78" w:rsidP="00CA5B78">
      <w:pPr>
        <w:spacing w:line="240" w:lineRule="auto"/>
        <w:rPr>
          <w:rFonts w:ascii="Verdana" w:hAnsi="Verdana"/>
          <w:snapToGrid w:val="0"/>
          <w:sz w:val="18"/>
          <w:szCs w:val="18"/>
        </w:rPr>
      </w:pPr>
    </w:p>
    <w:p w14:paraId="6728C3DC" w14:textId="77777777" w:rsidR="00CA5B78" w:rsidRPr="00A44634" w:rsidRDefault="00CA5B78" w:rsidP="00CA5B78">
      <w:pPr>
        <w:spacing w:line="240" w:lineRule="auto"/>
        <w:rPr>
          <w:rFonts w:ascii="Verdana" w:hAnsi="Verdana"/>
          <w:sz w:val="18"/>
          <w:szCs w:val="18"/>
        </w:rPr>
      </w:pPr>
      <w:r w:rsidRPr="00A44634">
        <w:rPr>
          <w:rFonts w:ascii="Verdana" w:hAnsi="Verdana"/>
          <w:sz w:val="18"/>
        </w:rPr>
        <w:t xml:space="preserve">By signing the ‘European Single Procurement Document’ and submitting his Tender, the Tenderer agrees that at a later date, the Tendering Authority is entitled to request that the winning Tenderer provides the required evidence. </w:t>
      </w:r>
    </w:p>
    <w:p w14:paraId="21EEB294" w14:textId="77777777" w:rsidR="00CA5B78" w:rsidRPr="00A44634" w:rsidRDefault="00CA5B78" w:rsidP="00CA5B78">
      <w:pPr>
        <w:spacing w:line="240" w:lineRule="auto"/>
        <w:rPr>
          <w:rFonts w:ascii="Verdana" w:hAnsi="Verdana"/>
          <w:sz w:val="18"/>
          <w:szCs w:val="18"/>
        </w:rPr>
      </w:pPr>
    </w:p>
    <w:p w14:paraId="5D45A192" w14:textId="77777777" w:rsidR="00CA5B78" w:rsidRPr="00A44634" w:rsidRDefault="00CA5B78" w:rsidP="00CA5B78">
      <w:pPr>
        <w:spacing w:line="240" w:lineRule="auto"/>
        <w:rPr>
          <w:rFonts w:ascii="Verdana" w:hAnsi="Verdana"/>
          <w:sz w:val="18"/>
          <w:szCs w:val="18"/>
        </w:rPr>
      </w:pPr>
      <w:r w:rsidRPr="00A44634">
        <w:rPr>
          <w:rFonts w:ascii="Verdana" w:hAnsi="Verdana"/>
          <w:sz w:val="18"/>
        </w:rPr>
        <w:t>Upon awarding the Contract, the Tendering Authority will only request evidence from the winning Tenderer. The Tendering Authority is entitled to request this evidence at an earlier stage and from all Tenderers if it believes such a course of action is necessary to facilitate the progress of the tendering process.</w:t>
      </w:r>
    </w:p>
    <w:p w14:paraId="535434A8" w14:textId="77777777" w:rsidR="00CA5B78" w:rsidRPr="00A44634" w:rsidRDefault="00CA5B78" w:rsidP="00CA5B78">
      <w:pPr>
        <w:spacing w:line="240" w:lineRule="auto"/>
        <w:rPr>
          <w:rFonts w:ascii="Verdana" w:hAnsi="Verdana"/>
          <w:sz w:val="18"/>
        </w:rPr>
      </w:pPr>
    </w:p>
    <w:p w14:paraId="6074E9F8" w14:textId="77777777" w:rsidR="00CA5B78" w:rsidRPr="00CF014A" w:rsidRDefault="00CA5B78" w:rsidP="00CA5B78">
      <w:pPr>
        <w:pStyle w:val="Geenafstand"/>
        <w:rPr>
          <w:rFonts w:ascii="Verdana" w:hAnsi="Verdana"/>
          <w:sz w:val="18"/>
          <w:szCs w:val="18"/>
        </w:rPr>
      </w:pPr>
      <w:r w:rsidRPr="00CF014A">
        <w:rPr>
          <w:rFonts w:ascii="Verdana" w:hAnsi="Verdana"/>
          <w:sz w:val="18"/>
        </w:rPr>
        <w:t>The evidence must demonstrate that the Tenderer indeed complies with the content of both the ‘European Single Procurement Document’ and the Tender. Following the Tendering authority’s request to provide the evidence, the Tenderer has 15 (fifteen) calendar days to hand over the required evidence. If the Tendering authority does not agree with the content and/or validity of one or more of the pieces of evidence provided by the winning Tenderer, then this could result in the winning Tenderer being excluded from further participation in the process. In such cases, the Tendering authority will inform every Tenderer of this situation. The Tendering authority will then determine the next Most Economically Advantageous Tender. The score of the Tenderer that has just been excluded will be removed. The calculations will then be carried out once more and a new ranking will be created. The award process will then be conducted again.</w:t>
      </w:r>
    </w:p>
    <w:p w14:paraId="0040C03D" w14:textId="77777777" w:rsidR="00CA5B78" w:rsidRPr="00CF014A" w:rsidRDefault="00CA5B78" w:rsidP="00CA5B78">
      <w:pPr>
        <w:pStyle w:val="Geenafstand"/>
        <w:rPr>
          <w:rFonts w:ascii="Verdana" w:hAnsi="Verdana"/>
          <w:sz w:val="18"/>
          <w:szCs w:val="18"/>
        </w:rPr>
      </w:pPr>
    </w:p>
    <w:p w14:paraId="4F1BA246" w14:textId="77777777" w:rsidR="00CA5B78" w:rsidRPr="00CF014A" w:rsidRDefault="00CA5B78" w:rsidP="00CA5B78">
      <w:pPr>
        <w:pStyle w:val="Geenafstand"/>
        <w:rPr>
          <w:rFonts w:ascii="Verdana" w:hAnsi="Verdana"/>
          <w:sz w:val="18"/>
          <w:szCs w:val="18"/>
        </w:rPr>
      </w:pPr>
      <w:r w:rsidRPr="00CF014A">
        <w:rPr>
          <w:rFonts w:ascii="Verdana" w:hAnsi="Verdana"/>
          <w:sz w:val="18"/>
        </w:rPr>
        <w:t>In the event a winning Tenderer does not qualify for the definitive award of the Contract, then all Tenderers will be notified of this and the consequences thereof concerning the award of the contract.</w:t>
      </w:r>
    </w:p>
    <w:p w14:paraId="722D4785" w14:textId="77777777" w:rsidR="00CA5B78" w:rsidRPr="00A44634" w:rsidRDefault="00CA5B78" w:rsidP="00CA5B78">
      <w:pPr>
        <w:spacing w:line="240" w:lineRule="auto"/>
        <w:rPr>
          <w:rFonts w:ascii="Verdana" w:hAnsi="Verdana"/>
          <w:sz w:val="18"/>
          <w:szCs w:val="18"/>
        </w:rPr>
      </w:pPr>
    </w:p>
    <w:p w14:paraId="4BEAA064" w14:textId="77777777" w:rsidR="00CA5B78" w:rsidRPr="00A44634" w:rsidRDefault="00CA5B78" w:rsidP="00A44634">
      <w:pPr>
        <w:spacing w:line="240" w:lineRule="auto"/>
        <w:rPr>
          <w:rFonts w:ascii="Verdana" w:hAnsi="Verdana"/>
          <w:sz w:val="18"/>
          <w:szCs w:val="18"/>
        </w:rPr>
      </w:pPr>
    </w:p>
    <w:p w14:paraId="4A50C7D7" w14:textId="77777777" w:rsidR="00392A09" w:rsidRPr="002519BA" w:rsidRDefault="00392A09" w:rsidP="00392A09">
      <w:pPr>
        <w:pStyle w:val="Kop1"/>
        <w:numPr>
          <w:ilvl w:val="0"/>
          <w:numId w:val="0"/>
        </w:numPr>
        <w:ind w:left="360"/>
        <w:rPr>
          <w:sz w:val="18"/>
          <w:szCs w:val="18"/>
        </w:rPr>
      </w:pPr>
    </w:p>
    <w:p w14:paraId="2B0338FF" w14:textId="77777777" w:rsidR="00A44634" w:rsidRPr="004B499B" w:rsidRDefault="00A44634">
      <w:pPr>
        <w:spacing w:line="240" w:lineRule="auto"/>
        <w:rPr>
          <w:rFonts w:ascii="Verdana" w:eastAsia="Times New Roman" w:hAnsi="Verdana"/>
          <w:sz w:val="18"/>
          <w:szCs w:val="18"/>
        </w:rPr>
      </w:pPr>
      <w:r>
        <w:rPr>
          <w:b/>
          <w:bCs/>
        </w:rPr>
        <w:br w:type="page"/>
      </w:r>
    </w:p>
    <w:p w14:paraId="242A37F3" w14:textId="5151FEA6" w:rsidR="00432778" w:rsidRPr="00206AAD" w:rsidRDefault="00432778">
      <w:pPr>
        <w:pStyle w:val="Kop1"/>
      </w:pPr>
      <w:r w:rsidRPr="0005392D">
        <w:lastRenderedPageBreak/>
        <w:t xml:space="preserve"> </w:t>
      </w:r>
      <w:bookmarkStart w:id="353" w:name="_Toc57645742"/>
      <w:bookmarkStart w:id="354" w:name="_Toc57732689"/>
      <w:bookmarkStart w:id="355" w:name="_Toc57645743"/>
      <w:bookmarkStart w:id="356" w:name="_Toc57732690"/>
      <w:bookmarkStart w:id="357" w:name="_Toc57645744"/>
      <w:bookmarkStart w:id="358" w:name="_Toc57732691"/>
      <w:bookmarkStart w:id="359" w:name="_Toc57645745"/>
      <w:bookmarkStart w:id="360" w:name="_Toc57732692"/>
      <w:bookmarkStart w:id="361" w:name="_Toc57645746"/>
      <w:bookmarkStart w:id="362" w:name="_Toc57732693"/>
      <w:bookmarkStart w:id="363" w:name="_Toc57645747"/>
      <w:bookmarkStart w:id="364" w:name="_Toc57732694"/>
      <w:bookmarkStart w:id="365" w:name="_Toc57645748"/>
      <w:bookmarkStart w:id="366" w:name="_Toc57732695"/>
      <w:bookmarkStart w:id="367" w:name="_Toc57645749"/>
      <w:bookmarkStart w:id="368" w:name="_Toc57732696"/>
      <w:bookmarkStart w:id="369" w:name="_Toc57645750"/>
      <w:bookmarkStart w:id="370" w:name="_Toc57732697"/>
      <w:bookmarkStart w:id="371" w:name="_Toc57645751"/>
      <w:bookmarkStart w:id="372" w:name="_Toc57732698"/>
      <w:bookmarkStart w:id="373" w:name="_Toc57645752"/>
      <w:bookmarkStart w:id="374" w:name="_Toc57732699"/>
      <w:bookmarkStart w:id="375" w:name="_Toc57645753"/>
      <w:bookmarkStart w:id="376" w:name="_Toc57732700"/>
      <w:bookmarkStart w:id="377" w:name="_Toc57645754"/>
      <w:bookmarkStart w:id="378" w:name="_Toc57732701"/>
      <w:bookmarkStart w:id="379" w:name="_Toc57645756"/>
      <w:bookmarkStart w:id="380" w:name="_Toc57732703"/>
      <w:bookmarkStart w:id="381" w:name="_Toc57645757"/>
      <w:bookmarkStart w:id="382" w:name="_Toc57732704"/>
      <w:bookmarkStart w:id="383" w:name="_Toc57645758"/>
      <w:bookmarkStart w:id="384" w:name="_Toc57732705"/>
      <w:bookmarkStart w:id="385" w:name="_Toc57645759"/>
      <w:bookmarkStart w:id="386" w:name="_Toc57732706"/>
      <w:bookmarkStart w:id="387" w:name="_Toc57645760"/>
      <w:bookmarkStart w:id="388" w:name="_Toc57732707"/>
      <w:bookmarkStart w:id="389" w:name="_Toc57645761"/>
      <w:bookmarkStart w:id="390" w:name="_Toc57732708"/>
      <w:bookmarkStart w:id="391" w:name="_Toc57645762"/>
      <w:bookmarkStart w:id="392" w:name="_Toc57732709"/>
      <w:bookmarkStart w:id="393" w:name="_Toc57645763"/>
      <w:bookmarkStart w:id="394" w:name="_Toc57732710"/>
      <w:bookmarkStart w:id="395" w:name="_Toc57645764"/>
      <w:bookmarkStart w:id="396" w:name="_Toc57732711"/>
      <w:bookmarkStart w:id="397" w:name="_Toc57645765"/>
      <w:bookmarkStart w:id="398" w:name="_Toc57732712"/>
      <w:bookmarkStart w:id="399" w:name="_Toc57645766"/>
      <w:bookmarkStart w:id="400" w:name="_Toc57732713"/>
      <w:bookmarkStart w:id="401" w:name="_Toc511721957"/>
      <w:bookmarkStart w:id="402" w:name="_Toc78358181"/>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206AAD">
        <w:t>Submission procedure for Tenders</w:t>
      </w:r>
      <w:bookmarkEnd w:id="401"/>
      <w:bookmarkEnd w:id="402"/>
    </w:p>
    <w:p w14:paraId="02B128A4" w14:textId="77777777" w:rsidR="00432778" w:rsidRPr="002D5121" w:rsidRDefault="00432778" w:rsidP="00432778"/>
    <w:p w14:paraId="6170DA5E" w14:textId="77777777" w:rsidR="00432778" w:rsidRPr="00511C0D" w:rsidRDefault="00432778" w:rsidP="00BA4BB0">
      <w:pPr>
        <w:pStyle w:val="Lijstalinea"/>
        <w:keepNext/>
        <w:numPr>
          <w:ilvl w:val="1"/>
          <w:numId w:val="86"/>
        </w:numPr>
        <w:tabs>
          <w:tab w:val="left" w:pos="540"/>
        </w:tabs>
        <w:spacing w:before="240" w:after="60"/>
        <w:outlineLvl w:val="1"/>
      </w:pPr>
      <w:bookmarkStart w:id="403" w:name="_Toc511721958"/>
      <w:bookmarkStart w:id="404" w:name="_Toc78358182"/>
      <w:r w:rsidRPr="00BA4BB0">
        <w:rPr>
          <w:b/>
          <w:bCs/>
          <w:szCs w:val="26"/>
        </w:rPr>
        <w:t>Statement of agreement</w:t>
      </w:r>
      <w:bookmarkEnd w:id="403"/>
      <w:bookmarkEnd w:id="404"/>
    </w:p>
    <w:p w14:paraId="41762A3B" w14:textId="77777777" w:rsidR="00432778" w:rsidRPr="006C2876" w:rsidRDefault="00432778" w:rsidP="00432778">
      <w:pPr>
        <w:pStyle w:val="Geenafstand"/>
        <w:rPr>
          <w:rFonts w:ascii="Verdana" w:hAnsi="Verdana"/>
          <w:b/>
          <w:sz w:val="18"/>
          <w:szCs w:val="18"/>
        </w:rPr>
      </w:pPr>
      <w:r>
        <w:rPr>
          <w:rFonts w:ascii="Verdana" w:hAnsi="Verdana"/>
          <w:sz w:val="18"/>
        </w:rPr>
        <w:t>By submitting a Tender, including the ‘</w:t>
      </w:r>
      <w:r w:rsidR="00754F51">
        <w:rPr>
          <w:rFonts w:ascii="Verdana" w:hAnsi="Verdana"/>
          <w:sz w:val="18"/>
        </w:rPr>
        <w:t>European Single Procurement Document</w:t>
      </w:r>
      <w:r>
        <w:rPr>
          <w:rFonts w:ascii="Verdana" w:hAnsi="Verdana"/>
          <w:sz w:val="18"/>
        </w:rPr>
        <w:t>’</w:t>
      </w:r>
      <w:r w:rsidR="00974547">
        <w:rPr>
          <w:rFonts w:ascii="Verdana" w:hAnsi="Verdana"/>
          <w:sz w:val="18"/>
        </w:rPr>
        <w:t>,</w:t>
      </w:r>
      <w:r>
        <w:rPr>
          <w:rFonts w:ascii="Verdana" w:hAnsi="Verdana"/>
          <w:sz w:val="18"/>
        </w:rPr>
        <w:t xml:space="preserve"> the Tenderer explicitly consents to all requirements and conditions stipulated in this </w:t>
      </w:r>
      <w:r w:rsidR="008359D5">
        <w:rPr>
          <w:rFonts w:ascii="Verdana" w:hAnsi="Verdana"/>
          <w:sz w:val="18"/>
        </w:rPr>
        <w:t>Tender document</w:t>
      </w:r>
      <w:r>
        <w:rPr>
          <w:rFonts w:ascii="Verdana" w:hAnsi="Verdana"/>
          <w:sz w:val="18"/>
        </w:rPr>
        <w:t xml:space="preserve"> and the </w:t>
      </w:r>
      <w:r w:rsidR="00974547">
        <w:rPr>
          <w:rFonts w:ascii="Verdana" w:hAnsi="Verdana"/>
          <w:sz w:val="18"/>
        </w:rPr>
        <w:t>Memorandum of Information</w:t>
      </w:r>
      <w:r>
        <w:rPr>
          <w:rFonts w:ascii="Verdana" w:hAnsi="Verdana"/>
          <w:sz w:val="18"/>
        </w:rPr>
        <w:t xml:space="preserve"> and declares that </w:t>
      </w:r>
      <w:r w:rsidR="00974547">
        <w:rPr>
          <w:rFonts w:ascii="Verdana" w:hAnsi="Verdana"/>
          <w:sz w:val="18"/>
        </w:rPr>
        <w:t>he</w:t>
      </w:r>
      <w:r>
        <w:rPr>
          <w:rFonts w:ascii="Verdana" w:hAnsi="Verdana"/>
          <w:sz w:val="18"/>
        </w:rPr>
        <w:t xml:space="preserve"> will continue to comply therewith throughout the entirety of the contract period. Furthermore, </w:t>
      </w:r>
      <w:r w:rsidR="00974547">
        <w:rPr>
          <w:rFonts w:ascii="Verdana" w:hAnsi="Verdana"/>
          <w:sz w:val="18"/>
        </w:rPr>
        <w:t>the Tenderer</w:t>
      </w:r>
      <w:r>
        <w:rPr>
          <w:rFonts w:ascii="Verdana" w:hAnsi="Verdana"/>
          <w:sz w:val="18"/>
        </w:rPr>
        <w:t xml:space="preserve"> confirm</w:t>
      </w:r>
      <w:r w:rsidR="00974547">
        <w:rPr>
          <w:rFonts w:ascii="Verdana" w:hAnsi="Verdana"/>
          <w:sz w:val="18"/>
        </w:rPr>
        <w:t>s</w:t>
      </w:r>
      <w:r>
        <w:rPr>
          <w:rFonts w:ascii="Verdana" w:hAnsi="Verdana"/>
          <w:sz w:val="18"/>
        </w:rPr>
        <w:t xml:space="preserve"> that </w:t>
      </w:r>
      <w:r w:rsidR="00974547">
        <w:rPr>
          <w:rFonts w:ascii="Verdana" w:hAnsi="Verdana"/>
          <w:sz w:val="18"/>
        </w:rPr>
        <w:t>he</w:t>
      </w:r>
      <w:r>
        <w:rPr>
          <w:rFonts w:ascii="Verdana" w:hAnsi="Verdana"/>
          <w:sz w:val="18"/>
        </w:rPr>
        <w:t xml:space="preserve"> will comply with all of the specified prices and rates, including any agreed indexation. Failing to comply with one or more requirements will result in </w:t>
      </w:r>
      <w:r w:rsidR="00974547">
        <w:rPr>
          <w:rFonts w:ascii="Verdana" w:hAnsi="Verdana"/>
          <w:sz w:val="18"/>
        </w:rPr>
        <w:t>his</w:t>
      </w:r>
      <w:r>
        <w:rPr>
          <w:rFonts w:ascii="Verdana" w:hAnsi="Verdana"/>
          <w:sz w:val="18"/>
        </w:rPr>
        <w:t xml:space="preserve"> Tender being disqualified from the assessment process and therefore </w:t>
      </w:r>
      <w:r w:rsidR="00974547">
        <w:rPr>
          <w:rFonts w:ascii="Verdana" w:hAnsi="Verdana"/>
          <w:sz w:val="18"/>
        </w:rPr>
        <w:t>excluded</w:t>
      </w:r>
      <w:r>
        <w:rPr>
          <w:rFonts w:ascii="Verdana" w:hAnsi="Verdana"/>
          <w:sz w:val="18"/>
        </w:rPr>
        <w:t xml:space="preserve"> from </w:t>
      </w:r>
      <w:r w:rsidR="00974547">
        <w:rPr>
          <w:rFonts w:ascii="Verdana" w:hAnsi="Verdana"/>
          <w:sz w:val="18"/>
        </w:rPr>
        <w:t xml:space="preserve">the </w:t>
      </w:r>
      <w:r w:rsidR="00710BB7">
        <w:rPr>
          <w:rFonts w:ascii="Verdana" w:hAnsi="Verdana"/>
          <w:sz w:val="18"/>
        </w:rPr>
        <w:t>tendering</w:t>
      </w:r>
      <w:r w:rsidR="00974547">
        <w:rPr>
          <w:rFonts w:ascii="Verdana" w:hAnsi="Verdana"/>
          <w:sz w:val="18"/>
        </w:rPr>
        <w:t xml:space="preserve"> process</w:t>
      </w:r>
      <w:r>
        <w:rPr>
          <w:rFonts w:ascii="Verdana" w:hAnsi="Verdana"/>
          <w:sz w:val="18"/>
        </w:rPr>
        <w:t>.</w:t>
      </w:r>
    </w:p>
    <w:p w14:paraId="6D3F015B" w14:textId="77777777" w:rsidR="00432778" w:rsidRPr="00511C0D" w:rsidRDefault="00432778" w:rsidP="00BA4BB0">
      <w:pPr>
        <w:pStyle w:val="Lijstalinea"/>
        <w:keepNext/>
        <w:numPr>
          <w:ilvl w:val="1"/>
          <w:numId w:val="85"/>
        </w:numPr>
        <w:tabs>
          <w:tab w:val="left" w:pos="540"/>
        </w:tabs>
        <w:spacing w:before="240" w:after="60"/>
        <w:outlineLvl w:val="1"/>
      </w:pPr>
      <w:bookmarkStart w:id="405" w:name="_Toc511721959"/>
      <w:bookmarkStart w:id="406" w:name="_Toc78358183"/>
      <w:r w:rsidRPr="00AE589D">
        <w:rPr>
          <w:b/>
          <w:bCs/>
          <w:szCs w:val="26"/>
        </w:rPr>
        <w:t>Schedule</w:t>
      </w:r>
      <w:bookmarkEnd w:id="405"/>
      <w:bookmarkEnd w:id="406"/>
    </w:p>
    <w:p w14:paraId="2523FDCA" w14:textId="77777777" w:rsidR="00432778" w:rsidRDefault="00432778" w:rsidP="00432778">
      <w:pPr>
        <w:rPr>
          <w:rFonts w:ascii="Verdana" w:hAnsi="Verdana"/>
          <w:sz w:val="18"/>
          <w:szCs w:val="18"/>
        </w:rPr>
      </w:pPr>
      <w:r>
        <w:rPr>
          <w:rFonts w:ascii="Verdana" w:hAnsi="Verdana"/>
          <w:sz w:val="18"/>
        </w:rPr>
        <w:t>See schedule in Subsection 1.3.</w:t>
      </w:r>
    </w:p>
    <w:p w14:paraId="70CC006D" w14:textId="77777777" w:rsidR="00432778" w:rsidRPr="00511C0D" w:rsidRDefault="00432778" w:rsidP="00BA4BB0">
      <w:pPr>
        <w:pStyle w:val="Lijstalinea"/>
        <w:keepNext/>
        <w:numPr>
          <w:ilvl w:val="1"/>
          <w:numId w:val="85"/>
        </w:numPr>
        <w:tabs>
          <w:tab w:val="left" w:pos="540"/>
        </w:tabs>
        <w:spacing w:before="240" w:after="60"/>
        <w:outlineLvl w:val="1"/>
      </w:pPr>
      <w:bookmarkStart w:id="407" w:name="_Toc511721960"/>
      <w:bookmarkStart w:id="408" w:name="_Toc78358184"/>
      <w:r w:rsidRPr="00AE589D">
        <w:rPr>
          <w:b/>
          <w:bCs/>
          <w:szCs w:val="26"/>
        </w:rPr>
        <w:t>General procedure</w:t>
      </w:r>
      <w:bookmarkEnd w:id="407"/>
      <w:bookmarkEnd w:id="408"/>
    </w:p>
    <w:p w14:paraId="5D3951D4" w14:textId="77777777" w:rsidR="00432778" w:rsidRPr="008F0F42" w:rsidRDefault="00432778" w:rsidP="00432778">
      <w:pPr>
        <w:pStyle w:val="Geenafstand"/>
        <w:rPr>
          <w:rFonts w:ascii="Verdana" w:hAnsi="Verdana"/>
          <w:sz w:val="18"/>
          <w:szCs w:val="18"/>
        </w:rPr>
      </w:pPr>
      <w:r>
        <w:rPr>
          <w:rFonts w:ascii="Verdana" w:hAnsi="Verdana"/>
          <w:sz w:val="18"/>
        </w:rPr>
        <w:t>This tendering process will be carried out in compliance with the Public Procurement Act. In thi</w:t>
      </w:r>
      <w:r w:rsidR="00974547">
        <w:rPr>
          <w:rFonts w:ascii="Verdana" w:hAnsi="Verdana"/>
          <w:sz w:val="18"/>
        </w:rPr>
        <w:t>s case, the ‘open</w:t>
      </w:r>
      <w:r>
        <w:rPr>
          <w:rFonts w:ascii="Verdana" w:hAnsi="Verdana"/>
          <w:sz w:val="18"/>
        </w:rPr>
        <w:t xml:space="preserve"> procedure’ was selected. An announcement thereof was published on </w:t>
      </w:r>
      <w:hyperlink r:id="rId15" w:history="1">
        <w:r>
          <w:rPr>
            <w:rStyle w:val="Hyperlink"/>
            <w:rFonts w:ascii="Verdana" w:hAnsi="Verdana"/>
            <w:sz w:val="18"/>
          </w:rPr>
          <w:t>www.tenderned.nl</w:t>
        </w:r>
      </w:hyperlink>
      <w:r>
        <w:rPr>
          <w:rFonts w:ascii="Verdana" w:hAnsi="Verdana"/>
          <w:sz w:val="18"/>
        </w:rPr>
        <w:t xml:space="preserve"> and on Tender European Daily (TED). </w:t>
      </w:r>
    </w:p>
    <w:p w14:paraId="7B051225" w14:textId="77777777" w:rsidR="00432778" w:rsidRPr="008F0F42" w:rsidRDefault="00432778" w:rsidP="00432778">
      <w:pPr>
        <w:pStyle w:val="Geenafstand"/>
        <w:rPr>
          <w:rFonts w:ascii="Verdana" w:hAnsi="Verdana"/>
          <w:sz w:val="18"/>
          <w:szCs w:val="18"/>
        </w:rPr>
      </w:pPr>
    </w:p>
    <w:p w14:paraId="0C96175F"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a Tender is not submitted in accordance with the provisions and regulations stipulated in this section, the </w:t>
      </w:r>
      <w:r w:rsidR="00DA201E">
        <w:rPr>
          <w:rFonts w:ascii="Verdana" w:hAnsi="Verdana"/>
          <w:sz w:val="18"/>
        </w:rPr>
        <w:t>Tendering</w:t>
      </w:r>
      <w:r>
        <w:rPr>
          <w:rFonts w:ascii="Verdana" w:hAnsi="Verdana"/>
          <w:sz w:val="18"/>
        </w:rPr>
        <w:t xml:space="preserve"> Authority can set aside the Tender and exclude the Tenderer from further</w:t>
      </w:r>
      <w:r w:rsidR="00B01A71">
        <w:rPr>
          <w:rFonts w:ascii="Verdana" w:hAnsi="Verdana"/>
          <w:sz w:val="18"/>
        </w:rPr>
        <w:t xml:space="preserve"> participation in this tender</w:t>
      </w:r>
      <w:r>
        <w:rPr>
          <w:rFonts w:ascii="Verdana" w:hAnsi="Verdana"/>
          <w:sz w:val="18"/>
        </w:rPr>
        <w:t xml:space="preserve"> procedure. </w:t>
      </w:r>
    </w:p>
    <w:p w14:paraId="750B49C9" w14:textId="77777777" w:rsidR="00432778" w:rsidRPr="00BA4BB0" w:rsidRDefault="00432778" w:rsidP="00BA4BB0">
      <w:pPr>
        <w:pStyle w:val="Lijstalinea"/>
        <w:keepNext/>
        <w:numPr>
          <w:ilvl w:val="2"/>
          <w:numId w:val="85"/>
        </w:numPr>
        <w:tabs>
          <w:tab w:val="left" w:pos="540"/>
        </w:tabs>
        <w:spacing w:before="240" w:after="60"/>
        <w:outlineLvl w:val="1"/>
        <w:rPr>
          <w:szCs w:val="26"/>
        </w:rPr>
      </w:pPr>
      <w:bookmarkStart w:id="409" w:name="_Toc511721961"/>
      <w:bookmarkStart w:id="410" w:name="_Toc78358185"/>
      <w:r w:rsidRPr="00BA4BB0">
        <w:rPr>
          <w:b/>
          <w:bCs/>
          <w:szCs w:val="26"/>
        </w:rPr>
        <w:t>Communication</w:t>
      </w:r>
      <w:bookmarkEnd w:id="409"/>
      <w:bookmarkEnd w:id="410"/>
    </w:p>
    <w:p w14:paraId="4D1A9FA7" w14:textId="77777777" w:rsidR="00432778" w:rsidRPr="008F0F42" w:rsidRDefault="00432778" w:rsidP="00432778">
      <w:pPr>
        <w:pStyle w:val="Geenafstand"/>
        <w:rPr>
          <w:rFonts w:ascii="Verdana" w:hAnsi="Verdana"/>
          <w:sz w:val="18"/>
          <w:szCs w:val="18"/>
        </w:rPr>
      </w:pPr>
      <w:r>
        <w:rPr>
          <w:rFonts w:ascii="Verdana" w:hAnsi="Verdana"/>
          <w:sz w:val="18"/>
        </w:rPr>
        <w:t>All communi</w:t>
      </w:r>
      <w:r w:rsidR="00B01A71">
        <w:rPr>
          <w:rFonts w:ascii="Verdana" w:hAnsi="Verdana"/>
          <w:sz w:val="18"/>
        </w:rPr>
        <w:t>cation relating to this tender</w:t>
      </w:r>
      <w:r>
        <w:rPr>
          <w:rFonts w:ascii="Verdana" w:hAnsi="Verdana"/>
          <w:sz w:val="18"/>
        </w:rPr>
        <w:t xml:space="preserve"> procedure will be conducted via TenderNed (</w:t>
      </w:r>
      <w:hyperlink r:id="rId16" w:history="1">
        <w:r>
          <w:rPr>
            <w:rStyle w:val="Hyperlink"/>
            <w:rFonts w:ascii="Verdana" w:hAnsi="Verdana"/>
            <w:sz w:val="18"/>
          </w:rPr>
          <w:t>www.tenderned.nl</w:t>
        </w:r>
      </w:hyperlink>
      <w:r>
        <w:rPr>
          <w:rFonts w:ascii="Verdana" w:hAnsi="Verdana"/>
          <w:sz w:val="18"/>
        </w:rPr>
        <w:t xml:space="preserve">), unless otherwise specified. </w:t>
      </w:r>
      <w:r>
        <w:br/>
      </w:r>
    </w:p>
    <w:p w14:paraId="116B986C" w14:textId="77777777" w:rsidR="00432778" w:rsidRPr="008F0F42" w:rsidRDefault="00432778" w:rsidP="00432778">
      <w:pPr>
        <w:pStyle w:val="Geenafstand"/>
        <w:rPr>
          <w:rFonts w:ascii="Verdana" w:hAnsi="Verdana"/>
          <w:sz w:val="18"/>
          <w:szCs w:val="18"/>
        </w:rPr>
      </w:pPr>
      <w:r>
        <w:rPr>
          <w:rFonts w:ascii="Verdana" w:hAnsi="Verdana"/>
          <w:sz w:val="18"/>
        </w:rPr>
        <w:t>Once you have indicated your interest in this invitation to tender on TenderNed, you can send and recei</w:t>
      </w:r>
      <w:r w:rsidR="00B01A71">
        <w:rPr>
          <w:rFonts w:ascii="Verdana" w:hAnsi="Verdana"/>
          <w:sz w:val="18"/>
        </w:rPr>
        <w:t>ve messages about this tender</w:t>
      </w:r>
      <w:r>
        <w:rPr>
          <w:rFonts w:ascii="Verdana" w:hAnsi="Verdana"/>
          <w:sz w:val="18"/>
        </w:rPr>
        <w:t xml:space="preserve"> process via ‘My Tenders’. Any q</w:t>
      </w:r>
      <w:r w:rsidR="00B01A71">
        <w:rPr>
          <w:rFonts w:ascii="Verdana" w:hAnsi="Verdana"/>
          <w:sz w:val="18"/>
        </w:rPr>
        <w:t>uestions concerning the tender</w:t>
      </w:r>
      <w:r>
        <w:rPr>
          <w:rFonts w:ascii="Verdana" w:hAnsi="Verdana"/>
          <w:sz w:val="18"/>
        </w:rPr>
        <w:t xml:space="preserve"> process can be sent to the </w:t>
      </w:r>
      <w:r w:rsidR="00DA201E">
        <w:rPr>
          <w:rFonts w:ascii="Verdana" w:hAnsi="Verdana"/>
          <w:sz w:val="18"/>
        </w:rPr>
        <w:t xml:space="preserve">Tendering </w:t>
      </w:r>
      <w:r>
        <w:rPr>
          <w:rFonts w:ascii="Verdana" w:hAnsi="Verdana"/>
          <w:sz w:val="18"/>
        </w:rPr>
        <w:t xml:space="preserve">Authority’s contact person via TenderNed. </w:t>
      </w:r>
    </w:p>
    <w:p w14:paraId="67C31709" w14:textId="77777777" w:rsidR="00432778" w:rsidRPr="008F0F42" w:rsidRDefault="00432778" w:rsidP="00432778">
      <w:pPr>
        <w:pStyle w:val="Geenafstand"/>
        <w:rPr>
          <w:rFonts w:ascii="Verdana" w:hAnsi="Verdana"/>
          <w:sz w:val="18"/>
          <w:szCs w:val="18"/>
        </w:rPr>
      </w:pPr>
      <w:r>
        <w:rPr>
          <w:rFonts w:ascii="Verdana" w:hAnsi="Verdana"/>
          <w:sz w:val="18"/>
        </w:rPr>
        <w:t xml:space="preserve">You will receive messages via TenderNed. Via your personal TenderNed settings, you can turn on automatic notifications, including notifications to your private email address. It is your responsibility to ensure that these emails are not blocked by your email provider’s security system. </w:t>
      </w:r>
    </w:p>
    <w:p w14:paraId="390C9F21" w14:textId="172EF66C" w:rsidR="00432778" w:rsidRDefault="00432778" w:rsidP="00432778">
      <w:pPr>
        <w:pStyle w:val="Geenafstand"/>
        <w:rPr>
          <w:rFonts w:ascii="Verdana" w:hAnsi="Verdana"/>
          <w:sz w:val="18"/>
        </w:rPr>
      </w:pPr>
      <w:r>
        <w:rPr>
          <w:rFonts w:ascii="Verdana" w:hAnsi="Verdana"/>
          <w:sz w:val="18"/>
        </w:rPr>
        <w:t>If the communication cannot be conducted via TenderNed, you can contact the following contact person</w:t>
      </w:r>
      <w:r w:rsidR="000323C3">
        <w:rPr>
          <w:rFonts w:ascii="Verdana" w:hAnsi="Verdana"/>
          <w:sz w:val="18"/>
        </w:rPr>
        <w:t xml:space="preserve"> </w:t>
      </w:r>
      <w:hyperlink r:id="rId17" w:history="1">
        <w:r w:rsidR="000323C3" w:rsidRPr="002C0FB4">
          <w:rPr>
            <w:rStyle w:val="Hyperlink"/>
            <w:rFonts w:ascii="Verdana" w:hAnsi="Verdana"/>
            <w:sz w:val="18"/>
          </w:rPr>
          <w:t>henk.ballering@rvo.nl</w:t>
        </w:r>
      </w:hyperlink>
      <w:r w:rsidR="000323C3">
        <w:rPr>
          <w:rFonts w:ascii="Verdana" w:hAnsi="Verdana"/>
          <w:sz w:val="18"/>
        </w:rPr>
        <w:t xml:space="preserve">  with copy to:</w:t>
      </w:r>
      <w:r w:rsidR="0044295F">
        <w:rPr>
          <w:rFonts w:ascii="Verdana" w:hAnsi="Verdana"/>
          <w:sz w:val="18"/>
        </w:rPr>
        <w:t xml:space="preserve"> </w:t>
      </w:r>
      <w:hyperlink r:id="rId18" w:history="1">
        <w:r w:rsidR="000323C3" w:rsidRPr="002C0FB4">
          <w:rPr>
            <w:rStyle w:val="Hyperlink"/>
            <w:rFonts w:ascii="Verdana" w:hAnsi="Verdana"/>
            <w:sz w:val="18"/>
          </w:rPr>
          <w:t>Coenraad.voorhuis@rvo.nl</w:t>
        </w:r>
      </w:hyperlink>
    </w:p>
    <w:p w14:paraId="361686AD" w14:textId="77777777" w:rsidR="000323C3" w:rsidRPr="008F0F42" w:rsidRDefault="000323C3" w:rsidP="00432778">
      <w:pPr>
        <w:pStyle w:val="Geenafstand"/>
        <w:rPr>
          <w:rFonts w:ascii="Verdana" w:hAnsi="Verdana"/>
          <w:sz w:val="18"/>
          <w:szCs w:val="18"/>
        </w:rPr>
      </w:pPr>
    </w:p>
    <w:p w14:paraId="34419738" w14:textId="2BFCB75E" w:rsidR="00432778" w:rsidRPr="008F0F42" w:rsidRDefault="00432778" w:rsidP="00432778">
      <w:pPr>
        <w:pStyle w:val="Geenafstand"/>
        <w:rPr>
          <w:rFonts w:ascii="Verdana" w:hAnsi="Verdana"/>
          <w:sz w:val="18"/>
          <w:szCs w:val="18"/>
        </w:rPr>
      </w:pPr>
      <w:r>
        <w:rPr>
          <w:rFonts w:ascii="Verdana" w:hAnsi="Verdana"/>
          <w:sz w:val="18"/>
        </w:rPr>
        <w:t>Attempts to directly contact parties other than the contact persons stated abo</w:t>
      </w:r>
      <w:r w:rsidR="00B01A71">
        <w:rPr>
          <w:rFonts w:ascii="Verdana" w:hAnsi="Verdana"/>
          <w:sz w:val="18"/>
        </w:rPr>
        <w:t>ve in relation to this tender</w:t>
      </w:r>
      <w:r>
        <w:rPr>
          <w:rFonts w:ascii="Verdana" w:hAnsi="Verdana"/>
          <w:sz w:val="18"/>
        </w:rPr>
        <w:t xml:space="preserve"> process are prohibited.</w:t>
      </w:r>
    </w:p>
    <w:p w14:paraId="53531E34" w14:textId="77777777" w:rsidR="00432778" w:rsidRPr="008F0F42" w:rsidRDefault="00432778" w:rsidP="00432778">
      <w:pPr>
        <w:pStyle w:val="Geenafstand"/>
        <w:rPr>
          <w:rFonts w:ascii="Verdana" w:hAnsi="Verdana"/>
          <w:sz w:val="18"/>
          <w:szCs w:val="18"/>
        </w:rPr>
      </w:pPr>
    </w:p>
    <w:p w14:paraId="36BA8915" w14:textId="77777777" w:rsidR="00432778" w:rsidRPr="008F0F42" w:rsidRDefault="00432778" w:rsidP="00432778">
      <w:pPr>
        <w:pStyle w:val="Geenafstand"/>
        <w:rPr>
          <w:rFonts w:ascii="Verdana" w:hAnsi="Verdana"/>
          <w:sz w:val="18"/>
          <w:szCs w:val="18"/>
        </w:rPr>
      </w:pPr>
      <w:r w:rsidRPr="009505A2">
        <w:rPr>
          <w:rFonts w:ascii="Verdana" w:hAnsi="Verdana"/>
          <w:b/>
          <w:bCs/>
          <w:sz w:val="18"/>
        </w:rPr>
        <w:t>If you have any functional or technical questions regarding TenderNed</w:t>
      </w:r>
      <w:r>
        <w:rPr>
          <w:rFonts w:ascii="Verdana" w:hAnsi="Verdana"/>
          <w:sz w:val="18"/>
        </w:rPr>
        <w:t xml:space="preserve">, you can contact the TenderNed service desk on weekdays between 08:30 and 18:00 </w:t>
      </w:r>
      <w:r w:rsidR="00B01A71">
        <w:rPr>
          <w:rFonts w:ascii="Verdana" w:hAnsi="Verdana"/>
          <w:sz w:val="18"/>
        </w:rPr>
        <w:t xml:space="preserve">CET </w:t>
      </w:r>
      <w:r>
        <w:rPr>
          <w:rFonts w:ascii="Verdana" w:hAnsi="Verdana"/>
          <w:sz w:val="18"/>
        </w:rPr>
        <w:t xml:space="preserve">on 0800-8363376 or via </w:t>
      </w:r>
      <w:hyperlink r:id="rId19" w:history="1">
        <w:r>
          <w:rPr>
            <w:rStyle w:val="Hyperlink"/>
            <w:rFonts w:ascii="Verdana" w:hAnsi="Verdana"/>
            <w:sz w:val="18"/>
          </w:rPr>
          <w:t>servicedesk@tenderned.nl</w:t>
        </w:r>
      </w:hyperlink>
      <w:r>
        <w:rPr>
          <w:rFonts w:ascii="Verdana" w:hAnsi="Verdana"/>
          <w:sz w:val="18"/>
        </w:rPr>
        <w:t xml:space="preserve">. You can also consult the </w:t>
      </w:r>
      <w:proofErr w:type="spellStart"/>
      <w:r>
        <w:rPr>
          <w:rFonts w:ascii="Verdana" w:hAnsi="Verdana"/>
          <w:sz w:val="18"/>
        </w:rPr>
        <w:t>eHandbook</w:t>
      </w:r>
      <w:proofErr w:type="spellEnd"/>
      <w:r>
        <w:rPr>
          <w:rFonts w:ascii="Verdana" w:hAnsi="Verdana"/>
          <w:sz w:val="18"/>
        </w:rPr>
        <w:t xml:space="preserve"> via </w:t>
      </w:r>
      <w:hyperlink r:id="rId20" w:history="1">
        <w:r>
          <w:rPr>
            <w:rStyle w:val="Hyperlink"/>
            <w:rFonts w:ascii="Verdana" w:hAnsi="Verdana"/>
            <w:sz w:val="18"/>
          </w:rPr>
          <w:t>http://www.tenderned.nl/egids/</w:t>
        </w:r>
      </w:hyperlink>
      <w:r>
        <w:rPr>
          <w:rFonts w:ascii="Verdana" w:hAnsi="Verdana"/>
          <w:sz w:val="18"/>
        </w:rPr>
        <w:t>.</w:t>
      </w:r>
    </w:p>
    <w:p w14:paraId="2D29BC74" w14:textId="77777777" w:rsidR="00432778" w:rsidRPr="009505A2" w:rsidRDefault="00432778" w:rsidP="00BA4BB0">
      <w:pPr>
        <w:pStyle w:val="Lijstalinea"/>
        <w:keepNext/>
        <w:numPr>
          <w:ilvl w:val="2"/>
          <w:numId w:val="85"/>
        </w:numPr>
        <w:tabs>
          <w:tab w:val="left" w:pos="540"/>
        </w:tabs>
        <w:spacing w:before="240" w:after="60"/>
        <w:outlineLvl w:val="1"/>
        <w:rPr>
          <w:szCs w:val="26"/>
        </w:rPr>
      </w:pPr>
      <w:bookmarkStart w:id="411" w:name="_Toc511721962"/>
      <w:bookmarkStart w:id="412" w:name="_Toc78358186"/>
      <w:r w:rsidRPr="009505A2">
        <w:rPr>
          <w:b/>
          <w:bCs/>
          <w:szCs w:val="26"/>
        </w:rPr>
        <w:t>e</w:t>
      </w:r>
      <w:bookmarkEnd w:id="411"/>
      <w:r w:rsidR="003320F2" w:rsidRPr="009505A2">
        <w:rPr>
          <w:b/>
          <w:bCs/>
          <w:szCs w:val="26"/>
        </w:rPr>
        <w:t>Herkenning</w:t>
      </w:r>
      <w:bookmarkEnd w:id="412"/>
    </w:p>
    <w:p w14:paraId="352F6F1B"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TenderNed users affiliated with a </w:t>
      </w:r>
      <w:r w:rsidRPr="0029185D">
        <w:rPr>
          <w:rFonts w:ascii="Verdana" w:hAnsi="Verdana"/>
          <w:i/>
          <w:sz w:val="18"/>
        </w:rPr>
        <w:t>Dutch</w:t>
      </w:r>
      <w:r>
        <w:rPr>
          <w:rFonts w:ascii="Verdana" w:hAnsi="Verdana"/>
          <w:sz w:val="18"/>
        </w:rPr>
        <w:t xml:space="preserve"> company registered with the </w:t>
      </w:r>
      <w:r w:rsidR="003320F2">
        <w:rPr>
          <w:rFonts w:ascii="Verdana" w:hAnsi="Verdana"/>
          <w:sz w:val="18"/>
        </w:rPr>
        <w:t xml:space="preserve">Dutch </w:t>
      </w:r>
      <w:r>
        <w:rPr>
          <w:rFonts w:ascii="Verdana" w:hAnsi="Verdana"/>
          <w:sz w:val="18"/>
        </w:rPr>
        <w:t xml:space="preserve">Chamber of Commerce are obliged to log in and </w:t>
      </w:r>
      <w:r w:rsidR="003320F2">
        <w:rPr>
          <w:rFonts w:ascii="Verdana" w:hAnsi="Verdana"/>
          <w:sz w:val="18"/>
        </w:rPr>
        <w:t>register using eHerkenning</w:t>
      </w:r>
      <w:r>
        <w:rPr>
          <w:rFonts w:ascii="Verdana" w:hAnsi="Verdana"/>
          <w:sz w:val="18"/>
        </w:rPr>
        <w:t xml:space="preserve">. </w:t>
      </w:r>
    </w:p>
    <w:p w14:paraId="77C624CA" w14:textId="77777777" w:rsidR="00FE139A" w:rsidRPr="00FC5E04" w:rsidRDefault="001D4B91" w:rsidP="00432778">
      <w:pPr>
        <w:pStyle w:val="Geenafstand"/>
        <w:rPr>
          <w:rFonts w:ascii="Verdana" w:hAnsi="Verdana"/>
          <w:i/>
          <w:sz w:val="18"/>
          <w:u w:val="single"/>
        </w:rPr>
      </w:pPr>
      <w:r w:rsidRPr="00FC5E04">
        <w:rPr>
          <w:rFonts w:ascii="Verdana" w:hAnsi="Verdana"/>
          <w:i/>
          <w:sz w:val="18"/>
          <w:u w:val="single"/>
        </w:rPr>
        <w:t>This obligation does not apply to companies not registered in the Netherlands.</w:t>
      </w:r>
    </w:p>
    <w:p w14:paraId="077E4C40" w14:textId="77777777" w:rsidR="00432778" w:rsidRPr="008F0F42" w:rsidRDefault="00432778" w:rsidP="00432778">
      <w:pPr>
        <w:pStyle w:val="Geenafstand"/>
        <w:rPr>
          <w:rFonts w:ascii="Verdana" w:hAnsi="Verdana"/>
          <w:sz w:val="18"/>
          <w:szCs w:val="18"/>
        </w:rPr>
      </w:pPr>
      <w:r>
        <w:rPr>
          <w:rFonts w:ascii="Verdana" w:hAnsi="Verdana"/>
          <w:sz w:val="18"/>
        </w:rPr>
        <w:t xml:space="preserve">Visit </w:t>
      </w:r>
      <w:hyperlink r:id="rId21" w:history="1">
        <w:r>
          <w:rPr>
            <w:rStyle w:val="Hyperlink"/>
            <w:rFonts w:ascii="Verdana" w:hAnsi="Verdana"/>
            <w:sz w:val="18"/>
          </w:rPr>
          <w:t>http://www.tenderned.nl/eherkenning-en-tenderned-0</w:t>
        </w:r>
      </w:hyperlink>
      <w:r>
        <w:rPr>
          <w:rFonts w:ascii="Verdana" w:hAnsi="Verdana"/>
          <w:sz w:val="18"/>
        </w:rPr>
        <w:t xml:space="preserve"> for mor</w:t>
      </w:r>
      <w:r w:rsidR="003320F2">
        <w:rPr>
          <w:rFonts w:ascii="Verdana" w:hAnsi="Verdana"/>
          <w:sz w:val="18"/>
        </w:rPr>
        <w:t>e information about eHerkenning</w:t>
      </w:r>
      <w:r>
        <w:rPr>
          <w:rFonts w:ascii="Verdana" w:hAnsi="Verdana"/>
          <w:sz w:val="18"/>
        </w:rPr>
        <w:t xml:space="preserve">, including the terms and conditions. You are responsible for any consequences </w:t>
      </w:r>
      <w:r w:rsidR="0047331C">
        <w:rPr>
          <w:rFonts w:ascii="Verdana" w:hAnsi="Verdana"/>
          <w:sz w:val="18"/>
        </w:rPr>
        <w:t>arising</w:t>
      </w:r>
      <w:r>
        <w:rPr>
          <w:rFonts w:ascii="Verdana" w:hAnsi="Verdana"/>
          <w:sz w:val="18"/>
        </w:rPr>
        <w:t xml:space="preserve"> from the failu</w:t>
      </w:r>
      <w:r w:rsidR="003320F2">
        <w:rPr>
          <w:rFonts w:ascii="Verdana" w:hAnsi="Verdana"/>
          <w:sz w:val="18"/>
        </w:rPr>
        <w:t>re to register with eHerkenning</w:t>
      </w:r>
      <w:r>
        <w:rPr>
          <w:rFonts w:ascii="Verdana" w:hAnsi="Verdana"/>
          <w:sz w:val="18"/>
        </w:rPr>
        <w:t xml:space="preserve"> in a timely manner.</w:t>
      </w:r>
    </w:p>
    <w:p w14:paraId="133FF843" w14:textId="77777777" w:rsidR="00432778" w:rsidRPr="009505A2" w:rsidRDefault="00432778" w:rsidP="00BA4BB0">
      <w:pPr>
        <w:pStyle w:val="Lijstalinea"/>
        <w:keepNext/>
        <w:numPr>
          <w:ilvl w:val="2"/>
          <w:numId w:val="85"/>
        </w:numPr>
        <w:tabs>
          <w:tab w:val="left" w:pos="540"/>
        </w:tabs>
        <w:spacing w:before="240" w:after="60"/>
        <w:outlineLvl w:val="1"/>
        <w:rPr>
          <w:szCs w:val="26"/>
        </w:rPr>
      </w:pPr>
      <w:bookmarkStart w:id="413" w:name="_Toc511721963"/>
      <w:bookmarkStart w:id="414" w:name="_Toc78358187"/>
      <w:r w:rsidRPr="009505A2">
        <w:rPr>
          <w:b/>
          <w:bCs/>
          <w:szCs w:val="26"/>
        </w:rPr>
        <w:t>Questions and additional information/changes</w:t>
      </w:r>
      <w:bookmarkEnd w:id="413"/>
      <w:bookmarkEnd w:id="414"/>
    </w:p>
    <w:p w14:paraId="1823E0FC" w14:textId="77777777" w:rsidR="00432778" w:rsidRPr="00A47866" w:rsidRDefault="00432778" w:rsidP="00432778">
      <w:pPr>
        <w:rPr>
          <w:rFonts w:ascii="Verdana" w:hAnsi="Verdana"/>
          <w:sz w:val="18"/>
          <w:szCs w:val="18"/>
        </w:rPr>
      </w:pPr>
      <w:r>
        <w:rPr>
          <w:rFonts w:ascii="Verdana" w:hAnsi="Verdana"/>
          <w:sz w:val="18"/>
        </w:rPr>
        <w:t xml:space="preserve">During the procedure, you have the opportunity to ask questions. Ask your questions </w:t>
      </w:r>
      <w:r w:rsidR="0047331C">
        <w:rPr>
          <w:rFonts w:ascii="Verdana" w:hAnsi="Verdana"/>
          <w:sz w:val="18"/>
        </w:rPr>
        <w:t>as soon as possible</w:t>
      </w:r>
      <w:r>
        <w:rPr>
          <w:rFonts w:ascii="Verdana" w:hAnsi="Verdana"/>
          <w:sz w:val="18"/>
        </w:rPr>
        <w:t>. All questions will be answered anonymous</w:t>
      </w:r>
      <w:r w:rsidR="0047331C">
        <w:rPr>
          <w:rFonts w:ascii="Verdana" w:hAnsi="Verdana"/>
          <w:sz w:val="18"/>
        </w:rPr>
        <w:t>ly</w:t>
      </w:r>
      <w:r>
        <w:rPr>
          <w:rFonts w:ascii="Verdana" w:hAnsi="Verdana"/>
          <w:sz w:val="18"/>
        </w:rPr>
        <w:t xml:space="preserve">. The </w:t>
      </w:r>
      <w:r w:rsidR="00DA201E">
        <w:rPr>
          <w:rFonts w:ascii="Verdana" w:hAnsi="Verdana"/>
          <w:sz w:val="18"/>
        </w:rPr>
        <w:t>Tendering</w:t>
      </w:r>
      <w:r>
        <w:rPr>
          <w:rFonts w:ascii="Verdana" w:hAnsi="Verdana"/>
          <w:sz w:val="18"/>
        </w:rPr>
        <w:t xml:space="preserve"> Authority can answer your questions via TenderNed in two ways:</w:t>
      </w:r>
    </w:p>
    <w:p w14:paraId="337AD154" w14:textId="77777777" w:rsidR="00432778" w:rsidRPr="00A47866" w:rsidRDefault="00432778" w:rsidP="00432778">
      <w:pPr>
        <w:pStyle w:val="Lijstalinea"/>
        <w:numPr>
          <w:ilvl w:val="0"/>
          <w:numId w:val="20"/>
        </w:numPr>
        <w:rPr>
          <w:szCs w:val="18"/>
        </w:rPr>
      </w:pPr>
      <w:r>
        <w:lastRenderedPageBreak/>
        <w:t xml:space="preserve">Via one or more </w:t>
      </w:r>
      <w:r w:rsidR="0047331C">
        <w:t>Memoranda of Information</w:t>
      </w:r>
      <w:r>
        <w:t>.</w:t>
      </w:r>
    </w:p>
    <w:p w14:paraId="09BD5CAF" w14:textId="77777777" w:rsidR="00432778" w:rsidRPr="00A47866" w:rsidRDefault="00432778" w:rsidP="00432778">
      <w:pPr>
        <w:pStyle w:val="Lijstalinea"/>
        <w:numPr>
          <w:ilvl w:val="0"/>
          <w:numId w:val="20"/>
        </w:numPr>
        <w:rPr>
          <w:szCs w:val="18"/>
        </w:rPr>
      </w:pPr>
      <w:r>
        <w:t xml:space="preserve">By means of the TenderNed ‘Questions and Answers’ facility. </w:t>
      </w:r>
    </w:p>
    <w:p w14:paraId="40995EE5" w14:textId="77777777" w:rsidR="00432778" w:rsidRPr="00A47866" w:rsidRDefault="00432778" w:rsidP="00432778">
      <w:pPr>
        <w:rPr>
          <w:rFonts w:ascii="Verdana" w:hAnsi="Verdana"/>
          <w:sz w:val="18"/>
          <w:szCs w:val="18"/>
        </w:rPr>
      </w:pPr>
      <w:r>
        <w:rPr>
          <w:rFonts w:ascii="Verdana" w:hAnsi="Verdana"/>
          <w:sz w:val="18"/>
        </w:rPr>
        <w:t>The deadline for submission of your questions is specified in the schedule</w:t>
      </w:r>
      <w:r w:rsidR="0047331C">
        <w:rPr>
          <w:rFonts w:ascii="Verdana" w:hAnsi="Verdana"/>
          <w:sz w:val="18"/>
        </w:rPr>
        <w:t xml:space="preserve"> (see section 1.3)</w:t>
      </w:r>
      <w:r>
        <w:rPr>
          <w:rFonts w:ascii="Verdana" w:hAnsi="Verdana"/>
          <w:sz w:val="18"/>
        </w:rPr>
        <w:t>.</w:t>
      </w:r>
      <w:r w:rsidR="00AE2D8A">
        <w:rPr>
          <w:rFonts w:ascii="Verdana" w:hAnsi="Verdana"/>
          <w:sz w:val="18"/>
        </w:rPr>
        <w:t xml:space="preserve"> </w:t>
      </w:r>
      <w:r>
        <w:rPr>
          <w:rFonts w:ascii="Verdana" w:hAnsi="Verdana"/>
          <w:sz w:val="18"/>
        </w:rPr>
        <w:t xml:space="preserve">In any event, all questions asked will be answered at least 10 days prior to the deadline for submission of the Tender. </w:t>
      </w:r>
    </w:p>
    <w:p w14:paraId="56DA4F4E" w14:textId="77777777" w:rsidR="00432778" w:rsidRPr="00A47866" w:rsidRDefault="00432778" w:rsidP="00432778">
      <w:pPr>
        <w:rPr>
          <w:rFonts w:ascii="Verdana" w:hAnsi="Verdana"/>
          <w:sz w:val="18"/>
          <w:szCs w:val="18"/>
        </w:rPr>
      </w:pPr>
    </w:p>
    <w:p w14:paraId="1021548E" w14:textId="77777777" w:rsidR="00432778" w:rsidRPr="0044295F" w:rsidRDefault="00432778" w:rsidP="009505A2">
      <w:pPr>
        <w:pStyle w:val="Lijstalinea"/>
        <w:keepNext/>
        <w:numPr>
          <w:ilvl w:val="2"/>
          <w:numId w:val="85"/>
        </w:numPr>
        <w:tabs>
          <w:tab w:val="left" w:pos="540"/>
        </w:tabs>
        <w:spacing w:before="240" w:after="60"/>
        <w:outlineLvl w:val="1"/>
        <w:rPr>
          <w:b/>
          <w:bCs/>
          <w:szCs w:val="26"/>
        </w:rPr>
      </w:pPr>
      <w:bookmarkStart w:id="415" w:name="_Toc78358188"/>
      <w:r w:rsidRPr="0044295F">
        <w:rPr>
          <w:b/>
          <w:bCs/>
          <w:szCs w:val="26"/>
        </w:rPr>
        <w:t xml:space="preserve">Submitting a question to the </w:t>
      </w:r>
      <w:r w:rsidR="00DA201E" w:rsidRPr="0044295F">
        <w:rPr>
          <w:b/>
          <w:bCs/>
          <w:szCs w:val="26"/>
        </w:rPr>
        <w:t>Tendering</w:t>
      </w:r>
      <w:r w:rsidRPr="0044295F">
        <w:rPr>
          <w:b/>
          <w:bCs/>
          <w:szCs w:val="26"/>
        </w:rPr>
        <w:t xml:space="preserve"> Authority</w:t>
      </w:r>
      <w:bookmarkEnd w:id="415"/>
    </w:p>
    <w:p w14:paraId="69B590AB" w14:textId="77777777" w:rsidR="00432778" w:rsidRDefault="00432778" w:rsidP="00432778">
      <w:pPr>
        <w:rPr>
          <w:rFonts w:ascii="Verdana" w:hAnsi="Verdana"/>
          <w:sz w:val="18"/>
        </w:rPr>
      </w:pPr>
      <w:r>
        <w:rPr>
          <w:rFonts w:ascii="Verdana" w:hAnsi="Verdana"/>
          <w:sz w:val="18"/>
        </w:rPr>
        <w:t>Questions are to be asked via TenderNed.</w:t>
      </w:r>
      <w:r w:rsidR="0029185D">
        <w:rPr>
          <w:rFonts w:ascii="Verdana" w:hAnsi="Verdana"/>
          <w:sz w:val="18"/>
        </w:rPr>
        <w:t xml:space="preserve"> See</w:t>
      </w:r>
      <w:r w:rsidR="00BA4C77">
        <w:rPr>
          <w:rFonts w:ascii="Verdana" w:hAnsi="Verdana"/>
          <w:sz w:val="18"/>
        </w:rPr>
        <w:t xml:space="preserve"> </w:t>
      </w:r>
      <w:hyperlink r:id="rId22" w:history="1">
        <w:r w:rsidR="00BA4C77" w:rsidRPr="005E28BF">
          <w:rPr>
            <w:rStyle w:val="Hyperlink"/>
            <w:rFonts w:ascii="Verdana" w:hAnsi="Verdana"/>
            <w:sz w:val="18"/>
          </w:rPr>
          <w:t>https://www.tenderned.nl/cms/english/six-steps-bidding-public-procurement-contracts-online-through-tenderned</w:t>
        </w:r>
      </w:hyperlink>
      <w:r w:rsidR="00BA4C77">
        <w:rPr>
          <w:rFonts w:ascii="Verdana" w:hAnsi="Verdana"/>
          <w:sz w:val="18"/>
        </w:rPr>
        <w:t xml:space="preserve">. </w:t>
      </w:r>
    </w:p>
    <w:p w14:paraId="757BDC17" w14:textId="77777777" w:rsidR="00BA4C77" w:rsidRPr="00A47866" w:rsidRDefault="00BA4C77" w:rsidP="00432778">
      <w:pPr>
        <w:rPr>
          <w:rFonts w:ascii="Verdana" w:hAnsi="Verdana"/>
          <w:sz w:val="18"/>
          <w:szCs w:val="18"/>
        </w:rPr>
      </w:pPr>
    </w:p>
    <w:p w14:paraId="2BB754BE" w14:textId="77777777" w:rsidR="00432778" w:rsidRPr="00A47866" w:rsidRDefault="00432778" w:rsidP="00432778">
      <w:pPr>
        <w:rPr>
          <w:rFonts w:ascii="Verdana" w:hAnsi="Verdana"/>
          <w:sz w:val="18"/>
          <w:szCs w:val="18"/>
        </w:rPr>
      </w:pPr>
      <w:r>
        <w:rPr>
          <w:rFonts w:ascii="Verdana" w:hAnsi="Verdana"/>
          <w:sz w:val="18"/>
        </w:rPr>
        <w:t xml:space="preserve">All questions and answers will be published </w:t>
      </w:r>
      <w:r w:rsidR="0047331C">
        <w:rPr>
          <w:rFonts w:ascii="Verdana" w:hAnsi="Verdana"/>
          <w:sz w:val="18"/>
        </w:rPr>
        <w:t xml:space="preserve">anonymously </w:t>
      </w:r>
      <w:r>
        <w:rPr>
          <w:rFonts w:ascii="Verdana" w:hAnsi="Verdana"/>
          <w:sz w:val="18"/>
        </w:rPr>
        <w:t xml:space="preserve">for all interested parties to view. If you have a compelling reason </w:t>
      </w:r>
      <w:r w:rsidR="0047331C">
        <w:rPr>
          <w:rFonts w:ascii="Verdana" w:hAnsi="Verdana"/>
          <w:sz w:val="18"/>
        </w:rPr>
        <w:t>why</w:t>
      </w:r>
      <w:r>
        <w:rPr>
          <w:rFonts w:ascii="Verdana" w:hAnsi="Verdana"/>
          <w:sz w:val="18"/>
        </w:rPr>
        <w:t xml:space="preserve"> you do not wish your question (and its answer) to be revealed to the other interested parties, then tick the ‘Answer Individually’ box. However, the </w:t>
      </w:r>
      <w:r w:rsidR="00DA201E">
        <w:rPr>
          <w:rFonts w:ascii="Verdana" w:hAnsi="Verdana"/>
          <w:sz w:val="18"/>
        </w:rPr>
        <w:t>Tendering</w:t>
      </w:r>
      <w:r>
        <w:rPr>
          <w:rFonts w:ascii="Verdana" w:hAnsi="Verdana"/>
          <w:sz w:val="18"/>
        </w:rPr>
        <w:t xml:space="preserve"> Authority will decide whether or not to process your question individually. </w:t>
      </w:r>
    </w:p>
    <w:p w14:paraId="333AD690" w14:textId="77777777" w:rsidR="00432778" w:rsidRPr="00A47866" w:rsidRDefault="00432778" w:rsidP="00432778">
      <w:pPr>
        <w:rPr>
          <w:rFonts w:ascii="Verdana" w:hAnsi="Verdana"/>
          <w:sz w:val="18"/>
          <w:szCs w:val="18"/>
        </w:rPr>
      </w:pPr>
    </w:p>
    <w:p w14:paraId="73462E79" w14:textId="77777777" w:rsidR="00432778" w:rsidRPr="009505A2" w:rsidRDefault="00432778" w:rsidP="009505A2">
      <w:pPr>
        <w:pStyle w:val="Lijstalinea"/>
        <w:keepNext/>
        <w:numPr>
          <w:ilvl w:val="2"/>
          <w:numId w:val="85"/>
        </w:numPr>
        <w:tabs>
          <w:tab w:val="left" w:pos="540"/>
        </w:tabs>
        <w:spacing w:before="240" w:after="60"/>
        <w:outlineLvl w:val="1"/>
        <w:rPr>
          <w:b/>
          <w:bCs/>
          <w:szCs w:val="26"/>
        </w:rPr>
      </w:pPr>
      <w:bookmarkStart w:id="416" w:name="_Toc78358189"/>
      <w:r w:rsidRPr="009505A2">
        <w:rPr>
          <w:b/>
          <w:bCs/>
          <w:szCs w:val="26"/>
        </w:rPr>
        <w:t xml:space="preserve">Answers from the </w:t>
      </w:r>
      <w:r w:rsidR="00DA201E" w:rsidRPr="009505A2">
        <w:rPr>
          <w:b/>
          <w:bCs/>
          <w:szCs w:val="26"/>
        </w:rPr>
        <w:t>Tendering</w:t>
      </w:r>
      <w:r w:rsidRPr="009505A2">
        <w:rPr>
          <w:b/>
          <w:bCs/>
          <w:szCs w:val="26"/>
        </w:rPr>
        <w:t xml:space="preserve"> Authority</w:t>
      </w:r>
      <w:bookmarkEnd w:id="416"/>
    </w:p>
    <w:p w14:paraId="6671C1D4" w14:textId="77777777" w:rsidR="00432778" w:rsidRPr="00A47866" w:rsidRDefault="00432778" w:rsidP="00432778">
      <w:pPr>
        <w:rPr>
          <w:rFonts w:ascii="Verdana" w:hAnsi="Verdana"/>
          <w:sz w:val="18"/>
          <w:szCs w:val="18"/>
        </w:rPr>
      </w:pPr>
      <w:r>
        <w:rPr>
          <w:rFonts w:ascii="Verdana" w:hAnsi="Verdana"/>
          <w:sz w:val="18"/>
        </w:rPr>
        <w:t xml:space="preserve">The </w:t>
      </w:r>
      <w:r w:rsidR="00196512">
        <w:rPr>
          <w:rFonts w:ascii="Verdana" w:hAnsi="Verdana"/>
          <w:sz w:val="18"/>
        </w:rPr>
        <w:t>Memoranda of Information</w:t>
      </w:r>
      <w:r>
        <w:rPr>
          <w:rFonts w:ascii="Verdana" w:hAnsi="Verdana"/>
          <w:sz w:val="18"/>
        </w:rPr>
        <w:t xml:space="preserve"> are an integral part of this </w:t>
      </w:r>
      <w:r w:rsidR="008359D5">
        <w:rPr>
          <w:rFonts w:ascii="Verdana" w:hAnsi="Verdana"/>
          <w:sz w:val="18"/>
        </w:rPr>
        <w:t>Tender document</w:t>
      </w:r>
      <w:r>
        <w:rPr>
          <w:rFonts w:ascii="Verdana" w:hAnsi="Verdana"/>
          <w:sz w:val="18"/>
        </w:rPr>
        <w:t>.</w:t>
      </w:r>
      <w:r w:rsidR="00196512">
        <w:rPr>
          <w:rFonts w:ascii="Verdana" w:hAnsi="Verdana"/>
          <w:sz w:val="18"/>
        </w:rPr>
        <w:t xml:space="preserve"> The </w:t>
      </w:r>
      <w:r w:rsidR="00DA201E">
        <w:rPr>
          <w:rFonts w:ascii="Verdana" w:hAnsi="Verdana"/>
          <w:sz w:val="18"/>
        </w:rPr>
        <w:t>Tendering</w:t>
      </w:r>
      <w:r w:rsidR="00196512">
        <w:rPr>
          <w:rFonts w:ascii="Verdana" w:hAnsi="Verdana"/>
          <w:sz w:val="18"/>
        </w:rPr>
        <w:t xml:space="preserve"> Authority </w:t>
      </w:r>
      <w:r>
        <w:rPr>
          <w:rFonts w:ascii="Verdana" w:hAnsi="Verdana"/>
          <w:sz w:val="18"/>
        </w:rPr>
        <w:t>assume</w:t>
      </w:r>
      <w:r w:rsidR="00196512">
        <w:rPr>
          <w:rFonts w:ascii="Verdana" w:hAnsi="Verdana"/>
          <w:sz w:val="18"/>
        </w:rPr>
        <w:t>s</w:t>
      </w:r>
      <w:r>
        <w:rPr>
          <w:rFonts w:ascii="Verdana" w:hAnsi="Verdana"/>
          <w:sz w:val="18"/>
        </w:rPr>
        <w:t xml:space="preserve"> that all sections for which no questions have been asked have been clearly and fully understood.</w:t>
      </w:r>
    </w:p>
    <w:p w14:paraId="67F80529" w14:textId="77777777" w:rsidR="00432778" w:rsidRPr="0044295F" w:rsidRDefault="00432778" w:rsidP="0044295F">
      <w:pPr>
        <w:pStyle w:val="Lijstalinea"/>
        <w:keepNext/>
        <w:numPr>
          <w:ilvl w:val="2"/>
          <w:numId w:val="85"/>
        </w:numPr>
        <w:tabs>
          <w:tab w:val="left" w:pos="540"/>
        </w:tabs>
        <w:spacing w:before="240" w:after="60"/>
        <w:outlineLvl w:val="1"/>
        <w:rPr>
          <w:szCs w:val="26"/>
        </w:rPr>
      </w:pPr>
      <w:bookmarkStart w:id="417" w:name="_Toc57645774"/>
      <w:bookmarkStart w:id="418" w:name="_Toc57732721"/>
      <w:bookmarkStart w:id="419" w:name="_Toc57760600"/>
      <w:bookmarkStart w:id="420" w:name="_Toc57761543"/>
      <w:bookmarkStart w:id="421" w:name="_Toc57645775"/>
      <w:bookmarkStart w:id="422" w:name="_Toc57732722"/>
      <w:bookmarkStart w:id="423" w:name="_Toc57760601"/>
      <w:bookmarkStart w:id="424" w:name="_Toc57761544"/>
      <w:bookmarkStart w:id="425" w:name="_Toc57645776"/>
      <w:bookmarkStart w:id="426" w:name="_Toc57732723"/>
      <w:bookmarkStart w:id="427" w:name="_Toc57760602"/>
      <w:bookmarkStart w:id="428" w:name="_Toc57761545"/>
      <w:bookmarkStart w:id="429" w:name="_Toc57645777"/>
      <w:bookmarkStart w:id="430" w:name="_Toc57732724"/>
      <w:bookmarkStart w:id="431" w:name="_Toc57760603"/>
      <w:bookmarkStart w:id="432" w:name="_Toc57761546"/>
      <w:bookmarkStart w:id="433" w:name="_Toc57645778"/>
      <w:bookmarkStart w:id="434" w:name="_Toc57732725"/>
      <w:bookmarkStart w:id="435" w:name="_Toc57760604"/>
      <w:bookmarkStart w:id="436" w:name="_Toc57761547"/>
      <w:bookmarkStart w:id="437" w:name="_Toc57645779"/>
      <w:bookmarkStart w:id="438" w:name="_Toc57732726"/>
      <w:bookmarkStart w:id="439" w:name="_Toc57760605"/>
      <w:bookmarkStart w:id="440" w:name="_Toc57761548"/>
      <w:bookmarkStart w:id="441" w:name="_Toc57645780"/>
      <w:bookmarkStart w:id="442" w:name="_Toc57732727"/>
      <w:bookmarkStart w:id="443" w:name="_Toc57760606"/>
      <w:bookmarkStart w:id="444" w:name="_Toc57761549"/>
      <w:bookmarkStart w:id="445" w:name="_Toc57645781"/>
      <w:bookmarkStart w:id="446" w:name="_Toc57732728"/>
      <w:bookmarkStart w:id="447" w:name="_Toc57760607"/>
      <w:bookmarkStart w:id="448" w:name="_Toc57761550"/>
      <w:bookmarkStart w:id="449" w:name="_Toc57645782"/>
      <w:bookmarkStart w:id="450" w:name="_Toc57732729"/>
      <w:bookmarkStart w:id="451" w:name="_Toc57760608"/>
      <w:bookmarkStart w:id="452" w:name="_Toc57761551"/>
      <w:bookmarkStart w:id="453" w:name="_Toc57645783"/>
      <w:bookmarkStart w:id="454" w:name="_Toc57732730"/>
      <w:bookmarkStart w:id="455" w:name="_Toc57760609"/>
      <w:bookmarkStart w:id="456" w:name="_Toc57761552"/>
      <w:bookmarkStart w:id="457" w:name="_Toc57645789"/>
      <w:bookmarkStart w:id="458" w:name="_Toc57732736"/>
      <w:bookmarkStart w:id="459" w:name="_Toc57760615"/>
      <w:bookmarkStart w:id="460" w:name="_Toc57761558"/>
      <w:bookmarkStart w:id="461" w:name="_Toc57645794"/>
      <w:bookmarkStart w:id="462" w:name="_Toc57732741"/>
      <w:bookmarkStart w:id="463" w:name="_Toc57760620"/>
      <w:bookmarkStart w:id="464" w:name="_Toc57761563"/>
      <w:bookmarkStart w:id="465" w:name="_Toc57645795"/>
      <w:bookmarkStart w:id="466" w:name="_Toc57732742"/>
      <w:bookmarkStart w:id="467" w:name="_Toc57760621"/>
      <w:bookmarkStart w:id="468" w:name="_Toc57761564"/>
      <w:bookmarkStart w:id="469" w:name="_Toc511721964"/>
      <w:bookmarkStart w:id="470" w:name="_Toc78358190"/>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44295F">
        <w:rPr>
          <w:b/>
          <w:bCs/>
          <w:szCs w:val="26"/>
        </w:rPr>
        <w:t>Validity period and submission of Tender</w:t>
      </w:r>
      <w:bookmarkEnd w:id="469"/>
      <w:bookmarkEnd w:id="470"/>
    </w:p>
    <w:p w14:paraId="30EAD8BA" w14:textId="77777777" w:rsidR="00432778" w:rsidRPr="008F0F42" w:rsidRDefault="00432778" w:rsidP="00432778">
      <w:pPr>
        <w:pStyle w:val="Geenafstand"/>
        <w:rPr>
          <w:rFonts w:ascii="Verdana" w:hAnsi="Verdana"/>
          <w:sz w:val="18"/>
          <w:szCs w:val="18"/>
        </w:rPr>
      </w:pPr>
      <w:r>
        <w:rPr>
          <w:rFonts w:ascii="Verdana" w:hAnsi="Verdana"/>
          <w:sz w:val="18"/>
        </w:rPr>
        <w:t xml:space="preserve">The Tender must be valid for at least the four months </w:t>
      </w:r>
      <w:r w:rsidR="000D1C72">
        <w:rPr>
          <w:rFonts w:ascii="Verdana" w:hAnsi="Verdana"/>
          <w:sz w:val="18"/>
        </w:rPr>
        <w:t>after the deadline for submitting the tender</w:t>
      </w:r>
      <w:r w:rsidR="00201F65">
        <w:rPr>
          <w:rFonts w:ascii="Verdana" w:hAnsi="Verdana"/>
          <w:sz w:val="18"/>
        </w:rPr>
        <w:t>s</w:t>
      </w:r>
      <w:r w:rsidR="000D1C72">
        <w:rPr>
          <w:rFonts w:ascii="Verdana" w:hAnsi="Verdana"/>
          <w:sz w:val="18"/>
        </w:rPr>
        <w:t>.</w:t>
      </w:r>
      <w:r>
        <w:rPr>
          <w:rFonts w:ascii="Verdana" w:hAnsi="Verdana"/>
          <w:sz w:val="18"/>
        </w:rPr>
        <w:t xml:space="preserve"> In the event that an application for </w:t>
      </w:r>
      <w:r w:rsidR="00F0200A">
        <w:rPr>
          <w:rFonts w:ascii="Verdana" w:hAnsi="Verdana"/>
          <w:sz w:val="18"/>
        </w:rPr>
        <w:t>a preliminary injunction</w:t>
      </w:r>
      <w:r>
        <w:rPr>
          <w:rFonts w:ascii="Verdana" w:hAnsi="Verdana"/>
          <w:sz w:val="18"/>
        </w:rPr>
        <w:t xml:space="preserve"> is filed with the competent court in The Hague against the award </w:t>
      </w:r>
      <w:r w:rsidR="00F0200A">
        <w:rPr>
          <w:rFonts w:ascii="Verdana" w:hAnsi="Verdana"/>
          <w:sz w:val="18"/>
        </w:rPr>
        <w:t>decision</w:t>
      </w:r>
      <w:r>
        <w:rPr>
          <w:rFonts w:ascii="Verdana" w:hAnsi="Verdana"/>
          <w:sz w:val="18"/>
        </w:rPr>
        <w:t xml:space="preserve">, then the Tenderers must in any event ensure that </w:t>
      </w:r>
      <w:r w:rsidR="00F0200A">
        <w:rPr>
          <w:rFonts w:ascii="Verdana" w:hAnsi="Verdana"/>
          <w:sz w:val="18"/>
        </w:rPr>
        <w:t>their</w:t>
      </w:r>
      <w:r w:rsidR="00FE0C2D">
        <w:rPr>
          <w:rFonts w:ascii="Verdana" w:hAnsi="Verdana"/>
          <w:sz w:val="18"/>
        </w:rPr>
        <w:t xml:space="preserve"> </w:t>
      </w:r>
      <w:r>
        <w:rPr>
          <w:rFonts w:ascii="Verdana" w:hAnsi="Verdana"/>
          <w:sz w:val="18"/>
        </w:rPr>
        <w:t>Tender</w:t>
      </w:r>
      <w:r w:rsidR="00F0200A">
        <w:rPr>
          <w:rFonts w:ascii="Verdana" w:hAnsi="Verdana"/>
          <w:sz w:val="18"/>
        </w:rPr>
        <w:t>s</w:t>
      </w:r>
      <w:r>
        <w:rPr>
          <w:rFonts w:ascii="Verdana" w:hAnsi="Verdana"/>
          <w:sz w:val="18"/>
        </w:rPr>
        <w:t xml:space="preserve"> </w:t>
      </w:r>
      <w:r w:rsidR="00F0200A">
        <w:rPr>
          <w:rFonts w:ascii="Verdana" w:hAnsi="Verdana"/>
          <w:sz w:val="18"/>
        </w:rPr>
        <w:t>are</w:t>
      </w:r>
      <w:r>
        <w:rPr>
          <w:rFonts w:ascii="Verdana" w:hAnsi="Verdana"/>
          <w:sz w:val="18"/>
        </w:rPr>
        <w:t xml:space="preserve"> valid until four weeks subsequent to the initial decision by the </w:t>
      </w:r>
      <w:r w:rsidR="00F0200A">
        <w:rPr>
          <w:rFonts w:ascii="Verdana" w:hAnsi="Verdana"/>
          <w:sz w:val="18"/>
        </w:rPr>
        <w:t>c</w:t>
      </w:r>
      <w:r>
        <w:rPr>
          <w:rFonts w:ascii="Verdana" w:hAnsi="Verdana"/>
          <w:sz w:val="18"/>
        </w:rPr>
        <w:t xml:space="preserve">ourt. </w:t>
      </w:r>
    </w:p>
    <w:p w14:paraId="3C892173" w14:textId="77777777" w:rsidR="00432778" w:rsidRPr="0044295F" w:rsidRDefault="00432778" w:rsidP="0044295F">
      <w:pPr>
        <w:pStyle w:val="Lijstalinea"/>
        <w:keepNext/>
        <w:numPr>
          <w:ilvl w:val="2"/>
          <w:numId w:val="85"/>
        </w:numPr>
        <w:tabs>
          <w:tab w:val="left" w:pos="540"/>
        </w:tabs>
        <w:spacing w:before="240" w:after="60"/>
        <w:outlineLvl w:val="1"/>
        <w:rPr>
          <w:szCs w:val="26"/>
        </w:rPr>
      </w:pPr>
      <w:bookmarkStart w:id="471" w:name="_Toc511721965"/>
      <w:bookmarkStart w:id="472" w:name="_Toc78358191"/>
      <w:r w:rsidRPr="0044295F">
        <w:rPr>
          <w:b/>
          <w:bCs/>
          <w:szCs w:val="26"/>
        </w:rPr>
        <w:t>Variants on Tender</w:t>
      </w:r>
      <w:bookmarkEnd w:id="471"/>
      <w:bookmarkEnd w:id="472"/>
    </w:p>
    <w:p w14:paraId="73D5165C" w14:textId="77777777" w:rsidR="00432778" w:rsidRPr="008F0F42" w:rsidRDefault="00432778" w:rsidP="00432778">
      <w:pPr>
        <w:pStyle w:val="Geenafstand"/>
        <w:rPr>
          <w:rFonts w:ascii="Verdana" w:hAnsi="Verdana"/>
          <w:sz w:val="18"/>
          <w:szCs w:val="18"/>
        </w:rPr>
      </w:pPr>
      <w:r>
        <w:rPr>
          <w:rFonts w:ascii="Verdana" w:hAnsi="Verdana"/>
          <w:sz w:val="18"/>
        </w:rPr>
        <w:t xml:space="preserve">Upon submitting a Tender in accordance with the </w:t>
      </w:r>
      <w:r w:rsidR="008359D5">
        <w:rPr>
          <w:rFonts w:ascii="Verdana" w:hAnsi="Verdana"/>
          <w:sz w:val="18"/>
        </w:rPr>
        <w:t>Tender document</w:t>
      </w:r>
      <w:r>
        <w:rPr>
          <w:rFonts w:ascii="Verdana" w:hAnsi="Verdana"/>
          <w:sz w:val="18"/>
        </w:rPr>
        <w:t xml:space="preserve">, the Tenderer is not permitted to submit </w:t>
      </w:r>
      <w:r w:rsidR="00FB6A07">
        <w:rPr>
          <w:rFonts w:ascii="Verdana" w:hAnsi="Verdana"/>
          <w:sz w:val="18"/>
        </w:rPr>
        <w:t>a</w:t>
      </w:r>
      <w:r>
        <w:rPr>
          <w:rFonts w:ascii="Verdana" w:hAnsi="Verdana"/>
          <w:sz w:val="18"/>
        </w:rPr>
        <w:t xml:space="preserve"> variant of this Tender.</w:t>
      </w:r>
    </w:p>
    <w:p w14:paraId="50C7C29A" w14:textId="77777777" w:rsidR="00432778" w:rsidRPr="0044295F" w:rsidRDefault="00432778" w:rsidP="0044295F">
      <w:pPr>
        <w:pStyle w:val="Lijstalinea"/>
        <w:keepNext/>
        <w:numPr>
          <w:ilvl w:val="2"/>
          <w:numId w:val="85"/>
        </w:numPr>
        <w:tabs>
          <w:tab w:val="left" w:pos="540"/>
        </w:tabs>
        <w:spacing w:before="240" w:after="60"/>
        <w:outlineLvl w:val="1"/>
        <w:rPr>
          <w:szCs w:val="26"/>
        </w:rPr>
      </w:pPr>
      <w:bookmarkStart w:id="473" w:name="_Toc511721966"/>
      <w:bookmarkStart w:id="474" w:name="_Toc78358192"/>
      <w:r w:rsidRPr="0044295F">
        <w:rPr>
          <w:b/>
          <w:bCs/>
          <w:szCs w:val="26"/>
        </w:rPr>
        <w:t>Costs of submitting a Tender</w:t>
      </w:r>
      <w:bookmarkEnd w:id="473"/>
      <w:bookmarkEnd w:id="474"/>
    </w:p>
    <w:p w14:paraId="1A817F77" w14:textId="7F0340D5" w:rsidR="00432778"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will not reimburse any Tenderers for any costs </w:t>
      </w:r>
      <w:r w:rsidR="00A61C8C">
        <w:rPr>
          <w:rFonts w:ascii="Verdana" w:hAnsi="Verdana"/>
          <w:sz w:val="18"/>
        </w:rPr>
        <w:t>resulting</w:t>
      </w:r>
      <w:r>
        <w:rPr>
          <w:rFonts w:ascii="Verdana" w:hAnsi="Verdana"/>
          <w:sz w:val="18"/>
        </w:rPr>
        <w:t xml:space="preserve"> from the </w:t>
      </w:r>
      <w:r w:rsidR="00A61C8C">
        <w:rPr>
          <w:rFonts w:ascii="Verdana" w:hAnsi="Verdana"/>
          <w:sz w:val="18"/>
        </w:rPr>
        <w:t>drafting and submitting</w:t>
      </w:r>
      <w:r>
        <w:rPr>
          <w:rFonts w:ascii="Verdana" w:hAnsi="Verdana"/>
          <w:sz w:val="18"/>
        </w:rPr>
        <w:t xml:space="preserve"> of a Tender, including any further information requested of the Tenderer.</w:t>
      </w:r>
    </w:p>
    <w:p w14:paraId="3ADB14A7" w14:textId="77777777" w:rsidR="0044295F" w:rsidRDefault="0044295F" w:rsidP="00432778">
      <w:pPr>
        <w:pStyle w:val="Geenafstand"/>
        <w:rPr>
          <w:rFonts w:ascii="Verdana" w:hAnsi="Verdana"/>
          <w:sz w:val="18"/>
        </w:rPr>
      </w:pPr>
    </w:p>
    <w:p w14:paraId="67DCF8B0" w14:textId="77777777" w:rsidR="0044295F" w:rsidRPr="00CF014A" w:rsidRDefault="0044295F" w:rsidP="0044295F">
      <w:pPr>
        <w:pStyle w:val="Geenafstand"/>
        <w:rPr>
          <w:rFonts w:ascii="Verdana" w:hAnsi="Verdana"/>
          <w:sz w:val="18"/>
        </w:rPr>
      </w:pPr>
      <w:r w:rsidRPr="00CF014A">
        <w:rPr>
          <w:rFonts w:ascii="Verdana" w:hAnsi="Verdana"/>
          <w:sz w:val="18"/>
        </w:rPr>
        <w:t>Any costs or damage which (can) occur by not winning this Tender by the decision of the Tendering authority, are at the expense and risk of the Tenderer.</w:t>
      </w:r>
    </w:p>
    <w:p w14:paraId="2AC52303" w14:textId="77777777" w:rsidR="0044295F" w:rsidRPr="008F0F42" w:rsidRDefault="0044295F" w:rsidP="00432778">
      <w:pPr>
        <w:pStyle w:val="Geenafstand"/>
        <w:rPr>
          <w:rFonts w:ascii="Verdana" w:hAnsi="Verdana"/>
          <w:sz w:val="18"/>
          <w:szCs w:val="18"/>
        </w:rPr>
      </w:pPr>
    </w:p>
    <w:p w14:paraId="7503B2D2" w14:textId="77777777" w:rsidR="00432778" w:rsidRPr="0044295F" w:rsidRDefault="00432778" w:rsidP="0044295F">
      <w:pPr>
        <w:pStyle w:val="Lijstalinea"/>
        <w:keepNext/>
        <w:numPr>
          <w:ilvl w:val="2"/>
          <w:numId w:val="85"/>
        </w:numPr>
        <w:tabs>
          <w:tab w:val="left" w:pos="540"/>
        </w:tabs>
        <w:spacing w:before="240" w:after="60"/>
        <w:outlineLvl w:val="1"/>
        <w:rPr>
          <w:szCs w:val="26"/>
        </w:rPr>
      </w:pPr>
      <w:bookmarkStart w:id="475" w:name="_Toc511721967"/>
      <w:bookmarkStart w:id="476" w:name="_Toc78358193"/>
      <w:r w:rsidRPr="0044295F">
        <w:rPr>
          <w:b/>
          <w:bCs/>
          <w:szCs w:val="26"/>
        </w:rPr>
        <w:t>Termination of tendering process</w:t>
      </w:r>
      <w:bookmarkEnd w:id="475"/>
      <w:bookmarkEnd w:id="476"/>
    </w:p>
    <w:p w14:paraId="686CE433" w14:textId="77777777" w:rsidR="0044295F" w:rsidRPr="00CF014A" w:rsidRDefault="00432778" w:rsidP="0044295F">
      <w:pPr>
        <w:pStyle w:val="Geenafstand"/>
        <w:rPr>
          <w:rFonts w:ascii="Verdana" w:hAnsi="Verdana"/>
          <w:sz w:val="18"/>
        </w:rPr>
      </w:pPr>
      <w:r>
        <w:rPr>
          <w:rFonts w:ascii="Verdana" w:hAnsi="Verdana"/>
          <w:sz w:val="18"/>
        </w:rPr>
        <w:t xml:space="preserve">Until the moment that the Contract is signed, the </w:t>
      </w:r>
      <w:r w:rsidR="00DA201E">
        <w:rPr>
          <w:rFonts w:ascii="Verdana" w:hAnsi="Verdana"/>
          <w:sz w:val="18"/>
        </w:rPr>
        <w:t>Tendering</w:t>
      </w:r>
      <w:r>
        <w:rPr>
          <w:rFonts w:ascii="Verdana" w:hAnsi="Verdana"/>
          <w:sz w:val="18"/>
        </w:rPr>
        <w:t xml:space="preserve"> Authority reserves the right to partially, fully, temporarily or per</w:t>
      </w:r>
      <w:r w:rsidR="00A61C8C">
        <w:rPr>
          <w:rFonts w:ascii="Verdana" w:hAnsi="Verdana"/>
          <w:sz w:val="18"/>
        </w:rPr>
        <w:t>manently terminate the tendering</w:t>
      </w:r>
      <w:r>
        <w:rPr>
          <w:rFonts w:ascii="Verdana" w:hAnsi="Verdana"/>
          <w:sz w:val="18"/>
        </w:rPr>
        <w:t xml:space="preserve"> process. </w:t>
      </w:r>
    </w:p>
    <w:p w14:paraId="576ECD07" w14:textId="290B565B" w:rsidR="0044295F" w:rsidRDefault="0044295F" w:rsidP="0044295F">
      <w:pPr>
        <w:pStyle w:val="Geenafstand"/>
        <w:rPr>
          <w:rFonts w:ascii="Verdana" w:hAnsi="Verdana"/>
          <w:sz w:val="18"/>
        </w:rPr>
      </w:pPr>
      <w:r w:rsidRPr="00CF014A">
        <w:rPr>
          <w:rFonts w:ascii="Verdana" w:hAnsi="Verdana"/>
          <w:sz w:val="18"/>
        </w:rPr>
        <w:t xml:space="preserve">In such situations, Tenderers are not entitled to compensation for any costs whatsoever incurred as a result of this tendering process. </w:t>
      </w:r>
    </w:p>
    <w:p w14:paraId="32FC998E" w14:textId="77777777" w:rsidR="0044295F" w:rsidRPr="00CF014A" w:rsidRDefault="0044295F" w:rsidP="0044295F">
      <w:pPr>
        <w:pStyle w:val="Geenafstand"/>
        <w:rPr>
          <w:rFonts w:ascii="Verdana" w:hAnsi="Verdana"/>
          <w:sz w:val="18"/>
          <w:szCs w:val="18"/>
        </w:rPr>
      </w:pPr>
    </w:p>
    <w:p w14:paraId="7CA74AAC" w14:textId="43947149" w:rsidR="00432778" w:rsidRPr="0082629B" w:rsidRDefault="00432778" w:rsidP="0082629B">
      <w:pPr>
        <w:pStyle w:val="Lijstalinea"/>
        <w:keepNext/>
        <w:numPr>
          <w:ilvl w:val="2"/>
          <w:numId w:val="85"/>
        </w:numPr>
        <w:tabs>
          <w:tab w:val="left" w:pos="540"/>
        </w:tabs>
        <w:spacing w:before="240" w:after="60"/>
        <w:outlineLvl w:val="1"/>
        <w:rPr>
          <w:b/>
          <w:bCs/>
          <w:szCs w:val="26"/>
        </w:rPr>
      </w:pPr>
      <w:bookmarkStart w:id="477" w:name="_Toc511721968"/>
      <w:bookmarkStart w:id="478" w:name="_Toc78358194"/>
      <w:r w:rsidRPr="009505A2">
        <w:rPr>
          <w:b/>
          <w:bCs/>
          <w:szCs w:val="26"/>
        </w:rPr>
        <w:t>Order of precedence of documents</w:t>
      </w:r>
      <w:bookmarkEnd w:id="477"/>
      <w:bookmarkEnd w:id="478"/>
    </w:p>
    <w:p w14:paraId="38E8A145"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of inconsistencies between the </w:t>
      </w:r>
      <w:r w:rsidR="008359D5">
        <w:rPr>
          <w:rFonts w:ascii="Verdana" w:hAnsi="Verdana"/>
          <w:sz w:val="18"/>
        </w:rPr>
        <w:t>Tender document</w:t>
      </w:r>
      <w:r>
        <w:rPr>
          <w:rFonts w:ascii="Verdana" w:hAnsi="Verdana"/>
          <w:sz w:val="18"/>
        </w:rPr>
        <w:t xml:space="preserve"> and the </w:t>
      </w:r>
      <w:r w:rsidR="00A61C8C">
        <w:rPr>
          <w:rFonts w:ascii="Verdana" w:hAnsi="Verdana"/>
          <w:sz w:val="18"/>
        </w:rPr>
        <w:t>Memorandum of Information</w:t>
      </w:r>
      <w:r>
        <w:rPr>
          <w:rFonts w:ascii="Verdana" w:hAnsi="Verdana"/>
          <w:sz w:val="18"/>
        </w:rPr>
        <w:t xml:space="preserve">, the </w:t>
      </w:r>
      <w:r w:rsidR="00A61C8C">
        <w:rPr>
          <w:rFonts w:ascii="Verdana" w:hAnsi="Verdana"/>
          <w:sz w:val="18"/>
        </w:rPr>
        <w:t>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w:t>
      </w:r>
    </w:p>
    <w:p w14:paraId="4F7FA669"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there are multiple </w:t>
      </w:r>
      <w:r w:rsidR="00A61C8C">
        <w:rPr>
          <w:rFonts w:ascii="Verdana" w:hAnsi="Verdana"/>
          <w:sz w:val="18"/>
        </w:rPr>
        <w:t>Memoranda of</w:t>
      </w:r>
      <w:r>
        <w:rPr>
          <w:rFonts w:ascii="Verdana" w:hAnsi="Verdana"/>
          <w:sz w:val="18"/>
        </w:rPr>
        <w:t xml:space="preserve"> Information, then the </w:t>
      </w:r>
      <w:r w:rsidR="00A61C8C">
        <w:rPr>
          <w:rFonts w:ascii="Verdana" w:hAnsi="Verdana"/>
          <w:sz w:val="18"/>
        </w:rPr>
        <w:t>provisions in the most recent 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in the event of inconsistencies between the different </w:t>
      </w:r>
      <w:r w:rsidR="00A61C8C">
        <w:rPr>
          <w:rFonts w:ascii="Verdana" w:hAnsi="Verdana"/>
          <w:sz w:val="18"/>
        </w:rPr>
        <w:t>Memoranda</w:t>
      </w:r>
      <w:r>
        <w:rPr>
          <w:rFonts w:ascii="Verdana" w:hAnsi="Verdana"/>
          <w:sz w:val="18"/>
        </w:rPr>
        <w:t xml:space="preserve">. </w:t>
      </w:r>
    </w:p>
    <w:p w14:paraId="6F1FFBE2" w14:textId="77777777" w:rsidR="00432778" w:rsidRPr="009505A2" w:rsidRDefault="00432778" w:rsidP="0044295F">
      <w:pPr>
        <w:pStyle w:val="Lijstalinea"/>
        <w:keepNext/>
        <w:numPr>
          <w:ilvl w:val="2"/>
          <w:numId w:val="85"/>
        </w:numPr>
        <w:tabs>
          <w:tab w:val="left" w:pos="540"/>
        </w:tabs>
        <w:spacing w:before="240" w:after="60"/>
        <w:outlineLvl w:val="1"/>
        <w:rPr>
          <w:szCs w:val="26"/>
        </w:rPr>
      </w:pPr>
      <w:bookmarkStart w:id="479" w:name="_Toc511721969"/>
      <w:bookmarkStart w:id="480" w:name="_Toc78358195"/>
      <w:r w:rsidRPr="009505A2">
        <w:rPr>
          <w:b/>
          <w:bCs/>
          <w:szCs w:val="26"/>
        </w:rPr>
        <w:t>Information about the Tenderer’s obligations</w:t>
      </w:r>
      <w:bookmarkEnd w:id="479"/>
      <w:bookmarkEnd w:id="480"/>
    </w:p>
    <w:p w14:paraId="390F02F7" w14:textId="77777777" w:rsidR="00432778" w:rsidRPr="00A47866" w:rsidRDefault="00432778" w:rsidP="00DA3F4F">
      <w:pPr>
        <w:pStyle w:val="Bullet"/>
        <w:numPr>
          <w:ilvl w:val="0"/>
          <w:numId w:val="0"/>
        </w:numPr>
        <w:rPr>
          <w:szCs w:val="18"/>
        </w:rPr>
      </w:pPr>
      <w:r>
        <w:t xml:space="preserve">The Tenderer must take into account </w:t>
      </w:r>
      <w:r w:rsidR="006C4EAC">
        <w:t>his</w:t>
      </w:r>
      <w:r>
        <w:t xml:space="preserve"> obligations relating to environmental, social and </w:t>
      </w:r>
      <w:r>
        <w:lastRenderedPageBreak/>
        <w:t xml:space="preserve">employment law in compliance with </w:t>
      </w:r>
      <w:r w:rsidR="00797D22">
        <w:t>article</w:t>
      </w:r>
      <w:r>
        <w:t xml:space="preserve"> 2.81 paragraph 2 of the Public Procurement Act.</w:t>
      </w:r>
    </w:p>
    <w:p w14:paraId="0FF18CEF" w14:textId="77777777" w:rsidR="00432778" w:rsidRPr="00A47866" w:rsidRDefault="00432778" w:rsidP="00432778">
      <w:pPr>
        <w:rPr>
          <w:rFonts w:ascii="Verdana" w:hAnsi="Verdana"/>
          <w:sz w:val="18"/>
          <w:szCs w:val="18"/>
        </w:rPr>
      </w:pPr>
    </w:p>
    <w:p w14:paraId="40B86013" w14:textId="77777777" w:rsidR="00432778" w:rsidRPr="00A47866" w:rsidRDefault="00432778" w:rsidP="00432778">
      <w:pPr>
        <w:rPr>
          <w:rFonts w:ascii="Verdana" w:hAnsi="Verdana"/>
          <w:sz w:val="18"/>
          <w:szCs w:val="18"/>
        </w:rPr>
      </w:pPr>
      <w:r>
        <w:rPr>
          <w:rFonts w:ascii="Verdana" w:hAnsi="Verdana"/>
          <w:sz w:val="18"/>
        </w:rPr>
        <w:t xml:space="preserve">Information on obligations </w:t>
      </w:r>
      <w:r w:rsidR="00797D22">
        <w:rPr>
          <w:rFonts w:ascii="Verdana" w:hAnsi="Verdana"/>
          <w:sz w:val="18"/>
        </w:rPr>
        <w:t>resulting</w:t>
      </w:r>
      <w:r>
        <w:rPr>
          <w:rFonts w:ascii="Verdana" w:hAnsi="Verdana"/>
          <w:sz w:val="18"/>
        </w:rPr>
        <w:t xml:space="preserve"> from Dutch legal provisions with regard to taxes, environmental protection, occupational health and safety and terms of employment that will be applicable to the Tenderer’s activities throughout the Contract period is available from the following sources:</w:t>
      </w:r>
    </w:p>
    <w:p w14:paraId="7C4A9C07" w14:textId="77777777" w:rsidR="00432778" w:rsidRPr="00A47866" w:rsidRDefault="00432778" w:rsidP="00DA3F4F">
      <w:pPr>
        <w:pStyle w:val="Bullet"/>
        <w:rPr>
          <w:szCs w:val="18"/>
        </w:rPr>
      </w:pPr>
      <w:r>
        <w:t>Information on taxes: the Dutch Tax and Customs Administration: (</w:t>
      </w:r>
      <w:hyperlink r:id="rId23" w:history="1">
        <w:r>
          <w:rPr>
            <w:u w:val="single"/>
          </w:rPr>
          <w:t>www.belastingdienst.nl</w:t>
        </w:r>
      </w:hyperlink>
      <w:r>
        <w:t>).</w:t>
      </w:r>
    </w:p>
    <w:p w14:paraId="5550C4A8" w14:textId="77777777" w:rsidR="00432778" w:rsidRPr="00A47866" w:rsidRDefault="00432778" w:rsidP="00DA3F4F">
      <w:pPr>
        <w:pStyle w:val="Bullet"/>
        <w:rPr>
          <w:szCs w:val="18"/>
        </w:rPr>
      </w:pPr>
      <w:r>
        <w:t>Provisions concerning environmental protection: the Ministry of Infrastructure and Water Management (</w:t>
      </w:r>
      <w:hyperlink r:id="rId24" w:history="1">
        <w:r>
          <w:rPr>
            <w:rStyle w:val="Hyperlink"/>
          </w:rPr>
          <w:t>www.rijksoverheid.nl</w:t>
        </w:r>
      </w:hyperlink>
      <w:r>
        <w:t>).</w:t>
      </w:r>
    </w:p>
    <w:p w14:paraId="169554A6" w14:textId="77777777" w:rsidR="00432778" w:rsidRPr="00A47866" w:rsidRDefault="00432778" w:rsidP="00DA3F4F">
      <w:pPr>
        <w:pStyle w:val="Bullet"/>
        <w:rPr>
          <w:szCs w:val="18"/>
        </w:rPr>
      </w:pPr>
      <w:r>
        <w:t>Provisions pertaining to occupational health and safety and terms of employment: the Ministry of Social Affairs and Employment: (</w:t>
      </w:r>
      <w:hyperlink r:id="rId25" w:history="1">
        <w:r>
          <w:rPr>
            <w:rStyle w:val="Hyperlink"/>
          </w:rPr>
          <w:t>www.rijksoverheid.nl</w:t>
        </w:r>
      </w:hyperlink>
      <w:r>
        <w:t>).</w:t>
      </w:r>
    </w:p>
    <w:p w14:paraId="79DD2231"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81" w:name="_Toc511721970"/>
      <w:bookmarkStart w:id="482" w:name="_Toc78358196"/>
      <w:r w:rsidRPr="009505A2">
        <w:rPr>
          <w:b/>
          <w:bCs/>
          <w:szCs w:val="26"/>
        </w:rPr>
        <w:t>Inconsistencies and objections</w:t>
      </w:r>
      <w:bookmarkEnd w:id="481"/>
      <w:bookmarkEnd w:id="482"/>
    </w:p>
    <w:p w14:paraId="3375B35A" w14:textId="77777777" w:rsidR="00432778" w:rsidRPr="008F0F42" w:rsidRDefault="00432778" w:rsidP="00432778">
      <w:pPr>
        <w:pStyle w:val="Geenafstand"/>
        <w:rPr>
          <w:rFonts w:ascii="Verdana" w:hAnsi="Verdana"/>
          <w:sz w:val="18"/>
          <w:szCs w:val="18"/>
        </w:rPr>
      </w:pPr>
      <w:r>
        <w:rPr>
          <w:rFonts w:ascii="Verdana" w:hAnsi="Verdana"/>
          <w:sz w:val="18"/>
        </w:rPr>
        <w:t xml:space="preserve">If the Tenderer is of the opinion that the documents contain inconsistencies, errors or matters that are unclear or if the Tenderer has any objections, then the Tenderer must report this to </w:t>
      </w:r>
      <w:r w:rsidR="00FE0C2D">
        <w:rPr>
          <w:rFonts w:ascii="Verdana" w:hAnsi="Verdana"/>
          <w:sz w:val="18"/>
        </w:rPr>
        <w:t xml:space="preserve">the </w:t>
      </w:r>
      <w:r>
        <w:rPr>
          <w:rFonts w:ascii="Verdana" w:hAnsi="Verdana"/>
          <w:sz w:val="18"/>
        </w:rPr>
        <w:t xml:space="preserve">contact person in writing, including substantiation. </w:t>
      </w:r>
    </w:p>
    <w:p w14:paraId="456E5FC8"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83" w:name="_Toc511721971"/>
      <w:bookmarkStart w:id="484" w:name="_Toc78358197"/>
      <w:r w:rsidRPr="009505A2">
        <w:rPr>
          <w:b/>
          <w:bCs/>
          <w:szCs w:val="26"/>
        </w:rPr>
        <w:t>Complaints procedure</w:t>
      </w:r>
      <w:bookmarkEnd w:id="483"/>
      <w:bookmarkEnd w:id="484"/>
    </w:p>
    <w:p w14:paraId="365D5E90" w14:textId="77777777" w:rsidR="00432778" w:rsidRPr="008F0F42" w:rsidRDefault="00797D22" w:rsidP="00432778">
      <w:pPr>
        <w:pStyle w:val="Geenafstand"/>
        <w:rPr>
          <w:rFonts w:ascii="Verdana" w:hAnsi="Verdana"/>
          <w:sz w:val="18"/>
          <w:szCs w:val="18"/>
        </w:rPr>
      </w:pPr>
      <w:r>
        <w:rPr>
          <w:rFonts w:ascii="Verdana" w:hAnsi="Verdana"/>
          <w:sz w:val="18"/>
        </w:rPr>
        <w:t xml:space="preserve">If a Tenderer </w:t>
      </w:r>
      <w:r w:rsidR="00432778">
        <w:rPr>
          <w:rFonts w:ascii="Verdana" w:hAnsi="Verdana"/>
          <w:sz w:val="18"/>
        </w:rPr>
        <w:t xml:space="preserve">disputes a response given by the </w:t>
      </w:r>
      <w:r w:rsidR="00DA201E">
        <w:rPr>
          <w:rFonts w:ascii="Verdana" w:hAnsi="Verdana"/>
          <w:sz w:val="18"/>
        </w:rPr>
        <w:t>Tendering</w:t>
      </w:r>
      <w:r w:rsidR="00432778">
        <w:rPr>
          <w:rFonts w:ascii="Verdana" w:hAnsi="Verdana"/>
          <w:sz w:val="18"/>
        </w:rPr>
        <w:t xml:space="preserve"> Authority to a question, request, comment or objection from the </w:t>
      </w:r>
      <w:r>
        <w:rPr>
          <w:rFonts w:ascii="Verdana" w:hAnsi="Verdana"/>
          <w:sz w:val="18"/>
        </w:rPr>
        <w:t>Tenderer</w:t>
      </w:r>
      <w:r w:rsidR="00432778">
        <w:rPr>
          <w:rFonts w:ascii="Verdana" w:hAnsi="Verdana"/>
          <w:sz w:val="18"/>
        </w:rPr>
        <w:t xml:space="preserve">, or if the </w:t>
      </w:r>
      <w:r>
        <w:rPr>
          <w:rFonts w:ascii="Verdana" w:hAnsi="Verdana"/>
          <w:sz w:val="18"/>
        </w:rPr>
        <w:t>Tenderer</w:t>
      </w:r>
      <w:r w:rsidR="00432778">
        <w:rPr>
          <w:rFonts w:ascii="Verdana" w:hAnsi="Verdana"/>
          <w:sz w:val="18"/>
        </w:rPr>
        <w:t xml:space="preserve"> receives no response, then </w:t>
      </w:r>
      <w:r>
        <w:rPr>
          <w:rFonts w:ascii="Verdana" w:hAnsi="Verdana"/>
          <w:sz w:val="18"/>
        </w:rPr>
        <w:t>he</w:t>
      </w:r>
      <w:r w:rsidR="00432778">
        <w:rPr>
          <w:rFonts w:ascii="Verdana" w:hAnsi="Verdana"/>
          <w:sz w:val="18"/>
        </w:rPr>
        <w:t xml:space="preserve"> can submit a complaint. More detailed information on this matter can be found in the ‘Complaints Procedure’ annex.</w:t>
      </w:r>
    </w:p>
    <w:p w14:paraId="37018B29"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85" w:name="_Toc511721972"/>
      <w:bookmarkStart w:id="486" w:name="_Toc78358198"/>
      <w:r w:rsidRPr="009505A2">
        <w:rPr>
          <w:b/>
          <w:bCs/>
          <w:szCs w:val="26"/>
        </w:rPr>
        <w:t>Dispute resolution</w:t>
      </w:r>
      <w:bookmarkEnd w:id="485"/>
      <w:bookmarkEnd w:id="486"/>
    </w:p>
    <w:p w14:paraId="51447D5C" w14:textId="77777777" w:rsidR="00432778" w:rsidRPr="00AA3C1E" w:rsidRDefault="00432778" w:rsidP="00432778">
      <w:pPr>
        <w:pStyle w:val="Geenafstand"/>
        <w:rPr>
          <w:rFonts w:ascii="Verdana" w:hAnsi="Verdana"/>
          <w:sz w:val="18"/>
          <w:szCs w:val="18"/>
        </w:rPr>
      </w:pPr>
      <w:r>
        <w:rPr>
          <w:rFonts w:ascii="Verdana" w:hAnsi="Verdana"/>
          <w:sz w:val="18"/>
        </w:rPr>
        <w:t xml:space="preserve">In addition to the provisions in the ‘Complaints Procedure’ subsection, any dispute </w:t>
      </w:r>
      <w:r w:rsidR="00797D22">
        <w:rPr>
          <w:rFonts w:ascii="Verdana" w:hAnsi="Verdana"/>
          <w:sz w:val="18"/>
        </w:rPr>
        <w:t>arising</w:t>
      </w:r>
      <w:r>
        <w:rPr>
          <w:rFonts w:ascii="Verdana" w:hAnsi="Verdana"/>
          <w:sz w:val="18"/>
        </w:rPr>
        <w:t xml:space="preserve"> from this tendering process can be presented to the Public Procurement Experts Committee (</w:t>
      </w:r>
      <w:hyperlink r:id="rId26" w:history="1">
        <w:r>
          <w:rPr>
            <w:rFonts w:ascii="Verdana" w:hAnsi="Verdana"/>
            <w:sz w:val="18"/>
          </w:rPr>
          <w:t>www.commissievanaanbestedingsexperts.nl</w:t>
        </w:r>
      </w:hyperlink>
      <w:r>
        <w:rPr>
          <w:rFonts w:ascii="Verdana" w:hAnsi="Verdana"/>
          <w:sz w:val="18"/>
        </w:rPr>
        <w:t>) and/or to the competent court in The Hague. Dutch law applies exclusively to such proceedings.</w:t>
      </w:r>
    </w:p>
    <w:p w14:paraId="4B8A079D"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87" w:name="_Toc511721973"/>
      <w:bookmarkStart w:id="488" w:name="_Toc78358199"/>
      <w:r w:rsidRPr="009505A2">
        <w:rPr>
          <w:b/>
          <w:bCs/>
          <w:szCs w:val="26"/>
        </w:rPr>
        <w:t>Submission of the Tender</w:t>
      </w:r>
      <w:bookmarkEnd w:id="487"/>
      <w:bookmarkEnd w:id="488"/>
    </w:p>
    <w:p w14:paraId="09530009" w14:textId="77777777" w:rsidR="00432778" w:rsidRPr="00AA3C1E" w:rsidRDefault="00432778" w:rsidP="00432778">
      <w:pPr>
        <w:rPr>
          <w:rFonts w:ascii="Verdana" w:hAnsi="Verdana"/>
          <w:sz w:val="18"/>
          <w:szCs w:val="18"/>
        </w:rPr>
      </w:pPr>
      <w:r>
        <w:rPr>
          <w:rFonts w:ascii="Verdana" w:hAnsi="Verdana"/>
          <w:sz w:val="18"/>
        </w:rPr>
        <w:t>The deadline (date and time) for submission of</w:t>
      </w:r>
      <w:r w:rsidR="00FD379C">
        <w:rPr>
          <w:rFonts w:ascii="Verdana" w:hAnsi="Verdana"/>
          <w:sz w:val="18"/>
        </w:rPr>
        <w:t xml:space="preserve"> Tenders is stipulated in the ‘Time s</w:t>
      </w:r>
      <w:r>
        <w:rPr>
          <w:rFonts w:ascii="Verdana" w:hAnsi="Verdana"/>
          <w:sz w:val="18"/>
        </w:rPr>
        <w:t xml:space="preserve">chedule’ </w:t>
      </w:r>
      <w:r w:rsidR="00FD379C">
        <w:rPr>
          <w:rFonts w:ascii="Verdana" w:hAnsi="Verdana"/>
          <w:sz w:val="18"/>
        </w:rPr>
        <w:t xml:space="preserve">(1.3) </w:t>
      </w:r>
      <w:r>
        <w:rPr>
          <w:rFonts w:ascii="Verdana" w:hAnsi="Verdana"/>
          <w:sz w:val="18"/>
        </w:rPr>
        <w:t xml:space="preserve"> and it is a final deadline. </w:t>
      </w:r>
    </w:p>
    <w:p w14:paraId="5034FF42" w14:textId="77777777" w:rsidR="00432778" w:rsidRPr="00AA3C1E" w:rsidRDefault="00432778" w:rsidP="00432778">
      <w:pPr>
        <w:pStyle w:val="Lijstopsomteken"/>
        <w:numPr>
          <w:ilvl w:val="0"/>
          <w:numId w:val="12"/>
        </w:numPr>
        <w:tabs>
          <w:tab w:val="clear" w:pos="360"/>
          <w:tab w:val="num" w:pos="284"/>
        </w:tabs>
        <w:ind w:left="284" w:hanging="284"/>
        <w:rPr>
          <w:szCs w:val="18"/>
        </w:rPr>
      </w:pPr>
      <w:r>
        <w:t xml:space="preserve">In order to submit a Tender, you must register with TenderNed. One or more registered users must be connected and authorised to submit the Tender via TenderNed on behalf of your company. </w:t>
      </w:r>
    </w:p>
    <w:p w14:paraId="1C316457" w14:textId="212598F9" w:rsidR="00432778" w:rsidRDefault="00432778" w:rsidP="00432778">
      <w:pPr>
        <w:pStyle w:val="Lijstopsomteken"/>
        <w:numPr>
          <w:ilvl w:val="0"/>
          <w:numId w:val="0"/>
        </w:numPr>
        <w:ind w:left="284"/>
      </w:pPr>
      <w:r w:rsidRPr="009505A2">
        <w:rPr>
          <w:b/>
          <w:bCs/>
          <w:u w:val="single"/>
        </w:rPr>
        <w:t xml:space="preserve">The </w:t>
      </w:r>
      <w:r w:rsidR="00DA201E" w:rsidRPr="009505A2">
        <w:rPr>
          <w:b/>
          <w:bCs/>
          <w:u w:val="single"/>
        </w:rPr>
        <w:t>Tendering</w:t>
      </w:r>
      <w:r w:rsidRPr="009505A2">
        <w:rPr>
          <w:b/>
          <w:bCs/>
          <w:u w:val="single"/>
        </w:rPr>
        <w:t xml:space="preserve"> Authority advises that you start the TenderNed registration process immediately rather than </w:t>
      </w:r>
      <w:r w:rsidR="00797D22" w:rsidRPr="009505A2">
        <w:rPr>
          <w:b/>
          <w:bCs/>
          <w:u w:val="single"/>
        </w:rPr>
        <w:t>postponing</w:t>
      </w:r>
      <w:r w:rsidRPr="009505A2">
        <w:rPr>
          <w:b/>
          <w:bCs/>
          <w:u w:val="single"/>
        </w:rPr>
        <w:t xml:space="preserve"> it until the tendering period is coming to a close</w:t>
      </w:r>
      <w:r>
        <w:t xml:space="preserve">. Upon registering your organisation, you must add </w:t>
      </w:r>
      <w:r w:rsidR="00106732">
        <w:t>your</w:t>
      </w:r>
      <w:r>
        <w:t xml:space="preserve"> tender via TenderNed’s announcements platfor</w:t>
      </w:r>
      <w:r w:rsidR="00797D22">
        <w:t>m.</w:t>
      </w:r>
    </w:p>
    <w:p w14:paraId="3A6A48E5" w14:textId="1A7B5B20" w:rsidR="0044295F" w:rsidRPr="00AA3C1E" w:rsidRDefault="0044295F" w:rsidP="00432778">
      <w:pPr>
        <w:pStyle w:val="Lijstopsomteken"/>
        <w:numPr>
          <w:ilvl w:val="0"/>
          <w:numId w:val="0"/>
        </w:numPr>
        <w:ind w:left="284"/>
        <w:rPr>
          <w:szCs w:val="18"/>
        </w:rPr>
      </w:pPr>
      <w:r w:rsidRPr="00CF014A">
        <w:rPr>
          <w:b/>
          <w:bCs/>
          <w:u w:val="single"/>
        </w:rPr>
        <w:t>Please note that your Tenderned registration will be final after several days, after you received a registration code which you have to use first.</w:t>
      </w:r>
    </w:p>
    <w:p w14:paraId="2DE31D85" w14:textId="24B99F07" w:rsidR="00432778" w:rsidRPr="00AA3C1E" w:rsidRDefault="00432778" w:rsidP="00560A6B">
      <w:pPr>
        <w:pStyle w:val="Lijstopsomteken"/>
        <w:rPr>
          <w:szCs w:val="18"/>
        </w:rPr>
      </w:pPr>
      <w:r>
        <w:t xml:space="preserve">For more information on registering and establishing your organisation with TenderNed and digital submission of your Tender, visit </w:t>
      </w:r>
      <w:hyperlink r:id="rId27" w:history="1">
        <w:r w:rsidR="0015653C" w:rsidRPr="00CF014A">
          <w:rPr>
            <w:rStyle w:val="Hyperlink"/>
            <w:szCs w:val="18"/>
          </w:rPr>
          <w:t>https://www.tenderned.nl/cms/english/tenderned-foreign-businesses</w:t>
        </w:r>
      </w:hyperlink>
      <w:r w:rsidR="0015653C" w:rsidRPr="00CF014A">
        <w:rPr>
          <w:szCs w:val="18"/>
        </w:rPr>
        <w:t>.</w:t>
      </w:r>
    </w:p>
    <w:p w14:paraId="7CF04ED4" w14:textId="77777777" w:rsidR="00432778" w:rsidRPr="00AA3C1E" w:rsidRDefault="00432778" w:rsidP="00432778">
      <w:pPr>
        <w:pStyle w:val="Lijstopsomteken"/>
        <w:tabs>
          <w:tab w:val="clear" w:pos="227"/>
          <w:tab w:val="num" w:pos="284"/>
        </w:tabs>
        <w:ind w:left="284" w:hanging="284"/>
        <w:rPr>
          <w:szCs w:val="18"/>
        </w:rPr>
      </w:pPr>
      <w:r>
        <w:t xml:space="preserve">Only Tenders that have been submitted to the digital safe for this invitation to tender either prior to or on the day of the deadline (prior to the time of the deadline) will be processed by the </w:t>
      </w:r>
      <w:r w:rsidR="00DA201E">
        <w:t>Tendering</w:t>
      </w:r>
      <w:r>
        <w:t xml:space="preserve"> Authority. </w:t>
      </w:r>
    </w:p>
    <w:p w14:paraId="2A0D2137" w14:textId="77777777" w:rsidR="00432778" w:rsidRPr="00AA3C1E" w:rsidRDefault="00432778" w:rsidP="00432778">
      <w:pPr>
        <w:pStyle w:val="Lijstopsomteken"/>
        <w:tabs>
          <w:tab w:val="clear" w:pos="227"/>
          <w:tab w:val="num" w:pos="284"/>
        </w:tabs>
        <w:ind w:left="284" w:hanging="284"/>
        <w:rPr>
          <w:szCs w:val="18"/>
        </w:rPr>
      </w:pPr>
      <w:r>
        <w:t xml:space="preserve">The time and date as displayed on the digital countdown clock in TenderNed serves as the definitive deadline for the submission of Tenders. </w:t>
      </w:r>
    </w:p>
    <w:p w14:paraId="54BFFABE"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only able to see the Tenders once the digital safe opens in TenderNed. This safe can only be opened upon expiry of the deadline for the submission of Tenders.</w:t>
      </w:r>
    </w:p>
    <w:p w14:paraId="64033AF7" w14:textId="77777777" w:rsidR="00432778" w:rsidRPr="00AA3C1E" w:rsidRDefault="00432778" w:rsidP="00432778">
      <w:pPr>
        <w:pStyle w:val="Lijstopsomteken"/>
        <w:tabs>
          <w:tab w:val="clear" w:pos="227"/>
          <w:tab w:val="num" w:pos="284"/>
        </w:tabs>
        <w:ind w:left="284" w:hanging="284"/>
        <w:rPr>
          <w:szCs w:val="18"/>
        </w:rPr>
      </w:pPr>
      <w:r>
        <w:t xml:space="preserve">In the event you have technical issues or questions regarding submission of your Tender via </w:t>
      </w:r>
      <w:r w:rsidRPr="00677A9C">
        <w:t>TenderNed, you can contact the TenderNed service desk</w:t>
      </w:r>
      <w:r w:rsidR="00677A9C" w:rsidRPr="00677A9C">
        <w:t xml:space="preserve"> via </w:t>
      </w:r>
      <w:hyperlink r:id="rId28" w:history="1">
        <w:r w:rsidR="00677A9C" w:rsidRPr="00677A9C">
          <w:rPr>
            <w:rStyle w:val="Hyperlink"/>
            <w:lang w:val="en"/>
          </w:rPr>
          <w:t>servicedesk@tenderned.nl</w:t>
        </w:r>
      </w:hyperlink>
      <w:r w:rsidR="00677A9C" w:rsidRPr="00677A9C">
        <w:rPr>
          <w:lang w:val="en"/>
        </w:rPr>
        <w:t xml:space="preserve"> or +31 (0)70-3798899.</w:t>
      </w:r>
      <w:r w:rsidRPr="00677A9C">
        <w:t xml:space="preserve"> If you believe that the TenderNed service desk is taking too long to answer </w:t>
      </w:r>
      <w:r w:rsidRPr="00677A9C">
        <w:lastRenderedPageBreak/>
        <w:t>your</w:t>
      </w:r>
      <w:r>
        <w:t xml:space="preserve"> question or comment, then you can contact your contact person within the </w:t>
      </w:r>
      <w:r w:rsidR="005D470D">
        <w:t>Tendering</w:t>
      </w:r>
      <w:r>
        <w:t xml:space="preserve"> Authority. </w:t>
      </w:r>
    </w:p>
    <w:p w14:paraId="6AF9FDCE" w14:textId="77777777" w:rsidR="00432778" w:rsidRPr="00AA3C1E" w:rsidRDefault="00432778" w:rsidP="00432778">
      <w:pPr>
        <w:pStyle w:val="Lijstopsomteken"/>
        <w:tabs>
          <w:tab w:val="clear" w:pos="227"/>
          <w:tab w:val="num" w:pos="284"/>
        </w:tabs>
        <w:ind w:left="284" w:hanging="284"/>
        <w:rPr>
          <w:szCs w:val="18"/>
        </w:rPr>
      </w:pPr>
      <w:r>
        <w:t xml:space="preserve">Any risks </w:t>
      </w:r>
      <w:r w:rsidR="00FC5E04">
        <w:t>resulting</w:t>
      </w:r>
      <w:r>
        <w:t xml:space="preserve"> from late submission of the Tender and/or submission of an incomplete Tender is borne by the Tenderer. </w:t>
      </w:r>
    </w:p>
    <w:p w14:paraId="138AAD24"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neither responsible nor liable for any consequences </w:t>
      </w:r>
      <w:r w:rsidR="00FC5E04">
        <w:t>resulting</w:t>
      </w:r>
      <w:r>
        <w:t xml:space="preserve"> from a Tender that is submitted too late, incorrectly or incompletely.</w:t>
      </w:r>
    </w:p>
    <w:p w14:paraId="4A2107BB" w14:textId="77777777" w:rsidR="00432778" w:rsidRPr="00AA3C1E" w:rsidRDefault="00432778" w:rsidP="00432778">
      <w:pPr>
        <w:pStyle w:val="Lijstopsomteken"/>
        <w:numPr>
          <w:ilvl w:val="0"/>
          <w:numId w:val="0"/>
        </w:numPr>
        <w:ind w:left="227" w:hanging="227"/>
        <w:rPr>
          <w:szCs w:val="18"/>
        </w:rPr>
      </w:pPr>
    </w:p>
    <w:p w14:paraId="70327FFA" w14:textId="77777777" w:rsidR="00432778" w:rsidRPr="00AA3C1E" w:rsidRDefault="00432778" w:rsidP="00432778">
      <w:pPr>
        <w:pStyle w:val="Lijstopsomteken"/>
        <w:numPr>
          <w:ilvl w:val="0"/>
          <w:numId w:val="0"/>
        </w:numPr>
        <w:rPr>
          <w:szCs w:val="18"/>
        </w:rPr>
      </w:pPr>
      <w:r>
        <w:t xml:space="preserve">The </w:t>
      </w:r>
      <w:r w:rsidR="005D470D">
        <w:t>Tendering</w:t>
      </w:r>
      <w:r>
        <w:t xml:space="preserve"> Authority will </w:t>
      </w:r>
      <w:r w:rsidR="0000693B">
        <w:t>treat</w:t>
      </w:r>
      <w:r>
        <w:t xml:space="preserve"> </w:t>
      </w:r>
      <w:r w:rsidR="00FC5E04">
        <w:t>confidentional</w:t>
      </w:r>
      <w:r>
        <w:t xml:space="preserve"> inform</w:t>
      </w:r>
      <w:r w:rsidR="0000693B">
        <w:t>ation provided by the Tenderer with due care</w:t>
      </w:r>
      <w:r>
        <w:t>.</w:t>
      </w:r>
    </w:p>
    <w:p w14:paraId="5C647B00"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89" w:name="_Toc511721974"/>
      <w:bookmarkStart w:id="490" w:name="_Toc78358200"/>
      <w:r w:rsidRPr="009505A2">
        <w:rPr>
          <w:b/>
          <w:bCs/>
          <w:szCs w:val="26"/>
        </w:rPr>
        <w:t>Structure and content of the Tender</w:t>
      </w:r>
      <w:bookmarkEnd w:id="489"/>
      <w:bookmarkEnd w:id="490"/>
    </w:p>
    <w:p w14:paraId="15CF9F78" w14:textId="77777777" w:rsidR="00432778" w:rsidRPr="008F0F42" w:rsidRDefault="00432778" w:rsidP="00432778">
      <w:pPr>
        <w:pStyle w:val="Geenafstand"/>
        <w:rPr>
          <w:rFonts w:ascii="Verdana" w:hAnsi="Verdana"/>
          <w:sz w:val="18"/>
          <w:szCs w:val="18"/>
        </w:rPr>
      </w:pPr>
      <w:r>
        <w:rPr>
          <w:rFonts w:ascii="Verdana" w:hAnsi="Verdana"/>
          <w:sz w:val="18"/>
        </w:rPr>
        <w:t>The Tender must be submitted entirely via TenderNed and the ‘</w:t>
      </w:r>
      <w:r w:rsidR="00754F51">
        <w:rPr>
          <w:rFonts w:ascii="Verdana" w:hAnsi="Verdana"/>
          <w:sz w:val="18"/>
        </w:rPr>
        <w:t>European Single Procurement Document</w:t>
      </w:r>
      <w:r>
        <w:rPr>
          <w:rFonts w:ascii="Verdana" w:hAnsi="Verdana"/>
          <w:sz w:val="18"/>
        </w:rPr>
        <w:t>’ must be legally signed.</w:t>
      </w:r>
    </w:p>
    <w:p w14:paraId="59258AB8" w14:textId="77777777" w:rsidR="00432778" w:rsidRPr="008F0F42" w:rsidRDefault="00432778" w:rsidP="00432778">
      <w:pPr>
        <w:pStyle w:val="Geenafstand"/>
        <w:rPr>
          <w:rFonts w:ascii="Verdana" w:hAnsi="Verdana"/>
          <w:sz w:val="18"/>
          <w:szCs w:val="18"/>
        </w:rPr>
      </w:pPr>
    </w:p>
    <w:p w14:paraId="1047A3AA" w14:textId="79A83D0F" w:rsidR="00432778" w:rsidRDefault="00432778" w:rsidP="00432778">
      <w:pPr>
        <w:pStyle w:val="Geenafstand"/>
        <w:rPr>
          <w:rFonts w:ascii="Verdana" w:hAnsi="Verdana"/>
          <w:sz w:val="18"/>
        </w:rPr>
      </w:pPr>
      <w:r>
        <w:rPr>
          <w:rFonts w:ascii="Verdana" w:hAnsi="Verdana"/>
          <w:sz w:val="18"/>
        </w:rPr>
        <w:t>You can use the following checklist during the submission of your quotation.</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413"/>
        <w:gridCol w:w="3847"/>
        <w:gridCol w:w="3528"/>
      </w:tblGrid>
      <w:tr w:rsidR="0015653C" w:rsidRPr="00CF014A" w14:paraId="404A819B" w14:textId="77777777" w:rsidTr="003F42E4">
        <w:trPr>
          <w:cantSplit/>
          <w:trHeight w:val="451"/>
        </w:trPr>
        <w:tc>
          <w:tcPr>
            <w:tcW w:w="1413" w:type="dxa"/>
            <w:shd w:val="clear" w:color="auto" w:fill="E0E0E0"/>
          </w:tcPr>
          <w:p w14:paraId="6EFFADDD" w14:textId="77777777" w:rsidR="0015653C" w:rsidRPr="00CF014A" w:rsidRDefault="0015653C" w:rsidP="003F42E4">
            <w:pPr>
              <w:pStyle w:val="Geenafstand"/>
              <w:rPr>
                <w:rFonts w:ascii="Verdana" w:hAnsi="Verdana"/>
                <w:sz w:val="18"/>
                <w:szCs w:val="18"/>
              </w:rPr>
            </w:pPr>
            <w:r w:rsidRPr="00CF014A">
              <w:rPr>
                <w:rFonts w:ascii="Verdana" w:hAnsi="Verdana"/>
                <w:sz w:val="18"/>
              </w:rPr>
              <w:t>Subject</w:t>
            </w:r>
          </w:p>
        </w:tc>
        <w:tc>
          <w:tcPr>
            <w:tcW w:w="3847" w:type="dxa"/>
            <w:shd w:val="clear" w:color="auto" w:fill="E0E0E0"/>
          </w:tcPr>
          <w:p w14:paraId="61BDDE3C" w14:textId="77777777" w:rsidR="0015653C" w:rsidRPr="00CF014A" w:rsidRDefault="0015653C" w:rsidP="003F42E4">
            <w:pPr>
              <w:pStyle w:val="Geenafstand"/>
              <w:rPr>
                <w:rFonts w:ascii="Verdana" w:hAnsi="Verdana"/>
                <w:sz w:val="18"/>
                <w:szCs w:val="18"/>
              </w:rPr>
            </w:pPr>
            <w:r w:rsidRPr="00CF014A">
              <w:rPr>
                <w:rFonts w:ascii="Verdana" w:hAnsi="Verdana"/>
                <w:sz w:val="18"/>
              </w:rPr>
              <w:t>Description</w:t>
            </w:r>
          </w:p>
        </w:tc>
        <w:tc>
          <w:tcPr>
            <w:tcW w:w="3528" w:type="dxa"/>
            <w:shd w:val="clear" w:color="auto" w:fill="E0E0E0"/>
          </w:tcPr>
          <w:p w14:paraId="4C0393D0" w14:textId="77777777" w:rsidR="0015653C" w:rsidRPr="00CF014A" w:rsidRDefault="0015653C" w:rsidP="003F42E4">
            <w:pPr>
              <w:pStyle w:val="Geenafstand"/>
              <w:rPr>
                <w:rFonts w:ascii="Verdana" w:hAnsi="Verdana"/>
                <w:strike/>
                <w:color w:val="0000FF"/>
                <w:sz w:val="18"/>
                <w:szCs w:val="18"/>
              </w:rPr>
            </w:pPr>
            <w:r w:rsidRPr="00CF014A">
              <w:rPr>
                <w:rFonts w:ascii="Verdana" w:hAnsi="Verdana"/>
                <w:sz w:val="18"/>
              </w:rPr>
              <w:t>Action required from tenderer</w:t>
            </w:r>
          </w:p>
        </w:tc>
      </w:tr>
      <w:tr w:rsidR="0015653C" w:rsidRPr="00CF014A" w14:paraId="4AE25537" w14:textId="77777777" w:rsidTr="003F42E4">
        <w:trPr>
          <w:cantSplit/>
        </w:trPr>
        <w:tc>
          <w:tcPr>
            <w:tcW w:w="1413" w:type="dxa"/>
            <w:shd w:val="clear" w:color="auto" w:fill="FFFFFF"/>
          </w:tcPr>
          <w:p w14:paraId="055AF87F" w14:textId="77777777" w:rsidR="0015653C" w:rsidRPr="00CF014A" w:rsidRDefault="0015653C" w:rsidP="003F42E4">
            <w:pPr>
              <w:pStyle w:val="Geenafstand"/>
              <w:rPr>
                <w:rFonts w:ascii="Verdana" w:hAnsi="Verdana"/>
                <w:sz w:val="18"/>
                <w:szCs w:val="18"/>
              </w:rPr>
            </w:pPr>
            <w:r w:rsidRPr="00CF014A">
              <w:rPr>
                <w:rFonts w:ascii="Verdana" w:hAnsi="Verdana"/>
                <w:sz w:val="18"/>
              </w:rPr>
              <w:t>Annex 1</w:t>
            </w:r>
          </w:p>
        </w:tc>
        <w:tc>
          <w:tcPr>
            <w:tcW w:w="3847" w:type="dxa"/>
            <w:shd w:val="clear" w:color="auto" w:fill="FFFFFF"/>
          </w:tcPr>
          <w:p w14:paraId="0DFBC3CE" w14:textId="77777777" w:rsidR="0015653C" w:rsidRPr="00CF014A" w:rsidRDefault="0015653C" w:rsidP="003F42E4">
            <w:pPr>
              <w:pStyle w:val="Geenafstand"/>
              <w:rPr>
                <w:rFonts w:ascii="Verdana" w:hAnsi="Verdana"/>
                <w:sz w:val="18"/>
                <w:szCs w:val="18"/>
              </w:rPr>
            </w:pPr>
            <w:r w:rsidRPr="00CF014A">
              <w:rPr>
                <w:rFonts w:ascii="Verdana" w:hAnsi="Verdana"/>
                <w:sz w:val="18"/>
              </w:rPr>
              <w:t>European Single Procurement Document*</w:t>
            </w:r>
          </w:p>
        </w:tc>
        <w:tc>
          <w:tcPr>
            <w:tcW w:w="3528" w:type="dxa"/>
          </w:tcPr>
          <w:p w14:paraId="0E937B00" w14:textId="77777777" w:rsidR="0015653C" w:rsidRPr="00CF014A" w:rsidRDefault="0015653C" w:rsidP="003F42E4">
            <w:pPr>
              <w:pStyle w:val="Geenafstand"/>
              <w:rPr>
                <w:rFonts w:ascii="Verdana" w:hAnsi="Verdana"/>
                <w:strike/>
                <w:color w:val="0000FF"/>
                <w:sz w:val="18"/>
                <w:szCs w:val="18"/>
              </w:rPr>
            </w:pPr>
            <w:r w:rsidRPr="00CF014A">
              <w:rPr>
                <w:rFonts w:ascii="Verdana" w:hAnsi="Verdana"/>
                <w:sz w:val="18"/>
              </w:rPr>
              <w:t>Fill in, legally sign and add to TenderNed</w:t>
            </w:r>
          </w:p>
        </w:tc>
      </w:tr>
      <w:tr w:rsidR="0015653C" w:rsidRPr="00CF014A" w14:paraId="33B0C0F0" w14:textId="77777777" w:rsidTr="003F42E4">
        <w:trPr>
          <w:cantSplit/>
        </w:trPr>
        <w:tc>
          <w:tcPr>
            <w:tcW w:w="1413" w:type="dxa"/>
            <w:shd w:val="clear" w:color="auto" w:fill="FFFFFF"/>
          </w:tcPr>
          <w:p w14:paraId="67EBEAE1" w14:textId="77777777" w:rsidR="0015653C" w:rsidRPr="00CF014A" w:rsidRDefault="0015653C" w:rsidP="003F42E4">
            <w:pPr>
              <w:pStyle w:val="Geenafstand"/>
              <w:rPr>
                <w:rFonts w:ascii="Verdana" w:hAnsi="Verdana"/>
                <w:sz w:val="18"/>
                <w:szCs w:val="18"/>
              </w:rPr>
            </w:pPr>
            <w:r w:rsidRPr="00CF014A">
              <w:rPr>
                <w:rFonts w:ascii="Verdana" w:hAnsi="Verdana"/>
                <w:sz w:val="18"/>
              </w:rPr>
              <w:t xml:space="preserve">Award criteria </w:t>
            </w:r>
          </w:p>
        </w:tc>
        <w:tc>
          <w:tcPr>
            <w:tcW w:w="3847" w:type="dxa"/>
            <w:shd w:val="clear" w:color="auto" w:fill="FFFFFF"/>
          </w:tcPr>
          <w:p w14:paraId="609EBA04" w14:textId="77777777" w:rsidR="0015653C" w:rsidRPr="00CF014A" w:rsidRDefault="0015653C" w:rsidP="003F42E4">
            <w:pPr>
              <w:pStyle w:val="Geenafstand"/>
              <w:rPr>
                <w:rFonts w:ascii="Verdana" w:hAnsi="Verdana"/>
                <w:sz w:val="18"/>
                <w:szCs w:val="18"/>
              </w:rPr>
            </w:pPr>
            <w:r w:rsidRPr="00CF014A">
              <w:rPr>
                <w:rFonts w:ascii="Verdana" w:hAnsi="Verdana"/>
                <w:sz w:val="18"/>
              </w:rPr>
              <w:t>Tender, including a general response to the Tendering authority’s award criteria.</w:t>
            </w:r>
          </w:p>
          <w:p w14:paraId="3FD0E1FD" w14:textId="77777777" w:rsidR="0015653C" w:rsidRPr="00CF014A" w:rsidRDefault="0015653C" w:rsidP="003F42E4">
            <w:pPr>
              <w:pStyle w:val="Geenafstand"/>
              <w:rPr>
                <w:rFonts w:ascii="Verdana" w:hAnsi="Verdana"/>
                <w:sz w:val="18"/>
                <w:szCs w:val="18"/>
              </w:rPr>
            </w:pPr>
          </w:p>
        </w:tc>
        <w:tc>
          <w:tcPr>
            <w:tcW w:w="3528" w:type="dxa"/>
          </w:tcPr>
          <w:p w14:paraId="4B7A7582" w14:textId="77777777" w:rsidR="0015653C" w:rsidRPr="00CF014A" w:rsidRDefault="0015653C" w:rsidP="003F42E4">
            <w:pPr>
              <w:pStyle w:val="Geenafstand"/>
              <w:rPr>
                <w:rFonts w:ascii="Verdana" w:hAnsi="Verdana"/>
                <w:sz w:val="18"/>
                <w:szCs w:val="18"/>
              </w:rPr>
            </w:pPr>
            <w:r w:rsidRPr="00CF014A">
              <w:rPr>
                <w:rFonts w:ascii="Verdana" w:hAnsi="Verdana"/>
                <w:sz w:val="18"/>
              </w:rPr>
              <w:t xml:space="preserve">Add to TenderNed </w:t>
            </w:r>
          </w:p>
          <w:p w14:paraId="33FAEAD2" w14:textId="77777777" w:rsidR="0015653C" w:rsidRPr="00CF014A" w:rsidRDefault="0015653C" w:rsidP="003F42E4">
            <w:pPr>
              <w:pStyle w:val="Geenafstand"/>
              <w:rPr>
                <w:rFonts w:ascii="Verdana" w:hAnsi="Verdana"/>
                <w:sz w:val="18"/>
                <w:szCs w:val="18"/>
              </w:rPr>
            </w:pPr>
          </w:p>
          <w:p w14:paraId="3C0F5806" w14:textId="77777777" w:rsidR="0015653C" w:rsidRPr="00CF014A" w:rsidRDefault="0015653C" w:rsidP="003F42E4">
            <w:pPr>
              <w:pStyle w:val="Geenafstand"/>
              <w:rPr>
                <w:rFonts w:ascii="Verdana" w:hAnsi="Verdana"/>
                <w:sz w:val="18"/>
                <w:szCs w:val="18"/>
              </w:rPr>
            </w:pPr>
          </w:p>
        </w:tc>
      </w:tr>
      <w:tr w:rsidR="0015653C" w:rsidRPr="00CF014A" w14:paraId="61A7D345" w14:textId="77777777" w:rsidTr="003F42E4">
        <w:trPr>
          <w:cantSplit/>
        </w:trPr>
        <w:tc>
          <w:tcPr>
            <w:tcW w:w="1413" w:type="dxa"/>
            <w:shd w:val="clear" w:color="auto" w:fill="FFFFFF"/>
          </w:tcPr>
          <w:p w14:paraId="1EE67A1A" w14:textId="77777777" w:rsidR="0015653C" w:rsidRPr="00CF014A" w:rsidRDefault="0015653C" w:rsidP="003F42E4">
            <w:pPr>
              <w:pStyle w:val="Geenafstand"/>
              <w:rPr>
                <w:rFonts w:ascii="Verdana" w:hAnsi="Verdana"/>
                <w:sz w:val="18"/>
                <w:szCs w:val="18"/>
              </w:rPr>
            </w:pPr>
            <w:r w:rsidRPr="00CF014A">
              <w:rPr>
                <w:rFonts w:ascii="Verdana" w:hAnsi="Verdana"/>
                <w:sz w:val="18"/>
              </w:rPr>
              <w:t>‘Prices/Rates’ annex</w:t>
            </w:r>
          </w:p>
        </w:tc>
        <w:tc>
          <w:tcPr>
            <w:tcW w:w="3847" w:type="dxa"/>
            <w:shd w:val="clear" w:color="auto" w:fill="FFFFFF"/>
          </w:tcPr>
          <w:p w14:paraId="0AE6F2CB" w14:textId="77777777" w:rsidR="0015653C" w:rsidRPr="00CF014A" w:rsidRDefault="0015653C" w:rsidP="003F42E4">
            <w:pPr>
              <w:pStyle w:val="Geenafstand"/>
              <w:rPr>
                <w:rFonts w:ascii="Verdana" w:hAnsi="Verdana"/>
                <w:sz w:val="18"/>
                <w:szCs w:val="18"/>
              </w:rPr>
            </w:pPr>
            <w:r w:rsidRPr="00CF014A">
              <w:rPr>
                <w:rFonts w:ascii="Verdana" w:hAnsi="Verdana"/>
                <w:sz w:val="18"/>
              </w:rPr>
              <w:t>Prices/rates included in the quotation</w:t>
            </w:r>
          </w:p>
          <w:p w14:paraId="58FD03D3" w14:textId="77777777" w:rsidR="0015653C" w:rsidRPr="00CF014A" w:rsidRDefault="0015653C" w:rsidP="003F42E4">
            <w:pPr>
              <w:pStyle w:val="Geenafstand"/>
              <w:rPr>
                <w:rFonts w:ascii="Verdana" w:hAnsi="Verdana"/>
                <w:sz w:val="18"/>
                <w:szCs w:val="18"/>
              </w:rPr>
            </w:pPr>
          </w:p>
          <w:p w14:paraId="7D88AAB0" w14:textId="77777777" w:rsidR="0015653C" w:rsidRPr="00CF014A" w:rsidRDefault="0015653C" w:rsidP="003F42E4">
            <w:pPr>
              <w:pStyle w:val="Geenafstand"/>
              <w:rPr>
                <w:rFonts w:ascii="Verdana" w:hAnsi="Verdana"/>
                <w:sz w:val="18"/>
                <w:szCs w:val="18"/>
              </w:rPr>
            </w:pPr>
          </w:p>
        </w:tc>
        <w:tc>
          <w:tcPr>
            <w:tcW w:w="3528" w:type="dxa"/>
          </w:tcPr>
          <w:p w14:paraId="7F09177F" w14:textId="77777777" w:rsidR="0015653C" w:rsidRPr="00CF014A" w:rsidRDefault="0015653C" w:rsidP="003F42E4">
            <w:pPr>
              <w:pStyle w:val="Geenafstand"/>
              <w:rPr>
                <w:rFonts w:ascii="Verdana" w:hAnsi="Verdana"/>
                <w:sz w:val="18"/>
                <w:szCs w:val="18"/>
              </w:rPr>
            </w:pPr>
            <w:r w:rsidRPr="00CF014A">
              <w:rPr>
                <w:rFonts w:ascii="Verdana" w:hAnsi="Verdana"/>
                <w:sz w:val="18"/>
              </w:rPr>
              <w:t>Fill in, legally sign and add to TenderNed</w:t>
            </w:r>
          </w:p>
          <w:p w14:paraId="5405129C" w14:textId="77777777" w:rsidR="0015653C" w:rsidRPr="00CF014A" w:rsidRDefault="0015653C" w:rsidP="003F42E4">
            <w:pPr>
              <w:pStyle w:val="Geenafstand"/>
              <w:rPr>
                <w:rFonts w:ascii="Verdana" w:hAnsi="Verdana"/>
                <w:strike/>
                <w:sz w:val="18"/>
                <w:szCs w:val="18"/>
              </w:rPr>
            </w:pPr>
          </w:p>
        </w:tc>
      </w:tr>
      <w:tr w:rsidR="0015653C" w:rsidRPr="00CF014A" w14:paraId="4E329B83" w14:textId="77777777" w:rsidTr="003F42E4">
        <w:trPr>
          <w:cantSplit/>
        </w:trPr>
        <w:tc>
          <w:tcPr>
            <w:tcW w:w="1413" w:type="dxa"/>
            <w:shd w:val="clear" w:color="auto" w:fill="FFFFFF"/>
          </w:tcPr>
          <w:p w14:paraId="413AD4BF" w14:textId="77777777" w:rsidR="0015653C" w:rsidRDefault="0015653C" w:rsidP="003F42E4">
            <w:pPr>
              <w:pStyle w:val="Geenafstand"/>
              <w:rPr>
                <w:rFonts w:ascii="Verdana" w:hAnsi="Verdana"/>
                <w:sz w:val="18"/>
                <w:szCs w:val="18"/>
              </w:rPr>
            </w:pPr>
            <w:proofErr w:type="spellStart"/>
            <w:r w:rsidRPr="00CF014A">
              <w:rPr>
                <w:rFonts w:ascii="Verdana" w:hAnsi="Verdana"/>
                <w:sz w:val="18"/>
                <w:szCs w:val="18"/>
              </w:rPr>
              <w:t>C</w:t>
            </w:r>
            <w:r w:rsidR="00145E88">
              <w:rPr>
                <w:rFonts w:ascii="Verdana" w:hAnsi="Verdana"/>
                <w:sz w:val="18"/>
                <w:szCs w:val="18"/>
              </w:rPr>
              <w:t>v</w:t>
            </w:r>
            <w:proofErr w:type="spellEnd"/>
          </w:p>
          <w:p w14:paraId="738EBA35" w14:textId="77777777" w:rsidR="00145E88" w:rsidRDefault="00145E88" w:rsidP="003F42E4">
            <w:pPr>
              <w:pStyle w:val="Geenafstand"/>
              <w:rPr>
                <w:rFonts w:ascii="Verdana" w:hAnsi="Verdana"/>
                <w:sz w:val="18"/>
                <w:szCs w:val="18"/>
              </w:rPr>
            </w:pPr>
          </w:p>
          <w:p w14:paraId="614566C8" w14:textId="13F56ECE" w:rsidR="00145E88" w:rsidRPr="00CF014A" w:rsidRDefault="00145E88" w:rsidP="003F42E4">
            <w:pPr>
              <w:pStyle w:val="Geenafstand"/>
              <w:rPr>
                <w:rFonts w:ascii="Verdana" w:hAnsi="Verdana"/>
                <w:sz w:val="18"/>
                <w:szCs w:val="18"/>
              </w:rPr>
            </w:pPr>
          </w:p>
        </w:tc>
        <w:tc>
          <w:tcPr>
            <w:tcW w:w="3847" w:type="dxa"/>
            <w:shd w:val="clear" w:color="auto" w:fill="auto"/>
          </w:tcPr>
          <w:p w14:paraId="3E84E79D" w14:textId="53BB24AF" w:rsidR="0015653C" w:rsidRPr="00CF014A" w:rsidRDefault="0015653C" w:rsidP="003F42E4">
            <w:pPr>
              <w:pStyle w:val="Geenafstand"/>
              <w:rPr>
                <w:rFonts w:ascii="Verdana" w:hAnsi="Verdana"/>
                <w:sz w:val="18"/>
                <w:szCs w:val="18"/>
              </w:rPr>
            </w:pPr>
            <w:r w:rsidRPr="00CF014A">
              <w:rPr>
                <w:rFonts w:ascii="Verdana" w:hAnsi="Verdana"/>
                <w:sz w:val="18"/>
              </w:rPr>
              <w:t>C</w:t>
            </w:r>
            <w:r w:rsidR="00145E88">
              <w:rPr>
                <w:rFonts w:ascii="Verdana" w:hAnsi="Verdana"/>
                <w:sz w:val="18"/>
              </w:rPr>
              <w:t>v’s</w:t>
            </w:r>
            <w:r>
              <w:rPr>
                <w:rFonts w:ascii="Verdana" w:hAnsi="Verdana"/>
                <w:sz w:val="18"/>
              </w:rPr>
              <w:t>, examples</w:t>
            </w:r>
          </w:p>
        </w:tc>
        <w:tc>
          <w:tcPr>
            <w:tcW w:w="3528" w:type="dxa"/>
          </w:tcPr>
          <w:p w14:paraId="0BB64D87" w14:textId="77777777" w:rsidR="0015653C" w:rsidRPr="00CF014A" w:rsidRDefault="0015653C" w:rsidP="003F42E4">
            <w:pPr>
              <w:pStyle w:val="Geenafstand"/>
              <w:rPr>
                <w:rFonts w:ascii="Verdana" w:hAnsi="Verdana"/>
                <w:sz w:val="18"/>
                <w:szCs w:val="18"/>
              </w:rPr>
            </w:pPr>
            <w:r w:rsidRPr="00CF014A">
              <w:rPr>
                <w:rFonts w:ascii="Verdana" w:hAnsi="Verdana"/>
                <w:sz w:val="18"/>
              </w:rPr>
              <w:t>Add to TenderNed</w:t>
            </w:r>
          </w:p>
          <w:p w14:paraId="6BC8DF33" w14:textId="77777777" w:rsidR="0015653C" w:rsidRPr="00CF014A" w:rsidRDefault="0015653C" w:rsidP="003F42E4">
            <w:pPr>
              <w:pStyle w:val="Geenafstand"/>
              <w:rPr>
                <w:rFonts w:ascii="Verdana" w:hAnsi="Verdana"/>
                <w:sz w:val="18"/>
                <w:szCs w:val="18"/>
              </w:rPr>
            </w:pPr>
          </w:p>
          <w:p w14:paraId="14279959" w14:textId="77777777" w:rsidR="0015653C" w:rsidRPr="00CF014A" w:rsidRDefault="0015653C" w:rsidP="003F42E4">
            <w:pPr>
              <w:pStyle w:val="Geenafstand"/>
              <w:rPr>
                <w:rFonts w:ascii="Verdana" w:hAnsi="Verdana"/>
                <w:sz w:val="18"/>
                <w:szCs w:val="18"/>
              </w:rPr>
            </w:pPr>
          </w:p>
        </w:tc>
      </w:tr>
    </w:tbl>
    <w:p w14:paraId="508B4026" w14:textId="77777777" w:rsidR="00432778" w:rsidRPr="008F0F42" w:rsidRDefault="00432778" w:rsidP="00432778">
      <w:pPr>
        <w:pStyle w:val="Geenafstand"/>
        <w:rPr>
          <w:rFonts w:ascii="Verdana" w:hAnsi="Verdana"/>
          <w:sz w:val="18"/>
          <w:szCs w:val="18"/>
        </w:rPr>
      </w:pPr>
      <w:r>
        <w:rPr>
          <w:rFonts w:ascii="Verdana" w:hAnsi="Verdana"/>
          <w:sz w:val="18"/>
        </w:rPr>
        <w:t xml:space="preserve">* See Subsection 7.3.16 in the event </w:t>
      </w:r>
      <w:r w:rsidR="00FB1880">
        <w:rPr>
          <w:rFonts w:ascii="Verdana" w:hAnsi="Verdana"/>
          <w:sz w:val="18"/>
        </w:rPr>
        <w:t>your</w:t>
      </w:r>
      <w:r>
        <w:rPr>
          <w:rFonts w:ascii="Verdana" w:hAnsi="Verdana"/>
          <w:sz w:val="18"/>
        </w:rPr>
        <w:t xml:space="preserve"> Tender is submitted </w:t>
      </w:r>
      <w:r w:rsidR="00173B8A">
        <w:rPr>
          <w:rFonts w:ascii="Verdana" w:hAnsi="Verdana"/>
          <w:sz w:val="18"/>
        </w:rPr>
        <w:t>in</w:t>
      </w:r>
      <w:r>
        <w:rPr>
          <w:rFonts w:ascii="Verdana" w:hAnsi="Verdana"/>
          <w:sz w:val="18"/>
        </w:rPr>
        <w:t xml:space="preserve"> collaborati</w:t>
      </w:r>
      <w:r w:rsidR="00173B8A">
        <w:rPr>
          <w:rFonts w:ascii="Verdana" w:hAnsi="Verdana"/>
          <w:sz w:val="18"/>
        </w:rPr>
        <w:t>on with other companies.</w:t>
      </w:r>
      <w:r>
        <w:rPr>
          <w:rFonts w:ascii="Verdana" w:hAnsi="Verdana"/>
          <w:sz w:val="18"/>
        </w:rPr>
        <w:t xml:space="preserve"> </w:t>
      </w:r>
    </w:p>
    <w:p w14:paraId="0928CC3F"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91" w:name="_Toc511721975"/>
      <w:bookmarkStart w:id="492" w:name="_Toc78358201"/>
      <w:r w:rsidRPr="009505A2">
        <w:rPr>
          <w:b/>
          <w:bCs/>
          <w:szCs w:val="26"/>
        </w:rPr>
        <w:t>Legal signature</w:t>
      </w:r>
      <w:bookmarkEnd w:id="491"/>
      <w:bookmarkEnd w:id="492"/>
    </w:p>
    <w:p w14:paraId="7D304993" w14:textId="77777777" w:rsidR="00FD0D6F" w:rsidRDefault="00432778" w:rsidP="00432778">
      <w:pPr>
        <w:pStyle w:val="Geenafstand"/>
        <w:rPr>
          <w:rFonts w:ascii="Verdana" w:hAnsi="Verdana"/>
          <w:sz w:val="18"/>
        </w:rPr>
      </w:pPr>
      <w:r>
        <w:rPr>
          <w:rFonts w:ascii="Verdana" w:hAnsi="Verdana"/>
          <w:sz w:val="18"/>
        </w:rPr>
        <w:t xml:space="preserve">A legal signature </w:t>
      </w:r>
      <w:r w:rsidR="000B1BE8">
        <w:rPr>
          <w:rFonts w:ascii="Verdana" w:hAnsi="Verdana"/>
          <w:sz w:val="18"/>
        </w:rPr>
        <w:t>signifies</w:t>
      </w:r>
      <w:r>
        <w:rPr>
          <w:rFonts w:ascii="Verdana" w:hAnsi="Verdana"/>
          <w:sz w:val="18"/>
        </w:rPr>
        <w:t xml:space="preserve"> that the document in question has been signed by a legally authorised representative. </w:t>
      </w:r>
      <w:r>
        <w:br/>
      </w:r>
    </w:p>
    <w:p w14:paraId="4083918D" w14:textId="77777777" w:rsidR="00432778" w:rsidRPr="008F0F42" w:rsidRDefault="00432778" w:rsidP="00432778">
      <w:pPr>
        <w:pStyle w:val="Geenafstand"/>
        <w:rPr>
          <w:rFonts w:ascii="Verdana" w:hAnsi="Verdana"/>
          <w:sz w:val="18"/>
          <w:szCs w:val="18"/>
        </w:rPr>
      </w:pPr>
      <w:r>
        <w:rPr>
          <w:rFonts w:ascii="Verdana" w:hAnsi="Verdana"/>
          <w:sz w:val="18"/>
        </w:rPr>
        <w:t xml:space="preserve">If it is recorded in the professional or trade register that two or more people are only jointly authorised to represent the organisation, then the documents requiring a legal signature must be signed by those two or more people. If any limitations are in place regarding authorisation to represent the organisation, then this must be taken into account. </w:t>
      </w:r>
    </w:p>
    <w:p w14:paraId="12739F86" w14:textId="77777777" w:rsidR="00432778" w:rsidRPr="008F0F42" w:rsidRDefault="00432778" w:rsidP="00432778">
      <w:pPr>
        <w:pStyle w:val="Geenafstand"/>
        <w:rPr>
          <w:rFonts w:ascii="Verdana" w:hAnsi="Verdana"/>
          <w:sz w:val="18"/>
          <w:szCs w:val="18"/>
        </w:rPr>
      </w:pPr>
    </w:p>
    <w:p w14:paraId="78BB8E39" w14:textId="77777777" w:rsidR="00FD0D6F" w:rsidRPr="009505A2" w:rsidRDefault="00432778" w:rsidP="00432778">
      <w:pPr>
        <w:pStyle w:val="Geenafstand"/>
        <w:rPr>
          <w:rFonts w:ascii="Verdana" w:hAnsi="Verdana"/>
          <w:b/>
          <w:bCs/>
          <w:sz w:val="18"/>
        </w:rPr>
      </w:pPr>
      <w:r w:rsidRPr="009505A2">
        <w:rPr>
          <w:rFonts w:ascii="Verdana" w:hAnsi="Verdana"/>
          <w:b/>
          <w:bCs/>
          <w:sz w:val="18"/>
        </w:rPr>
        <w:t>The ‘</w:t>
      </w:r>
      <w:r w:rsidR="00754F51" w:rsidRPr="009505A2">
        <w:rPr>
          <w:rFonts w:ascii="Verdana" w:hAnsi="Verdana"/>
          <w:b/>
          <w:bCs/>
          <w:sz w:val="18"/>
        </w:rPr>
        <w:t>European Single Procurement Document</w:t>
      </w:r>
      <w:r w:rsidRPr="009505A2">
        <w:rPr>
          <w:rFonts w:ascii="Verdana" w:hAnsi="Verdana"/>
          <w:b/>
          <w:bCs/>
          <w:sz w:val="18"/>
        </w:rPr>
        <w:t>’ must be signed with an original and handwritten signature (hereinafter referred to as: a ‘handwritten signature’) by the legally authorised representative(s).</w:t>
      </w:r>
      <w:r w:rsidRPr="009505A2">
        <w:rPr>
          <w:b/>
          <w:bCs/>
        </w:rPr>
        <w:br/>
      </w:r>
    </w:p>
    <w:p w14:paraId="4E4C29E6" w14:textId="77777777" w:rsidR="00432778" w:rsidRPr="009505A2" w:rsidRDefault="00432778" w:rsidP="00432778">
      <w:pPr>
        <w:pStyle w:val="Geenafstand"/>
        <w:rPr>
          <w:rFonts w:ascii="Verdana" w:hAnsi="Verdana"/>
          <w:b/>
          <w:bCs/>
          <w:sz w:val="18"/>
          <w:szCs w:val="18"/>
        </w:rPr>
      </w:pPr>
      <w:r w:rsidRPr="009505A2">
        <w:rPr>
          <w:rFonts w:ascii="Verdana" w:hAnsi="Verdana"/>
          <w:b/>
          <w:bCs/>
          <w:sz w:val="18"/>
        </w:rPr>
        <w:t xml:space="preserve">The documents bearing the handwritten signature must be scanned and added to your Tender. </w:t>
      </w:r>
    </w:p>
    <w:p w14:paraId="5AF04CDF" w14:textId="6B5AA480" w:rsidR="00432778" w:rsidRDefault="00432778" w:rsidP="00432778">
      <w:pPr>
        <w:pStyle w:val="Geenafstand"/>
        <w:rPr>
          <w:rFonts w:ascii="Verdana" w:hAnsi="Verdana"/>
          <w:sz w:val="18"/>
          <w:szCs w:val="18"/>
        </w:rPr>
      </w:pPr>
    </w:p>
    <w:p w14:paraId="0FDE2CE4" w14:textId="77777777" w:rsidR="0015653C" w:rsidRPr="003543ED" w:rsidRDefault="0015653C" w:rsidP="0015653C">
      <w:pPr>
        <w:pStyle w:val="Geenafstand"/>
        <w:rPr>
          <w:rFonts w:ascii="Verdana" w:hAnsi="Verdana"/>
          <w:sz w:val="18"/>
        </w:rPr>
      </w:pPr>
      <w:r w:rsidRPr="003543ED">
        <w:rPr>
          <w:rFonts w:ascii="Verdana" w:hAnsi="Verdana"/>
          <w:sz w:val="18"/>
        </w:rPr>
        <w:t>Where a legally valid signature is required, the Contracting Authority accepts, in addition to an original handwritten signature, also the qualified electronic signature within the meaning of art. 3: 15a of the Civil Code.</w:t>
      </w:r>
    </w:p>
    <w:p w14:paraId="596CD67B" w14:textId="77777777" w:rsidR="0015653C" w:rsidRDefault="0015653C" w:rsidP="0015653C">
      <w:pPr>
        <w:pStyle w:val="Geenafstand"/>
        <w:rPr>
          <w:rFonts w:ascii="Verdana" w:hAnsi="Verdana"/>
          <w:b/>
          <w:sz w:val="18"/>
        </w:rPr>
      </w:pPr>
    </w:p>
    <w:p w14:paraId="3F6D1A9B" w14:textId="77777777" w:rsidR="0015653C" w:rsidRPr="004C7545" w:rsidRDefault="0015653C" w:rsidP="0015653C">
      <w:pPr>
        <w:pStyle w:val="Geenafstand"/>
        <w:rPr>
          <w:rFonts w:ascii="Verdana" w:hAnsi="Verdana"/>
          <w:sz w:val="18"/>
        </w:rPr>
      </w:pPr>
      <w:r>
        <w:rPr>
          <w:rFonts w:ascii="Verdana" w:hAnsi="Verdana"/>
          <w:sz w:val="18"/>
        </w:rPr>
        <w:t>T</w:t>
      </w:r>
      <w:r w:rsidRPr="004C7545">
        <w:rPr>
          <w:rFonts w:ascii="Verdana" w:hAnsi="Verdana"/>
          <w:sz w:val="18"/>
        </w:rPr>
        <w:t xml:space="preserve">he Uniform European Tender Document cannot be provided directly from a qualified electronic signature. You can provide </w:t>
      </w:r>
      <w:r>
        <w:rPr>
          <w:rFonts w:ascii="Verdana" w:hAnsi="Verdana"/>
          <w:sz w:val="18"/>
        </w:rPr>
        <w:t>the Uniform European Tender Document</w:t>
      </w:r>
      <w:r w:rsidRPr="004C7545">
        <w:rPr>
          <w:rFonts w:ascii="Verdana" w:hAnsi="Verdana"/>
          <w:sz w:val="18"/>
        </w:rPr>
        <w:t xml:space="preserve"> with a handwritten signature to create a digital PDF printout of the PDF form, with which this digital PDF printout can then be placed with the qualified electronic signature. </w:t>
      </w:r>
    </w:p>
    <w:p w14:paraId="57A271B1" w14:textId="77777777" w:rsidR="0015653C" w:rsidRPr="00CF014A" w:rsidRDefault="0015653C" w:rsidP="0015653C">
      <w:pPr>
        <w:pStyle w:val="Geenafstand"/>
        <w:rPr>
          <w:rFonts w:ascii="Verdana" w:hAnsi="Verdana"/>
          <w:sz w:val="18"/>
        </w:rPr>
      </w:pPr>
      <w:r w:rsidRPr="00CF014A">
        <w:rPr>
          <w:rFonts w:ascii="Verdana" w:hAnsi="Verdana"/>
          <w:sz w:val="18"/>
        </w:rPr>
        <w:lastRenderedPageBreak/>
        <w:t xml:space="preserve">The lack of a </w:t>
      </w:r>
      <w:r>
        <w:rPr>
          <w:rFonts w:ascii="Verdana" w:hAnsi="Verdana"/>
          <w:sz w:val="18"/>
        </w:rPr>
        <w:t>legally valid signature</w:t>
      </w:r>
      <w:r w:rsidRPr="00CF014A">
        <w:rPr>
          <w:rFonts w:ascii="Verdana" w:hAnsi="Verdana"/>
          <w:sz w:val="18"/>
        </w:rPr>
        <w:t xml:space="preserve"> in principle leads to exclusion from the tendering procedure. If a handwritten signature is missing, you will be given one single opportunity to correct it.</w:t>
      </w:r>
    </w:p>
    <w:p w14:paraId="0F65B49E" w14:textId="77777777" w:rsidR="0015653C" w:rsidRPr="008F0F42" w:rsidRDefault="0015653C" w:rsidP="00432778">
      <w:pPr>
        <w:pStyle w:val="Geenafstand"/>
        <w:rPr>
          <w:rFonts w:ascii="Verdana" w:hAnsi="Verdana"/>
          <w:sz w:val="18"/>
          <w:szCs w:val="18"/>
        </w:rPr>
      </w:pPr>
    </w:p>
    <w:p w14:paraId="5D76EA5F"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93" w:name="_Toc511721976"/>
      <w:bookmarkStart w:id="494" w:name="_Toc78358202"/>
      <w:r w:rsidRPr="009505A2">
        <w:rPr>
          <w:b/>
          <w:bCs/>
          <w:szCs w:val="26"/>
        </w:rPr>
        <w:t>Submission of a Tender in collaboration with other organisations</w:t>
      </w:r>
      <w:bookmarkEnd w:id="493"/>
      <w:bookmarkEnd w:id="494"/>
    </w:p>
    <w:p w14:paraId="360A3067" w14:textId="77777777" w:rsidR="00432778" w:rsidRPr="005E58AC" w:rsidRDefault="00432778" w:rsidP="00432778">
      <w:pPr>
        <w:rPr>
          <w:rFonts w:ascii="Verdana" w:hAnsi="Verdana"/>
          <w:sz w:val="18"/>
          <w:szCs w:val="18"/>
        </w:rPr>
      </w:pPr>
      <w:r>
        <w:rPr>
          <w:rFonts w:ascii="Verdana" w:hAnsi="Verdana"/>
          <w:sz w:val="18"/>
        </w:rPr>
        <w:t>If you cannot carry out the assignment independently, you can set up a collaboration with other organisations.</w:t>
      </w:r>
    </w:p>
    <w:p w14:paraId="3FEFBCDB" w14:textId="77777777" w:rsidR="00432778" w:rsidRPr="005E58AC" w:rsidRDefault="00432778" w:rsidP="00432778">
      <w:pPr>
        <w:rPr>
          <w:rFonts w:ascii="Verdana" w:hAnsi="Verdana"/>
          <w:sz w:val="18"/>
          <w:szCs w:val="18"/>
        </w:rPr>
      </w:pPr>
    </w:p>
    <w:p w14:paraId="6B2CE470" w14:textId="77777777" w:rsidR="00432778" w:rsidRPr="005E58AC" w:rsidRDefault="00432778" w:rsidP="00432778">
      <w:pPr>
        <w:rPr>
          <w:rFonts w:ascii="Verdana" w:hAnsi="Verdana"/>
          <w:sz w:val="18"/>
          <w:szCs w:val="18"/>
        </w:rPr>
      </w:pPr>
      <w:r>
        <w:rPr>
          <w:rFonts w:ascii="Verdana" w:hAnsi="Verdana"/>
          <w:sz w:val="18"/>
        </w:rPr>
        <w:t xml:space="preserve">There are two ways in which </w:t>
      </w:r>
      <w:r w:rsidR="000B1BE8">
        <w:rPr>
          <w:rFonts w:ascii="Verdana" w:hAnsi="Verdana"/>
          <w:sz w:val="18"/>
        </w:rPr>
        <w:t xml:space="preserve">you can submit a </w:t>
      </w:r>
      <w:r>
        <w:rPr>
          <w:rFonts w:ascii="Verdana" w:hAnsi="Verdana"/>
          <w:sz w:val="18"/>
        </w:rPr>
        <w:t xml:space="preserve">Tender </w:t>
      </w:r>
      <w:r w:rsidR="000B1BE8">
        <w:rPr>
          <w:rFonts w:ascii="Verdana" w:hAnsi="Verdana"/>
          <w:sz w:val="18"/>
        </w:rPr>
        <w:t>in collaboration</w:t>
      </w:r>
      <w:r>
        <w:rPr>
          <w:rFonts w:ascii="Verdana" w:hAnsi="Verdana"/>
          <w:sz w:val="18"/>
        </w:rPr>
        <w:t>:</w:t>
      </w:r>
    </w:p>
    <w:p w14:paraId="34449672" w14:textId="77777777" w:rsidR="00432778" w:rsidRPr="005E58AC" w:rsidRDefault="00432778" w:rsidP="00DA3F4F">
      <w:pPr>
        <w:pStyle w:val="Bullet"/>
        <w:rPr>
          <w:szCs w:val="18"/>
        </w:rPr>
      </w:pPr>
      <w:r>
        <w:t xml:space="preserve">1) As a consortium in which each member of the consortium is jointly and severally liable for the fulfilment of the obligations </w:t>
      </w:r>
      <w:r w:rsidR="000B1BE8">
        <w:t>arising</w:t>
      </w:r>
      <w:r>
        <w:t xml:space="preserve"> from the Tender as well as the fulfilment of the Contract.</w:t>
      </w:r>
    </w:p>
    <w:p w14:paraId="464C73B2" w14:textId="77777777" w:rsidR="00432778" w:rsidRPr="005E58AC" w:rsidRDefault="00432778" w:rsidP="00DA3F4F">
      <w:pPr>
        <w:pStyle w:val="Bullet"/>
        <w:rPr>
          <w:szCs w:val="18"/>
        </w:rPr>
      </w:pPr>
      <w:r>
        <w:t>2) In a principal contractor-subcontractor structure in which the Contractor is liable for the fulfilment of all obligations, including the obligations that will be subcontracted.</w:t>
      </w:r>
      <w:r>
        <w:br/>
      </w:r>
    </w:p>
    <w:p w14:paraId="7DFF5D29" w14:textId="77777777" w:rsidR="00432778" w:rsidRPr="005E58AC" w:rsidRDefault="00432778" w:rsidP="00432778">
      <w:pPr>
        <w:rPr>
          <w:rFonts w:ascii="Verdana" w:hAnsi="Verdana"/>
          <w:i/>
          <w:sz w:val="18"/>
          <w:szCs w:val="18"/>
        </w:rPr>
      </w:pPr>
      <w:r>
        <w:rPr>
          <w:rFonts w:ascii="Verdana" w:hAnsi="Verdana"/>
          <w:i/>
          <w:sz w:val="18"/>
        </w:rPr>
        <w:t>Tendering as a consortium</w:t>
      </w:r>
    </w:p>
    <w:p w14:paraId="48A5E481" w14:textId="77777777" w:rsidR="00432778" w:rsidRPr="005E58AC" w:rsidRDefault="00432778" w:rsidP="00432778">
      <w:pPr>
        <w:rPr>
          <w:rFonts w:ascii="Verdana" w:hAnsi="Verdana"/>
          <w:sz w:val="18"/>
          <w:szCs w:val="18"/>
        </w:rPr>
      </w:pPr>
      <w:r>
        <w:rPr>
          <w:rFonts w:ascii="Verdana" w:hAnsi="Verdana"/>
          <w:sz w:val="18"/>
        </w:rPr>
        <w:t>If a Tender is submitted by a consortium, then:</w:t>
      </w:r>
    </w:p>
    <w:p w14:paraId="1F3C1763" w14:textId="77777777" w:rsidR="00432778" w:rsidRPr="005E58AC" w:rsidRDefault="00432778" w:rsidP="00432778">
      <w:pPr>
        <w:numPr>
          <w:ilvl w:val="0"/>
          <w:numId w:val="25"/>
        </w:numPr>
        <w:rPr>
          <w:rFonts w:ascii="Verdana" w:hAnsi="Verdana"/>
          <w:sz w:val="18"/>
          <w:szCs w:val="18"/>
        </w:rPr>
      </w:pPr>
      <w:r w:rsidRPr="009505A2">
        <w:rPr>
          <w:rFonts w:ascii="Verdana" w:hAnsi="Verdana"/>
          <w:b/>
          <w:bCs/>
          <w:sz w:val="18"/>
        </w:rPr>
        <w:t xml:space="preserve">Every member of the consortium must fill in and legally sign </w:t>
      </w:r>
      <w:r w:rsidRPr="009505A2">
        <w:rPr>
          <w:rFonts w:ascii="Verdana" w:hAnsi="Verdana"/>
          <w:b/>
          <w:bCs/>
          <w:sz w:val="18"/>
          <w:u w:val="single"/>
        </w:rPr>
        <w:t>a separate</w:t>
      </w:r>
      <w:r w:rsidRPr="009505A2">
        <w:rPr>
          <w:rFonts w:ascii="Verdana" w:hAnsi="Verdana"/>
          <w:b/>
          <w:bCs/>
          <w:sz w:val="18"/>
        </w:rPr>
        <w:t xml:space="preserve"> ‘</w:t>
      </w:r>
      <w:r w:rsidR="00754F51" w:rsidRPr="009505A2">
        <w:rPr>
          <w:rFonts w:ascii="Verdana" w:hAnsi="Verdana"/>
          <w:b/>
          <w:bCs/>
          <w:sz w:val="18"/>
        </w:rPr>
        <w:t>European Single Procurement Document</w:t>
      </w:r>
      <w:r w:rsidRPr="009505A2">
        <w:rPr>
          <w:rFonts w:ascii="Verdana" w:hAnsi="Verdana"/>
          <w:b/>
          <w:bCs/>
          <w:sz w:val="18"/>
        </w:rPr>
        <w:t>’</w:t>
      </w:r>
      <w:r>
        <w:rPr>
          <w:rFonts w:ascii="Verdana" w:hAnsi="Verdana"/>
          <w:sz w:val="18"/>
        </w:rPr>
        <w:t xml:space="preserve">, which also includes </w:t>
      </w:r>
      <w:r w:rsidR="000B1BE8">
        <w:rPr>
          <w:rFonts w:ascii="Verdana" w:hAnsi="Verdana"/>
          <w:sz w:val="18"/>
        </w:rPr>
        <w:t xml:space="preserve">a </w:t>
      </w:r>
      <w:r>
        <w:rPr>
          <w:rFonts w:ascii="Verdana" w:hAnsi="Verdana"/>
          <w:sz w:val="18"/>
        </w:rPr>
        <w:t>specification of who the consortium members are (see Part II of the ‘</w:t>
      </w:r>
      <w:r w:rsidR="00754F51">
        <w:rPr>
          <w:rFonts w:ascii="Verdana" w:hAnsi="Verdana"/>
          <w:sz w:val="18"/>
        </w:rPr>
        <w:t>European Single Procurement Document</w:t>
      </w:r>
      <w:r>
        <w:rPr>
          <w:rFonts w:ascii="Verdana" w:hAnsi="Verdana"/>
          <w:sz w:val="18"/>
        </w:rPr>
        <w:t>’). Indicate the role each member plays within the consortium. In the ‘</w:t>
      </w:r>
      <w:r w:rsidR="00754F51">
        <w:rPr>
          <w:rFonts w:ascii="Verdana" w:hAnsi="Verdana"/>
          <w:sz w:val="18"/>
        </w:rPr>
        <w:t>European Single Procurement Document</w:t>
      </w:r>
      <w:r>
        <w:rPr>
          <w:rFonts w:ascii="Verdana" w:hAnsi="Verdana"/>
          <w:sz w:val="18"/>
        </w:rPr>
        <w:t xml:space="preserve">’, you must indicate who is in charge of the consortium (who </w:t>
      </w:r>
      <w:r w:rsidR="000B696C">
        <w:rPr>
          <w:rFonts w:ascii="Verdana" w:hAnsi="Verdana"/>
          <w:sz w:val="18"/>
        </w:rPr>
        <w:t>is lead manager</w:t>
      </w:r>
      <w:r>
        <w:rPr>
          <w:rFonts w:ascii="Verdana" w:hAnsi="Verdana"/>
          <w:sz w:val="18"/>
        </w:rPr>
        <w:t>) and will act as its authorised representative.</w:t>
      </w:r>
    </w:p>
    <w:p w14:paraId="5F59E15E" w14:textId="77777777" w:rsidR="00432778" w:rsidRPr="005E58AC" w:rsidRDefault="00432778" w:rsidP="00432778">
      <w:pPr>
        <w:numPr>
          <w:ilvl w:val="0"/>
          <w:numId w:val="25"/>
        </w:numPr>
        <w:rPr>
          <w:rFonts w:ascii="Verdana" w:hAnsi="Verdana"/>
          <w:sz w:val="18"/>
          <w:szCs w:val="18"/>
        </w:rPr>
      </w:pPr>
      <w:r>
        <w:rPr>
          <w:rFonts w:ascii="Verdana" w:hAnsi="Verdana"/>
          <w:sz w:val="18"/>
        </w:rPr>
        <w:t xml:space="preserve">All organisations in the consortium accept joint and several liability for the fulfilment of the obligations </w:t>
      </w:r>
      <w:r w:rsidR="000B696C">
        <w:rPr>
          <w:rFonts w:ascii="Verdana" w:hAnsi="Verdana"/>
          <w:sz w:val="18"/>
        </w:rPr>
        <w:t>arising</w:t>
      </w:r>
      <w:r>
        <w:rPr>
          <w:rFonts w:ascii="Verdana" w:hAnsi="Verdana"/>
          <w:sz w:val="18"/>
        </w:rPr>
        <w:t xml:space="preserve"> from the Tender and the eventual fulfilment of the Contract.</w:t>
      </w:r>
    </w:p>
    <w:p w14:paraId="1627BA07" w14:textId="77777777" w:rsidR="00432778" w:rsidRPr="004D2C7A" w:rsidRDefault="00432778" w:rsidP="00432778">
      <w:pPr>
        <w:pStyle w:val="Lijstalinea"/>
        <w:numPr>
          <w:ilvl w:val="0"/>
          <w:numId w:val="12"/>
        </w:numPr>
        <w:tabs>
          <w:tab w:val="clear" w:pos="360"/>
          <w:tab w:val="num" w:pos="426"/>
        </w:tabs>
        <w:ind w:left="426" w:hanging="426"/>
        <w:rPr>
          <w:color w:val="000000"/>
          <w:szCs w:val="18"/>
        </w:rPr>
      </w:pPr>
      <w:r w:rsidRPr="004D2C7A">
        <w:rPr>
          <w:color w:val="000000"/>
        </w:rPr>
        <w:t xml:space="preserve">If a consortium member relies upon the capacity of another entity in order to demonstrate compliance with the applicable </w:t>
      </w:r>
      <w:r w:rsidR="008359D5" w:rsidRPr="004D2C7A">
        <w:rPr>
          <w:color w:val="000000"/>
        </w:rPr>
        <w:t>Suitability</w:t>
      </w:r>
      <w:r w:rsidRPr="004D2C7A">
        <w:rPr>
          <w:color w:val="000000"/>
        </w:rPr>
        <w:t xml:space="preserve"> Requirements, then the entities in question must complete and sign Part II C of the ‘</w:t>
      </w:r>
      <w:r w:rsidR="00754F51" w:rsidRPr="004D2C7A">
        <w:rPr>
          <w:color w:val="000000"/>
        </w:rPr>
        <w:t>European Single Procurement Document</w:t>
      </w:r>
      <w:r w:rsidRPr="004D2C7A">
        <w:rPr>
          <w:color w:val="000000"/>
        </w:rPr>
        <w:t xml:space="preserve">’ (in compliance with the provisions specified below in the subsection ‘Submitting a tender together with subcontractors’ in the eventuality that subcontractors </w:t>
      </w:r>
      <w:r w:rsidRPr="004D2C7A">
        <w:rPr>
          <w:color w:val="000000"/>
          <w:u w:val="single"/>
        </w:rPr>
        <w:t>are</w:t>
      </w:r>
      <w:r w:rsidRPr="004D2C7A">
        <w:rPr>
          <w:color w:val="000000"/>
        </w:rPr>
        <w:t xml:space="preserve"> obliged to demonstrate their capacity).</w:t>
      </w:r>
    </w:p>
    <w:p w14:paraId="0D186115" w14:textId="77777777" w:rsidR="00432778" w:rsidRPr="005E58AC" w:rsidRDefault="00432778" w:rsidP="00432778">
      <w:pPr>
        <w:pStyle w:val="Lijstalinea"/>
        <w:numPr>
          <w:ilvl w:val="0"/>
          <w:numId w:val="25"/>
        </w:numPr>
        <w:rPr>
          <w:szCs w:val="18"/>
        </w:rPr>
      </w:pPr>
      <w:r>
        <w:t>Every member of the consortium, for their part, must provide the evidence requested for the Tender.</w:t>
      </w:r>
    </w:p>
    <w:p w14:paraId="7B51217E" w14:textId="77777777" w:rsidR="00432778" w:rsidRPr="005E58AC" w:rsidRDefault="00432778" w:rsidP="00432778">
      <w:pPr>
        <w:rPr>
          <w:rFonts w:ascii="Verdana" w:hAnsi="Verdana"/>
          <w:bCs/>
          <w:iCs/>
          <w:sz w:val="18"/>
          <w:szCs w:val="18"/>
        </w:rPr>
      </w:pPr>
    </w:p>
    <w:p w14:paraId="727EC7D2" w14:textId="77777777" w:rsidR="00432778" w:rsidRPr="005E58AC" w:rsidRDefault="00432778" w:rsidP="00432778">
      <w:pPr>
        <w:rPr>
          <w:rFonts w:ascii="Verdana" w:hAnsi="Verdana"/>
          <w:i/>
          <w:sz w:val="18"/>
          <w:szCs w:val="18"/>
        </w:rPr>
      </w:pPr>
      <w:r>
        <w:rPr>
          <w:rFonts w:ascii="Verdana" w:hAnsi="Verdana"/>
          <w:i/>
          <w:sz w:val="18"/>
        </w:rPr>
        <w:t>Submitting a tender as a principal contractor together with subcontractors</w:t>
      </w:r>
    </w:p>
    <w:p w14:paraId="04C4B69C" w14:textId="77777777" w:rsidR="00432778" w:rsidRPr="005E58AC" w:rsidRDefault="00432778" w:rsidP="00432778">
      <w:pPr>
        <w:rPr>
          <w:rFonts w:ascii="Verdana" w:hAnsi="Verdana"/>
          <w:bCs/>
          <w:iCs/>
          <w:sz w:val="18"/>
          <w:szCs w:val="18"/>
        </w:rPr>
      </w:pPr>
      <w:r>
        <w:rPr>
          <w:rFonts w:ascii="Verdana" w:hAnsi="Verdana"/>
          <w:sz w:val="18"/>
        </w:rPr>
        <w:t xml:space="preserve">If a Tender is submitted by a principal contractor that does </w:t>
      </w:r>
      <w:r w:rsidRPr="000B061A">
        <w:rPr>
          <w:rFonts w:ascii="Verdana" w:hAnsi="Verdana"/>
          <w:i/>
          <w:sz w:val="18"/>
          <w:u w:val="single"/>
        </w:rPr>
        <w:t>not</w:t>
      </w:r>
      <w:r>
        <w:rPr>
          <w:rFonts w:ascii="Verdana" w:hAnsi="Verdana"/>
          <w:sz w:val="18"/>
        </w:rPr>
        <w:t xml:space="preserve"> rely upon the capacity</w:t>
      </w:r>
      <w:r>
        <w:rPr>
          <w:rStyle w:val="Verwijzingopmerking"/>
          <w:rFonts w:ascii="Verdana" w:hAnsi="Verdana"/>
          <w:sz w:val="18"/>
        </w:rPr>
        <w:t xml:space="preserve"> </w:t>
      </w:r>
      <w:r>
        <w:rPr>
          <w:rFonts w:ascii="Verdana" w:hAnsi="Verdana"/>
          <w:sz w:val="18"/>
        </w:rPr>
        <w:t>of any subcontractors, then only the principal contractor is required to complete and legally sign Part II D of the ‘</w:t>
      </w:r>
      <w:r w:rsidR="00754F51">
        <w:rPr>
          <w:rFonts w:ascii="Verdana" w:hAnsi="Verdana"/>
          <w:sz w:val="18"/>
        </w:rPr>
        <w:t>European Single Procurement Document</w:t>
      </w:r>
      <w:r>
        <w:rPr>
          <w:rFonts w:ascii="Verdana" w:hAnsi="Verdana"/>
          <w:sz w:val="18"/>
        </w:rPr>
        <w:t>’.</w:t>
      </w:r>
    </w:p>
    <w:p w14:paraId="099E20C5" w14:textId="77777777" w:rsidR="00432778" w:rsidRPr="005E58AC" w:rsidRDefault="00432778" w:rsidP="00432778">
      <w:pPr>
        <w:ind w:left="420"/>
        <w:rPr>
          <w:rFonts w:ascii="Verdana" w:hAnsi="Verdana"/>
          <w:bCs/>
          <w:iCs/>
          <w:sz w:val="18"/>
          <w:szCs w:val="18"/>
        </w:rPr>
      </w:pPr>
    </w:p>
    <w:p w14:paraId="125BCB7C" w14:textId="77777777" w:rsidR="00432778" w:rsidRPr="005E58AC" w:rsidRDefault="00432778" w:rsidP="00432778">
      <w:pPr>
        <w:rPr>
          <w:rFonts w:ascii="Verdana" w:hAnsi="Verdana"/>
          <w:bCs/>
          <w:iCs/>
          <w:sz w:val="18"/>
          <w:szCs w:val="18"/>
        </w:rPr>
      </w:pPr>
      <w:r>
        <w:rPr>
          <w:rFonts w:ascii="Verdana" w:hAnsi="Verdana"/>
          <w:sz w:val="18"/>
        </w:rPr>
        <w:t xml:space="preserve">If the principal contractor </w:t>
      </w:r>
      <w:r w:rsidRPr="000B061A">
        <w:rPr>
          <w:rFonts w:ascii="Verdana" w:hAnsi="Verdana"/>
          <w:i/>
          <w:sz w:val="18"/>
          <w:u w:val="single"/>
        </w:rPr>
        <w:t>does</w:t>
      </w:r>
      <w:r>
        <w:rPr>
          <w:rFonts w:ascii="Verdana" w:hAnsi="Verdana"/>
          <w:sz w:val="18"/>
        </w:rPr>
        <w:t xml:space="preserve"> rely on the capacity of subcontractors in order to demonstrate compliance with the applicable </w:t>
      </w:r>
      <w:r w:rsidR="008359D5">
        <w:rPr>
          <w:rFonts w:ascii="Verdana" w:hAnsi="Verdana"/>
          <w:sz w:val="18"/>
        </w:rPr>
        <w:t>Suitability</w:t>
      </w:r>
      <w:r>
        <w:rPr>
          <w:rFonts w:ascii="Verdana" w:hAnsi="Verdana"/>
          <w:sz w:val="18"/>
        </w:rPr>
        <w:t xml:space="preserve"> Requirements, then the subcontractor(s) in question must also complete and </w:t>
      </w:r>
      <w:r w:rsidR="000B061A">
        <w:rPr>
          <w:rFonts w:ascii="Verdana" w:hAnsi="Verdana"/>
          <w:sz w:val="18"/>
        </w:rPr>
        <w:t xml:space="preserve">legally </w:t>
      </w:r>
      <w:r>
        <w:rPr>
          <w:rFonts w:ascii="Verdana" w:hAnsi="Verdana"/>
          <w:sz w:val="18"/>
        </w:rPr>
        <w:t>sign Part II C of the ‘</w:t>
      </w:r>
      <w:r w:rsidR="00754F51">
        <w:rPr>
          <w:rFonts w:ascii="Verdana" w:hAnsi="Verdana"/>
          <w:sz w:val="18"/>
        </w:rPr>
        <w:t>European Single Procurement Document</w:t>
      </w:r>
      <w:r>
        <w:rPr>
          <w:rFonts w:ascii="Verdana" w:hAnsi="Verdana"/>
          <w:sz w:val="18"/>
        </w:rPr>
        <w:t>’.</w:t>
      </w:r>
    </w:p>
    <w:p w14:paraId="669A0413" w14:textId="77777777" w:rsidR="00432778" w:rsidRPr="005E58AC" w:rsidRDefault="00432778" w:rsidP="00432778">
      <w:pPr>
        <w:ind w:left="60"/>
        <w:rPr>
          <w:rFonts w:ascii="Verdana" w:hAnsi="Verdana"/>
          <w:bCs/>
          <w:iCs/>
          <w:sz w:val="18"/>
          <w:szCs w:val="18"/>
        </w:rPr>
      </w:pPr>
    </w:p>
    <w:p w14:paraId="3D9B374D" w14:textId="70401F37" w:rsidR="00432778" w:rsidRPr="005E58AC" w:rsidRDefault="00432778" w:rsidP="00432778">
      <w:pPr>
        <w:rPr>
          <w:rFonts w:ascii="Verdana" w:hAnsi="Verdana"/>
          <w:bCs/>
          <w:iCs/>
          <w:sz w:val="18"/>
          <w:szCs w:val="18"/>
        </w:rPr>
      </w:pPr>
      <w:r>
        <w:rPr>
          <w:rFonts w:ascii="Verdana" w:hAnsi="Verdana"/>
          <w:sz w:val="18"/>
        </w:rPr>
        <w:t xml:space="preserve">The principal contractor is fully liable for the fulfilment of the obligations </w:t>
      </w:r>
      <w:r w:rsidR="000B061A">
        <w:rPr>
          <w:rFonts w:ascii="Verdana" w:hAnsi="Verdana"/>
          <w:sz w:val="18"/>
        </w:rPr>
        <w:t>arising</w:t>
      </w:r>
      <w:r>
        <w:rPr>
          <w:rFonts w:ascii="Verdana" w:hAnsi="Verdana"/>
          <w:sz w:val="18"/>
        </w:rPr>
        <w:t xml:space="preserve"> from the Tender as well as the fulfilment of the contract (if awarded). In addition, the principal contractor is liable for the fulfilment of the obligations for which </w:t>
      </w:r>
      <w:r w:rsidR="000B061A">
        <w:rPr>
          <w:rFonts w:ascii="Verdana" w:hAnsi="Verdana"/>
          <w:sz w:val="18"/>
        </w:rPr>
        <w:t>he</w:t>
      </w:r>
      <w:r>
        <w:rPr>
          <w:rFonts w:ascii="Verdana" w:hAnsi="Verdana"/>
          <w:sz w:val="18"/>
        </w:rPr>
        <w:t xml:space="preserve"> ha</w:t>
      </w:r>
      <w:r w:rsidR="000B061A">
        <w:rPr>
          <w:rFonts w:ascii="Verdana" w:hAnsi="Verdana"/>
          <w:sz w:val="18"/>
        </w:rPr>
        <w:t>s</w:t>
      </w:r>
      <w:r>
        <w:rPr>
          <w:rFonts w:ascii="Verdana" w:hAnsi="Verdana"/>
          <w:sz w:val="18"/>
        </w:rPr>
        <w:t xml:space="preserve"> </w:t>
      </w:r>
      <w:r w:rsidR="00F80CD8">
        <w:rPr>
          <w:rFonts w:ascii="Verdana" w:hAnsi="Verdana"/>
          <w:sz w:val="18"/>
        </w:rPr>
        <w:t xml:space="preserve">contracted </w:t>
      </w:r>
      <w:r>
        <w:rPr>
          <w:rFonts w:ascii="Verdana" w:hAnsi="Verdana"/>
          <w:sz w:val="18"/>
        </w:rPr>
        <w:t>the subcontractor(s).</w:t>
      </w:r>
    </w:p>
    <w:p w14:paraId="06A55C1E" w14:textId="77777777" w:rsidR="00432778" w:rsidRPr="005E58AC" w:rsidRDefault="00432778" w:rsidP="00432778">
      <w:pPr>
        <w:rPr>
          <w:rFonts w:ascii="Verdana" w:hAnsi="Verdana"/>
          <w:bCs/>
          <w:iCs/>
          <w:sz w:val="18"/>
          <w:szCs w:val="18"/>
        </w:rPr>
      </w:pPr>
    </w:p>
    <w:p w14:paraId="10CBA7E5" w14:textId="77777777" w:rsidR="00432778" w:rsidRPr="005E58AC" w:rsidRDefault="00432778" w:rsidP="00432778">
      <w:pPr>
        <w:rPr>
          <w:rFonts w:ascii="Verdana" w:hAnsi="Verdana"/>
          <w:bCs/>
          <w:iCs/>
          <w:sz w:val="18"/>
          <w:szCs w:val="18"/>
        </w:rPr>
      </w:pPr>
      <w:r>
        <w:rPr>
          <w:rFonts w:ascii="Verdana" w:hAnsi="Verdana"/>
          <w:sz w:val="18"/>
        </w:rPr>
        <w:t xml:space="preserve">All completed and </w:t>
      </w:r>
      <w:r w:rsidR="000B061A">
        <w:rPr>
          <w:rFonts w:ascii="Verdana" w:hAnsi="Verdana"/>
          <w:sz w:val="18"/>
        </w:rPr>
        <w:t xml:space="preserve">legally </w:t>
      </w:r>
      <w:r>
        <w:rPr>
          <w:rFonts w:ascii="Verdana" w:hAnsi="Verdana"/>
          <w:sz w:val="18"/>
        </w:rPr>
        <w:t>signed ‘</w:t>
      </w:r>
      <w:r w:rsidR="00754F51">
        <w:rPr>
          <w:rFonts w:ascii="Verdana" w:hAnsi="Verdana"/>
          <w:sz w:val="18"/>
        </w:rPr>
        <w:t>European Single Procurement Document</w:t>
      </w:r>
      <w:r>
        <w:rPr>
          <w:rFonts w:ascii="Verdana" w:hAnsi="Verdana"/>
          <w:sz w:val="18"/>
        </w:rPr>
        <w:t>’ forms must be added to the Tender.</w:t>
      </w:r>
    </w:p>
    <w:p w14:paraId="6FF4AA1F" w14:textId="2F4F8708" w:rsidR="00432778" w:rsidRDefault="00432778" w:rsidP="00432778">
      <w:pPr>
        <w:ind w:left="60"/>
        <w:rPr>
          <w:rFonts w:ascii="Verdana" w:hAnsi="Verdana"/>
          <w:sz w:val="18"/>
          <w:szCs w:val="18"/>
        </w:rPr>
      </w:pPr>
    </w:p>
    <w:p w14:paraId="193EF689" w14:textId="77777777" w:rsidR="003F42E4" w:rsidRPr="00CF014A" w:rsidRDefault="003F42E4" w:rsidP="003F42E4">
      <w:pPr>
        <w:rPr>
          <w:rFonts w:ascii="Verdana" w:hAnsi="Verdana"/>
          <w:sz w:val="18"/>
          <w:szCs w:val="18"/>
        </w:rPr>
      </w:pPr>
      <w:r w:rsidRPr="00CF014A">
        <w:rPr>
          <w:rFonts w:ascii="Verdana" w:hAnsi="Verdana"/>
          <w:sz w:val="18"/>
        </w:rPr>
        <w:t>Upon the award of the Contract, the Tendering authority will request</w:t>
      </w:r>
      <w:r w:rsidRPr="00CF014A">
        <w:rPr>
          <w:rFonts w:ascii="Verdana" w:hAnsi="Verdana"/>
          <w:sz w:val="18"/>
          <w:szCs w:val="18"/>
        </w:rPr>
        <w:t xml:space="preserve"> </w:t>
      </w:r>
      <w:r w:rsidRPr="00CF014A">
        <w:rPr>
          <w:rFonts w:ascii="Verdana" w:hAnsi="Verdana" w:cs="Verdana"/>
          <w:sz w:val="18"/>
          <w:szCs w:val="18"/>
          <w:cs/>
        </w:rPr>
        <w:t xml:space="preserve">– </w:t>
      </w:r>
      <w:r w:rsidRPr="00CF014A">
        <w:rPr>
          <w:rFonts w:ascii="Verdana" w:hAnsi="Verdana"/>
          <w:sz w:val="18"/>
        </w:rPr>
        <w:t>prior to the commencement of the Contract</w:t>
      </w:r>
      <w:r w:rsidRPr="00CF014A">
        <w:rPr>
          <w:rFonts w:ascii="Verdana" w:hAnsi="Verdana"/>
          <w:sz w:val="18"/>
          <w:szCs w:val="18"/>
        </w:rPr>
        <w:t xml:space="preserve"> </w:t>
      </w:r>
      <w:r w:rsidRPr="00CF014A">
        <w:rPr>
          <w:rFonts w:ascii="Verdana" w:hAnsi="Verdana" w:cs="Verdana"/>
          <w:sz w:val="18"/>
          <w:szCs w:val="18"/>
          <w:cs/>
        </w:rPr>
        <w:t xml:space="preserve">– </w:t>
      </w:r>
      <w:r w:rsidRPr="00CF014A">
        <w:rPr>
          <w:rFonts w:ascii="Verdana" w:hAnsi="Verdana"/>
          <w:sz w:val="18"/>
        </w:rPr>
        <w:t>that the successful principal contractor provides the following information:</w:t>
      </w:r>
      <w:r w:rsidRPr="00CF014A">
        <w:br/>
      </w:r>
      <w:r w:rsidRPr="00CF014A">
        <w:rPr>
          <w:rFonts w:ascii="Verdana" w:hAnsi="Verdana"/>
          <w:sz w:val="18"/>
        </w:rPr>
        <w:t>the name, contact details and legal representatives of the subcontractor that will be involved in the execution of the services.</w:t>
      </w:r>
    </w:p>
    <w:p w14:paraId="69DE1D39" w14:textId="77777777" w:rsidR="00432778" w:rsidRPr="009505A2" w:rsidRDefault="00432778" w:rsidP="009505A2">
      <w:pPr>
        <w:pStyle w:val="Lijstalinea"/>
        <w:keepNext/>
        <w:numPr>
          <w:ilvl w:val="2"/>
          <w:numId w:val="85"/>
        </w:numPr>
        <w:tabs>
          <w:tab w:val="left" w:pos="540"/>
        </w:tabs>
        <w:spacing w:before="240" w:after="60"/>
        <w:outlineLvl w:val="1"/>
        <w:rPr>
          <w:szCs w:val="26"/>
        </w:rPr>
      </w:pPr>
      <w:bookmarkStart w:id="495" w:name="_Toc511721977"/>
      <w:bookmarkStart w:id="496" w:name="_Toc78358203"/>
      <w:r w:rsidRPr="009505A2">
        <w:rPr>
          <w:b/>
          <w:bCs/>
          <w:szCs w:val="26"/>
        </w:rPr>
        <w:lastRenderedPageBreak/>
        <w:t>Single Tender</w:t>
      </w:r>
      <w:bookmarkEnd w:id="495"/>
      <w:bookmarkEnd w:id="496"/>
    </w:p>
    <w:p w14:paraId="091412F0" w14:textId="77777777" w:rsidR="00432778" w:rsidRPr="006D2820" w:rsidRDefault="00432778" w:rsidP="00432778">
      <w:pPr>
        <w:pStyle w:val="Geenafstand"/>
        <w:rPr>
          <w:rFonts w:ascii="Verdana" w:hAnsi="Verdana"/>
          <w:sz w:val="18"/>
          <w:szCs w:val="18"/>
        </w:rPr>
      </w:pPr>
      <w:r>
        <w:rPr>
          <w:rFonts w:ascii="Verdana" w:hAnsi="Verdana"/>
          <w:sz w:val="18"/>
        </w:rPr>
        <w:t>All natural persons, legal entities and organisations may only submit a single Tender (either individually or in combination with other natural persons, legal entities and/or organisations).</w:t>
      </w:r>
    </w:p>
    <w:p w14:paraId="622744FF" w14:textId="77777777" w:rsidR="00432778" w:rsidRPr="008F0F42" w:rsidRDefault="00432778" w:rsidP="00432778">
      <w:pPr>
        <w:pStyle w:val="Geenafstand"/>
        <w:rPr>
          <w:rFonts w:ascii="Verdana" w:hAnsi="Verdana"/>
          <w:sz w:val="18"/>
          <w:szCs w:val="18"/>
        </w:rPr>
      </w:pPr>
      <w:r>
        <w:rPr>
          <w:rFonts w:ascii="Verdana" w:hAnsi="Verdana"/>
          <w:sz w:val="18"/>
        </w:rPr>
        <w:t>Tenderers who are mutually connected via a relationship of dependence (group link) are permitted to participate separately in this tendering procedure. However, this is on the express condition that they participate as competitors in this tendering process. For this purpose, they must demonstrate that their mutual relationship has not influenced their behaviour within the scope of this tendering procedure nor has it restricted fair competition.</w:t>
      </w:r>
    </w:p>
    <w:p w14:paraId="178ED33D" w14:textId="77777777" w:rsidR="00AE2D8A" w:rsidRDefault="00AE2D8A" w:rsidP="00432778">
      <w:pPr>
        <w:pStyle w:val="Geenafstand"/>
        <w:rPr>
          <w:rFonts w:ascii="Verdana" w:hAnsi="Verdana"/>
          <w:sz w:val="18"/>
        </w:rPr>
      </w:pPr>
    </w:p>
    <w:p w14:paraId="5D4A9483" w14:textId="77777777" w:rsidR="00432778" w:rsidRPr="008F0F42" w:rsidRDefault="00432778" w:rsidP="00432778">
      <w:pPr>
        <w:pStyle w:val="Geenafstand"/>
        <w:rPr>
          <w:rFonts w:ascii="Verdana" w:hAnsi="Verdana"/>
          <w:sz w:val="18"/>
          <w:szCs w:val="18"/>
        </w:rPr>
      </w:pPr>
      <w:r>
        <w:rPr>
          <w:rFonts w:ascii="Verdana" w:hAnsi="Verdana"/>
          <w:sz w:val="18"/>
        </w:rPr>
        <w:t>By submitting a Tender, the Tenderer in question agrees to this condition.</w:t>
      </w:r>
    </w:p>
    <w:p w14:paraId="11305F20" w14:textId="77777777" w:rsidR="00432778" w:rsidRPr="008F0F42" w:rsidRDefault="00432778" w:rsidP="00432778">
      <w:pPr>
        <w:pStyle w:val="Geenafstand"/>
        <w:rPr>
          <w:rFonts w:ascii="Verdana" w:hAnsi="Verdana"/>
          <w:sz w:val="18"/>
          <w:szCs w:val="18"/>
        </w:rPr>
      </w:pPr>
    </w:p>
    <w:p w14:paraId="22F587FE"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497" w:name="_Toc57645810"/>
      <w:bookmarkStart w:id="498" w:name="_Toc57732757"/>
      <w:bookmarkStart w:id="499" w:name="_Toc57760636"/>
      <w:bookmarkStart w:id="500" w:name="_Toc57761579"/>
      <w:bookmarkStart w:id="501" w:name="_Toc511721978"/>
      <w:bookmarkStart w:id="502" w:name="_Toc78358204"/>
      <w:bookmarkEnd w:id="497"/>
      <w:bookmarkEnd w:id="498"/>
      <w:bookmarkEnd w:id="499"/>
      <w:bookmarkEnd w:id="500"/>
      <w:r w:rsidRPr="009505A2">
        <w:rPr>
          <w:sz w:val="18"/>
        </w:rPr>
        <w:t>Violation of the fundamental principles of procurement law and restriction</w:t>
      </w:r>
      <w:r>
        <w:rPr>
          <w:i/>
          <w:sz w:val="18"/>
        </w:rPr>
        <w:t xml:space="preserve"> of fair competition</w:t>
      </w:r>
      <w:bookmarkEnd w:id="501"/>
      <w:bookmarkEnd w:id="502"/>
    </w:p>
    <w:p w14:paraId="406EEE85" w14:textId="77777777" w:rsidR="00432778" w:rsidRPr="008F0F42" w:rsidRDefault="00432778" w:rsidP="00432778">
      <w:pPr>
        <w:pStyle w:val="Geenafstand"/>
        <w:rPr>
          <w:rFonts w:ascii="Verdana" w:hAnsi="Verdana"/>
          <w:sz w:val="18"/>
          <w:szCs w:val="18"/>
        </w:rPr>
      </w:pPr>
      <w:r>
        <w:rPr>
          <w:rFonts w:ascii="Verdana" w:hAnsi="Verdana"/>
          <w:sz w:val="18"/>
        </w:rPr>
        <w:t xml:space="preserve">Any Tenderer whose actions violate a fundamental principle of procurement law (such as the equality principle), the result of which restricts or could restrict fair competition, will be excluded from this tendering procedure. This is also the case if the violation or the restriction of fair competition only comes to light after the announcement of the award of the Contract to all Tenderers. Prior to making the decision to exclude the Tenderer in question, the </w:t>
      </w:r>
      <w:r w:rsidR="00DA7EEF">
        <w:rPr>
          <w:rFonts w:ascii="Verdana" w:hAnsi="Verdana"/>
          <w:sz w:val="18"/>
        </w:rPr>
        <w:t>Tendering</w:t>
      </w:r>
      <w:r>
        <w:rPr>
          <w:rFonts w:ascii="Verdana" w:hAnsi="Verdana"/>
          <w:sz w:val="18"/>
        </w:rPr>
        <w:t xml:space="preserve"> Authority will notify the Tenderer of this intention, at which point the Tenderer will be given the opportunity to demonstrate to the </w:t>
      </w:r>
      <w:r w:rsidR="00DA7EEF">
        <w:rPr>
          <w:rFonts w:ascii="Verdana" w:hAnsi="Verdana"/>
          <w:sz w:val="18"/>
        </w:rPr>
        <w:t>Tendering</w:t>
      </w:r>
      <w:r>
        <w:rPr>
          <w:rFonts w:ascii="Verdana" w:hAnsi="Verdana"/>
          <w:sz w:val="18"/>
        </w:rPr>
        <w:t xml:space="preserve"> Authority that no violation of a fundamental principle of procurement law or restriction of fair competition has taken place.</w:t>
      </w:r>
    </w:p>
    <w:p w14:paraId="7AC13696" w14:textId="77777777" w:rsidR="00432778" w:rsidRPr="008F0F42" w:rsidRDefault="00432778" w:rsidP="00432778">
      <w:pPr>
        <w:pStyle w:val="Geenafstand"/>
        <w:rPr>
          <w:rFonts w:ascii="Verdana" w:hAnsi="Verdana"/>
          <w:sz w:val="18"/>
          <w:szCs w:val="18"/>
        </w:rPr>
      </w:pPr>
    </w:p>
    <w:p w14:paraId="61580343" w14:textId="77777777" w:rsidR="00432778" w:rsidRPr="005E58AC" w:rsidRDefault="00432778" w:rsidP="00432778">
      <w:pPr>
        <w:pStyle w:val="Geenafstand"/>
        <w:rPr>
          <w:rFonts w:ascii="Verdana" w:hAnsi="Verdana"/>
          <w:sz w:val="18"/>
          <w:szCs w:val="18"/>
        </w:rPr>
      </w:pPr>
      <w:r>
        <w:rPr>
          <w:rFonts w:ascii="Verdana" w:hAnsi="Verdana"/>
          <w:sz w:val="18"/>
        </w:rPr>
        <w:t>By submitting this Tender, the Tenderer declares</w:t>
      </w:r>
      <w:r w:rsidR="00FE0C2D">
        <w:rPr>
          <w:rFonts w:ascii="Verdana" w:hAnsi="Verdana"/>
          <w:sz w:val="18"/>
        </w:rPr>
        <w:t xml:space="preserve"> his </w:t>
      </w:r>
      <w:r>
        <w:rPr>
          <w:rFonts w:ascii="Verdana" w:hAnsi="Verdana"/>
          <w:sz w:val="18"/>
        </w:rPr>
        <w:t xml:space="preserve">awareness that actions contravening any fundamental principle of procurement law can result in the aforementioned consequences. The </w:t>
      </w:r>
      <w:r w:rsidR="00DA7EEF">
        <w:rPr>
          <w:rFonts w:ascii="Verdana" w:hAnsi="Verdana"/>
          <w:sz w:val="18"/>
        </w:rPr>
        <w:t>Tendering</w:t>
      </w:r>
      <w:r>
        <w:rPr>
          <w:rFonts w:ascii="Verdana" w:hAnsi="Verdana"/>
          <w:sz w:val="18"/>
        </w:rPr>
        <w:t xml:space="preserve"> Authority can use all resources available to </w:t>
      </w:r>
      <w:r w:rsidR="002C1EA0">
        <w:rPr>
          <w:rFonts w:ascii="Verdana" w:hAnsi="Verdana"/>
          <w:sz w:val="18"/>
        </w:rPr>
        <w:t>him</w:t>
      </w:r>
      <w:r>
        <w:rPr>
          <w:rFonts w:ascii="Verdana" w:hAnsi="Verdana"/>
          <w:sz w:val="18"/>
        </w:rPr>
        <w:t xml:space="preserve"> in order to identify any violation of the fundamental principles of procurement law or the restriction of fair competition. A judicial decision will not be a necessary requirement in such cases.</w:t>
      </w:r>
    </w:p>
    <w:p w14:paraId="08821B67"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503" w:name="_Toc511721979"/>
      <w:bookmarkStart w:id="504" w:name="_Toc78358205"/>
      <w:r>
        <w:rPr>
          <w:i/>
          <w:sz w:val="18"/>
        </w:rPr>
        <w:t>Communication and language</w:t>
      </w:r>
      <w:bookmarkEnd w:id="503"/>
      <w:bookmarkEnd w:id="504"/>
    </w:p>
    <w:p w14:paraId="0261EDC7" w14:textId="4E933454" w:rsidR="00432778" w:rsidRPr="008F0F42" w:rsidRDefault="00432778" w:rsidP="00432778">
      <w:pPr>
        <w:pStyle w:val="Geenafstand"/>
        <w:rPr>
          <w:rFonts w:ascii="Verdana" w:hAnsi="Verdana"/>
          <w:sz w:val="18"/>
          <w:szCs w:val="18"/>
        </w:rPr>
      </w:pPr>
      <w:r>
        <w:rPr>
          <w:rFonts w:ascii="Verdana" w:hAnsi="Verdana"/>
          <w:sz w:val="18"/>
        </w:rPr>
        <w:t xml:space="preserve">During the tendering process, communication with the </w:t>
      </w:r>
      <w:r w:rsidR="00DA7EEF">
        <w:rPr>
          <w:rFonts w:ascii="Verdana" w:hAnsi="Verdana"/>
          <w:sz w:val="18"/>
        </w:rPr>
        <w:t>Tendering</w:t>
      </w:r>
      <w:r>
        <w:rPr>
          <w:rFonts w:ascii="Verdana" w:hAnsi="Verdana"/>
          <w:sz w:val="18"/>
        </w:rPr>
        <w:t xml:space="preserve"> Authority must be conducted in </w:t>
      </w:r>
      <w:r>
        <w:rPr>
          <w:rFonts w:ascii="Verdana" w:hAnsi="Verdana"/>
          <w:sz w:val="18"/>
          <w:highlight w:val="yellow"/>
        </w:rPr>
        <w:t xml:space="preserve"> </w:t>
      </w:r>
      <w:r w:rsidR="00BA3519" w:rsidRPr="00BA3519">
        <w:rPr>
          <w:rFonts w:ascii="Verdana" w:hAnsi="Verdana"/>
          <w:sz w:val="18"/>
        </w:rPr>
        <w:t xml:space="preserve">Dutch or </w:t>
      </w:r>
      <w:r w:rsidRPr="00BA3519">
        <w:rPr>
          <w:rFonts w:ascii="Verdana" w:hAnsi="Verdana"/>
          <w:sz w:val="18"/>
        </w:rPr>
        <w:t>English.</w:t>
      </w:r>
    </w:p>
    <w:p w14:paraId="01EB96FB" w14:textId="77777777" w:rsidR="00432778" w:rsidRPr="008F0F42" w:rsidRDefault="00432778" w:rsidP="00432778">
      <w:pPr>
        <w:pStyle w:val="Geenafstand"/>
        <w:rPr>
          <w:rFonts w:ascii="Verdana" w:hAnsi="Verdana"/>
          <w:sz w:val="18"/>
          <w:szCs w:val="18"/>
        </w:rPr>
      </w:pPr>
    </w:p>
    <w:p w14:paraId="460BCAB1" w14:textId="3A4E6C37" w:rsidR="00432778" w:rsidRPr="00BA3519" w:rsidRDefault="00432778" w:rsidP="00432778">
      <w:pPr>
        <w:pStyle w:val="Geenafstand"/>
        <w:rPr>
          <w:rFonts w:ascii="Verdana" w:hAnsi="Verdana"/>
          <w:sz w:val="18"/>
          <w:szCs w:val="18"/>
        </w:rPr>
      </w:pPr>
      <w:r>
        <w:rPr>
          <w:rFonts w:ascii="Verdana" w:hAnsi="Verdana"/>
          <w:sz w:val="18"/>
        </w:rPr>
        <w:t xml:space="preserve">The Tender must be </w:t>
      </w:r>
      <w:r w:rsidRPr="00BA3519">
        <w:rPr>
          <w:rFonts w:ascii="Verdana" w:hAnsi="Verdana"/>
          <w:sz w:val="18"/>
        </w:rPr>
        <w:t xml:space="preserve">submitted in </w:t>
      </w:r>
      <w:r w:rsidR="002C1EA0" w:rsidRPr="00BA3519">
        <w:rPr>
          <w:rFonts w:ascii="Verdana" w:hAnsi="Verdana"/>
          <w:sz w:val="18"/>
        </w:rPr>
        <w:t xml:space="preserve">English </w:t>
      </w:r>
      <w:r w:rsidR="005650A8" w:rsidRPr="00BA3519">
        <w:rPr>
          <w:rFonts w:ascii="Verdana" w:hAnsi="Verdana"/>
          <w:sz w:val="18"/>
        </w:rPr>
        <w:t>.</w:t>
      </w:r>
      <w:r w:rsidRPr="00BA3519">
        <w:rPr>
          <w:rFonts w:ascii="Verdana" w:hAnsi="Verdana"/>
          <w:sz w:val="18"/>
        </w:rPr>
        <w:t xml:space="preserve"> </w:t>
      </w:r>
    </w:p>
    <w:p w14:paraId="4D6BB8EB" w14:textId="25C84187" w:rsidR="00432778" w:rsidRPr="00BA3519" w:rsidRDefault="00432778" w:rsidP="00432778">
      <w:pPr>
        <w:pStyle w:val="Geenafstand"/>
        <w:rPr>
          <w:rFonts w:ascii="Verdana" w:hAnsi="Verdana"/>
          <w:sz w:val="18"/>
          <w:szCs w:val="18"/>
        </w:rPr>
      </w:pPr>
      <w:r w:rsidRPr="00BA3519">
        <w:rPr>
          <w:rFonts w:ascii="Verdana" w:hAnsi="Verdana"/>
          <w:sz w:val="18"/>
        </w:rPr>
        <w:t xml:space="preserve">Additional documents (such as </w:t>
      </w:r>
      <w:r w:rsidR="007330BD" w:rsidRPr="00BA3519">
        <w:rPr>
          <w:rFonts w:ascii="Verdana" w:hAnsi="Verdana"/>
          <w:sz w:val="18"/>
        </w:rPr>
        <w:t>promo</w:t>
      </w:r>
      <w:r w:rsidRPr="00BA3519">
        <w:rPr>
          <w:rFonts w:ascii="Verdana" w:hAnsi="Verdana"/>
          <w:sz w:val="18"/>
        </w:rPr>
        <w:t>tional materials etc.) can also be provided in Dutc</w:t>
      </w:r>
      <w:r w:rsidR="002C1EA0" w:rsidRPr="00BA3519">
        <w:rPr>
          <w:rFonts w:ascii="Verdana" w:hAnsi="Verdana"/>
          <w:sz w:val="18"/>
        </w:rPr>
        <w:t>h</w:t>
      </w:r>
      <w:r w:rsidR="00BA3519" w:rsidRPr="00BA3519">
        <w:rPr>
          <w:rFonts w:ascii="Verdana" w:hAnsi="Verdana"/>
          <w:sz w:val="18"/>
        </w:rPr>
        <w:t xml:space="preserve">, </w:t>
      </w:r>
      <w:r w:rsidR="002C1EA0" w:rsidRPr="00BA3519">
        <w:rPr>
          <w:rFonts w:ascii="Verdana" w:hAnsi="Verdana"/>
          <w:sz w:val="18"/>
        </w:rPr>
        <w:t>English</w:t>
      </w:r>
      <w:r w:rsidR="00BA3519" w:rsidRPr="00BA3519">
        <w:rPr>
          <w:rFonts w:ascii="Verdana" w:hAnsi="Verdana"/>
          <w:sz w:val="18"/>
        </w:rPr>
        <w:t xml:space="preserve"> or</w:t>
      </w:r>
      <w:r w:rsidR="002C1EA0" w:rsidRPr="00BA3519">
        <w:rPr>
          <w:rFonts w:ascii="Verdana" w:hAnsi="Verdana"/>
          <w:sz w:val="18"/>
        </w:rPr>
        <w:t xml:space="preserve"> French </w:t>
      </w:r>
    </w:p>
    <w:p w14:paraId="38A1F2A7" w14:textId="77777777" w:rsidR="00432778" w:rsidRPr="00BA3519" w:rsidRDefault="00432778" w:rsidP="00432778">
      <w:pPr>
        <w:pStyle w:val="Geenafstand"/>
        <w:rPr>
          <w:rFonts w:ascii="Verdana" w:hAnsi="Verdana"/>
          <w:sz w:val="18"/>
          <w:szCs w:val="18"/>
        </w:rPr>
      </w:pPr>
    </w:p>
    <w:p w14:paraId="37E6BDFF" w14:textId="6B930DA8" w:rsidR="005650A8" w:rsidRDefault="00432778" w:rsidP="00432778">
      <w:pPr>
        <w:pStyle w:val="Geenafstand"/>
        <w:rPr>
          <w:rFonts w:ascii="Verdana" w:hAnsi="Verdana"/>
          <w:sz w:val="18"/>
        </w:rPr>
      </w:pPr>
      <w:r w:rsidRPr="00BA3519">
        <w:rPr>
          <w:rFonts w:ascii="Verdana" w:hAnsi="Verdana"/>
          <w:sz w:val="18"/>
        </w:rPr>
        <w:t>During the fulfilment of the contract, communication must be conducted in English</w:t>
      </w:r>
    </w:p>
    <w:p w14:paraId="2A13A47F" w14:textId="77777777" w:rsidR="005650A8" w:rsidRDefault="005650A8" w:rsidP="00432778">
      <w:pPr>
        <w:pStyle w:val="Geenafstand"/>
        <w:rPr>
          <w:rFonts w:ascii="Verdana" w:hAnsi="Verdana"/>
          <w:sz w:val="18"/>
        </w:rPr>
      </w:pPr>
    </w:p>
    <w:p w14:paraId="4E9A7334" w14:textId="581B924F" w:rsidR="00432778" w:rsidRPr="008F0F42" w:rsidRDefault="005650A8" w:rsidP="00432778">
      <w:pPr>
        <w:pStyle w:val="Geenafstand"/>
        <w:rPr>
          <w:rFonts w:ascii="Verdana" w:hAnsi="Verdana"/>
          <w:sz w:val="18"/>
          <w:szCs w:val="18"/>
        </w:rPr>
      </w:pPr>
      <w:r w:rsidRPr="005650A8">
        <w:rPr>
          <w:rFonts w:ascii="Verdana" w:hAnsi="Verdana"/>
          <w:sz w:val="18"/>
          <w:szCs w:val="18"/>
        </w:rPr>
        <w:t>All interim and final deliverables/reports are written in French</w:t>
      </w:r>
      <w:r w:rsidR="007330BD">
        <w:rPr>
          <w:rFonts w:ascii="Verdana" w:hAnsi="Verdana"/>
          <w:sz w:val="18"/>
          <w:szCs w:val="18"/>
        </w:rPr>
        <w:t xml:space="preserve"> and English</w:t>
      </w:r>
      <w:r w:rsidRPr="005650A8">
        <w:rPr>
          <w:rFonts w:ascii="Verdana" w:hAnsi="Verdana"/>
          <w:sz w:val="18"/>
          <w:szCs w:val="18"/>
        </w:rPr>
        <w:t xml:space="preserve"> </w:t>
      </w:r>
    </w:p>
    <w:p w14:paraId="16426E48"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505" w:name="_Toc511721980"/>
      <w:bookmarkStart w:id="506" w:name="_Toc78358206"/>
      <w:r>
        <w:rPr>
          <w:i/>
          <w:sz w:val="18"/>
        </w:rPr>
        <w:t>General terms and conditions</w:t>
      </w:r>
      <w:bookmarkEnd w:id="505"/>
      <w:bookmarkEnd w:id="506"/>
    </w:p>
    <w:p w14:paraId="0D8D7236" w14:textId="2A95EF10" w:rsidR="00432778" w:rsidRPr="005E58AC" w:rsidRDefault="00432778" w:rsidP="00432778">
      <w:pPr>
        <w:pStyle w:val="Geenafstand"/>
        <w:rPr>
          <w:rFonts w:ascii="Verdana" w:hAnsi="Verdana"/>
          <w:sz w:val="18"/>
          <w:szCs w:val="18"/>
        </w:rPr>
      </w:pPr>
      <w:r>
        <w:rPr>
          <w:rFonts w:ascii="Verdana" w:hAnsi="Verdana"/>
          <w:sz w:val="18"/>
        </w:rPr>
        <w:t xml:space="preserve">The applicability of any of the Tenderer’s general terms and conditions concerning delivery, payment and/or any other matters is </w:t>
      </w:r>
      <w:r w:rsidR="00F4355A">
        <w:rPr>
          <w:rFonts w:ascii="Verdana" w:hAnsi="Verdana"/>
          <w:sz w:val="18"/>
        </w:rPr>
        <w:t>explicitly</w:t>
      </w:r>
      <w:r>
        <w:rPr>
          <w:rFonts w:ascii="Verdana" w:hAnsi="Verdana"/>
          <w:sz w:val="18"/>
        </w:rPr>
        <w:t xml:space="preserve"> excluded. The General Government Terms and Conditions apply to the Contract.</w:t>
      </w:r>
    </w:p>
    <w:p w14:paraId="066341FC"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507" w:name="_Toc511721981"/>
      <w:bookmarkStart w:id="508" w:name="_Toc78358207"/>
      <w:r>
        <w:rPr>
          <w:i/>
          <w:sz w:val="18"/>
        </w:rPr>
        <w:t>Contract conditions</w:t>
      </w:r>
      <w:bookmarkEnd w:id="507"/>
      <w:bookmarkEnd w:id="508"/>
    </w:p>
    <w:p w14:paraId="6680E475" w14:textId="339A9854" w:rsidR="000300A9" w:rsidRDefault="00432778" w:rsidP="00BA3519">
      <w:pPr>
        <w:pStyle w:val="Lijstalinea"/>
        <w:ind w:left="0"/>
        <w:rPr>
          <w:i/>
        </w:rPr>
      </w:pPr>
      <w:r>
        <w:t>The draft Contract</w:t>
      </w:r>
      <w:r w:rsidR="00BA3519">
        <w:t xml:space="preserve"> </w:t>
      </w:r>
      <w:r>
        <w:t xml:space="preserve">and the corresponding General Government Terms and Conditions are included in the annexes. </w:t>
      </w:r>
      <w:r w:rsidR="00ED79E1">
        <w:t>T</w:t>
      </w:r>
      <w:r>
        <w:t>he Tenderers have the opportunity to ask questions, make comments and propose textual amendments</w:t>
      </w:r>
      <w:r w:rsidR="000300A9">
        <w:t xml:space="preserve">. </w:t>
      </w:r>
      <w:r w:rsidRPr="009505A2">
        <w:rPr>
          <w:rFonts w:eastAsia="Calibri"/>
        </w:rPr>
        <w:t xml:space="preserve">The </w:t>
      </w:r>
      <w:r w:rsidR="00DA7EEF" w:rsidRPr="009505A2">
        <w:rPr>
          <w:rFonts w:eastAsia="Calibri"/>
        </w:rPr>
        <w:t>Tendering</w:t>
      </w:r>
      <w:r w:rsidRPr="009505A2">
        <w:rPr>
          <w:rFonts w:eastAsia="Calibri"/>
        </w:rPr>
        <w:t xml:space="preserve"> Authority is free to accept or reject the proposed textual amendments. The </w:t>
      </w:r>
      <w:r w:rsidR="00DA7EEF" w:rsidRPr="009505A2">
        <w:rPr>
          <w:rFonts w:eastAsia="Calibri"/>
        </w:rPr>
        <w:t>Tendering</w:t>
      </w:r>
      <w:r w:rsidRPr="009505A2">
        <w:rPr>
          <w:rFonts w:eastAsia="Calibri"/>
        </w:rPr>
        <w:t xml:space="preserve"> Authority will indicate whether or not the proposals have been accepted or rejected in the </w:t>
      </w:r>
      <w:r w:rsidR="00ED79E1" w:rsidRPr="009505A2">
        <w:rPr>
          <w:rFonts w:eastAsia="Calibri"/>
        </w:rPr>
        <w:t>Memorandum of</w:t>
      </w:r>
      <w:r w:rsidRPr="009505A2">
        <w:rPr>
          <w:rFonts w:eastAsia="Calibri"/>
        </w:rPr>
        <w:t xml:space="preserve"> Information. By submitting the Tender, the Tenderer declares </w:t>
      </w:r>
      <w:r w:rsidR="00FE0C2D" w:rsidRPr="009505A2">
        <w:rPr>
          <w:rFonts w:eastAsia="Calibri"/>
        </w:rPr>
        <w:t>his</w:t>
      </w:r>
      <w:r w:rsidRPr="009505A2">
        <w:rPr>
          <w:rFonts w:eastAsia="Calibri"/>
        </w:rPr>
        <w:t xml:space="preserve"> consent to the (possibly amended) Contract(s). Only the definitive Contract</w:t>
      </w:r>
      <w:r w:rsidR="00ED79E1" w:rsidRPr="009505A2">
        <w:rPr>
          <w:rFonts w:eastAsia="Calibri"/>
        </w:rPr>
        <w:t>(s)</w:t>
      </w:r>
      <w:r w:rsidRPr="009505A2">
        <w:rPr>
          <w:rFonts w:eastAsia="Calibri"/>
        </w:rPr>
        <w:t xml:space="preserve"> will apply during the execution of the assignment.</w:t>
      </w:r>
      <w:r w:rsidRPr="009505A2">
        <w:rPr>
          <w:rFonts w:eastAsia="Calibri"/>
        </w:rPr>
        <w:br/>
      </w:r>
      <w:bookmarkStart w:id="509" w:name="_Toc57645816"/>
      <w:bookmarkStart w:id="510" w:name="_Toc57732763"/>
      <w:bookmarkStart w:id="511" w:name="_Toc57760642"/>
      <w:bookmarkStart w:id="512" w:name="_Toc57761585"/>
      <w:bookmarkStart w:id="513" w:name="_Toc57645817"/>
      <w:bookmarkStart w:id="514" w:name="_Toc57732764"/>
      <w:bookmarkStart w:id="515" w:name="_Toc57760643"/>
      <w:bookmarkStart w:id="516" w:name="_Toc57761586"/>
      <w:bookmarkStart w:id="517" w:name="_Toc57645818"/>
      <w:bookmarkStart w:id="518" w:name="_Toc57732765"/>
      <w:bookmarkStart w:id="519" w:name="_Toc57760644"/>
      <w:bookmarkStart w:id="520" w:name="_Toc57761587"/>
      <w:bookmarkStart w:id="521" w:name="_Toc57645819"/>
      <w:bookmarkStart w:id="522" w:name="_Toc57732766"/>
      <w:bookmarkStart w:id="523" w:name="_Toc57760645"/>
      <w:bookmarkStart w:id="524" w:name="_Toc57761588"/>
      <w:bookmarkStart w:id="525" w:name="_Toc511721983"/>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6300AD9D" w14:textId="4371240D" w:rsidR="00432778" w:rsidRPr="009505A2" w:rsidRDefault="00432778" w:rsidP="009505A2">
      <w:pPr>
        <w:pStyle w:val="Kop2"/>
        <w:keepLines w:val="0"/>
        <w:numPr>
          <w:ilvl w:val="2"/>
          <w:numId w:val="85"/>
        </w:numPr>
        <w:tabs>
          <w:tab w:val="left" w:pos="540"/>
        </w:tabs>
        <w:spacing w:before="240" w:after="60"/>
        <w:rPr>
          <w:i/>
          <w:sz w:val="18"/>
        </w:rPr>
      </w:pPr>
      <w:bookmarkStart w:id="526" w:name="_Toc78358208"/>
      <w:r w:rsidRPr="009505A2">
        <w:rPr>
          <w:i/>
          <w:sz w:val="18"/>
        </w:rPr>
        <w:lastRenderedPageBreak/>
        <w:t>Explanation and verification of the Tender</w:t>
      </w:r>
      <w:bookmarkEnd w:id="525"/>
      <w:bookmarkEnd w:id="526"/>
    </w:p>
    <w:p w14:paraId="2C114D0F"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request that the Tenderer explain</w:t>
      </w:r>
      <w:r w:rsidR="00FE0C2D">
        <w:rPr>
          <w:rFonts w:ascii="Verdana" w:hAnsi="Verdana"/>
          <w:sz w:val="18"/>
        </w:rPr>
        <w:t>s</w:t>
      </w:r>
      <w:r>
        <w:rPr>
          <w:rFonts w:ascii="Verdana" w:hAnsi="Verdana"/>
          <w:sz w:val="18"/>
        </w:rPr>
        <w:t xml:space="preserve"> </w:t>
      </w:r>
      <w:r w:rsidR="00FE0C2D">
        <w:rPr>
          <w:rFonts w:ascii="Verdana" w:hAnsi="Verdana"/>
          <w:sz w:val="18"/>
        </w:rPr>
        <w:t>his</w:t>
      </w:r>
      <w:r>
        <w:rPr>
          <w:rFonts w:ascii="Verdana" w:hAnsi="Verdana"/>
          <w:sz w:val="18"/>
        </w:rPr>
        <w:t xml:space="preserve"> Tender in greater detail and/or provide substantiating documents. The </w:t>
      </w:r>
      <w:r w:rsidR="00DA7EEF">
        <w:rPr>
          <w:rFonts w:ascii="Verdana" w:hAnsi="Verdana"/>
          <w:sz w:val="18"/>
        </w:rPr>
        <w:t>Tendering</w:t>
      </w:r>
      <w:r>
        <w:rPr>
          <w:rFonts w:ascii="Verdana" w:hAnsi="Verdana"/>
          <w:sz w:val="18"/>
        </w:rPr>
        <w:t xml:space="preserve"> Authority is entitled</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although not </w:t>
      </w:r>
      <w:r w:rsidRPr="00FE139A">
        <w:rPr>
          <w:rFonts w:ascii="Verdana" w:hAnsi="Verdana"/>
          <w:sz w:val="18"/>
          <w:szCs w:val="18"/>
        </w:rPr>
        <w:t xml:space="preserve">obliged </w:t>
      </w:r>
      <w:r w:rsidRPr="00FE139A">
        <w:rPr>
          <w:rFonts w:ascii="Verdana" w:hAnsi="Verdana" w:cs="Verdana"/>
          <w:sz w:val="18"/>
          <w:szCs w:val="18"/>
          <w:cs/>
        </w:rPr>
        <w:t xml:space="preserve">– </w:t>
      </w:r>
      <w:r w:rsidRPr="00FE139A">
        <w:rPr>
          <w:rFonts w:ascii="Verdana" w:hAnsi="Verdana"/>
          <w:sz w:val="18"/>
          <w:szCs w:val="18"/>
        </w:rPr>
        <w:t>to</w:t>
      </w:r>
      <w:r>
        <w:rPr>
          <w:rFonts w:ascii="Verdana" w:hAnsi="Verdana"/>
          <w:sz w:val="18"/>
        </w:rPr>
        <w:t xml:space="preserve"> check the accuracy of all data and statements submitted</w:t>
      </w:r>
      <w:r w:rsidR="00BA727F">
        <w:rPr>
          <w:rFonts w:ascii="Verdana" w:hAnsi="Verdana"/>
          <w:sz w:val="18"/>
        </w:rPr>
        <w:t xml:space="preserve"> within the scope of the T</w:t>
      </w:r>
      <w:r w:rsidR="008818B7">
        <w:rPr>
          <w:rFonts w:ascii="Verdana" w:hAnsi="Verdana"/>
          <w:sz w:val="18"/>
        </w:rPr>
        <w:t>ender</w:t>
      </w:r>
      <w:r>
        <w:rPr>
          <w:rFonts w:ascii="Verdana" w:hAnsi="Verdana"/>
          <w:sz w:val="18"/>
        </w:rPr>
        <w:t>.</w:t>
      </w:r>
    </w:p>
    <w:p w14:paraId="2EC5F6F1"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527" w:name="_Toc511721984"/>
      <w:bookmarkStart w:id="528" w:name="_Toc78358209"/>
      <w:r>
        <w:rPr>
          <w:i/>
          <w:sz w:val="18"/>
        </w:rPr>
        <w:t>Request for supplementary information concerning the Tender</w:t>
      </w:r>
      <w:bookmarkEnd w:id="527"/>
      <w:bookmarkEnd w:id="528"/>
    </w:p>
    <w:p w14:paraId="7B9F41C1"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ask Tenderers to provide supplementary information and/or clarification of their Tender.</w:t>
      </w:r>
    </w:p>
    <w:p w14:paraId="27AA90E3" w14:textId="77777777" w:rsidR="00432778" w:rsidRPr="004A58FB" w:rsidRDefault="00432778" w:rsidP="009505A2">
      <w:pPr>
        <w:pStyle w:val="Kop2"/>
        <w:keepLines w:val="0"/>
        <w:numPr>
          <w:ilvl w:val="2"/>
          <w:numId w:val="85"/>
        </w:numPr>
        <w:tabs>
          <w:tab w:val="left" w:pos="540"/>
        </w:tabs>
        <w:spacing w:before="240" w:after="60"/>
        <w:rPr>
          <w:rFonts w:cs="Arial"/>
          <w:i/>
          <w:iCs/>
          <w:sz w:val="18"/>
          <w:szCs w:val="18"/>
        </w:rPr>
      </w:pPr>
      <w:bookmarkStart w:id="529" w:name="_Toc511721985"/>
      <w:bookmarkStart w:id="530" w:name="_Toc78358210"/>
      <w:r>
        <w:rPr>
          <w:i/>
          <w:sz w:val="18"/>
        </w:rPr>
        <w:t>Announcement of the award of the Contract</w:t>
      </w:r>
      <w:bookmarkEnd w:id="529"/>
      <w:bookmarkEnd w:id="530"/>
    </w:p>
    <w:p w14:paraId="55850D09"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Tenderers will receive </w:t>
      </w:r>
      <w:r w:rsidR="00354FFD">
        <w:rPr>
          <w:rFonts w:ascii="Verdana" w:hAnsi="Verdana"/>
          <w:sz w:val="18"/>
        </w:rPr>
        <w:t>a message</w:t>
      </w:r>
      <w:r>
        <w:rPr>
          <w:rFonts w:ascii="Verdana" w:hAnsi="Verdana"/>
          <w:sz w:val="18"/>
        </w:rPr>
        <w:t xml:space="preserve"> simultaneously that announces the award of the Contract and substantiates its decision. All Tenderers are entitled to request further information regarding this decision from the </w:t>
      </w:r>
      <w:r w:rsidR="00DA7EEF">
        <w:rPr>
          <w:rFonts w:ascii="Verdana" w:hAnsi="Verdana"/>
          <w:sz w:val="18"/>
        </w:rPr>
        <w:t>Tendering</w:t>
      </w:r>
      <w:r>
        <w:rPr>
          <w:rFonts w:ascii="Verdana" w:hAnsi="Verdana"/>
          <w:sz w:val="18"/>
        </w:rPr>
        <w:t xml:space="preserve"> Authority.</w:t>
      </w:r>
    </w:p>
    <w:p w14:paraId="6C51F16D" w14:textId="77777777" w:rsidR="00432778" w:rsidRPr="008F0F42" w:rsidRDefault="00432778" w:rsidP="00432778">
      <w:pPr>
        <w:pStyle w:val="Geenafstand"/>
        <w:rPr>
          <w:rFonts w:ascii="Verdana" w:hAnsi="Verdana"/>
          <w:sz w:val="18"/>
          <w:szCs w:val="18"/>
        </w:rPr>
      </w:pPr>
    </w:p>
    <w:p w14:paraId="1EA7D6AA" w14:textId="330E5BD8" w:rsidR="00432778" w:rsidRDefault="00432778" w:rsidP="00432778">
      <w:pPr>
        <w:pStyle w:val="Geenafstand"/>
        <w:rPr>
          <w:rFonts w:ascii="Verdana" w:hAnsi="Verdana"/>
          <w:i/>
          <w:sz w:val="18"/>
        </w:rPr>
      </w:pPr>
      <w:r>
        <w:rPr>
          <w:rFonts w:ascii="Verdana" w:hAnsi="Verdana"/>
          <w:i/>
          <w:sz w:val="18"/>
        </w:rPr>
        <w:t xml:space="preserve">Standstill period </w:t>
      </w:r>
    </w:p>
    <w:p w14:paraId="41ACDD04" w14:textId="77777777" w:rsidR="00401DA4" w:rsidRPr="00CF014A" w:rsidRDefault="00401DA4" w:rsidP="00401DA4">
      <w:pPr>
        <w:pStyle w:val="Geenafstand"/>
        <w:rPr>
          <w:rFonts w:ascii="Verdana" w:hAnsi="Verdana"/>
          <w:sz w:val="18"/>
          <w:szCs w:val="18"/>
        </w:rPr>
      </w:pPr>
      <w:r w:rsidRPr="00CF014A">
        <w:rPr>
          <w:rFonts w:ascii="Verdana" w:hAnsi="Verdana"/>
          <w:sz w:val="18"/>
        </w:rPr>
        <w:t>All Tenderers and stakeholders who dispute the award of the Contract and/or the verbal/written substantiation thereof can apply for a preliminary injunction at the competent civil court in The Hague. This must be done no later than 20 calendar days subsequent to the sending of the digital notifications concerning the award of the Contract. Upon expiry of this period, no more applications for a preliminary injunction can be submitted. In the event a Tenderer applies for a preliminary injunction, we kindly request that you send a copy of the summons to the Tendering authority.</w:t>
      </w:r>
    </w:p>
    <w:p w14:paraId="1FA7AC1C" w14:textId="77777777" w:rsidR="00401DA4" w:rsidRPr="00CF014A" w:rsidRDefault="00401DA4" w:rsidP="00401DA4">
      <w:pPr>
        <w:pStyle w:val="Geenafstand"/>
        <w:rPr>
          <w:rFonts w:ascii="Verdana" w:hAnsi="Verdana"/>
          <w:sz w:val="18"/>
          <w:szCs w:val="18"/>
        </w:rPr>
      </w:pPr>
    </w:p>
    <w:p w14:paraId="7E8276D9" w14:textId="77777777" w:rsidR="00401DA4" w:rsidRPr="00CF014A" w:rsidRDefault="00401DA4" w:rsidP="00401DA4">
      <w:pPr>
        <w:pStyle w:val="Geenafstand"/>
        <w:rPr>
          <w:rFonts w:ascii="Verdana" w:hAnsi="Verdana"/>
          <w:sz w:val="18"/>
          <w:szCs w:val="18"/>
        </w:rPr>
      </w:pPr>
      <w:r w:rsidRPr="00CF014A">
        <w:rPr>
          <w:rFonts w:ascii="Verdana" w:hAnsi="Verdana"/>
          <w:sz w:val="18"/>
        </w:rPr>
        <w:t>On the grounds of Section 2.129 of the Public Procurement Act the award of the Contract does not yet mean the Tenderer’s Tender has been accepted. For the 20 calendar days subsequent to the sending of the digital notification of the award of the Contract, the Tendering authority is not permitted to definitively award the assignment by concluding the Contract.</w:t>
      </w:r>
    </w:p>
    <w:p w14:paraId="6E166A60" w14:textId="77777777" w:rsidR="00401DA4" w:rsidRPr="00CF014A" w:rsidRDefault="00401DA4" w:rsidP="00401DA4">
      <w:pPr>
        <w:pStyle w:val="Geenafstand"/>
        <w:rPr>
          <w:rFonts w:ascii="Verdana" w:hAnsi="Verdana"/>
          <w:sz w:val="18"/>
          <w:szCs w:val="18"/>
        </w:rPr>
      </w:pPr>
    </w:p>
    <w:p w14:paraId="6CFBD557" w14:textId="77777777" w:rsidR="00401DA4" w:rsidRPr="00CF014A" w:rsidRDefault="00401DA4" w:rsidP="00401DA4">
      <w:pPr>
        <w:pStyle w:val="Geenafstand"/>
        <w:rPr>
          <w:rFonts w:ascii="Verdana" w:hAnsi="Verdana"/>
          <w:sz w:val="18"/>
          <w:szCs w:val="18"/>
        </w:rPr>
      </w:pPr>
      <w:r w:rsidRPr="00CF014A">
        <w:rPr>
          <w:rFonts w:ascii="Verdana" w:hAnsi="Verdana"/>
          <w:sz w:val="18"/>
        </w:rPr>
        <w:t>If a preliminary injunction is applied for during these 20 calendar days, then a waiting period will be required pending a judgement in the preliminary injunction proceedings. The judgement will serve as the basis for further decision making by the Tendering authority.</w:t>
      </w:r>
    </w:p>
    <w:p w14:paraId="14345D2D" w14:textId="77777777" w:rsidR="00401DA4" w:rsidRPr="00CF014A" w:rsidRDefault="00401DA4" w:rsidP="00401DA4">
      <w:pPr>
        <w:pStyle w:val="Geenafstand"/>
        <w:rPr>
          <w:rFonts w:ascii="Verdana" w:hAnsi="Verdana"/>
          <w:sz w:val="18"/>
          <w:szCs w:val="18"/>
        </w:rPr>
      </w:pPr>
    </w:p>
    <w:p w14:paraId="37E7307C" w14:textId="77777777" w:rsidR="00401DA4" w:rsidRPr="00CF014A" w:rsidRDefault="00401DA4" w:rsidP="00401DA4">
      <w:pPr>
        <w:pStyle w:val="Geenafstand"/>
        <w:rPr>
          <w:rFonts w:ascii="Verdana" w:hAnsi="Verdana"/>
          <w:color w:val="0000FF"/>
          <w:sz w:val="18"/>
          <w:szCs w:val="18"/>
        </w:rPr>
      </w:pPr>
      <w:r w:rsidRPr="00CF014A">
        <w:rPr>
          <w:rFonts w:ascii="Verdana" w:hAnsi="Verdana"/>
          <w:sz w:val="18"/>
        </w:rPr>
        <w:t>If preliminary injunction proceedings are brought against the award of the Contract, then the Tendering authority will notify the Tenderer of this fact. The Tenderer must ensure that his Tender remains valid for at least four weeks subsequent to the judgement in the preliminary injunction proceedings.</w:t>
      </w:r>
    </w:p>
    <w:p w14:paraId="3B3BD42C" w14:textId="77777777" w:rsidR="00401DA4" w:rsidRPr="00CF014A" w:rsidRDefault="00401DA4" w:rsidP="00401DA4">
      <w:pPr>
        <w:pStyle w:val="Geenafstand"/>
        <w:rPr>
          <w:rFonts w:ascii="Verdana" w:hAnsi="Verdana"/>
          <w:sz w:val="18"/>
          <w:szCs w:val="18"/>
        </w:rPr>
      </w:pPr>
    </w:p>
    <w:p w14:paraId="01476EA2" w14:textId="77777777" w:rsidR="00401DA4" w:rsidRPr="00CF014A" w:rsidRDefault="00401DA4" w:rsidP="00401DA4">
      <w:pPr>
        <w:pStyle w:val="Geenafstand"/>
        <w:rPr>
          <w:rFonts w:ascii="Verdana" w:hAnsi="Verdana"/>
          <w:i/>
          <w:sz w:val="18"/>
          <w:szCs w:val="18"/>
        </w:rPr>
      </w:pPr>
      <w:r w:rsidRPr="00CF014A">
        <w:rPr>
          <w:rFonts w:ascii="Verdana" w:hAnsi="Verdana"/>
          <w:i/>
          <w:sz w:val="18"/>
        </w:rPr>
        <w:t>Interests in relation to the judgement</w:t>
      </w:r>
    </w:p>
    <w:p w14:paraId="2C6BFDBE" w14:textId="77777777" w:rsidR="00401DA4" w:rsidRPr="00CF014A" w:rsidRDefault="00401DA4" w:rsidP="00401DA4">
      <w:pPr>
        <w:pStyle w:val="Geenafstand"/>
        <w:rPr>
          <w:rFonts w:ascii="Verdana" w:hAnsi="Verdana"/>
          <w:sz w:val="18"/>
          <w:szCs w:val="18"/>
        </w:rPr>
      </w:pPr>
      <w:r w:rsidRPr="00CF014A">
        <w:rPr>
          <w:rFonts w:ascii="Verdana" w:hAnsi="Verdana"/>
          <w:sz w:val="18"/>
        </w:rPr>
        <w:t>Tenderers who have an interest in the judgement in these preliminary injunction proceedings can only engage in these proceedings by means of intervention or joinder. The Tenderer cannot initiate separate proceedings or other judicial proceedings.</w:t>
      </w:r>
    </w:p>
    <w:p w14:paraId="48E62F2E" w14:textId="77777777" w:rsidR="00401DA4" w:rsidRPr="008F0F42" w:rsidRDefault="00401DA4" w:rsidP="00432778">
      <w:pPr>
        <w:pStyle w:val="Geenafstand"/>
        <w:rPr>
          <w:rFonts w:ascii="Verdana" w:hAnsi="Verdana"/>
          <w:i/>
          <w:sz w:val="18"/>
          <w:szCs w:val="18"/>
        </w:rPr>
      </w:pPr>
    </w:p>
    <w:p w14:paraId="445E37BB" w14:textId="77777777" w:rsidR="00432778" w:rsidRDefault="00432778">
      <w:r>
        <w:br w:type="page"/>
      </w:r>
    </w:p>
    <w:p w14:paraId="6D8CE795" w14:textId="77777777" w:rsidR="00432778" w:rsidRDefault="00432778" w:rsidP="00432778">
      <w:pPr>
        <w:pStyle w:val="Kop1"/>
        <w:numPr>
          <w:ilvl w:val="0"/>
          <w:numId w:val="0"/>
        </w:numPr>
        <w:ind w:left="720"/>
      </w:pPr>
      <w:bookmarkStart w:id="531" w:name="_Toc511721989"/>
      <w:bookmarkStart w:id="532" w:name="_Toc78358211"/>
      <w:r>
        <w:lastRenderedPageBreak/>
        <w:t>Annexes</w:t>
      </w:r>
      <w:bookmarkEnd w:id="531"/>
      <w:bookmarkEnd w:id="532"/>
    </w:p>
    <w:p w14:paraId="519D397C" w14:textId="77777777" w:rsidR="00432778" w:rsidRDefault="00432778" w:rsidP="00432778"/>
    <w:p w14:paraId="40A5A7C0" w14:textId="77777777" w:rsidR="00401DA4" w:rsidRPr="00CF014A" w:rsidRDefault="00401DA4" w:rsidP="00401DA4">
      <w:pPr>
        <w:rPr>
          <w:rFonts w:ascii="Verdana" w:hAnsi="Verdana"/>
          <w:sz w:val="18"/>
          <w:szCs w:val="18"/>
        </w:rPr>
      </w:pPr>
      <w:r w:rsidRPr="00CF014A">
        <w:rPr>
          <w:rFonts w:ascii="Verdana" w:hAnsi="Verdana"/>
          <w:sz w:val="18"/>
        </w:rPr>
        <w:t>The following annexes constitute an integral part of this Tender document. These annexes were published together with the Tender document.</w:t>
      </w:r>
    </w:p>
    <w:p w14:paraId="2E214100" w14:textId="77777777" w:rsidR="00401DA4" w:rsidRPr="00CF014A" w:rsidRDefault="00401DA4" w:rsidP="00401DA4">
      <w:pPr>
        <w:rPr>
          <w:rFonts w:ascii="Verdana" w:hAnsi="Verdana"/>
          <w:sz w:val="18"/>
          <w:szCs w:val="18"/>
        </w:rPr>
      </w:pPr>
    </w:p>
    <w:p w14:paraId="4CC76515" w14:textId="77777777" w:rsidR="00401DA4" w:rsidRPr="00CF014A" w:rsidRDefault="00401DA4" w:rsidP="00401DA4">
      <w:pPr>
        <w:rPr>
          <w:rFonts w:ascii="Verdana" w:hAnsi="Verdana"/>
          <w:sz w:val="18"/>
          <w:szCs w:val="18"/>
        </w:rPr>
      </w:pPr>
      <w:r w:rsidRPr="00CF014A">
        <w:rPr>
          <w:rFonts w:ascii="Verdana" w:hAnsi="Verdana"/>
          <w:sz w:val="18"/>
        </w:rPr>
        <w:t xml:space="preserve">Annex 1: European Single Procurement Document </w:t>
      </w:r>
    </w:p>
    <w:p w14:paraId="187DA66E" w14:textId="77777777" w:rsidR="00401DA4" w:rsidRPr="00CF014A" w:rsidRDefault="00401DA4" w:rsidP="00401DA4">
      <w:pPr>
        <w:rPr>
          <w:rFonts w:ascii="Verdana" w:hAnsi="Verdana"/>
          <w:sz w:val="18"/>
          <w:szCs w:val="18"/>
        </w:rPr>
      </w:pPr>
      <w:r w:rsidRPr="00CF014A">
        <w:rPr>
          <w:rFonts w:ascii="Verdana" w:hAnsi="Verdana"/>
          <w:sz w:val="18"/>
        </w:rPr>
        <w:t>Annex 2: Prices/Rates</w:t>
      </w:r>
    </w:p>
    <w:p w14:paraId="27668E99" w14:textId="7C0BB953" w:rsidR="00401DA4" w:rsidRPr="00CF014A" w:rsidRDefault="00401DA4" w:rsidP="00401DA4">
      <w:pPr>
        <w:rPr>
          <w:rFonts w:ascii="Verdana" w:hAnsi="Verdana"/>
          <w:sz w:val="18"/>
          <w:szCs w:val="18"/>
        </w:rPr>
      </w:pPr>
      <w:r w:rsidRPr="00CF014A">
        <w:rPr>
          <w:rFonts w:ascii="Verdana" w:hAnsi="Verdana"/>
          <w:sz w:val="18"/>
        </w:rPr>
        <w:t>Annex 3: Draft Contract</w:t>
      </w:r>
    </w:p>
    <w:p w14:paraId="247945BF" w14:textId="77777777" w:rsidR="00401DA4" w:rsidRPr="00CF014A" w:rsidRDefault="00401DA4" w:rsidP="00401DA4">
      <w:pPr>
        <w:rPr>
          <w:rFonts w:ascii="Verdana" w:hAnsi="Verdana"/>
          <w:sz w:val="18"/>
          <w:szCs w:val="18"/>
        </w:rPr>
      </w:pPr>
      <w:r w:rsidRPr="00CF014A">
        <w:rPr>
          <w:rFonts w:ascii="Verdana" w:hAnsi="Verdana"/>
          <w:sz w:val="18"/>
        </w:rPr>
        <w:t>Annex 4: General conditions ARVODI 2018</w:t>
      </w:r>
    </w:p>
    <w:p w14:paraId="5B7572C6" w14:textId="2EEBC602" w:rsidR="00401DA4" w:rsidRPr="00145C37" w:rsidRDefault="00401DA4" w:rsidP="00401DA4">
      <w:pPr>
        <w:rPr>
          <w:rFonts w:ascii="Verdana" w:hAnsi="Verdana"/>
          <w:sz w:val="18"/>
        </w:rPr>
      </w:pPr>
      <w:r w:rsidRPr="00145C37">
        <w:rPr>
          <w:rFonts w:ascii="Verdana" w:hAnsi="Verdana"/>
          <w:sz w:val="18"/>
        </w:rPr>
        <w:t xml:space="preserve">Annex 5: </w:t>
      </w:r>
      <w:r w:rsidR="00BA3519" w:rsidRPr="00145C37">
        <w:rPr>
          <w:rFonts w:ascii="Verdana" w:hAnsi="Verdana"/>
          <w:sz w:val="18"/>
        </w:rPr>
        <w:t>Complaints Procedure</w:t>
      </w:r>
    </w:p>
    <w:p w14:paraId="4DAB5340" w14:textId="5E45455F" w:rsidR="00401DA4" w:rsidRPr="006D2820" w:rsidRDefault="00401DA4" w:rsidP="00432778">
      <w:pPr>
        <w:rPr>
          <w:rFonts w:ascii="Verdana" w:hAnsi="Verdana"/>
          <w:sz w:val="18"/>
          <w:szCs w:val="18"/>
        </w:rPr>
      </w:pPr>
      <w:r w:rsidRPr="00145C37">
        <w:rPr>
          <w:rFonts w:ascii="Verdana" w:hAnsi="Verdana"/>
          <w:sz w:val="18"/>
        </w:rPr>
        <w:t xml:space="preserve">Annex 6: </w:t>
      </w:r>
      <w:r w:rsidR="00BA3519" w:rsidRPr="00145C37">
        <w:rPr>
          <w:rFonts w:ascii="Verdana" w:hAnsi="Verdana"/>
          <w:sz w:val="18"/>
          <w:szCs w:val="18"/>
        </w:rPr>
        <w:t>Background Information</w:t>
      </w:r>
    </w:p>
    <w:p w14:paraId="7BC06336" w14:textId="49019087" w:rsidR="00D71ACC" w:rsidRPr="009E4C5A" w:rsidRDefault="00D71ACC" w:rsidP="00D71ACC">
      <w:pPr>
        <w:rPr>
          <w:rFonts w:ascii="Verdana" w:hAnsi="Verdana"/>
          <w:sz w:val="18"/>
          <w:szCs w:val="18"/>
        </w:rPr>
      </w:pPr>
    </w:p>
    <w:p w14:paraId="6E849B31" w14:textId="77777777" w:rsidR="00D71ACC" w:rsidRPr="00D71ACC" w:rsidRDefault="00D71ACC" w:rsidP="00432778">
      <w:pPr>
        <w:rPr>
          <w:rFonts w:ascii="Verdana" w:hAnsi="Verdana"/>
          <w:sz w:val="18"/>
          <w:szCs w:val="18"/>
        </w:rPr>
      </w:pPr>
    </w:p>
    <w:sectPr w:rsidR="00D71ACC" w:rsidRPr="00D71ACC" w:rsidSect="00E00ADE">
      <w:footerReference w:type="default" r:id="rId29"/>
      <w:headerReference w:type="first" r:id="rId30"/>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A4D3C" w14:textId="77777777" w:rsidR="00602EE7" w:rsidRDefault="00602EE7" w:rsidP="00432778">
      <w:pPr>
        <w:spacing w:line="240" w:lineRule="auto"/>
      </w:pPr>
      <w:r>
        <w:separator/>
      </w:r>
    </w:p>
  </w:endnote>
  <w:endnote w:type="continuationSeparator" w:id="0">
    <w:p w14:paraId="2D7C29FD" w14:textId="77777777" w:rsidR="00602EE7" w:rsidRDefault="00602EE7" w:rsidP="00432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FCEE1" w14:textId="60F1F6F9" w:rsidR="00602EE7" w:rsidRPr="00DC2F8C" w:rsidRDefault="00602EE7" w:rsidP="00DC2F8C">
    <w:pPr>
      <w:pStyle w:val="Titel12pt"/>
      <w:ind w:left="0"/>
      <w:rPr>
        <w:rFonts w:asciiTheme="majorHAnsi" w:hAnsiTheme="majorHAnsi" w:cstheme="majorHAnsi"/>
        <w:sz w:val="16"/>
        <w:szCs w:val="16"/>
      </w:rPr>
    </w:pPr>
  </w:p>
  <w:p w14:paraId="15CB3410" w14:textId="77777777" w:rsidR="00602EE7" w:rsidRPr="00AA564A" w:rsidRDefault="00602EE7" w:rsidP="00AA564A">
    <w:pPr>
      <w:pStyle w:val="Voettekst"/>
      <w:rPr>
        <w:rFonts w:asciiTheme="majorHAnsi" w:hAnsiTheme="majorHAnsi" w:cstheme="majorHAnsi"/>
        <w:sz w:val="16"/>
        <w:szCs w:val="16"/>
      </w:rPr>
    </w:pPr>
    <w:r w:rsidRPr="00AA564A">
      <w:rPr>
        <w:rFonts w:asciiTheme="majorHAnsi" w:hAnsiTheme="majorHAnsi" w:cstheme="majorHAnsi"/>
        <w:sz w:val="16"/>
        <w:szCs w:val="16"/>
      </w:rPr>
      <w:t xml:space="preserve">Preparatory studies for the Development and Rehabilitation of Lake Nokoué and the Porto-Novo Lagoon, Benin </w:t>
    </w:r>
  </w:p>
  <w:p w14:paraId="3C57C2E6" w14:textId="0F08CC76" w:rsidR="00602EE7" w:rsidRDefault="00602EE7" w:rsidP="0042203C">
    <w:pPr>
      <w:pStyle w:val="Voettekst"/>
    </w:pPr>
    <w:r>
      <w:rPr>
        <w:rFonts w:ascii="Verdana" w:hAnsi="Verdana"/>
        <w:sz w:val="16"/>
      </w:rPr>
      <w:tab/>
      <w:t xml:space="preserve">Page </w:t>
    </w:r>
    <w:r>
      <w:rPr>
        <w:rFonts w:ascii="Verdana" w:hAnsi="Verdana"/>
        <w:sz w:val="16"/>
      </w:rPr>
      <w:fldChar w:fldCharType="begin"/>
    </w:r>
    <w:r>
      <w:rPr>
        <w:rFonts w:ascii="Verdana" w:hAnsi="Verdana"/>
        <w:sz w:val="16"/>
      </w:rPr>
      <w:instrText>PAGE</w:instrText>
    </w:r>
    <w:r>
      <w:rPr>
        <w:rFonts w:ascii="Verdana" w:hAnsi="Verdana"/>
        <w:sz w:val="16"/>
      </w:rPr>
      <w:fldChar w:fldCharType="separate"/>
    </w:r>
    <w:r>
      <w:rPr>
        <w:rFonts w:ascii="Verdana" w:hAnsi="Verdana"/>
        <w:sz w:val="16"/>
      </w:rPr>
      <w:t>3</w:t>
    </w:r>
    <w:r>
      <w:rPr>
        <w:rFonts w:ascii="Verdana" w:hAnsi="Verdana"/>
        <w:sz w:val="16"/>
      </w:rPr>
      <w:fldChar w:fldCharType="end"/>
    </w:r>
    <w:r>
      <w:rPr>
        <w:rFonts w:ascii="Verdana" w:hAnsi="Verdana"/>
        <w:sz w:val="16"/>
      </w:rPr>
      <w:t xml:space="preserve"> of </w:t>
    </w:r>
    <w:r>
      <w:rPr>
        <w:rFonts w:ascii="Verdana" w:hAnsi="Verdana"/>
        <w:sz w:val="16"/>
      </w:rPr>
      <w:fldChar w:fldCharType="begin"/>
    </w:r>
    <w:r>
      <w:rPr>
        <w:rFonts w:ascii="Verdana" w:hAnsi="Verdana"/>
        <w:sz w:val="16"/>
      </w:rPr>
      <w:instrText>NUMPAGES</w:instrText>
    </w:r>
    <w:r>
      <w:rPr>
        <w:rFonts w:ascii="Verdana" w:hAnsi="Verdana"/>
        <w:sz w:val="16"/>
      </w:rPr>
      <w:fldChar w:fldCharType="separate"/>
    </w:r>
    <w:r>
      <w:rPr>
        <w:rFonts w:ascii="Verdana" w:hAnsi="Verdana"/>
        <w:sz w:val="16"/>
      </w:rPr>
      <w:t>61</w:t>
    </w:r>
    <w:r>
      <w:rPr>
        <w:rFonts w:ascii="Verdana" w:hAnsi="Verdana"/>
        <w:sz w:val="16"/>
      </w:rPr>
      <w:fldChar w:fldCharType="end"/>
    </w:r>
  </w:p>
  <w:p w14:paraId="47E96ED1" w14:textId="77777777" w:rsidR="00602EE7" w:rsidRPr="00DA19B0" w:rsidRDefault="00602EE7" w:rsidP="0042203C">
    <w:pPr>
      <w:pStyle w:val="Titel12pt"/>
      <w:ind w:left="0"/>
      <w:rPr>
        <w:rFonts w:asciiTheme="majorHAnsi" w:hAnsiTheme="majorHAnsi" w:cstheme="majorHAnsi"/>
        <w:sz w:val="16"/>
        <w:szCs w:val="16"/>
      </w:rPr>
    </w:pPr>
  </w:p>
  <w:p w14:paraId="1B734F67" w14:textId="77777777" w:rsidR="00602EE7" w:rsidRDefault="00602E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40C52" w14:textId="77777777" w:rsidR="00602EE7" w:rsidRDefault="00602EE7" w:rsidP="00432778">
      <w:pPr>
        <w:spacing w:line="240" w:lineRule="auto"/>
      </w:pPr>
      <w:r>
        <w:separator/>
      </w:r>
    </w:p>
  </w:footnote>
  <w:footnote w:type="continuationSeparator" w:id="0">
    <w:p w14:paraId="7FFFF822" w14:textId="77777777" w:rsidR="00602EE7" w:rsidRDefault="00602EE7" w:rsidP="00432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7F1D0" w14:textId="672CA233" w:rsidR="00602EE7" w:rsidRDefault="00602EE7">
    <w:pPr>
      <w:pStyle w:val="Koptekst"/>
    </w:pPr>
    <w:r>
      <w:rPr>
        <w:noProof/>
      </w:rPr>
      <w:drawing>
        <wp:anchor distT="0" distB="0" distL="114300" distR="114300" simplePos="0" relativeHeight="251657728" behindDoc="0" locked="0" layoutInCell="1" allowOverlap="1" wp14:anchorId="2A60A575" wp14:editId="359D1B49">
          <wp:simplePos x="0" y="0"/>
          <wp:positionH relativeFrom="margin">
            <wp:posOffset>0</wp:posOffset>
          </wp:positionH>
          <wp:positionV relativeFrom="paragraph">
            <wp:posOffset>-446405</wp:posOffset>
          </wp:positionV>
          <wp:extent cx="5930265" cy="2057400"/>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A4D"/>
    <w:multiLevelType w:val="multilevel"/>
    <w:tmpl w:val="FF36679C"/>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 w15:restartNumberingAfterBreak="0">
    <w:nsid w:val="03B90EEF"/>
    <w:multiLevelType w:val="hybridMultilevel"/>
    <w:tmpl w:val="F7006184"/>
    <w:lvl w:ilvl="0" w:tplc="15C0BDC8">
      <w:start w:val="1"/>
      <w:numFmt w:val="decimal"/>
      <w:lvlText w:val="%1."/>
      <w:lvlJc w:val="left"/>
      <w:pPr>
        <w:ind w:left="928" w:hanging="360"/>
      </w:pPr>
      <w:rPr>
        <w:rFonts w:ascii="Verdana" w:hAnsi="Verdana" w:hint="default"/>
      </w:rPr>
    </w:lvl>
    <w:lvl w:ilvl="1" w:tplc="320EBD2C" w:tentative="1">
      <w:start w:val="1"/>
      <w:numFmt w:val="lowerLetter"/>
      <w:lvlText w:val="%2."/>
      <w:lvlJc w:val="left"/>
      <w:pPr>
        <w:ind w:left="1648" w:hanging="360"/>
      </w:pPr>
    </w:lvl>
    <w:lvl w:ilvl="2" w:tplc="EC6C9368" w:tentative="1">
      <w:start w:val="1"/>
      <w:numFmt w:val="lowerRoman"/>
      <w:lvlText w:val="%3."/>
      <w:lvlJc w:val="right"/>
      <w:pPr>
        <w:ind w:left="2368" w:hanging="180"/>
      </w:pPr>
    </w:lvl>
    <w:lvl w:ilvl="3" w:tplc="AB8E10F6" w:tentative="1">
      <w:start w:val="1"/>
      <w:numFmt w:val="decimal"/>
      <w:lvlText w:val="%4."/>
      <w:lvlJc w:val="left"/>
      <w:pPr>
        <w:ind w:left="3088" w:hanging="360"/>
      </w:pPr>
    </w:lvl>
    <w:lvl w:ilvl="4" w:tplc="F872EBE2" w:tentative="1">
      <w:start w:val="1"/>
      <w:numFmt w:val="lowerLetter"/>
      <w:lvlText w:val="%5."/>
      <w:lvlJc w:val="left"/>
      <w:pPr>
        <w:ind w:left="3808" w:hanging="360"/>
      </w:pPr>
    </w:lvl>
    <w:lvl w:ilvl="5" w:tplc="BFBE6034" w:tentative="1">
      <w:start w:val="1"/>
      <w:numFmt w:val="lowerRoman"/>
      <w:lvlText w:val="%6."/>
      <w:lvlJc w:val="right"/>
      <w:pPr>
        <w:ind w:left="4528" w:hanging="180"/>
      </w:pPr>
    </w:lvl>
    <w:lvl w:ilvl="6" w:tplc="1CE026C4" w:tentative="1">
      <w:start w:val="1"/>
      <w:numFmt w:val="decimal"/>
      <w:lvlText w:val="%7."/>
      <w:lvlJc w:val="left"/>
      <w:pPr>
        <w:ind w:left="5248" w:hanging="360"/>
      </w:pPr>
    </w:lvl>
    <w:lvl w:ilvl="7" w:tplc="7C9E2026" w:tentative="1">
      <w:start w:val="1"/>
      <w:numFmt w:val="lowerLetter"/>
      <w:lvlText w:val="%8."/>
      <w:lvlJc w:val="left"/>
      <w:pPr>
        <w:ind w:left="5968" w:hanging="360"/>
      </w:pPr>
    </w:lvl>
    <w:lvl w:ilvl="8" w:tplc="BB32FE42" w:tentative="1">
      <w:start w:val="1"/>
      <w:numFmt w:val="lowerRoman"/>
      <w:lvlText w:val="%9."/>
      <w:lvlJc w:val="right"/>
      <w:pPr>
        <w:ind w:left="6688" w:hanging="180"/>
      </w:pPr>
    </w:lvl>
  </w:abstractNum>
  <w:abstractNum w:abstractNumId="2" w15:restartNumberingAfterBreak="0">
    <w:nsid w:val="0A4120A4"/>
    <w:multiLevelType w:val="hybridMultilevel"/>
    <w:tmpl w:val="1D8E1FCE"/>
    <w:lvl w:ilvl="0" w:tplc="1570DE8A">
      <w:start w:val="1"/>
      <w:numFmt w:val="bullet"/>
      <w:pStyle w:val="Lijstopsomteken"/>
      <w:lvlText w:val="•"/>
      <w:lvlJc w:val="left"/>
      <w:pPr>
        <w:tabs>
          <w:tab w:val="num" w:pos="227"/>
        </w:tabs>
        <w:ind w:left="227" w:hanging="227"/>
      </w:pPr>
      <w:rPr>
        <w:rFonts w:ascii="Verdana" w:hAnsi="Verdana" w:hint="default"/>
        <w:sz w:val="18"/>
        <w:szCs w:val="18"/>
      </w:rPr>
    </w:lvl>
    <w:lvl w:ilvl="1" w:tplc="F7FC2D70" w:tentative="1">
      <w:start w:val="1"/>
      <w:numFmt w:val="bullet"/>
      <w:lvlText w:val="o"/>
      <w:lvlJc w:val="left"/>
      <w:pPr>
        <w:tabs>
          <w:tab w:val="num" w:pos="1440"/>
        </w:tabs>
        <w:ind w:left="1440" w:hanging="360"/>
      </w:pPr>
      <w:rPr>
        <w:rFonts w:ascii="Courier New" w:hAnsi="Courier New" w:cs="Courier New" w:hint="default"/>
      </w:rPr>
    </w:lvl>
    <w:lvl w:ilvl="2" w:tplc="9A0C2EB0" w:tentative="1">
      <w:start w:val="1"/>
      <w:numFmt w:val="bullet"/>
      <w:lvlText w:val=""/>
      <w:lvlJc w:val="left"/>
      <w:pPr>
        <w:tabs>
          <w:tab w:val="num" w:pos="2160"/>
        </w:tabs>
        <w:ind w:left="2160" w:hanging="360"/>
      </w:pPr>
      <w:rPr>
        <w:rFonts w:ascii="Wingdings" w:hAnsi="Wingdings" w:hint="default"/>
      </w:rPr>
    </w:lvl>
    <w:lvl w:ilvl="3" w:tplc="90101B0E" w:tentative="1">
      <w:start w:val="1"/>
      <w:numFmt w:val="bullet"/>
      <w:lvlText w:val=""/>
      <w:lvlJc w:val="left"/>
      <w:pPr>
        <w:tabs>
          <w:tab w:val="num" w:pos="2880"/>
        </w:tabs>
        <w:ind w:left="2880" w:hanging="360"/>
      </w:pPr>
      <w:rPr>
        <w:rFonts w:ascii="Symbol" w:hAnsi="Symbol" w:hint="default"/>
      </w:rPr>
    </w:lvl>
    <w:lvl w:ilvl="4" w:tplc="5C6AB8F2" w:tentative="1">
      <w:start w:val="1"/>
      <w:numFmt w:val="bullet"/>
      <w:lvlText w:val="o"/>
      <w:lvlJc w:val="left"/>
      <w:pPr>
        <w:tabs>
          <w:tab w:val="num" w:pos="3600"/>
        </w:tabs>
        <w:ind w:left="3600" w:hanging="360"/>
      </w:pPr>
      <w:rPr>
        <w:rFonts w:ascii="Courier New" w:hAnsi="Courier New" w:cs="Courier New" w:hint="default"/>
      </w:rPr>
    </w:lvl>
    <w:lvl w:ilvl="5" w:tplc="A8EAA2C0" w:tentative="1">
      <w:start w:val="1"/>
      <w:numFmt w:val="bullet"/>
      <w:lvlText w:val=""/>
      <w:lvlJc w:val="left"/>
      <w:pPr>
        <w:tabs>
          <w:tab w:val="num" w:pos="4320"/>
        </w:tabs>
        <w:ind w:left="4320" w:hanging="360"/>
      </w:pPr>
      <w:rPr>
        <w:rFonts w:ascii="Wingdings" w:hAnsi="Wingdings" w:hint="default"/>
      </w:rPr>
    </w:lvl>
    <w:lvl w:ilvl="6" w:tplc="47CCECDC" w:tentative="1">
      <w:start w:val="1"/>
      <w:numFmt w:val="bullet"/>
      <w:lvlText w:val=""/>
      <w:lvlJc w:val="left"/>
      <w:pPr>
        <w:tabs>
          <w:tab w:val="num" w:pos="5040"/>
        </w:tabs>
        <w:ind w:left="5040" w:hanging="360"/>
      </w:pPr>
      <w:rPr>
        <w:rFonts w:ascii="Symbol" w:hAnsi="Symbol" w:hint="default"/>
      </w:rPr>
    </w:lvl>
    <w:lvl w:ilvl="7" w:tplc="6CC67DF2" w:tentative="1">
      <w:start w:val="1"/>
      <w:numFmt w:val="bullet"/>
      <w:lvlText w:val="o"/>
      <w:lvlJc w:val="left"/>
      <w:pPr>
        <w:tabs>
          <w:tab w:val="num" w:pos="5760"/>
        </w:tabs>
        <w:ind w:left="5760" w:hanging="360"/>
      </w:pPr>
      <w:rPr>
        <w:rFonts w:ascii="Courier New" w:hAnsi="Courier New" w:cs="Courier New" w:hint="default"/>
      </w:rPr>
    </w:lvl>
    <w:lvl w:ilvl="8" w:tplc="188E51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65D73"/>
    <w:multiLevelType w:val="hybridMultilevel"/>
    <w:tmpl w:val="A496BA40"/>
    <w:lvl w:ilvl="0" w:tplc="7FBCD760">
      <w:numFmt w:val="bullet"/>
      <w:lvlText w:val=""/>
      <w:lvlJc w:val="left"/>
      <w:pPr>
        <w:ind w:left="1146" w:hanging="360"/>
      </w:pPr>
      <w:rPr>
        <w:rFonts w:ascii="Symbol" w:eastAsia="Calibri" w:hAnsi="Symbol" w:cs="Times New Roman" w:hint="default"/>
      </w:rPr>
    </w:lvl>
    <w:lvl w:ilvl="1" w:tplc="040C0001">
      <w:start w:val="1"/>
      <w:numFmt w:val="bullet"/>
      <w:lvlText w:val=""/>
      <w:lvlJc w:val="left"/>
      <w:pPr>
        <w:ind w:left="1866" w:hanging="360"/>
      </w:pPr>
      <w:rPr>
        <w:rFonts w:ascii="Symbol" w:hAnsi="Symbol"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A9C23C4"/>
    <w:multiLevelType w:val="hybridMultilevel"/>
    <w:tmpl w:val="CF2442EA"/>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82424"/>
    <w:multiLevelType w:val="hybridMultilevel"/>
    <w:tmpl w:val="67D84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6574D"/>
    <w:multiLevelType w:val="hybridMultilevel"/>
    <w:tmpl w:val="E5523B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07D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F95992"/>
    <w:multiLevelType w:val="hybridMultilevel"/>
    <w:tmpl w:val="018A512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128D5F71"/>
    <w:multiLevelType w:val="hybridMultilevel"/>
    <w:tmpl w:val="6C00A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820475"/>
    <w:multiLevelType w:val="hybridMultilevel"/>
    <w:tmpl w:val="E062A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DF05E7"/>
    <w:multiLevelType w:val="multilevel"/>
    <w:tmpl w:val="5460773A"/>
    <w:lvl w:ilvl="0">
      <w:start w:val="7"/>
      <w:numFmt w:val="decimal"/>
      <w:lvlText w:val="%1."/>
      <w:lvlJc w:val="left"/>
      <w:pPr>
        <w:ind w:left="585" w:hanging="585"/>
      </w:pPr>
      <w:rPr>
        <w:rFonts w:hint="default"/>
      </w:rPr>
    </w:lvl>
    <w:lvl w:ilvl="1">
      <w:start w:val="4"/>
      <w:numFmt w:val="decimal"/>
      <w:lvlText w:val="%1.%2."/>
      <w:lvlJc w:val="left"/>
      <w:pPr>
        <w:ind w:left="1435" w:hanging="720"/>
      </w:pPr>
      <w:rPr>
        <w:rFonts w:hint="default"/>
      </w:rPr>
    </w:lvl>
    <w:lvl w:ilvl="2">
      <w:start w:val="3"/>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13" w15:restartNumberingAfterBreak="0">
    <w:nsid w:val="1B61036D"/>
    <w:multiLevelType w:val="multilevel"/>
    <w:tmpl w:val="0C009D94"/>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4" w15:restartNumberingAfterBreak="0">
    <w:nsid w:val="1BDC098D"/>
    <w:multiLevelType w:val="hybridMultilevel"/>
    <w:tmpl w:val="21AA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120262"/>
    <w:multiLevelType w:val="multilevel"/>
    <w:tmpl w:val="0B923022"/>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242D147E"/>
    <w:multiLevelType w:val="hybridMultilevel"/>
    <w:tmpl w:val="D4E01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4825744"/>
    <w:multiLevelType w:val="hybridMultilevel"/>
    <w:tmpl w:val="1264E9B2"/>
    <w:lvl w:ilvl="0" w:tplc="84EA920C">
      <w:start w:val="1"/>
      <w:numFmt w:val="lowerLetter"/>
      <w:lvlText w:val="%1."/>
      <w:lvlJc w:val="left"/>
      <w:pPr>
        <w:tabs>
          <w:tab w:val="num" w:pos="360"/>
        </w:tabs>
        <w:ind w:left="360" w:hanging="360"/>
      </w:pPr>
      <w:rPr>
        <w:rFonts w:hint="default"/>
      </w:rPr>
    </w:lvl>
    <w:lvl w:ilvl="1" w:tplc="635C58E0">
      <w:start w:val="1"/>
      <w:numFmt w:val="lowerLetter"/>
      <w:lvlText w:val="%2."/>
      <w:lvlJc w:val="left"/>
      <w:pPr>
        <w:tabs>
          <w:tab w:val="num" w:pos="1080"/>
        </w:tabs>
        <w:ind w:left="1080" w:hanging="360"/>
      </w:pPr>
    </w:lvl>
    <w:lvl w:ilvl="2" w:tplc="21A0819A" w:tentative="1">
      <w:start w:val="1"/>
      <w:numFmt w:val="lowerRoman"/>
      <w:lvlText w:val="%3."/>
      <w:lvlJc w:val="right"/>
      <w:pPr>
        <w:tabs>
          <w:tab w:val="num" w:pos="1800"/>
        </w:tabs>
        <w:ind w:left="1800" w:hanging="180"/>
      </w:pPr>
    </w:lvl>
    <w:lvl w:ilvl="3" w:tplc="6CE64CC6" w:tentative="1">
      <w:start w:val="1"/>
      <w:numFmt w:val="decimal"/>
      <w:lvlText w:val="%4."/>
      <w:lvlJc w:val="left"/>
      <w:pPr>
        <w:tabs>
          <w:tab w:val="num" w:pos="2520"/>
        </w:tabs>
        <w:ind w:left="2520" w:hanging="360"/>
      </w:pPr>
    </w:lvl>
    <w:lvl w:ilvl="4" w:tplc="C1D808A0" w:tentative="1">
      <w:start w:val="1"/>
      <w:numFmt w:val="lowerLetter"/>
      <w:lvlText w:val="%5."/>
      <w:lvlJc w:val="left"/>
      <w:pPr>
        <w:tabs>
          <w:tab w:val="num" w:pos="3240"/>
        </w:tabs>
        <w:ind w:left="3240" w:hanging="360"/>
      </w:pPr>
    </w:lvl>
    <w:lvl w:ilvl="5" w:tplc="36280652" w:tentative="1">
      <w:start w:val="1"/>
      <w:numFmt w:val="lowerRoman"/>
      <w:lvlText w:val="%6."/>
      <w:lvlJc w:val="right"/>
      <w:pPr>
        <w:tabs>
          <w:tab w:val="num" w:pos="3960"/>
        </w:tabs>
        <w:ind w:left="3960" w:hanging="180"/>
      </w:pPr>
    </w:lvl>
    <w:lvl w:ilvl="6" w:tplc="C3E82C1A" w:tentative="1">
      <w:start w:val="1"/>
      <w:numFmt w:val="decimal"/>
      <w:lvlText w:val="%7."/>
      <w:lvlJc w:val="left"/>
      <w:pPr>
        <w:tabs>
          <w:tab w:val="num" w:pos="4680"/>
        </w:tabs>
        <w:ind w:left="4680" w:hanging="360"/>
      </w:pPr>
    </w:lvl>
    <w:lvl w:ilvl="7" w:tplc="44FCCE16" w:tentative="1">
      <w:start w:val="1"/>
      <w:numFmt w:val="lowerLetter"/>
      <w:lvlText w:val="%8."/>
      <w:lvlJc w:val="left"/>
      <w:pPr>
        <w:tabs>
          <w:tab w:val="num" w:pos="5400"/>
        </w:tabs>
        <w:ind w:left="5400" w:hanging="360"/>
      </w:pPr>
    </w:lvl>
    <w:lvl w:ilvl="8" w:tplc="DDE89B3A" w:tentative="1">
      <w:start w:val="1"/>
      <w:numFmt w:val="lowerRoman"/>
      <w:lvlText w:val="%9."/>
      <w:lvlJc w:val="right"/>
      <w:pPr>
        <w:tabs>
          <w:tab w:val="num" w:pos="6120"/>
        </w:tabs>
        <w:ind w:left="6120" w:hanging="180"/>
      </w:pPr>
    </w:lvl>
  </w:abstractNum>
  <w:abstractNum w:abstractNumId="18" w15:restartNumberingAfterBreak="0">
    <w:nsid w:val="25155A38"/>
    <w:multiLevelType w:val="hybridMultilevel"/>
    <w:tmpl w:val="E418F5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61071C6"/>
    <w:multiLevelType w:val="hybridMultilevel"/>
    <w:tmpl w:val="ED544BD2"/>
    <w:lvl w:ilvl="0" w:tplc="3E2ED630">
      <w:numFmt w:val="bullet"/>
      <w:lvlText w:val="•"/>
      <w:lvlJc w:val="left"/>
      <w:pPr>
        <w:ind w:left="790" w:hanging="43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1F36CF"/>
    <w:multiLevelType w:val="hybridMultilevel"/>
    <w:tmpl w:val="838E4CBC"/>
    <w:lvl w:ilvl="0" w:tplc="6EF0736E">
      <w:numFmt w:val="bullet"/>
      <w:lvlText w:val="-"/>
      <w:lvlJc w:val="left"/>
      <w:pPr>
        <w:ind w:left="720" w:hanging="360"/>
      </w:pPr>
      <w:rPr>
        <w:rFonts w:ascii="Verdana" w:eastAsia="Times New Roman" w:hAnsi="Verdana" w:cs="Times New Roman" w:hint="default"/>
      </w:rPr>
    </w:lvl>
    <w:lvl w:ilvl="1" w:tplc="DB9A3036" w:tentative="1">
      <w:start w:val="1"/>
      <w:numFmt w:val="bullet"/>
      <w:lvlText w:val="o"/>
      <w:lvlJc w:val="left"/>
      <w:pPr>
        <w:ind w:left="1440" w:hanging="360"/>
      </w:pPr>
      <w:rPr>
        <w:rFonts w:ascii="Courier New" w:hAnsi="Courier New" w:cs="Courier New" w:hint="default"/>
      </w:rPr>
    </w:lvl>
    <w:lvl w:ilvl="2" w:tplc="D496FB16" w:tentative="1">
      <w:start w:val="1"/>
      <w:numFmt w:val="bullet"/>
      <w:lvlText w:val=""/>
      <w:lvlJc w:val="left"/>
      <w:pPr>
        <w:ind w:left="2160" w:hanging="360"/>
      </w:pPr>
      <w:rPr>
        <w:rFonts w:ascii="Wingdings" w:hAnsi="Wingdings" w:hint="default"/>
      </w:rPr>
    </w:lvl>
    <w:lvl w:ilvl="3" w:tplc="13F6291C" w:tentative="1">
      <w:start w:val="1"/>
      <w:numFmt w:val="bullet"/>
      <w:lvlText w:val=""/>
      <w:lvlJc w:val="left"/>
      <w:pPr>
        <w:ind w:left="2880" w:hanging="360"/>
      </w:pPr>
      <w:rPr>
        <w:rFonts w:ascii="Symbol" w:hAnsi="Symbol" w:hint="default"/>
      </w:rPr>
    </w:lvl>
    <w:lvl w:ilvl="4" w:tplc="A1221ACE" w:tentative="1">
      <w:start w:val="1"/>
      <w:numFmt w:val="bullet"/>
      <w:lvlText w:val="o"/>
      <w:lvlJc w:val="left"/>
      <w:pPr>
        <w:ind w:left="3600" w:hanging="360"/>
      </w:pPr>
      <w:rPr>
        <w:rFonts w:ascii="Courier New" w:hAnsi="Courier New" w:cs="Courier New" w:hint="default"/>
      </w:rPr>
    </w:lvl>
    <w:lvl w:ilvl="5" w:tplc="9012701A" w:tentative="1">
      <w:start w:val="1"/>
      <w:numFmt w:val="bullet"/>
      <w:lvlText w:val=""/>
      <w:lvlJc w:val="left"/>
      <w:pPr>
        <w:ind w:left="4320" w:hanging="360"/>
      </w:pPr>
      <w:rPr>
        <w:rFonts w:ascii="Wingdings" w:hAnsi="Wingdings" w:hint="default"/>
      </w:rPr>
    </w:lvl>
    <w:lvl w:ilvl="6" w:tplc="F5DCBAA8" w:tentative="1">
      <w:start w:val="1"/>
      <w:numFmt w:val="bullet"/>
      <w:lvlText w:val=""/>
      <w:lvlJc w:val="left"/>
      <w:pPr>
        <w:ind w:left="5040" w:hanging="360"/>
      </w:pPr>
      <w:rPr>
        <w:rFonts w:ascii="Symbol" w:hAnsi="Symbol" w:hint="default"/>
      </w:rPr>
    </w:lvl>
    <w:lvl w:ilvl="7" w:tplc="49FCB76A" w:tentative="1">
      <w:start w:val="1"/>
      <w:numFmt w:val="bullet"/>
      <w:lvlText w:val="o"/>
      <w:lvlJc w:val="left"/>
      <w:pPr>
        <w:ind w:left="5760" w:hanging="360"/>
      </w:pPr>
      <w:rPr>
        <w:rFonts w:ascii="Courier New" w:hAnsi="Courier New" w:cs="Courier New" w:hint="default"/>
      </w:rPr>
    </w:lvl>
    <w:lvl w:ilvl="8" w:tplc="0A92F11E" w:tentative="1">
      <w:start w:val="1"/>
      <w:numFmt w:val="bullet"/>
      <w:lvlText w:val=""/>
      <w:lvlJc w:val="left"/>
      <w:pPr>
        <w:ind w:left="6480" w:hanging="360"/>
      </w:pPr>
      <w:rPr>
        <w:rFonts w:ascii="Wingdings" w:hAnsi="Wingdings" w:hint="default"/>
      </w:rPr>
    </w:lvl>
  </w:abstractNum>
  <w:abstractNum w:abstractNumId="21" w15:restartNumberingAfterBreak="0">
    <w:nsid w:val="29E1602F"/>
    <w:multiLevelType w:val="hybridMultilevel"/>
    <w:tmpl w:val="4072D9AE"/>
    <w:lvl w:ilvl="0" w:tplc="4C2A6E54">
      <w:start w:val="1"/>
      <w:numFmt w:val="bullet"/>
      <w:lvlText w:val=""/>
      <w:lvlJc w:val="left"/>
      <w:pPr>
        <w:tabs>
          <w:tab w:val="num" w:pos="360"/>
        </w:tabs>
        <w:ind w:left="360" w:hanging="360"/>
      </w:pPr>
      <w:rPr>
        <w:rFonts w:ascii="Symbol" w:hAnsi="Symbol" w:hint="default"/>
      </w:rPr>
    </w:lvl>
    <w:lvl w:ilvl="1" w:tplc="FEE6438A">
      <w:start w:val="1"/>
      <w:numFmt w:val="bullet"/>
      <w:lvlText w:val="o"/>
      <w:lvlJc w:val="left"/>
      <w:pPr>
        <w:tabs>
          <w:tab w:val="num" w:pos="1440"/>
        </w:tabs>
        <w:ind w:left="1440" w:hanging="360"/>
      </w:pPr>
      <w:rPr>
        <w:rFonts w:ascii="Courier New" w:hAnsi="Courier New" w:cs="Courier New" w:hint="default"/>
      </w:rPr>
    </w:lvl>
    <w:lvl w:ilvl="2" w:tplc="6DF00CE6" w:tentative="1">
      <w:start w:val="1"/>
      <w:numFmt w:val="bullet"/>
      <w:lvlText w:val=""/>
      <w:lvlJc w:val="left"/>
      <w:pPr>
        <w:tabs>
          <w:tab w:val="num" w:pos="2160"/>
        </w:tabs>
        <w:ind w:left="2160" w:hanging="360"/>
      </w:pPr>
      <w:rPr>
        <w:rFonts w:ascii="Wingdings" w:hAnsi="Wingdings" w:hint="default"/>
      </w:rPr>
    </w:lvl>
    <w:lvl w:ilvl="3" w:tplc="34FC27DE" w:tentative="1">
      <w:start w:val="1"/>
      <w:numFmt w:val="bullet"/>
      <w:lvlText w:val=""/>
      <w:lvlJc w:val="left"/>
      <w:pPr>
        <w:tabs>
          <w:tab w:val="num" w:pos="2880"/>
        </w:tabs>
        <w:ind w:left="2880" w:hanging="360"/>
      </w:pPr>
      <w:rPr>
        <w:rFonts w:ascii="Symbol" w:hAnsi="Symbol" w:hint="default"/>
      </w:rPr>
    </w:lvl>
    <w:lvl w:ilvl="4" w:tplc="D1B81928" w:tentative="1">
      <w:start w:val="1"/>
      <w:numFmt w:val="bullet"/>
      <w:lvlText w:val="o"/>
      <w:lvlJc w:val="left"/>
      <w:pPr>
        <w:tabs>
          <w:tab w:val="num" w:pos="3600"/>
        </w:tabs>
        <w:ind w:left="3600" w:hanging="360"/>
      </w:pPr>
      <w:rPr>
        <w:rFonts w:ascii="Courier New" w:hAnsi="Courier New" w:cs="Courier New" w:hint="default"/>
      </w:rPr>
    </w:lvl>
    <w:lvl w:ilvl="5" w:tplc="5B3A5080" w:tentative="1">
      <w:start w:val="1"/>
      <w:numFmt w:val="bullet"/>
      <w:lvlText w:val=""/>
      <w:lvlJc w:val="left"/>
      <w:pPr>
        <w:tabs>
          <w:tab w:val="num" w:pos="4320"/>
        </w:tabs>
        <w:ind w:left="4320" w:hanging="360"/>
      </w:pPr>
      <w:rPr>
        <w:rFonts w:ascii="Wingdings" w:hAnsi="Wingdings" w:hint="default"/>
      </w:rPr>
    </w:lvl>
    <w:lvl w:ilvl="6" w:tplc="CC02DD40" w:tentative="1">
      <w:start w:val="1"/>
      <w:numFmt w:val="bullet"/>
      <w:lvlText w:val=""/>
      <w:lvlJc w:val="left"/>
      <w:pPr>
        <w:tabs>
          <w:tab w:val="num" w:pos="5040"/>
        </w:tabs>
        <w:ind w:left="5040" w:hanging="360"/>
      </w:pPr>
      <w:rPr>
        <w:rFonts w:ascii="Symbol" w:hAnsi="Symbol" w:hint="default"/>
      </w:rPr>
    </w:lvl>
    <w:lvl w:ilvl="7" w:tplc="64D49D5A" w:tentative="1">
      <w:start w:val="1"/>
      <w:numFmt w:val="bullet"/>
      <w:lvlText w:val="o"/>
      <w:lvlJc w:val="left"/>
      <w:pPr>
        <w:tabs>
          <w:tab w:val="num" w:pos="5760"/>
        </w:tabs>
        <w:ind w:left="5760" w:hanging="360"/>
      </w:pPr>
      <w:rPr>
        <w:rFonts w:ascii="Courier New" w:hAnsi="Courier New" w:cs="Courier New" w:hint="default"/>
      </w:rPr>
    </w:lvl>
    <w:lvl w:ilvl="8" w:tplc="1A2C830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FD0108"/>
    <w:multiLevelType w:val="multilevel"/>
    <w:tmpl w:val="9BDC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6C406E"/>
    <w:multiLevelType w:val="multilevel"/>
    <w:tmpl w:val="04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4" w15:restartNumberingAfterBreak="0">
    <w:nsid w:val="2EB22C13"/>
    <w:multiLevelType w:val="hybridMultilevel"/>
    <w:tmpl w:val="02AE43FE"/>
    <w:lvl w:ilvl="0" w:tplc="425E81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EF0B02"/>
    <w:multiLevelType w:val="multilevel"/>
    <w:tmpl w:val="2C089B4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1A5540A"/>
    <w:multiLevelType w:val="multilevel"/>
    <w:tmpl w:val="972AB3DE"/>
    <w:lvl w:ilvl="0">
      <w:start w:val="3"/>
      <w:numFmt w:val="decimal"/>
      <w:lvlText w:val="%1."/>
      <w:lvlJc w:val="left"/>
      <w:pPr>
        <w:ind w:left="540" w:hanging="540"/>
      </w:pPr>
      <w:rPr>
        <w:rFonts w:hint="default"/>
        <w:b w:val="0"/>
      </w:rPr>
    </w:lvl>
    <w:lvl w:ilvl="1">
      <w:start w:val="6"/>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15:restartNumberingAfterBreak="0">
    <w:nsid w:val="32800B5D"/>
    <w:multiLevelType w:val="hybridMultilevel"/>
    <w:tmpl w:val="54DCD6C2"/>
    <w:lvl w:ilvl="0" w:tplc="AD54FA40">
      <w:start w:val="1"/>
      <w:numFmt w:val="bullet"/>
      <w:lvlText w:val=""/>
      <w:lvlJc w:val="left"/>
      <w:pPr>
        <w:ind w:left="360" w:hanging="360"/>
      </w:pPr>
      <w:rPr>
        <w:rFonts w:ascii="Symbol" w:hAnsi="Symbol" w:hint="default"/>
      </w:rPr>
    </w:lvl>
    <w:lvl w:ilvl="1" w:tplc="1AC09E26" w:tentative="1">
      <w:start w:val="1"/>
      <w:numFmt w:val="bullet"/>
      <w:lvlText w:val="o"/>
      <w:lvlJc w:val="left"/>
      <w:pPr>
        <w:ind w:left="1080" w:hanging="360"/>
      </w:pPr>
      <w:rPr>
        <w:rFonts w:ascii="Courier New" w:hAnsi="Courier New" w:cs="Courier New" w:hint="default"/>
      </w:rPr>
    </w:lvl>
    <w:lvl w:ilvl="2" w:tplc="C5443712" w:tentative="1">
      <w:start w:val="1"/>
      <w:numFmt w:val="bullet"/>
      <w:lvlText w:val=""/>
      <w:lvlJc w:val="left"/>
      <w:pPr>
        <w:ind w:left="1800" w:hanging="360"/>
      </w:pPr>
      <w:rPr>
        <w:rFonts w:ascii="Wingdings" w:hAnsi="Wingdings" w:hint="default"/>
      </w:rPr>
    </w:lvl>
    <w:lvl w:ilvl="3" w:tplc="34D2B31C" w:tentative="1">
      <w:start w:val="1"/>
      <w:numFmt w:val="bullet"/>
      <w:lvlText w:val=""/>
      <w:lvlJc w:val="left"/>
      <w:pPr>
        <w:ind w:left="2520" w:hanging="360"/>
      </w:pPr>
      <w:rPr>
        <w:rFonts w:ascii="Symbol" w:hAnsi="Symbol" w:hint="default"/>
      </w:rPr>
    </w:lvl>
    <w:lvl w:ilvl="4" w:tplc="DD50D5D8" w:tentative="1">
      <w:start w:val="1"/>
      <w:numFmt w:val="bullet"/>
      <w:lvlText w:val="o"/>
      <w:lvlJc w:val="left"/>
      <w:pPr>
        <w:ind w:left="3240" w:hanging="360"/>
      </w:pPr>
      <w:rPr>
        <w:rFonts w:ascii="Courier New" w:hAnsi="Courier New" w:cs="Courier New" w:hint="default"/>
      </w:rPr>
    </w:lvl>
    <w:lvl w:ilvl="5" w:tplc="48262752" w:tentative="1">
      <w:start w:val="1"/>
      <w:numFmt w:val="bullet"/>
      <w:lvlText w:val=""/>
      <w:lvlJc w:val="left"/>
      <w:pPr>
        <w:ind w:left="3960" w:hanging="360"/>
      </w:pPr>
      <w:rPr>
        <w:rFonts w:ascii="Wingdings" w:hAnsi="Wingdings" w:hint="default"/>
      </w:rPr>
    </w:lvl>
    <w:lvl w:ilvl="6" w:tplc="FCA84C60" w:tentative="1">
      <w:start w:val="1"/>
      <w:numFmt w:val="bullet"/>
      <w:lvlText w:val=""/>
      <w:lvlJc w:val="left"/>
      <w:pPr>
        <w:ind w:left="4680" w:hanging="360"/>
      </w:pPr>
      <w:rPr>
        <w:rFonts w:ascii="Symbol" w:hAnsi="Symbol" w:hint="default"/>
      </w:rPr>
    </w:lvl>
    <w:lvl w:ilvl="7" w:tplc="8B26AD86" w:tentative="1">
      <w:start w:val="1"/>
      <w:numFmt w:val="bullet"/>
      <w:lvlText w:val="o"/>
      <w:lvlJc w:val="left"/>
      <w:pPr>
        <w:ind w:left="5400" w:hanging="360"/>
      </w:pPr>
      <w:rPr>
        <w:rFonts w:ascii="Courier New" w:hAnsi="Courier New" w:cs="Courier New" w:hint="default"/>
      </w:rPr>
    </w:lvl>
    <w:lvl w:ilvl="8" w:tplc="60D67BAA" w:tentative="1">
      <w:start w:val="1"/>
      <w:numFmt w:val="bullet"/>
      <w:lvlText w:val=""/>
      <w:lvlJc w:val="left"/>
      <w:pPr>
        <w:ind w:left="6120" w:hanging="360"/>
      </w:pPr>
      <w:rPr>
        <w:rFonts w:ascii="Wingdings" w:hAnsi="Wingdings" w:hint="default"/>
      </w:rPr>
    </w:lvl>
  </w:abstractNum>
  <w:abstractNum w:abstractNumId="28" w15:restartNumberingAfterBreak="0">
    <w:nsid w:val="3C473CC5"/>
    <w:multiLevelType w:val="multilevel"/>
    <w:tmpl w:val="1D606FA4"/>
    <w:lvl w:ilvl="0">
      <w:start w:val="1"/>
      <w:numFmt w:val="decimal"/>
      <w:pStyle w:val="Kopvaninhoudsopgave"/>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9" w15:restartNumberingAfterBreak="0">
    <w:nsid w:val="40BA5FA1"/>
    <w:multiLevelType w:val="hybridMultilevel"/>
    <w:tmpl w:val="F19EE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504EAF"/>
    <w:multiLevelType w:val="hybridMultilevel"/>
    <w:tmpl w:val="F7006184"/>
    <w:lvl w:ilvl="0" w:tplc="15C0BDC8">
      <w:start w:val="1"/>
      <w:numFmt w:val="decimal"/>
      <w:lvlText w:val="%1."/>
      <w:lvlJc w:val="left"/>
      <w:pPr>
        <w:ind w:left="928" w:hanging="360"/>
      </w:pPr>
      <w:rPr>
        <w:rFonts w:ascii="Verdana" w:hAnsi="Verdana" w:hint="default"/>
      </w:rPr>
    </w:lvl>
    <w:lvl w:ilvl="1" w:tplc="320EBD2C" w:tentative="1">
      <w:start w:val="1"/>
      <w:numFmt w:val="lowerLetter"/>
      <w:lvlText w:val="%2."/>
      <w:lvlJc w:val="left"/>
      <w:pPr>
        <w:ind w:left="1648" w:hanging="360"/>
      </w:pPr>
    </w:lvl>
    <w:lvl w:ilvl="2" w:tplc="EC6C9368" w:tentative="1">
      <w:start w:val="1"/>
      <w:numFmt w:val="lowerRoman"/>
      <w:lvlText w:val="%3."/>
      <w:lvlJc w:val="right"/>
      <w:pPr>
        <w:ind w:left="2368" w:hanging="180"/>
      </w:pPr>
    </w:lvl>
    <w:lvl w:ilvl="3" w:tplc="AB8E10F6" w:tentative="1">
      <w:start w:val="1"/>
      <w:numFmt w:val="decimal"/>
      <w:lvlText w:val="%4."/>
      <w:lvlJc w:val="left"/>
      <w:pPr>
        <w:ind w:left="3088" w:hanging="360"/>
      </w:pPr>
    </w:lvl>
    <w:lvl w:ilvl="4" w:tplc="F872EBE2" w:tentative="1">
      <w:start w:val="1"/>
      <w:numFmt w:val="lowerLetter"/>
      <w:lvlText w:val="%5."/>
      <w:lvlJc w:val="left"/>
      <w:pPr>
        <w:ind w:left="3808" w:hanging="360"/>
      </w:pPr>
    </w:lvl>
    <w:lvl w:ilvl="5" w:tplc="BFBE6034" w:tentative="1">
      <w:start w:val="1"/>
      <w:numFmt w:val="lowerRoman"/>
      <w:lvlText w:val="%6."/>
      <w:lvlJc w:val="right"/>
      <w:pPr>
        <w:ind w:left="4528" w:hanging="180"/>
      </w:pPr>
    </w:lvl>
    <w:lvl w:ilvl="6" w:tplc="1CE026C4" w:tentative="1">
      <w:start w:val="1"/>
      <w:numFmt w:val="decimal"/>
      <w:lvlText w:val="%7."/>
      <w:lvlJc w:val="left"/>
      <w:pPr>
        <w:ind w:left="5248" w:hanging="360"/>
      </w:pPr>
    </w:lvl>
    <w:lvl w:ilvl="7" w:tplc="7C9E2026" w:tentative="1">
      <w:start w:val="1"/>
      <w:numFmt w:val="lowerLetter"/>
      <w:lvlText w:val="%8."/>
      <w:lvlJc w:val="left"/>
      <w:pPr>
        <w:ind w:left="5968" w:hanging="360"/>
      </w:pPr>
    </w:lvl>
    <w:lvl w:ilvl="8" w:tplc="BB32FE42" w:tentative="1">
      <w:start w:val="1"/>
      <w:numFmt w:val="lowerRoman"/>
      <w:lvlText w:val="%9."/>
      <w:lvlJc w:val="right"/>
      <w:pPr>
        <w:ind w:left="6688" w:hanging="180"/>
      </w:pPr>
    </w:lvl>
  </w:abstractNum>
  <w:abstractNum w:abstractNumId="31" w15:restartNumberingAfterBreak="0">
    <w:nsid w:val="45BA41EA"/>
    <w:multiLevelType w:val="multilevel"/>
    <w:tmpl w:val="E21CE82C"/>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2" w15:restartNumberingAfterBreak="0">
    <w:nsid w:val="47292A6A"/>
    <w:multiLevelType w:val="hybridMultilevel"/>
    <w:tmpl w:val="0A469E12"/>
    <w:lvl w:ilvl="0" w:tplc="CE0C2202">
      <w:numFmt w:val="bullet"/>
      <w:lvlText w:val="-"/>
      <w:lvlJc w:val="left"/>
      <w:pPr>
        <w:ind w:left="720" w:hanging="360"/>
      </w:pPr>
      <w:rPr>
        <w:rFonts w:ascii="Verdana" w:eastAsia="Times New Roman"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7514522"/>
    <w:multiLevelType w:val="multilevel"/>
    <w:tmpl w:val="29EED7E2"/>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b/>
        <w:bCs/>
      </w:rPr>
    </w:lvl>
    <w:lvl w:ilvl="2">
      <w:start w:val="1"/>
      <w:numFmt w:val="decimal"/>
      <w:isLgl/>
      <w:lvlText w:val="%1.%2.%3"/>
      <w:lvlJc w:val="left"/>
      <w:pPr>
        <w:ind w:left="1004" w:hanging="720"/>
      </w:pPr>
      <w:rPr>
        <w:rFonts w:hint="default"/>
        <w:b/>
        <w:b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4" w15:restartNumberingAfterBreak="0">
    <w:nsid w:val="48180AD2"/>
    <w:multiLevelType w:val="hybridMultilevel"/>
    <w:tmpl w:val="4F2E1D74"/>
    <w:lvl w:ilvl="0" w:tplc="B62420A2">
      <w:start w:val="1"/>
      <w:numFmt w:val="decimal"/>
      <w:lvlText w:val="%1.1"/>
      <w:lvlJc w:val="left"/>
      <w:pPr>
        <w:ind w:left="99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36861B3C" w:tentative="1">
      <w:start w:val="1"/>
      <w:numFmt w:val="lowerLetter"/>
      <w:lvlText w:val="%2."/>
      <w:lvlJc w:val="left"/>
      <w:pPr>
        <w:ind w:left="1502" w:hanging="360"/>
      </w:pPr>
    </w:lvl>
    <w:lvl w:ilvl="2" w:tplc="0FF47A4A" w:tentative="1">
      <w:start w:val="1"/>
      <w:numFmt w:val="lowerRoman"/>
      <w:lvlText w:val="%3."/>
      <w:lvlJc w:val="right"/>
      <w:pPr>
        <w:ind w:left="2222" w:hanging="180"/>
      </w:pPr>
    </w:lvl>
    <w:lvl w:ilvl="3" w:tplc="D0AA9216" w:tentative="1">
      <w:start w:val="1"/>
      <w:numFmt w:val="decimal"/>
      <w:lvlText w:val="%4."/>
      <w:lvlJc w:val="left"/>
      <w:pPr>
        <w:ind w:left="2942" w:hanging="360"/>
      </w:pPr>
    </w:lvl>
    <w:lvl w:ilvl="4" w:tplc="01C40E50" w:tentative="1">
      <w:start w:val="1"/>
      <w:numFmt w:val="lowerLetter"/>
      <w:lvlText w:val="%5."/>
      <w:lvlJc w:val="left"/>
      <w:pPr>
        <w:ind w:left="3662" w:hanging="360"/>
      </w:pPr>
    </w:lvl>
    <w:lvl w:ilvl="5" w:tplc="55ECB88A" w:tentative="1">
      <w:start w:val="1"/>
      <w:numFmt w:val="lowerRoman"/>
      <w:lvlText w:val="%6."/>
      <w:lvlJc w:val="right"/>
      <w:pPr>
        <w:ind w:left="4382" w:hanging="180"/>
      </w:pPr>
    </w:lvl>
    <w:lvl w:ilvl="6" w:tplc="2C30AAFE" w:tentative="1">
      <w:start w:val="1"/>
      <w:numFmt w:val="decimal"/>
      <w:lvlText w:val="%7."/>
      <w:lvlJc w:val="left"/>
      <w:pPr>
        <w:ind w:left="5102" w:hanging="360"/>
      </w:pPr>
    </w:lvl>
    <w:lvl w:ilvl="7" w:tplc="62E43458" w:tentative="1">
      <w:start w:val="1"/>
      <w:numFmt w:val="lowerLetter"/>
      <w:lvlText w:val="%8."/>
      <w:lvlJc w:val="left"/>
      <w:pPr>
        <w:ind w:left="5822" w:hanging="360"/>
      </w:pPr>
    </w:lvl>
    <w:lvl w:ilvl="8" w:tplc="A552C4EE" w:tentative="1">
      <w:start w:val="1"/>
      <w:numFmt w:val="lowerRoman"/>
      <w:lvlText w:val="%9."/>
      <w:lvlJc w:val="right"/>
      <w:pPr>
        <w:ind w:left="6542" w:hanging="180"/>
      </w:pPr>
    </w:lvl>
  </w:abstractNum>
  <w:abstractNum w:abstractNumId="35" w15:restartNumberingAfterBreak="0">
    <w:nsid w:val="4AC2273F"/>
    <w:multiLevelType w:val="hybridMultilevel"/>
    <w:tmpl w:val="F7006184"/>
    <w:lvl w:ilvl="0" w:tplc="15C0BDC8">
      <w:start w:val="1"/>
      <w:numFmt w:val="decimal"/>
      <w:lvlText w:val="%1."/>
      <w:lvlJc w:val="left"/>
      <w:pPr>
        <w:ind w:left="928" w:hanging="360"/>
      </w:pPr>
      <w:rPr>
        <w:rFonts w:ascii="Verdana" w:hAnsi="Verdana" w:hint="default"/>
      </w:rPr>
    </w:lvl>
    <w:lvl w:ilvl="1" w:tplc="320EBD2C" w:tentative="1">
      <w:start w:val="1"/>
      <w:numFmt w:val="lowerLetter"/>
      <w:lvlText w:val="%2."/>
      <w:lvlJc w:val="left"/>
      <w:pPr>
        <w:ind w:left="1648" w:hanging="360"/>
      </w:pPr>
    </w:lvl>
    <w:lvl w:ilvl="2" w:tplc="EC6C9368" w:tentative="1">
      <w:start w:val="1"/>
      <w:numFmt w:val="lowerRoman"/>
      <w:lvlText w:val="%3."/>
      <w:lvlJc w:val="right"/>
      <w:pPr>
        <w:ind w:left="2368" w:hanging="180"/>
      </w:pPr>
    </w:lvl>
    <w:lvl w:ilvl="3" w:tplc="AB8E10F6" w:tentative="1">
      <w:start w:val="1"/>
      <w:numFmt w:val="decimal"/>
      <w:lvlText w:val="%4."/>
      <w:lvlJc w:val="left"/>
      <w:pPr>
        <w:ind w:left="3088" w:hanging="360"/>
      </w:pPr>
    </w:lvl>
    <w:lvl w:ilvl="4" w:tplc="F872EBE2" w:tentative="1">
      <w:start w:val="1"/>
      <w:numFmt w:val="lowerLetter"/>
      <w:lvlText w:val="%5."/>
      <w:lvlJc w:val="left"/>
      <w:pPr>
        <w:ind w:left="3808" w:hanging="360"/>
      </w:pPr>
    </w:lvl>
    <w:lvl w:ilvl="5" w:tplc="BFBE6034" w:tentative="1">
      <w:start w:val="1"/>
      <w:numFmt w:val="lowerRoman"/>
      <w:lvlText w:val="%6."/>
      <w:lvlJc w:val="right"/>
      <w:pPr>
        <w:ind w:left="4528" w:hanging="180"/>
      </w:pPr>
    </w:lvl>
    <w:lvl w:ilvl="6" w:tplc="1CE026C4" w:tentative="1">
      <w:start w:val="1"/>
      <w:numFmt w:val="decimal"/>
      <w:lvlText w:val="%7."/>
      <w:lvlJc w:val="left"/>
      <w:pPr>
        <w:ind w:left="5248" w:hanging="360"/>
      </w:pPr>
    </w:lvl>
    <w:lvl w:ilvl="7" w:tplc="7C9E2026" w:tentative="1">
      <w:start w:val="1"/>
      <w:numFmt w:val="lowerLetter"/>
      <w:lvlText w:val="%8."/>
      <w:lvlJc w:val="left"/>
      <w:pPr>
        <w:ind w:left="5968" w:hanging="360"/>
      </w:pPr>
    </w:lvl>
    <w:lvl w:ilvl="8" w:tplc="BB32FE42" w:tentative="1">
      <w:start w:val="1"/>
      <w:numFmt w:val="lowerRoman"/>
      <w:lvlText w:val="%9."/>
      <w:lvlJc w:val="right"/>
      <w:pPr>
        <w:ind w:left="6688" w:hanging="180"/>
      </w:pPr>
    </w:lvl>
  </w:abstractNum>
  <w:abstractNum w:abstractNumId="36" w15:restartNumberingAfterBreak="0">
    <w:nsid w:val="564907E8"/>
    <w:multiLevelType w:val="hybridMultilevel"/>
    <w:tmpl w:val="DC5E7B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584119"/>
    <w:multiLevelType w:val="hybridMultilevel"/>
    <w:tmpl w:val="3B44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A52597"/>
    <w:multiLevelType w:val="hybridMultilevel"/>
    <w:tmpl w:val="814E06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ECD2549"/>
    <w:multiLevelType w:val="hybridMultilevel"/>
    <w:tmpl w:val="653C4D9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26B640D"/>
    <w:multiLevelType w:val="multilevel"/>
    <w:tmpl w:val="310E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836D9A"/>
    <w:multiLevelType w:val="hybridMultilevel"/>
    <w:tmpl w:val="AB28A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4FE2FD3"/>
    <w:multiLevelType w:val="hybridMultilevel"/>
    <w:tmpl w:val="B1E4179E"/>
    <w:lvl w:ilvl="0" w:tplc="04130001">
      <w:start w:val="1"/>
      <w:numFmt w:val="bullet"/>
      <w:lvlText w:val=""/>
      <w:lvlJc w:val="left"/>
      <w:pPr>
        <w:ind w:left="1440" w:hanging="360"/>
      </w:pPr>
      <w:rPr>
        <w:rFonts w:ascii="Symbol" w:hAnsi="Symbol" w:hint="default"/>
      </w:rPr>
    </w:lvl>
    <w:lvl w:ilvl="1" w:tplc="5FFA971C">
      <w:numFmt w:val="bullet"/>
      <w:lvlText w:val="•"/>
      <w:lvlJc w:val="left"/>
      <w:pPr>
        <w:ind w:left="2160" w:hanging="360"/>
      </w:pPr>
      <w:rPr>
        <w:rFonts w:ascii="Verdana" w:eastAsia="Calibri" w:hAnsi="Verdana" w:cs="Aria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65302B43"/>
    <w:multiLevelType w:val="hybridMultilevel"/>
    <w:tmpl w:val="1E62D826"/>
    <w:lvl w:ilvl="0" w:tplc="3EE8D460">
      <w:numFmt w:val="bullet"/>
      <w:lvlText w:val="•"/>
      <w:lvlJc w:val="left"/>
      <w:pPr>
        <w:ind w:left="1080" w:hanging="720"/>
      </w:pPr>
      <w:rPr>
        <w:rFonts w:ascii="Verdana" w:eastAsia="Calibr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766141A"/>
    <w:multiLevelType w:val="hybridMultilevel"/>
    <w:tmpl w:val="653C4D9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76E2F87"/>
    <w:multiLevelType w:val="hybridMultilevel"/>
    <w:tmpl w:val="AC969BD0"/>
    <w:lvl w:ilvl="0" w:tplc="3E2ED630">
      <w:numFmt w:val="bullet"/>
      <w:lvlText w:val="•"/>
      <w:lvlJc w:val="left"/>
      <w:pPr>
        <w:ind w:left="790" w:hanging="43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96E711F"/>
    <w:multiLevelType w:val="hybridMultilevel"/>
    <w:tmpl w:val="F9BAFB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15:restartNumberingAfterBreak="0">
    <w:nsid w:val="6B4C0DB6"/>
    <w:multiLevelType w:val="hybridMultilevel"/>
    <w:tmpl w:val="20862DC4"/>
    <w:lvl w:ilvl="0" w:tplc="425E81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3B4A43"/>
    <w:multiLevelType w:val="hybridMultilevel"/>
    <w:tmpl w:val="5B9CF580"/>
    <w:lvl w:ilvl="0" w:tplc="CF92A09E">
      <w:start w:val="2013"/>
      <w:numFmt w:val="bullet"/>
      <w:lvlText w:val=""/>
      <w:lvlJc w:val="left"/>
      <w:pPr>
        <w:tabs>
          <w:tab w:val="num" w:pos="420"/>
        </w:tabs>
        <w:ind w:left="420" w:hanging="360"/>
      </w:pPr>
      <w:rPr>
        <w:rFonts w:ascii="Symbol" w:hAnsi="Symbol" w:hint="default"/>
        <w:color w:val="auto"/>
        <w:sz w:val="16"/>
        <w:szCs w:val="16"/>
      </w:rPr>
    </w:lvl>
    <w:lvl w:ilvl="1" w:tplc="3E021C5A" w:tentative="1">
      <w:start w:val="1"/>
      <w:numFmt w:val="bullet"/>
      <w:lvlText w:val="o"/>
      <w:lvlJc w:val="left"/>
      <w:pPr>
        <w:tabs>
          <w:tab w:val="num" w:pos="1500"/>
        </w:tabs>
        <w:ind w:left="1500" w:hanging="360"/>
      </w:pPr>
      <w:rPr>
        <w:rFonts w:ascii="Courier New" w:hAnsi="Courier New" w:cs="Courier New" w:hint="default"/>
      </w:rPr>
    </w:lvl>
    <w:lvl w:ilvl="2" w:tplc="1DAE06F0" w:tentative="1">
      <w:start w:val="1"/>
      <w:numFmt w:val="bullet"/>
      <w:lvlText w:val=""/>
      <w:lvlJc w:val="left"/>
      <w:pPr>
        <w:tabs>
          <w:tab w:val="num" w:pos="2220"/>
        </w:tabs>
        <w:ind w:left="2220" w:hanging="360"/>
      </w:pPr>
      <w:rPr>
        <w:rFonts w:ascii="Wingdings" w:hAnsi="Wingdings" w:hint="default"/>
      </w:rPr>
    </w:lvl>
    <w:lvl w:ilvl="3" w:tplc="6FD268B0" w:tentative="1">
      <w:start w:val="1"/>
      <w:numFmt w:val="bullet"/>
      <w:lvlText w:val=""/>
      <w:lvlJc w:val="left"/>
      <w:pPr>
        <w:tabs>
          <w:tab w:val="num" w:pos="2940"/>
        </w:tabs>
        <w:ind w:left="2940" w:hanging="360"/>
      </w:pPr>
      <w:rPr>
        <w:rFonts w:ascii="Symbol" w:hAnsi="Symbol" w:hint="default"/>
      </w:rPr>
    </w:lvl>
    <w:lvl w:ilvl="4" w:tplc="8446EC02" w:tentative="1">
      <w:start w:val="1"/>
      <w:numFmt w:val="bullet"/>
      <w:lvlText w:val="o"/>
      <w:lvlJc w:val="left"/>
      <w:pPr>
        <w:tabs>
          <w:tab w:val="num" w:pos="3660"/>
        </w:tabs>
        <w:ind w:left="3660" w:hanging="360"/>
      </w:pPr>
      <w:rPr>
        <w:rFonts w:ascii="Courier New" w:hAnsi="Courier New" w:cs="Courier New" w:hint="default"/>
      </w:rPr>
    </w:lvl>
    <w:lvl w:ilvl="5" w:tplc="85E4E4F6" w:tentative="1">
      <w:start w:val="1"/>
      <w:numFmt w:val="bullet"/>
      <w:lvlText w:val=""/>
      <w:lvlJc w:val="left"/>
      <w:pPr>
        <w:tabs>
          <w:tab w:val="num" w:pos="4380"/>
        </w:tabs>
        <w:ind w:left="4380" w:hanging="360"/>
      </w:pPr>
      <w:rPr>
        <w:rFonts w:ascii="Wingdings" w:hAnsi="Wingdings" w:hint="default"/>
      </w:rPr>
    </w:lvl>
    <w:lvl w:ilvl="6" w:tplc="55B67E50" w:tentative="1">
      <w:start w:val="1"/>
      <w:numFmt w:val="bullet"/>
      <w:lvlText w:val=""/>
      <w:lvlJc w:val="left"/>
      <w:pPr>
        <w:tabs>
          <w:tab w:val="num" w:pos="5100"/>
        </w:tabs>
        <w:ind w:left="5100" w:hanging="360"/>
      </w:pPr>
      <w:rPr>
        <w:rFonts w:ascii="Symbol" w:hAnsi="Symbol" w:hint="default"/>
      </w:rPr>
    </w:lvl>
    <w:lvl w:ilvl="7" w:tplc="6A3E3C62" w:tentative="1">
      <w:start w:val="1"/>
      <w:numFmt w:val="bullet"/>
      <w:lvlText w:val="o"/>
      <w:lvlJc w:val="left"/>
      <w:pPr>
        <w:tabs>
          <w:tab w:val="num" w:pos="5820"/>
        </w:tabs>
        <w:ind w:left="5820" w:hanging="360"/>
      </w:pPr>
      <w:rPr>
        <w:rFonts w:ascii="Courier New" w:hAnsi="Courier New" w:cs="Courier New" w:hint="default"/>
      </w:rPr>
    </w:lvl>
    <w:lvl w:ilvl="8" w:tplc="F5625E24"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6F4B50C1"/>
    <w:multiLevelType w:val="hybridMultilevel"/>
    <w:tmpl w:val="5ED4570C"/>
    <w:lvl w:ilvl="0" w:tplc="3E2ED630">
      <w:numFmt w:val="bullet"/>
      <w:lvlText w:val="•"/>
      <w:lvlJc w:val="left"/>
      <w:pPr>
        <w:ind w:left="790" w:hanging="43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0850005"/>
    <w:multiLevelType w:val="multilevel"/>
    <w:tmpl w:val="E31E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5B27F6F"/>
    <w:multiLevelType w:val="hybridMultilevel"/>
    <w:tmpl w:val="7002803C"/>
    <w:lvl w:ilvl="0" w:tplc="C14AC1EE">
      <w:numFmt w:val="bullet"/>
      <w:lvlText w:val="•"/>
      <w:lvlJc w:val="left"/>
      <w:pPr>
        <w:ind w:left="1069" w:hanging="360"/>
      </w:pPr>
      <w:rPr>
        <w:rFonts w:ascii="Verdana" w:eastAsia="Calibri" w:hAnsi="Verdana" w:cs="Verdana" w:hint="default"/>
        <w:sz w:val="22"/>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2" w15:restartNumberingAfterBreak="0">
    <w:nsid w:val="76DC3A26"/>
    <w:multiLevelType w:val="hybridMultilevel"/>
    <w:tmpl w:val="E47872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76DF2853"/>
    <w:multiLevelType w:val="hybridMultilevel"/>
    <w:tmpl w:val="4782CAEE"/>
    <w:lvl w:ilvl="0" w:tplc="EA72DC1E">
      <w:start w:val="1"/>
      <w:numFmt w:val="bullet"/>
      <w:lvlText w:val=""/>
      <w:lvlJc w:val="left"/>
      <w:pPr>
        <w:tabs>
          <w:tab w:val="num" w:pos="720"/>
        </w:tabs>
        <w:ind w:left="720" w:hanging="360"/>
      </w:pPr>
      <w:rPr>
        <w:rFonts w:ascii="Symbol" w:hAnsi="Symbol" w:hint="default"/>
      </w:rPr>
    </w:lvl>
    <w:lvl w:ilvl="1" w:tplc="019E6E50">
      <w:start w:val="1"/>
      <w:numFmt w:val="bullet"/>
      <w:lvlText w:val="o"/>
      <w:lvlJc w:val="left"/>
      <w:pPr>
        <w:tabs>
          <w:tab w:val="num" w:pos="1440"/>
        </w:tabs>
        <w:ind w:left="1440" w:hanging="360"/>
      </w:pPr>
      <w:rPr>
        <w:rFonts w:ascii="Courier New" w:hAnsi="Courier New" w:cs="Courier New" w:hint="default"/>
      </w:rPr>
    </w:lvl>
    <w:lvl w:ilvl="2" w:tplc="4B92712A" w:tentative="1">
      <w:start w:val="1"/>
      <w:numFmt w:val="bullet"/>
      <w:lvlText w:val=""/>
      <w:lvlJc w:val="left"/>
      <w:pPr>
        <w:tabs>
          <w:tab w:val="num" w:pos="2160"/>
        </w:tabs>
        <w:ind w:left="2160" w:hanging="360"/>
      </w:pPr>
      <w:rPr>
        <w:rFonts w:ascii="Wingdings" w:hAnsi="Wingdings" w:hint="default"/>
      </w:rPr>
    </w:lvl>
    <w:lvl w:ilvl="3" w:tplc="E5E8B582" w:tentative="1">
      <w:start w:val="1"/>
      <w:numFmt w:val="bullet"/>
      <w:lvlText w:val=""/>
      <w:lvlJc w:val="left"/>
      <w:pPr>
        <w:tabs>
          <w:tab w:val="num" w:pos="2880"/>
        </w:tabs>
        <w:ind w:left="2880" w:hanging="360"/>
      </w:pPr>
      <w:rPr>
        <w:rFonts w:ascii="Symbol" w:hAnsi="Symbol" w:hint="default"/>
      </w:rPr>
    </w:lvl>
    <w:lvl w:ilvl="4" w:tplc="E58E2588" w:tentative="1">
      <w:start w:val="1"/>
      <w:numFmt w:val="bullet"/>
      <w:lvlText w:val="o"/>
      <w:lvlJc w:val="left"/>
      <w:pPr>
        <w:tabs>
          <w:tab w:val="num" w:pos="3600"/>
        </w:tabs>
        <w:ind w:left="3600" w:hanging="360"/>
      </w:pPr>
      <w:rPr>
        <w:rFonts w:ascii="Courier New" w:hAnsi="Courier New" w:cs="Courier New" w:hint="default"/>
      </w:rPr>
    </w:lvl>
    <w:lvl w:ilvl="5" w:tplc="1A7ED60E" w:tentative="1">
      <w:start w:val="1"/>
      <w:numFmt w:val="bullet"/>
      <w:lvlText w:val=""/>
      <w:lvlJc w:val="left"/>
      <w:pPr>
        <w:tabs>
          <w:tab w:val="num" w:pos="4320"/>
        </w:tabs>
        <w:ind w:left="4320" w:hanging="360"/>
      </w:pPr>
      <w:rPr>
        <w:rFonts w:ascii="Wingdings" w:hAnsi="Wingdings" w:hint="default"/>
      </w:rPr>
    </w:lvl>
    <w:lvl w:ilvl="6" w:tplc="66040876" w:tentative="1">
      <w:start w:val="1"/>
      <w:numFmt w:val="bullet"/>
      <w:lvlText w:val=""/>
      <w:lvlJc w:val="left"/>
      <w:pPr>
        <w:tabs>
          <w:tab w:val="num" w:pos="5040"/>
        </w:tabs>
        <w:ind w:left="5040" w:hanging="360"/>
      </w:pPr>
      <w:rPr>
        <w:rFonts w:ascii="Symbol" w:hAnsi="Symbol" w:hint="default"/>
      </w:rPr>
    </w:lvl>
    <w:lvl w:ilvl="7" w:tplc="E65E56EC" w:tentative="1">
      <w:start w:val="1"/>
      <w:numFmt w:val="bullet"/>
      <w:lvlText w:val="o"/>
      <w:lvlJc w:val="left"/>
      <w:pPr>
        <w:tabs>
          <w:tab w:val="num" w:pos="5760"/>
        </w:tabs>
        <w:ind w:left="5760" w:hanging="360"/>
      </w:pPr>
      <w:rPr>
        <w:rFonts w:ascii="Courier New" w:hAnsi="Courier New" w:cs="Courier New" w:hint="default"/>
      </w:rPr>
    </w:lvl>
    <w:lvl w:ilvl="8" w:tplc="1C7077A0"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706758F"/>
    <w:multiLevelType w:val="hybridMultilevel"/>
    <w:tmpl w:val="8E0CD4BA"/>
    <w:lvl w:ilvl="0" w:tplc="05E4731E">
      <w:start w:val="1"/>
      <w:numFmt w:val="lowerLetter"/>
      <w:lvlText w:val="%1."/>
      <w:lvlJc w:val="left"/>
      <w:pPr>
        <w:tabs>
          <w:tab w:val="num" w:pos="360"/>
        </w:tabs>
        <w:ind w:left="360" w:hanging="360"/>
      </w:pPr>
      <w:rPr>
        <w:rFonts w:hint="default"/>
      </w:rPr>
    </w:lvl>
    <w:lvl w:ilvl="1" w:tplc="E54C40CA" w:tentative="1">
      <w:start w:val="1"/>
      <w:numFmt w:val="lowerLetter"/>
      <w:lvlText w:val="%2."/>
      <w:lvlJc w:val="left"/>
      <w:pPr>
        <w:tabs>
          <w:tab w:val="num" w:pos="1080"/>
        </w:tabs>
        <w:ind w:left="1080" w:hanging="360"/>
      </w:pPr>
    </w:lvl>
    <w:lvl w:ilvl="2" w:tplc="F1B07586" w:tentative="1">
      <w:start w:val="1"/>
      <w:numFmt w:val="lowerRoman"/>
      <w:lvlText w:val="%3."/>
      <w:lvlJc w:val="right"/>
      <w:pPr>
        <w:tabs>
          <w:tab w:val="num" w:pos="1800"/>
        </w:tabs>
        <w:ind w:left="1800" w:hanging="180"/>
      </w:pPr>
    </w:lvl>
    <w:lvl w:ilvl="3" w:tplc="2FA64AA6" w:tentative="1">
      <w:start w:val="1"/>
      <w:numFmt w:val="decimal"/>
      <w:lvlText w:val="%4."/>
      <w:lvlJc w:val="left"/>
      <w:pPr>
        <w:tabs>
          <w:tab w:val="num" w:pos="2520"/>
        </w:tabs>
        <w:ind w:left="2520" w:hanging="360"/>
      </w:pPr>
    </w:lvl>
    <w:lvl w:ilvl="4" w:tplc="1C3A2BDE" w:tentative="1">
      <w:start w:val="1"/>
      <w:numFmt w:val="lowerLetter"/>
      <w:lvlText w:val="%5."/>
      <w:lvlJc w:val="left"/>
      <w:pPr>
        <w:tabs>
          <w:tab w:val="num" w:pos="3240"/>
        </w:tabs>
        <w:ind w:left="3240" w:hanging="360"/>
      </w:pPr>
    </w:lvl>
    <w:lvl w:ilvl="5" w:tplc="6F92C520" w:tentative="1">
      <w:start w:val="1"/>
      <w:numFmt w:val="lowerRoman"/>
      <w:lvlText w:val="%6."/>
      <w:lvlJc w:val="right"/>
      <w:pPr>
        <w:tabs>
          <w:tab w:val="num" w:pos="3960"/>
        </w:tabs>
        <w:ind w:left="3960" w:hanging="180"/>
      </w:pPr>
    </w:lvl>
    <w:lvl w:ilvl="6" w:tplc="E00480B2" w:tentative="1">
      <w:start w:val="1"/>
      <w:numFmt w:val="decimal"/>
      <w:lvlText w:val="%7."/>
      <w:lvlJc w:val="left"/>
      <w:pPr>
        <w:tabs>
          <w:tab w:val="num" w:pos="4680"/>
        </w:tabs>
        <w:ind w:left="4680" w:hanging="360"/>
      </w:pPr>
    </w:lvl>
    <w:lvl w:ilvl="7" w:tplc="9D845226" w:tentative="1">
      <w:start w:val="1"/>
      <w:numFmt w:val="lowerLetter"/>
      <w:lvlText w:val="%8."/>
      <w:lvlJc w:val="left"/>
      <w:pPr>
        <w:tabs>
          <w:tab w:val="num" w:pos="5400"/>
        </w:tabs>
        <w:ind w:left="5400" w:hanging="360"/>
      </w:pPr>
    </w:lvl>
    <w:lvl w:ilvl="8" w:tplc="D390CE84" w:tentative="1">
      <w:start w:val="1"/>
      <w:numFmt w:val="lowerRoman"/>
      <w:lvlText w:val="%9."/>
      <w:lvlJc w:val="right"/>
      <w:pPr>
        <w:tabs>
          <w:tab w:val="num" w:pos="6120"/>
        </w:tabs>
        <w:ind w:left="6120" w:hanging="180"/>
      </w:pPr>
    </w:lvl>
  </w:abstractNum>
  <w:abstractNum w:abstractNumId="55" w15:restartNumberingAfterBreak="0">
    <w:nsid w:val="778163AB"/>
    <w:multiLevelType w:val="hybridMultilevel"/>
    <w:tmpl w:val="DE589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7EA1964"/>
    <w:multiLevelType w:val="hybridMultilevel"/>
    <w:tmpl w:val="7B0847B4"/>
    <w:lvl w:ilvl="0" w:tplc="224621FA">
      <w:start w:val="1"/>
      <w:numFmt w:val="bullet"/>
      <w:pStyle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57" w15:restartNumberingAfterBreak="0">
    <w:nsid w:val="7A4A2CA5"/>
    <w:multiLevelType w:val="hybridMultilevel"/>
    <w:tmpl w:val="F2BA5D8A"/>
    <w:lvl w:ilvl="0" w:tplc="3F1ED4E6">
      <w:start w:val="2013"/>
      <w:numFmt w:val="bullet"/>
      <w:lvlText w:val=""/>
      <w:lvlJc w:val="left"/>
      <w:pPr>
        <w:tabs>
          <w:tab w:val="num" w:pos="360"/>
        </w:tabs>
        <w:ind w:left="360" w:hanging="360"/>
      </w:pPr>
      <w:rPr>
        <w:rFonts w:ascii="Symbol" w:hAnsi="Symbol" w:hint="default"/>
        <w:color w:val="auto"/>
        <w:sz w:val="16"/>
        <w:szCs w:val="16"/>
      </w:rPr>
    </w:lvl>
    <w:lvl w:ilvl="1" w:tplc="F73C81BC" w:tentative="1">
      <w:start w:val="1"/>
      <w:numFmt w:val="bullet"/>
      <w:lvlText w:val="o"/>
      <w:lvlJc w:val="left"/>
      <w:pPr>
        <w:tabs>
          <w:tab w:val="num" w:pos="1440"/>
        </w:tabs>
        <w:ind w:left="1440" w:hanging="360"/>
      </w:pPr>
      <w:rPr>
        <w:rFonts w:ascii="Courier New" w:hAnsi="Courier New" w:cs="Courier New" w:hint="default"/>
      </w:rPr>
    </w:lvl>
    <w:lvl w:ilvl="2" w:tplc="9D0432B6" w:tentative="1">
      <w:start w:val="1"/>
      <w:numFmt w:val="bullet"/>
      <w:lvlText w:val=""/>
      <w:lvlJc w:val="left"/>
      <w:pPr>
        <w:tabs>
          <w:tab w:val="num" w:pos="2160"/>
        </w:tabs>
        <w:ind w:left="2160" w:hanging="360"/>
      </w:pPr>
      <w:rPr>
        <w:rFonts w:ascii="Wingdings" w:hAnsi="Wingdings" w:hint="default"/>
      </w:rPr>
    </w:lvl>
    <w:lvl w:ilvl="3" w:tplc="B81461C2" w:tentative="1">
      <w:start w:val="1"/>
      <w:numFmt w:val="bullet"/>
      <w:lvlText w:val=""/>
      <w:lvlJc w:val="left"/>
      <w:pPr>
        <w:tabs>
          <w:tab w:val="num" w:pos="2880"/>
        </w:tabs>
        <w:ind w:left="2880" w:hanging="360"/>
      </w:pPr>
      <w:rPr>
        <w:rFonts w:ascii="Symbol" w:hAnsi="Symbol" w:hint="default"/>
      </w:rPr>
    </w:lvl>
    <w:lvl w:ilvl="4" w:tplc="D9202F7C" w:tentative="1">
      <w:start w:val="1"/>
      <w:numFmt w:val="bullet"/>
      <w:lvlText w:val="o"/>
      <w:lvlJc w:val="left"/>
      <w:pPr>
        <w:tabs>
          <w:tab w:val="num" w:pos="3600"/>
        </w:tabs>
        <w:ind w:left="3600" w:hanging="360"/>
      </w:pPr>
      <w:rPr>
        <w:rFonts w:ascii="Courier New" w:hAnsi="Courier New" w:cs="Courier New" w:hint="default"/>
      </w:rPr>
    </w:lvl>
    <w:lvl w:ilvl="5" w:tplc="0A0CEEAE" w:tentative="1">
      <w:start w:val="1"/>
      <w:numFmt w:val="bullet"/>
      <w:lvlText w:val=""/>
      <w:lvlJc w:val="left"/>
      <w:pPr>
        <w:tabs>
          <w:tab w:val="num" w:pos="4320"/>
        </w:tabs>
        <w:ind w:left="4320" w:hanging="360"/>
      </w:pPr>
      <w:rPr>
        <w:rFonts w:ascii="Wingdings" w:hAnsi="Wingdings" w:hint="default"/>
      </w:rPr>
    </w:lvl>
    <w:lvl w:ilvl="6" w:tplc="11D22272" w:tentative="1">
      <w:start w:val="1"/>
      <w:numFmt w:val="bullet"/>
      <w:lvlText w:val=""/>
      <w:lvlJc w:val="left"/>
      <w:pPr>
        <w:tabs>
          <w:tab w:val="num" w:pos="5040"/>
        </w:tabs>
        <w:ind w:left="5040" w:hanging="360"/>
      </w:pPr>
      <w:rPr>
        <w:rFonts w:ascii="Symbol" w:hAnsi="Symbol" w:hint="default"/>
      </w:rPr>
    </w:lvl>
    <w:lvl w:ilvl="7" w:tplc="F4620926" w:tentative="1">
      <w:start w:val="1"/>
      <w:numFmt w:val="bullet"/>
      <w:lvlText w:val="o"/>
      <w:lvlJc w:val="left"/>
      <w:pPr>
        <w:tabs>
          <w:tab w:val="num" w:pos="5760"/>
        </w:tabs>
        <w:ind w:left="5760" w:hanging="360"/>
      </w:pPr>
      <w:rPr>
        <w:rFonts w:ascii="Courier New" w:hAnsi="Courier New" w:cs="Courier New" w:hint="default"/>
      </w:rPr>
    </w:lvl>
    <w:lvl w:ilvl="8" w:tplc="3C1C630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4"/>
  </w:num>
  <w:num w:numId="3">
    <w:abstractNumId w:val="13"/>
  </w:num>
  <w:num w:numId="4">
    <w:abstractNumId w:val="13"/>
  </w:num>
  <w:num w:numId="5">
    <w:abstractNumId w:val="13"/>
  </w:num>
  <w:num w:numId="6">
    <w:abstractNumId w:val="27"/>
  </w:num>
  <w:num w:numId="7">
    <w:abstractNumId w:val="13"/>
  </w:num>
  <w:num w:numId="8">
    <w:abstractNumId w:val="54"/>
  </w:num>
  <w:num w:numId="9">
    <w:abstractNumId w:val="17"/>
  </w:num>
  <w:num w:numId="10">
    <w:abstractNumId w:val="53"/>
  </w:num>
  <w:num w:numId="11">
    <w:abstractNumId w:val="57"/>
  </w:num>
  <w:num w:numId="12">
    <w:abstractNumId w:val="21"/>
  </w:num>
  <w:num w:numId="1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0"/>
  </w:num>
  <w:num w:numId="19">
    <w:abstractNumId w:val="13"/>
  </w:num>
  <w:num w:numId="20">
    <w:abstractNumId w:val="20"/>
  </w:num>
  <w:num w:numId="21">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2"/>
  </w:num>
  <w:num w:numId="30">
    <w:abstractNumId w:val="13"/>
    <w:lvlOverride w:ilvl="0">
      <w:startOverride w:val="7"/>
    </w:lvlOverride>
    <w:lvlOverride w:ilvl="1">
      <w:startOverride w:val="3"/>
    </w:lvlOverride>
    <w:lvlOverride w:ilvl="2">
      <w:startOverride w:val="4"/>
    </w:lvlOverride>
  </w:num>
  <w:num w:numId="31">
    <w:abstractNumId w:val="13"/>
  </w:num>
  <w:num w:numId="3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3"/>
    </w:lvlOverride>
    <w:lvlOverride w:ilvl="1">
      <w:startOverride w:val="4"/>
    </w:lvlOverride>
    <w:lvlOverride w:ilvl="2">
      <w:startOverride w:val="4"/>
    </w:lvlOverride>
  </w:num>
  <w:num w:numId="3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num>
  <w:num w:numId="38">
    <w:abstractNumId w:val="8"/>
  </w:num>
  <w:num w:numId="39">
    <w:abstractNumId w:val="4"/>
  </w:num>
  <w:num w:numId="40">
    <w:abstractNumId w:val="43"/>
  </w:num>
  <w:num w:numId="41">
    <w:abstractNumId w:val="42"/>
  </w:num>
  <w:num w:numId="42">
    <w:abstractNumId w:val="7"/>
  </w:num>
  <w:num w:numId="43">
    <w:abstractNumId w:val="23"/>
  </w:num>
  <w:num w:numId="44">
    <w:abstractNumId w:val="44"/>
  </w:num>
  <w:num w:numId="45">
    <w:abstractNumId w:val="41"/>
  </w:num>
  <w:num w:numId="46">
    <w:abstractNumId w:val="3"/>
  </w:num>
  <w:num w:numId="47">
    <w:abstractNumId w:val="39"/>
  </w:num>
  <w:num w:numId="48">
    <w:abstractNumId w:val="25"/>
  </w:num>
  <w:num w:numId="49">
    <w:abstractNumId w:val="32"/>
  </w:num>
  <w:num w:numId="50">
    <w:abstractNumId w:val="18"/>
  </w:num>
  <w:num w:numId="51">
    <w:abstractNumId w:val="56"/>
  </w:num>
  <w:num w:numId="52">
    <w:abstractNumId w:val="6"/>
  </w:num>
  <w:num w:numId="53">
    <w:abstractNumId w:val="36"/>
  </w:num>
  <w:num w:numId="54">
    <w:abstractNumId w:val="15"/>
  </w:num>
  <w:num w:numId="55">
    <w:abstractNumId w:val="11"/>
  </w:num>
  <w:num w:numId="56">
    <w:abstractNumId w:val="56"/>
  </w:num>
  <w:num w:numId="57">
    <w:abstractNumId w:val="56"/>
  </w:num>
  <w:num w:numId="58">
    <w:abstractNumId w:val="14"/>
  </w:num>
  <w:num w:numId="59">
    <w:abstractNumId w:val="22"/>
  </w:num>
  <w:num w:numId="60">
    <w:abstractNumId w:val="40"/>
  </w:num>
  <w:num w:numId="61">
    <w:abstractNumId w:val="50"/>
  </w:num>
  <w:num w:numId="62">
    <w:abstractNumId w:val="45"/>
  </w:num>
  <w:num w:numId="63">
    <w:abstractNumId w:val="49"/>
  </w:num>
  <w:num w:numId="64">
    <w:abstractNumId w:val="13"/>
  </w:num>
  <w:num w:numId="65">
    <w:abstractNumId w:val="13"/>
  </w:num>
  <w:num w:numId="66">
    <w:abstractNumId w:val="49"/>
  </w:num>
  <w:num w:numId="67">
    <w:abstractNumId w:val="13"/>
  </w:num>
  <w:num w:numId="68">
    <w:abstractNumId w:val="13"/>
  </w:num>
  <w:num w:numId="69">
    <w:abstractNumId w:val="5"/>
  </w:num>
  <w:num w:numId="70">
    <w:abstractNumId w:val="13"/>
  </w:num>
  <w:num w:numId="71">
    <w:abstractNumId w:val="0"/>
  </w:num>
  <w:num w:numId="72">
    <w:abstractNumId w:val="31"/>
  </w:num>
  <w:num w:numId="73">
    <w:abstractNumId w:val="28"/>
  </w:num>
  <w:num w:numId="74">
    <w:abstractNumId w:val="33"/>
  </w:num>
  <w:num w:numId="75">
    <w:abstractNumId w:val="37"/>
  </w:num>
  <w:num w:numId="76">
    <w:abstractNumId w:val="24"/>
  </w:num>
  <w:num w:numId="77">
    <w:abstractNumId w:val="47"/>
  </w:num>
  <w:num w:numId="7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num>
  <w:num w:numId="80">
    <w:abstractNumId w:val="33"/>
  </w:num>
  <w:num w:numId="81">
    <w:abstractNumId w:val="33"/>
  </w:num>
  <w:num w:numId="82">
    <w:abstractNumId w:val="33"/>
  </w:num>
  <w:num w:numId="83">
    <w:abstractNumId w:val="33"/>
  </w:num>
  <w:num w:numId="84">
    <w:abstractNumId w:val="33"/>
  </w:num>
  <w:num w:numId="85">
    <w:abstractNumId w:val="33"/>
  </w:num>
  <w:num w:numId="86">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3"/>
  </w:num>
  <w:num w:numId="8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3"/>
  </w:num>
  <w:num w:numId="91">
    <w:abstractNumId w:val="33"/>
  </w:num>
  <w:num w:numId="9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3"/>
  </w:num>
  <w:num w:numId="94">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2"/>
  </w:num>
  <w:num w:numId="100">
    <w:abstractNumId w:val="46"/>
  </w:num>
  <w:num w:numId="101">
    <w:abstractNumId w:val="16"/>
  </w:num>
  <w:num w:numId="102">
    <w:abstractNumId w:val="33"/>
  </w:num>
  <w:num w:numId="103">
    <w:abstractNumId w:val="58"/>
  </w:num>
  <w:num w:numId="104">
    <w:abstractNumId w:val="29"/>
  </w:num>
  <w:num w:numId="105">
    <w:abstractNumId w:val="10"/>
  </w:num>
  <w:num w:numId="106">
    <w:abstractNumId w:val="1"/>
  </w:num>
  <w:num w:numId="107">
    <w:abstractNumId w:val="38"/>
  </w:num>
  <w:num w:numId="108">
    <w:abstractNumId w:val="35"/>
  </w:num>
  <w:num w:numId="109">
    <w:abstractNumId w:val="26"/>
  </w:num>
  <w:num w:numId="110">
    <w:abstractNumId w:val="9"/>
  </w:num>
  <w:num w:numId="111">
    <w:abstractNumId w:val="56"/>
  </w:num>
  <w:num w:numId="112">
    <w:abstractNumId w:val="55"/>
  </w:num>
  <w:num w:numId="113">
    <w:abstractNumId w:val="1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64" w:dllVersion="6" w:nlCheck="1" w:checkStyle="0"/>
  <w:activeWritingStyle w:appName="MSWord" w:lang="en-GB" w:vendorID="64" w:dllVersion="6" w:nlCheck="1" w:checkStyle="1"/>
  <w:activeWritingStyle w:appName="MSWord" w:lang="en-US" w:vendorID="64" w:dllVersion="0" w:nlCheck="1" w:checkStyle="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0DDC"/>
    <w:rsid w:val="0000350A"/>
    <w:rsid w:val="0000398A"/>
    <w:rsid w:val="00004828"/>
    <w:rsid w:val="00005695"/>
    <w:rsid w:val="0000693B"/>
    <w:rsid w:val="00010B47"/>
    <w:rsid w:val="0001198B"/>
    <w:rsid w:val="00013EEA"/>
    <w:rsid w:val="00024E5D"/>
    <w:rsid w:val="00026482"/>
    <w:rsid w:val="000300A9"/>
    <w:rsid w:val="000323C3"/>
    <w:rsid w:val="00033C30"/>
    <w:rsid w:val="00034378"/>
    <w:rsid w:val="00037083"/>
    <w:rsid w:val="000370CC"/>
    <w:rsid w:val="000370EB"/>
    <w:rsid w:val="0004243C"/>
    <w:rsid w:val="00044A41"/>
    <w:rsid w:val="00051457"/>
    <w:rsid w:val="000514FD"/>
    <w:rsid w:val="00051973"/>
    <w:rsid w:val="0005392D"/>
    <w:rsid w:val="0005427B"/>
    <w:rsid w:val="00055D48"/>
    <w:rsid w:val="00056BFA"/>
    <w:rsid w:val="00061E83"/>
    <w:rsid w:val="00065A6B"/>
    <w:rsid w:val="000660B7"/>
    <w:rsid w:val="00066515"/>
    <w:rsid w:val="0007233D"/>
    <w:rsid w:val="00077197"/>
    <w:rsid w:val="00077F35"/>
    <w:rsid w:val="00081919"/>
    <w:rsid w:val="00085DCD"/>
    <w:rsid w:val="00086A5D"/>
    <w:rsid w:val="0009100A"/>
    <w:rsid w:val="000A023C"/>
    <w:rsid w:val="000A502D"/>
    <w:rsid w:val="000A5926"/>
    <w:rsid w:val="000B061A"/>
    <w:rsid w:val="000B0A05"/>
    <w:rsid w:val="000B1BE8"/>
    <w:rsid w:val="000B28C5"/>
    <w:rsid w:val="000B33AA"/>
    <w:rsid w:val="000B696C"/>
    <w:rsid w:val="000C24B4"/>
    <w:rsid w:val="000C4ABE"/>
    <w:rsid w:val="000C5B27"/>
    <w:rsid w:val="000D1A5A"/>
    <w:rsid w:val="000D1BF3"/>
    <w:rsid w:val="000D1C72"/>
    <w:rsid w:val="000D3587"/>
    <w:rsid w:val="000D587D"/>
    <w:rsid w:val="000E0668"/>
    <w:rsid w:val="000E0DFB"/>
    <w:rsid w:val="000F1B3D"/>
    <w:rsid w:val="000F27C9"/>
    <w:rsid w:val="000F39F6"/>
    <w:rsid w:val="000F4003"/>
    <w:rsid w:val="000F68D2"/>
    <w:rsid w:val="000F6E3E"/>
    <w:rsid w:val="00100265"/>
    <w:rsid w:val="001050CD"/>
    <w:rsid w:val="0010523E"/>
    <w:rsid w:val="00105FDA"/>
    <w:rsid w:val="0010669C"/>
    <w:rsid w:val="00106732"/>
    <w:rsid w:val="00116076"/>
    <w:rsid w:val="00120396"/>
    <w:rsid w:val="00120C97"/>
    <w:rsid w:val="0012315D"/>
    <w:rsid w:val="00127FED"/>
    <w:rsid w:val="00134754"/>
    <w:rsid w:val="0013597A"/>
    <w:rsid w:val="00137018"/>
    <w:rsid w:val="00143C11"/>
    <w:rsid w:val="001459CB"/>
    <w:rsid w:val="00145C37"/>
    <w:rsid w:val="00145DCF"/>
    <w:rsid w:val="00145E88"/>
    <w:rsid w:val="00147032"/>
    <w:rsid w:val="00153660"/>
    <w:rsid w:val="0015428D"/>
    <w:rsid w:val="001563FC"/>
    <w:rsid w:val="0015653C"/>
    <w:rsid w:val="001639D8"/>
    <w:rsid w:val="00163A8E"/>
    <w:rsid w:val="0016406E"/>
    <w:rsid w:val="00166B15"/>
    <w:rsid w:val="00173B8A"/>
    <w:rsid w:val="00173E06"/>
    <w:rsid w:val="00174B11"/>
    <w:rsid w:val="00175F6E"/>
    <w:rsid w:val="00176F63"/>
    <w:rsid w:val="00184E82"/>
    <w:rsid w:val="00195E93"/>
    <w:rsid w:val="00195FE9"/>
    <w:rsid w:val="00196456"/>
    <w:rsid w:val="00196512"/>
    <w:rsid w:val="001975EE"/>
    <w:rsid w:val="0019763E"/>
    <w:rsid w:val="00197D00"/>
    <w:rsid w:val="001A2531"/>
    <w:rsid w:val="001A280D"/>
    <w:rsid w:val="001B4961"/>
    <w:rsid w:val="001B4BBB"/>
    <w:rsid w:val="001C4058"/>
    <w:rsid w:val="001C7CFC"/>
    <w:rsid w:val="001D044C"/>
    <w:rsid w:val="001D4B91"/>
    <w:rsid w:val="001E4256"/>
    <w:rsid w:val="001E5B19"/>
    <w:rsid w:val="001F2E26"/>
    <w:rsid w:val="00201F65"/>
    <w:rsid w:val="00202638"/>
    <w:rsid w:val="00204310"/>
    <w:rsid w:val="00205041"/>
    <w:rsid w:val="00206AAD"/>
    <w:rsid w:val="00214B0C"/>
    <w:rsid w:val="00224AC2"/>
    <w:rsid w:val="00225A87"/>
    <w:rsid w:val="0022617A"/>
    <w:rsid w:val="00226A6D"/>
    <w:rsid w:val="00226F07"/>
    <w:rsid w:val="002324D4"/>
    <w:rsid w:val="00233BA0"/>
    <w:rsid w:val="0023403D"/>
    <w:rsid w:val="002348BF"/>
    <w:rsid w:val="00237491"/>
    <w:rsid w:val="0024102A"/>
    <w:rsid w:val="00244840"/>
    <w:rsid w:val="002475B3"/>
    <w:rsid w:val="00250ACA"/>
    <w:rsid w:val="002519BA"/>
    <w:rsid w:val="00252F54"/>
    <w:rsid w:val="0025598E"/>
    <w:rsid w:val="0025725F"/>
    <w:rsid w:val="00257B4F"/>
    <w:rsid w:val="002608D0"/>
    <w:rsid w:val="00260F10"/>
    <w:rsid w:val="0026138A"/>
    <w:rsid w:val="00261429"/>
    <w:rsid w:val="00264022"/>
    <w:rsid w:val="00266A4C"/>
    <w:rsid w:val="002728F9"/>
    <w:rsid w:val="00274F82"/>
    <w:rsid w:val="0027691A"/>
    <w:rsid w:val="002824DE"/>
    <w:rsid w:val="00282703"/>
    <w:rsid w:val="00282AC1"/>
    <w:rsid w:val="002838D5"/>
    <w:rsid w:val="00283B17"/>
    <w:rsid w:val="0028448C"/>
    <w:rsid w:val="002847A8"/>
    <w:rsid w:val="0029185D"/>
    <w:rsid w:val="00295286"/>
    <w:rsid w:val="00297898"/>
    <w:rsid w:val="002A5422"/>
    <w:rsid w:val="002B0FA2"/>
    <w:rsid w:val="002B1857"/>
    <w:rsid w:val="002B5C75"/>
    <w:rsid w:val="002B68AA"/>
    <w:rsid w:val="002B79B8"/>
    <w:rsid w:val="002B7D47"/>
    <w:rsid w:val="002C00D0"/>
    <w:rsid w:val="002C1087"/>
    <w:rsid w:val="002C1EA0"/>
    <w:rsid w:val="002C790B"/>
    <w:rsid w:val="002D1922"/>
    <w:rsid w:val="002D2466"/>
    <w:rsid w:val="002D4897"/>
    <w:rsid w:val="002D7BE5"/>
    <w:rsid w:val="002E01D9"/>
    <w:rsid w:val="002E260F"/>
    <w:rsid w:val="002E569B"/>
    <w:rsid w:val="002F1A2B"/>
    <w:rsid w:val="002F79F2"/>
    <w:rsid w:val="00301820"/>
    <w:rsid w:val="00303CED"/>
    <w:rsid w:val="00303F47"/>
    <w:rsid w:val="00304926"/>
    <w:rsid w:val="003061E7"/>
    <w:rsid w:val="00314DCE"/>
    <w:rsid w:val="00315E46"/>
    <w:rsid w:val="00316984"/>
    <w:rsid w:val="003320F2"/>
    <w:rsid w:val="0033688F"/>
    <w:rsid w:val="00346F30"/>
    <w:rsid w:val="003472BB"/>
    <w:rsid w:val="00352560"/>
    <w:rsid w:val="00354FFD"/>
    <w:rsid w:val="003557FE"/>
    <w:rsid w:val="00356276"/>
    <w:rsid w:val="003567EE"/>
    <w:rsid w:val="003613D0"/>
    <w:rsid w:val="00363445"/>
    <w:rsid w:val="00364DE5"/>
    <w:rsid w:val="00370484"/>
    <w:rsid w:val="00370EFC"/>
    <w:rsid w:val="00373780"/>
    <w:rsid w:val="00374E7D"/>
    <w:rsid w:val="00374FB9"/>
    <w:rsid w:val="003752D1"/>
    <w:rsid w:val="003774D5"/>
    <w:rsid w:val="00377ADC"/>
    <w:rsid w:val="00385530"/>
    <w:rsid w:val="00387296"/>
    <w:rsid w:val="00392A09"/>
    <w:rsid w:val="003935B1"/>
    <w:rsid w:val="00394057"/>
    <w:rsid w:val="0039412C"/>
    <w:rsid w:val="00394989"/>
    <w:rsid w:val="003A3751"/>
    <w:rsid w:val="003A6547"/>
    <w:rsid w:val="003B3949"/>
    <w:rsid w:val="003B3E3B"/>
    <w:rsid w:val="003B600D"/>
    <w:rsid w:val="003B69C1"/>
    <w:rsid w:val="003C19CE"/>
    <w:rsid w:val="003C2B21"/>
    <w:rsid w:val="003C3B7E"/>
    <w:rsid w:val="003D0112"/>
    <w:rsid w:val="003D1129"/>
    <w:rsid w:val="003D1187"/>
    <w:rsid w:val="003D3561"/>
    <w:rsid w:val="003D412F"/>
    <w:rsid w:val="003D4CA6"/>
    <w:rsid w:val="003E132C"/>
    <w:rsid w:val="003E5392"/>
    <w:rsid w:val="003E68FE"/>
    <w:rsid w:val="003E6BD9"/>
    <w:rsid w:val="003F42E4"/>
    <w:rsid w:val="003F4D45"/>
    <w:rsid w:val="003F727E"/>
    <w:rsid w:val="00400A2A"/>
    <w:rsid w:val="00400C66"/>
    <w:rsid w:val="00401DA4"/>
    <w:rsid w:val="00406953"/>
    <w:rsid w:val="0041147F"/>
    <w:rsid w:val="00413805"/>
    <w:rsid w:val="004153D8"/>
    <w:rsid w:val="00417D06"/>
    <w:rsid w:val="0042203C"/>
    <w:rsid w:val="00425114"/>
    <w:rsid w:val="004271B2"/>
    <w:rsid w:val="00430CDE"/>
    <w:rsid w:val="00432778"/>
    <w:rsid w:val="0044295F"/>
    <w:rsid w:val="00442AA4"/>
    <w:rsid w:val="00443E2C"/>
    <w:rsid w:val="00446230"/>
    <w:rsid w:val="00451C98"/>
    <w:rsid w:val="004526F8"/>
    <w:rsid w:val="00453746"/>
    <w:rsid w:val="00455932"/>
    <w:rsid w:val="00455A07"/>
    <w:rsid w:val="004565FA"/>
    <w:rsid w:val="00457F91"/>
    <w:rsid w:val="00460227"/>
    <w:rsid w:val="004622F1"/>
    <w:rsid w:val="00462D56"/>
    <w:rsid w:val="00466092"/>
    <w:rsid w:val="004703F5"/>
    <w:rsid w:val="00472083"/>
    <w:rsid w:val="00472BB5"/>
    <w:rsid w:val="0047331C"/>
    <w:rsid w:val="00473637"/>
    <w:rsid w:val="00483865"/>
    <w:rsid w:val="00487B0D"/>
    <w:rsid w:val="00490DC3"/>
    <w:rsid w:val="00491BA2"/>
    <w:rsid w:val="00495269"/>
    <w:rsid w:val="004967D9"/>
    <w:rsid w:val="004A03BD"/>
    <w:rsid w:val="004A0440"/>
    <w:rsid w:val="004A5EB7"/>
    <w:rsid w:val="004A60C4"/>
    <w:rsid w:val="004B0F81"/>
    <w:rsid w:val="004B2A03"/>
    <w:rsid w:val="004B499B"/>
    <w:rsid w:val="004B4F2C"/>
    <w:rsid w:val="004B778A"/>
    <w:rsid w:val="004C0620"/>
    <w:rsid w:val="004C0F9B"/>
    <w:rsid w:val="004C23ED"/>
    <w:rsid w:val="004C337A"/>
    <w:rsid w:val="004C374E"/>
    <w:rsid w:val="004C7444"/>
    <w:rsid w:val="004C758C"/>
    <w:rsid w:val="004D0FF1"/>
    <w:rsid w:val="004D1A5A"/>
    <w:rsid w:val="004D1FA1"/>
    <w:rsid w:val="004D2C7A"/>
    <w:rsid w:val="004D7D11"/>
    <w:rsid w:val="004E18FD"/>
    <w:rsid w:val="004E2E76"/>
    <w:rsid w:val="004F1E57"/>
    <w:rsid w:val="004F3D64"/>
    <w:rsid w:val="004F4987"/>
    <w:rsid w:val="0050054E"/>
    <w:rsid w:val="00503642"/>
    <w:rsid w:val="00504F5E"/>
    <w:rsid w:val="00511C0D"/>
    <w:rsid w:val="0051298F"/>
    <w:rsid w:val="00521F63"/>
    <w:rsid w:val="00524B1D"/>
    <w:rsid w:val="00524C53"/>
    <w:rsid w:val="005311A0"/>
    <w:rsid w:val="00532D02"/>
    <w:rsid w:val="005453A2"/>
    <w:rsid w:val="00545E22"/>
    <w:rsid w:val="005527CA"/>
    <w:rsid w:val="00553032"/>
    <w:rsid w:val="00557B19"/>
    <w:rsid w:val="00560A6B"/>
    <w:rsid w:val="0056224A"/>
    <w:rsid w:val="005646BF"/>
    <w:rsid w:val="005650A8"/>
    <w:rsid w:val="00566A7B"/>
    <w:rsid w:val="00567DA2"/>
    <w:rsid w:val="00570774"/>
    <w:rsid w:val="00572782"/>
    <w:rsid w:val="00581FD9"/>
    <w:rsid w:val="00583F2C"/>
    <w:rsid w:val="00583FD0"/>
    <w:rsid w:val="00585F2D"/>
    <w:rsid w:val="00586761"/>
    <w:rsid w:val="0059286F"/>
    <w:rsid w:val="005A4B6F"/>
    <w:rsid w:val="005B0371"/>
    <w:rsid w:val="005B181B"/>
    <w:rsid w:val="005B2DB6"/>
    <w:rsid w:val="005B5922"/>
    <w:rsid w:val="005B6C52"/>
    <w:rsid w:val="005B756A"/>
    <w:rsid w:val="005C007F"/>
    <w:rsid w:val="005C14F4"/>
    <w:rsid w:val="005C4CEF"/>
    <w:rsid w:val="005D0A94"/>
    <w:rsid w:val="005D470D"/>
    <w:rsid w:val="005D4F9D"/>
    <w:rsid w:val="005D661C"/>
    <w:rsid w:val="005D75FA"/>
    <w:rsid w:val="005D7627"/>
    <w:rsid w:val="005E091C"/>
    <w:rsid w:val="005E3502"/>
    <w:rsid w:val="005F094D"/>
    <w:rsid w:val="005F1C0B"/>
    <w:rsid w:val="00602CB1"/>
    <w:rsid w:val="00602EE7"/>
    <w:rsid w:val="006061DA"/>
    <w:rsid w:val="00607996"/>
    <w:rsid w:val="0061022A"/>
    <w:rsid w:val="00610BE2"/>
    <w:rsid w:val="00613B83"/>
    <w:rsid w:val="006216F8"/>
    <w:rsid w:val="006250D4"/>
    <w:rsid w:val="006305B2"/>
    <w:rsid w:val="006315A2"/>
    <w:rsid w:val="00640BEA"/>
    <w:rsid w:val="00641294"/>
    <w:rsid w:val="00641472"/>
    <w:rsid w:val="006433DC"/>
    <w:rsid w:val="006443C1"/>
    <w:rsid w:val="00644CC1"/>
    <w:rsid w:val="00650FF5"/>
    <w:rsid w:val="0065606C"/>
    <w:rsid w:val="00656AA0"/>
    <w:rsid w:val="0065702F"/>
    <w:rsid w:val="00660ED4"/>
    <w:rsid w:val="006711C0"/>
    <w:rsid w:val="00675B87"/>
    <w:rsid w:val="00675BC4"/>
    <w:rsid w:val="00676136"/>
    <w:rsid w:val="00677A9C"/>
    <w:rsid w:val="00680228"/>
    <w:rsid w:val="00683741"/>
    <w:rsid w:val="0068518E"/>
    <w:rsid w:val="006863CD"/>
    <w:rsid w:val="00690D13"/>
    <w:rsid w:val="00695178"/>
    <w:rsid w:val="0069560B"/>
    <w:rsid w:val="006A1289"/>
    <w:rsid w:val="006A1CF8"/>
    <w:rsid w:val="006A292D"/>
    <w:rsid w:val="006A6051"/>
    <w:rsid w:val="006A7663"/>
    <w:rsid w:val="006B1588"/>
    <w:rsid w:val="006B20AC"/>
    <w:rsid w:val="006B3B43"/>
    <w:rsid w:val="006B4563"/>
    <w:rsid w:val="006B5C71"/>
    <w:rsid w:val="006B6590"/>
    <w:rsid w:val="006C16FE"/>
    <w:rsid w:val="006C4EAC"/>
    <w:rsid w:val="006C5575"/>
    <w:rsid w:val="006D00B9"/>
    <w:rsid w:val="006D29B5"/>
    <w:rsid w:val="006D2F96"/>
    <w:rsid w:val="006E3FD8"/>
    <w:rsid w:val="006E4083"/>
    <w:rsid w:val="006E45FB"/>
    <w:rsid w:val="006E519B"/>
    <w:rsid w:val="006E666A"/>
    <w:rsid w:val="006F2754"/>
    <w:rsid w:val="006F5F9F"/>
    <w:rsid w:val="006F7979"/>
    <w:rsid w:val="00702203"/>
    <w:rsid w:val="00703326"/>
    <w:rsid w:val="007069E7"/>
    <w:rsid w:val="00710A17"/>
    <w:rsid w:val="00710AB9"/>
    <w:rsid w:val="00710B21"/>
    <w:rsid w:val="00710BB7"/>
    <w:rsid w:val="00716574"/>
    <w:rsid w:val="00721524"/>
    <w:rsid w:val="007264D4"/>
    <w:rsid w:val="00726BF5"/>
    <w:rsid w:val="00727777"/>
    <w:rsid w:val="007330BD"/>
    <w:rsid w:val="00742967"/>
    <w:rsid w:val="00743F67"/>
    <w:rsid w:val="00745019"/>
    <w:rsid w:val="00745A33"/>
    <w:rsid w:val="00750278"/>
    <w:rsid w:val="00750F27"/>
    <w:rsid w:val="0075113F"/>
    <w:rsid w:val="007519B2"/>
    <w:rsid w:val="0075285E"/>
    <w:rsid w:val="00754830"/>
    <w:rsid w:val="00754F51"/>
    <w:rsid w:val="007701A8"/>
    <w:rsid w:val="00775337"/>
    <w:rsid w:val="00780022"/>
    <w:rsid w:val="00781FCD"/>
    <w:rsid w:val="0079348A"/>
    <w:rsid w:val="00794C41"/>
    <w:rsid w:val="0079643E"/>
    <w:rsid w:val="007965EF"/>
    <w:rsid w:val="00797D22"/>
    <w:rsid w:val="007A0EBC"/>
    <w:rsid w:val="007A5A01"/>
    <w:rsid w:val="007B3459"/>
    <w:rsid w:val="007B589F"/>
    <w:rsid w:val="007C3AB1"/>
    <w:rsid w:val="007C45E6"/>
    <w:rsid w:val="007C5E1A"/>
    <w:rsid w:val="007D0781"/>
    <w:rsid w:val="007D0F54"/>
    <w:rsid w:val="007E1BD8"/>
    <w:rsid w:val="007E521D"/>
    <w:rsid w:val="007F3608"/>
    <w:rsid w:val="007F78FD"/>
    <w:rsid w:val="00801911"/>
    <w:rsid w:val="008020EE"/>
    <w:rsid w:val="0080296B"/>
    <w:rsid w:val="00806DE2"/>
    <w:rsid w:val="00807CAC"/>
    <w:rsid w:val="0081000D"/>
    <w:rsid w:val="00810875"/>
    <w:rsid w:val="008130AC"/>
    <w:rsid w:val="008130BE"/>
    <w:rsid w:val="0081372E"/>
    <w:rsid w:val="00821ADA"/>
    <w:rsid w:val="008225B0"/>
    <w:rsid w:val="008239BC"/>
    <w:rsid w:val="0082629B"/>
    <w:rsid w:val="00831829"/>
    <w:rsid w:val="00834417"/>
    <w:rsid w:val="008359D5"/>
    <w:rsid w:val="008369EB"/>
    <w:rsid w:val="0084032A"/>
    <w:rsid w:val="00840D59"/>
    <w:rsid w:val="0084119F"/>
    <w:rsid w:val="00844817"/>
    <w:rsid w:val="008507A7"/>
    <w:rsid w:val="0085298A"/>
    <w:rsid w:val="00854A47"/>
    <w:rsid w:val="00855A42"/>
    <w:rsid w:val="00861279"/>
    <w:rsid w:val="00862C2A"/>
    <w:rsid w:val="008645C0"/>
    <w:rsid w:val="00864878"/>
    <w:rsid w:val="0086513F"/>
    <w:rsid w:val="0086705E"/>
    <w:rsid w:val="00873F7D"/>
    <w:rsid w:val="008779A7"/>
    <w:rsid w:val="008818B7"/>
    <w:rsid w:val="00884727"/>
    <w:rsid w:val="00892420"/>
    <w:rsid w:val="008934D7"/>
    <w:rsid w:val="008A0F18"/>
    <w:rsid w:val="008A5EDE"/>
    <w:rsid w:val="008A69F0"/>
    <w:rsid w:val="008B11F7"/>
    <w:rsid w:val="008B632B"/>
    <w:rsid w:val="008C3FFC"/>
    <w:rsid w:val="008D62F5"/>
    <w:rsid w:val="008D6D62"/>
    <w:rsid w:val="008D6E8E"/>
    <w:rsid w:val="008D7441"/>
    <w:rsid w:val="008E1742"/>
    <w:rsid w:val="008E3CD9"/>
    <w:rsid w:val="008E45A8"/>
    <w:rsid w:val="008F2AE5"/>
    <w:rsid w:val="008F3496"/>
    <w:rsid w:val="008F44B5"/>
    <w:rsid w:val="008F477C"/>
    <w:rsid w:val="008F79FA"/>
    <w:rsid w:val="00901557"/>
    <w:rsid w:val="00904A2F"/>
    <w:rsid w:val="00905FCE"/>
    <w:rsid w:val="00907814"/>
    <w:rsid w:val="00907F71"/>
    <w:rsid w:val="009104B8"/>
    <w:rsid w:val="00910F4C"/>
    <w:rsid w:val="00914732"/>
    <w:rsid w:val="00914A10"/>
    <w:rsid w:val="00914B73"/>
    <w:rsid w:val="00916AF5"/>
    <w:rsid w:val="00917ECE"/>
    <w:rsid w:val="00925343"/>
    <w:rsid w:val="00925578"/>
    <w:rsid w:val="00930103"/>
    <w:rsid w:val="00931858"/>
    <w:rsid w:val="009344DE"/>
    <w:rsid w:val="00934606"/>
    <w:rsid w:val="00936146"/>
    <w:rsid w:val="009366C7"/>
    <w:rsid w:val="00937488"/>
    <w:rsid w:val="00937AAC"/>
    <w:rsid w:val="00940EF8"/>
    <w:rsid w:val="00941CA2"/>
    <w:rsid w:val="00947E6A"/>
    <w:rsid w:val="009505A2"/>
    <w:rsid w:val="009530F3"/>
    <w:rsid w:val="009538FF"/>
    <w:rsid w:val="00954B96"/>
    <w:rsid w:val="00956D28"/>
    <w:rsid w:val="0096128F"/>
    <w:rsid w:val="00961C2F"/>
    <w:rsid w:val="00966047"/>
    <w:rsid w:val="009741BF"/>
    <w:rsid w:val="00974547"/>
    <w:rsid w:val="00976136"/>
    <w:rsid w:val="00980687"/>
    <w:rsid w:val="009807AE"/>
    <w:rsid w:val="00982D9C"/>
    <w:rsid w:val="009862C7"/>
    <w:rsid w:val="00992701"/>
    <w:rsid w:val="00992919"/>
    <w:rsid w:val="00993686"/>
    <w:rsid w:val="00994421"/>
    <w:rsid w:val="009959B2"/>
    <w:rsid w:val="00996CD1"/>
    <w:rsid w:val="00997D4D"/>
    <w:rsid w:val="009A2B1D"/>
    <w:rsid w:val="009B0AA0"/>
    <w:rsid w:val="009B1137"/>
    <w:rsid w:val="009B133D"/>
    <w:rsid w:val="009B4900"/>
    <w:rsid w:val="009E0E2D"/>
    <w:rsid w:val="009E24A3"/>
    <w:rsid w:val="009E4C5A"/>
    <w:rsid w:val="009F0011"/>
    <w:rsid w:val="009F141E"/>
    <w:rsid w:val="009F1E12"/>
    <w:rsid w:val="009F6B1E"/>
    <w:rsid w:val="00A00151"/>
    <w:rsid w:val="00A00FBC"/>
    <w:rsid w:val="00A03FCB"/>
    <w:rsid w:val="00A04BAF"/>
    <w:rsid w:val="00A0566B"/>
    <w:rsid w:val="00A174F5"/>
    <w:rsid w:val="00A21A51"/>
    <w:rsid w:val="00A24192"/>
    <w:rsid w:val="00A26AD4"/>
    <w:rsid w:val="00A3124C"/>
    <w:rsid w:val="00A3562D"/>
    <w:rsid w:val="00A36197"/>
    <w:rsid w:val="00A40C88"/>
    <w:rsid w:val="00A40CDD"/>
    <w:rsid w:val="00A41B94"/>
    <w:rsid w:val="00A4314F"/>
    <w:rsid w:val="00A44543"/>
    <w:rsid w:val="00A44634"/>
    <w:rsid w:val="00A44E11"/>
    <w:rsid w:val="00A46D15"/>
    <w:rsid w:val="00A50F4C"/>
    <w:rsid w:val="00A54691"/>
    <w:rsid w:val="00A61C8C"/>
    <w:rsid w:val="00A66BBA"/>
    <w:rsid w:val="00A66F5F"/>
    <w:rsid w:val="00A74ABB"/>
    <w:rsid w:val="00A75889"/>
    <w:rsid w:val="00A77A3D"/>
    <w:rsid w:val="00A83DA0"/>
    <w:rsid w:val="00A859F4"/>
    <w:rsid w:val="00A87362"/>
    <w:rsid w:val="00A87B03"/>
    <w:rsid w:val="00A92D19"/>
    <w:rsid w:val="00A94B93"/>
    <w:rsid w:val="00A958B9"/>
    <w:rsid w:val="00A961C9"/>
    <w:rsid w:val="00AA1ACF"/>
    <w:rsid w:val="00AA564A"/>
    <w:rsid w:val="00AB08FC"/>
    <w:rsid w:val="00AB098A"/>
    <w:rsid w:val="00AB26C9"/>
    <w:rsid w:val="00AB2792"/>
    <w:rsid w:val="00AB6ABA"/>
    <w:rsid w:val="00AC31F5"/>
    <w:rsid w:val="00AC4D49"/>
    <w:rsid w:val="00AD5B3C"/>
    <w:rsid w:val="00AD64CD"/>
    <w:rsid w:val="00AD6759"/>
    <w:rsid w:val="00AD6DFD"/>
    <w:rsid w:val="00AE1362"/>
    <w:rsid w:val="00AE2D8A"/>
    <w:rsid w:val="00AE3C3A"/>
    <w:rsid w:val="00AE589D"/>
    <w:rsid w:val="00AE7C55"/>
    <w:rsid w:val="00B01A71"/>
    <w:rsid w:val="00B11B72"/>
    <w:rsid w:val="00B14CB2"/>
    <w:rsid w:val="00B168B3"/>
    <w:rsid w:val="00B25A6D"/>
    <w:rsid w:val="00B26B65"/>
    <w:rsid w:val="00B27563"/>
    <w:rsid w:val="00B36033"/>
    <w:rsid w:val="00B37F54"/>
    <w:rsid w:val="00B40C35"/>
    <w:rsid w:val="00B44F2D"/>
    <w:rsid w:val="00B45B6A"/>
    <w:rsid w:val="00B51878"/>
    <w:rsid w:val="00B5278D"/>
    <w:rsid w:val="00B53B53"/>
    <w:rsid w:val="00B541E8"/>
    <w:rsid w:val="00B543E5"/>
    <w:rsid w:val="00B547E1"/>
    <w:rsid w:val="00B55559"/>
    <w:rsid w:val="00B6023B"/>
    <w:rsid w:val="00B63FD1"/>
    <w:rsid w:val="00B64B96"/>
    <w:rsid w:val="00B70940"/>
    <w:rsid w:val="00B82B12"/>
    <w:rsid w:val="00B83F06"/>
    <w:rsid w:val="00B85EC3"/>
    <w:rsid w:val="00B94DA7"/>
    <w:rsid w:val="00B9755B"/>
    <w:rsid w:val="00BA3519"/>
    <w:rsid w:val="00BA3961"/>
    <w:rsid w:val="00BA3FC8"/>
    <w:rsid w:val="00BA4BB0"/>
    <w:rsid w:val="00BA4C77"/>
    <w:rsid w:val="00BA4FAF"/>
    <w:rsid w:val="00BA727F"/>
    <w:rsid w:val="00BB0CD8"/>
    <w:rsid w:val="00BB4A34"/>
    <w:rsid w:val="00BB4B5E"/>
    <w:rsid w:val="00BB4C02"/>
    <w:rsid w:val="00BB51E8"/>
    <w:rsid w:val="00BC0278"/>
    <w:rsid w:val="00BC0BDE"/>
    <w:rsid w:val="00BC2257"/>
    <w:rsid w:val="00BC2C53"/>
    <w:rsid w:val="00BC7FAF"/>
    <w:rsid w:val="00BD2315"/>
    <w:rsid w:val="00BE4334"/>
    <w:rsid w:val="00BE51E0"/>
    <w:rsid w:val="00BE5BD6"/>
    <w:rsid w:val="00BE7E2B"/>
    <w:rsid w:val="00BF045D"/>
    <w:rsid w:val="00BF24F0"/>
    <w:rsid w:val="00BF46E3"/>
    <w:rsid w:val="00BF5B30"/>
    <w:rsid w:val="00BF72B6"/>
    <w:rsid w:val="00BF7AC9"/>
    <w:rsid w:val="00C06544"/>
    <w:rsid w:val="00C070B0"/>
    <w:rsid w:val="00C11FB5"/>
    <w:rsid w:val="00C121CA"/>
    <w:rsid w:val="00C13B00"/>
    <w:rsid w:val="00C26222"/>
    <w:rsid w:val="00C27CE3"/>
    <w:rsid w:val="00C308F9"/>
    <w:rsid w:val="00C31D46"/>
    <w:rsid w:val="00C324CE"/>
    <w:rsid w:val="00C36AA1"/>
    <w:rsid w:val="00C4690B"/>
    <w:rsid w:val="00C47112"/>
    <w:rsid w:val="00C47B77"/>
    <w:rsid w:val="00C5236E"/>
    <w:rsid w:val="00C55758"/>
    <w:rsid w:val="00C55857"/>
    <w:rsid w:val="00C64478"/>
    <w:rsid w:val="00C657BC"/>
    <w:rsid w:val="00C65919"/>
    <w:rsid w:val="00C70FB7"/>
    <w:rsid w:val="00C72B14"/>
    <w:rsid w:val="00C73314"/>
    <w:rsid w:val="00C74194"/>
    <w:rsid w:val="00C74B6A"/>
    <w:rsid w:val="00C82152"/>
    <w:rsid w:val="00C84EE1"/>
    <w:rsid w:val="00C91864"/>
    <w:rsid w:val="00C91B53"/>
    <w:rsid w:val="00C92B84"/>
    <w:rsid w:val="00C941C8"/>
    <w:rsid w:val="00C9481D"/>
    <w:rsid w:val="00C956C0"/>
    <w:rsid w:val="00C96B77"/>
    <w:rsid w:val="00CA0317"/>
    <w:rsid w:val="00CA08A8"/>
    <w:rsid w:val="00CA5B78"/>
    <w:rsid w:val="00CA7B53"/>
    <w:rsid w:val="00CB48B4"/>
    <w:rsid w:val="00CB7A83"/>
    <w:rsid w:val="00CC0C53"/>
    <w:rsid w:val="00CC3DD2"/>
    <w:rsid w:val="00CC40A8"/>
    <w:rsid w:val="00CC701B"/>
    <w:rsid w:val="00CD2EAE"/>
    <w:rsid w:val="00CD3033"/>
    <w:rsid w:val="00CD64EB"/>
    <w:rsid w:val="00CE3260"/>
    <w:rsid w:val="00CE501E"/>
    <w:rsid w:val="00CF416F"/>
    <w:rsid w:val="00CF4D81"/>
    <w:rsid w:val="00CF56B4"/>
    <w:rsid w:val="00CF6683"/>
    <w:rsid w:val="00CF68D5"/>
    <w:rsid w:val="00CF690E"/>
    <w:rsid w:val="00CF6D80"/>
    <w:rsid w:val="00D01A5F"/>
    <w:rsid w:val="00D023D6"/>
    <w:rsid w:val="00D05DFF"/>
    <w:rsid w:val="00D16516"/>
    <w:rsid w:val="00D16FE8"/>
    <w:rsid w:val="00D17CF1"/>
    <w:rsid w:val="00D20C72"/>
    <w:rsid w:val="00D30D33"/>
    <w:rsid w:val="00D31B8E"/>
    <w:rsid w:val="00D33ADD"/>
    <w:rsid w:val="00D36544"/>
    <w:rsid w:val="00D43162"/>
    <w:rsid w:val="00D4436F"/>
    <w:rsid w:val="00D45038"/>
    <w:rsid w:val="00D457BD"/>
    <w:rsid w:val="00D46BF9"/>
    <w:rsid w:val="00D50D70"/>
    <w:rsid w:val="00D50D7C"/>
    <w:rsid w:val="00D53243"/>
    <w:rsid w:val="00D5547A"/>
    <w:rsid w:val="00D57C73"/>
    <w:rsid w:val="00D62547"/>
    <w:rsid w:val="00D64C74"/>
    <w:rsid w:val="00D66969"/>
    <w:rsid w:val="00D71ACC"/>
    <w:rsid w:val="00D71BB9"/>
    <w:rsid w:val="00D745D8"/>
    <w:rsid w:val="00D91028"/>
    <w:rsid w:val="00D942C3"/>
    <w:rsid w:val="00D958D7"/>
    <w:rsid w:val="00D967CD"/>
    <w:rsid w:val="00D9748B"/>
    <w:rsid w:val="00DA128D"/>
    <w:rsid w:val="00DA1DA2"/>
    <w:rsid w:val="00DA201E"/>
    <w:rsid w:val="00DA30FC"/>
    <w:rsid w:val="00DA3F4F"/>
    <w:rsid w:val="00DA4D7C"/>
    <w:rsid w:val="00DA7EEF"/>
    <w:rsid w:val="00DC2F8C"/>
    <w:rsid w:val="00DC47B2"/>
    <w:rsid w:val="00DC5B62"/>
    <w:rsid w:val="00DD0058"/>
    <w:rsid w:val="00DD2573"/>
    <w:rsid w:val="00DD508E"/>
    <w:rsid w:val="00DE011F"/>
    <w:rsid w:val="00DE5C59"/>
    <w:rsid w:val="00DE5F5D"/>
    <w:rsid w:val="00DF647C"/>
    <w:rsid w:val="00E00ADE"/>
    <w:rsid w:val="00E00E68"/>
    <w:rsid w:val="00E05ED0"/>
    <w:rsid w:val="00E119B5"/>
    <w:rsid w:val="00E13C2B"/>
    <w:rsid w:val="00E220A7"/>
    <w:rsid w:val="00E22FF0"/>
    <w:rsid w:val="00E243F3"/>
    <w:rsid w:val="00E2498B"/>
    <w:rsid w:val="00E24CA2"/>
    <w:rsid w:val="00E25256"/>
    <w:rsid w:val="00E259E6"/>
    <w:rsid w:val="00E25A89"/>
    <w:rsid w:val="00E32759"/>
    <w:rsid w:val="00E34454"/>
    <w:rsid w:val="00E34941"/>
    <w:rsid w:val="00E35970"/>
    <w:rsid w:val="00E37D7F"/>
    <w:rsid w:val="00E4073D"/>
    <w:rsid w:val="00E42CA0"/>
    <w:rsid w:val="00E42F83"/>
    <w:rsid w:val="00E432FE"/>
    <w:rsid w:val="00E43956"/>
    <w:rsid w:val="00E44AB8"/>
    <w:rsid w:val="00E557A3"/>
    <w:rsid w:val="00E67B57"/>
    <w:rsid w:val="00E72D4F"/>
    <w:rsid w:val="00E75A74"/>
    <w:rsid w:val="00E77440"/>
    <w:rsid w:val="00E8078E"/>
    <w:rsid w:val="00E816AD"/>
    <w:rsid w:val="00E85FD8"/>
    <w:rsid w:val="00E90CA2"/>
    <w:rsid w:val="00E91499"/>
    <w:rsid w:val="00E96236"/>
    <w:rsid w:val="00EA7B70"/>
    <w:rsid w:val="00EB05B6"/>
    <w:rsid w:val="00EB56A6"/>
    <w:rsid w:val="00EC0605"/>
    <w:rsid w:val="00EC10BE"/>
    <w:rsid w:val="00EC4C98"/>
    <w:rsid w:val="00ED097B"/>
    <w:rsid w:val="00ED712B"/>
    <w:rsid w:val="00ED79E1"/>
    <w:rsid w:val="00EE175F"/>
    <w:rsid w:val="00EE654A"/>
    <w:rsid w:val="00EE6A98"/>
    <w:rsid w:val="00EF0673"/>
    <w:rsid w:val="00EF47D5"/>
    <w:rsid w:val="00EF6541"/>
    <w:rsid w:val="00EF7249"/>
    <w:rsid w:val="00F0200A"/>
    <w:rsid w:val="00F10D76"/>
    <w:rsid w:val="00F11144"/>
    <w:rsid w:val="00F123D2"/>
    <w:rsid w:val="00F12E24"/>
    <w:rsid w:val="00F12FBB"/>
    <w:rsid w:val="00F14F42"/>
    <w:rsid w:val="00F2464B"/>
    <w:rsid w:val="00F32860"/>
    <w:rsid w:val="00F33B2B"/>
    <w:rsid w:val="00F35EC6"/>
    <w:rsid w:val="00F41D03"/>
    <w:rsid w:val="00F4355A"/>
    <w:rsid w:val="00F44D8A"/>
    <w:rsid w:val="00F47407"/>
    <w:rsid w:val="00F606FA"/>
    <w:rsid w:val="00F60E00"/>
    <w:rsid w:val="00F63E6A"/>
    <w:rsid w:val="00F65AC0"/>
    <w:rsid w:val="00F71A68"/>
    <w:rsid w:val="00F7616B"/>
    <w:rsid w:val="00F76A0A"/>
    <w:rsid w:val="00F80386"/>
    <w:rsid w:val="00F80B29"/>
    <w:rsid w:val="00F80CD8"/>
    <w:rsid w:val="00F81388"/>
    <w:rsid w:val="00F82672"/>
    <w:rsid w:val="00F85406"/>
    <w:rsid w:val="00F93A45"/>
    <w:rsid w:val="00FA19E0"/>
    <w:rsid w:val="00FA46CD"/>
    <w:rsid w:val="00FB1880"/>
    <w:rsid w:val="00FB3459"/>
    <w:rsid w:val="00FB465B"/>
    <w:rsid w:val="00FB515E"/>
    <w:rsid w:val="00FB5523"/>
    <w:rsid w:val="00FB68B0"/>
    <w:rsid w:val="00FB6A07"/>
    <w:rsid w:val="00FC1574"/>
    <w:rsid w:val="00FC5E04"/>
    <w:rsid w:val="00FD0D6F"/>
    <w:rsid w:val="00FD379C"/>
    <w:rsid w:val="00FD45E7"/>
    <w:rsid w:val="00FD5BA1"/>
    <w:rsid w:val="00FE0C2D"/>
    <w:rsid w:val="00FE139A"/>
    <w:rsid w:val="00FE22BE"/>
    <w:rsid w:val="00FE36F6"/>
    <w:rsid w:val="00FE552F"/>
    <w:rsid w:val="00FE6F3B"/>
    <w:rsid w:val="00FE7B60"/>
    <w:rsid w:val="00FF1372"/>
    <w:rsid w:val="00FF2356"/>
    <w:rsid w:val="00FF3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1A8E63"/>
  <w15:chartTrackingRefBased/>
  <w15:docId w15:val="{667767E0-85A5-4C03-8B08-9661B2D0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5758"/>
    <w:pPr>
      <w:spacing w:line="240" w:lineRule="atLeast"/>
    </w:pPr>
    <w:rPr>
      <w:sz w:val="22"/>
      <w:szCs w:val="22"/>
      <w:lang w:val="en-GB" w:eastAsia="en-GB"/>
    </w:rPr>
  </w:style>
  <w:style w:type="paragraph" w:styleId="Kop1">
    <w:name w:val="heading 1"/>
    <w:basedOn w:val="Standaard"/>
    <w:next w:val="Standaard"/>
    <w:link w:val="Kop1Char"/>
    <w:uiPriority w:val="9"/>
    <w:qFormat/>
    <w:rsid w:val="00A165C4"/>
    <w:pPr>
      <w:keepNext/>
      <w:keepLines/>
      <w:numPr>
        <w:numId w:val="85"/>
      </w:numPr>
      <w:spacing w:before="480"/>
      <w:outlineLvl w:val="0"/>
    </w:pPr>
    <w:rPr>
      <w:rFonts w:ascii="Verdana" w:eastAsia="Times New Roman" w:hAnsi="Verdana"/>
      <w:b/>
      <w:bCs/>
      <w:sz w:val="28"/>
      <w:szCs w:val="28"/>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imes New Roman" w:hAnsi="Verdana"/>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Cambria" w:eastAsia="Times New Roman" w:hAnsi="Cambria"/>
      <w:b/>
      <w:bCs/>
      <w:color w:val="4F81BD"/>
    </w:rPr>
  </w:style>
  <w:style w:type="paragraph" w:styleId="Kop4">
    <w:name w:val="heading 4"/>
    <w:basedOn w:val="Standaard"/>
    <w:next w:val="Standaard"/>
    <w:link w:val="Kop4Char"/>
    <w:uiPriority w:val="9"/>
    <w:unhideWhenUsed/>
    <w:qFormat/>
    <w:rsid w:val="00F85406"/>
    <w:pPr>
      <w:keepNext/>
      <w:spacing w:before="240" w:after="60"/>
      <w:outlineLvl w:val="3"/>
    </w:pPr>
    <w:rPr>
      <w:rFonts w:eastAsia="Times New Roman"/>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65C4"/>
    <w:rPr>
      <w:rFonts w:ascii="Verdana" w:eastAsia="Times New Roman" w:hAnsi="Verdana" w:cs="Times New Roman"/>
      <w:b/>
      <w:bCs/>
      <w:sz w:val="28"/>
      <w:szCs w:val="28"/>
      <w:lang w:val="en-GB" w:eastAsia="en-GB"/>
    </w:rPr>
  </w:style>
  <w:style w:type="character" w:customStyle="1" w:styleId="Kop2Char">
    <w:name w:val="Kop 2 Char"/>
    <w:aliases w:val="2scr Char"/>
    <w:link w:val="Kop2"/>
    <w:rsid w:val="00D07FA6"/>
    <w:rPr>
      <w:rFonts w:ascii="Verdana" w:eastAsia="Times New Roman" w:hAnsi="Verdana" w:cs="Times New Roman"/>
      <w:b/>
      <w:bCs/>
      <w:sz w:val="20"/>
      <w:szCs w:val="26"/>
      <w:lang w:val="en-GB" w:eastAsia="en-GB"/>
    </w:rPr>
  </w:style>
  <w:style w:type="character" w:customStyle="1" w:styleId="Kop3Char">
    <w:name w:val="Kop 3 Char"/>
    <w:link w:val="Kop3"/>
    <w:uiPriority w:val="9"/>
    <w:rsid w:val="00ED77D5"/>
    <w:rPr>
      <w:rFonts w:ascii="Cambria" w:eastAsia="Times New Roman" w:hAnsi="Cambria" w:cs="Times New Roman"/>
      <w:b/>
      <w:bCs/>
      <w:color w:val="4F81BD"/>
      <w:lang w:val="en-GB" w:eastAsia="en-GB"/>
    </w:rPr>
  </w:style>
  <w:style w:type="character" w:customStyle="1" w:styleId="Kop4Char">
    <w:name w:val="Kop 4 Char"/>
    <w:link w:val="Kop4"/>
    <w:uiPriority w:val="9"/>
    <w:rsid w:val="00F85406"/>
    <w:rPr>
      <w:rFonts w:ascii="Calibri" w:eastAsia="Times New Roman" w:hAnsi="Calibri" w:cs="Times New Roman"/>
      <w:b/>
      <w:bCs/>
      <w:sz w:val="28"/>
      <w:szCs w:val="28"/>
      <w:lang w:val="en-GB" w:eastAsia="en-GB"/>
    </w:rPr>
  </w:style>
  <w:style w:type="paragraph" w:customStyle="1" w:styleId="Datumstatusvoorblad">
    <w:name w:val="Datum/status voorblad"/>
    <w:basedOn w:val="Standaard"/>
    <w:rsid w:val="006B3B43"/>
    <w:pPr>
      <w:ind w:left="3232"/>
    </w:pPr>
    <w:rPr>
      <w:rFonts w:ascii="Verdana" w:eastAsia="Times New Roman" w:hAnsi="Verdana"/>
      <w:sz w:val="18"/>
      <w:szCs w:val="24"/>
    </w:rPr>
  </w:style>
  <w:style w:type="paragraph" w:customStyle="1" w:styleId="Titel12pt">
    <w:name w:val="Titel + 12 pt"/>
    <w:basedOn w:val="Standaard"/>
    <w:rsid w:val="006B3B43"/>
    <w:pPr>
      <w:ind w:left="3232"/>
    </w:pPr>
    <w:rPr>
      <w:rFonts w:ascii="Verdana" w:eastAsia="Times New Roman" w:hAnsi="Verdana"/>
      <w:b/>
      <w:bCs/>
      <w:sz w:val="24"/>
      <w:szCs w:val="24"/>
    </w:rPr>
  </w:style>
  <w:style w:type="paragraph" w:styleId="Koptekst">
    <w:name w:val="header"/>
    <w:basedOn w:val="Standaard"/>
    <w:link w:val="KoptekstChar"/>
    <w:uiPriority w:val="99"/>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numPr>
        <w:numId w:val="73"/>
      </w:numPr>
      <w:spacing w:line="276" w:lineRule="auto"/>
      <w:outlineLvl w:val="9"/>
    </w:p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B3B43"/>
    <w:rPr>
      <w:rFonts w:ascii="Tahoma" w:hAnsi="Tahoma" w:cs="Tahoma"/>
      <w:sz w:val="16"/>
      <w:szCs w:val="16"/>
      <w:lang w:val="en-GB" w:eastAsia="en-GB"/>
    </w:rPr>
  </w:style>
  <w:style w:type="character" w:styleId="Verwijzingopmerking">
    <w:name w:val="annotation reference"/>
    <w:semiHidden/>
    <w:rsid w:val="006B3B43"/>
    <w:rPr>
      <w:sz w:val="16"/>
      <w:lang w:val="en-GB" w:eastAsia="en-GB"/>
    </w:rPr>
  </w:style>
  <w:style w:type="paragraph" w:styleId="Tekstopmerking">
    <w:name w:val="annotation text"/>
    <w:basedOn w:val="Standaard"/>
    <w:link w:val="TekstopmerkingChar"/>
    <w:autoRedefine/>
    <w:semiHidden/>
    <w:rsid w:val="00E432FE"/>
    <w:pPr>
      <w:spacing w:line="260" w:lineRule="atLeast"/>
    </w:pPr>
    <w:rPr>
      <w:rFonts w:ascii="Verdana" w:eastAsia="Times New Roman" w:hAnsi="Verdana"/>
      <w:kern w:val="14"/>
      <w:sz w:val="18"/>
      <w:szCs w:val="18"/>
    </w:rPr>
  </w:style>
  <w:style w:type="character" w:customStyle="1" w:styleId="TekstopmerkingChar">
    <w:name w:val="Tekst opmerking Char"/>
    <w:link w:val="Tekstopmerking"/>
    <w:semiHidden/>
    <w:rsid w:val="00E432FE"/>
    <w:rPr>
      <w:rFonts w:ascii="Verdana" w:eastAsia="Times New Roman" w:hAnsi="Verdana"/>
      <w:kern w:val="14"/>
      <w:sz w:val="18"/>
      <w:szCs w:val="18"/>
      <w:lang w:val="en-GB" w:eastAsia="en-GB"/>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Calibri" w:eastAsia="Calibri" w:hAnsi="Calibri"/>
      <w:b/>
      <w:bCs/>
      <w:szCs w:val="20"/>
    </w:rPr>
  </w:style>
  <w:style w:type="character" w:customStyle="1" w:styleId="OnderwerpvanopmerkingChar">
    <w:name w:val="Onderwerp van opmerking Char"/>
    <w:link w:val="Onderwerpvanopmerking"/>
    <w:uiPriority w:val="99"/>
    <w:semiHidden/>
    <w:rsid w:val="006F4E9D"/>
    <w:rPr>
      <w:rFonts w:ascii="Verdana" w:eastAsia="Times New Roman" w:hAnsi="Verdana" w:cs="Times New Roman"/>
      <w:b/>
      <w:bCs/>
      <w:kern w:val="14"/>
      <w:sz w:val="18"/>
      <w:szCs w:val="20"/>
      <w:lang w:val="en-GB" w:eastAsia="en-GB"/>
    </w:rPr>
  </w:style>
  <w:style w:type="paragraph" w:styleId="Inhopg1">
    <w:name w:val="toc 1"/>
    <w:basedOn w:val="Standaard"/>
    <w:next w:val="Standaard"/>
    <w:autoRedefine/>
    <w:uiPriority w:val="39"/>
    <w:unhideWhenUsed/>
    <w:rsid w:val="0005392D"/>
    <w:pPr>
      <w:tabs>
        <w:tab w:val="left" w:pos="440"/>
        <w:tab w:val="right" w:leader="dot" w:pos="9017"/>
      </w:tabs>
      <w:spacing w:after="100"/>
    </w:pPr>
  </w:style>
  <w:style w:type="character" w:styleId="Hyperlink">
    <w:name w:val="Hyperlink"/>
    <w:uiPriority w:val="99"/>
    <w:unhideWhenUsed/>
    <w:rsid w:val="00A165C4"/>
    <w:rPr>
      <w:color w:val="0000FF"/>
      <w:u w:val="single"/>
      <w:lang w:val="en-GB" w:eastAsia="en-GB"/>
    </w:rPr>
  </w:style>
  <w:style w:type="paragraph" w:styleId="Inhopg2">
    <w:name w:val="toc 2"/>
    <w:basedOn w:val="Standaard"/>
    <w:next w:val="Standaard"/>
    <w:autoRedefine/>
    <w:uiPriority w:val="39"/>
    <w:unhideWhenUsed/>
    <w:rsid w:val="000514FD"/>
    <w:pPr>
      <w:tabs>
        <w:tab w:val="left" w:pos="880"/>
        <w:tab w:val="right" w:leader="dot" w:pos="9017"/>
      </w:tabs>
      <w:spacing w:after="100"/>
      <w:ind w:left="220"/>
    </w:pPr>
    <w:rPr>
      <w:rFonts w:ascii="Verdana" w:hAnsi="Verdana"/>
      <w:noProof/>
      <w:sz w:val="18"/>
      <w:szCs w:val="18"/>
    </w:rPr>
  </w:style>
  <w:style w:type="paragraph" w:styleId="Geenafstand">
    <w:name w:val="No Spacing"/>
    <w:link w:val="GeenafstandChar"/>
    <w:uiPriority w:val="1"/>
    <w:qFormat/>
    <w:rsid w:val="00325EDE"/>
    <w:rPr>
      <w:sz w:val="22"/>
      <w:szCs w:val="22"/>
      <w:lang w:val="en-GB" w:eastAsia="en-GB"/>
    </w:rPr>
  </w:style>
  <w:style w:type="character" w:customStyle="1" w:styleId="GeenafstandChar">
    <w:name w:val="Geen afstand Char"/>
    <w:link w:val="Geenafstand"/>
    <w:uiPriority w:val="1"/>
    <w:rsid w:val="00780022"/>
    <w:rPr>
      <w:sz w:val="22"/>
      <w:szCs w:val="22"/>
      <w:lang w:val="en-GB" w:eastAsia="en-GB"/>
    </w:rPr>
  </w:style>
  <w:style w:type="paragraph" w:customStyle="1" w:styleId="Eis11">
    <w:name w:val="Eis 1.1"/>
    <w:basedOn w:val="Standaard"/>
    <w:autoRedefine/>
    <w:rsid w:val="0012315D"/>
    <w:pPr>
      <w:spacing w:after="120"/>
    </w:pPr>
    <w:rPr>
      <w:rFonts w:ascii="Verdana" w:eastAsia="Times New Roman" w:hAnsi="Verdana"/>
      <w:sz w:val="18"/>
      <w:szCs w:val="24"/>
    </w:rPr>
  </w:style>
  <w:style w:type="table" w:styleId="Tabelraster">
    <w:name w:val="Table Grid"/>
    <w:basedOn w:val="Standaardtabel"/>
    <w:uiPriority w:val="59"/>
    <w:rsid w:val="00E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st Paragraph1,- List tir,References,texte,MCHIP_list paragraph,Recommendation,Bullet List,FooterText,Bioforce zListePuce,references,List Paragraph11,List Paragraph (numbered (a)),figure,Glossaire,liste de tableaux,Titre1,Bullets,Liste 1"/>
    <w:basedOn w:val="Standaard"/>
    <w:link w:val="LijstalineaChar"/>
    <w:uiPriority w:val="34"/>
    <w:qFormat/>
    <w:rsid w:val="00A67DCD"/>
    <w:pPr>
      <w:ind w:left="720"/>
      <w:contextualSpacing/>
    </w:pPr>
    <w:rPr>
      <w:rFonts w:ascii="Verdana" w:eastAsia="Times New Roman" w:hAnsi="Verdana"/>
      <w:sz w:val="18"/>
      <w:szCs w:val="24"/>
    </w:rPr>
  </w:style>
  <w:style w:type="character" w:customStyle="1" w:styleId="LijstalineaChar">
    <w:name w:val="Lijstalinea Char"/>
    <w:aliases w:val="List Paragraph1 Char,- List tir Char,References Char,texte Char,MCHIP_list paragraph Char,Recommendation Char,Bullet List Char,FooterText Char,Bioforce zListePuce Char,references Char,List Paragraph11 Char,figure Char,Glossaire Char"/>
    <w:link w:val="Lijstalinea"/>
    <w:uiPriority w:val="34"/>
    <w:qFormat/>
    <w:locked/>
    <w:rsid w:val="000A5926"/>
    <w:rPr>
      <w:rFonts w:ascii="Verdana" w:eastAsia="Times New Roman" w:hAnsi="Verdana"/>
      <w:sz w:val="18"/>
      <w:szCs w:val="24"/>
      <w:lang w:val="en-GB" w:eastAsia="en-GB"/>
    </w:rPr>
  </w:style>
  <w:style w:type="character" w:styleId="Zwaar">
    <w:name w:val="Strong"/>
    <w:uiPriority w:val="22"/>
    <w:qFormat/>
    <w:rsid w:val="00A67DCD"/>
    <w:rPr>
      <w:b/>
      <w:bCs/>
      <w:lang w:val="en-GB" w:eastAsia="en-GB"/>
    </w:rPr>
  </w:style>
  <w:style w:type="paragraph" w:customStyle="1" w:styleId="Bullet">
    <w:name w:val="Bullet"/>
    <w:basedOn w:val="Standaard"/>
    <w:link w:val="BulletChar"/>
    <w:autoRedefine/>
    <w:rsid w:val="00DA3F4F"/>
    <w:pPr>
      <w:widowControl w:val="0"/>
      <w:numPr>
        <w:numId w:val="51"/>
      </w:numPr>
    </w:pPr>
    <w:rPr>
      <w:rFonts w:ascii="Verdana" w:eastAsia="Times New Roman" w:hAnsi="Verdana"/>
      <w:sz w:val="18"/>
      <w:szCs w:val="20"/>
    </w:rPr>
  </w:style>
  <w:style w:type="character" w:customStyle="1" w:styleId="BulletChar">
    <w:name w:val="Bullet Char"/>
    <w:link w:val="Bullet"/>
    <w:rsid w:val="00DA3F4F"/>
    <w:rPr>
      <w:rFonts w:ascii="Verdana" w:eastAsia="Times New Roman" w:hAnsi="Verdana"/>
      <w:sz w:val="18"/>
      <w:lang w:val="en-GB" w:eastAsia="en-GB"/>
    </w:rPr>
  </w:style>
  <w:style w:type="character" w:customStyle="1" w:styleId="OpmaakprofielVerwijzingopmerkingAgrofont">
    <w:name w:val="Opmaakprofiel Verwijzing opmerking + Agrofont"/>
    <w:rsid w:val="0087411A"/>
    <w:rPr>
      <w:rFonts w:ascii="Verdana" w:hAnsi="Verdana"/>
      <w:kern w:val="14"/>
      <w:sz w:val="16"/>
      <w:lang w:val="en-GB" w:eastAsia="en-GB"/>
    </w:rPr>
  </w:style>
  <w:style w:type="paragraph" w:styleId="Lijstopsomteken">
    <w:name w:val="List Bullet"/>
    <w:basedOn w:val="Standaard"/>
    <w:rsid w:val="00AA3C1E"/>
    <w:pPr>
      <w:numPr>
        <w:numId w:val="23"/>
      </w:numPr>
    </w:pPr>
    <w:rPr>
      <w:rFonts w:ascii="Verdana" w:eastAsia="Times New Roman" w:hAnsi="Verdana"/>
      <w:noProof/>
      <w:sz w:val="18"/>
      <w:szCs w:val="24"/>
    </w:rPr>
  </w:style>
  <w:style w:type="paragraph" w:styleId="Inhopg3">
    <w:name w:val="toc 3"/>
    <w:basedOn w:val="Standaard"/>
    <w:next w:val="Standaard"/>
    <w:autoRedefine/>
    <w:uiPriority w:val="39"/>
    <w:unhideWhenUsed/>
    <w:rsid w:val="001038CA"/>
    <w:pPr>
      <w:spacing w:after="100" w:line="276" w:lineRule="auto"/>
      <w:ind w:left="440"/>
    </w:pPr>
    <w:rPr>
      <w:rFonts w:eastAsia="Times New Roman"/>
    </w:rPr>
  </w:style>
  <w:style w:type="paragraph" w:styleId="Inhopg4">
    <w:name w:val="toc 4"/>
    <w:basedOn w:val="Standaard"/>
    <w:next w:val="Standaard"/>
    <w:autoRedefine/>
    <w:uiPriority w:val="39"/>
    <w:unhideWhenUsed/>
    <w:rsid w:val="001038CA"/>
    <w:pPr>
      <w:spacing w:after="100" w:line="276" w:lineRule="auto"/>
      <w:ind w:left="660"/>
    </w:pPr>
    <w:rPr>
      <w:rFonts w:eastAsia="Times New Roman"/>
    </w:rPr>
  </w:style>
  <w:style w:type="paragraph" w:styleId="Inhopg5">
    <w:name w:val="toc 5"/>
    <w:basedOn w:val="Standaard"/>
    <w:next w:val="Standaard"/>
    <w:autoRedefine/>
    <w:uiPriority w:val="39"/>
    <w:unhideWhenUsed/>
    <w:rsid w:val="001038CA"/>
    <w:pPr>
      <w:spacing w:after="100" w:line="276" w:lineRule="auto"/>
      <w:ind w:left="880"/>
    </w:pPr>
    <w:rPr>
      <w:rFonts w:eastAsia="Times New Roman"/>
    </w:rPr>
  </w:style>
  <w:style w:type="paragraph" w:styleId="Inhopg6">
    <w:name w:val="toc 6"/>
    <w:basedOn w:val="Standaard"/>
    <w:next w:val="Standaard"/>
    <w:autoRedefine/>
    <w:uiPriority w:val="39"/>
    <w:unhideWhenUsed/>
    <w:rsid w:val="001038CA"/>
    <w:pPr>
      <w:spacing w:after="100" w:line="276" w:lineRule="auto"/>
      <w:ind w:left="1100"/>
    </w:pPr>
    <w:rPr>
      <w:rFonts w:eastAsia="Times New Roman"/>
    </w:rPr>
  </w:style>
  <w:style w:type="paragraph" w:styleId="Inhopg7">
    <w:name w:val="toc 7"/>
    <w:basedOn w:val="Standaard"/>
    <w:next w:val="Standaard"/>
    <w:autoRedefine/>
    <w:uiPriority w:val="39"/>
    <w:unhideWhenUsed/>
    <w:rsid w:val="001038CA"/>
    <w:pPr>
      <w:spacing w:after="100" w:line="276" w:lineRule="auto"/>
      <w:ind w:left="1320"/>
    </w:pPr>
    <w:rPr>
      <w:rFonts w:eastAsia="Times New Roman"/>
    </w:rPr>
  </w:style>
  <w:style w:type="paragraph" w:styleId="Inhopg8">
    <w:name w:val="toc 8"/>
    <w:basedOn w:val="Standaard"/>
    <w:next w:val="Standaard"/>
    <w:autoRedefine/>
    <w:uiPriority w:val="39"/>
    <w:unhideWhenUsed/>
    <w:rsid w:val="001038CA"/>
    <w:pPr>
      <w:spacing w:after="100" w:line="276" w:lineRule="auto"/>
      <w:ind w:left="1540"/>
    </w:pPr>
    <w:rPr>
      <w:rFonts w:eastAsia="Times New Roman"/>
    </w:rPr>
  </w:style>
  <w:style w:type="paragraph" w:styleId="Inhopg9">
    <w:name w:val="toc 9"/>
    <w:basedOn w:val="Standaard"/>
    <w:next w:val="Standaard"/>
    <w:autoRedefine/>
    <w:uiPriority w:val="39"/>
    <w:unhideWhenUsed/>
    <w:rsid w:val="001038CA"/>
    <w:pPr>
      <w:spacing w:after="100" w:line="276" w:lineRule="auto"/>
      <w:ind w:left="1760"/>
    </w:pPr>
    <w:rPr>
      <w:rFonts w:eastAsia="Times New Roman"/>
    </w:rPr>
  </w:style>
  <w:style w:type="paragraph" w:styleId="Macrotekst">
    <w:name w:val="macro"/>
    <w:link w:val="MacrotekstChar"/>
    <w:semiHidden/>
    <w:rsid w:val="005B181B"/>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MS Mincho" w:hAnsi="Courier New"/>
      <w:noProof/>
      <w:sz w:val="16"/>
      <w:lang w:val="en-GB"/>
    </w:rPr>
  </w:style>
  <w:style w:type="character" w:customStyle="1" w:styleId="MacrotekstChar">
    <w:name w:val="Macrotekst Char"/>
    <w:link w:val="Macrotekst"/>
    <w:semiHidden/>
    <w:rsid w:val="005B181B"/>
    <w:rPr>
      <w:rFonts w:ascii="Courier New" w:eastAsia="MS Mincho" w:hAnsi="Courier New"/>
      <w:noProof/>
      <w:sz w:val="16"/>
      <w:lang w:val="en-GB" w:eastAsia="en-US"/>
    </w:rPr>
  </w:style>
  <w:style w:type="paragraph" w:customStyle="1" w:styleId="AdresACMinKoptekst">
    <w:name w:val="AdresACM in Koptekst"/>
    <w:basedOn w:val="Standaard"/>
    <w:link w:val="AdresACMinKoptekstChar"/>
    <w:qFormat/>
    <w:rsid w:val="00780022"/>
    <w:pPr>
      <w:spacing w:after="20" w:line="240" w:lineRule="auto"/>
    </w:pPr>
    <w:rPr>
      <w:rFonts w:ascii="Arial" w:eastAsia="Times New Roman" w:hAnsi="Arial"/>
      <w:sz w:val="19"/>
      <w:szCs w:val="20"/>
      <w:lang w:val="nl-NL" w:eastAsia="nl-NL"/>
    </w:rPr>
  </w:style>
  <w:style w:type="character" w:customStyle="1" w:styleId="AdresACMinKoptekstChar">
    <w:name w:val="AdresACM in Koptekst Char"/>
    <w:link w:val="AdresACMinKoptekst"/>
    <w:rsid w:val="00780022"/>
    <w:rPr>
      <w:rFonts w:ascii="Arial" w:eastAsia="Times New Roman" w:hAnsi="Arial"/>
      <w:sz w:val="19"/>
    </w:rPr>
  </w:style>
  <w:style w:type="character" w:styleId="GevolgdeHyperlink">
    <w:name w:val="FollowedHyperlink"/>
    <w:uiPriority w:val="99"/>
    <w:semiHidden/>
    <w:unhideWhenUsed/>
    <w:rsid w:val="00FC5E04"/>
    <w:rPr>
      <w:color w:val="800080"/>
      <w:u w:val="single"/>
    </w:rPr>
  </w:style>
  <w:style w:type="paragraph" w:customStyle="1" w:styleId="DefaultText">
    <w:name w:val="Default Text"/>
    <w:basedOn w:val="Standaard"/>
    <w:link w:val="DefaultTextChar"/>
    <w:rsid w:val="00F85406"/>
    <w:pPr>
      <w:spacing w:line="280" w:lineRule="atLeast"/>
    </w:pPr>
    <w:rPr>
      <w:rFonts w:ascii="Arial" w:eastAsia="Times New Roman" w:hAnsi="Arial"/>
      <w:sz w:val="18"/>
      <w:szCs w:val="24"/>
      <w:lang w:val="nl-NL" w:eastAsia="nl-NL"/>
    </w:rPr>
  </w:style>
  <w:style w:type="character" w:customStyle="1" w:styleId="DefaultTextChar">
    <w:name w:val="Default Text Char"/>
    <w:link w:val="DefaultText"/>
    <w:rsid w:val="00F85406"/>
    <w:rPr>
      <w:rFonts w:ascii="Arial" w:eastAsia="Times New Roman" w:hAnsi="Arial"/>
      <w:sz w:val="18"/>
      <w:szCs w:val="24"/>
      <w:lang w:val="nl-NL" w:eastAsia="nl-NL"/>
    </w:rPr>
  </w:style>
  <w:style w:type="paragraph" w:styleId="Plattetekstinspringen">
    <w:name w:val="Body Text Indent"/>
    <w:basedOn w:val="Standaard"/>
    <w:link w:val="PlattetekstinspringenChar"/>
    <w:uiPriority w:val="99"/>
    <w:rsid w:val="00F85406"/>
    <w:pPr>
      <w:spacing w:line="440" w:lineRule="exact"/>
      <w:ind w:firstLine="708"/>
      <w:jc w:val="both"/>
    </w:pPr>
    <w:rPr>
      <w:rFonts w:ascii="Arial" w:eastAsia="Times New Roman" w:hAnsi="Arial" w:cs="Arial"/>
      <w:color w:val="0D0D0D"/>
      <w:sz w:val="24"/>
      <w:szCs w:val="24"/>
      <w:lang w:val="fr-FR" w:eastAsia="fr-FR"/>
    </w:rPr>
  </w:style>
  <w:style w:type="character" w:customStyle="1" w:styleId="PlattetekstinspringenChar">
    <w:name w:val="Platte tekst inspringen Char"/>
    <w:link w:val="Plattetekstinspringen"/>
    <w:uiPriority w:val="99"/>
    <w:rsid w:val="00F85406"/>
    <w:rPr>
      <w:rFonts w:ascii="Arial" w:eastAsia="Times New Roman" w:hAnsi="Arial" w:cs="Arial"/>
      <w:color w:val="0D0D0D"/>
      <w:sz w:val="24"/>
      <w:szCs w:val="24"/>
      <w:lang w:val="fr-FR" w:eastAsia="fr-FR"/>
    </w:rPr>
  </w:style>
  <w:style w:type="paragraph" w:customStyle="1" w:styleId="ps">
    <w:name w:val="ps"/>
    <w:basedOn w:val="Standaard"/>
    <w:link w:val="psCar"/>
    <w:rsid w:val="00D20C72"/>
    <w:pPr>
      <w:keepLines/>
      <w:spacing w:before="240" w:line="240" w:lineRule="auto"/>
      <w:jc w:val="both"/>
    </w:pPr>
    <w:rPr>
      <w:rFonts w:ascii="Verdana" w:eastAsia="Arial Narrow" w:hAnsi="Verdana" w:cs="Arial"/>
      <w:sz w:val="18"/>
      <w:szCs w:val="18"/>
      <w:lang w:val="fr-FR" w:eastAsia="fr-FR"/>
    </w:rPr>
  </w:style>
  <w:style w:type="character" w:customStyle="1" w:styleId="psCar">
    <w:name w:val="ps Car"/>
    <w:link w:val="ps"/>
    <w:locked/>
    <w:rsid w:val="00D20C72"/>
    <w:rPr>
      <w:rFonts w:ascii="Verdana" w:eastAsia="Arial Narrow" w:hAnsi="Verdana" w:cs="Arial"/>
      <w:sz w:val="18"/>
      <w:szCs w:val="18"/>
      <w:lang w:val="fr-FR" w:eastAsia="fr-FR"/>
    </w:rPr>
  </w:style>
  <w:style w:type="paragraph" w:styleId="Revisie">
    <w:name w:val="Revision"/>
    <w:hidden/>
    <w:uiPriority w:val="99"/>
    <w:semiHidden/>
    <w:rsid w:val="003C3B7E"/>
    <w:rPr>
      <w:sz w:val="22"/>
      <w:szCs w:val="22"/>
      <w:lang w:val="en-GB" w:eastAsia="en-GB"/>
    </w:rPr>
  </w:style>
  <w:style w:type="paragraph" w:styleId="Normaalweb">
    <w:name w:val="Normal (Web)"/>
    <w:basedOn w:val="Standaard"/>
    <w:uiPriority w:val="99"/>
    <w:semiHidden/>
    <w:unhideWhenUsed/>
    <w:rsid w:val="00581FD9"/>
    <w:pPr>
      <w:spacing w:before="100" w:beforeAutospacing="1" w:after="100" w:afterAutospacing="1" w:line="240" w:lineRule="auto"/>
    </w:pPr>
    <w:rPr>
      <w:rFonts w:ascii="Times New Roman" w:eastAsia="Times New Roman" w:hAnsi="Times New Roman"/>
      <w:sz w:val="24"/>
      <w:szCs w:val="24"/>
      <w:lang w:val="en-US" w:eastAsia="en-US"/>
    </w:rPr>
  </w:style>
  <w:style w:type="character" w:styleId="Nadruk">
    <w:name w:val="Emphasis"/>
    <w:basedOn w:val="Standaardalinea-lettertype"/>
    <w:uiPriority w:val="20"/>
    <w:qFormat/>
    <w:rsid w:val="00581FD9"/>
    <w:rPr>
      <w:i/>
      <w:iCs/>
    </w:rPr>
  </w:style>
  <w:style w:type="paragraph" w:styleId="HTML-voorafopgemaakt">
    <w:name w:val="HTML Preformatted"/>
    <w:basedOn w:val="Standaard"/>
    <w:link w:val="HTML-voorafopgemaaktChar"/>
    <w:uiPriority w:val="99"/>
    <w:unhideWhenUsed/>
    <w:rsid w:val="0075113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rsid w:val="0075113F"/>
    <w:rPr>
      <w:rFonts w:ascii="Consolas" w:hAnsi="Consolas"/>
      <w:lang w:val="en-GB" w:eastAsia="en-GB"/>
    </w:rPr>
  </w:style>
  <w:style w:type="paragraph" w:styleId="Voetnoottekst">
    <w:name w:val="footnote text"/>
    <w:basedOn w:val="Standaard"/>
    <w:link w:val="VoetnoottekstChar"/>
    <w:uiPriority w:val="99"/>
    <w:semiHidden/>
    <w:unhideWhenUsed/>
    <w:rsid w:val="00282AC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82AC1"/>
    <w:rPr>
      <w:lang w:val="en-GB" w:eastAsia="en-GB"/>
    </w:rPr>
  </w:style>
  <w:style w:type="character" w:styleId="Voetnootmarkering">
    <w:name w:val="footnote reference"/>
    <w:basedOn w:val="Standaardalinea-lettertype"/>
    <w:uiPriority w:val="99"/>
    <w:semiHidden/>
    <w:unhideWhenUsed/>
    <w:rsid w:val="00282AC1"/>
    <w:rPr>
      <w:vertAlign w:val="superscript"/>
    </w:rPr>
  </w:style>
  <w:style w:type="character" w:styleId="Onopgelostemelding">
    <w:name w:val="Unresolved Mention"/>
    <w:basedOn w:val="Standaardalinea-lettertype"/>
    <w:uiPriority w:val="99"/>
    <w:semiHidden/>
    <w:unhideWhenUsed/>
    <w:rsid w:val="0051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607943">
      <w:bodyDiv w:val="1"/>
      <w:marLeft w:val="0"/>
      <w:marRight w:val="0"/>
      <w:marTop w:val="0"/>
      <w:marBottom w:val="0"/>
      <w:divBdr>
        <w:top w:val="none" w:sz="0" w:space="0" w:color="auto"/>
        <w:left w:val="none" w:sz="0" w:space="0" w:color="auto"/>
        <w:bottom w:val="none" w:sz="0" w:space="0" w:color="auto"/>
        <w:right w:val="none" w:sz="0" w:space="0" w:color="auto"/>
      </w:divBdr>
    </w:div>
    <w:div w:id="547767816">
      <w:bodyDiv w:val="1"/>
      <w:marLeft w:val="0"/>
      <w:marRight w:val="0"/>
      <w:marTop w:val="0"/>
      <w:marBottom w:val="0"/>
      <w:divBdr>
        <w:top w:val="none" w:sz="0" w:space="0" w:color="auto"/>
        <w:left w:val="none" w:sz="0" w:space="0" w:color="auto"/>
        <w:bottom w:val="none" w:sz="0" w:space="0" w:color="auto"/>
        <w:right w:val="none" w:sz="0" w:space="0" w:color="auto"/>
      </w:divBdr>
    </w:div>
    <w:div w:id="570962494">
      <w:bodyDiv w:val="1"/>
      <w:marLeft w:val="0"/>
      <w:marRight w:val="0"/>
      <w:marTop w:val="0"/>
      <w:marBottom w:val="0"/>
      <w:divBdr>
        <w:top w:val="none" w:sz="0" w:space="0" w:color="auto"/>
        <w:left w:val="none" w:sz="0" w:space="0" w:color="auto"/>
        <w:bottom w:val="none" w:sz="0" w:space="0" w:color="auto"/>
        <w:right w:val="none" w:sz="0" w:space="0" w:color="auto"/>
      </w:divBdr>
    </w:div>
    <w:div w:id="578953389">
      <w:bodyDiv w:val="1"/>
      <w:marLeft w:val="0"/>
      <w:marRight w:val="0"/>
      <w:marTop w:val="0"/>
      <w:marBottom w:val="0"/>
      <w:divBdr>
        <w:top w:val="none" w:sz="0" w:space="0" w:color="auto"/>
        <w:left w:val="none" w:sz="0" w:space="0" w:color="auto"/>
        <w:bottom w:val="none" w:sz="0" w:space="0" w:color="auto"/>
        <w:right w:val="none" w:sz="0" w:space="0" w:color="auto"/>
      </w:divBdr>
    </w:div>
    <w:div w:id="704134081">
      <w:bodyDiv w:val="1"/>
      <w:marLeft w:val="0"/>
      <w:marRight w:val="0"/>
      <w:marTop w:val="0"/>
      <w:marBottom w:val="0"/>
      <w:divBdr>
        <w:top w:val="none" w:sz="0" w:space="0" w:color="auto"/>
        <w:left w:val="none" w:sz="0" w:space="0" w:color="auto"/>
        <w:bottom w:val="none" w:sz="0" w:space="0" w:color="auto"/>
        <w:right w:val="none" w:sz="0" w:space="0" w:color="auto"/>
      </w:divBdr>
    </w:div>
    <w:div w:id="764301429">
      <w:bodyDiv w:val="1"/>
      <w:marLeft w:val="0"/>
      <w:marRight w:val="0"/>
      <w:marTop w:val="0"/>
      <w:marBottom w:val="0"/>
      <w:divBdr>
        <w:top w:val="none" w:sz="0" w:space="0" w:color="auto"/>
        <w:left w:val="none" w:sz="0" w:space="0" w:color="auto"/>
        <w:bottom w:val="none" w:sz="0" w:space="0" w:color="auto"/>
        <w:right w:val="none" w:sz="0" w:space="0" w:color="auto"/>
      </w:divBdr>
    </w:div>
    <w:div w:id="785319729">
      <w:bodyDiv w:val="1"/>
      <w:marLeft w:val="0"/>
      <w:marRight w:val="0"/>
      <w:marTop w:val="0"/>
      <w:marBottom w:val="0"/>
      <w:divBdr>
        <w:top w:val="none" w:sz="0" w:space="0" w:color="auto"/>
        <w:left w:val="none" w:sz="0" w:space="0" w:color="auto"/>
        <w:bottom w:val="none" w:sz="0" w:space="0" w:color="auto"/>
        <w:right w:val="none" w:sz="0" w:space="0" w:color="auto"/>
      </w:divBdr>
    </w:div>
    <w:div w:id="947740058">
      <w:bodyDiv w:val="1"/>
      <w:marLeft w:val="0"/>
      <w:marRight w:val="0"/>
      <w:marTop w:val="0"/>
      <w:marBottom w:val="0"/>
      <w:divBdr>
        <w:top w:val="none" w:sz="0" w:space="0" w:color="auto"/>
        <w:left w:val="none" w:sz="0" w:space="0" w:color="auto"/>
        <w:bottom w:val="none" w:sz="0" w:space="0" w:color="auto"/>
        <w:right w:val="none" w:sz="0" w:space="0" w:color="auto"/>
      </w:divBdr>
    </w:div>
    <w:div w:id="1010841152">
      <w:bodyDiv w:val="1"/>
      <w:marLeft w:val="0"/>
      <w:marRight w:val="0"/>
      <w:marTop w:val="0"/>
      <w:marBottom w:val="0"/>
      <w:divBdr>
        <w:top w:val="none" w:sz="0" w:space="0" w:color="auto"/>
        <w:left w:val="none" w:sz="0" w:space="0" w:color="auto"/>
        <w:bottom w:val="none" w:sz="0" w:space="0" w:color="auto"/>
        <w:right w:val="none" w:sz="0" w:space="0" w:color="auto"/>
      </w:divBdr>
    </w:div>
    <w:div w:id="1068847644">
      <w:bodyDiv w:val="1"/>
      <w:marLeft w:val="0"/>
      <w:marRight w:val="0"/>
      <w:marTop w:val="0"/>
      <w:marBottom w:val="0"/>
      <w:divBdr>
        <w:top w:val="none" w:sz="0" w:space="0" w:color="auto"/>
        <w:left w:val="none" w:sz="0" w:space="0" w:color="auto"/>
        <w:bottom w:val="none" w:sz="0" w:space="0" w:color="auto"/>
        <w:right w:val="none" w:sz="0" w:space="0" w:color="auto"/>
      </w:divBdr>
    </w:div>
    <w:div w:id="1225721604">
      <w:bodyDiv w:val="1"/>
      <w:marLeft w:val="0"/>
      <w:marRight w:val="0"/>
      <w:marTop w:val="0"/>
      <w:marBottom w:val="0"/>
      <w:divBdr>
        <w:top w:val="none" w:sz="0" w:space="0" w:color="auto"/>
        <w:left w:val="none" w:sz="0" w:space="0" w:color="auto"/>
        <w:bottom w:val="none" w:sz="0" w:space="0" w:color="auto"/>
        <w:right w:val="none" w:sz="0" w:space="0" w:color="auto"/>
      </w:divBdr>
    </w:div>
    <w:div w:id="1315839856">
      <w:bodyDiv w:val="1"/>
      <w:marLeft w:val="0"/>
      <w:marRight w:val="0"/>
      <w:marTop w:val="0"/>
      <w:marBottom w:val="0"/>
      <w:divBdr>
        <w:top w:val="none" w:sz="0" w:space="0" w:color="auto"/>
        <w:left w:val="none" w:sz="0" w:space="0" w:color="auto"/>
        <w:bottom w:val="none" w:sz="0" w:space="0" w:color="auto"/>
        <w:right w:val="none" w:sz="0" w:space="0" w:color="auto"/>
      </w:divBdr>
    </w:div>
    <w:div w:id="1590306723">
      <w:bodyDiv w:val="1"/>
      <w:marLeft w:val="0"/>
      <w:marRight w:val="0"/>
      <w:marTop w:val="0"/>
      <w:marBottom w:val="0"/>
      <w:divBdr>
        <w:top w:val="none" w:sz="0" w:space="0" w:color="auto"/>
        <w:left w:val="none" w:sz="0" w:space="0" w:color="auto"/>
        <w:bottom w:val="none" w:sz="0" w:space="0" w:color="auto"/>
        <w:right w:val="none" w:sz="0" w:space="0" w:color="auto"/>
      </w:divBdr>
    </w:div>
    <w:div w:id="1914045229">
      <w:bodyDiv w:val="1"/>
      <w:marLeft w:val="0"/>
      <w:marRight w:val="0"/>
      <w:marTop w:val="0"/>
      <w:marBottom w:val="0"/>
      <w:divBdr>
        <w:top w:val="none" w:sz="0" w:space="0" w:color="auto"/>
        <w:left w:val="none" w:sz="0" w:space="0" w:color="auto"/>
        <w:bottom w:val="none" w:sz="0" w:space="0" w:color="auto"/>
        <w:right w:val="none" w:sz="0" w:space="0" w:color="auto"/>
      </w:divBdr>
    </w:div>
    <w:div w:id="1968972131">
      <w:bodyDiv w:val="1"/>
      <w:marLeft w:val="0"/>
      <w:marRight w:val="0"/>
      <w:marTop w:val="0"/>
      <w:marBottom w:val="0"/>
      <w:divBdr>
        <w:top w:val="none" w:sz="0" w:space="0" w:color="auto"/>
        <w:left w:val="none" w:sz="0" w:space="0" w:color="auto"/>
        <w:bottom w:val="none" w:sz="0" w:space="0" w:color="auto"/>
        <w:right w:val="none" w:sz="0" w:space="0" w:color="auto"/>
      </w:divBdr>
    </w:div>
    <w:div w:id="20854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tten.overheid.nl/BWBR0032203/2016-07-01" TargetMode="External"/><Relationship Id="rId18" Type="http://schemas.openxmlformats.org/officeDocument/2006/relationships/hyperlink" Target="mailto:Coenraad.voorhuis@rvo.nl" TargetMode="External"/><Relationship Id="rId26" Type="http://schemas.openxmlformats.org/officeDocument/2006/relationships/hyperlink" Target="http://www.commissievanaanbestedingsexperts.nl" TargetMode="External"/><Relationship Id="rId3" Type="http://schemas.openxmlformats.org/officeDocument/2006/relationships/numbering" Target="numbering.xml"/><Relationship Id="rId21" Type="http://schemas.openxmlformats.org/officeDocument/2006/relationships/hyperlink" Target="http://www.tenderned.nl/eherkenning-en-tenderned-0" TargetMode="External"/><Relationship Id="rId7" Type="http://schemas.openxmlformats.org/officeDocument/2006/relationships/footnotes" Target="footnotes.xml"/><Relationship Id="rId12" Type="http://schemas.openxmlformats.org/officeDocument/2006/relationships/hyperlink" Target="mailto:pdffacturen@minezk.nl" TargetMode="External"/><Relationship Id="rId17" Type="http://schemas.openxmlformats.org/officeDocument/2006/relationships/hyperlink" Target="mailto:henk.ballering@rvo.nl" TargetMode="External"/><Relationship Id="rId25" Type="http://schemas.openxmlformats.org/officeDocument/2006/relationships/hyperlink" Target="http://www.rijksoverhei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egi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a.nl/en/our-work/why-esiasea/sea" TargetMode="External"/><Relationship Id="rId24" Type="http://schemas.openxmlformats.org/officeDocument/2006/relationships/hyperlink" Target="http://www.rijksoverheid.n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enderned.nl" TargetMode="External"/><Relationship Id="rId23" Type="http://schemas.openxmlformats.org/officeDocument/2006/relationships/hyperlink" Target="http://www.belastingdienst.nl" TargetMode="External"/><Relationship Id="rId28" Type="http://schemas.openxmlformats.org/officeDocument/2006/relationships/hyperlink" Target="mailto:servicedesk@tenderned.nl" TargetMode="External"/><Relationship Id="rId10" Type="http://schemas.openxmlformats.org/officeDocument/2006/relationships/hyperlink" Target="https://www.eia.nl/en/our-work/why-esiasea/sea" TargetMode="External"/><Relationship Id="rId19" Type="http://schemas.openxmlformats.org/officeDocument/2006/relationships/hyperlink" Target="mailto:servicedesk@tenderned.nl"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c.europa.eu/tools/ecertis/search" TargetMode="External"/><Relationship Id="rId22" Type="http://schemas.openxmlformats.org/officeDocument/2006/relationships/hyperlink" Target="https://www.tenderned.nl/cms/english/six-steps-bidding-public-procurement-contracts-online-through-tenderned" TargetMode="External"/><Relationship Id="rId27" Type="http://schemas.openxmlformats.org/officeDocument/2006/relationships/hyperlink" Target="https://www.tenderned.nl/cms/english/tenderned-foreign-businesses"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BB24D-0452-4C2C-A21E-87AB43760065}">
  <ds:schemaRefs>
    <ds:schemaRef ds:uri="http://schemas.microsoft.com/sharepoint/v3/contenttype/forms"/>
  </ds:schemaRefs>
</ds:datastoreItem>
</file>

<file path=customXml/itemProps2.xml><?xml version="1.0" encoding="utf-8"?>
<ds:datastoreItem xmlns:ds="http://schemas.openxmlformats.org/officeDocument/2006/customXml" ds:itemID="{785DD6B4-AB49-4EC6-A4A9-D0172E98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21253</Words>
  <Characters>116894</Characters>
  <Application>Microsoft Office Word</Application>
  <DocSecurity>0</DocSecurity>
  <Lines>974</Lines>
  <Paragraphs>275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LNV</Company>
  <LinksUpToDate>false</LinksUpToDate>
  <CharactersWithSpaces>137872</CharactersWithSpaces>
  <SharedDoc>false</SharedDoc>
  <HLinks>
    <vt:vector size="726" baseType="variant">
      <vt:variant>
        <vt:i4>5439505</vt:i4>
      </vt:variant>
      <vt:variant>
        <vt:i4>1185</vt:i4>
      </vt:variant>
      <vt:variant>
        <vt:i4>0</vt:i4>
      </vt:variant>
      <vt:variant>
        <vt:i4>5</vt:i4>
      </vt:variant>
      <vt:variant>
        <vt:lpwstr>http://english.rvo.nl/subsidies-programmes/develop2build-d2b</vt:lpwstr>
      </vt:variant>
      <vt:variant>
        <vt:lpwstr/>
      </vt:variant>
      <vt:variant>
        <vt:i4>7995477</vt:i4>
      </vt:variant>
      <vt:variant>
        <vt:i4>1182</vt:i4>
      </vt:variant>
      <vt:variant>
        <vt:i4>0</vt:i4>
      </vt:variant>
      <vt:variant>
        <vt:i4>5</vt:i4>
      </vt:variant>
      <vt:variant>
        <vt:lpwstr>mailto:servicedesk@tenderned.nl</vt:lpwstr>
      </vt:variant>
      <vt:variant>
        <vt:lpwstr/>
      </vt:variant>
      <vt:variant>
        <vt:i4>6094939</vt:i4>
      </vt:variant>
      <vt:variant>
        <vt:i4>1179</vt:i4>
      </vt:variant>
      <vt:variant>
        <vt:i4>0</vt:i4>
      </vt:variant>
      <vt:variant>
        <vt:i4>5</vt:i4>
      </vt:variant>
      <vt:variant>
        <vt:lpwstr>https://www.tenderned.nl/cms/english/six-steps-bidding-public-procurement-contracts-online-through-tenderned</vt:lpwstr>
      </vt:variant>
      <vt:variant>
        <vt:lpwstr/>
      </vt:variant>
      <vt:variant>
        <vt:i4>7798833</vt:i4>
      </vt:variant>
      <vt:variant>
        <vt:i4>1176</vt:i4>
      </vt:variant>
      <vt:variant>
        <vt:i4>0</vt:i4>
      </vt:variant>
      <vt:variant>
        <vt:i4>5</vt:i4>
      </vt:variant>
      <vt:variant>
        <vt:lpwstr>http://www.commissievanaanbestedingsexperts.nl/</vt:lpwstr>
      </vt:variant>
      <vt:variant>
        <vt:lpwstr/>
      </vt:variant>
      <vt:variant>
        <vt:i4>262171</vt:i4>
      </vt:variant>
      <vt:variant>
        <vt:i4>1173</vt:i4>
      </vt:variant>
      <vt:variant>
        <vt:i4>0</vt:i4>
      </vt:variant>
      <vt:variant>
        <vt:i4>5</vt:i4>
      </vt:variant>
      <vt:variant>
        <vt:lpwstr>http://www.rijksoverheid.nl/</vt:lpwstr>
      </vt:variant>
      <vt:variant>
        <vt:lpwstr/>
      </vt:variant>
      <vt:variant>
        <vt:i4>262171</vt:i4>
      </vt:variant>
      <vt:variant>
        <vt:i4>1170</vt:i4>
      </vt:variant>
      <vt:variant>
        <vt:i4>0</vt:i4>
      </vt:variant>
      <vt:variant>
        <vt:i4>5</vt:i4>
      </vt:variant>
      <vt:variant>
        <vt:lpwstr>http://www.rijksoverheid.nl/</vt:lpwstr>
      </vt:variant>
      <vt:variant>
        <vt:lpwstr/>
      </vt:variant>
      <vt:variant>
        <vt:i4>6946942</vt:i4>
      </vt:variant>
      <vt:variant>
        <vt:i4>1167</vt:i4>
      </vt:variant>
      <vt:variant>
        <vt:i4>0</vt:i4>
      </vt:variant>
      <vt:variant>
        <vt:i4>5</vt:i4>
      </vt:variant>
      <vt:variant>
        <vt:lpwstr>http://www.belastingdienst.nl/</vt:lpwstr>
      </vt:variant>
      <vt:variant>
        <vt:lpwstr/>
      </vt:variant>
      <vt:variant>
        <vt:i4>6094939</vt:i4>
      </vt:variant>
      <vt:variant>
        <vt:i4>1164</vt:i4>
      </vt:variant>
      <vt:variant>
        <vt:i4>0</vt:i4>
      </vt:variant>
      <vt:variant>
        <vt:i4>5</vt:i4>
      </vt:variant>
      <vt:variant>
        <vt:lpwstr>https://www.tenderned.nl/cms/english/six-steps-bidding-public-procurement-contracts-online-through-tenderned</vt:lpwstr>
      </vt:variant>
      <vt:variant>
        <vt:lpwstr/>
      </vt:variant>
      <vt:variant>
        <vt:i4>6684796</vt:i4>
      </vt:variant>
      <vt:variant>
        <vt:i4>1161</vt:i4>
      </vt:variant>
      <vt:variant>
        <vt:i4>0</vt:i4>
      </vt:variant>
      <vt:variant>
        <vt:i4>5</vt:i4>
      </vt:variant>
      <vt:variant>
        <vt:lpwstr>http://www.tenderned.nl/eherkenning-en-tenderned-0</vt:lpwstr>
      </vt:variant>
      <vt:variant>
        <vt:lpwstr/>
      </vt:variant>
      <vt:variant>
        <vt:i4>3342459</vt:i4>
      </vt:variant>
      <vt:variant>
        <vt:i4>1158</vt:i4>
      </vt:variant>
      <vt:variant>
        <vt:i4>0</vt:i4>
      </vt:variant>
      <vt:variant>
        <vt:i4>5</vt:i4>
      </vt:variant>
      <vt:variant>
        <vt:lpwstr>http://www.tenderned.nl/egids/</vt:lpwstr>
      </vt:variant>
      <vt:variant>
        <vt:lpwstr/>
      </vt:variant>
      <vt:variant>
        <vt:i4>7995477</vt:i4>
      </vt:variant>
      <vt:variant>
        <vt:i4>1155</vt:i4>
      </vt:variant>
      <vt:variant>
        <vt:i4>0</vt:i4>
      </vt:variant>
      <vt:variant>
        <vt:i4>5</vt:i4>
      </vt:variant>
      <vt:variant>
        <vt:lpwstr>mailto:servicedesk@tenderned.nl</vt:lpwstr>
      </vt:variant>
      <vt:variant>
        <vt:lpwstr/>
      </vt:variant>
      <vt:variant>
        <vt:i4>2031620</vt:i4>
      </vt:variant>
      <vt:variant>
        <vt:i4>1152</vt:i4>
      </vt:variant>
      <vt:variant>
        <vt:i4>0</vt:i4>
      </vt:variant>
      <vt:variant>
        <vt:i4>5</vt:i4>
      </vt:variant>
      <vt:variant>
        <vt:lpwstr>http://www.tenderned.nl/</vt:lpwstr>
      </vt:variant>
      <vt:variant>
        <vt:lpwstr/>
      </vt:variant>
      <vt:variant>
        <vt:i4>2031620</vt:i4>
      </vt:variant>
      <vt:variant>
        <vt:i4>1149</vt:i4>
      </vt:variant>
      <vt:variant>
        <vt:i4>0</vt:i4>
      </vt:variant>
      <vt:variant>
        <vt:i4>5</vt:i4>
      </vt:variant>
      <vt:variant>
        <vt:lpwstr>http://www.tenderned.nl/</vt:lpwstr>
      </vt:variant>
      <vt:variant>
        <vt:lpwstr/>
      </vt:variant>
      <vt:variant>
        <vt:i4>5242966</vt:i4>
      </vt:variant>
      <vt:variant>
        <vt:i4>1146</vt:i4>
      </vt:variant>
      <vt:variant>
        <vt:i4>0</vt:i4>
      </vt:variant>
      <vt:variant>
        <vt:i4>5</vt:i4>
      </vt:variant>
      <vt:variant>
        <vt:lpwstr>https://ec.europa.eu/tools/ecertis/search</vt:lpwstr>
      </vt:variant>
      <vt:variant>
        <vt:lpwstr/>
      </vt:variant>
      <vt:variant>
        <vt:i4>1376276</vt:i4>
      </vt:variant>
      <vt:variant>
        <vt:i4>1143</vt:i4>
      </vt:variant>
      <vt:variant>
        <vt:i4>0</vt:i4>
      </vt:variant>
      <vt:variant>
        <vt:i4>5</vt:i4>
      </vt:variant>
      <vt:variant>
        <vt:lpwstr>http://wetten.overheid.nl/BWBR0032203/2016-07-01</vt:lpwstr>
      </vt:variant>
      <vt:variant>
        <vt:lpwstr/>
      </vt:variant>
      <vt:variant>
        <vt:i4>2031675</vt:i4>
      </vt:variant>
      <vt:variant>
        <vt:i4>632</vt:i4>
      </vt:variant>
      <vt:variant>
        <vt:i4>0</vt:i4>
      </vt:variant>
      <vt:variant>
        <vt:i4>5</vt:i4>
      </vt:variant>
      <vt:variant>
        <vt:lpwstr/>
      </vt:variant>
      <vt:variant>
        <vt:lpwstr>_Toc55986316</vt:lpwstr>
      </vt:variant>
      <vt:variant>
        <vt:i4>1835067</vt:i4>
      </vt:variant>
      <vt:variant>
        <vt:i4>626</vt:i4>
      </vt:variant>
      <vt:variant>
        <vt:i4>0</vt:i4>
      </vt:variant>
      <vt:variant>
        <vt:i4>5</vt:i4>
      </vt:variant>
      <vt:variant>
        <vt:lpwstr/>
      </vt:variant>
      <vt:variant>
        <vt:lpwstr>_Toc55986315</vt:lpwstr>
      </vt:variant>
      <vt:variant>
        <vt:i4>1900603</vt:i4>
      </vt:variant>
      <vt:variant>
        <vt:i4>620</vt:i4>
      </vt:variant>
      <vt:variant>
        <vt:i4>0</vt:i4>
      </vt:variant>
      <vt:variant>
        <vt:i4>5</vt:i4>
      </vt:variant>
      <vt:variant>
        <vt:lpwstr/>
      </vt:variant>
      <vt:variant>
        <vt:lpwstr>_Toc55986314</vt:lpwstr>
      </vt:variant>
      <vt:variant>
        <vt:i4>1703995</vt:i4>
      </vt:variant>
      <vt:variant>
        <vt:i4>614</vt:i4>
      </vt:variant>
      <vt:variant>
        <vt:i4>0</vt:i4>
      </vt:variant>
      <vt:variant>
        <vt:i4>5</vt:i4>
      </vt:variant>
      <vt:variant>
        <vt:lpwstr/>
      </vt:variant>
      <vt:variant>
        <vt:lpwstr>_Toc55986313</vt:lpwstr>
      </vt:variant>
      <vt:variant>
        <vt:i4>1769531</vt:i4>
      </vt:variant>
      <vt:variant>
        <vt:i4>608</vt:i4>
      </vt:variant>
      <vt:variant>
        <vt:i4>0</vt:i4>
      </vt:variant>
      <vt:variant>
        <vt:i4>5</vt:i4>
      </vt:variant>
      <vt:variant>
        <vt:lpwstr/>
      </vt:variant>
      <vt:variant>
        <vt:lpwstr>_Toc55986312</vt:lpwstr>
      </vt:variant>
      <vt:variant>
        <vt:i4>1572923</vt:i4>
      </vt:variant>
      <vt:variant>
        <vt:i4>602</vt:i4>
      </vt:variant>
      <vt:variant>
        <vt:i4>0</vt:i4>
      </vt:variant>
      <vt:variant>
        <vt:i4>5</vt:i4>
      </vt:variant>
      <vt:variant>
        <vt:lpwstr/>
      </vt:variant>
      <vt:variant>
        <vt:lpwstr>_Toc55986311</vt:lpwstr>
      </vt:variant>
      <vt:variant>
        <vt:i4>1638459</vt:i4>
      </vt:variant>
      <vt:variant>
        <vt:i4>596</vt:i4>
      </vt:variant>
      <vt:variant>
        <vt:i4>0</vt:i4>
      </vt:variant>
      <vt:variant>
        <vt:i4>5</vt:i4>
      </vt:variant>
      <vt:variant>
        <vt:lpwstr/>
      </vt:variant>
      <vt:variant>
        <vt:lpwstr>_Toc55986310</vt:lpwstr>
      </vt:variant>
      <vt:variant>
        <vt:i4>1048634</vt:i4>
      </vt:variant>
      <vt:variant>
        <vt:i4>590</vt:i4>
      </vt:variant>
      <vt:variant>
        <vt:i4>0</vt:i4>
      </vt:variant>
      <vt:variant>
        <vt:i4>5</vt:i4>
      </vt:variant>
      <vt:variant>
        <vt:lpwstr/>
      </vt:variant>
      <vt:variant>
        <vt:lpwstr>_Toc55986309</vt:lpwstr>
      </vt:variant>
      <vt:variant>
        <vt:i4>1114170</vt:i4>
      </vt:variant>
      <vt:variant>
        <vt:i4>584</vt:i4>
      </vt:variant>
      <vt:variant>
        <vt:i4>0</vt:i4>
      </vt:variant>
      <vt:variant>
        <vt:i4>5</vt:i4>
      </vt:variant>
      <vt:variant>
        <vt:lpwstr/>
      </vt:variant>
      <vt:variant>
        <vt:lpwstr>_Toc55986308</vt:lpwstr>
      </vt:variant>
      <vt:variant>
        <vt:i4>1966138</vt:i4>
      </vt:variant>
      <vt:variant>
        <vt:i4>578</vt:i4>
      </vt:variant>
      <vt:variant>
        <vt:i4>0</vt:i4>
      </vt:variant>
      <vt:variant>
        <vt:i4>5</vt:i4>
      </vt:variant>
      <vt:variant>
        <vt:lpwstr/>
      </vt:variant>
      <vt:variant>
        <vt:lpwstr>_Toc55986307</vt:lpwstr>
      </vt:variant>
      <vt:variant>
        <vt:i4>2031674</vt:i4>
      </vt:variant>
      <vt:variant>
        <vt:i4>572</vt:i4>
      </vt:variant>
      <vt:variant>
        <vt:i4>0</vt:i4>
      </vt:variant>
      <vt:variant>
        <vt:i4>5</vt:i4>
      </vt:variant>
      <vt:variant>
        <vt:lpwstr/>
      </vt:variant>
      <vt:variant>
        <vt:lpwstr>_Toc55986306</vt:lpwstr>
      </vt:variant>
      <vt:variant>
        <vt:i4>1835066</vt:i4>
      </vt:variant>
      <vt:variant>
        <vt:i4>566</vt:i4>
      </vt:variant>
      <vt:variant>
        <vt:i4>0</vt:i4>
      </vt:variant>
      <vt:variant>
        <vt:i4>5</vt:i4>
      </vt:variant>
      <vt:variant>
        <vt:lpwstr/>
      </vt:variant>
      <vt:variant>
        <vt:lpwstr>_Toc55986305</vt:lpwstr>
      </vt:variant>
      <vt:variant>
        <vt:i4>1900602</vt:i4>
      </vt:variant>
      <vt:variant>
        <vt:i4>560</vt:i4>
      </vt:variant>
      <vt:variant>
        <vt:i4>0</vt:i4>
      </vt:variant>
      <vt:variant>
        <vt:i4>5</vt:i4>
      </vt:variant>
      <vt:variant>
        <vt:lpwstr/>
      </vt:variant>
      <vt:variant>
        <vt:lpwstr>_Toc55986304</vt:lpwstr>
      </vt:variant>
      <vt:variant>
        <vt:i4>1703994</vt:i4>
      </vt:variant>
      <vt:variant>
        <vt:i4>554</vt:i4>
      </vt:variant>
      <vt:variant>
        <vt:i4>0</vt:i4>
      </vt:variant>
      <vt:variant>
        <vt:i4>5</vt:i4>
      </vt:variant>
      <vt:variant>
        <vt:lpwstr/>
      </vt:variant>
      <vt:variant>
        <vt:lpwstr>_Toc55986303</vt:lpwstr>
      </vt:variant>
      <vt:variant>
        <vt:i4>1769530</vt:i4>
      </vt:variant>
      <vt:variant>
        <vt:i4>548</vt:i4>
      </vt:variant>
      <vt:variant>
        <vt:i4>0</vt:i4>
      </vt:variant>
      <vt:variant>
        <vt:i4>5</vt:i4>
      </vt:variant>
      <vt:variant>
        <vt:lpwstr/>
      </vt:variant>
      <vt:variant>
        <vt:lpwstr>_Toc55986302</vt:lpwstr>
      </vt:variant>
      <vt:variant>
        <vt:i4>1572922</vt:i4>
      </vt:variant>
      <vt:variant>
        <vt:i4>542</vt:i4>
      </vt:variant>
      <vt:variant>
        <vt:i4>0</vt:i4>
      </vt:variant>
      <vt:variant>
        <vt:i4>5</vt:i4>
      </vt:variant>
      <vt:variant>
        <vt:lpwstr/>
      </vt:variant>
      <vt:variant>
        <vt:lpwstr>_Toc55986301</vt:lpwstr>
      </vt:variant>
      <vt:variant>
        <vt:i4>1638458</vt:i4>
      </vt:variant>
      <vt:variant>
        <vt:i4>536</vt:i4>
      </vt:variant>
      <vt:variant>
        <vt:i4>0</vt:i4>
      </vt:variant>
      <vt:variant>
        <vt:i4>5</vt:i4>
      </vt:variant>
      <vt:variant>
        <vt:lpwstr/>
      </vt:variant>
      <vt:variant>
        <vt:lpwstr>_Toc55986300</vt:lpwstr>
      </vt:variant>
      <vt:variant>
        <vt:i4>1114163</vt:i4>
      </vt:variant>
      <vt:variant>
        <vt:i4>530</vt:i4>
      </vt:variant>
      <vt:variant>
        <vt:i4>0</vt:i4>
      </vt:variant>
      <vt:variant>
        <vt:i4>5</vt:i4>
      </vt:variant>
      <vt:variant>
        <vt:lpwstr/>
      </vt:variant>
      <vt:variant>
        <vt:lpwstr>_Toc55986299</vt:lpwstr>
      </vt:variant>
      <vt:variant>
        <vt:i4>1048627</vt:i4>
      </vt:variant>
      <vt:variant>
        <vt:i4>524</vt:i4>
      </vt:variant>
      <vt:variant>
        <vt:i4>0</vt:i4>
      </vt:variant>
      <vt:variant>
        <vt:i4>5</vt:i4>
      </vt:variant>
      <vt:variant>
        <vt:lpwstr/>
      </vt:variant>
      <vt:variant>
        <vt:lpwstr>_Toc55986298</vt:lpwstr>
      </vt:variant>
      <vt:variant>
        <vt:i4>2031667</vt:i4>
      </vt:variant>
      <vt:variant>
        <vt:i4>518</vt:i4>
      </vt:variant>
      <vt:variant>
        <vt:i4>0</vt:i4>
      </vt:variant>
      <vt:variant>
        <vt:i4>5</vt:i4>
      </vt:variant>
      <vt:variant>
        <vt:lpwstr/>
      </vt:variant>
      <vt:variant>
        <vt:lpwstr>_Toc55986297</vt:lpwstr>
      </vt:variant>
      <vt:variant>
        <vt:i4>1966131</vt:i4>
      </vt:variant>
      <vt:variant>
        <vt:i4>512</vt:i4>
      </vt:variant>
      <vt:variant>
        <vt:i4>0</vt:i4>
      </vt:variant>
      <vt:variant>
        <vt:i4>5</vt:i4>
      </vt:variant>
      <vt:variant>
        <vt:lpwstr/>
      </vt:variant>
      <vt:variant>
        <vt:lpwstr>_Toc55986296</vt:lpwstr>
      </vt:variant>
      <vt:variant>
        <vt:i4>1900595</vt:i4>
      </vt:variant>
      <vt:variant>
        <vt:i4>506</vt:i4>
      </vt:variant>
      <vt:variant>
        <vt:i4>0</vt:i4>
      </vt:variant>
      <vt:variant>
        <vt:i4>5</vt:i4>
      </vt:variant>
      <vt:variant>
        <vt:lpwstr/>
      </vt:variant>
      <vt:variant>
        <vt:lpwstr>_Toc55986295</vt:lpwstr>
      </vt:variant>
      <vt:variant>
        <vt:i4>1835059</vt:i4>
      </vt:variant>
      <vt:variant>
        <vt:i4>500</vt:i4>
      </vt:variant>
      <vt:variant>
        <vt:i4>0</vt:i4>
      </vt:variant>
      <vt:variant>
        <vt:i4>5</vt:i4>
      </vt:variant>
      <vt:variant>
        <vt:lpwstr/>
      </vt:variant>
      <vt:variant>
        <vt:lpwstr>_Toc55986294</vt:lpwstr>
      </vt:variant>
      <vt:variant>
        <vt:i4>1769523</vt:i4>
      </vt:variant>
      <vt:variant>
        <vt:i4>494</vt:i4>
      </vt:variant>
      <vt:variant>
        <vt:i4>0</vt:i4>
      </vt:variant>
      <vt:variant>
        <vt:i4>5</vt:i4>
      </vt:variant>
      <vt:variant>
        <vt:lpwstr/>
      </vt:variant>
      <vt:variant>
        <vt:lpwstr>_Toc55986293</vt:lpwstr>
      </vt:variant>
      <vt:variant>
        <vt:i4>1703987</vt:i4>
      </vt:variant>
      <vt:variant>
        <vt:i4>488</vt:i4>
      </vt:variant>
      <vt:variant>
        <vt:i4>0</vt:i4>
      </vt:variant>
      <vt:variant>
        <vt:i4>5</vt:i4>
      </vt:variant>
      <vt:variant>
        <vt:lpwstr/>
      </vt:variant>
      <vt:variant>
        <vt:lpwstr>_Toc55986292</vt:lpwstr>
      </vt:variant>
      <vt:variant>
        <vt:i4>1638451</vt:i4>
      </vt:variant>
      <vt:variant>
        <vt:i4>482</vt:i4>
      </vt:variant>
      <vt:variant>
        <vt:i4>0</vt:i4>
      </vt:variant>
      <vt:variant>
        <vt:i4>5</vt:i4>
      </vt:variant>
      <vt:variant>
        <vt:lpwstr/>
      </vt:variant>
      <vt:variant>
        <vt:lpwstr>_Toc55986291</vt:lpwstr>
      </vt:variant>
      <vt:variant>
        <vt:i4>1572915</vt:i4>
      </vt:variant>
      <vt:variant>
        <vt:i4>476</vt:i4>
      </vt:variant>
      <vt:variant>
        <vt:i4>0</vt:i4>
      </vt:variant>
      <vt:variant>
        <vt:i4>5</vt:i4>
      </vt:variant>
      <vt:variant>
        <vt:lpwstr/>
      </vt:variant>
      <vt:variant>
        <vt:lpwstr>_Toc55986290</vt:lpwstr>
      </vt:variant>
      <vt:variant>
        <vt:i4>1114162</vt:i4>
      </vt:variant>
      <vt:variant>
        <vt:i4>470</vt:i4>
      </vt:variant>
      <vt:variant>
        <vt:i4>0</vt:i4>
      </vt:variant>
      <vt:variant>
        <vt:i4>5</vt:i4>
      </vt:variant>
      <vt:variant>
        <vt:lpwstr/>
      </vt:variant>
      <vt:variant>
        <vt:lpwstr>_Toc55986289</vt:lpwstr>
      </vt:variant>
      <vt:variant>
        <vt:i4>1048626</vt:i4>
      </vt:variant>
      <vt:variant>
        <vt:i4>464</vt:i4>
      </vt:variant>
      <vt:variant>
        <vt:i4>0</vt:i4>
      </vt:variant>
      <vt:variant>
        <vt:i4>5</vt:i4>
      </vt:variant>
      <vt:variant>
        <vt:lpwstr/>
      </vt:variant>
      <vt:variant>
        <vt:lpwstr>_Toc55986288</vt:lpwstr>
      </vt:variant>
      <vt:variant>
        <vt:i4>2031666</vt:i4>
      </vt:variant>
      <vt:variant>
        <vt:i4>458</vt:i4>
      </vt:variant>
      <vt:variant>
        <vt:i4>0</vt:i4>
      </vt:variant>
      <vt:variant>
        <vt:i4>5</vt:i4>
      </vt:variant>
      <vt:variant>
        <vt:lpwstr/>
      </vt:variant>
      <vt:variant>
        <vt:lpwstr>_Toc55986287</vt:lpwstr>
      </vt:variant>
      <vt:variant>
        <vt:i4>1966130</vt:i4>
      </vt:variant>
      <vt:variant>
        <vt:i4>452</vt:i4>
      </vt:variant>
      <vt:variant>
        <vt:i4>0</vt:i4>
      </vt:variant>
      <vt:variant>
        <vt:i4>5</vt:i4>
      </vt:variant>
      <vt:variant>
        <vt:lpwstr/>
      </vt:variant>
      <vt:variant>
        <vt:lpwstr>_Toc55986286</vt:lpwstr>
      </vt:variant>
      <vt:variant>
        <vt:i4>1900594</vt:i4>
      </vt:variant>
      <vt:variant>
        <vt:i4>446</vt:i4>
      </vt:variant>
      <vt:variant>
        <vt:i4>0</vt:i4>
      </vt:variant>
      <vt:variant>
        <vt:i4>5</vt:i4>
      </vt:variant>
      <vt:variant>
        <vt:lpwstr/>
      </vt:variant>
      <vt:variant>
        <vt:lpwstr>_Toc55986285</vt:lpwstr>
      </vt:variant>
      <vt:variant>
        <vt:i4>1835058</vt:i4>
      </vt:variant>
      <vt:variant>
        <vt:i4>440</vt:i4>
      </vt:variant>
      <vt:variant>
        <vt:i4>0</vt:i4>
      </vt:variant>
      <vt:variant>
        <vt:i4>5</vt:i4>
      </vt:variant>
      <vt:variant>
        <vt:lpwstr/>
      </vt:variant>
      <vt:variant>
        <vt:lpwstr>_Toc55986284</vt:lpwstr>
      </vt:variant>
      <vt:variant>
        <vt:i4>1769522</vt:i4>
      </vt:variant>
      <vt:variant>
        <vt:i4>434</vt:i4>
      </vt:variant>
      <vt:variant>
        <vt:i4>0</vt:i4>
      </vt:variant>
      <vt:variant>
        <vt:i4>5</vt:i4>
      </vt:variant>
      <vt:variant>
        <vt:lpwstr/>
      </vt:variant>
      <vt:variant>
        <vt:lpwstr>_Toc55986283</vt:lpwstr>
      </vt:variant>
      <vt:variant>
        <vt:i4>1703986</vt:i4>
      </vt:variant>
      <vt:variant>
        <vt:i4>428</vt:i4>
      </vt:variant>
      <vt:variant>
        <vt:i4>0</vt:i4>
      </vt:variant>
      <vt:variant>
        <vt:i4>5</vt:i4>
      </vt:variant>
      <vt:variant>
        <vt:lpwstr/>
      </vt:variant>
      <vt:variant>
        <vt:lpwstr>_Toc55986282</vt:lpwstr>
      </vt:variant>
      <vt:variant>
        <vt:i4>1638450</vt:i4>
      </vt:variant>
      <vt:variant>
        <vt:i4>422</vt:i4>
      </vt:variant>
      <vt:variant>
        <vt:i4>0</vt:i4>
      </vt:variant>
      <vt:variant>
        <vt:i4>5</vt:i4>
      </vt:variant>
      <vt:variant>
        <vt:lpwstr/>
      </vt:variant>
      <vt:variant>
        <vt:lpwstr>_Toc55986281</vt:lpwstr>
      </vt:variant>
      <vt:variant>
        <vt:i4>1572914</vt:i4>
      </vt:variant>
      <vt:variant>
        <vt:i4>416</vt:i4>
      </vt:variant>
      <vt:variant>
        <vt:i4>0</vt:i4>
      </vt:variant>
      <vt:variant>
        <vt:i4>5</vt:i4>
      </vt:variant>
      <vt:variant>
        <vt:lpwstr/>
      </vt:variant>
      <vt:variant>
        <vt:lpwstr>_Toc55986280</vt:lpwstr>
      </vt:variant>
      <vt:variant>
        <vt:i4>1114173</vt:i4>
      </vt:variant>
      <vt:variant>
        <vt:i4>410</vt:i4>
      </vt:variant>
      <vt:variant>
        <vt:i4>0</vt:i4>
      </vt:variant>
      <vt:variant>
        <vt:i4>5</vt:i4>
      </vt:variant>
      <vt:variant>
        <vt:lpwstr/>
      </vt:variant>
      <vt:variant>
        <vt:lpwstr>_Toc55986279</vt:lpwstr>
      </vt:variant>
      <vt:variant>
        <vt:i4>1048637</vt:i4>
      </vt:variant>
      <vt:variant>
        <vt:i4>404</vt:i4>
      </vt:variant>
      <vt:variant>
        <vt:i4>0</vt:i4>
      </vt:variant>
      <vt:variant>
        <vt:i4>5</vt:i4>
      </vt:variant>
      <vt:variant>
        <vt:lpwstr/>
      </vt:variant>
      <vt:variant>
        <vt:lpwstr>_Toc55986278</vt:lpwstr>
      </vt:variant>
      <vt:variant>
        <vt:i4>2031677</vt:i4>
      </vt:variant>
      <vt:variant>
        <vt:i4>398</vt:i4>
      </vt:variant>
      <vt:variant>
        <vt:i4>0</vt:i4>
      </vt:variant>
      <vt:variant>
        <vt:i4>5</vt:i4>
      </vt:variant>
      <vt:variant>
        <vt:lpwstr/>
      </vt:variant>
      <vt:variant>
        <vt:lpwstr>_Toc55986277</vt:lpwstr>
      </vt:variant>
      <vt:variant>
        <vt:i4>1966141</vt:i4>
      </vt:variant>
      <vt:variant>
        <vt:i4>392</vt:i4>
      </vt:variant>
      <vt:variant>
        <vt:i4>0</vt:i4>
      </vt:variant>
      <vt:variant>
        <vt:i4>5</vt:i4>
      </vt:variant>
      <vt:variant>
        <vt:lpwstr/>
      </vt:variant>
      <vt:variant>
        <vt:lpwstr>_Toc55986276</vt:lpwstr>
      </vt:variant>
      <vt:variant>
        <vt:i4>1900605</vt:i4>
      </vt:variant>
      <vt:variant>
        <vt:i4>386</vt:i4>
      </vt:variant>
      <vt:variant>
        <vt:i4>0</vt:i4>
      </vt:variant>
      <vt:variant>
        <vt:i4>5</vt:i4>
      </vt:variant>
      <vt:variant>
        <vt:lpwstr/>
      </vt:variant>
      <vt:variant>
        <vt:lpwstr>_Toc55986275</vt:lpwstr>
      </vt:variant>
      <vt:variant>
        <vt:i4>1835069</vt:i4>
      </vt:variant>
      <vt:variant>
        <vt:i4>380</vt:i4>
      </vt:variant>
      <vt:variant>
        <vt:i4>0</vt:i4>
      </vt:variant>
      <vt:variant>
        <vt:i4>5</vt:i4>
      </vt:variant>
      <vt:variant>
        <vt:lpwstr/>
      </vt:variant>
      <vt:variant>
        <vt:lpwstr>_Toc55986274</vt:lpwstr>
      </vt:variant>
      <vt:variant>
        <vt:i4>1769533</vt:i4>
      </vt:variant>
      <vt:variant>
        <vt:i4>374</vt:i4>
      </vt:variant>
      <vt:variant>
        <vt:i4>0</vt:i4>
      </vt:variant>
      <vt:variant>
        <vt:i4>5</vt:i4>
      </vt:variant>
      <vt:variant>
        <vt:lpwstr/>
      </vt:variant>
      <vt:variant>
        <vt:lpwstr>_Toc55986273</vt:lpwstr>
      </vt:variant>
      <vt:variant>
        <vt:i4>1703997</vt:i4>
      </vt:variant>
      <vt:variant>
        <vt:i4>368</vt:i4>
      </vt:variant>
      <vt:variant>
        <vt:i4>0</vt:i4>
      </vt:variant>
      <vt:variant>
        <vt:i4>5</vt:i4>
      </vt:variant>
      <vt:variant>
        <vt:lpwstr/>
      </vt:variant>
      <vt:variant>
        <vt:lpwstr>_Toc55986272</vt:lpwstr>
      </vt:variant>
      <vt:variant>
        <vt:i4>1638461</vt:i4>
      </vt:variant>
      <vt:variant>
        <vt:i4>362</vt:i4>
      </vt:variant>
      <vt:variant>
        <vt:i4>0</vt:i4>
      </vt:variant>
      <vt:variant>
        <vt:i4>5</vt:i4>
      </vt:variant>
      <vt:variant>
        <vt:lpwstr/>
      </vt:variant>
      <vt:variant>
        <vt:lpwstr>_Toc55986271</vt:lpwstr>
      </vt:variant>
      <vt:variant>
        <vt:i4>1572925</vt:i4>
      </vt:variant>
      <vt:variant>
        <vt:i4>356</vt:i4>
      </vt:variant>
      <vt:variant>
        <vt:i4>0</vt:i4>
      </vt:variant>
      <vt:variant>
        <vt:i4>5</vt:i4>
      </vt:variant>
      <vt:variant>
        <vt:lpwstr/>
      </vt:variant>
      <vt:variant>
        <vt:lpwstr>_Toc55986270</vt:lpwstr>
      </vt:variant>
      <vt:variant>
        <vt:i4>1114172</vt:i4>
      </vt:variant>
      <vt:variant>
        <vt:i4>350</vt:i4>
      </vt:variant>
      <vt:variant>
        <vt:i4>0</vt:i4>
      </vt:variant>
      <vt:variant>
        <vt:i4>5</vt:i4>
      </vt:variant>
      <vt:variant>
        <vt:lpwstr/>
      </vt:variant>
      <vt:variant>
        <vt:lpwstr>_Toc55986269</vt:lpwstr>
      </vt:variant>
      <vt:variant>
        <vt:i4>1048636</vt:i4>
      </vt:variant>
      <vt:variant>
        <vt:i4>344</vt:i4>
      </vt:variant>
      <vt:variant>
        <vt:i4>0</vt:i4>
      </vt:variant>
      <vt:variant>
        <vt:i4>5</vt:i4>
      </vt:variant>
      <vt:variant>
        <vt:lpwstr/>
      </vt:variant>
      <vt:variant>
        <vt:lpwstr>_Toc55986268</vt:lpwstr>
      </vt:variant>
      <vt:variant>
        <vt:i4>2031676</vt:i4>
      </vt:variant>
      <vt:variant>
        <vt:i4>338</vt:i4>
      </vt:variant>
      <vt:variant>
        <vt:i4>0</vt:i4>
      </vt:variant>
      <vt:variant>
        <vt:i4>5</vt:i4>
      </vt:variant>
      <vt:variant>
        <vt:lpwstr/>
      </vt:variant>
      <vt:variant>
        <vt:lpwstr>_Toc55986267</vt:lpwstr>
      </vt:variant>
      <vt:variant>
        <vt:i4>1966140</vt:i4>
      </vt:variant>
      <vt:variant>
        <vt:i4>332</vt:i4>
      </vt:variant>
      <vt:variant>
        <vt:i4>0</vt:i4>
      </vt:variant>
      <vt:variant>
        <vt:i4>5</vt:i4>
      </vt:variant>
      <vt:variant>
        <vt:lpwstr/>
      </vt:variant>
      <vt:variant>
        <vt:lpwstr>_Toc55986266</vt:lpwstr>
      </vt:variant>
      <vt:variant>
        <vt:i4>1900604</vt:i4>
      </vt:variant>
      <vt:variant>
        <vt:i4>326</vt:i4>
      </vt:variant>
      <vt:variant>
        <vt:i4>0</vt:i4>
      </vt:variant>
      <vt:variant>
        <vt:i4>5</vt:i4>
      </vt:variant>
      <vt:variant>
        <vt:lpwstr/>
      </vt:variant>
      <vt:variant>
        <vt:lpwstr>_Toc55986265</vt:lpwstr>
      </vt:variant>
      <vt:variant>
        <vt:i4>1835068</vt:i4>
      </vt:variant>
      <vt:variant>
        <vt:i4>320</vt:i4>
      </vt:variant>
      <vt:variant>
        <vt:i4>0</vt:i4>
      </vt:variant>
      <vt:variant>
        <vt:i4>5</vt:i4>
      </vt:variant>
      <vt:variant>
        <vt:lpwstr/>
      </vt:variant>
      <vt:variant>
        <vt:lpwstr>_Toc55986264</vt:lpwstr>
      </vt:variant>
      <vt:variant>
        <vt:i4>1769532</vt:i4>
      </vt:variant>
      <vt:variant>
        <vt:i4>314</vt:i4>
      </vt:variant>
      <vt:variant>
        <vt:i4>0</vt:i4>
      </vt:variant>
      <vt:variant>
        <vt:i4>5</vt:i4>
      </vt:variant>
      <vt:variant>
        <vt:lpwstr/>
      </vt:variant>
      <vt:variant>
        <vt:lpwstr>_Toc55986263</vt:lpwstr>
      </vt:variant>
      <vt:variant>
        <vt:i4>1703996</vt:i4>
      </vt:variant>
      <vt:variant>
        <vt:i4>308</vt:i4>
      </vt:variant>
      <vt:variant>
        <vt:i4>0</vt:i4>
      </vt:variant>
      <vt:variant>
        <vt:i4>5</vt:i4>
      </vt:variant>
      <vt:variant>
        <vt:lpwstr/>
      </vt:variant>
      <vt:variant>
        <vt:lpwstr>_Toc55986262</vt:lpwstr>
      </vt:variant>
      <vt:variant>
        <vt:i4>1638460</vt:i4>
      </vt:variant>
      <vt:variant>
        <vt:i4>302</vt:i4>
      </vt:variant>
      <vt:variant>
        <vt:i4>0</vt:i4>
      </vt:variant>
      <vt:variant>
        <vt:i4>5</vt:i4>
      </vt:variant>
      <vt:variant>
        <vt:lpwstr/>
      </vt:variant>
      <vt:variant>
        <vt:lpwstr>_Toc55986261</vt:lpwstr>
      </vt:variant>
      <vt:variant>
        <vt:i4>1572924</vt:i4>
      </vt:variant>
      <vt:variant>
        <vt:i4>296</vt:i4>
      </vt:variant>
      <vt:variant>
        <vt:i4>0</vt:i4>
      </vt:variant>
      <vt:variant>
        <vt:i4>5</vt:i4>
      </vt:variant>
      <vt:variant>
        <vt:lpwstr/>
      </vt:variant>
      <vt:variant>
        <vt:lpwstr>_Toc55986260</vt:lpwstr>
      </vt:variant>
      <vt:variant>
        <vt:i4>1114175</vt:i4>
      </vt:variant>
      <vt:variant>
        <vt:i4>290</vt:i4>
      </vt:variant>
      <vt:variant>
        <vt:i4>0</vt:i4>
      </vt:variant>
      <vt:variant>
        <vt:i4>5</vt:i4>
      </vt:variant>
      <vt:variant>
        <vt:lpwstr/>
      </vt:variant>
      <vt:variant>
        <vt:lpwstr>_Toc55986259</vt:lpwstr>
      </vt:variant>
      <vt:variant>
        <vt:i4>1048639</vt:i4>
      </vt:variant>
      <vt:variant>
        <vt:i4>284</vt:i4>
      </vt:variant>
      <vt:variant>
        <vt:i4>0</vt:i4>
      </vt:variant>
      <vt:variant>
        <vt:i4>5</vt:i4>
      </vt:variant>
      <vt:variant>
        <vt:lpwstr/>
      </vt:variant>
      <vt:variant>
        <vt:lpwstr>_Toc55986258</vt:lpwstr>
      </vt:variant>
      <vt:variant>
        <vt:i4>2031679</vt:i4>
      </vt:variant>
      <vt:variant>
        <vt:i4>278</vt:i4>
      </vt:variant>
      <vt:variant>
        <vt:i4>0</vt:i4>
      </vt:variant>
      <vt:variant>
        <vt:i4>5</vt:i4>
      </vt:variant>
      <vt:variant>
        <vt:lpwstr/>
      </vt:variant>
      <vt:variant>
        <vt:lpwstr>_Toc55986257</vt:lpwstr>
      </vt:variant>
      <vt:variant>
        <vt:i4>1966143</vt:i4>
      </vt:variant>
      <vt:variant>
        <vt:i4>272</vt:i4>
      </vt:variant>
      <vt:variant>
        <vt:i4>0</vt:i4>
      </vt:variant>
      <vt:variant>
        <vt:i4>5</vt:i4>
      </vt:variant>
      <vt:variant>
        <vt:lpwstr/>
      </vt:variant>
      <vt:variant>
        <vt:lpwstr>_Toc55986256</vt:lpwstr>
      </vt:variant>
      <vt:variant>
        <vt:i4>1900607</vt:i4>
      </vt:variant>
      <vt:variant>
        <vt:i4>266</vt:i4>
      </vt:variant>
      <vt:variant>
        <vt:i4>0</vt:i4>
      </vt:variant>
      <vt:variant>
        <vt:i4>5</vt:i4>
      </vt:variant>
      <vt:variant>
        <vt:lpwstr/>
      </vt:variant>
      <vt:variant>
        <vt:lpwstr>_Toc55986255</vt:lpwstr>
      </vt:variant>
      <vt:variant>
        <vt:i4>1835071</vt:i4>
      </vt:variant>
      <vt:variant>
        <vt:i4>260</vt:i4>
      </vt:variant>
      <vt:variant>
        <vt:i4>0</vt:i4>
      </vt:variant>
      <vt:variant>
        <vt:i4>5</vt:i4>
      </vt:variant>
      <vt:variant>
        <vt:lpwstr/>
      </vt:variant>
      <vt:variant>
        <vt:lpwstr>_Toc55986254</vt:lpwstr>
      </vt:variant>
      <vt:variant>
        <vt:i4>1769535</vt:i4>
      </vt:variant>
      <vt:variant>
        <vt:i4>254</vt:i4>
      </vt:variant>
      <vt:variant>
        <vt:i4>0</vt:i4>
      </vt:variant>
      <vt:variant>
        <vt:i4>5</vt:i4>
      </vt:variant>
      <vt:variant>
        <vt:lpwstr/>
      </vt:variant>
      <vt:variant>
        <vt:lpwstr>_Toc55986253</vt:lpwstr>
      </vt:variant>
      <vt:variant>
        <vt:i4>1703999</vt:i4>
      </vt:variant>
      <vt:variant>
        <vt:i4>248</vt:i4>
      </vt:variant>
      <vt:variant>
        <vt:i4>0</vt:i4>
      </vt:variant>
      <vt:variant>
        <vt:i4>5</vt:i4>
      </vt:variant>
      <vt:variant>
        <vt:lpwstr/>
      </vt:variant>
      <vt:variant>
        <vt:lpwstr>_Toc55986252</vt:lpwstr>
      </vt:variant>
      <vt:variant>
        <vt:i4>1638463</vt:i4>
      </vt:variant>
      <vt:variant>
        <vt:i4>242</vt:i4>
      </vt:variant>
      <vt:variant>
        <vt:i4>0</vt:i4>
      </vt:variant>
      <vt:variant>
        <vt:i4>5</vt:i4>
      </vt:variant>
      <vt:variant>
        <vt:lpwstr/>
      </vt:variant>
      <vt:variant>
        <vt:lpwstr>_Toc55986251</vt:lpwstr>
      </vt:variant>
      <vt:variant>
        <vt:i4>1572927</vt:i4>
      </vt:variant>
      <vt:variant>
        <vt:i4>236</vt:i4>
      </vt:variant>
      <vt:variant>
        <vt:i4>0</vt:i4>
      </vt:variant>
      <vt:variant>
        <vt:i4>5</vt:i4>
      </vt:variant>
      <vt:variant>
        <vt:lpwstr/>
      </vt:variant>
      <vt:variant>
        <vt:lpwstr>_Toc55986250</vt:lpwstr>
      </vt:variant>
      <vt:variant>
        <vt:i4>1114174</vt:i4>
      </vt:variant>
      <vt:variant>
        <vt:i4>230</vt:i4>
      </vt:variant>
      <vt:variant>
        <vt:i4>0</vt:i4>
      </vt:variant>
      <vt:variant>
        <vt:i4>5</vt:i4>
      </vt:variant>
      <vt:variant>
        <vt:lpwstr/>
      </vt:variant>
      <vt:variant>
        <vt:lpwstr>_Toc55986249</vt:lpwstr>
      </vt:variant>
      <vt:variant>
        <vt:i4>1048638</vt:i4>
      </vt:variant>
      <vt:variant>
        <vt:i4>224</vt:i4>
      </vt:variant>
      <vt:variant>
        <vt:i4>0</vt:i4>
      </vt:variant>
      <vt:variant>
        <vt:i4>5</vt:i4>
      </vt:variant>
      <vt:variant>
        <vt:lpwstr/>
      </vt:variant>
      <vt:variant>
        <vt:lpwstr>_Toc55986248</vt:lpwstr>
      </vt:variant>
      <vt:variant>
        <vt:i4>2031678</vt:i4>
      </vt:variant>
      <vt:variant>
        <vt:i4>218</vt:i4>
      </vt:variant>
      <vt:variant>
        <vt:i4>0</vt:i4>
      </vt:variant>
      <vt:variant>
        <vt:i4>5</vt:i4>
      </vt:variant>
      <vt:variant>
        <vt:lpwstr/>
      </vt:variant>
      <vt:variant>
        <vt:lpwstr>_Toc55986247</vt:lpwstr>
      </vt:variant>
      <vt:variant>
        <vt:i4>1966142</vt:i4>
      </vt:variant>
      <vt:variant>
        <vt:i4>212</vt:i4>
      </vt:variant>
      <vt:variant>
        <vt:i4>0</vt:i4>
      </vt:variant>
      <vt:variant>
        <vt:i4>5</vt:i4>
      </vt:variant>
      <vt:variant>
        <vt:lpwstr/>
      </vt:variant>
      <vt:variant>
        <vt:lpwstr>_Toc55986246</vt:lpwstr>
      </vt:variant>
      <vt:variant>
        <vt:i4>1900606</vt:i4>
      </vt:variant>
      <vt:variant>
        <vt:i4>206</vt:i4>
      </vt:variant>
      <vt:variant>
        <vt:i4>0</vt:i4>
      </vt:variant>
      <vt:variant>
        <vt:i4>5</vt:i4>
      </vt:variant>
      <vt:variant>
        <vt:lpwstr/>
      </vt:variant>
      <vt:variant>
        <vt:lpwstr>_Toc55986245</vt:lpwstr>
      </vt:variant>
      <vt:variant>
        <vt:i4>1835070</vt:i4>
      </vt:variant>
      <vt:variant>
        <vt:i4>200</vt:i4>
      </vt:variant>
      <vt:variant>
        <vt:i4>0</vt:i4>
      </vt:variant>
      <vt:variant>
        <vt:i4>5</vt:i4>
      </vt:variant>
      <vt:variant>
        <vt:lpwstr/>
      </vt:variant>
      <vt:variant>
        <vt:lpwstr>_Toc55986244</vt:lpwstr>
      </vt:variant>
      <vt:variant>
        <vt:i4>1769534</vt:i4>
      </vt:variant>
      <vt:variant>
        <vt:i4>194</vt:i4>
      </vt:variant>
      <vt:variant>
        <vt:i4>0</vt:i4>
      </vt:variant>
      <vt:variant>
        <vt:i4>5</vt:i4>
      </vt:variant>
      <vt:variant>
        <vt:lpwstr/>
      </vt:variant>
      <vt:variant>
        <vt:lpwstr>_Toc55986243</vt:lpwstr>
      </vt:variant>
      <vt:variant>
        <vt:i4>1703998</vt:i4>
      </vt:variant>
      <vt:variant>
        <vt:i4>188</vt:i4>
      </vt:variant>
      <vt:variant>
        <vt:i4>0</vt:i4>
      </vt:variant>
      <vt:variant>
        <vt:i4>5</vt:i4>
      </vt:variant>
      <vt:variant>
        <vt:lpwstr/>
      </vt:variant>
      <vt:variant>
        <vt:lpwstr>_Toc55986242</vt:lpwstr>
      </vt:variant>
      <vt:variant>
        <vt:i4>1638462</vt:i4>
      </vt:variant>
      <vt:variant>
        <vt:i4>182</vt:i4>
      </vt:variant>
      <vt:variant>
        <vt:i4>0</vt:i4>
      </vt:variant>
      <vt:variant>
        <vt:i4>5</vt:i4>
      </vt:variant>
      <vt:variant>
        <vt:lpwstr/>
      </vt:variant>
      <vt:variant>
        <vt:lpwstr>_Toc55986241</vt:lpwstr>
      </vt:variant>
      <vt:variant>
        <vt:i4>1572926</vt:i4>
      </vt:variant>
      <vt:variant>
        <vt:i4>176</vt:i4>
      </vt:variant>
      <vt:variant>
        <vt:i4>0</vt:i4>
      </vt:variant>
      <vt:variant>
        <vt:i4>5</vt:i4>
      </vt:variant>
      <vt:variant>
        <vt:lpwstr/>
      </vt:variant>
      <vt:variant>
        <vt:lpwstr>_Toc55986240</vt:lpwstr>
      </vt:variant>
      <vt:variant>
        <vt:i4>1114169</vt:i4>
      </vt:variant>
      <vt:variant>
        <vt:i4>170</vt:i4>
      </vt:variant>
      <vt:variant>
        <vt:i4>0</vt:i4>
      </vt:variant>
      <vt:variant>
        <vt:i4>5</vt:i4>
      </vt:variant>
      <vt:variant>
        <vt:lpwstr/>
      </vt:variant>
      <vt:variant>
        <vt:lpwstr>_Toc55986239</vt:lpwstr>
      </vt:variant>
      <vt:variant>
        <vt:i4>1048633</vt:i4>
      </vt:variant>
      <vt:variant>
        <vt:i4>164</vt:i4>
      </vt:variant>
      <vt:variant>
        <vt:i4>0</vt:i4>
      </vt:variant>
      <vt:variant>
        <vt:i4>5</vt:i4>
      </vt:variant>
      <vt:variant>
        <vt:lpwstr/>
      </vt:variant>
      <vt:variant>
        <vt:lpwstr>_Toc55986238</vt:lpwstr>
      </vt:variant>
      <vt:variant>
        <vt:i4>2031673</vt:i4>
      </vt:variant>
      <vt:variant>
        <vt:i4>158</vt:i4>
      </vt:variant>
      <vt:variant>
        <vt:i4>0</vt:i4>
      </vt:variant>
      <vt:variant>
        <vt:i4>5</vt:i4>
      </vt:variant>
      <vt:variant>
        <vt:lpwstr/>
      </vt:variant>
      <vt:variant>
        <vt:lpwstr>_Toc55986237</vt:lpwstr>
      </vt:variant>
      <vt:variant>
        <vt:i4>1966137</vt:i4>
      </vt:variant>
      <vt:variant>
        <vt:i4>152</vt:i4>
      </vt:variant>
      <vt:variant>
        <vt:i4>0</vt:i4>
      </vt:variant>
      <vt:variant>
        <vt:i4>5</vt:i4>
      </vt:variant>
      <vt:variant>
        <vt:lpwstr/>
      </vt:variant>
      <vt:variant>
        <vt:lpwstr>_Toc55986236</vt:lpwstr>
      </vt:variant>
      <vt:variant>
        <vt:i4>1900601</vt:i4>
      </vt:variant>
      <vt:variant>
        <vt:i4>146</vt:i4>
      </vt:variant>
      <vt:variant>
        <vt:i4>0</vt:i4>
      </vt:variant>
      <vt:variant>
        <vt:i4>5</vt:i4>
      </vt:variant>
      <vt:variant>
        <vt:lpwstr/>
      </vt:variant>
      <vt:variant>
        <vt:lpwstr>_Toc55986235</vt:lpwstr>
      </vt:variant>
      <vt:variant>
        <vt:i4>1835065</vt:i4>
      </vt:variant>
      <vt:variant>
        <vt:i4>140</vt:i4>
      </vt:variant>
      <vt:variant>
        <vt:i4>0</vt:i4>
      </vt:variant>
      <vt:variant>
        <vt:i4>5</vt:i4>
      </vt:variant>
      <vt:variant>
        <vt:lpwstr/>
      </vt:variant>
      <vt:variant>
        <vt:lpwstr>_Toc55986234</vt:lpwstr>
      </vt:variant>
      <vt:variant>
        <vt:i4>1769529</vt:i4>
      </vt:variant>
      <vt:variant>
        <vt:i4>134</vt:i4>
      </vt:variant>
      <vt:variant>
        <vt:i4>0</vt:i4>
      </vt:variant>
      <vt:variant>
        <vt:i4>5</vt:i4>
      </vt:variant>
      <vt:variant>
        <vt:lpwstr/>
      </vt:variant>
      <vt:variant>
        <vt:lpwstr>_Toc55986233</vt:lpwstr>
      </vt:variant>
      <vt:variant>
        <vt:i4>1703993</vt:i4>
      </vt:variant>
      <vt:variant>
        <vt:i4>128</vt:i4>
      </vt:variant>
      <vt:variant>
        <vt:i4>0</vt:i4>
      </vt:variant>
      <vt:variant>
        <vt:i4>5</vt:i4>
      </vt:variant>
      <vt:variant>
        <vt:lpwstr/>
      </vt:variant>
      <vt:variant>
        <vt:lpwstr>_Toc55986232</vt:lpwstr>
      </vt:variant>
      <vt:variant>
        <vt:i4>1638457</vt:i4>
      </vt:variant>
      <vt:variant>
        <vt:i4>122</vt:i4>
      </vt:variant>
      <vt:variant>
        <vt:i4>0</vt:i4>
      </vt:variant>
      <vt:variant>
        <vt:i4>5</vt:i4>
      </vt:variant>
      <vt:variant>
        <vt:lpwstr/>
      </vt:variant>
      <vt:variant>
        <vt:lpwstr>_Toc55986231</vt:lpwstr>
      </vt:variant>
      <vt:variant>
        <vt:i4>1572921</vt:i4>
      </vt:variant>
      <vt:variant>
        <vt:i4>116</vt:i4>
      </vt:variant>
      <vt:variant>
        <vt:i4>0</vt:i4>
      </vt:variant>
      <vt:variant>
        <vt:i4>5</vt:i4>
      </vt:variant>
      <vt:variant>
        <vt:lpwstr/>
      </vt:variant>
      <vt:variant>
        <vt:lpwstr>_Toc55986230</vt:lpwstr>
      </vt:variant>
      <vt:variant>
        <vt:i4>1114168</vt:i4>
      </vt:variant>
      <vt:variant>
        <vt:i4>110</vt:i4>
      </vt:variant>
      <vt:variant>
        <vt:i4>0</vt:i4>
      </vt:variant>
      <vt:variant>
        <vt:i4>5</vt:i4>
      </vt:variant>
      <vt:variant>
        <vt:lpwstr/>
      </vt:variant>
      <vt:variant>
        <vt:lpwstr>_Toc55986229</vt:lpwstr>
      </vt:variant>
      <vt:variant>
        <vt:i4>1048632</vt:i4>
      </vt:variant>
      <vt:variant>
        <vt:i4>104</vt:i4>
      </vt:variant>
      <vt:variant>
        <vt:i4>0</vt:i4>
      </vt:variant>
      <vt:variant>
        <vt:i4>5</vt:i4>
      </vt:variant>
      <vt:variant>
        <vt:lpwstr/>
      </vt:variant>
      <vt:variant>
        <vt:lpwstr>_Toc55986228</vt:lpwstr>
      </vt:variant>
      <vt:variant>
        <vt:i4>2031672</vt:i4>
      </vt:variant>
      <vt:variant>
        <vt:i4>98</vt:i4>
      </vt:variant>
      <vt:variant>
        <vt:i4>0</vt:i4>
      </vt:variant>
      <vt:variant>
        <vt:i4>5</vt:i4>
      </vt:variant>
      <vt:variant>
        <vt:lpwstr/>
      </vt:variant>
      <vt:variant>
        <vt:lpwstr>_Toc55986227</vt:lpwstr>
      </vt:variant>
      <vt:variant>
        <vt:i4>1966136</vt:i4>
      </vt:variant>
      <vt:variant>
        <vt:i4>92</vt:i4>
      </vt:variant>
      <vt:variant>
        <vt:i4>0</vt:i4>
      </vt:variant>
      <vt:variant>
        <vt:i4>5</vt:i4>
      </vt:variant>
      <vt:variant>
        <vt:lpwstr/>
      </vt:variant>
      <vt:variant>
        <vt:lpwstr>_Toc55986226</vt:lpwstr>
      </vt:variant>
      <vt:variant>
        <vt:i4>1900600</vt:i4>
      </vt:variant>
      <vt:variant>
        <vt:i4>86</vt:i4>
      </vt:variant>
      <vt:variant>
        <vt:i4>0</vt:i4>
      </vt:variant>
      <vt:variant>
        <vt:i4>5</vt:i4>
      </vt:variant>
      <vt:variant>
        <vt:lpwstr/>
      </vt:variant>
      <vt:variant>
        <vt:lpwstr>_Toc55986225</vt:lpwstr>
      </vt:variant>
      <vt:variant>
        <vt:i4>1835064</vt:i4>
      </vt:variant>
      <vt:variant>
        <vt:i4>80</vt:i4>
      </vt:variant>
      <vt:variant>
        <vt:i4>0</vt:i4>
      </vt:variant>
      <vt:variant>
        <vt:i4>5</vt:i4>
      </vt:variant>
      <vt:variant>
        <vt:lpwstr/>
      </vt:variant>
      <vt:variant>
        <vt:lpwstr>_Toc55986224</vt:lpwstr>
      </vt:variant>
      <vt:variant>
        <vt:i4>1769528</vt:i4>
      </vt:variant>
      <vt:variant>
        <vt:i4>74</vt:i4>
      </vt:variant>
      <vt:variant>
        <vt:i4>0</vt:i4>
      </vt:variant>
      <vt:variant>
        <vt:i4>5</vt:i4>
      </vt:variant>
      <vt:variant>
        <vt:lpwstr/>
      </vt:variant>
      <vt:variant>
        <vt:lpwstr>_Toc55986223</vt:lpwstr>
      </vt:variant>
      <vt:variant>
        <vt:i4>1703992</vt:i4>
      </vt:variant>
      <vt:variant>
        <vt:i4>68</vt:i4>
      </vt:variant>
      <vt:variant>
        <vt:i4>0</vt:i4>
      </vt:variant>
      <vt:variant>
        <vt:i4>5</vt:i4>
      </vt:variant>
      <vt:variant>
        <vt:lpwstr/>
      </vt:variant>
      <vt:variant>
        <vt:lpwstr>_Toc55986222</vt:lpwstr>
      </vt:variant>
      <vt:variant>
        <vt:i4>1638456</vt:i4>
      </vt:variant>
      <vt:variant>
        <vt:i4>62</vt:i4>
      </vt:variant>
      <vt:variant>
        <vt:i4>0</vt:i4>
      </vt:variant>
      <vt:variant>
        <vt:i4>5</vt:i4>
      </vt:variant>
      <vt:variant>
        <vt:lpwstr/>
      </vt:variant>
      <vt:variant>
        <vt:lpwstr>_Toc55986221</vt:lpwstr>
      </vt:variant>
      <vt:variant>
        <vt:i4>1572920</vt:i4>
      </vt:variant>
      <vt:variant>
        <vt:i4>56</vt:i4>
      </vt:variant>
      <vt:variant>
        <vt:i4>0</vt:i4>
      </vt:variant>
      <vt:variant>
        <vt:i4>5</vt:i4>
      </vt:variant>
      <vt:variant>
        <vt:lpwstr/>
      </vt:variant>
      <vt:variant>
        <vt:lpwstr>_Toc55986220</vt:lpwstr>
      </vt:variant>
      <vt:variant>
        <vt:i4>1114171</vt:i4>
      </vt:variant>
      <vt:variant>
        <vt:i4>50</vt:i4>
      </vt:variant>
      <vt:variant>
        <vt:i4>0</vt:i4>
      </vt:variant>
      <vt:variant>
        <vt:i4>5</vt:i4>
      </vt:variant>
      <vt:variant>
        <vt:lpwstr/>
      </vt:variant>
      <vt:variant>
        <vt:lpwstr>_Toc55986219</vt:lpwstr>
      </vt:variant>
      <vt:variant>
        <vt:i4>1048635</vt:i4>
      </vt:variant>
      <vt:variant>
        <vt:i4>44</vt:i4>
      </vt:variant>
      <vt:variant>
        <vt:i4>0</vt:i4>
      </vt:variant>
      <vt:variant>
        <vt:i4>5</vt:i4>
      </vt:variant>
      <vt:variant>
        <vt:lpwstr/>
      </vt:variant>
      <vt:variant>
        <vt:lpwstr>_Toc55986218</vt:lpwstr>
      </vt:variant>
      <vt:variant>
        <vt:i4>2031675</vt:i4>
      </vt:variant>
      <vt:variant>
        <vt:i4>38</vt:i4>
      </vt:variant>
      <vt:variant>
        <vt:i4>0</vt:i4>
      </vt:variant>
      <vt:variant>
        <vt:i4>5</vt:i4>
      </vt:variant>
      <vt:variant>
        <vt:lpwstr/>
      </vt:variant>
      <vt:variant>
        <vt:lpwstr>_Toc55986217</vt:lpwstr>
      </vt:variant>
      <vt:variant>
        <vt:i4>1966139</vt:i4>
      </vt:variant>
      <vt:variant>
        <vt:i4>32</vt:i4>
      </vt:variant>
      <vt:variant>
        <vt:i4>0</vt:i4>
      </vt:variant>
      <vt:variant>
        <vt:i4>5</vt:i4>
      </vt:variant>
      <vt:variant>
        <vt:lpwstr/>
      </vt:variant>
      <vt:variant>
        <vt:lpwstr>_Toc55986216</vt:lpwstr>
      </vt:variant>
      <vt:variant>
        <vt:i4>1900603</vt:i4>
      </vt:variant>
      <vt:variant>
        <vt:i4>26</vt:i4>
      </vt:variant>
      <vt:variant>
        <vt:i4>0</vt:i4>
      </vt:variant>
      <vt:variant>
        <vt:i4>5</vt:i4>
      </vt:variant>
      <vt:variant>
        <vt:lpwstr/>
      </vt:variant>
      <vt:variant>
        <vt:lpwstr>_Toc55986215</vt:lpwstr>
      </vt:variant>
      <vt:variant>
        <vt:i4>1835067</vt:i4>
      </vt:variant>
      <vt:variant>
        <vt:i4>20</vt:i4>
      </vt:variant>
      <vt:variant>
        <vt:i4>0</vt:i4>
      </vt:variant>
      <vt:variant>
        <vt:i4>5</vt:i4>
      </vt:variant>
      <vt:variant>
        <vt:lpwstr/>
      </vt:variant>
      <vt:variant>
        <vt:lpwstr>_Toc55986214</vt:lpwstr>
      </vt:variant>
      <vt:variant>
        <vt:i4>1769531</vt:i4>
      </vt:variant>
      <vt:variant>
        <vt:i4>14</vt:i4>
      </vt:variant>
      <vt:variant>
        <vt:i4>0</vt:i4>
      </vt:variant>
      <vt:variant>
        <vt:i4>5</vt:i4>
      </vt:variant>
      <vt:variant>
        <vt:lpwstr/>
      </vt:variant>
      <vt:variant>
        <vt:lpwstr>_Toc55986213</vt:lpwstr>
      </vt:variant>
      <vt:variant>
        <vt:i4>1703995</vt:i4>
      </vt:variant>
      <vt:variant>
        <vt:i4>8</vt:i4>
      </vt:variant>
      <vt:variant>
        <vt:i4>0</vt:i4>
      </vt:variant>
      <vt:variant>
        <vt:i4>5</vt:i4>
      </vt:variant>
      <vt:variant>
        <vt:lpwstr/>
      </vt:variant>
      <vt:variant>
        <vt:lpwstr>_Toc55986212</vt:lpwstr>
      </vt:variant>
      <vt:variant>
        <vt:i4>1638459</vt:i4>
      </vt:variant>
      <vt:variant>
        <vt:i4>2</vt:i4>
      </vt:variant>
      <vt:variant>
        <vt:i4>0</vt:i4>
      </vt:variant>
      <vt:variant>
        <vt:i4>5</vt:i4>
      </vt:variant>
      <vt:variant>
        <vt:lpwstr/>
      </vt:variant>
      <vt:variant>
        <vt:lpwstr>_Toc55986211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dc:description/>
  <cp:lastModifiedBy>Ballering, mr. H.H.A. (Henk)</cp:lastModifiedBy>
  <cp:revision>15</cp:revision>
  <cp:lastPrinted>2020-11-09T13:36:00Z</cp:lastPrinted>
  <dcterms:created xsi:type="dcterms:W3CDTF">2021-07-28T07:55:00Z</dcterms:created>
  <dcterms:modified xsi:type="dcterms:W3CDTF">2021-07-28T12:53:00Z</dcterms:modified>
</cp:coreProperties>
</file>